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36"/>
          <w:szCs w:val="36"/>
          <w:u w:val="single"/>
        </w:rPr>
      </w:pPr>
      <w:r w:rsidRPr="008B0212">
        <w:rPr>
          <w:rFonts w:cs="Times New Roman"/>
          <w:b/>
          <w:sz w:val="36"/>
          <w:szCs w:val="36"/>
          <w:u w:val="single"/>
        </w:rPr>
        <w:t>Outcome Evaluation</w:t>
      </w:r>
    </w:p>
    <w:p w:rsidR="001A5AF9" w:rsidRPr="008B0212" w:rsidRDefault="001A5AF9" w:rsidP="00A93DD3">
      <w:pPr>
        <w:spacing w:after="0" w:line="264" w:lineRule="auto"/>
        <w:jc w:val="center"/>
        <w:rPr>
          <w:rFonts w:cs="Times New Roman"/>
          <w:b/>
          <w:sz w:val="36"/>
          <w:szCs w:val="36"/>
          <w:u w:val="single"/>
        </w:rPr>
      </w:pPr>
    </w:p>
    <w:p w:rsidR="00A32DDB" w:rsidRDefault="001A5AF9" w:rsidP="00A93DD3">
      <w:pPr>
        <w:spacing w:after="0" w:line="264" w:lineRule="auto"/>
        <w:jc w:val="center"/>
        <w:rPr>
          <w:rFonts w:cs="Times New Roman"/>
          <w:b/>
          <w:sz w:val="48"/>
          <w:szCs w:val="48"/>
          <w:u w:val="single"/>
        </w:rPr>
      </w:pPr>
      <w:r w:rsidRPr="002A75DF">
        <w:rPr>
          <w:rFonts w:cs="Times New Roman"/>
          <w:b/>
          <w:sz w:val="48"/>
          <w:szCs w:val="48"/>
          <w:u w:val="single"/>
        </w:rPr>
        <w:t xml:space="preserve">Policy Advisory and Support </w:t>
      </w:r>
      <w:r w:rsidR="00A32DDB" w:rsidRPr="002A75DF">
        <w:rPr>
          <w:rFonts w:cs="Times New Roman"/>
          <w:b/>
          <w:sz w:val="48"/>
          <w:szCs w:val="48"/>
          <w:u w:val="single"/>
        </w:rPr>
        <w:t>Units</w:t>
      </w:r>
    </w:p>
    <w:p w:rsidR="001A5AF9" w:rsidRPr="002A75DF" w:rsidRDefault="00735D6C" w:rsidP="00A93DD3">
      <w:pPr>
        <w:spacing w:after="0" w:line="264" w:lineRule="auto"/>
        <w:jc w:val="center"/>
        <w:rPr>
          <w:rFonts w:cs="Times New Roman"/>
          <w:b/>
          <w:sz w:val="48"/>
          <w:szCs w:val="48"/>
          <w:u w:val="single"/>
        </w:rPr>
      </w:pPr>
      <w:r w:rsidRPr="002A75DF">
        <w:rPr>
          <w:rFonts w:cs="Times New Roman"/>
          <w:b/>
          <w:sz w:val="48"/>
          <w:szCs w:val="48"/>
          <w:u w:val="single"/>
        </w:rPr>
        <w:t>In</w:t>
      </w:r>
      <w:r w:rsidR="001A5AF9" w:rsidRPr="002A75DF">
        <w:rPr>
          <w:rFonts w:cs="Times New Roman"/>
          <w:b/>
          <w:sz w:val="48"/>
          <w:szCs w:val="48"/>
          <w:u w:val="single"/>
        </w:rPr>
        <w:t xml:space="preserve"> Lebanon.</w:t>
      </w:r>
    </w:p>
    <w:p w:rsidR="001A5AF9" w:rsidRPr="002A75DF" w:rsidRDefault="001A5AF9" w:rsidP="00A93DD3">
      <w:pPr>
        <w:spacing w:after="0" w:line="264" w:lineRule="auto"/>
        <w:jc w:val="center"/>
        <w:rPr>
          <w:rFonts w:cs="Times New Roman"/>
          <w:b/>
          <w:sz w:val="48"/>
          <w:szCs w:val="48"/>
          <w:u w:val="single"/>
        </w:rPr>
      </w:pPr>
    </w:p>
    <w:p w:rsidR="001A5AF9" w:rsidRPr="002A75DF" w:rsidRDefault="001A5AF9" w:rsidP="00A93DD3">
      <w:pPr>
        <w:spacing w:after="0" w:line="264" w:lineRule="auto"/>
        <w:jc w:val="center"/>
        <w:rPr>
          <w:rFonts w:cs="Times New Roman"/>
          <w:b/>
          <w:sz w:val="48"/>
          <w:szCs w:val="48"/>
          <w:u w:val="single"/>
        </w:rPr>
      </w:pPr>
      <w:r w:rsidRPr="002A75DF">
        <w:rPr>
          <w:rFonts w:cs="Times New Roman"/>
          <w:b/>
          <w:sz w:val="48"/>
          <w:szCs w:val="48"/>
          <w:u w:val="single"/>
        </w:rPr>
        <w:t>Scrutin</w:t>
      </w:r>
      <w:r w:rsidR="003A1183" w:rsidRPr="002A75DF">
        <w:rPr>
          <w:rFonts w:cs="Times New Roman"/>
          <w:b/>
          <w:sz w:val="48"/>
          <w:szCs w:val="48"/>
          <w:u w:val="single"/>
        </w:rPr>
        <w:t xml:space="preserve">y of </w:t>
      </w:r>
      <w:r w:rsidRPr="002A75DF">
        <w:rPr>
          <w:rFonts w:cs="Times New Roman"/>
          <w:b/>
          <w:sz w:val="48"/>
          <w:szCs w:val="48"/>
          <w:u w:val="single"/>
        </w:rPr>
        <w:t xml:space="preserve">a Modality </w:t>
      </w:r>
    </w:p>
    <w:p w:rsidR="001A5AF9" w:rsidRPr="008B0212" w:rsidRDefault="001A5AF9" w:rsidP="00A93DD3">
      <w:pPr>
        <w:spacing w:after="0" w:line="264" w:lineRule="auto"/>
        <w:jc w:val="center"/>
        <w:rPr>
          <w:rFonts w:cs="Times New Roman"/>
          <w:b/>
          <w:sz w:val="36"/>
          <w:szCs w:val="36"/>
          <w:u w:val="single"/>
        </w:rPr>
      </w:pPr>
    </w:p>
    <w:p w:rsidR="001A5AF9" w:rsidRPr="008B0212" w:rsidRDefault="001A5AF9" w:rsidP="00A93DD3">
      <w:pPr>
        <w:spacing w:after="0" w:line="264" w:lineRule="auto"/>
        <w:jc w:val="center"/>
        <w:rPr>
          <w:rFonts w:cs="Times New Roman"/>
          <w:b/>
          <w:sz w:val="36"/>
          <w:szCs w:val="36"/>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2A75DF">
      <w:pPr>
        <w:spacing w:after="0" w:line="264" w:lineRule="auto"/>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tabs>
          <w:tab w:val="left" w:pos="6120"/>
          <w:tab w:val="left" w:pos="8460"/>
        </w:tabs>
        <w:spacing w:after="0" w:line="264" w:lineRule="auto"/>
        <w:ind w:right="540"/>
        <w:jc w:val="right"/>
        <w:rPr>
          <w:sz w:val="24"/>
          <w:szCs w:val="24"/>
        </w:rPr>
      </w:pPr>
      <w:r w:rsidRPr="008B0212">
        <w:rPr>
          <w:sz w:val="24"/>
          <w:szCs w:val="24"/>
        </w:rPr>
        <w:t>Roger Maconick</w:t>
      </w:r>
    </w:p>
    <w:p w:rsidR="001A5AF9" w:rsidRPr="008B0212" w:rsidRDefault="001A5AF9" w:rsidP="00A93DD3">
      <w:pPr>
        <w:tabs>
          <w:tab w:val="left" w:pos="6120"/>
          <w:tab w:val="left" w:pos="8460"/>
        </w:tabs>
        <w:spacing w:after="0" w:line="264" w:lineRule="auto"/>
        <w:ind w:right="540"/>
        <w:jc w:val="right"/>
        <w:rPr>
          <w:sz w:val="24"/>
          <w:szCs w:val="24"/>
        </w:rPr>
      </w:pPr>
      <w:r w:rsidRPr="008B0212">
        <w:rPr>
          <w:sz w:val="24"/>
          <w:szCs w:val="24"/>
        </w:rPr>
        <w:t>Solumanuk</w:t>
      </w:r>
    </w:p>
    <w:p w:rsidR="001A5AF9" w:rsidRPr="008B0212" w:rsidRDefault="001A5AF9" w:rsidP="00A93DD3">
      <w:pPr>
        <w:tabs>
          <w:tab w:val="left" w:pos="6120"/>
          <w:tab w:val="left" w:pos="8460"/>
        </w:tabs>
        <w:spacing w:after="0" w:line="264" w:lineRule="auto"/>
        <w:ind w:right="540"/>
        <w:jc w:val="right"/>
        <w:rPr>
          <w:sz w:val="24"/>
          <w:szCs w:val="24"/>
        </w:rPr>
      </w:pPr>
      <w:r w:rsidRPr="008B0212">
        <w:rPr>
          <w:sz w:val="24"/>
          <w:szCs w:val="24"/>
        </w:rPr>
        <w:t xml:space="preserve">Beirut </w:t>
      </w:r>
    </w:p>
    <w:p w:rsidR="001A5AF9" w:rsidRPr="008B0212" w:rsidRDefault="001E4797" w:rsidP="00A93DD3">
      <w:pPr>
        <w:tabs>
          <w:tab w:val="left" w:pos="6120"/>
          <w:tab w:val="left" w:pos="8460"/>
        </w:tabs>
        <w:spacing w:after="0" w:line="264" w:lineRule="auto"/>
        <w:ind w:right="540"/>
        <w:jc w:val="right"/>
        <w:rPr>
          <w:sz w:val="24"/>
          <w:szCs w:val="24"/>
        </w:rPr>
      </w:pPr>
      <w:r w:rsidRPr="008B0212">
        <w:rPr>
          <w:sz w:val="24"/>
          <w:szCs w:val="24"/>
        </w:rPr>
        <w:t>August 2011</w:t>
      </w:r>
    </w:p>
    <w:p w:rsidR="001A5AF9" w:rsidRPr="008B0212" w:rsidRDefault="001A5AF9" w:rsidP="00A93DD3">
      <w:pPr>
        <w:spacing w:after="0" w:line="264" w:lineRule="auto"/>
        <w:jc w:val="center"/>
        <w:rPr>
          <w:rFonts w:cs="Times New Roman"/>
          <w:b/>
          <w:sz w:val="24"/>
          <w:szCs w:val="24"/>
          <w:u w:val="single"/>
        </w:rPr>
      </w:pPr>
    </w:p>
    <w:p w:rsidR="001A5AF9" w:rsidRPr="008B0212" w:rsidRDefault="001A5AF9" w:rsidP="00A93DD3">
      <w:pPr>
        <w:spacing w:line="264" w:lineRule="auto"/>
        <w:sectPr w:rsidR="001A5AF9" w:rsidRPr="008B0212" w:rsidSect="002A75DF">
          <w:footerReference w:type="even" r:id="rId8"/>
          <w:footerReference w:type="default" r:id="rId9"/>
          <w:pgSz w:w="11906" w:h="16838"/>
          <w:pgMar w:top="1671" w:right="1106" w:bottom="1671" w:left="1440" w:header="1440" w:footer="1440" w:gutter="0"/>
          <w:cols w:space="720"/>
          <w:titlePg/>
          <w:docGrid w:linePitch="360"/>
        </w:sectPr>
      </w:pPr>
    </w:p>
    <w:p w:rsidR="00F279C4" w:rsidRPr="008B0212" w:rsidRDefault="001A5AF9" w:rsidP="00A93DD3">
      <w:pPr>
        <w:pageBreakBefore/>
        <w:spacing w:after="0" w:line="264" w:lineRule="auto"/>
        <w:jc w:val="center"/>
        <w:rPr>
          <w:rFonts w:cs="Times New Roman"/>
          <w:b/>
          <w:sz w:val="24"/>
          <w:szCs w:val="24"/>
          <w:u w:val="single"/>
        </w:rPr>
      </w:pPr>
      <w:r w:rsidRPr="008B0212">
        <w:rPr>
          <w:rFonts w:cs="Times New Roman"/>
          <w:b/>
          <w:sz w:val="24"/>
          <w:szCs w:val="24"/>
          <w:u w:val="single"/>
        </w:rPr>
        <w:t>EXECUTIVE SUMMARY</w:t>
      </w:r>
    </w:p>
    <w:tbl>
      <w:tblPr>
        <w:tblW w:w="10800" w:type="dxa"/>
        <w:tblInd w:w="-1062" w:type="dxa"/>
        <w:tblLayout w:type="fixed"/>
        <w:tblLook w:val="0000" w:firstRow="0" w:lastRow="0" w:firstColumn="0" w:lastColumn="0" w:noHBand="0" w:noVBand="0"/>
      </w:tblPr>
      <w:tblGrid>
        <w:gridCol w:w="9900"/>
        <w:gridCol w:w="900"/>
      </w:tblGrid>
      <w:tr w:rsidR="001A5AF9" w:rsidRPr="008B0212">
        <w:tc>
          <w:tcPr>
            <w:tcW w:w="9900" w:type="dxa"/>
            <w:tcBorders>
              <w:top w:val="single" w:sz="4" w:space="0" w:color="000000"/>
              <w:left w:val="single" w:sz="4" w:space="0" w:color="000000"/>
              <w:bottom w:val="single" w:sz="4" w:space="0" w:color="000000"/>
            </w:tcBorders>
            <w:shd w:val="clear" w:color="auto" w:fill="auto"/>
          </w:tcPr>
          <w:p w:rsidR="001A5AF9" w:rsidRPr="008B0212" w:rsidRDefault="001A5AF9" w:rsidP="001A5AE8">
            <w:pPr>
              <w:widowControl w:val="0"/>
              <w:snapToGrid w:val="0"/>
              <w:spacing w:before="120" w:after="0" w:line="264" w:lineRule="auto"/>
              <w:ind w:right="-108"/>
              <w:jc w:val="center"/>
              <w:textAlignment w:val="baseline"/>
              <w:rPr>
                <w:rFonts w:cs="Times New Roman"/>
                <w:b/>
                <w:sz w:val="24"/>
                <w:szCs w:val="24"/>
                <w:u w:val="single"/>
              </w:rPr>
            </w:pPr>
            <w:r w:rsidRPr="008B0212">
              <w:rPr>
                <w:rFonts w:cs="Times New Roman"/>
                <w:b/>
                <w:sz w:val="24"/>
                <w:szCs w:val="24"/>
                <w:u w:val="single"/>
              </w:rPr>
              <w:t>SOME FINDINGS AND RECOMMENDATIONS</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A5AF9" w:rsidRPr="008B0212" w:rsidRDefault="001A5AF9" w:rsidP="001A5AE8">
            <w:pPr>
              <w:widowControl w:val="0"/>
              <w:snapToGrid w:val="0"/>
              <w:spacing w:after="0" w:line="264" w:lineRule="auto"/>
              <w:ind w:left="-118" w:right="-108"/>
              <w:jc w:val="center"/>
              <w:textAlignment w:val="baseline"/>
              <w:rPr>
                <w:rFonts w:cs="Times New Roman"/>
                <w:b/>
                <w:u w:val="single"/>
              </w:rPr>
            </w:pPr>
            <w:r w:rsidRPr="008B0212">
              <w:rPr>
                <w:rFonts w:cs="Times New Roman"/>
                <w:b/>
                <w:u w:val="single"/>
              </w:rPr>
              <w:t>Suggested Actors</w:t>
            </w:r>
          </w:p>
        </w:tc>
      </w:tr>
      <w:tr w:rsidR="001A5AF9" w:rsidRPr="008B0212" w:rsidTr="002A75DF">
        <w:trPr>
          <w:trHeight w:val="10647"/>
        </w:trPr>
        <w:tc>
          <w:tcPr>
            <w:tcW w:w="9900" w:type="dxa"/>
            <w:tcBorders>
              <w:top w:val="single" w:sz="4" w:space="0" w:color="000000"/>
              <w:left w:val="single" w:sz="4" w:space="0" w:color="000000"/>
              <w:bottom w:val="single" w:sz="4" w:space="0" w:color="000000"/>
            </w:tcBorders>
            <w:shd w:val="clear" w:color="auto" w:fill="auto"/>
          </w:tcPr>
          <w:p w:rsidR="001A5AF9" w:rsidRPr="008B0212" w:rsidRDefault="001A5AF9" w:rsidP="00AA39EF">
            <w:pPr>
              <w:widowControl w:val="0"/>
              <w:tabs>
                <w:tab w:val="left" w:pos="360"/>
                <w:tab w:val="left" w:pos="9480"/>
              </w:tabs>
              <w:snapToGrid w:val="0"/>
              <w:spacing w:after="0" w:line="240" w:lineRule="auto"/>
              <w:ind w:left="-108" w:right="-108"/>
              <w:textAlignment w:val="baseline"/>
              <w:rPr>
                <w:rFonts w:cs="Times New Roman"/>
                <w:b/>
                <w:sz w:val="24"/>
                <w:szCs w:val="24"/>
                <w:u w:val="single"/>
              </w:rPr>
            </w:pPr>
            <w:r w:rsidRPr="008B0212">
              <w:rPr>
                <w:rFonts w:cs="Times New Roman"/>
                <w:b/>
                <w:sz w:val="24"/>
                <w:szCs w:val="24"/>
                <w:u w:val="single"/>
              </w:rPr>
              <w:t>Findings</w:t>
            </w:r>
          </w:p>
          <w:p w:rsidR="001A5AF9" w:rsidRPr="008B0212" w:rsidRDefault="001A5AF9" w:rsidP="00AA39EF">
            <w:pPr>
              <w:widowControl w:val="0"/>
              <w:numPr>
                <w:ilvl w:val="0"/>
                <w:numId w:val="6"/>
              </w:numPr>
              <w:tabs>
                <w:tab w:val="left" w:pos="252"/>
                <w:tab w:val="left" w:pos="432"/>
                <w:tab w:val="left" w:pos="9480"/>
              </w:tabs>
              <w:spacing w:after="0" w:line="240" w:lineRule="auto"/>
              <w:ind w:left="-108" w:right="-108" w:firstLine="0"/>
              <w:textAlignment w:val="baseline"/>
              <w:rPr>
                <w:rFonts w:cs="Times New Roman"/>
                <w:sz w:val="24"/>
                <w:szCs w:val="24"/>
              </w:rPr>
            </w:pPr>
            <w:r w:rsidRPr="008B0212">
              <w:rPr>
                <w:rFonts w:cs="Times New Roman"/>
                <w:sz w:val="24"/>
                <w:szCs w:val="24"/>
              </w:rPr>
              <w:t>UNDP/Lebanon was correct and well advised to take advantage of public questioning of the way PASU</w:t>
            </w:r>
            <w:r w:rsidRPr="008B0212">
              <w:rPr>
                <w:rStyle w:val="FootnoteCharacters"/>
                <w:rFonts w:cs="Times New Roman"/>
              </w:rPr>
              <w:footnoteReference w:id="1"/>
            </w:r>
            <w:r w:rsidRPr="008B0212">
              <w:rPr>
                <w:rFonts w:cs="Times New Roman"/>
                <w:sz w:val="24"/>
                <w:szCs w:val="24"/>
              </w:rPr>
              <w:t xml:space="preserve"> units were being used to revisit the modality</w:t>
            </w:r>
            <w:r w:rsidRPr="008B0212">
              <w:rPr>
                <w:rStyle w:val="FootnoteCharacters"/>
                <w:rFonts w:cs="Times New Roman"/>
              </w:rPr>
              <w:footnoteReference w:id="2"/>
            </w:r>
            <w:r w:rsidRPr="008B0212">
              <w:rPr>
                <w:rFonts w:cs="Times New Roman"/>
                <w:sz w:val="24"/>
                <w:szCs w:val="24"/>
              </w:rPr>
              <w:t xml:space="preserve"> six years after the last evaluation.  </w:t>
            </w:r>
          </w:p>
          <w:p w:rsidR="001A5AF9" w:rsidRPr="008B0212" w:rsidRDefault="001A5AF9" w:rsidP="00AA39EF">
            <w:pPr>
              <w:widowControl w:val="0"/>
              <w:numPr>
                <w:ilvl w:val="0"/>
                <w:numId w:val="6"/>
              </w:numPr>
              <w:tabs>
                <w:tab w:val="left" w:pos="252"/>
                <w:tab w:val="left" w:pos="432"/>
                <w:tab w:val="left" w:pos="9480"/>
              </w:tabs>
              <w:spacing w:after="0" w:line="240" w:lineRule="auto"/>
              <w:ind w:left="-108" w:right="-108" w:firstLine="0"/>
              <w:textAlignment w:val="baseline"/>
              <w:rPr>
                <w:rFonts w:cs="Times New Roman"/>
                <w:sz w:val="24"/>
                <w:szCs w:val="24"/>
              </w:rPr>
            </w:pPr>
            <w:r w:rsidRPr="008B0212">
              <w:rPr>
                <w:rFonts w:cs="Times New Roman"/>
                <w:sz w:val="24"/>
                <w:szCs w:val="24"/>
              </w:rPr>
              <w:t xml:space="preserve">As before the modality continues to be seen by its clients and stakeholders in government, many of them very senior, to be useful and successful; at least as useful and successful as it was when last reviewed in 2005. </w:t>
            </w:r>
          </w:p>
          <w:p w:rsidR="001A5AF9" w:rsidRPr="008B0212" w:rsidRDefault="001A5AF9" w:rsidP="00AA39EF">
            <w:pPr>
              <w:widowControl w:val="0"/>
              <w:numPr>
                <w:ilvl w:val="0"/>
                <w:numId w:val="6"/>
              </w:numPr>
              <w:tabs>
                <w:tab w:val="left" w:pos="252"/>
                <w:tab w:val="left" w:pos="432"/>
                <w:tab w:val="left" w:pos="9684"/>
              </w:tabs>
              <w:spacing w:after="0" w:line="240" w:lineRule="auto"/>
              <w:ind w:left="-108" w:right="-108" w:firstLine="0"/>
              <w:textAlignment w:val="baseline"/>
              <w:rPr>
                <w:rFonts w:cs="Times New Roman"/>
                <w:sz w:val="24"/>
                <w:szCs w:val="24"/>
              </w:rPr>
            </w:pPr>
            <w:r w:rsidRPr="008B0212">
              <w:rPr>
                <w:rFonts w:cs="Times New Roman"/>
                <w:sz w:val="24"/>
                <w:szCs w:val="24"/>
              </w:rPr>
              <w:t>The modality has been used to respond an array of goals. It has apparently been successful in supporting continuity of administration as well as the institutional memory of key state actors during the several political evolutions of the last 18 years. It has permitted successive governments to create</w:t>
            </w:r>
            <w:r w:rsidR="005D0DA5">
              <w:rPr>
                <w:rFonts w:cs="Times New Roman"/>
                <w:sz w:val="24"/>
                <w:szCs w:val="24"/>
              </w:rPr>
              <w:t xml:space="preserve"> productive </w:t>
            </w:r>
            <w:r w:rsidRPr="008B0212">
              <w:rPr>
                <w:rFonts w:cs="Times New Roman"/>
                <w:sz w:val="24"/>
                <w:szCs w:val="24"/>
              </w:rPr>
              <w:t>policy analysis support units and to staff them with high quality</w:t>
            </w:r>
            <w:r w:rsidR="005D0DA5">
              <w:rPr>
                <w:rFonts w:cs="Times New Roman"/>
                <w:sz w:val="24"/>
                <w:szCs w:val="24"/>
              </w:rPr>
              <w:t>,</w:t>
            </w:r>
            <w:r w:rsidRPr="008B0212">
              <w:rPr>
                <w:rFonts w:cs="Times New Roman"/>
                <w:sz w:val="24"/>
                <w:szCs w:val="24"/>
              </w:rPr>
              <w:t xml:space="preserve"> highly motivated Lebanese staff, </w:t>
            </w:r>
            <w:r w:rsidR="00AA39EF">
              <w:rPr>
                <w:rFonts w:cs="Times New Roman"/>
                <w:sz w:val="24"/>
                <w:szCs w:val="24"/>
              </w:rPr>
              <w:t>w</w:t>
            </w:r>
            <w:r w:rsidRPr="008B0212">
              <w:rPr>
                <w:rFonts w:cs="Times New Roman"/>
                <w:sz w:val="24"/>
                <w:szCs w:val="24"/>
              </w:rPr>
              <w:t>ho</w:t>
            </w:r>
            <w:r w:rsidR="002C4B4F">
              <w:rPr>
                <w:rFonts w:cs="Times New Roman"/>
                <w:sz w:val="24"/>
                <w:szCs w:val="24"/>
              </w:rPr>
              <w:t xml:space="preserve"> </w:t>
            </w:r>
            <w:r w:rsidRPr="008B0212">
              <w:rPr>
                <w:rFonts w:cs="Times New Roman"/>
                <w:sz w:val="24"/>
                <w:szCs w:val="24"/>
              </w:rPr>
              <w:t>enjoy better conditions than the regular civil service.</w:t>
            </w:r>
          </w:p>
          <w:p w:rsidR="001A5AF9" w:rsidRPr="008B0212" w:rsidRDefault="001A5AF9" w:rsidP="00AA39EF">
            <w:pPr>
              <w:widowControl w:val="0"/>
              <w:numPr>
                <w:ilvl w:val="0"/>
                <w:numId w:val="6"/>
              </w:numPr>
              <w:tabs>
                <w:tab w:val="left" w:pos="252"/>
                <w:tab w:val="left" w:pos="432"/>
                <w:tab w:val="left" w:pos="9480"/>
              </w:tabs>
              <w:spacing w:after="0" w:line="240" w:lineRule="auto"/>
              <w:ind w:left="-108" w:right="-108" w:firstLine="0"/>
              <w:textAlignment w:val="baseline"/>
              <w:rPr>
                <w:rFonts w:cs="Times New Roman"/>
                <w:sz w:val="24"/>
                <w:szCs w:val="24"/>
              </w:rPr>
            </w:pPr>
            <w:r w:rsidRPr="008B0212">
              <w:rPr>
                <w:rFonts w:cs="Times New Roman"/>
                <w:sz w:val="24"/>
                <w:szCs w:val="24"/>
              </w:rPr>
              <w:t>But the short run contribution of the relevant projects to fiscal and economic policy formulation and coordination was much greater than to the modality’s stated purpose</w:t>
            </w:r>
            <w:r w:rsidR="001E4797" w:rsidRPr="008B0212">
              <w:rPr>
                <w:rFonts w:cs="Times New Roman"/>
                <w:sz w:val="24"/>
                <w:szCs w:val="24"/>
              </w:rPr>
              <w:t>: -</w:t>
            </w:r>
            <w:r w:rsidRPr="008B0212">
              <w:rPr>
                <w:rFonts w:cs="Times New Roman"/>
                <w:sz w:val="24"/>
                <w:szCs w:val="24"/>
              </w:rPr>
              <w:t xml:space="preserve"> public sector reform and strengthening of long term </w:t>
            </w:r>
            <w:r w:rsidR="00AA39EF" w:rsidRPr="008B0212">
              <w:rPr>
                <w:rFonts w:cs="Times New Roman"/>
                <w:sz w:val="24"/>
                <w:szCs w:val="24"/>
              </w:rPr>
              <w:t xml:space="preserve">governmental </w:t>
            </w:r>
            <w:r w:rsidR="00AA39EF">
              <w:rPr>
                <w:rFonts w:cs="Times New Roman"/>
                <w:sz w:val="24"/>
                <w:szCs w:val="24"/>
              </w:rPr>
              <w:t>capacity</w:t>
            </w:r>
            <w:r w:rsidRPr="008B0212">
              <w:rPr>
                <w:rFonts w:cs="Times New Roman"/>
                <w:sz w:val="24"/>
                <w:szCs w:val="24"/>
              </w:rPr>
              <w:t>. As</w:t>
            </w:r>
            <w:r w:rsidR="00AA39EF">
              <w:rPr>
                <w:rFonts w:cs="Times New Roman"/>
                <w:sz w:val="24"/>
                <w:szCs w:val="24"/>
              </w:rPr>
              <w:t xml:space="preserve"> such the modality has been </w:t>
            </w:r>
            <w:r w:rsidRPr="008B0212">
              <w:rPr>
                <w:rFonts w:cs="Times New Roman"/>
                <w:sz w:val="24"/>
                <w:szCs w:val="24"/>
              </w:rPr>
              <w:t>less successful in building sustainable capacity/promoting reform of the civil service in the Government departments where the modality has been used. This is attributed by many interlocutors to the political dynamics of the country</w:t>
            </w:r>
            <w:r w:rsidRPr="008B0212">
              <w:rPr>
                <w:rFonts w:cs="Times New Roman"/>
                <w:b/>
                <w:sz w:val="24"/>
                <w:szCs w:val="24"/>
              </w:rPr>
              <w:t xml:space="preserve">; </w:t>
            </w:r>
            <w:r w:rsidRPr="008B0212">
              <w:rPr>
                <w:rFonts w:cs="Times New Roman"/>
                <w:sz w:val="24"/>
                <w:szCs w:val="24"/>
              </w:rPr>
              <w:t>by some others to the perceived attitudes of some “UNDP” project staff.</w:t>
            </w:r>
          </w:p>
          <w:p w:rsidR="001A5AF9" w:rsidRPr="008B0212" w:rsidRDefault="001A5AF9" w:rsidP="00AA39EF">
            <w:pPr>
              <w:widowControl w:val="0"/>
              <w:numPr>
                <w:ilvl w:val="0"/>
                <w:numId w:val="6"/>
              </w:numPr>
              <w:tabs>
                <w:tab w:val="left" w:pos="252"/>
                <w:tab w:val="left" w:pos="432"/>
                <w:tab w:val="left" w:pos="9480"/>
              </w:tabs>
              <w:spacing w:after="0" w:line="240" w:lineRule="auto"/>
              <w:ind w:left="-108" w:right="-108" w:firstLine="0"/>
              <w:textAlignment w:val="baseline"/>
              <w:rPr>
                <w:rFonts w:cs="Times New Roman"/>
                <w:sz w:val="24"/>
                <w:szCs w:val="24"/>
              </w:rPr>
            </w:pPr>
            <w:r w:rsidRPr="008B0212">
              <w:rPr>
                <w:rFonts w:cs="Times New Roman"/>
                <w:sz w:val="24"/>
                <w:szCs w:val="24"/>
              </w:rPr>
              <w:t xml:space="preserve"> There comes a time when any modality has run its course and ceased to be a productive and helpful instrument of progress. That may be the case here. This implies a need for UNDP to consider a rethink and for the government to review their approach </w:t>
            </w:r>
            <w:r w:rsidR="002C4B4F">
              <w:rPr>
                <w:rFonts w:cs="Times New Roman"/>
                <w:sz w:val="24"/>
                <w:szCs w:val="24"/>
              </w:rPr>
              <w:t xml:space="preserve">both to the modality and </w:t>
            </w:r>
            <w:r w:rsidRPr="008B0212">
              <w:rPr>
                <w:rFonts w:cs="Times New Roman"/>
                <w:sz w:val="24"/>
                <w:szCs w:val="24"/>
              </w:rPr>
              <w:t xml:space="preserve">to the issues </w:t>
            </w:r>
            <w:r w:rsidR="002C4B4F">
              <w:rPr>
                <w:rFonts w:cs="Times New Roman"/>
                <w:sz w:val="24"/>
                <w:szCs w:val="24"/>
              </w:rPr>
              <w:t>it seeks to address</w:t>
            </w:r>
            <w:r w:rsidRPr="008B0212">
              <w:rPr>
                <w:rFonts w:cs="Times New Roman"/>
                <w:sz w:val="24"/>
                <w:szCs w:val="24"/>
              </w:rPr>
              <w:t xml:space="preserve">. Hence the recommendations laid out in the section below. </w:t>
            </w:r>
          </w:p>
          <w:p w:rsidR="001A5AF9" w:rsidRPr="008B0212" w:rsidRDefault="001A5AF9" w:rsidP="00AA39EF">
            <w:pPr>
              <w:widowControl w:val="0"/>
              <w:numPr>
                <w:ilvl w:val="0"/>
                <w:numId w:val="6"/>
              </w:numPr>
              <w:tabs>
                <w:tab w:val="left" w:pos="252"/>
                <w:tab w:val="left" w:pos="432"/>
                <w:tab w:val="left" w:pos="9480"/>
              </w:tabs>
              <w:spacing w:after="0" w:line="240" w:lineRule="auto"/>
              <w:ind w:left="-108" w:right="-108" w:firstLine="0"/>
              <w:textAlignment w:val="baseline"/>
              <w:rPr>
                <w:rFonts w:cs="Times New Roman"/>
                <w:sz w:val="24"/>
                <w:szCs w:val="24"/>
              </w:rPr>
            </w:pPr>
            <w:r w:rsidRPr="008B0212">
              <w:rPr>
                <w:rFonts w:cs="Times New Roman"/>
                <w:sz w:val="24"/>
                <w:szCs w:val="24"/>
              </w:rPr>
              <w:t xml:space="preserve">Building the capacity of a society and that of a government </w:t>
            </w:r>
            <w:r w:rsidR="002C4B4F">
              <w:rPr>
                <w:rFonts w:cs="Times New Roman"/>
                <w:sz w:val="24"/>
                <w:szCs w:val="24"/>
              </w:rPr>
              <w:t>are</w:t>
            </w:r>
            <w:r w:rsidRPr="008B0212">
              <w:rPr>
                <w:rFonts w:cs="Times New Roman"/>
                <w:sz w:val="24"/>
                <w:szCs w:val="24"/>
              </w:rPr>
              <w:t xml:space="preserve"> not necessarily the same and the modality may have been more successful in Lebanon and, thus be more easily defended and justified, for the former than for the latter.</w:t>
            </w:r>
          </w:p>
          <w:p w:rsidR="001A5AF9" w:rsidRPr="008B0212" w:rsidRDefault="001A5AF9" w:rsidP="00AA39EF">
            <w:pPr>
              <w:widowControl w:val="0"/>
              <w:numPr>
                <w:ilvl w:val="0"/>
                <w:numId w:val="6"/>
              </w:numPr>
              <w:tabs>
                <w:tab w:val="left" w:pos="252"/>
                <w:tab w:val="left" w:pos="432"/>
                <w:tab w:val="left" w:pos="9480"/>
              </w:tabs>
              <w:spacing w:after="0" w:line="240" w:lineRule="auto"/>
              <w:ind w:left="-108" w:right="-115" w:firstLine="0"/>
              <w:textAlignment w:val="baseline"/>
              <w:rPr>
                <w:rFonts w:cs="Times New Roman"/>
                <w:sz w:val="24"/>
                <w:szCs w:val="24"/>
              </w:rPr>
            </w:pPr>
            <w:r w:rsidRPr="008B0212">
              <w:rPr>
                <w:rFonts w:cs="Times New Roman"/>
                <w:sz w:val="24"/>
                <w:szCs w:val="24"/>
              </w:rPr>
              <w:t xml:space="preserve"> Some at least of the projects appear to have made excellent and laudable use of, and provided valuable opportunities to, many articulate, qualified women. This may hold some lessons and a potential for making fullest use of national talent in any future modernisation of the civil service. </w:t>
            </w:r>
          </w:p>
          <w:p w:rsidR="001A5AF9" w:rsidRPr="008B0212" w:rsidRDefault="001A5AF9" w:rsidP="00AA39EF">
            <w:pPr>
              <w:widowControl w:val="0"/>
              <w:numPr>
                <w:ilvl w:val="0"/>
                <w:numId w:val="6"/>
              </w:numPr>
              <w:tabs>
                <w:tab w:val="clear" w:pos="720"/>
                <w:tab w:val="num" w:pos="262"/>
                <w:tab w:val="left" w:pos="9480"/>
              </w:tabs>
              <w:spacing w:after="0" w:line="240" w:lineRule="auto"/>
              <w:ind w:left="-108" w:right="-108" w:firstLine="0"/>
              <w:textAlignment w:val="baseline"/>
              <w:rPr>
                <w:rFonts w:cs="Times New Roman"/>
                <w:sz w:val="24"/>
                <w:szCs w:val="24"/>
              </w:rPr>
            </w:pPr>
            <w:r w:rsidRPr="008B0212">
              <w:rPr>
                <w:rFonts w:cs="Times New Roman"/>
                <w:sz w:val="24"/>
                <w:szCs w:val="24"/>
              </w:rPr>
              <w:t xml:space="preserve">The 5% overhead on almost 100% national financing of the modality has allowed the UNDP office to offer a wider array of facilities and services to the society than would have otherwise been the case. </w:t>
            </w:r>
          </w:p>
          <w:p w:rsidR="001A5AF9" w:rsidRPr="008B0212" w:rsidRDefault="001A5AF9" w:rsidP="00AA39EF">
            <w:pPr>
              <w:widowControl w:val="0"/>
              <w:numPr>
                <w:ilvl w:val="0"/>
                <w:numId w:val="6"/>
              </w:numPr>
              <w:tabs>
                <w:tab w:val="left" w:pos="252"/>
                <w:tab w:val="left" w:pos="432"/>
                <w:tab w:val="left" w:pos="9480"/>
              </w:tabs>
              <w:spacing w:after="0" w:line="264" w:lineRule="auto"/>
              <w:ind w:left="-108" w:right="-108" w:firstLine="0"/>
              <w:textAlignment w:val="baseline"/>
              <w:rPr>
                <w:rFonts w:cs="Times New Roman"/>
                <w:sz w:val="24"/>
                <w:szCs w:val="24"/>
              </w:rPr>
            </w:pPr>
            <w:r w:rsidRPr="008B0212">
              <w:rPr>
                <w:rFonts w:cs="Times New Roman"/>
                <w:sz w:val="24"/>
                <w:szCs w:val="24"/>
              </w:rPr>
              <w:t>UNDP currently administers the High Cost Sharing Policy Advisory and Support Units but does not appear to manage them as one service function. It could. Please see Recommendations</w:t>
            </w:r>
            <w:r w:rsidR="00662FE7">
              <w:rPr>
                <w:rFonts w:cs="Times New Roman"/>
                <w:sz w:val="24"/>
                <w:szCs w:val="24"/>
              </w:rPr>
              <w:t>.</w:t>
            </w:r>
          </w:p>
          <w:p w:rsidR="001A5AF9" w:rsidRPr="008B0212" w:rsidRDefault="001A5AF9" w:rsidP="00AA39EF">
            <w:pPr>
              <w:widowControl w:val="0"/>
              <w:numPr>
                <w:ilvl w:val="0"/>
                <w:numId w:val="6"/>
              </w:numPr>
              <w:tabs>
                <w:tab w:val="left" w:pos="252"/>
                <w:tab w:val="left" w:pos="432"/>
                <w:tab w:val="left" w:pos="9480"/>
              </w:tabs>
              <w:spacing w:after="0" w:line="264" w:lineRule="auto"/>
              <w:ind w:left="-108" w:right="-108" w:firstLine="0"/>
              <w:textAlignment w:val="baseline"/>
              <w:rPr>
                <w:rStyle w:val="apple-style-span"/>
                <w:rFonts w:cs="Times New Roman"/>
                <w:color w:val="000000"/>
                <w:sz w:val="24"/>
                <w:szCs w:val="24"/>
                <w:shd w:val="clear" w:color="auto" w:fill="FFFFFF"/>
              </w:rPr>
            </w:pPr>
            <w:r w:rsidRPr="008B0212">
              <w:rPr>
                <w:rFonts w:cs="Times New Roman"/>
                <w:sz w:val="24"/>
                <w:szCs w:val="24"/>
              </w:rPr>
              <w:t>T</w:t>
            </w:r>
            <w:r w:rsidRPr="008B0212">
              <w:rPr>
                <w:rStyle w:val="apple-style-span"/>
                <w:rFonts w:cs="Times New Roman"/>
                <w:color w:val="000000"/>
                <w:sz w:val="24"/>
                <w:szCs w:val="24"/>
                <w:shd w:val="clear" w:color="auto" w:fill="FFFFFF"/>
              </w:rPr>
              <w:t>otal UNDP programme expenditure</w:t>
            </w:r>
            <w:r w:rsidRPr="008B0212">
              <w:rPr>
                <w:rStyle w:val="apple-converted-space"/>
                <w:rFonts w:cs="Times New Roman"/>
                <w:color w:val="000000"/>
                <w:sz w:val="24"/>
                <w:szCs w:val="24"/>
                <w:shd w:val="clear" w:color="auto" w:fill="FFFFFF"/>
              </w:rPr>
              <w:t> </w:t>
            </w:r>
            <w:r w:rsidRPr="008B0212">
              <w:rPr>
                <w:rStyle w:val="apple-style-span"/>
                <w:rFonts w:cs="Times New Roman"/>
                <w:color w:val="000000"/>
                <w:sz w:val="24"/>
                <w:szCs w:val="24"/>
                <w:shd w:val="clear" w:color="auto" w:fill="FFFFFF"/>
              </w:rPr>
              <w:t>during the period of</w:t>
            </w:r>
            <w:r w:rsidRPr="008B0212">
              <w:rPr>
                <w:rStyle w:val="apple-converted-space"/>
                <w:rFonts w:cs="Times New Roman"/>
                <w:color w:val="000000"/>
                <w:sz w:val="24"/>
                <w:szCs w:val="24"/>
                <w:shd w:val="clear" w:color="auto" w:fill="FFFFFF"/>
              </w:rPr>
              <w:t> </w:t>
            </w:r>
            <w:r w:rsidRPr="008B0212">
              <w:rPr>
                <w:rStyle w:val="apple-style-span"/>
                <w:rFonts w:cs="Times New Roman"/>
                <w:color w:val="000000"/>
                <w:sz w:val="24"/>
                <w:szCs w:val="24"/>
                <w:shd w:val="clear" w:color="auto" w:fill="FFFFFF"/>
              </w:rPr>
              <w:t>2005-2010 was $168 million. Since 2005 expenditure on this modality has been $ 36,474,891.38. or approximately 22%.</w:t>
            </w:r>
          </w:p>
          <w:p w:rsidR="001A5AF9" w:rsidRPr="008B0212" w:rsidRDefault="001A5AF9" w:rsidP="00AA39EF">
            <w:pPr>
              <w:widowControl w:val="0"/>
              <w:numPr>
                <w:ilvl w:val="0"/>
                <w:numId w:val="6"/>
              </w:numPr>
              <w:tabs>
                <w:tab w:val="left" w:pos="252"/>
                <w:tab w:val="left" w:pos="432"/>
                <w:tab w:val="left" w:pos="9480"/>
              </w:tabs>
              <w:spacing w:after="0" w:line="264" w:lineRule="auto"/>
              <w:ind w:left="-108" w:right="-108" w:firstLine="0"/>
              <w:textAlignment w:val="baseline"/>
              <w:rPr>
                <w:rStyle w:val="apple-style-span"/>
                <w:rFonts w:cs="Times New Roman"/>
                <w:color w:val="000000"/>
                <w:sz w:val="24"/>
                <w:szCs w:val="24"/>
                <w:shd w:val="clear" w:color="auto" w:fill="FFFFFF"/>
              </w:rPr>
            </w:pPr>
            <w:r w:rsidRPr="008B0212">
              <w:rPr>
                <w:rStyle w:val="apple-style-span"/>
                <w:rFonts w:cs="Times New Roman"/>
                <w:color w:val="000000"/>
                <w:sz w:val="24"/>
                <w:szCs w:val="24"/>
                <w:shd w:val="clear" w:color="auto" w:fill="FFFFFF"/>
              </w:rPr>
              <w:t xml:space="preserve"> In 2011 $6,291.610.90</w:t>
            </w:r>
            <w:r w:rsidRPr="008B0212">
              <w:rPr>
                <w:rStyle w:val="apple-converted-space"/>
                <w:rFonts w:cs="Times New Roman"/>
                <w:color w:val="000000"/>
                <w:sz w:val="24"/>
                <w:szCs w:val="24"/>
                <w:shd w:val="clear" w:color="auto" w:fill="FFFFFF"/>
              </w:rPr>
              <w:t xml:space="preserve"> was </w:t>
            </w:r>
            <w:r w:rsidRPr="008B0212">
              <w:rPr>
                <w:rStyle w:val="apple-style-span"/>
                <w:rFonts w:cs="Times New Roman"/>
                <w:color w:val="000000"/>
                <w:sz w:val="24"/>
                <w:szCs w:val="24"/>
                <w:shd w:val="clear" w:color="auto" w:fill="FFFFFF"/>
              </w:rPr>
              <w:t xml:space="preserve">budgeted for the 5 </w:t>
            </w:r>
            <w:r w:rsidRPr="008B0212">
              <w:rPr>
                <w:rFonts w:cs="Times New Roman"/>
                <w:sz w:val="24"/>
                <w:szCs w:val="24"/>
              </w:rPr>
              <w:t>PASU</w:t>
            </w:r>
            <w:r w:rsidRPr="008B0212">
              <w:rPr>
                <w:rStyle w:val="apple-style-span"/>
                <w:rFonts w:cs="Times New Roman"/>
                <w:color w:val="000000"/>
                <w:sz w:val="24"/>
                <w:szCs w:val="24"/>
                <w:shd w:val="clear" w:color="auto" w:fill="FFFFFF"/>
              </w:rPr>
              <w:t xml:space="preserve"> projects</w:t>
            </w:r>
            <w:r w:rsidR="005D0DA5">
              <w:rPr>
                <w:rStyle w:val="apple-style-span"/>
                <w:rFonts w:cs="Times New Roman"/>
                <w:color w:val="000000"/>
                <w:sz w:val="24"/>
                <w:szCs w:val="24"/>
                <w:shd w:val="clear" w:color="auto" w:fill="FFFFFF"/>
              </w:rPr>
              <w:t xml:space="preserve"> of which t</w:t>
            </w:r>
            <w:r w:rsidRPr="008B0212">
              <w:rPr>
                <w:rStyle w:val="apple-style-span"/>
                <w:rFonts w:cs="Times New Roman"/>
                <w:color w:val="000000"/>
                <w:sz w:val="24"/>
                <w:szCs w:val="24"/>
                <w:shd w:val="clear" w:color="auto" w:fill="FFFFFF"/>
              </w:rPr>
              <w:t xml:space="preserve">he UNDP contribution </w:t>
            </w:r>
            <w:r w:rsidR="00B54329">
              <w:rPr>
                <w:rStyle w:val="apple-style-span"/>
                <w:rFonts w:cs="Times New Roman"/>
                <w:color w:val="000000"/>
                <w:sz w:val="24"/>
                <w:szCs w:val="24"/>
                <w:shd w:val="clear" w:color="auto" w:fill="FFFFFF"/>
              </w:rPr>
              <w:t>wa</w:t>
            </w:r>
            <w:r w:rsidRPr="008B0212">
              <w:rPr>
                <w:rStyle w:val="apple-style-span"/>
                <w:rFonts w:cs="Times New Roman"/>
                <w:color w:val="000000"/>
                <w:sz w:val="24"/>
                <w:szCs w:val="24"/>
                <w:shd w:val="clear" w:color="auto" w:fill="FFFFFF"/>
              </w:rPr>
              <w:t>s $235,000.  Thus almost all the resources</w:t>
            </w:r>
            <w:r w:rsidR="002C4B4F">
              <w:rPr>
                <w:rStyle w:val="apple-style-span"/>
                <w:rFonts w:cs="Times New Roman"/>
                <w:color w:val="000000"/>
                <w:sz w:val="24"/>
                <w:szCs w:val="24"/>
                <w:shd w:val="clear" w:color="auto" w:fill="FFFFFF"/>
              </w:rPr>
              <w:t>,</w:t>
            </w:r>
            <w:r w:rsidRPr="008B0212">
              <w:rPr>
                <w:rStyle w:val="apple-style-span"/>
                <w:rFonts w:cs="Times New Roman"/>
                <w:color w:val="000000"/>
                <w:sz w:val="24"/>
                <w:szCs w:val="24"/>
                <w:shd w:val="clear" w:color="auto" w:fill="FFFFFF"/>
              </w:rPr>
              <w:t xml:space="preserve"> </w:t>
            </w:r>
            <w:r w:rsidR="002C4B4F">
              <w:rPr>
                <w:rStyle w:val="apple-style-span"/>
                <w:rFonts w:cs="Times New Roman"/>
                <w:color w:val="000000"/>
                <w:sz w:val="24"/>
                <w:szCs w:val="24"/>
                <w:shd w:val="clear" w:color="auto" w:fill="FFFFFF"/>
              </w:rPr>
              <w:t xml:space="preserve">especially recently, </w:t>
            </w:r>
            <w:r w:rsidRPr="008B0212">
              <w:rPr>
                <w:rStyle w:val="apple-style-span"/>
                <w:rFonts w:cs="Times New Roman"/>
                <w:color w:val="000000"/>
                <w:sz w:val="24"/>
                <w:szCs w:val="24"/>
                <w:shd w:val="clear" w:color="auto" w:fill="FFFFFF"/>
              </w:rPr>
              <w:t>have been</w:t>
            </w:r>
            <w:r w:rsidR="002C4B4F">
              <w:rPr>
                <w:rStyle w:val="apple-style-span"/>
                <w:rFonts w:cs="Times New Roman"/>
                <w:color w:val="000000"/>
                <w:sz w:val="24"/>
                <w:szCs w:val="24"/>
                <w:shd w:val="clear" w:color="auto" w:fill="FFFFFF"/>
              </w:rPr>
              <w:t>/</w:t>
            </w:r>
            <w:r w:rsidRPr="008B0212">
              <w:rPr>
                <w:rStyle w:val="apple-style-span"/>
                <w:rFonts w:cs="Times New Roman"/>
                <w:color w:val="000000"/>
                <w:sz w:val="24"/>
                <w:szCs w:val="24"/>
                <w:shd w:val="clear" w:color="auto" w:fill="FFFFFF"/>
              </w:rPr>
              <w:t>will be provided by Government.</w:t>
            </w:r>
          </w:p>
          <w:p w:rsidR="001A5AF9" w:rsidRDefault="001A5AF9" w:rsidP="00AA39EF">
            <w:pPr>
              <w:widowControl w:val="0"/>
              <w:numPr>
                <w:ilvl w:val="0"/>
                <w:numId w:val="6"/>
              </w:numPr>
              <w:tabs>
                <w:tab w:val="left" w:pos="252"/>
                <w:tab w:val="left" w:pos="432"/>
                <w:tab w:val="left" w:pos="9480"/>
              </w:tabs>
              <w:spacing w:after="0" w:line="264" w:lineRule="auto"/>
              <w:ind w:left="-108" w:right="-108" w:firstLine="0"/>
              <w:textAlignment w:val="baseline"/>
              <w:rPr>
                <w:rStyle w:val="apple-style-span"/>
                <w:rFonts w:cs="Times New Roman"/>
                <w:color w:val="000000"/>
                <w:sz w:val="24"/>
                <w:szCs w:val="24"/>
                <w:shd w:val="clear" w:color="auto" w:fill="FFFFFF"/>
              </w:rPr>
            </w:pPr>
            <w:r w:rsidRPr="008B0212">
              <w:rPr>
                <w:rFonts w:cs="Times New Roman"/>
                <w:sz w:val="24"/>
                <w:szCs w:val="24"/>
              </w:rPr>
              <w:t>Currently there are 104 Lebanese nationals</w:t>
            </w:r>
            <w:r w:rsidRPr="008B0212">
              <w:rPr>
                <w:rStyle w:val="FootnoteCharacters"/>
                <w:rFonts w:cs="Times New Roman"/>
                <w:sz w:val="24"/>
                <w:szCs w:val="24"/>
              </w:rPr>
              <w:t xml:space="preserve"> </w:t>
            </w:r>
            <w:r w:rsidRPr="008B0212">
              <w:rPr>
                <w:rFonts w:cs="Times New Roman"/>
                <w:sz w:val="24"/>
                <w:szCs w:val="24"/>
              </w:rPr>
              <w:t>employed in the five ministries via this modality.</w:t>
            </w:r>
            <w:r w:rsidRPr="008B0212">
              <w:rPr>
                <w:rFonts w:cs="Times New Roman"/>
                <w:color w:val="000000"/>
                <w:sz w:val="24"/>
                <w:szCs w:val="24"/>
                <w:shd w:val="clear" w:color="auto" w:fill="FFFFFF"/>
              </w:rPr>
              <w:t xml:space="preserve"> </w:t>
            </w:r>
            <w:r w:rsidRPr="008B0212">
              <w:rPr>
                <w:rStyle w:val="apple-converted-space"/>
                <w:rFonts w:cs="Times New Roman"/>
                <w:color w:val="000000"/>
                <w:sz w:val="24"/>
                <w:szCs w:val="24"/>
                <w:shd w:val="clear" w:color="auto" w:fill="FFFFFF"/>
              </w:rPr>
              <w:t> </w:t>
            </w:r>
            <w:r w:rsidRPr="008B0212">
              <w:rPr>
                <w:rFonts w:cs="Times New Roman"/>
                <w:sz w:val="24"/>
                <w:szCs w:val="24"/>
              </w:rPr>
              <w:t>Of these</w:t>
            </w:r>
            <w:r w:rsidR="007A1FD2">
              <w:rPr>
                <w:rFonts w:cs="Times New Roman"/>
                <w:sz w:val="24"/>
                <w:szCs w:val="24"/>
              </w:rPr>
              <w:t>,</w:t>
            </w:r>
            <w:r w:rsidRPr="008B0212">
              <w:rPr>
                <w:rFonts w:cs="Times New Roman"/>
                <w:sz w:val="24"/>
                <w:szCs w:val="24"/>
              </w:rPr>
              <w:t xml:space="preserve"> 80</w:t>
            </w:r>
            <w:r w:rsidRPr="008B0212">
              <w:rPr>
                <w:rStyle w:val="apple-style-span"/>
                <w:rFonts w:cs="Times New Roman"/>
                <w:color w:val="000000"/>
                <w:sz w:val="24"/>
                <w:szCs w:val="24"/>
                <w:shd w:val="clear" w:color="auto" w:fill="FFFFFF"/>
              </w:rPr>
              <w:t xml:space="preserve"> are classified as technical/professional</w:t>
            </w:r>
            <w:r w:rsidR="00FB2817">
              <w:rPr>
                <w:rStyle w:val="apple-style-span"/>
                <w:rFonts w:cs="Times New Roman"/>
                <w:color w:val="000000"/>
                <w:sz w:val="24"/>
                <w:szCs w:val="24"/>
                <w:shd w:val="clear" w:color="auto" w:fill="FFFFFF"/>
              </w:rPr>
              <w:t xml:space="preserve"> </w:t>
            </w:r>
            <w:r w:rsidRPr="008B0212">
              <w:rPr>
                <w:rStyle w:val="apple-style-span"/>
                <w:rFonts w:cs="Times New Roman"/>
                <w:color w:val="000000"/>
                <w:sz w:val="24"/>
                <w:szCs w:val="24"/>
                <w:shd w:val="clear" w:color="auto" w:fill="FFFFFF"/>
              </w:rPr>
              <w:t>and 24 as support staff.</w:t>
            </w:r>
          </w:p>
          <w:p w:rsidR="001A5AF9" w:rsidRPr="008B0212" w:rsidRDefault="001A5AF9" w:rsidP="00AA39EF">
            <w:pPr>
              <w:widowControl w:val="0"/>
              <w:tabs>
                <w:tab w:val="left" w:pos="252"/>
                <w:tab w:val="left" w:pos="9480"/>
              </w:tabs>
              <w:spacing w:after="0" w:line="264" w:lineRule="auto"/>
              <w:ind w:left="-108" w:right="-108"/>
              <w:textAlignment w:val="baseline"/>
              <w:rPr>
                <w:rFonts w:cs="Times New Roman"/>
                <w:sz w:val="24"/>
                <w:szCs w:val="24"/>
              </w:rPr>
            </w:pPr>
            <w:r w:rsidRPr="008B0212">
              <w:rPr>
                <w:rFonts w:cs="Times New Roman"/>
                <w:b/>
                <w:sz w:val="24"/>
                <w:szCs w:val="24"/>
                <w:u w:val="single"/>
              </w:rPr>
              <w:t>Recommendations for future policy and practice</w:t>
            </w:r>
            <w:r w:rsidRPr="008B0212">
              <w:rPr>
                <w:rFonts w:cs="Times New Roman"/>
                <w:sz w:val="24"/>
                <w:szCs w:val="24"/>
              </w:rPr>
              <w:t xml:space="preserve">  </w:t>
            </w:r>
          </w:p>
          <w:p w:rsidR="001A5AF9" w:rsidRPr="008B0212" w:rsidRDefault="001A5AF9" w:rsidP="00AA39EF">
            <w:pPr>
              <w:widowControl w:val="0"/>
              <w:numPr>
                <w:ilvl w:val="0"/>
                <w:numId w:val="7"/>
              </w:numPr>
              <w:tabs>
                <w:tab w:val="left" w:pos="162"/>
                <w:tab w:val="left" w:pos="432"/>
              </w:tabs>
              <w:spacing w:after="0" w:line="264" w:lineRule="auto"/>
              <w:ind w:left="-108" w:right="-108" w:firstLine="0"/>
              <w:textAlignment w:val="baseline"/>
              <w:rPr>
                <w:rFonts w:cs="Times New Roman"/>
                <w:sz w:val="24"/>
                <w:szCs w:val="24"/>
              </w:rPr>
            </w:pPr>
            <w:r w:rsidRPr="008B0212">
              <w:rPr>
                <w:rFonts w:cs="Times New Roman"/>
                <w:sz w:val="24"/>
                <w:szCs w:val="24"/>
              </w:rPr>
              <w:t xml:space="preserve">It is time for an evolution in UNDP’s support to civil service reform and responsive governance. </w:t>
            </w:r>
          </w:p>
          <w:p w:rsidR="001A5AF9" w:rsidRPr="008B0212" w:rsidRDefault="001A5AF9" w:rsidP="00AA39EF">
            <w:pPr>
              <w:widowControl w:val="0"/>
              <w:numPr>
                <w:ilvl w:val="0"/>
                <w:numId w:val="7"/>
              </w:numPr>
              <w:tabs>
                <w:tab w:val="left" w:pos="162"/>
                <w:tab w:val="left" w:pos="540"/>
              </w:tabs>
              <w:spacing w:after="0" w:line="264" w:lineRule="auto"/>
              <w:ind w:left="-108" w:right="-108" w:firstLine="0"/>
              <w:textAlignment w:val="baseline"/>
              <w:rPr>
                <w:rFonts w:cs="Times New Roman"/>
                <w:sz w:val="24"/>
                <w:szCs w:val="24"/>
              </w:rPr>
            </w:pPr>
            <w:r w:rsidRPr="008B0212">
              <w:rPr>
                <w:rFonts w:cs="Times New Roman"/>
                <w:sz w:val="24"/>
                <w:szCs w:val="24"/>
              </w:rPr>
              <w:t xml:space="preserve">There is a concomitant need for an absorption strategy by Lebanese government and society, which should encompass any UNDP “exit strategy” from its current involvements. </w:t>
            </w:r>
          </w:p>
          <w:p w:rsidR="001A5AF9" w:rsidRPr="008B0212" w:rsidRDefault="001A5AF9" w:rsidP="00AA39EF">
            <w:pPr>
              <w:widowControl w:val="0"/>
              <w:numPr>
                <w:ilvl w:val="0"/>
                <w:numId w:val="7"/>
              </w:numPr>
              <w:tabs>
                <w:tab w:val="left" w:pos="162"/>
                <w:tab w:val="left" w:pos="540"/>
              </w:tabs>
              <w:spacing w:after="0" w:line="264" w:lineRule="auto"/>
              <w:ind w:left="-108" w:right="-108" w:firstLine="0"/>
              <w:textAlignment w:val="baseline"/>
              <w:rPr>
                <w:rFonts w:cs="Times New Roman"/>
                <w:sz w:val="24"/>
                <w:szCs w:val="24"/>
              </w:rPr>
            </w:pPr>
            <w:r w:rsidRPr="008B0212">
              <w:rPr>
                <w:rFonts w:cs="Times New Roman"/>
                <w:sz w:val="24"/>
                <w:szCs w:val="24"/>
              </w:rPr>
              <w:t>Future Capacity Building efforts in which UNDP is involved progr</w:t>
            </w:r>
            <w:r w:rsidR="00AA39EF">
              <w:rPr>
                <w:rFonts w:cs="Times New Roman"/>
                <w:sz w:val="24"/>
                <w:szCs w:val="24"/>
              </w:rPr>
              <w:t>ammatically should be</w:t>
            </w:r>
            <w:r w:rsidRPr="008B0212">
              <w:rPr>
                <w:rFonts w:cs="Times New Roman"/>
                <w:sz w:val="24"/>
                <w:szCs w:val="24"/>
              </w:rPr>
              <w:t xml:space="preserve"> focussed on, </w:t>
            </w:r>
            <w:r w:rsidR="00AA39EF">
              <w:rPr>
                <w:rFonts w:cs="Times New Roman"/>
                <w:sz w:val="24"/>
                <w:szCs w:val="24"/>
              </w:rPr>
              <w:t xml:space="preserve">&amp; </w:t>
            </w:r>
            <w:r w:rsidRPr="008B0212">
              <w:rPr>
                <w:rFonts w:cs="Times New Roman"/>
                <w:sz w:val="24"/>
                <w:szCs w:val="24"/>
              </w:rPr>
              <w:t>managed for, a small number of clearly articulated goals; with a few</w:t>
            </w:r>
            <w:r w:rsidR="005D0DA5">
              <w:rPr>
                <w:rFonts w:cs="Times New Roman"/>
                <w:sz w:val="24"/>
                <w:szCs w:val="24"/>
              </w:rPr>
              <w:t>,</w:t>
            </w:r>
            <w:r w:rsidRPr="008B0212">
              <w:rPr>
                <w:rFonts w:cs="Times New Roman"/>
                <w:sz w:val="24"/>
                <w:szCs w:val="24"/>
              </w:rPr>
              <w:t xml:space="preserve"> clear, meaningful progress</w:t>
            </w:r>
            <w:r w:rsidR="005D0DA5">
              <w:rPr>
                <w:rFonts w:cs="Times New Roman"/>
                <w:sz w:val="24"/>
                <w:szCs w:val="24"/>
              </w:rPr>
              <w:t xml:space="preserve"> </w:t>
            </w:r>
            <w:r w:rsidRPr="008B0212">
              <w:rPr>
                <w:rFonts w:cs="Times New Roman"/>
                <w:sz w:val="24"/>
                <w:szCs w:val="24"/>
              </w:rPr>
              <w:t>/achievement indicators against which performance of all stakeholders should be monitored. They should be measurable, where possible, and cost effective, but at least observable by wise observers.</w:t>
            </w:r>
          </w:p>
          <w:p w:rsidR="001A5AF9" w:rsidRPr="008B0212" w:rsidRDefault="001A5AF9" w:rsidP="00AA39EF">
            <w:pPr>
              <w:widowControl w:val="0"/>
              <w:numPr>
                <w:ilvl w:val="0"/>
                <w:numId w:val="7"/>
              </w:numPr>
              <w:tabs>
                <w:tab w:val="clear" w:pos="780"/>
                <w:tab w:val="num" w:pos="162"/>
              </w:tabs>
              <w:spacing w:after="0" w:line="264" w:lineRule="auto"/>
              <w:ind w:left="-108" w:right="-108" w:firstLine="0"/>
              <w:textAlignment w:val="baseline"/>
              <w:rPr>
                <w:rFonts w:cs="Times New Roman"/>
                <w:sz w:val="24"/>
                <w:szCs w:val="24"/>
              </w:rPr>
            </w:pPr>
            <w:r w:rsidRPr="008B0212">
              <w:rPr>
                <w:rFonts w:cs="Times New Roman"/>
                <w:sz w:val="24"/>
                <w:szCs w:val="24"/>
              </w:rPr>
              <w:t xml:space="preserve">UNDP should i. Manage support to Capacity Building as a programme with clear programme goals not a series of projects, ii. contribute some of the budget, iii. manage for integration in relevant national systems. iv. use nationally staffed M&amp;E to assess progress annually </w:t>
            </w:r>
            <w:r w:rsidR="00AA39EF">
              <w:rPr>
                <w:rFonts w:cs="Times New Roman"/>
                <w:sz w:val="24"/>
                <w:szCs w:val="24"/>
              </w:rPr>
              <w:t>&amp;</w:t>
            </w:r>
            <w:r w:rsidRPr="008B0212">
              <w:rPr>
                <w:rFonts w:cs="Times New Roman"/>
                <w:sz w:val="24"/>
                <w:szCs w:val="24"/>
              </w:rPr>
              <w:t xml:space="preserve"> provide quality control.</w:t>
            </w:r>
          </w:p>
          <w:p w:rsidR="001A5AF9" w:rsidRPr="008B0212" w:rsidRDefault="001A5AF9" w:rsidP="00AA39EF">
            <w:pPr>
              <w:widowControl w:val="0"/>
              <w:numPr>
                <w:ilvl w:val="0"/>
                <w:numId w:val="7"/>
              </w:numPr>
              <w:tabs>
                <w:tab w:val="left" w:pos="252"/>
              </w:tabs>
              <w:spacing w:after="0" w:line="264" w:lineRule="auto"/>
              <w:ind w:left="-108" w:right="-108" w:firstLine="0"/>
              <w:textAlignment w:val="baseline"/>
              <w:rPr>
                <w:rFonts w:cs="Times New Roman"/>
                <w:sz w:val="24"/>
                <w:szCs w:val="24"/>
              </w:rPr>
            </w:pPr>
            <w:r w:rsidRPr="008B0212">
              <w:rPr>
                <w:rFonts w:cs="Times New Roman"/>
                <w:sz w:val="24"/>
                <w:szCs w:val="24"/>
              </w:rPr>
              <w:t xml:space="preserve">Where the government considers it absolutely essential, keep on supporting those policy advisory support functions as 100% nationally funded entities, managed as a service function by UNDP, retaining all of the advantages for Government currently attributed to the modality. </w:t>
            </w:r>
          </w:p>
          <w:p w:rsidR="001A5AF9" w:rsidRPr="008B0212" w:rsidRDefault="001A5AF9" w:rsidP="00AA39EF">
            <w:pPr>
              <w:widowControl w:val="0"/>
              <w:numPr>
                <w:ilvl w:val="0"/>
                <w:numId w:val="7"/>
              </w:numPr>
              <w:tabs>
                <w:tab w:val="clear" w:pos="780"/>
                <w:tab w:val="left" w:pos="252"/>
                <w:tab w:val="left" w:pos="432"/>
                <w:tab w:val="left" w:pos="540"/>
                <w:tab w:val="left" w:pos="792"/>
              </w:tabs>
              <w:spacing w:after="0" w:line="264" w:lineRule="auto"/>
              <w:ind w:left="-108" w:right="-108" w:firstLine="0"/>
              <w:textAlignment w:val="baseline"/>
              <w:rPr>
                <w:rFonts w:cs="Times New Roman"/>
                <w:sz w:val="24"/>
                <w:szCs w:val="24"/>
              </w:rPr>
            </w:pPr>
            <w:r w:rsidRPr="008B0212">
              <w:rPr>
                <w:rFonts w:cs="Times New Roman"/>
                <w:sz w:val="24"/>
                <w:szCs w:val="24"/>
              </w:rPr>
              <w:t>This could be spun off as an entirely nationally managed and financed facility but still using UNDP procedures and the salary differentials</w:t>
            </w:r>
            <w:r w:rsidR="005D0DA5">
              <w:rPr>
                <w:rFonts w:cs="Times New Roman"/>
                <w:sz w:val="24"/>
                <w:szCs w:val="24"/>
              </w:rPr>
              <w:t>,</w:t>
            </w:r>
            <w:r w:rsidRPr="008B0212">
              <w:rPr>
                <w:rFonts w:cs="Times New Roman"/>
                <w:sz w:val="24"/>
                <w:szCs w:val="24"/>
              </w:rPr>
              <w:t xml:space="preserve"> if they are seen to be helpful</w:t>
            </w:r>
            <w:r w:rsidR="005D0DA5">
              <w:rPr>
                <w:rFonts w:cs="Times New Roman"/>
                <w:sz w:val="24"/>
                <w:szCs w:val="24"/>
              </w:rPr>
              <w:t xml:space="preserve"> overall</w:t>
            </w:r>
            <w:r w:rsidRPr="008B0212">
              <w:rPr>
                <w:rFonts w:cs="Times New Roman"/>
                <w:sz w:val="24"/>
                <w:szCs w:val="24"/>
              </w:rPr>
              <w:t>.</w:t>
            </w:r>
          </w:p>
          <w:p w:rsidR="001A5AF9" w:rsidRPr="008B0212" w:rsidRDefault="001A5AF9" w:rsidP="00AA39EF">
            <w:pPr>
              <w:widowControl w:val="0"/>
              <w:numPr>
                <w:ilvl w:val="0"/>
                <w:numId w:val="7"/>
              </w:numPr>
              <w:tabs>
                <w:tab w:val="clear" w:pos="780"/>
                <w:tab w:val="left" w:pos="252"/>
                <w:tab w:val="left" w:pos="540"/>
                <w:tab w:val="left" w:pos="792"/>
              </w:tabs>
              <w:spacing w:after="0" w:line="264" w:lineRule="auto"/>
              <w:ind w:left="-108" w:right="-108" w:firstLine="0"/>
              <w:textAlignment w:val="baseline"/>
              <w:rPr>
                <w:rFonts w:cs="Times New Roman"/>
                <w:sz w:val="24"/>
                <w:szCs w:val="24"/>
              </w:rPr>
            </w:pPr>
            <w:r w:rsidRPr="008B0212">
              <w:rPr>
                <w:rFonts w:cs="Times New Roman"/>
                <w:sz w:val="24"/>
                <w:szCs w:val="24"/>
              </w:rPr>
              <w:t>In either case it m</w:t>
            </w:r>
            <w:r w:rsidR="005D0DA5">
              <w:rPr>
                <w:rFonts w:cs="Times New Roman"/>
                <w:sz w:val="24"/>
                <w:szCs w:val="24"/>
              </w:rPr>
              <w:t>ay</w:t>
            </w:r>
            <w:r w:rsidRPr="008B0212">
              <w:rPr>
                <w:rFonts w:cs="Times New Roman"/>
                <w:sz w:val="24"/>
                <w:szCs w:val="24"/>
              </w:rPr>
              <w:t xml:space="preserve"> be useful to set up an advisory board, on which </w:t>
            </w:r>
            <w:r w:rsidR="005D0DA5">
              <w:rPr>
                <w:rFonts w:cs="Times New Roman"/>
                <w:sz w:val="24"/>
                <w:szCs w:val="24"/>
              </w:rPr>
              <w:t>three</w:t>
            </w:r>
            <w:r w:rsidR="005D0DA5" w:rsidRPr="008B0212">
              <w:rPr>
                <w:rFonts w:cs="Times New Roman"/>
                <w:sz w:val="24"/>
                <w:szCs w:val="24"/>
              </w:rPr>
              <w:t xml:space="preserve"> </w:t>
            </w:r>
            <w:r w:rsidRPr="008B0212">
              <w:rPr>
                <w:rFonts w:cs="Times New Roman"/>
                <w:sz w:val="24"/>
                <w:szCs w:val="24"/>
              </w:rPr>
              <w:t xml:space="preserve">or </w:t>
            </w:r>
            <w:r w:rsidR="005D0DA5">
              <w:rPr>
                <w:rFonts w:cs="Times New Roman"/>
                <w:sz w:val="24"/>
                <w:szCs w:val="24"/>
              </w:rPr>
              <w:t>four</w:t>
            </w:r>
            <w:r w:rsidRPr="008B0212">
              <w:rPr>
                <w:rFonts w:cs="Times New Roman"/>
                <w:sz w:val="24"/>
                <w:szCs w:val="24"/>
              </w:rPr>
              <w:t xml:space="preserve"> senior and wise national representatives would sit alongside major donor representatives including the UNRC, overseeing the modality and offering a place for reflection and suggestion on the ‘what’ and the ‘how’ of civil service reform, improved governance and policy making. The desired outcome is a changed climate of opinion and a different dynamic for strengthened governance and civil service. </w:t>
            </w:r>
          </w:p>
          <w:p w:rsidR="001A5AF9" w:rsidRPr="008B0212" w:rsidRDefault="001A5AF9" w:rsidP="00AA39EF">
            <w:pPr>
              <w:widowControl w:val="0"/>
              <w:numPr>
                <w:ilvl w:val="0"/>
                <w:numId w:val="7"/>
              </w:numPr>
              <w:tabs>
                <w:tab w:val="clear" w:pos="780"/>
                <w:tab w:val="left" w:pos="252"/>
                <w:tab w:val="left" w:pos="540"/>
                <w:tab w:val="left" w:pos="792"/>
              </w:tabs>
              <w:spacing w:after="0" w:line="264" w:lineRule="auto"/>
              <w:ind w:left="-108" w:right="-108" w:firstLine="0"/>
              <w:textAlignment w:val="baseline"/>
              <w:rPr>
                <w:rFonts w:cs="Times New Roman"/>
                <w:sz w:val="24"/>
                <w:szCs w:val="24"/>
              </w:rPr>
            </w:pPr>
            <w:r w:rsidRPr="008B0212">
              <w:rPr>
                <w:rFonts w:cs="Times New Roman"/>
                <w:sz w:val="24"/>
                <w:szCs w:val="24"/>
              </w:rPr>
              <w:t xml:space="preserve">If the scenario suggested in para 4 above is chosen, UNDP should manage the modality </w:t>
            </w:r>
            <w:r w:rsidR="00735D6C" w:rsidRPr="008B0212">
              <w:rPr>
                <w:rFonts w:cs="Times New Roman"/>
                <w:sz w:val="24"/>
                <w:szCs w:val="24"/>
              </w:rPr>
              <w:t>ultra-rigorously</w:t>
            </w:r>
            <w:r w:rsidRPr="008B0212">
              <w:rPr>
                <w:rFonts w:cs="Times New Roman"/>
                <w:sz w:val="24"/>
                <w:szCs w:val="24"/>
              </w:rPr>
              <w:t xml:space="preserve"> and transparently. Any </w:t>
            </w:r>
            <w:r w:rsidR="00735D6C" w:rsidRPr="008B0212">
              <w:rPr>
                <w:rFonts w:cs="Times New Roman"/>
                <w:sz w:val="24"/>
                <w:szCs w:val="24"/>
              </w:rPr>
              <w:t>non-essential</w:t>
            </w:r>
            <w:r w:rsidRPr="008B0212">
              <w:rPr>
                <w:rFonts w:cs="Times New Roman"/>
                <w:sz w:val="24"/>
                <w:szCs w:val="24"/>
              </w:rPr>
              <w:t xml:space="preserve"> support services and personnel that can be provided as well by the Government should be so provided.  </w:t>
            </w:r>
          </w:p>
          <w:p w:rsidR="001A5AF9" w:rsidRPr="008B0212" w:rsidRDefault="001A5AF9" w:rsidP="00AA39EF">
            <w:pPr>
              <w:widowControl w:val="0"/>
              <w:numPr>
                <w:ilvl w:val="0"/>
                <w:numId w:val="7"/>
              </w:numPr>
              <w:tabs>
                <w:tab w:val="left" w:pos="252"/>
                <w:tab w:val="left" w:pos="360"/>
                <w:tab w:val="left" w:pos="540"/>
              </w:tabs>
              <w:spacing w:after="0" w:line="264" w:lineRule="auto"/>
              <w:ind w:left="-108" w:right="-108" w:firstLine="12"/>
              <w:textAlignment w:val="baseline"/>
              <w:rPr>
                <w:rFonts w:cs="Times New Roman"/>
                <w:sz w:val="24"/>
                <w:szCs w:val="24"/>
              </w:rPr>
            </w:pPr>
            <w:r w:rsidRPr="008B0212">
              <w:rPr>
                <w:rFonts w:cs="Times New Roman"/>
                <w:sz w:val="24"/>
                <w:szCs w:val="24"/>
              </w:rPr>
              <w:t>The case for maintaining the policy analysis and support units currently collaborating with</w:t>
            </w:r>
            <w:r w:rsidR="00662FE7">
              <w:rPr>
                <w:rFonts w:cs="Times New Roman"/>
                <w:sz w:val="24"/>
                <w:szCs w:val="24"/>
              </w:rPr>
              <w:t xml:space="preserve"> the</w:t>
            </w:r>
            <w:r w:rsidRPr="008B0212">
              <w:rPr>
                <w:rFonts w:cs="Times New Roman"/>
                <w:sz w:val="24"/>
                <w:szCs w:val="24"/>
              </w:rPr>
              <w:t xml:space="preserve"> PMO, MOF &amp; MOET under such a scenario is plausible if th</w:t>
            </w:r>
            <w:r w:rsidR="001A5AE8">
              <w:rPr>
                <w:rFonts w:cs="Times New Roman"/>
                <w:sz w:val="24"/>
                <w:szCs w:val="24"/>
              </w:rPr>
              <w:t xml:space="preserve">ose ministries </w:t>
            </w:r>
            <w:r w:rsidRPr="008B0212">
              <w:rPr>
                <w:rFonts w:cs="Times New Roman"/>
                <w:sz w:val="24"/>
                <w:szCs w:val="24"/>
              </w:rPr>
              <w:t>desire it. The case for such collaboration with IDAL is less evident</w:t>
            </w:r>
            <w:r w:rsidR="00FB2817">
              <w:rPr>
                <w:rFonts w:cs="Times New Roman"/>
                <w:sz w:val="24"/>
                <w:szCs w:val="24"/>
              </w:rPr>
              <w:t xml:space="preserve"> as such, but it is an evident capacity development project</w:t>
            </w:r>
            <w:r w:rsidRPr="008B0212">
              <w:rPr>
                <w:rFonts w:cs="Times New Roman"/>
                <w:sz w:val="24"/>
                <w:szCs w:val="24"/>
              </w:rPr>
              <w:t xml:space="preserve">. </w:t>
            </w:r>
          </w:p>
          <w:p w:rsidR="001A5AF9" w:rsidRPr="008B0212" w:rsidRDefault="001A5AF9" w:rsidP="002A75DF">
            <w:pPr>
              <w:widowControl w:val="0"/>
              <w:numPr>
                <w:ilvl w:val="0"/>
                <w:numId w:val="7"/>
              </w:numPr>
              <w:tabs>
                <w:tab w:val="left" w:pos="252"/>
                <w:tab w:val="left" w:pos="432"/>
              </w:tabs>
              <w:spacing w:after="0" w:line="264" w:lineRule="auto"/>
              <w:ind w:left="-108" w:right="-108" w:firstLine="0"/>
              <w:textAlignment w:val="baseline"/>
              <w:rPr>
                <w:rFonts w:cs="Times New Roman"/>
                <w:sz w:val="24"/>
                <w:szCs w:val="24"/>
              </w:rPr>
            </w:pPr>
            <w:r w:rsidRPr="008B0212">
              <w:rPr>
                <w:rFonts w:cs="Times New Roman"/>
                <w:sz w:val="24"/>
                <w:szCs w:val="24"/>
              </w:rPr>
              <w:t xml:space="preserve">The leadership of OMSAR has indicated </w:t>
            </w:r>
            <w:r w:rsidR="005D0DA5">
              <w:rPr>
                <w:rFonts w:cs="Times New Roman"/>
                <w:sz w:val="24"/>
                <w:szCs w:val="24"/>
              </w:rPr>
              <w:t xml:space="preserve">to the mission </w:t>
            </w:r>
            <w:r w:rsidRPr="008B0212">
              <w:rPr>
                <w:rFonts w:cs="Times New Roman"/>
                <w:sz w:val="24"/>
                <w:szCs w:val="24"/>
              </w:rPr>
              <w:t>a preference for the approach outlined in para 3 above and this should be respected</w:t>
            </w:r>
            <w:r w:rsidR="00FB2817">
              <w:rPr>
                <w:rFonts w:cs="Times New Roman"/>
                <w:sz w:val="24"/>
                <w:szCs w:val="24"/>
              </w:rPr>
              <w:t xml:space="preserve"> after the implementation of the necessary absorption of support and core function staff. </w:t>
            </w:r>
            <w:r w:rsidRPr="008B0212">
              <w:rPr>
                <w:rFonts w:cs="Times New Roman"/>
                <w:sz w:val="24"/>
                <w:szCs w:val="24"/>
              </w:rPr>
              <w:t xml:space="preserve">Collaboration with IDAL could be maintained on a similar basis to OMSAR; both as targeted components in a capacity building programme.  </w:t>
            </w:r>
          </w:p>
          <w:p w:rsidR="001A5AF9" w:rsidRPr="008B0212" w:rsidRDefault="005D0DA5" w:rsidP="002A75DF">
            <w:pPr>
              <w:widowControl w:val="0"/>
              <w:numPr>
                <w:ilvl w:val="0"/>
                <w:numId w:val="7"/>
              </w:numPr>
              <w:tabs>
                <w:tab w:val="left" w:pos="252"/>
                <w:tab w:val="left" w:pos="432"/>
                <w:tab w:val="left" w:pos="9480"/>
              </w:tabs>
              <w:spacing w:after="0" w:line="264" w:lineRule="auto"/>
              <w:ind w:left="-108" w:right="-3" w:firstLine="0"/>
              <w:textAlignment w:val="baseline"/>
              <w:rPr>
                <w:rFonts w:cs="Times New Roman"/>
                <w:sz w:val="24"/>
                <w:szCs w:val="24"/>
              </w:rPr>
            </w:pPr>
            <w:r>
              <w:rPr>
                <w:rFonts w:cs="Times New Roman"/>
                <w:sz w:val="24"/>
                <w:szCs w:val="24"/>
              </w:rPr>
              <w:t xml:space="preserve"> </w:t>
            </w:r>
            <w:r w:rsidR="001A5AF9" w:rsidRPr="008B0212">
              <w:rPr>
                <w:rFonts w:cs="Times New Roman"/>
                <w:sz w:val="24"/>
                <w:szCs w:val="24"/>
              </w:rPr>
              <w:t>Explore whether a systematic twinning between the regular civil service parts of the ministries and the PASUs might have some mutually beneficial effects</w:t>
            </w:r>
            <w:r w:rsidR="00FF723D">
              <w:rPr>
                <w:rFonts w:cs="Times New Roman"/>
                <w:sz w:val="24"/>
                <w:szCs w:val="24"/>
              </w:rPr>
              <w:t>.</w:t>
            </w:r>
          </w:p>
          <w:p w:rsidR="001A5AF9" w:rsidRPr="008B0212" w:rsidRDefault="001A5AF9" w:rsidP="00AA39EF">
            <w:pPr>
              <w:widowControl w:val="0"/>
              <w:numPr>
                <w:ilvl w:val="0"/>
                <w:numId w:val="7"/>
              </w:numPr>
              <w:tabs>
                <w:tab w:val="left" w:pos="252"/>
                <w:tab w:val="left" w:pos="432"/>
                <w:tab w:val="left" w:pos="9480"/>
              </w:tabs>
              <w:spacing w:after="0" w:line="264" w:lineRule="auto"/>
              <w:ind w:left="-108" w:right="-3" w:firstLine="0"/>
              <w:textAlignment w:val="baseline"/>
              <w:rPr>
                <w:rFonts w:cs="Times New Roman"/>
                <w:sz w:val="24"/>
                <w:szCs w:val="24"/>
              </w:rPr>
            </w:pPr>
            <w:r w:rsidRPr="008B0212">
              <w:rPr>
                <w:rFonts w:cs="Times New Roman"/>
                <w:sz w:val="24"/>
                <w:szCs w:val="24"/>
              </w:rPr>
              <w:t>UNDP may wish to manage High Cost Sharing Project Advisory and Support Units as one service function; using the 5% overhead on the 100% nationally financed activities to allow the office to continue to offer a wide and evolving array of facilities and services to the society but including programme and modality management.</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1A5AF9" w:rsidRPr="008B0212" w:rsidRDefault="001A5AF9" w:rsidP="00A93DD3">
            <w:pPr>
              <w:widowControl w:val="0"/>
              <w:tabs>
                <w:tab w:val="left" w:pos="360"/>
              </w:tabs>
              <w:snapToGrid w:val="0"/>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1A5AF9" w:rsidRDefault="001A5AF9" w:rsidP="00A93DD3">
            <w:pPr>
              <w:widowControl w:val="0"/>
              <w:tabs>
                <w:tab w:val="left" w:pos="360"/>
              </w:tabs>
              <w:spacing w:after="0" w:line="264" w:lineRule="auto"/>
              <w:ind w:right="-108"/>
              <w:jc w:val="both"/>
              <w:textAlignment w:val="baseline"/>
              <w:rPr>
                <w:rFonts w:cs="Times New Roman"/>
                <w:sz w:val="24"/>
                <w:szCs w:val="24"/>
              </w:rPr>
            </w:pPr>
          </w:p>
          <w:p w:rsidR="002C4B4F" w:rsidRPr="008B0212" w:rsidRDefault="002C4B4F" w:rsidP="00A93DD3">
            <w:pPr>
              <w:widowControl w:val="0"/>
              <w:tabs>
                <w:tab w:val="left" w:pos="360"/>
              </w:tabs>
              <w:spacing w:after="0" w:line="264" w:lineRule="auto"/>
              <w:ind w:right="-108"/>
              <w:jc w:val="both"/>
              <w:textAlignment w:val="baseline"/>
              <w:rPr>
                <w:rFonts w:cs="Times New Roman"/>
                <w:sz w:val="24"/>
                <w:szCs w:val="24"/>
              </w:rPr>
            </w:pPr>
          </w:p>
          <w:p w:rsidR="001A5AF9" w:rsidRPr="008B0212" w:rsidRDefault="001A5AF9" w:rsidP="00A93DD3">
            <w:pPr>
              <w:widowControl w:val="0"/>
              <w:tabs>
                <w:tab w:val="left" w:pos="360"/>
              </w:tabs>
              <w:spacing w:after="0" w:line="264" w:lineRule="auto"/>
              <w:ind w:right="-108"/>
              <w:jc w:val="both"/>
              <w:textAlignment w:val="baseline"/>
              <w:rPr>
                <w:rFonts w:cs="Times New Roman"/>
                <w:sz w:val="24"/>
                <w:szCs w:val="24"/>
              </w:rPr>
            </w:pPr>
          </w:p>
          <w:p w:rsidR="002C4B4F" w:rsidRDefault="002C4B4F" w:rsidP="002A75DF">
            <w:pPr>
              <w:widowControl w:val="0"/>
              <w:tabs>
                <w:tab w:val="left" w:pos="-108"/>
              </w:tabs>
              <w:spacing w:after="0" w:line="240" w:lineRule="auto"/>
              <w:ind w:left="-123" w:right="-108" w:firstLine="15"/>
              <w:jc w:val="both"/>
              <w:textAlignment w:val="baseline"/>
              <w:rPr>
                <w:rFonts w:cs="Times New Roman"/>
                <w:sz w:val="24"/>
                <w:szCs w:val="24"/>
              </w:rPr>
            </w:pPr>
          </w:p>
          <w:p w:rsidR="003A1183" w:rsidRDefault="001A5AF9" w:rsidP="002A75DF">
            <w:pPr>
              <w:widowControl w:val="0"/>
              <w:tabs>
                <w:tab w:val="left" w:pos="-108"/>
              </w:tabs>
              <w:spacing w:after="0" w:line="240" w:lineRule="auto"/>
              <w:ind w:left="-123" w:right="-108" w:firstLine="15"/>
              <w:jc w:val="both"/>
              <w:textAlignment w:val="baseline"/>
              <w:rPr>
                <w:rFonts w:cs="Times New Roman"/>
                <w:sz w:val="24"/>
                <w:szCs w:val="24"/>
              </w:rPr>
            </w:pPr>
            <w:r w:rsidRPr="008B0212">
              <w:rPr>
                <w:rFonts w:cs="Times New Roman"/>
                <w:sz w:val="24"/>
                <w:szCs w:val="24"/>
              </w:rPr>
              <w:t>UNDP/</w:t>
            </w:r>
          </w:p>
          <w:p w:rsidR="001A5AF9" w:rsidRPr="008B0212" w:rsidRDefault="001A5AF9" w:rsidP="002A75DF">
            <w:pPr>
              <w:widowControl w:val="0"/>
              <w:tabs>
                <w:tab w:val="left" w:pos="-108"/>
              </w:tabs>
              <w:spacing w:after="0" w:line="240" w:lineRule="auto"/>
              <w:ind w:left="-123" w:right="-108" w:firstLine="15"/>
              <w:jc w:val="both"/>
              <w:textAlignment w:val="baseline"/>
              <w:rPr>
                <w:rFonts w:cs="Times New Roman"/>
                <w:sz w:val="24"/>
                <w:szCs w:val="24"/>
              </w:rPr>
            </w:pPr>
            <w:r w:rsidRPr="008B0212">
              <w:rPr>
                <w:rFonts w:cs="Times New Roman"/>
                <w:sz w:val="24"/>
                <w:szCs w:val="24"/>
              </w:rPr>
              <w:t>GOL</w:t>
            </w:r>
          </w:p>
          <w:p w:rsidR="005634BF" w:rsidRDefault="005634BF" w:rsidP="002A75DF">
            <w:pPr>
              <w:widowControl w:val="0"/>
              <w:tabs>
                <w:tab w:val="left" w:pos="-108"/>
              </w:tabs>
              <w:spacing w:after="0" w:line="240" w:lineRule="auto"/>
              <w:ind w:right="-108" w:hanging="108"/>
              <w:jc w:val="both"/>
              <w:textAlignment w:val="baseline"/>
              <w:rPr>
                <w:rFonts w:cs="Times New Roman"/>
                <w:sz w:val="24"/>
                <w:szCs w:val="24"/>
              </w:rPr>
            </w:pPr>
          </w:p>
          <w:p w:rsidR="003A1183" w:rsidRDefault="001A5AF9" w:rsidP="002A75DF">
            <w:pPr>
              <w:widowControl w:val="0"/>
              <w:tabs>
                <w:tab w:val="left" w:pos="-108"/>
              </w:tabs>
              <w:spacing w:after="0" w:line="240" w:lineRule="auto"/>
              <w:ind w:right="-108" w:hanging="108"/>
              <w:jc w:val="both"/>
              <w:textAlignment w:val="baseline"/>
              <w:rPr>
                <w:rFonts w:cs="Times New Roman"/>
                <w:sz w:val="24"/>
                <w:szCs w:val="24"/>
              </w:rPr>
            </w:pPr>
            <w:r w:rsidRPr="008B0212">
              <w:rPr>
                <w:rFonts w:cs="Times New Roman"/>
                <w:sz w:val="24"/>
                <w:szCs w:val="24"/>
              </w:rPr>
              <w:t>UNDP/</w:t>
            </w:r>
          </w:p>
          <w:p w:rsidR="001A5AF9" w:rsidRDefault="001A5AF9" w:rsidP="002A75DF">
            <w:pPr>
              <w:widowControl w:val="0"/>
              <w:tabs>
                <w:tab w:val="left" w:pos="-108"/>
              </w:tabs>
              <w:spacing w:after="0" w:line="240" w:lineRule="auto"/>
              <w:ind w:right="-108" w:hanging="108"/>
              <w:jc w:val="both"/>
              <w:textAlignment w:val="baseline"/>
              <w:rPr>
                <w:rFonts w:cs="Times New Roman"/>
                <w:sz w:val="24"/>
                <w:szCs w:val="24"/>
              </w:rPr>
            </w:pPr>
            <w:r w:rsidRPr="008B0212">
              <w:rPr>
                <w:rFonts w:cs="Times New Roman"/>
                <w:sz w:val="24"/>
                <w:szCs w:val="24"/>
              </w:rPr>
              <w:t>GOL</w:t>
            </w:r>
          </w:p>
          <w:p w:rsidR="00F55F39" w:rsidRPr="008B0212" w:rsidRDefault="00F55F39" w:rsidP="002A75DF">
            <w:pPr>
              <w:widowControl w:val="0"/>
              <w:tabs>
                <w:tab w:val="left" w:pos="-108"/>
              </w:tabs>
              <w:spacing w:after="0" w:line="240" w:lineRule="auto"/>
              <w:ind w:right="-108" w:hanging="108"/>
              <w:jc w:val="both"/>
              <w:textAlignment w:val="baseline"/>
              <w:rPr>
                <w:rFonts w:cs="Times New Roman"/>
                <w:sz w:val="24"/>
                <w:szCs w:val="24"/>
              </w:rPr>
            </w:pPr>
          </w:p>
          <w:p w:rsidR="003A1183" w:rsidRDefault="001A5AF9" w:rsidP="002A75DF">
            <w:pPr>
              <w:widowControl w:val="0"/>
              <w:tabs>
                <w:tab w:val="left" w:pos="360"/>
              </w:tabs>
              <w:spacing w:after="0" w:line="240" w:lineRule="auto"/>
              <w:ind w:right="-108" w:hanging="108"/>
              <w:jc w:val="both"/>
              <w:textAlignment w:val="baseline"/>
              <w:rPr>
                <w:rFonts w:cs="Times New Roman"/>
                <w:sz w:val="24"/>
                <w:szCs w:val="24"/>
              </w:rPr>
            </w:pPr>
            <w:r w:rsidRPr="008B0212">
              <w:rPr>
                <w:rFonts w:cs="Times New Roman"/>
                <w:sz w:val="24"/>
                <w:szCs w:val="24"/>
              </w:rPr>
              <w:t>UNDP/</w:t>
            </w:r>
          </w:p>
          <w:p w:rsidR="00F55F39" w:rsidRDefault="001A5AF9" w:rsidP="002A75DF">
            <w:pPr>
              <w:widowControl w:val="0"/>
              <w:tabs>
                <w:tab w:val="left" w:pos="360"/>
              </w:tabs>
              <w:spacing w:after="0" w:line="240" w:lineRule="auto"/>
              <w:ind w:left="-118" w:right="-108"/>
              <w:jc w:val="both"/>
              <w:textAlignment w:val="baseline"/>
              <w:rPr>
                <w:rFonts w:cs="Times New Roman"/>
                <w:sz w:val="24"/>
                <w:szCs w:val="24"/>
              </w:rPr>
            </w:pPr>
            <w:r w:rsidRPr="008B0212">
              <w:rPr>
                <w:rFonts w:cs="Times New Roman"/>
                <w:sz w:val="24"/>
                <w:szCs w:val="24"/>
              </w:rPr>
              <w:t>GOL</w:t>
            </w:r>
          </w:p>
          <w:p w:rsidR="001A5AF9" w:rsidRPr="008B0212" w:rsidRDefault="003A1183" w:rsidP="002A75DF">
            <w:pPr>
              <w:widowControl w:val="0"/>
              <w:tabs>
                <w:tab w:val="left" w:pos="360"/>
              </w:tabs>
              <w:spacing w:after="0" w:line="240" w:lineRule="auto"/>
              <w:ind w:left="-118" w:right="-108"/>
              <w:jc w:val="both"/>
              <w:textAlignment w:val="baseline"/>
              <w:rPr>
                <w:rFonts w:cs="Times New Roman"/>
                <w:sz w:val="24"/>
                <w:szCs w:val="24"/>
              </w:rPr>
            </w:pPr>
            <w:r>
              <w:rPr>
                <w:rFonts w:cs="Times New Roman"/>
                <w:sz w:val="24"/>
                <w:szCs w:val="24"/>
              </w:rPr>
              <w:t>UNDP</w:t>
            </w:r>
          </w:p>
          <w:p w:rsidR="001A5AF9" w:rsidRPr="008B0212" w:rsidRDefault="001A5AF9" w:rsidP="002A75DF">
            <w:pPr>
              <w:widowControl w:val="0"/>
              <w:tabs>
                <w:tab w:val="left" w:pos="360"/>
              </w:tabs>
              <w:spacing w:after="0" w:line="240" w:lineRule="auto"/>
              <w:ind w:right="-108"/>
              <w:jc w:val="both"/>
              <w:textAlignment w:val="baseline"/>
              <w:rPr>
                <w:rFonts w:cs="Times New Roman"/>
                <w:sz w:val="24"/>
                <w:szCs w:val="24"/>
              </w:rPr>
            </w:pPr>
          </w:p>
          <w:p w:rsidR="001A5AF9" w:rsidRPr="008B0212" w:rsidRDefault="001A5AF9" w:rsidP="002A75DF">
            <w:pPr>
              <w:widowControl w:val="0"/>
              <w:tabs>
                <w:tab w:val="left" w:pos="360"/>
              </w:tabs>
              <w:spacing w:after="0" w:line="240" w:lineRule="auto"/>
              <w:ind w:right="-108"/>
              <w:jc w:val="both"/>
              <w:textAlignment w:val="baseline"/>
              <w:rPr>
                <w:rFonts w:cs="Times New Roman"/>
                <w:sz w:val="24"/>
                <w:szCs w:val="24"/>
              </w:rPr>
            </w:pPr>
          </w:p>
          <w:p w:rsidR="003A1183" w:rsidRDefault="001A5AF9" w:rsidP="002A75DF">
            <w:pPr>
              <w:widowControl w:val="0"/>
              <w:tabs>
                <w:tab w:val="left" w:pos="360"/>
              </w:tabs>
              <w:spacing w:after="0" w:line="240" w:lineRule="auto"/>
              <w:ind w:left="-108" w:right="-108"/>
              <w:jc w:val="both"/>
              <w:textAlignment w:val="baseline"/>
              <w:rPr>
                <w:rFonts w:cs="Times New Roman"/>
                <w:sz w:val="24"/>
                <w:szCs w:val="24"/>
              </w:rPr>
            </w:pPr>
            <w:r w:rsidRPr="008B0212">
              <w:rPr>
                <w:rFonts w:cs="Times New Roman"/>
                <w:sz w:val="24"/>
                <w:szCs w:val="24"/>
              </w:rPr>
              <w:t>UNDP/</w:t>
            </w:r>
          </w:p>
          <w:p w:rsidR="001A5AF9" w:rsidRPr="008B0212" w:rsidRDefault="001A5AF9" w:rsidP="002A75DF">
            <w:pPr>
              <w:widowControl w:val="0"/>
              <w:tabs>
                <w:tab w:val="left" w:pos="360"/>
              </w:tabs>
              <w:spacing w:after="0" w:line="240" w:lineRule="auto"/>
              <w:ind w:left="-108" w:right="-108"/>
              <w:jc w:val="both"/>
              <w:textAlignment w:val="baseline"/>
              <w:rPr>
                <w:rFonts w:cs="Times New Roman"/>
                <w:sz w:val="24"/>
                <w:szCs w:val="24"/>
              </w:rPr>
            </w:pPr>
            <w:r w:rsidRPr="008B0212">
              <w:rPr>
                <w:rFonts w:cs="Times New Roman"/>
                <w:sz w:val="24"/>
                <w:szCs w:val="24"/>
              </w:rPr>
              <w:t>CDR</w:t>
            </w:r>
          </w:p>
          <w:p w:rsidR="001A5AF9" w:rsidRPr="008B0212" w:rsidRDefault="001A5AF9" w:rsidP="002A75DF">
            <w:pPr>
              <w:widowControl w:val="0"/>
              <w:tabs>
                <w:tab w:val="left" w:pos="360"/>
              </w:tabs>
              <w:spacing w:after="0" w:line="240" w:lineRule="auto"/>
              <w:ind w:right="-108"/>
              <w:jc w:val="both"/>
              <w:textAlignment w:val="baseline"/>
              <w:rPr>
                <w:rFonts w:cs="Times New Roman"/>
                <w:sz w:val="24"/>
                <w:szCs w:val="24"/>
              </w:rPr>
            </w:pPr>
          </w:p>
          <w:p w:rsidR="001A5AE8" w:rsidRDefault="001A5AF9" w:rsidP="002A75DF">
            <w:pPr>
              <w:widowControl w:val="0"/>
              <w:tabs>
                <w:tab w:val="left" w:pos="-108"/>
              </w:tabs>
              <w:spacing w:after="0" w:line="240" w:lineRule="auto"/>
              <w:ind w:left="-108" w:right="-108"/>
              <w:jc w:val="both"/>
              <w:textAlignment w:val="baseline"/>
              <w:rPr>
                <w:rFonts w:cs="Times New Roman"/>
                <w:sz w:val="22"/>
                <w:szCs w:val="22"/>
              </w:rPr>
            </w:pPr>
            <w:r w:rsidRPr="008B0212">
              <w:rPr>
                <w:rFonts w:cs="Times New Roman"/>
                <w:sz w:val="22"/>
                <w:szCs w:val="22"/>
              </w:rPr>
              <w:t>PMO/</w:t>
            </w:r>
          </w:p>
          <w:p w:rsidR="001A5AF9" w:rsidRPr="008B0212" w:rsidRDefault="001A5AF9" w:rsidP="002A75DF">
            <w:pPr>
              <w:widowControl w:val="0"/>
              <w:tabs>
                <w:tab w:val="left" w:pos="-108"/>
              </w:tabs>
              <w:spacing w:after="0" w:line="240" w:lineRule="auto"/>
              <w:ind w:left="-108" w:right="-108"/>
              <w:jc w:val="both"/>
              <w:textAlignment w:val="baseline"/>
              <w:rPr>
                <w:rFonts w:cs="Times New Roman"/>
                <w:sz w:val="22"/>
                <w:szCs w:val="22"/>
              </w:rPr>
            </w:pPr>
            <w:r w:rsidRPr="008B0212">
              <w:rPr>
                <w:rFonts w:cs="Times New Roman"/>
                <w:sz w:val="22"/>
                <w:szCs w:val="22"/>
              </w:rPr>
              <w:t>MOF/ MOET/</w:t>
            </w:r>
          </w:p>
          <w:p w:rsidR="001A5AF9" w:rsidRPr="008B0212" w:rsidRDefault="001A5AF9" w:rsidP="002A75DF">
            <w:pPr>
              <w:widowControl w:val="0"/>
              <w:tabs>
                <w:tab w:val="left" w:pos="-108"/>
              </w:tabs>
              <w:spacing w:after="0" w:line="240" w:lineRule="auto"/>
              <w:ind w:left="-108" w:right="-108"/>
              <w:jc w:val="both"/>
              <w:textAlignment w:val="baseline"/>
              <w:rPr>
                <w:rFonts w:cs="Times New Roman"/>
                <w:sz w:val="22"/>
                <w:szCs w:val="22"/>
              </w:rPr>
            </w:pPr>
            <w:r w:rsidRPr="008B0212">
              <w:rPr>
                <w:rFonts w:cs="Times New Roman"/>
                <w:sz w:val="22"/>
                <w:szCs w:val="22"/>
              </w:rPr>
              <w:t>OMSAR/</w:t>
            </w:r>
          </w:p>
          <w:p w:rsidR="001A5AF9" w:rsidRPr="008B0212" w:rsidRDefault="001A5AF9" w:rsidP="002A75DF">
            <w:pPr>
              <w:widowControl w:val="0"/>
              <w:tabs>
                <w:tab w:val="left" w:pos="-108"/>
              </w:tabs>
              <w:spacing w:after="0" w:line="240" w:lineRule="auto"/>
              <w:ind w:left="-108" w:right="-108"/>
              <w:jc w:val="both"/>
              <w:textAlignment w:val="baseline"/>
              <w:rPr>
                <w:rFonts w:cs="Times New Roman"/>
                <w:sz w:val="22"/>
                <w:szCs w:val="22"/>
              </w:rPr>
            </w:pPr>
            <w:r w:rsidRPr="008B0212">
              <w:rPr>
                <w:rFonts w:cs="Times New Roman"/>
                <w:sz w:val="22"/>
                <w:szCs w:val="22"/>
              </w:rPr>
              <w:t>UNDP</w:t>
            </w:r>
          </w:p>
          <w:p w:rsidR="001A5AF9" w:rsidRPr="008B0212" w:rsidRDefault="001A5AF9" w:rsidP="002A75DF">
            <w:pPr>
              <w:widowControl w:val="0"/>
              <w:tabs>
                <w:tab w:val="left" w:pos="-108"/>
              </w:tabs>
              <w:spacing w:after="0" w:line="240" w:lineRule="auto"/>
              <w:ind w:left="-108" w:right="-108"/>
              <w:jc w:val="both"/>
              <w:textAlignment w:val="baseline"/>
              <w:rPr>
                <w:rFonts w:cs="Times New Roman"/>
                <w:sz w:val="22"/>
                <w:szCs w:val="22"/>
              </w:rPr>
            </w:pPr>
          </w:p>
          <w:p w:rsidR="00FB0406" w:rsidRDefault="001A5AF9" w:rsidP="002A75DF">
            <w:pPr>
              <w:widowControl w:val="0"/>
              <w:tabs>
                <w:tab w:val="left" w:pos="360"/>
              </w:tabs>
              <w:spacing w:after="0" w:line="240" w:lineRule="auto"/>
              <w:ind w:right="-108" w:hanging="108"/>
              <w:jc w:val="both"/>
              <w:textAlignment w:val="baseline"/>
              <w:rPr>
                <w:rFonts w:cs="Times New Roman"/>
                <w:sz w:val="24"/>
                <w:szCs w:val="24"/>
              </w:rPr>
            </w:pPr>
            <w:r w:rsidRPr="008B0212">
              <w:rPr>
                <w:rFonts w:cs="Times New Roman"/>
                <w:sz w:val="24"/>
                <w:szCs w:val="24"/>
              </w:rPr>
              <w:t>UNDP/</w:t>
            </w:r>
          </w:p>
          <w:p w:rsidR="001A5AF9" w:rsidRPr="008B0212" w:rsidRDefault="001A5AF9" w:rsidP="002A75DF">
            <w:pPr>
              <w:widowControl w:val="0"/>
              <w:tabs>
                <w:tab w:val="left" w:pos="360"/>
              </w:tabs>
              <w:spacing w:after="0" w:line="240" w:lineRule="auto"/>
              <w:ind w:right="-108" w:hanging="108"/>
              <w:jc w:val="both"/>
              <w:textAlignment w:val="baseline"/>
              <w:rPr>
                <w:rFonts w:cs="Times New Roman"/>
                <w:sz w:val="24"/>
                <w:szCs w:val="24"/>
              </w:rPr>
            </w:pPr>
            <w:r w:rsidRPr="008B0212">
              <w:rPr>
                <w:rFonts w:cs="Times New Roman"/>
                <w:sz w:val="24"/>
                <w:szCs w:val="24"/>
              </w:rPr>
              <w:t>GOL</w:t>
            </w:r>
          </w:p>
          <w:p w:rsidR="005634BF" w:rsidRPr="008B0212" w:rsidRDefault="005634BF" w:rsidP="002A75DF">
            <w:pPr>
              <w:widowControl w:val="0"/>
              <w:tabs>
                <w:tab w:val="left" w:pos="360"/>
              </w:tabs>
              <w:spacing w:after="0" w:line="240" w:lineRule="auto"/>
              <w:ind w:right="-108" w:hanging="108"/>
              <w:jc w:val="both"/>
              <w:textAlignment w:val="baseline"/>
              <w:rPr>
                <w:rFonts w:cs="Times New Roman"/>
                <w:sz w:val="24"/>
                <w:szCs w:val="24"/>
              </w:rPr>
            </w:pPr>
          </w:p>
          <w:p w:rsidR="00FB0406" w:rsidRDefault="001A5AF9" w:rsidP="002A75DF">
            <w:pPr>
              <w:widowControl w:val="0"/>
              <w:tabs>
                <w:tab w:val="left" w:pos="360"/>
              </w:tabs>
              <w:spacing w:after="0" w:line="240" w:lineRule="auto"/>
              <w:ind w:right="-108" w:hanging="108"/>
              <w:jc w:val="both"/>
              <w:textAlignment w:val="baseline"/>
              <w:rPr>
                <w:rFonts w:cs="Times New Roman"/>
                <w:sz w:val="24"/>
                <w:szCs w:val="24"/>
              </w:rPr>
            </w:pPr>
            <w:r w:rsidRPr="008B0212">
              <w:rPr>
                <w:rFonts w:cs="Times New Roman"/>
                <w:sz w:val="24"/>
                <w:szCs w:val="24"/>
              </w:rPr>
              <w:t>UNDP/</w:t>
            </w:r>
          </w:p>
          <w:p w:rsidR="001A5AF9" w:rsidRPr="008B0212" w:rsidRDefault="001A5AF9" w:rsidP="002A75DF">
            <w:pPr>
              <w:widowControl w:val="0"/>
              <w:tabs>
                <w:tab w:val="left" w:pos="360"/>
              </w:tabs>
              <w:spacing w:after="0" w:line="240" w:lineRule="auto"/>
              <w:ind w:right="-108" w:hanging="108"/>
              <w:jc w:val="both"/>
              <w:textAlignment w:val="baseline"/>
              <w:rPr>
                <w:rFonts w:cs="Times New Roman"/>
                <w:sz w:val="24"/>
                <w:szCs w:val="24"/>
              </w:rPr>
            </w:pPr>
            <w:r w:rsidRPr="008B0212">
              <w:rPr>
                <w:rFonts w:cs="Times New Roman"/>
                <w:sz w:val="24"/>
                <w:szCs w:val="24"/>
              </w:rPr>
              <w:t>GOL</w:t>
            </w:r>
          </w:p>
          <w:p w:rsidR="005634BF" w:rsidRPr="008B0212" w:rsidRDefault="005634BF" w:rsidP="002A75DF">
            <w:pPr>
              <w:widowControl w:val="0"/>
              <w:tabs>
                <w:tab w:val="left" w:pos="-108"/>
              </w:tabs>
              <w:spacing w:after="0" w:line="240" w:lineRule="auto"/>
              <w:ind w:left="-108" w:right="-108"/>
              <w:jc w:val="both"/>
              <w:textAlignment w:val="baseline"/>
              <w:rPr>
                <w:rFonts w:cs="Times New Roman"/>
                <w:sz w:val="24"/>
                <w:szCs w:val="24"/>
              </w:rPr>
            </w:pPr>
          </w:p>
          <w:p w:rsidR="00FB0406" w:rsidRDefault="001A5AF9" w:rsidP="002A75DF">
            <w:pPr>
              <w:widowControl w:val="0"/>
              <w:tabs>
                <w:tab w:val="left" w:pos="360"/>
              </w:tabs>
              <w:spacing w:after="0" w:line="240" w:lineRule="auto"/>
              <w:ind w:right="-108" w:hanging="108"/>
              <w:jc w:val="both"/>
              <w:textAlignment w:val="baseline"/>
              <w:rPr>
                <w:rFonts w:cs="Times New Roman"/>
                <w:sz w:val="24"/>
                <w:szCs w:val="24"/>
              </w:rPr>
            </w:pPr>
            <w:r w:rsidRPr="008B0212">
              <w:rPr>
                <w:rFonts w:cs="Times New Roman"/>
                <w:sz w:val="24"/>
                <w:szCs w:val="24"/>
              </w:rPr>
              <w:t>UNDP/</w:t>
            </w:r>
          </w:p>
          <w:p w:rsidR="001A5AF9" w:rsidRPr="008B0212" w:rsidRDefault="00FB0406" w:rsidP="002A75DF">
            <w:pPr>
              <w:widowControl w:val="0"/>
              <w:tabs>
                <w:tab w:val="left" w:pos="360"/>
              </w:tabs>
              <w:spacing w:after="0" w:line="240" w:lineRule="auto"/>
              <w:ind w:left="-108" w:right="-108"/>
              <w:jc w:val="both"/>
              <w:textAlignment w:val="baseline"/>
              <w:rPr>
                <w:rFonts w:cs="Times New Roman"/>
                <w:sz w:val="24"/>
                <w:szCs w:val="24"/>
              </w:rPr>
            </w:pPr>
            <w:r>
              <w:rPr>
                <w:rFonts w:cs="Times New Roman"/>
                <w:sz w:val="24"/>
                <w:szCs w:val="24"/>
              </w:rPr>
              <w:t>OM</w:t>
            </w:r>
            <w:r w:rsidR="001A5AE8">
              <w:rPr>
                <w:rFonts w:cs="Times New Roman"/>
                <w:sz w:val="24"/>
                <w:szCs w:val="24"/>
              </w:rPr>
              <w:t>SAR</w:t>
            </w:r>
            <w:r w:rsidR="001A5AF9" w:rsidRPr="008B0212">
              <w:rPr>
                <w:rFonts w:cs="Times New Roman"/>
                <w:sz w:val="24"/>
                <w:szCs w:val="24"/>
              </w:rPr>
              <w:t>/</w:t>
            </w:r>
            <w:r>
              <w:rPr>
                <w:rFonts w:cs="Times New Roman"/>
                <w:sz w:val="24"/>
                <w:szCs w:val="24"/>
              </w:rPr>
              <w:t xml:space="preserve"> </w:t>
            </w:r>
            <w:r w:rsidR="001A5AF9" w:rsidRPr="008B0212">
              <w:rPr>
                <w:rFonts w:cs="Times New Roman"/>
                <w:sz w:val="24"/>
                <w:szCs w:val="24"/>
              </w:rPr>
              <w:t>IDAL</w:t>
            </w:r>
          </w:p>
          <w:p w:rsidR="001A5AE8" w:rsidRDefault="001A5AF9" w:rsidP="002A75DF">
            <w:pPr>
              <w:widowControl w:val="0"/>
              <w:tabs>
                <w:tab w:val="left" w:pos="-108"/>
              </w:tabs>
              <w:spacing w:after="0" w:line="240" w:lineRule="auto"/>
              <w:ind w:left="-108" w:right="-108"/>
              <w:jc w:val="both"/>
              <w:textAlignment w:val="baseline"/>
              <w:rPr>
                <w:rFonts w:cs="Times New Roman"/>
                <w:sz w:val="22"/>
                <w:szCs w:val="22"/>
              </w:rPr>
            </w:pPr>
            <w:r w:rsidRPr="008B0212">
              <w:rPr>
                <w:rFonts w:cs="Times New Roman"/>
                <w:sz w:val="22"/>
                <w:szCs w:val="22"/>
              </w:rPr>
              <w:t>PMO/</w:t>
            </w:r>
          </w:p>
          <w:p w:rsidR="001A5AF9" w:rsidRPr="008B0212" w:rsidRDefault="001A5AF9" w:rsidP="002A75DF">
            <w:pPr>
              <w:widowControl w:val="0"/>
              <w:tabs>
                <w:tab w:val="left" w:pos="-108"/>
              </w:tabs>
              <w:spacing w:after="0" w:line="240" w:lineRule="auto"/>
              <w:ind w:left="-108" w:right="-108"/>
              <w:jc w:val="both"/>
              <w:textAlignment w:val="baseline"/>
              <w:rPr>
                <w:rFonts w:cs="Times New Roman"/>
                <w:sz w:val="22"/>
                <w:szCs w:val="22"/>
              </w:rPr>
            </w:pPr>
            <w:r w:rsidRPr="008B0212">
              <w:rPr>
                <w:rFonts w:cs="Times New Roman"/>
                <w:sz w:val="22"/>
                <w:szCs w:val="22"/>
              </w:rPr>
              <w:t>MOF/ MOET/</w:t>
            </w:r>
          </w:p>
          <w:p w:rsidR="00F55F39" w:rsidRDefault="00F55F39" w:rsidP="002A75DF">
            <w:pPr>
              <w:widowControl w:val="0"/>
              <w:tabs>
                <w:tab w:val="left" w:pos="-108"/>
              </w:tabs>
              <w:spacing w:after="0" w:line="240" w:lineRule="auto"/>
              <w:ind w:left="-108" w:right="-108"/>
              <w:jc w:val="both"/>
              <w:textAlignment w:val="baseline"/>
              <w:rPr>
                <w:rFonts w:cs="Times New Roman"/>
                <w:sz w:val="24"/>
                <w:szCs w:val="24"/>
              </w:rPr>
            </w:pPr>
          </w:p>
          <w:p w:rsidR="003A1183" w:rsidRDefault="001A5AF9" w:rsidP="002A75DF">
            <w:pPr>
              <w:widowControl w:val="0"/>
              <w:tabs>
                <w:tab w:val="left" w:pos="-108"/>
              </w:tabs>
              <w:spacing w:after="0" w:line="240" w:lineRule="auto"/>
              <w:ind w:left="-108" w:right="-108"/>
              <w:jc w:val="both"/>
              <w:textAlignment w:val="baseline"/>
              <w:rPr>
                <w:rFonts w:cs="Times New Roman"/>
                <w:sz w:val="24"/>
                <w:szCs w:val="24"/>
              </w:rPr>
            </w:pPr>
            <w:r w:rsidRPr="008B0212">
              <w:rPr>
                <w:rFonts w:cs="Times New Roman"/>
                <w:sz w:val="24"/>
                <w:szCs w:val="24"/>
              </w:rPr>
              <w:t>UNDP/</w:t>
            </w:r>
          </w:p>
          <w:p w:rsidR="001A5AF9" w:rsidRDefault="001A5AF9" w:rsidP="002A75DF">
            <w:pPr>
              <w:widowControl w:val="0"/>
              <w:tabs>
                <w:tab w:val="left" w:pos="-108"/>
              </w:tabs>
              <w:spacing w:after="0" w:line="240" w:lineRule="auto"/>
              <w:ind w:left="-108" w:right="-108"/>
              <w:jc w:val="both"/>
              <w:textAlignment w:val="baseline"/>
              <w:rPr>
                <w:rFonts w:cs="Times New Roman"/>
                <w:sz w:val="24"/>
                <w:szCs w:val="24"/>
              </w:rPr>
            </w:pPr>
            <w:r w:rsidRPr="008B0212">
              <w:rPr>
                <w:rFonts w:cs="Times New Roman"/>
                <w:sz w:val="24"/>
                <w:szCs w:val="24"/>
              </w:rPr>
              <w:t>OMSAR</w:t>
            </w:r>
          </w:p>
          <w:p w:rsidR="00F55F39" w:rsidRDefault="00F55F39" w:rsidP="002A75DF">
            <w:pPr>
              <w:widowControl w:val="0"/>
              <w:tabs>
                <w:tab w:val="left" w:pos="-108"/>
              </w:tabs>
              <w:spacing w:after="0" w:line="240" w:lineRule="auto"/>
              <w:ind w:left="-108" w:right="-108"/>
              <w:jc w:val="both"/>
              <w:textAlignment w:val="baseline"/>
              <w:rPr>
                <w:rFonts w:cs="Times New Roman"/>
                <w:sz w:val="24"/>
                <w:szCs w:val="24"/>
              </w:rPr>
            </w:pPr>
          </w:p>
          <w:p w:rsidR="00F55F39" w:rsidRPr="008B0212" w:rsidRDefault="00F55F39" w:rsidP="002A75DF">
            <w:pPr>
              <w:widowControl w:val="0"/>
              <w:tabs>
                <w:tab w:val="left" w:pos="-108"/>
              </w:tabs>
              <w:spacing w:after="0" w:line="240" w:lineRule="auto"/>
              <w:ind w:left="-108" w:right="-108"/>
              <w:jc w:val="both"/>
              <w:textAlignment w:val="baseline"/>
              <w:rPr>
                <w:rFonts w:cs="Times New Roman"/>
                <w:sz w:val="24"/>
                <w:szCs w:val="24"/>
              </w:rPr>
            </w:pPr>
            <w:r w:rsidRPr="008B0212">
              <w:rPr>
                <w:rFonts w:cs="Times New Roman"/>
                <w:sz w:val="24"/>
                <w:szCs w:val="24"/>
              </w:rPr>
              <w:t>UNDP</w:t>
            </w:r>
          </w:p>
        </w:tc>
      </w:tr>
    </w:tbl>
    <w:p w:rsidR="008D7539" w:rsidRDefault="008D7539" w:rsidP="002D1F45">
      <w:pPr>
        <w:tabs>
          <w:tab w:val="left" w:pos="180"/>
        </w:tabs>
        <w:spacing w:line="264" w:lineRule="auto"/>
        <w:ind w:right="90"/>
        <w:rPr>
          <w:rFonts w:cs="Times New Roman"/>
          <w:b/>
          <w:sz w:val="24"/>
          <w:szCs w:val="24"/>
          <w:u w:val="single"/>
        </w:rPr>
      </w:pPr>
    </w:p>
    <w:p w:rsidR="008D7539" w:rsidRDefault="008D7539" w:rsidP="002D1F45">
      <w:pPr>
        <w:tabs>
          <w:tab w:val="left" w:pos="180"/>
        </w:tabs>
        <w:spacing w:line="264" w:lineRule="auto"/>
        <w:ind w:right="90"/>
        <w:rPr>
          <w:rFonts w:cs="Times New Roman"/>
          <w:b/>
          <w:sz w:val="24"/>
          <w:szCs w:val="24"/>
          <w:u w:val="single"/>
        </w:rPr>
      </w:pPr>
    </w:p>
    <w:p w:rsidR="008D7539" w:rsidRDefault="008D7539" w:rsidP="002D1F45">
      <w:pPr>
        <w:tabs>
          <w:tab w:val="left" w:pos="180"/>
        </w:tabs>
        <w:spacing w:line="264" w:lineRule="auto"/>
        <w:ind w:right="90"/>
        <w:rPr>
          <w:rFonts w:cs="Times New Roman"/>
          <w:b/>
          <w:sz w:val="24"/>
          <w:szCs w:val="24"/>
          <w:u w:val="single"/>
        </w:rPr>
      </w:pPr>
    </w:p>
    <w:p w:rsidR="002D1F45" w:rsidRDefault="002D1F45" w:rsidP="002A75DF">
      <w:pPr>
        <w:tabs>
          <w:tab w:val="left" w:pos="180"/>
        </w:tabs>
        <w:spacing w:line="360" w:lineRule="auto"/>
        <w:ind w:right="91"/>
        <w:rPr>
          <w:rFonts w:cs="Times New Roman"/>
          <w:b/>
          <w:sz w:val="24"/>
          <w:szCs w:val="24"/>
          <w:u w:val="single"/>
        </w:rPr>
      </w:pPr>
      <w:r>
        <w:rPr>
          <w:rFonts w:cs="Times New Roman"/>
          <w:b/>
          <w:sz w:val="24"/>
          <w:szCs w:val="24"/>
          <w:u w:val="single"/>
        </w:rPr>
        <w:t>TABLE OF CONTENTS</w:t>
      </w:r>
      <w:r w:rsidR="005845E5" w:rsidRPr="002A75DF">
        <w:rPr>
          <w:rFonts w:cs="Times New Roman"/>
          <w:b/>
          <w:sz w:val="24"/>
          <w:szCs w:val="24"/>
        </w:rPr>
        <w:tab/>
      </w:r>
      <w:r w:rsidR="005845E5" w:rsidRPr="002A75DF">
        <w:rPr>
          <w:rFonts w:cs="Times New Roman"/>
          <w:b/>
          <w:sz w:val="24"/>
          <w:szCs w:val="24"/>
        </w:rPr>
        <w:tab/>
      </w:r>
      <w:r w:rsidR="005845E5" w:rsidRPr="002A75DF">
        <w:rPr>
          <w:rFonts w:cs="Times New Roman"/>
          <w:b/>
          <w:sz w:val="24"/>
          <w:szCs w:val="24"/>
        </w:rPr>
        <w:tab/>
      </w:r>
      <w:r w:rsidR="005845E5" w:rsidRPr="002A75DF">
        <w:rPr>
          <w:rFonts w:cs="Times New Roman"/>
          <w:b/>
          <w:sz w:val="24"/>
          <w:szCs w:val="24"/>
        </w:rPr>
        <w:tab/>
      </w:r>
      <w:r w:rsidR="005845E5" w:rsidRPr="002A75DF">
        <w:rPr>
          <w:rFonts w:cs="Times New Roman"/>
          <w:b/>
          <w:sz w:val="24"/>
          <w:szCs w:val="24"/>
        </w:rPr>
        <w:tab/>
      </w:r>
      <w:r w:rsidR="005845E5" w:rsidRPr="002A75DF">
        <w:rPr>
          <w:rFonts w:cs="Times New Roman"/>
          <w:b/>
          <w:sz w:val="24"/>
          <w:szCs w:val="24"/>
        </w:rPr>
        <w:tab/>
      </w:r>
      <w:r w:rsidR="005845E5">
        <w:rPr>
          <w:rFonts w:cs="Times New Roman"/>
          <w:b/>
          <w:sz w:val="24"/>
          <w:szCs w:val="24"/>
          <w:u w:val="single"/>
        </w:rPr>
        <w:t>Page</w:t>
      </w:r>
    </w:p>
    <w:p w:rsidR="002D1F45" w:rsidRPr="002A75DF" w:rsidRDefault="008D7539" w:rsidP="002A75DF">
      <w:pPr>
        <w:tabs>
          <w:tab w:val="left" w:pos="180"/>
        </w:tabs>
        <w:spacing w:line="360" w:lineRule="auto"/>
        <w:ind w:right="91"/>
        <w:rPr>
          <w:rFonts w:cs="Times New Roman"/>
          <w:b/>
          <w:sz w:val="24"/>
          <w:szCs w:val="24"/>
        </w:rPr>
      </w:pPr>
      <w:r w:rsidRPr="002A75DF">
        <w:rPr>
          <w:rFonts w:cs="Times New Roman"/>
          <w:b/>
          <w:sz w:val="24"/>
          <w:szCs w:val="24"/>
        </w:rPr>
        <w:t xml:space="preserve">EXECUTIVE SUMMARY </w:t>
      </w:r>
      <w:r w:rsidRPr="002A75DF">
        <w:rPr>
          <w:rFonts w:cs="Times New Roman"/>
          <w:b/>
          <w:sz w:val="24"/>
          <w:szCs w:val="24"/>
        </w:rPr>
        <w:tab/>
      </w:r>
      <w:r w:rsidR="005845E5"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005845E5" w:rsidRPr="002A75DF">
        <w:rPr>
          <w:rFonts w:cs="Times New Roman"/>
          <w:b/>
          <w:sz w:val="24"/>
          <w:szCs w:val="24"/>
        </w:rPr>
        <w:t xml:space="preserve"> </w:t>
      </w:r>
      <w:r w:rsidR="005845E5" w:rsidRPr="002A75DF">
        <w:rPr>
          <w:rFonts w:cs="Times New Roman"/>
          <w:b/>
          <w:sz w:val="24"/>
          <w:szCs w:val="24"/>
        </w:rPr>
        <w:tab/>
      </w:r>
      <w:r w:rsidR="00662FE7">
        <w:rPr>
          <w:rFonts w:cs="Times New Roman"/>
          <w:b/>
          <w:sz w:val="24"/>
          <w:szCs w:val="24"/>
        </w:rPr>
        <w:t xml:space="preserve">   </w:t>
      </w:r>
      <w:r w:rsidR="00662FE7" w:rsidRPr="002A75DF">
        <w:rPr>
          <w:rFonts w:cs="Times New Roman"/>
          <w:b/>
          <w:sz w:val="24"/>
          <w:szCs w:val="24"/>
        </w:rPr>
        <w:t>2</w:t>
      </w:r>
      <w:r w:rsidRPr="002A75DF">
        <w:rPr>
          <w:rFonts w:cs="Times New Roman"/>
          <w:b/>
          <w:sz w:val="24"/>
          <w:szCs w:val="24"/>
        </w:rPr>
        <w:t xml:space="preserve"> </w:t>
      </w:r>
    </w:p>
    <w:p w:rsidR="002D1F45" w:rsidRPr="002A75DF" w:rsidRDefault="008D7539" w:rsidP="002A75DF">
      <w:pPr>
        <w:tabs>
          <w:tab w:val="left" w:pos="180"/>
        </w:tabs>
        <w:spacing w:line="360" w:lineRule="auto"/>
        <w:ind w:right="91"/>
        <w:rPr>
          <w:rFonts w:cs="Times New Roman"/>
          <w:b/>
          <w:sz w:val="24"/>
          <w:szCs w:val="24"/>
        </w:rPr>
      </w:pPr>
      <w:r w:rsidRPr="002A75DF">
        <w:rPr>
          <w:rFonts w:cs="Times New Roman"/>
          <w:b/>
          <w:sz w:val="24"/>
          <w:szCs w:val="24"/>
        </w:rPr>
        <w:t>INTRODUCTION</w:t>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005845E5" w:rsidRPr="002A75DF">
        <w:rPr>
          <w:rFonts w:cs="Times New Roman"/>
          <w:b/>
          <w:sz w:val="24"/>
          <w:szCs w:val="24"/>
        </w:rPr>
        <w:tab/>
      </w:r>
      <w:r w:rsidRPr="002A75DF">
        <w:rPr>
          <w:rFonts w:cs="Times New Roman"/>
          <w:b/>
          <w:sz w:val="24"/>
          <w:szCs w:val="24"/>
        </w:rPr>
        <w:t xml:space="preserve">   5 </w:t>
      </w:r>
    </w:p>
    <w:p w:rsidR="002D1F45" w:rsidRPr="002A75DF" w:rsidRDefault="008D7539" w:rsidP="002A75DF">
      <w:pPr>
        <w:tabs>
          <w:tab w:val="left" w:pos="180"/>
        </w:tabs>
        <w:spacing w:line="360" w:lineRule="auto"/>
        <w:ind w:right="91"/>
        <w:rPr>
          <w:rFonts w:cs="Times New Roman"/>
          <w:b/>
          <w:sz w:val="24"/>
          <w:szCs w:val="24"/>
        </w:rPr>
      </w:pPr>
      <w:r w:rsidRPr="002A75DF">
        <w:rPr>
          <w:rFonts w:cs="Times New Roman"/>
          <w:b/>
          <w:sz w:val="24"/>
          <w:szCs w:val="24"/>
        </w:rPr>
        <w:t xml:space="preserve">BACKGROUND </w:t>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Pr="002A75DF">
        <w:rPr>
          <w:rFonts w:cs="Times New Roman"/>
          <w:b/>
          <w:sz w:val="24"/>
          <w:szCs w:val="24"/>
        </w:rPr>
        <w:tab/>
      </w:r>
      <w:r w:rsidR="005845E5" w:rsidRPr="002A75DF">
        <w:rPr>
          <w:rFonts w:cs="Times New Roman"/>
          <w:b/>
          <w:sz w:val="24"/>
          <w:szCs w:val="24"/>
        </w:rPr>
        <w:tab/>
      </w:r>
      <w:r w:rsidRPr="002A75DF">
        <w:rPr>
          <w:rFonts w:cs="Times New Roman"/>
          <w:b/>
          <w:sz w:val="24"/>
          <w:szCs w:val="24"/>
        </w:rPr>
        <w:t xml:space="preserve">   6  </w:t>
      </w:r>
    </w:p>
    <w:p w:rsidR="008D7539" w:rsidRPr="002A75DF" w:rsidRDefault="008D7539" w:rsidP="002A75DF">
      <w:pPr>
        <w:tabs>
          <w:tab w:val="left" w:pos="180"/>
          <w:tab w:val="left" w:pos="540"/>
        </w:tabs>
        <w:spacing w:after="0" w:line="360" w:lineRule="auto"/>
        <w:ind w:right="91"/>
        <w:rPr>
          <w:rFonts w:cs="Times New Roman"/>
          <w:sz w:val="24"/>
          <w:szCs w:val="24"/>
        </w:rPr>
      </w:pPr>
      <w:r w:rsidRPr="002A75DF">
        <w:rPr>
          <w:rFonts w:cs="Times New Roman"/>
          <w:b/>
          <w:sz w:val="24"/>
          <w:szCs w:val="24"/>
        </w:rPr>
        <w:t>THE CONCEPT AND THE SURROUNDING REALITY</w:t>
      </w:r>
      <w:r w:rsidR="005845E5" w:rsidRPr="002A75DF">
        <w:rPr>
          <w:rFonts w:cs="Times New Roman"/>
          <w:b/>
          <w:sz w:val="24"/>
          <w:szCs w:val="24"/>
        </w:rPr>
        <w:tab/>
        <w:t xml:space="preserve">  </w:t>
      </w:r>
      <w:r w:rsidRPr="002A75DF">
        <w:rPr>
          <w:rFonts w:cs="Times New Roman"/>
          <w:b/>
          <w:sz w:val="24"/>
          <w:szCs w:val="24"/>
        </w:rPr>
        <w:t xml:space="preserve"> 9</w:t>
      </w:r>
      <w:r w:rsidRPr="002A75DF">
        <w:rPr>
          <w:rFonts w:cs="Times New Roman"/>
          <w:sz w:val="24"/>
          <w:szCs w:val="24"/>
        </w:rPr>
        <w:t xml:space="preserve"> </w:t>
      </w:r>
    </w:p>
    <w:p w:rsidR="008D7539" w:rsidRPr="002A75DF" w:rsidRDefault="008D7539" w:rsidP="002A75DF">
      <w:pPr>
        <w:tabs>
          <w:tab w:val="left" w:pos="180"/>
        </w:tabs>
        <w:spacing w:after="0" w:line="240" w:lineRule="auto"/>
        <w:ind w:right="91"/>
        <w:rPr>
          <w:rFonts w:cs="Times New Roman"/>
          <w:b/>
          <w:iCs/>
          <w:sz w:val="24"/>
          <w:szCs w:val="24"/>
        </w:rPr>
      </w:pPr>
      <w:r w:rsidRPr="002A75DF">
        <w:rPr>
          <w:rFonts w:cs="Times New Roman"/>
          <w:b/>
          <w:iCs/>
          <w:sz w:val="24"/>
          <w:szCs w:val="24"/>
        </w:rPr>
        <w:t>OUTCOME AND IMPACT OF THE MODALITY:</w:t>
      </w:r>
    </w:p>
    <w:p w:rsidR="00662FE7" w:rsidRDefault="008D7539" w:rsidP="002A75DF">
      <w:pPr>
        <w:tabs>
          <w:tab w:val="left" w:pos="180"/>
        </w:tabs>
        <w:spacing w:after="0" w:line="240" w:lineRule="auto"/>
        <w:ind w:right="91"/>
        <w:rPr>
          <w:rFonts w:cs="Times New Roman"/>
          <w:b/>
          <w:bCs/>
          <w:sz w:val="24"/>
          <w:szCs w:val="24"/>
        </w:rPr>
      </w:pPr>
      <w:r w:rsidRPr="002A75DF">
        <w:rPr>
          <w:rFonts w:cs="Times New Roman"/>
          <w:b/>
          <w:bCs/>
          <w:sz w:val="24"/>
          <w:szCs w:val="24"/>
        </w:rPr>
        <w:t>STATED INTENTIONS AND EVOLVING PURPOSES.</w:t>
      </w:r>
      <w:r w:rsidR="005845E5">
        <w:rPr>
          <w:rFonts w:cs="Times New Roman"/>
          <w:b/>
          <w:bCs/>
          <w:sz w:val="24"/>
          <w:szCs w:val="24"/>
        </w:rPr>
        <w:t xml:space="preserve">  </w:t>
      </w:r>
      <w:r w:rsidR="005845E5" w:rsidRPr="002A75DF">
        <w:rPr>
          <w:rFonts w:cs="Times New Roman"/>
          <w:b/>
          <w:bCs/>
          <w:sz w:val="24"/>
          <w:szCs w:val="24"/>
        </w:rPr>
        <w:tab/>
      </w:r>
      <w:r w:rsidRPr="002A75DF">
        <w:rPr>
          <w:rFonts w:cs="Times New Roman"/>
          <w:b/>
          <w:bCs/>
          <w:sz w:val="24"/>
          <w:szCs w:val="24"/>
        </w:rPr>
        <w:t xml:space="preserve"> 11 </w:t>
      </w:r>
    </w:p>
    <w:p w:rsidR="008D7539" w:rsidRPr="002A75DF" w:rsidRDefault="008D7539" w:rsidP="002A75DF">
      <w:pPr>
        <w:tabs>
          <w:tab w:val="left" w:pos="180"/>
        </w:tabs>
        <w:spacing w:after="0" w:line="240" w:lineRule="auto"/>
        <w:ind w:right="91"/>
        <w:rPr>
          <w:rFonts w:cs="Times New Roman"/>
          <w:b/>
          <w:bCs/>
          <w:sz w:val="24"/>
          <w:szCs w:val="24"/>
        </w:rPr>
      </w:pPr>
      <w:r w:rsidRPr="002A75DF">
        <w:rPr>
          <w:rFonts w:cs="Times New Roman"/>
          <w:b/>
          <w:bCs/>
          <w:sz w:val="24"/>
          <w:szCs w:val="24"/>
        </w:rPr>
        <w:t xml:space="preserve"> </w:t>
      </w:r>
    </w:p>
    <w:p w:rsidR="008D7539" w:rsidRPr="002A75DF" w:rsidRDefault="008D7539" w:rsidP="002A75DF">
      <w:pPr>
        <w:tabs>
          <w:tab w:val="left" w:pos="180"/>
        </w:tabs>
        <w:spacing w:after="0" w:line="240" w:lineRule="auto"/>
        <w:ind w:right="91"/>
        <w:rPr>
          <w:rFonts w:cs="Times New Roman"/>
          <w:b/>
          <w:color w:val="000000"/>
          <w:sz w:val="24"/>
          <w:szCs w:val="24"/>
          <w:shd w:val="clear" w:color="auto" w:fill="FFFFFF"/>
        </w:rPr>
      </w:pPr>
      <w:r w:rsidRPr="002A75DF">
        <w:rPr>
          <w:rFonts w:cs="Times New Roman"/>
          <w:b/>
          <w:color w:val="000000"/>
          <w:sz w:val="24"/>
          <w:szCs w:val="24"/>
          <w:shd w:val="clear" w:color="auto" w:fill="FFFFFF"/>
        </w:rPr>
        <w:t>PUBLIC SECTOR INSTITUTION-BUILDING AND</w:t>
      </w:r>
    </w:p>
    <w:p w:rsidR="008D7539" w:rsidRDefault="008D7539" w:rsidP="002A75DF">
      <w:pPr>
        <w:tabs>
          <w:tab w:val="left" w:pos="180"/>
        </w:tabs>
        <w:spacing w:after="0" w:line="240" w:lineRule="auto"/>
        <w:ind w:right="91"/>
        <w:rPr>
          <w:rFonts w:cs="Times New Roman"/>
          <w:b/>
          <w:color w:val="000000"/>
          <w:sz w:val="24"/>
          <w:szCs w:val="24"/>
          <w:shd w:val="clear" w:color="auto" w:fill="FFFFFF"/>
        </w:rPr>
      </w:pPr>
      <w:r w:rsidRPr="002A75DF">
        <w:rPr>
          <w:rFonts w:cs="Times New Roman"/>
          <w:b/>
          <w:color w:val="000000"/>
          <w:sz w:val="24"/>
          <w:szCs w:val="24"/>
          <w:shd w:val="clear" w:color="auto" w:fill="FFFFFF"/>
        </w:rPr>
        <w:t>CAPACITY DEVELOPMENT</w:t>
      </w:r>
      <w:r w:rsidRPr="002A75DF">
        <w:rPr>
          <w:rFonts w:cs="Times New Roman"/>
          <w:color w:val="000000"/>
          <w:sz w:val="24"/>
          <w:szCs w:val="24"/>
          <w:shd w:val="clear" w:color="auto" w:fill="FFFFFF"/>
        </w:rPr>
        <w:t xml:space="preserve"> </w:t>
      </w:r>
      <w:r w:rsidRPr="002A75DF">
        <w:rPr>
          <w:rFonts w:cs="Times New Roman"/>
          <w:color w:val="000000"/>
          <w:sz w:val="24"/>
          <w:szCs w:val="24"/>
          <w:shd w:val="clear" w:color="auto" w:fill="FFFFFF"/>
        </w:rPr>
        <w:tab/>
      </w:r>
      <w:r w:rsidRPr="002A75DF">
        <w:rPr>
          <w:rFonts w:cs="Times New Roman"/>
          <w:color w:val="000000"/>
          <w:sz w:val="24"/>
          <w:szCs w:val="24"/>
          <w:shd w:val="clear" w:color="auto" w:fill="FFFFFF"/>
        </w:rPr>
        <w:tab/>
      </w:r>
      <w:r w:rsidRPr="002A75DF">
        <w:rPr>
          <w:rFonts w:cs="Times New Roman"/>
          <w:color w:val="000000"/>
          <w:sz w:val="24"/>
          <w:szCs w:val="24"/>
          <w:shd w:val="clear" w:color="auto" w:fill="FFFFFF"/>
        </w:rPr>
        <w:tab/>
      </w:r>
      <w:r w:rsidRPr="002A75DF">
        <w:rPr>
          <w:rFonts w:cs="Times New Roman"/>
          <w:color w:val="000000"/>
          <w:sz w:val="24"/>
          <w:szCs w:val="24"/>
          <w:shd w:val="clear" w:color="auto" w:fill="FFFFFF"/>
        </w:rPr>
        <w:tab/>
      </w:r>
      <w:r w:rsidR="005845E5" w:rsidRPr="002A75DF">
        <w:rPr>
          <w:rFonts w:cs="Times New Roman"/>
          <w:color w:val="000000"/>
          <w:sz w:val="24"/>
          <w:szCs w:val="24"/>
          <w:shd w:val="clear" w:color="auto" w:fill="FFFFFF"/>
        </w:rPr>
        <w:tab/>
      </w:r>
      <w:r w:rsidRPr="002A75DF">
        <w:rPr>
          <w:rFonts w:cs="Times New Roman"/>
          <w:color w:val="000000"/>
          <w:sz w:val="24"/>
          <w:szCs w:val="24"/>
          <w:shd w:val="clear" w:color="auto" w:fill="FFFFFF"/>
        </w:rPr>
        <w:t xml:space="preserve">  </w:t>
      </w:r>
      <w:r w:rsidRPr="002A75DF">
        <w:rPr>
          <w:rFonts w:cs="Times New Roman"/>
          <w:b/>
          <w:color w:val="000000"/>
          <w:sz w:val="24"/>
          <w:szCs w:val="24"/>
          <w:shd w:val="clear" w:color="auto" w:fill="FFFFFF"/>
        </w:rPr>
        <w:t>15</w:t>
      </w:r>
    </w:p>
    <w:p w:rsidR="00662FE7" w:rsidRPr="002A75DF" w:rsidRDefault="00662FE7" w:rsidP="002A75DF">
      <w:pPr>
        <w:tabs>
          <w:tab w:val="left" w:pos="180"/>
        </w:tabs>
        <w:spacing w:after="0" w:line="240" w:lineRule="auto"/>
        <w:ind w:right="91"/>
        <w:rPr>
          <w:rFonts w:cs="Times New Roman"/>
          <w:color w:val="000000"/>
          <w:sz w:val="24"/>
          <w:szCs w:val="24"/>
          <w:shd w:val="clear" w:color="auto" w:fill="FFFFFF"/>
        </w:rPr>
      </w:pPr>
    </w:p>
    <w:p w:rsidR="008D7539" w:rsidRPr="002A75DF" w:rsidRDefault="008D7539" w:rsidP="002A75DF">
      <w:pPr>
        <w:tabs>
          <w:tab w:val="left" w:pos="180"/>
        </w:tabs>
        <w:spacing w:after="0" w:line="360" w:lineRule="auto"/>
        <w:ind w:right="91"/>
        <w:rPr>
          <w:rFonts w:cs="Times New Roman"/>
          <w:b/>
          <w:color w:val="000000"/>
          <w:sz w:val="24"/>
          <w:szCs w:val="24"/>
          <w:shd w:val="clear" w:color="auto" w:fill="FFFFFF"/>
        </w:rPr>
      </w:pPr>
      <w:r w:rsidRPr="002A75DF">
        <w:rPr>
          <w:rFonts w:cs="Times New Roman"/>
          <w:b/>
          <w:color w:val="000000"/>
          <w:sz w:val="24"/>
          <w:szCs w:val="24"/>
          <w:shd w:val="clear" w:color="auto" w:fill="FFFFFF"/>
        </w:rPr>
        <w:t>GENDER EQUALITY</w:t>
      </w:r>
      <w:r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ab/>
        <w:t xml:space="preserve">  </w:t>
      </w:r>
      <w:r w:rsidRPr="002A75DF">
        <w:rPr>
          <w:rFonts w:cs="Times New Roman"/>
          <w:b/>
          <w:color w:val="000000"/>
          <w:sz w:val="24"/>
          <w:szCs w:val="24"/>
          <w:shd w:val="clear" w:color="auto" w:fill="FFFFFF"/>
        </w:rPr>
        <w:tab/>
      </w:r>
      <w:r w:rsidR="005845E5"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 xml:space="preserve">  18</w:t>
      </w:r>
    </w:p>
    <w:p w:rsidR="008D7539" w:rsidRPr="002A75DF" w:rsidRDefault="008D7539" w:rsidP="002A75DF">
      <w:pPr>
        <w:widowControl w:val="0"/>
        <w:tabs>
          <w:tab w:val="left" w:pos="252"/>
          <w:tab w:val="left" w:pos="540"/>
        </w:tabs>
        <w:spacing w:after="0" w:line="360" w:lineRule="auto"/>
        <w:ind w:right="91"/>
        <w:textAlignment w:val="baseline"/>
        <w:rPr>
          <w:rFonts w:cs="Times New Roman"/>
          <w:color w:val="000000"/>
          <w:sz w:val="24"/>
          <w:szCs w:val="24"/>
          <w:shd w:val="clear" w:color="auto" w:fill="FFFFFF"/>
        </w:rPr>
      </w:pPr>
      <w:r w:rsidRPr="002A75DF">
        <w:rPr>
          <w:rFonts w:cs="Times New Roman"/>
          <w:b/>
          <w:color w:val="000000"/>
          <w:sz w:val="24"/>
          <w:szCs w:val="24"/>
          <w:shd w:val="clear" w:color="auto" w:fill="FFFFFF"/>
        </w:rPr>
        <w:t xml:space="preserve">VALUE ADDED OF THE PROGRAMME CLUSTER  </w:t>
      </w:r>
      <w:r w:rsidR="005845E5">
        <w:rPr>
          <w:rFonts w:cs="Times New Roman"/>
          <w:b/>
          <w:color w:val="000000"/>
          <w:sz w:val="24"/>
          <w:szCs w:val="24"/>
          <w:shd w:val="clear" w:color="auto" w:fill="FFFFFF"/>
        </w:rPr>
        <w:tab/>
      </w:r>
      <w:r w:rsidR="005845E5"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 xml:space="preserve">  19</w:t>
      </w:r>
    </w:p>
    <w:p w:rsidR="008D7539" w:rsidRPr="002A75DF" w:rsidRDefault="008D7539" w:rsidP="002A75DF">
      <w:pPr>
        <w:widowControl w:val="0"/>
        <w:tabs>
          <w:tab w:val="left" w:pos="252"/>
          <w:tab w:val="left" w:pos="540"/>
        </w:tabs>
        <w:spacing w:after="0" w:line="360" w:lineRule="auto"/>
        <w:ind w:right="91"/>
        <w:textAlignment w:val="baseline"/>
        <w:rPr>
          <w:rFonts w:cs="Times New Roman"/>
          <w:b/>
          <w:sz w:val="24"/>
          <w:szCs w:val="24"/>
        </w:rPr>
      </w:pPr>
      <w:r w:rsidRPr="002A75DF">
        <w:rPr>
          <w:rFonts w:cs="Times New Roman"/>
          <w:b/>
          <w:color w:val="000000"/>
          <w:sz w:val="24"/>
          <w:szCs w:val="24"/>
          <w:shd w:val="clear" w:color="auto" w:fill="FFFFFF"/>
        </w:rPr>
        <w:t xml:space="preserve">WHAT IS TO BE DONE </w:t>
      </w:r>
      <w:r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ab/>
      </w:r>
      <w:r w:rsidR="005845E5" w:rsidRPr="002A75DF">
        <w:rPr>
          <w:rFonts w:cs="Times New Roman"/>
          <w:b/>
          <w:color w:val="000000"/>
          <w:sz w:val="24"/>
          <w:szCs w:val="24"/>
          <w:shd w:val="clear" w:color="auto" w:fill="FFFFFF"/>
        </w:rPr>
        <w:tab/>
      </w:r>
      <w:r w:rsidRPr="002A75DF">
        <w:rPr>
          <w:rFonts w:cs="Times New Roman"/>
          <w:b/>
          <w:color w:val="000000"/>
          <w:sz w:val="24"/>
          <w:szCs w:val="24"/>
          <w:shd w:val="clear" w:color="auto" w:fill="FFFFFF"/>
        </w:rPr>
        <w:t xml:space="preserve">  21</w:t>
      </w:r>
    </w:p>
    <w:p w:rsidR="005845E5" w:rsidRPr="002A75DF" w:rsidRDefault="008D7539" w:rsidP="002A75DF">
      <w:pPr>
        <w:widowControl w:val="0"/>
        <w:tabs>
          <w:tab w:val="left" w:pos="252"/>
          <w:tab w:val="left" w:pos="540"/>
        </w:tabs>
        <w:spacing w:after="0" w:line="240" w:lineRule="auto"/>
        <w:ind w:right="91"/>
        <w:textAlignment w:val="baseline"/>
        <w:rPr>
          <w:rFonts w:cs="Times New Roman"/>
          <w:b/>
          <w:sz w:val="24"/>
          <w:szCs w:val="24"/>
        </w:rPr>
      </w:pPr>
      <w:r w:rsidRPr="002A75DF">
        <w:rPr>
          <w:rFonts w:cs="Times New Roman"/>
          <w:b/>
          <w:sz w:val="24"/>
          <w:szCs w:val="24"/>
        </w:rPr>
        <w:t xml:space="preserve">CREATING AND MAINTAINING </w:t>
      </w:r>
    </w:p>
    <w:p w:rsidR="008D7539" w:rsidRPr="002A75DF" w:rsidRDefault="008D7539" w:rsidP="002A75DF">
      <w:pPr>
        <w:widowControl w:val="0"/>
        <w:tabs>
          <w:tab w:val="left" w:pos="252"/>
          <w:tab w:val="left" w:pos="540"/>
        </w:tabs>
        <w:spacing w:after="0" w:line="240" w:lineRule="auto"/>
        <w:ind w:right="91"/>
        <w:textAlignment w:val="baseline"/>
        <w:rPr>
          <w:rFonts w:cs="Times New Roman"/>
          <w:b/>
          <w:sz w:val="24"/>
          <w:szCs w:val="24"/>
        </w:rPr>
      </w:pPr>
      <w:r w:rsidRPr="002A75DF">
        <w:rPr>
          <w:rFonts w:cs="Times New Roman"/>
          <w:b/>
          <w:sz w:val="24"/>
          <w:szCs w:val="24"/>
        </w:rPr>
        <w:t>AN ENABLING ENVIRONMENT</w:t>
      </w:r>
      <w:r w:rsidR="005845E5" w:rsidRPr="002A75DF">
        <w:rPr>
          <w:rFonts w:cs="Times New Roman"/>
          <w:b/>
          <w:sz w:val="24"/>
          <w:szCs w:val="24"/>
        </w:rPr>
        <w:tab/>
      </w:r>
      <w:r w:rsidR="005845E5" w:rsidRPr="002A75DF">
        <w:rPr>
          <w:rFonts w:cs="Times New Roman"/>
          <w:b/>
          <w:sz w:val="24"/>
          <w:szCs w:val="24"/>
        </w:rPr>
        <w:tab/>
      </w:r>
      <w:r w:rsidR="005845E5" w:rsidRPr="002A75DF">
        <w:rPr>
          <w:rFonts w:cs="Times New Roman"/>
          <w:b/>
          <w:sz w:val="24"/>
          <w:szCs w:val="24"/>
        </w:rPr>
        <w:tab/>
        <w:t xml:space="preserve">  </w:t>
      </w:r>
      <w:r w:rsidR="005845E5" w:rsidRPr="002A75DF">
        <w:rPr>
          <w:rFonts w:cs="Times New Roman"/>
          <w:b/>
          <w:sz w:val="24"/>
          <w:szCs w:val="24"/>
        </w:rPr>
        <w:tab/>
        <w:t xml:space="preserve">  </w:t>
      </w:r>
      <w:r w:rsidRPr="002A75DF">
        <w:rPr>
          <w:rFonts w:cs="Times New Roman"/>
          <w:b/>
          <w:sz w:val="24"/>
          <w:szCs w:val="24"/>
        </w:rPr>
        <w:t>24</w:t>
      </w:r>
    </w:p>
    <w:p w:rsidR="008D7539" w:rsidRPr="002A75DF" w:rsidRDefault="008D7539" w:rsidP="008D7539">
      <w:pPr>
        <w:tabs>
          <w:tab w:val="left" w:pos="180"/>
        </w:tabs>
        <w:spacing w:after="0" w:line="264" w:lineRule="auto"/>
        <w:ind w:right="90"/>
        <w:rPr>
          <w:rFonts w:cs="Times New Roman"/>
          <w:b/>
          <w:color w:val="000000"/>
          <w:sz w:val="24"/>
          <w:szCs w:val="24"/>
          <w:shd w:val="clear" w:color="auto" w:fill="FFFFFF"/>
        </w:rPr>
      </w:pPr>
    </w:p>
    <w:p w:rsidR="008D7539" w:rsidRPr="008B0212" w:rsidRDefault="008D7539" w:rsidP="008D7539">
      <w:pPr>
        <w:tabs>
          <w:tab w:val="left" w:pos="180"/>
        </w:tabs>
        <w:spacing w:after="0" w:line="264" w:lineRule="auto"/>
        <w:ind w:right="90"/>
        <w:rPr>
          <w:rFonts w:cs="Times New Roman"/>
          <w:color w:val="000000"/>
          <w:sz w:val="24"/>
          <w:szCs w:val="24"/>
          <w:shd w:val="clear" w:color="auto" w:fill="FFFFFF"/>
        </w:rPr>
      </w:pPr>
    </w:p>
    <w:p w:rsidR="008D7539" w:rsidRPr="00A17672" w:rsidRDefault="008D7539" w:rsidP="008D7539">
      <w:pPr>
        <w:tabs>
          <w:tab w:val="left" w:pos="180"/>
          <w:tab w:val="left" w:pos="432"/>
        </w:tabs>
        <w:spacing w:after="0" w:line="264" w:lineRule="auto"/>
        <w:ind w:right="90"/>
        <w:rPr>
          <w:rFonts w:cs="Times New Roman"/>
          <w:color w:val="000000"/>
          <w:sz w:val="24"/>
          <w:szCs w:val="24"/>
          <w:u w:val="single"/>
          <w:shd w:val="clear" w:color="auto" w:fill="FFFFFF"/>
        </w:rPr>
      </w:pPr>
      <w:r w:rsidRPr="00A17672">
        <w:rPr>
          <w:rFonts w:cs="Times New Roman"/>
          <w:b/>
          <w:color w:val="000000"/>
          <w:sz w:val="24"/>
          <w:szCs w:val="24"/>
          <w:u w:val="single"/>
          <w:shd w:val="clear" w:color="auto" w:fill="FFFFFF"/>
        </w:rPr>
        <w:t xml:space="preserve">                                                                                                  </w:t>
      </w:r>
    </w:p>
    <w:p w:rsidR="008D7539" w:rsidRPr="002A75DF" w:rsidRDefault="008D7539" w:rsidP="008D7539">
      <w:pPr>
        <w:tabs>
          <w:tab w:val="left" w:pos="180"/>
          <w:tab w:val="left" w:pos="540"/>
        </w:tabs>
        <w:spacing w:after="0" w:line="264" w:lineRule="auto"/>
        <w:ind w:right="90"/>
        <w:rPr>
          <w:rFonts w:cs="Times New Roman"/>
          <w:b/>
          <w:color w:val="000000"/>
          <w:sz w:val="24"/>
          <w:szCs w:val="24"/>
          <w:shd w:val="clear" w:color="auto" w:fill="FFFFFF"/>
        </w:rPr>
      </w:pPr>
    </w:p>
    <w:p w:rsidR="008D7539" w:rsidRPr="008E668B" w:rsidRDefault="008D7539" w:rsidP="008D7539">
      <w:pPr>
        <w:tabs>
          <w:tab w:val="left" w:pos="180"/>
        </w:tabs>
        <w:spacing w:after="0" w:line="264" w:lineRule="auto"/>
        <w:ind w:right="90"/>
        <w:rPr>
          <w:rFonts w:cs="Times New Roman"/>
          <w:b/>
          <w:iCs/>
          <w:sz w:val="24"/>
          <w:szCs w:val="24"/>
          <w:u w:val="single"/>
        </w:rPr>
      </w:pPr>
      <w:r>
        <w:rPr>
          <w:rFonts w:cs="Times New Roman"/>
          <w:b/>
          <w:bCs/>
          <w:sz w:val="24"/>
          <w:szCs w:val="24"/>
          <w:u w:val="single"/>
        </w:rPr>
        <w:t xml:space="preserve"> </w:t>
      </w:r>
    </w:p>
    <w:p w:rsidR="002D1F45" w:rsidRDefault="002D1F45" w:rsidP="002A75DF">
      <w:pPr>
        <w:tabs>
          <w:tab w:val="left" w:pos="180"/>
        </w:tabs>
        <w:spacing w:line="264" w:lineRule="auto"/>
        <w:ind w:right="90"/>
        <w:rPr>
          <w:rFonts w:cs="Times New Roman"/>
          <w:b/>
          <w:sz w:val="24"/>
          <w:szCs w:val="24"/>
          <w:u w:val="single"/>
        </w:rPr>
      </w:pPr>
    </w:p>
    <w:p w:rsidR="001A5AF9" w:rsidRPr="008B0212" w:rsidRDefault="001A5AF9" w:rsidP="002A75DF">
      <w:pPr>
        <w:pageBreakBefore/>
        <w:tabs>
          <w:tab w:val="left" w:pos="180"/>
        </w:tabs>
        <w:spacing w:line="264" w:lineRule="auto"/>
        <w:rPr>
          <w:rFonts w:cs="Times New Roman"/>
          <w:b/>
          <w:sz w:val="24"/>
          <w:szCs w:val="24"/>
          <w:u w:val="single"/>
        </w:rPr>
      </w:pPr>
      <w:r w:rsidRPr="008B0212">
        <w:rPr>
          <w:rFonts w:cs="Times New Roman"/>
          <w:b/>
          <w:sz w:val="24"/>
          <w:szCs w:val="24"/>
          <w:u w:val="single"/>
        </w:rPr>
        <w:t>Introduction</w:t>
      </w:r>
    </w:p>
    <w:p w:rsidR="001A5AF9" w:rsidRPr="008B0212" w:rsidRDefault="001A5AF9" w:rsidP="00666B8C">
      <w:pPr>
        <w:tabs>
          <w:tab w:val="left" w:pos="180"/>
        </w:tabs>
        <w:spacing w:line="264" w:lineRule="auto"/>
        <w:ind w:right="270"/>
        <w:rPr>
          <w:rFonts w:cs="Times New Roman"/>
          <w:sz w:val="24"/>
          <w:szCs w:val="24"/>
        </w:rPr>
      </w:pPr>
      <w:r w:rsidRPr="008B0212">
        <w:rPr>
          <w:rFonts w:cs="Times New Roman"/>
          <w:sz w:val="24"/>
          <w:szCs w:val="24"/>
        </w:rPr>
        <w:t xml:space="preserve">This </w:t>
      </w:r>
      <w:r w:rsidR="001A5AE8">
        <w:rPr>
          <w:rFonts w:cs="Times New Roman"/>
          <w:sz w:val="24"/>
          <w:szCs w:val="24"/>
        </w:rPr>
        <w:t xml:space="preserve">report conveys conclusions of an </w:t>
      </w:r>
      <w:r w:rsidRPr="008B0212">
        <w:rPr>
          <w:rFonts w:cs="Times New Roman"/>
          <w:sz w:val="24"/>
          <w:szCs w:val="24"/>
        </w:rPr>
        <w:t>external outcome evaluation</w:t>
      </w:r>
      <w:r w:rsidRPr="008B0212">
        <w:rPr>
          <w:rFonts w:cs="Times New Roman"/>
          <w:bCs/>
          <w:sz w:val="24"/>
          <w:szCs w:val="24"/>
        </w:rPr>
        <w:t xml:space="preserve"> </w:t>
      </w:r>
      <w:r w:rsidR="00944316">
        <w:rPr>
          <w:rFonts w:cs="Times New Roman"/>
          <w:bCs/>
          <w:sz w:val="24"/>
          <w:szCs w:val="24"/>
        </w:rPr>
        <w:t xml:space="preserve">of a modality covering five policy analysis and support units working with the Government of </w:t>
      </w:r>
      <w:r w:rsidRPr="008B0212">
        <w:rPr>
          <w:rFonts w:cs="Times New Roman"/>
          <w:sz w:val="24"/>
          <w:szCs w:val="24"/>
        </w:rPr>
        <w:t>Lebanon.</w:t>
      </w:r>
      <w:r w:rsidR="00944316">
        <w:rPr>
          <w:rFonts w:cs="Times New Roman"/>
          <w:sz w:val="24"/>
          <w:szCs w:val="24"/>
        </w:rPr>
        <w:t xml:space="preserve"> </w:t>
      </w:r>
      <w:r w:rsidR="00944316" w:rsidRPr="002A75DF">
        <w:rPr>
          <w:sz w:val="24"/>
          <w:szCs w:val="24"/>
        </w:rPr>
        <w:t xml:space="preserve">The focus is on the </w:t>
      </w:r>
      <w:r w:rsidR="00F60520">
        <w:rPr>
          <w:sz w:val="24"/>
          <w:szCs w:val="24"/>
        </w:rPr>
        <w:t xml:space="preserve">effectiveness of this </w:t>
      </w:r>
      <w:r w:rsidR="00944316" w:rsidRPr="002A75DF">
        <w:rPr>
          <w:sz w:val="24"/>
          <w:szCs w:val="24"/>
        </w:rPr>
        <w:t>modality</w:t>
      </w:r>
      <w:r w:rsidRPr="002A75DF">
        <w:rPr>
          <w:sz w:val="24"/>
          <w:szCs w:val="24"/>
        </w:rPr>
        <w:t xml:space="preserve"> as a means to bring about the modernization of the public administration and improvement of the performance of public institutions</w:t>
      </w:r>
      <w:r w:rsidR="001A5AE8" w:rsidRPr="002A75DF">
        <w:rPr>
          <w:sz w:val="24"/>
          <w:szCs w:val="24"/>
        </w:rPr>
        <w:t>.</w:t>
      </w:r>
      <w:r w:rsidR="001A5AE8" w:rsidRPr="00F60520">
        <w:rPr>
          <w:rFonts w:cs="Times New Roman"/>
          <w:sz w:val="24"/>
          <w:szCs w:val="24"/>
        </w:rPr>
        <w:t xml:space="preserve"> </w:t>
      </w:r>
      <w:r w:rsidR="001A5AE8">
        <w:rPr>
          <w:rFonts w:cs="Times New Roman"/>
          <w:sz w:val="24"/>
          <w:szCs w:val="24"/>
        </w:rPr>
        <w:t xml:space="preserve">The exercise </w:t>
      </w:r>
      <w:r w:rsidR="00944316">
        <w:rPr>
          <w:rFonts w:cs="Times New Roman"/>
          <w:sz w:val="24"/>
          <w:szCs w:val="24"/>
        </w:rPr>
        <w:t xml:space="preserve">was carried out </w:t>
      </w:r>
      <w:r w:rsidRPr="008B0212">
        <w:rPr>
          <w:rFonts w:cs="Times New Roman"/>
          <w:sz w:val="24"/>
          <w:szCs w:val="24"/>
        </w:rPr>
        <w:t xml:space="preserve">in August 2011 </w:t>
      </w:r>
      <w:r w:rsidR="00AA39EF">
        <w:rPr>
          <w:rFonts w:cs="Times New Roman"/>
          <w:sz w:val="24"/>
          <w:szCs w:val="24"/>
        </w:rPr>
        <w:t>i</w:t>
      </w:r>
      <w:r w:rsidR="001A5AE8">
        <w:rPr>
          <w:rFonts w:cs="Times New Roman"/>
          <w:sz w:val="24"/>
          <w:szCs w:val="24"/>
        </w:rPr>
        <w:t xml:space="preserve">n Beirut </w:t>
      </w:r>
      <w:r w:rsidRPr="008B0212">
        <w:rPr>
          <w:rFonts w:cs="Times New Roman"/>
          <w:sz w:val="24"/>
          <w:szCs w:val="24"/>
        </w:rPr>
        <w:t>by an independent consultant from Soluma</w:t>
      </w:r>
      <w:r w:rsidR="008A3511">
        <w:rPr>
          <w:rFonts w:cs="Times New Roman"/>
          <w:sz w:val="24"/>
          <w:szCs w:val="24"/>
        </w:rPr>
        <w:t>nuk,</w:t>
      </w:r>
      <w:r w:rsidRPr="008B0212">
        <w:rPr>
          <w:rFonts w:cs="Times New Roman"/>
          <w:sz w:val="24"/>
          <w:szCs w:val="24"/>
        </w:rPr>
        <w:t xml:space="preserve"> Roger Maconick.</w:t>
      </w:r>
    </w:p>
    <w:p w:rsidR="005634BF" w:rsidRPr="008B0212" w:rsidRDefault="001A5AF9" w:rsidP="00666B8C">
      <w:pPr>
        <w:tabs>
          <w:tab w:val="left" w:pos="180"/>
        </w:tabs>
        <w:spacing w:line="264" w:lineRule="auto"/>
        <w:ind w:right="270"/>
        <w:rPr>
          <w:rFonts w:cs="Times New Roman"/>
          <w:sz w:val="24"/>
          <w:szCs w:val="24"/>
        </w:rPr>
      </w:pPr>
      <w:r w:rsidRPr="008B0212">
        <w:rPr>
          <w:rFonts w:cs="Times New Roman"/>
          <w:sz w:val="24"/>
          <w:szCs w:val="24"/>
        </w:rPr>
        <w:t>The evaluation was carried out in close consultation with the staff of the Governance programme of UNDP/Lebanon and the many very co-</w:t>
      </w:r>
      <w:r w:rsidR="00AA39EF">
        <w:rPr>
          <w:rFonts w:cs="Times New Roman"/>
          <w:sz w:val="24"/>
          <w:szCs w:val="24"/>
        </w:rPr>
        <w:t xml:space="preserve">operative staff of the various </w:t>
      </w:r>
      <w:r w:rsidRPr="008B0212">
        <w:rPr>
          <w:rFonts w:cs="Times New Roman"/>
          <w:sz w:val="24"/>
          <w:szCs w:val="24"/>
        </w:rPr>
        <w:t xml:space="preserve">units in the five ministries/ departments concerned. </w:t>
      </w:r>
    </w:p>
    <w:p w:rsidR="005845E5" w:rsidRPr="002A75DF" w:rsidRDefault="001A5AE8" w:rsidP="002A75DF">
      <w:pPr>
        <w:tabs>
          <w:tab w:val="left" w:pos="180"/>
        </w:tabs>
        <w:spacing w:line="264" w:lineRule="auto"/>
        <w:ind w:right="-175"/>
        <w:rPr>
          <w:bCs/>
          <w:sz w:val="24"/>
          <w:szCs w:val="24"/>
        </w:rPr>
      </w:pPr>
      <w:r>
        <w:rPr>
          <w:rFonts w:cs="Times New Roman"/>
          <w:sz w:val="24"/>
          <w:szCs w:val="24"/>
        </w:rPr>
        <w:t>Appreciation and t</w:t>
      </w:r>
      <w:r w:rsidR="001A5AF9" w:rsidRPr="008B0212">
        <w:rPr>
          <w:rFonts w:cs="Times New Roman"/>
          <w:sz w:val="24"/>
          <w:szCs w:val="24"/>
        </w:rPr>
        <w:t>hanks are due to certain key staff of the UNDP office all under the leadership of the UNRC Robert Watkins. Dr Hassan Kra</w:t>
      </w:r>
      <w:r w:rsidR="00735D6C">
        <w:rPr>
          <w:rFonts w:cs="Times New Roman"/>
          <w:sz w:val="24"/>
          <w:szCs w:val="24"/>
        </w:rPr>
        <w:t>yem, Ms Gaelle Kibranian, Ms Ama</w:t>
      </w:r>
      <w:r w:rsidR="001A5AF9" w:rsidRPr="008B0212">
        <w:rPr>
          <w:rFonts w:cs="Times New Roman"/>
          <w:sz w:val="24"/>
          <w:szCs w:val="24"/>
        </w:rPr>
        <w:t xml:space="preserve">l Deek and Mr Alexan Djeredjian, all furnished very helpful administrative and substantive support before, during and after the mission, as did the managers of the five PASUs </w:t>
      </w:r>
      <w:r w:rsidR="009577F5">
        <w:rPr>
          <w:rStyle w:val="FootnoteReference"/>
          <w:rFonts w:cs="Times New Roman"/>
          <w:sz w:val="24"/>
          <w:szCs w:val="24"/>
        </w:rPr>
        <w:footnoteReference w:id="3"/>
      </w:r>
      <w:r w:rsidR="001A5AF9" w:rsidRPr="008B0212">
        <w:rPr>
          <w:rFonts w:cs="Times New Roman"/>
          <w:sz w:val="24"/>
          <w:szCs w:val="24"/>
        </w:rPr>
        <w:t xml:space="preserve"> and their staff.  </w:t>
      </w:r>
      <w:r w:rsidR="005634BF" w:rsidRPr="008B0212">
        <w:rPr>
          <w:rFonts w:cs="Times New Roman"/>
          <w:sz w:val="24"/>
          <w:szCs w:val="24"/>
        </w:rPr>
        <w:t xml:space="preserve">The Terms of reference are attached as Annex 1 and the mission’s programme expertly arranged </w:t>
      </w:r>
      <w:r w:rsidR="003B3D5B" w:rsidRPr="008B0212">
        <w:rPr>
          <w:rFonts w:cs="Times New Roman"/>
          <w:sz w:val="24"/>
          <w:szCs w:val="24"/>
        </w:rPr>
        <w:t xml:space="preserve">and amended </w:t>
      </w:r>
      <w:r w:rsidR="005634BF" w:rsidRPr="008B0212">
        <w:rPr>
          <w:rFonts w:cs="Times New Roman"/>
          <w:sz w:val="24"/>
          <w:szCs w:val="24"/>
        </w:rPr>
        <w:t>by Ms Kibranian is appended as Annex 2</w:t>
      </w:r>
      <w:r w:rsidR="00B31F89">
        <w:rPr>
          <w:rFonts w:cs="Times New Roman"/>
          <w:sz w:val="24"/>
          <w:szCs w:val="24"/>
        </w:rPr>
        <w:t xml:space="preserve">. Annex 3 is a table from the previous (2005) </w:t>
      </w:r>
      <w:r w:rsidR="0043223F">
        <w:rPr>
          <w:rFonts w:cs="Times New Roman"/>
          <w:sz w:val="24"/>
          <w:szCs w:val="24"/>
        </w:rPr>
        <w:t>as</w:t>
      </w:r>
      <w:r w:rsidR="00B31F89">
        <w:rPr>
          <w:rFonts w:cs="Times New Roman"/>
          <w:sz w:val="24"/>
          <w:szCs w:val="24"/>
        </w:rPr>
        <w:t>sessment of these projects.</w:t>
      </w:r>
      <w:r w:rsidR="0043223F">
        <w:rPr>
          <w:rFonts w:cs="Times New Roman"/>
          <w:sz w:val="24"/>
          <w:szCs w:val="24"/>
        </w:rPr>
        <w:t xml:space="preserve"> </w:t>
      </w:r>
      <w:r w:rsidR="00B31F89">
        <w:rPr>
          <w:rFonts w:cs="Times New Roman"/>
          <w:sz w:val="24"/>
          <w:szCs w:val="24"/>
        </w:rPr>
        <w:t xml:space="preserve">Annex 4 </w:t>
      </w:r>
      <w:r w:rsidR="0043223F">
        <w:rPr>
          <w:rFonts w:cs="Times New Roman"/>
          <w:sz w:val="24"/>
          <w:szCs w:val="24"/>
        </w:rPr>
        <w:t>is</w:t>
      </w:r>
      <w:r w:rsidR="00C5035A">
        <w:rPr>
          <w:rFonts w:cs="Times New Roman"/>
          <w:sz w:val="24"/>
          <w:szCs w:val="24"/>
        </w:rPr>
        <w:t xml:space="preserve"> pour memoire. It refers to</w:t>
      </w:r>
      <w:r w:rsidR="00463D5A">
        <w:rPr>
          <w:rFonts w:cs="Times New Roman"/>
          <w:sz w:val="24"/>
          <w:szCs w:val="24"/>
        </w:rPr>
        <w:t xml:space="preserve"> the</w:t>
      </w:r>
      <w:r w:rsidR="0043223F" w:rsidRPr="002A75DF">
        <w:rPr>
          <w:bCs/>
          <w:sz w:val="24"/>
          <w:szCs w:val="24"/>
        </w:rPr>
        <w:t xml:space="preserve"> World Bank’s </w:t>
      </w:r>
      <w:r w:rsidR="00DC6C18">
        <w:rPr>
          <w:bCs/>
          <w:sz w:val="24"/>
          <w:szCs w:val="24"/>
        </w:rPr>
        <w:t>Worldw</w:t>
      </w:r>
      <w:r w:rsidR="0043223F">
        <w:rPr>
          <w:bCs/>
          <w:sz w:val="24"/>
          <w:szCs w:val="24"/>
        </w:rPr>
        <w:t>ide Governance Indicators</w:t>
      </w:r>
      <w:r w:rsidR="00735D6C">
        <w:rPr>
          <w:bCs/>
          <w:sz w:val="24"/>
          <w:szCs w:val="24"/>
        </w:rPr>
        <w:t>: -</w:t>
      </w:r>
      <w:r w:rsidR="0043223F">
        <w:rPr>
          <w:bCs/>
          <w:sz w:val="24"/>
          <w:szCs w:val="24"/>
        </w:rPr>
        <w:t xml:space="preserve"> </w:t>
      </w:r>
      <w:r w:rsidR="00735D6C">
        <w:rPr>
          <w:bCs/>
          <w:sz w:val="24"/>
          <w:szCs w:val="24"/>
        </w:rPr>
        <w:t>the Country</w:t>
      </w:r>
      <w:r w:rsidR="0043223F" w:rsidRPr="002A75DF">
        <w:rPr>
          <w:bCs/>
          <w:sz w:val="24"/>
          <w:szCs w:val="24"/>
        </w:rPr>
        <w:t xml:space="preserve"> Data Report for LEBANON, 1996-2009</w:t>
      </w:r>
      <w:r w:rsidR="00364800">
        <w:rPr>
          <w:bCs/>
          <w:sz w:val="24"/>
          <w:szCs w:val="24"/>
        </w:rPr>
        <w:t xml:space="preserve"> accessible at </w:t>
      </w:r>
      <w:hyperlink r:id="rId10" w:history="1">
        <w:r w:rsidR="0043223F" w:rsidRPr="002A75DF">
          <w:rPr>
            <w:rStyle w:val="Hyperlink"/>
            <w:sz w:val="22"/>
            <w:szCs w:val="22"/>
          </w:rPr>
          <w:t>http://info.worldbank.org/governance/wgi/pdf/c124.pdf</w:t>
        </w:r>
      </w:hyperlink>
      <w:r w:rsidR="005845E5">
        <w:rPr>
          <w:sz w:val="22"/>
          <w:szCs w:val="22"/>
        </w:rPr>
        <w:t xml:space="preserve">. </w:t>
      </w:r>
      <w:r w:rsidR="00364800">
        <w:rPr>
          <w:bCs/>
          <w:sz w:val="24"/>
          <w:szCs w:val="24"/>
        </w:rPr>
        <w:t xml:space="preserve"> </w:t>
      </w:r>
      <w:r w:rsidR="00463D5A">
        <w:rPr>
          <w:bCs/>
          <w:sz w:val="24"/>
          <w:szCs w:val="24"/>
        </w:rPr>
        <w:t xml:space="preserve"> </w:t>
      </w:r>
      <w:r w:rsidR="00364800">
        <w:rPr>
          <w:bCs/>
          <w:sz w:val="24"/>
          <w:szCs w:val="24"/>
        </w:rPr>
        <w:t xml:space="preserve">The information and analysis it contains is better viewed on line. </w:t>
      </w:r>
      <w:r w:rsidR="00364800" w:rsidRPr="002A75DF">
        <w:rPr>
          <w:sz w:val="24"/>
          <w:szCs w:val="24"/>
        </w:rPr>
        <w:t xml:space="preserve">Annex 5 is a list of </w:t>
      </w:r>
      <w:r w:rsidR="00364800">
        <w:rPr>
          <w:sz w:val="24"/>
          <w:szCs w:val="24"/>
        </w:rPr>
        <w:t>a</w:t>
      </w:r>
      <w:r w:rsidR="005845E5" w:rsidRPr="002A75DF">
        <w:rPr>
          <w:sz w:val="24"/>
          <w:szCs w:val="24"/>
        </w:rPr>
        <w:t>bbreviations used in the report</w:t>
      </w:r>
      <w:r w:rsidR="00364800" w:rsidRPr="002A75DF">
        <w:rPr>
          <w:sz w:val="24"/>
          <w:szCs w:val="24"/>
        </w:rPr>
        <w:t>.</w:t>
      </w:r>
    </w:p>
    <w:p w:rsidR="001A5AF9" w:rsidRDefault="001A5AF9" w:rsidP="00666B8C">
      <w:pPr>
        <w:pStyle w:val="ListParagraph"/>
        <w:tabs>
          <w:tab w:val="left" w:pos="180"/>
        </w:tabs>
        <w:spacing w:after="0" w:line="264" w:lineRule="auto"/>
        <w:ind w:left="0"/>
        <w:jc w:val="both"/>
        <w:rPr>
          <w:rFonts w:cs="Times New Roman"/>
          <w:sz w:val="24"/>
          <w:szCs w:val="24"/>
        </w:rPr>
      </w:pPr>
      <w:r w:rsidRPr="008B0212">
        <w:rPr>
          <w:rFonts w:cs="Times New Roman"/>
          <w:sz w:val="24"/>
          <w:szCs w:val="24"/>
        </w:rPr>
        <w:t xml:space="preserve"> Any shortcomings, errors or omissions are entirely the responsibility of the </w:t>
      </w:r>
      <w:r w:rsidR="00087182">
        <w:rPr>
          <w:rFonts w:cs="Times New Roman"/>
          <w:sz w:val="24"/>
          <w:szCs w:val="24"/>
        </w:rPr>
        <w:t>author.</w:t>
      </w:r>
    </w:p>
    <w:p w:rsidR="00E50B27" w:rsidRDefault="00E50B27" w:rsidP="00666B8C">
      <w:pPr>
        <w:pStyle w:val="ListParagraph"/>
        <w:tabs>
          <w:tab w:val="left" w:pos="180"/>
        </w:tabs>
        <w:spacing w:after="0" w:line="264" w:lineRule="auto"/>
        <w:ind w:left="0"/>
        <w:jc w:val="both"/>
        <w:rPr>
          <w:rFonts w:cs="Times New Roman"/>
          <w:sz w:val="24"/>
          <w:szCs w:val="24"/>
        </w:rPr>
      </w:pPr>
    </w:p>
    <w:p w:rsidR="00A93DD3" w:rsidRPr="008B0212" w:rsidRDefault="001A5AF9" w:rsidP="00666B8C">
      <w:pPr>
        <w:tabs>
          <w:tab w:val="left" w:pos="90"/>
        </w:tabs>
        <w:spacing w:line="264" w:lineRule="auto"/>
        <w:rPr>
          <w:rFonts w:cs="Times New Roman"/>
          <w:sz w:val="24"/>
          <w:szCs w:val="24"/>
        </w:rPr>
      </w:pPr>
      <w:r w:rsidRPr="008B0212">
        <w:rPr>
          <w:rFonts w:cs="Times New Roman"/>
          <w:b/>
          <w:sz w:val="24"/>
          <w:szCs w:val="24"/>
          <w:u w:val="single"/>
        </w:rPr>
        <w:t>Background</w:t>
      </w:r>
      <w:r w:rsidRPr="008B0212">
        <w:rPr>
          <w:rFonts w:cs="Times New Roman"/>
          <w:sz w:val="24"/>
          <w:szCs w:val="24"/>
        </w:rPr>
        <w:t xml:space="preserve">   </w:t>
      </w:r>
    </w:p>
    <w:p w:rsidR="001A5AF9" w:rsidRPr="008B0212" w:rsidRDefault="001A5AF9" w:rsidP="000E1A89">
      <w:pPr>
        <w:tabs>
          <w:tab w:val="left" w:pos="90"/>
        </w:tabs>
        <w:spacing w:line="264" w:lineRule="auto"/>
        <w:ind w:right="90"/>
        <w:rPr>
          <w:rFonts w:cs="Times New Roman"/>
          <w:sz w:val="24"/>
          <w:szCs w:val="24"/>
        </w:rPr>
      </w:pPr>
      <w:r w:rsidRPr="008B0212">
        <w:rPr>
          <w:rFonts w:cs="Times New Roman"/>
          <w:sz w:val="24"/>
          <w:szCs w:val="24"/>
        </w:rPr>
        <w:t>This external outcome evaluation</w:t>
      </w:r>
      <w:r w:rsidRPr="008B0212">
        <w:rPr>
          <w:rFonts w:cs="Times New Roman"/>
          <w:bCs/>
          <w:sz w:val="24"/>
          <w:szCs w:val="24"/>
        </w:rPr>
        <w:t xml:space="preserve"> has been</w:t>
      </w:r>
      <w:r w:rsidRPr="008B0212">
        <w:rPr>
          <w:rFonts w:cs="Times New Roman"/>
          <w:b/>
          <w:bCs/>
          <w:sz w:val="24"/>
          <w:szCs w:val="24"/>
        </w:rPr>
        <w:t xml:space="preserve"> </w:t>
      </w:r>
      <w:r w:rsidRPr="008B0212">
        <w:rPr>
          <w:rFonts w:cs="Times New Roman"/>
          <w:sz w:val="24"/>
          <w:szCs w:val="24"/>
        </w:rPr>
        <w:t>c</w:t>
      </w:r>
      <w:r w:rsidR="00944316">
        <w:rPr>
          <w:rFonts w:cs="Times New Roman"/>
          <w:sz w:val="24"/>
          <w:szCs w:val="24"/>
        </w:rPr>
        <w:t xml:space="preserve">ommissioned by UNDP/Lebanon. It </w:t>
      </w:r>
      <w:r w:rsidRPr="008B0212">
        <w:rPr>
          <w:rFonts w:cs="Times New Roman"/>
          <w:sz w:val="24"/>
          <w:szCs w:val="24"/>
        </w:rPr>
        <w:t xml:space="preserve"> focus</w:t>
      </w:r>
      <w:r w:rsidR="00944316">
        <w:rPr>
          <w:rFonts w:cs="Times New Roman"/>
          <w:sz w:val="24"/>
          <w:szCs w:val="24"/>
        </w:rPr>
        <w:t xml:space="preserve">es </w:t>
      </w:r>
      <w:r w:rsidRPr="008B0212">
        <w:rPr>
          <w:rFonts w:cs="Times New Roman"/>
          <w:sz w:val="24"/>
          <w:szCs w:val="24"/>
        </w:rPr>
        <w:t xml:space="preserve"> on the modality of Policy Advisory and Support Units</w:t>
      </w:r>
      <w:r w:rsidRPr="008B0212">
        <w:rPr>
          <w:rStyle w:val="FootnoteCharacters"/>
          <w:rFonts w:cs="Times New Roman"/>
          <w:sz w:val="24"/>
          <w:szCs w:val="24"/>
        </w:rPr>
        <w:t xml:space="preserve"> </w:t>
      </w:r>
      <w:r w:rsidR="00031737" w:rsidRPr="008B0212">
        <w:rPr>
          <w:rFonts w:cs="Times New Roman"/>
          <w:sz w:val="24"/>
          <w:szCs w:val="24"/>
        </w:rPr>
        <w:t xml:space="preserve">and </w:t>
      </w:r>
      <w:r w:rsidRPr="008B0212">
        <w:rPr>
          <w:rFonts w:cs="Times New Roman"/>
          <w:sz w:val="24"/>
          <w:szCs w:val="24"/>
        </w:rPr>
        <w:t xml:space="preserve">in particular those supported by five related projects </w:t>
      </w:r>
      <w:r w:rsidR="00031737" w:rsidRPr="008B0212">
        <w:rPr>
          <w:rFonts w:cs="Times New Roman"/>
          <w:sz w:val="24"/>
          <w:szCs w:val="24"/>
        </w:rPr>
        <w:t xml:space="preserve">supporting the office of the Prime Minister (PMO), the Ministry of Finance (MOF), the Ministry of Economy and Trade (MOET), the Office of the Minister of State for Administrative Reform (OMSAR)and the Investment Development Authority of Lebanon (IDAL) </w:t>
      </w:r>
      <w:r w:rsidRPr="008B0212">
        <w:rPr>
          <w:rFonts w:cs="Times New Roman"/>
          <w:sz w:val="24"/>
          <w:szCs w:val="24"/>
        </w:rPr>
        <w:t>that seek to bring about the enhancement of the performance of public institutions and modernization of the public administration.</w:t>
      </w:r>
    </w:p>
    <w:p w:rsidR="001A5AF9" w:rsidRPr="008B0212" w:rsidRDefault="001A5AF9" w:rsidP="000E1A89">
      <w:pPr>
        <w:tabs>
          <w:tab w:val="left" w:pos="90"/>
        </w:tabs>
        <w:spacing w:line="264" w:lineRule="auto"/>
        <w:ind w:right="90"/>
        <w:rPr>
          <w:rFonts w:cs="Times New Roman"/>
          <w:b/>
          <w:bCs/>
          <w:sz w:val="24"/>
          <w:szCs w:val="24"/>
        </w:rPr>
      </w:pPr>
      <w:r w:rsidRPr="008B0212">
        <w:rPr>
          <w:rFonts w:cs="Times New Roman"/>
          <w:sz w:val="24"/>
          <w:szCs w:val="24"/>
        </w:rPr>
        <w:t xml:space="preserve">The modality was last examined by an evaluation on 2005. That exercise came to generally positive conclusions </w:t>
      </w:r>
      <w:r w:rsidR="00031737" w:rsidRPr="008B0212">
        <w:rPr>
          <w:rFonts w:cs="Times New Roman"/>
          <w:sz w:val="24"/>
          <w:szCs w:val="24"/>
        </w:rPr>
        <w:t xml:space="preserve">as to the seven interventions which it covered. Its findings </w:t>
      </w:r>
      <w:r w:rsidR="008B0212">
        <w:rPr>
          <w:rFonts w:cs="Times New Roman"/>
          <w:sz w:val="24"/>
          <w:szCs w:val="24"/>
        </w:rPr>
        <w:t xml:space="preserve">and follow up to them </w:t>
      </w:r>
      <w:r w:rsidRPr="008B0212">
        <w:rPr>
          <w:rFonts w:cs="Times New Roman"/>
          <w:sz w:val="24"/>
          <w:szCs w:val="24"/>
        </w:rPr>
        <w:t xml:space="preserve">will </w:t>
      </w:r>
      <w:r w:rsidR="00031737" w:rsidRPr="008B0212">
        <w:rPr>
          <w:rFonts w:cs="Times New Roman"/>
          <w:sz w:val="24"/>
          <w:szCs w:val="24"/>
        </w:rPr>
        <w:t xml:space="preserve">be explored </w:t>
      </w:r>
      <w:r w:rsidRPr="008B0212">
        <w:rPr>
          <w:rFonts w:cs="Times New Roman"/>
          <w:sz w:val="24"/>
          <w:szCs w:val="24"/>
        </w:rPr>
        <w:t>below</w:t>
      </w:r>
      <w:r w:rsidRPr="008B0212">
        <w:rPr>
          <w:rFonts w:cs="Times New Roman"/>
          <w:b/>
          <w:bCs/>
          <w:sz w:val="24"/>
          <w:szCs w:val="24"/>
        </w:rPr>
        <w:t xml:space="preserve">. </w:t>
      </w:r>
    </w:p>
    <w:p w:rsidR="00797D6D" w:rsidRDefault="001A5AF9" w:rsidP="000E1A89">
      <w:pPr>
        <w:tabs>
          <w:tab w:val="left" w:pos="90"/>
        </w:tabs>
        <w:spacing w:line="264" w:lineRule="auto"/>
        <w:ind w:right="90"/>
        <w:rPr>
          <w:rFonts w:cs="Times New Roman"/>
          <w:sz w:val="24"/>
          <w:szCs w:val="24"/>
        </w:rPr>
      </w:pPr>
      <w:r w:rsidRPr="008B0212">
        <w:rPr>
          <w:rFonts w:cs="Times New Roman"/>
          <w:sz w:val="24"/>
          <w:szCs w:val="24"/>
        </w:rPr>
        <w:t xml:space="preserve">While it was timely to </w:t>
      </w:r>
      <w:r w:rsidR="00735D6C" w:rsidRPr="008B0212">
        <w:rPr>
          <w:rFonts w:cs="Times New Roman"/>
          <w:sz w:val="24"/>
          <w:szCs w:val="24"/>
        </w:rPr>
        <w:t>re-examine</w:t>
      </w:r>
      <w:r w:rsidRPr="008B0212">
        <w:rPr>
          <w:rFonts w:cs="Times New Roman"/>
          <w:sz w:val="24"/>
          <w:szCs w:val="24"/>
        </w:rPr>
        <w:t xml:space="preserve"> the modality after a period of 6 years, few UN offices have </w:t>
      </w:r>
      <w:r w:rsidR="00031737" w:rsidRPr="008B0212">
        <w:rPr>
          <w:rFonts w:cs="Times New Roman"/>
          <w:sz w:val="24"/>
          <w:szCs w:val="24"/>
        </w:rPr>
        <w:t xml:space="preserve">taken </w:t>
      </w:r>
      <w:r w:rsidRPr="008B0212">
        <w:rPr>
          <w:rFonts w:cs="Times New Roman"/>
          <w:sz w:val="24"/>
          <w:szCs w:val="24"/>
        </w:rPr>
        <w:t xml:space="preserve">the initiative to use evaluation as a strategic tool as is the case here </w:t>
      </w:r>
      <w:r w:rsidR="00135847" w:rsidRPr="008B0212">
        <w:rPr>
          <w:rFonts w:cs="Times New Roman"/>
          <w:sz w:val="24"/>
          <w:szCs w:val="24"/>
        </w:rPr>
        <w:t>s</w:t>
      </w:r>
      <w:r w:rsidRPr="008B0212">
        <w:rPr>
          <w:rFonts w:cs="Times New Roman"/>
          <w:sz w:val="24"/>
          <w:szCs w:val="24"/>
        </w:rPr>
        <w:t xml:space="preserve">o the UNDP team and </w:t>
      </w:r>
      <w:r w:rsidR="00135847" w:rsidRPr="008B0212">
        <w:rPr>
          <w:rFonts w:cs="Times New Roman"/>
          <w:sz w:val="24"/>
          <w:szCs w:val="24"/>
        </w:rPr>
        <w:t xml:space="preserve">in particular </w:t>
      </w:r>
      <w:r w:rsidRPr="008B0212">
        <w:rPr>
          <w:rFonts w:cs="Times New Roman"/>
          <w:sz w:val="24"/>
          <w:szCs w:val="24"/>
        </w:rPr>
        <w:t>the Governance programme are to be lauded for having taken the initiative in this instance</w:t>
      </w:r>
      <w:r w:rsidR="00797D6D">
        <w:rPr>
          <w:rFonts w:cs="Times New Roman"/>
          <w:sz w:val="24"/>
          <w:szCs w:val="24"/>
        </w:rPr>
        <w:t>.</w:t>
      </w:r>
      <w:r w:rsidRPr="008B0212">
        <w:rPr>
          <w:rFonts w:cs="Times New Roman"/>
          <w:sz w:val="24"/>
          <w:szCs w:val="24"/>
        </w:rPr>
        <w:t xml:space="preserve"> </w:t>
      </w:r>
    </w:p>
    <w:p w:rsidR="001A5AF9" w:rsidRPr="008B0212" w:rsidRDefault="001A5AF9" w:rsidP="000E1A89">
      <w:pPr>
        <w:tabs>
          <w:tab w:val="left" w:pos="90"/>
        </w:tabs>
        <w:spacing w:line="264" w:lineRule="auto"/>
        <w:ind w:right="90"/>
        <w:rPr>
          <w:rFonts w:cs="Times New Roman"/>
          <w:sz w:val="24"/>
          <w:szCs w:val="24"/>
        </w:rPr>
      </w:pPr>
      <w:r w:rsidRPr="008B0212">
        <w:rPr>
          <w:rFonts w:cs="Times New Roman"/>
          <w:sz w:val="24"/>
          <w:szCs w:val="24"/>
        </w:rPr>
        <w:t>The imp</w:t>
      </w:r>
      <w:r w:rsidR="00135847" w:rsidRPr="008B0212">
        <w:rPr>
          <w:rFonts w:cs="Times New Roman"/>
          <w:sz w:val="24"/>
          <w:szCs w:val="24"/>
        </w:rPr>
        <w:t>u</w:t>
      </w:r>
      <w:r w:rsidRPr="008B0212">
        <w:rPr>
          <w:rFonts w:cs="Times New Roman"/>
          <w:sz w:val="24"/>
          <w:szCs w:val="24"/>
        </w:rPr>
        <w:t>lse was in this instance reinforced because there had been some adverse comment on the modality in so</w:t>
      </w:r>
      <w:r w:rsidR="00135847" w:rsidRPr="008B0212">
        <w:rPr>
          <w:rFonts w:cs="Times New Roman"/>
          <w:sz w:val="24"/>
          <w:szCs w:val="24"/>
        </w:rPr>
        <w:t>me political circles in Lebanon</w:t>
      </w:r>
      <w:r w:rsidR="00A93DD3" w:rsidRPr="008B0212">
        <w:rPr>
          <w:rFonts w:cs="Times New Roman"/>
          <w:sz w:val="24"/>
          <w:szCs w:val="24"/>
        </w:rPr>
        <w:t xml:space="preserve"> and in the media</w:t>
      </w:r>
      <w:r w:rsidRPr="008B0212">
        <w:rPr>
          <w:rFonts w:cs="Times New Roman"/>
          <w:sz w:val="24"/>
          <w:szCs w:val="24"/>
        </w:rPr>
        <w:t xml:space="preserve">. In addition some donors appear to have had marked views on the modality. So it was </w:t>
      </w:r>
      <w:r w:rsidR="00A93DD3" w:rsidRPr="008B0212">
        <w:rPr>
          <w:rFonts w:cs="Times New Roman"/>
          <w:sz w:val="24"/>
          <w:szCs w:val="24"/>
        </w:rPr>
        <w:t xml:space="preserve">opportune </w:t>
      </w:r>
      <w:r w:rsidRPr="008B0212">
        <w:rPr>
          <w:rFonts w:cs="Times New Roman"/>
          <w:sz w:val="24"/>
          <w:szCs w:val="24"/>
        </w:rPr>
        <w:t>to rev</w:t>
      </w:r>
      <w:r w:rsidR="00A93DD3" w:rsidRPr="008B0212">
        <w:rPr>
          <w:rFonts w:cs="Times New Roman"/>
          <w:sz w:val="24"/>
          <w:szCs w:val="24"/>
        </w:rPr>
        <w:t xml:space="preserve">isit the modality now </w:t>
      </w:r>
      <w:r w:rsidR="001E4797" w:rsidRPr="008B0212">
        <w:rPr>
          <w:rFonts w:cs="Times New Roman"/>
          <w:sz w:val="24"/>
          <w:szCs w:val="24"/>
        </w:rPr>
        <w:t>and as</w:t>
      </w:r>
      <w:r w:rsidR="00A93DD3" w:rsidRPr="008B0212">
        <w:rPr>
          <w:rFonts w:cs="Times New Roman"/>
          <w:sz w:val="24"/>
          <w:szCs w:val="24"/>
        </w:rPr>
        <w:t xml:space="preserve"> an adviser in the US White House is alleged to have said, ‘a crisis is a terrible thing to waste’.</w:t>
      </w:r>
    </w:p>
    <w:p w:rsidR="00A93DD3" w:rsidRDefault="00A93DD3" w:rsidP="000E1A89">
      <w:pPr>
        <w:tabs>
          <w:tab w:val="left" w:pos="0"/>
          <w:tab w:val="left" w:pos="90"/>
        </w:tabs>
        <w:spacing w:after="0" w:line="264" w:lineRule="auto"/>
        <w:ind w:right="90"/>
        <w:rPr>
          <w:sz w:val="24"/>
          <w:szCs w:val="24"/>
        </w:rPr>
      </w:pPr>
      <w:r w:rsidRPr="008B0212">
        <w:rPr>
          <w:rFonts w:cs="Times New Roman"/>
          <w:sz w:val="24"/>
          <w:szCs w:val="24"/>
        </w:rPr>
        <w:t xml:space="preserve">This evaluation seeks to determine the </w:t>
      </w:r>
      <w:r w:rsidRPr="00944316">
        <w:rPr>
          <w:rFonts w:cs="Times New Roman"/>
          <w:sz w:val="24"/>
          <w:szCs w:val="24"/>
        </w:rPr>
        <w:t xml:space="preserve">cumulative, synergetic and reinforcing effects of these five projects </w:t>
      </w:r>
      <w:r w:rsidRPr="008B0212">
        <w:rPr>
          <w:sz w:val="24"/>
          <w:szCs w:val="24"/>
        </w:rPr>
        <w:t>delivered outside the confines of a specific project or programme</w:t>
      </w:r>
      <w:r w:rsidRPr="008B0212">
        <w:rPr>
          <w:rFonts w:cs="Times New Roman"/>
          <w:sz w:val="24"/>
          <w:szCs w:val="24"/>
        </w:rPr>
        <w:t xml:space="preserve"> </w:t>
      </w:r>
      <w:r w:rsidRPr="008B0212">
        <w:rPr>
          <w:rFonts w:cs="Times New Roman"/>
          <w:sz w:val="24"/>
          <w:szCs w:val="24"/>
          <w:u w:val="single"/>
        </w:rPr>
        <w:t>and of the modality</w:t>
      </w:r>
      <w:r w:rsidRPr="008B0212">
        <w:rPr>
          <w:rFonts w:cs="Times New Roman"/>
          <w:sz w:val="24"/>
          <w:szCs w:val="24"/>
        </w:rPr>
        <w:t xml:space="preserve"> itself in the interests of the </w:t>
      </w:r>
      <w:r w:rsidRPr="008B0212">
        <w:rPr>
          <w:sz w:val="24"/>
          <w:szCs w:val="24"/>
        </w:rPr>
        <w:t xml:space="preserve">enhancement of the performance of public institutions and modernization of the public administration. </w:t>
      </w:r>
    </w:p>
    <w:p w:rsidR="00087182" w:rsidRPr="008B0212" w:rsidRDefault="00087182" w:rsidP="000E1A89">
      <w:pPr>
        <w:tabs>
          <w:tab w:val="left" w:pos="0"/>
          <w:tab w:val="left" w:pos="90"/>
        </w:tabs>
        <w:spacing w:after="0" w:line="264" w:lineRule="auto"/>
        <w:ind w:right="90"/>
        <w:rPr>
          <w:sz w:val="24"/>
          <w:szCs w:val="24"/>
        </w:rPr>
      </w:pPr>
    </w:p>
    <w:p w:rsidR="00A93DD3" w:rsidRPr="008B0212" w:rsidRDefault="00A93DD3" w:rsidP="000E1A89">
      <w:pPr>
        <w:tabs>
          <w:tab w:val="left" w:pos="0"/>
          <w:tab w:val="left" w:pos="90"/>
        </w:tabs>
        <w:spacing w:after="0" w:line="264" w:lineRule="auto"/>
        <w:ind w:right="90"/>
        <w:rPr>
          <w:sz w:val="24"/>
          <w:szCs w:val="24"/>
        </w:rPr>
      </w:pPr>
      <w:r w:rsidRPr="008B0212">
        <w:rPr>
          <w:sz w:val="24"/>
          <w:szCs w:val="24"/>
        </w:rPr>
        <w:t xml:space="preserve">It </w:t>
      </w:r>
      <w:r w:rsidRPr="008B0212">
        <w:rPr>
          <w:spacing w:val="-3"/>
          <w:sz w:val="24"/>
          <w:szCs w:val="24"/>
        </w:rPr>
        <w:t xml:space="preserve">is concerned with the identification and solution of limitations, challenges and problems. </w:t>
      </w:r>
      <w:r w:rsidRPr="008B0212">
        <w:rPr>
          <w:sz w:val="24"/>
          <w:szCs w:val="24"/>
        </w:rPr>
        <w:t>It also seeks lessons learned</w:t>
      </w:r>
    </w:p>
    <w:p w:rsidR="001A5AF9" w:rsidRPr="008B0212" w:rsidRDefault="001A5AF9" w:rsidP="000E1A89">
      <w:pPr>
        <w:tabs>
          <w:tab w:val="left" w:pos="0"/>
          <w:tab w:val="left" w:pos="90"/>
        </w:tabs>
        <w:spacing w:after="0" w:line="264" w:lineRule="auto"/>
        <w:ind w:right="90"/>
        <w:jc w:val="both"/>
        <w:rPr>
          <w:rFonts w:cs="Times New Roman"/>
          <w:sz w:val="24"/>
          <w:szCs w:val="24"/>
        </w:rPr>
      </w:pPr>
    </w:p>
    <w:p w:rsidR="001A5AF9" w:rsidRDefault="00944316" w:rsidP="000E1A89">
      <w:pPr>
        <w:tabs>
          <w:tab w:val="left" w:pos="0"/>
          <w:tab w:val="left" w:pos="90"/>
        </w:tabs>
        <w:spacing w:after="0" w:line="264" w:lineRule="auto"/>
        <w:ind w:right="90"/>
        <w:jc w:val="both"/>
        <w:rPr>
          <w:rFonts w:cs="Times New Roman"/>
          <w:sz w:val="24"/>
          <w:szCs w:val="24"/>
        </w:rPr>
      </w:pPr>
      <w:r>
        <w:rPr>
          <w:rFonts w:cs="Times New Roman"/>
          <w:sz w:val="24"/>
          <w:szCs w:val="24"/>
        </w:rPr>
        <w:t>Specific topics that we</w:t>
      </w:r>
      <w:r w:rsidR="001A5AF9" w:rsidRPr="008B0212">
        <w:rPr>
          <w:rFonts w:cs="Times New Roman"/>
          <w:sz w:val="24"/>
          <w:szCs w:val="24"/>
        </w:rPr>
        <w:t xml:space="preserve">re </w:t>
      </w:r>
      <w:r>
        <w:rPr>
          <w:rFonts w:cs="Times New Roman"/>
          <w:sz w:val="24"/>
          <w:szCs w:val="24"/>
        </w:rPr>
        <w:t xml:space="preserve">required to </w:t>
      </w:r>
      <w:r w:rsidR="001E4797">
        <w:rPr>
          <w:rFonts w:cs="Times New Roman"/>
          <w:sz w:val="24"/>
          <w:szCs w:val="24"/>
        </w:rPr>
        <w:t xml:space="preserve">be </w:t>
      </w:r>
      <w:r w:rsidR="001E4797" w:rsidRPr="008B0212">
        <w:rPr>
          <w:rFonts w:cs="Times New Roman"/>
          <w:sz w:val="24"/>
          <w:szCs w:val="24"/>
        </w:rPr>
        <w:t>addressed</w:t>
      </w:r>
      <w:r w:rsidR="001A5AF9" w:rsidRPr="008B0212">
        <w:rPr>
          <w:rFonts w:cs="Times New Roman"/>
          <w:sz w:val="24"/>
          <w:szCs w:val="24"/>
        </w:rPr>
        <w:t xml:space="preserve"> include.</w:t>
      </w:r>
    </w:p>
    <w:p w:rsidR="00797D6D" w:rsidRPr="008B0212" w:rsidRDefault="00797D6D" w:rsidP="000E1A89">
      <w:pPr>
        <w:tabs>
          <w:tab w:val="left" w:pos="0"/>
          <w:tab w:val="left" w:pos="90"/>
        </w:tabs>
        <w:spacing w:after="0" w:line="264" w:lineRule="auto"/>
        <w:ind w:right="90"/>
        <w:jc w:val="both"/>
        <w:rPr>
          <w:rFonts w:cs="Times New Roman"/>
          <w:sz w:val="24"/>
          <w:szCs w:val="24"/>
        </w:rPr>
      </w:pPr>
    </w:p>
    <w:p w:rsidR="001A5AF9" w:rsidRPr="008B0212" w:rsidRDefault="001A5AF9" w:rsidP="000E1A89">
      <w:pPr>
        <w:tabs>
          <w:tab w:val="left" w:pos="90"/>
          <w:tab w:val="left" w:pos="270"/>
        </w:tabs>
        <w:spacing w:after="0" w:line="264" w:lineRule="auto"/>
        <w:ind w:right="90"/>
        <w:jc w:val="both"/>
        <w:rPr>
          <w:rFonts w:cs="Times New Roman"/>
          <w:i/>
          <w:spacing w:val="-3"/>
          <w:sz w:val="24"/>
          <w:szCs w:val="24"/>
        </w:rPr>
      </w:pPr>
      <w:r w:rsidRPr="008B0212">
        <w:rPr>
          <w:rFonts w:cs="Times New Roman"/>
          <w:bCs/>
          <w:i/>
          <w:spacing w:val="-3"/>
          <w:sz w:val="24"/>
          <w:szCs w:val="24"/>
          <w:u w:val="single"/>
        </w:rPr>
        <w:t>Relevance</w:t>
      </w:r>
      <w:r w:rsidRPr="008B0212">
        <w:rPr>
          <w:rFonts w:cs="Times New Roman"/>
          <w:bCs/>
          <w:i/>
          <w:spacing w:val="-3"/>
          <w:sz w:val="24"/>
          <w:szCs w:val="24"/>
        </w:rPr>
        <w:t xml:space="preserve">: </w:t>
      </w:r>
      <w:r w:rsidRPr="008B0212">
        <w:rPr>
          <w:rFonts w:cs="Times New Roman"/>
          <w:i/>
          <w:spacing w:val="-3"/>
          <w:sz w:val="24"/>
          <w:szCs w:val="24"/>
        </w:rPr>
        <w:t>the degree to which the purpose of the programme remains valid and pertinent.</w:t>
      </w:r>
    </w:p>
    <w:p w:rsidR="001A5AF9" w:rsidRPr="008B0212" w:rsidRDefault="001A5AF9" w:rsidP="000E1A89">
      <w:pPr>
        <w:tabs>
          <w:tab w:val="left" w:pos="90"/>
          <w:tab w:val="left" w:pos="270"/>
        </w:tabs>
        <w:spacing w:after="0" w:line="264" w:lineRule="auto"/>
        <w:ind w:right="90"/>
        <w:jc w:val="both"/>
        <w:rPr>
          <w:rFonts w:cs="Times New Roman"/>
          <w:i/>
          <w:spacing w:val="-3"/>
          <w:sz w:val="24"/>
          <w:szCs w:val="24"/>
        </w:rPr>
      </w:pPr>
      <w:r w:rsidRPr="008B0212">
        <w:rPr>
          <w:rFonts w:cs="Times New Roman"/>
          <w:bCs/>
          <w:i/>
          <w:spacing w:val="-3"/>
          <w:sz w:val="24"/>
          <w:szCs w:val="24"/>
          <w:u w:val="single"/>
        </w:rPr>
        <w:t>Efficiency</w:t>
      </w:r>
      <w:r w:rsidRPr="008B0212">
        <w:rPr>
          <w:rFonts w:cs="Times New Roman"/>
          <w:bCs/>
          <w:i/>
          <w:spacing w:val="-3"/>
          <w:sz w:val="24"/>
          <w:szCs w:val="24"/>
        </w:rPr>
        <w:t xml:space="preserve">: </w:t>
      </w:r>
      <w:r w:rsidRPr="008B0212">
        <w:rPr>
          <w:rFonts w:cs="Times New Roman"/>
          <w:i/>
          <w:spacing w:val="-3"/>
          <w:sz w:val="24"/>
          <w:szCs w:val="24"/>
        </w:rPr>
        <w:t>the productivity of the implementation process - how good and how cost effective the process of transforming inputs into outputs was.</w:t>
      </w:r>
    </w:p>
    <w:p w:rsidR="001A5AF9" w:rsidRPr="008B0212" w:rsidRDefault="001A5AF9" w:rsidP="00666B8C">
      <w:pPr>
        <w:tabs>
          <w:tab w:val="left" w:pos="90"/>
          <w:tab w:val="left" w:pos="270"/>
        </w:tabs>
        <w:spacing w:after="0" w:line="264" w:lineRule="auto"/>
        <w:rPr>
          <w:rFonts w:cs="Times New Roman"/>
          <w:i/>
          <w:spacing w:val="-3"/>
          <w:sz w:val="24"/>
          <w:szCs w:val="24"/>
        </w:rPr>
      </w:pPr>
      <w:r w:rsidRPr="008B0212">
        <w:rPr>
          <w:rFonts w:cs="Times New Roman"/>
          <w:bCs/>
          <w:i/>
          <w:spacing w:val="-3"/>
          <w:sz w:val="24"/>
          <w:szCs w:val="24"/>
          <w:u w:val="single"/>
        </w:rPr>
        <w:t>Effectiveness</w:t>
      </w:r>
      <w:r w:rsidRPr="008B0212">
        <w:rPr>
          <w:rFonts w:cs="Times New Roman"/>
          <w:bCs/>
          <w:i/>
          <w:spacing w:val="-3"/>
          <w:sz w:val="24"/>
          <w:szCs w:val="24"/>
        </w:rPr>
        <w:t xml:space="preserve">: </w:t>
      </w:r>
      <w:r w:rsidRPr="008B0212">
        <w:rPr>
          <w:rFonts w:cs="Times New Roman"/>
          <w:i/>
          <w:spacing w:val="-3"/>
          <w:sz w:val="24"/>
          <w:szCs w:val="24"/>
        </w:rPr>
        <w:t>a measure of the extent to which a project or programme achieves its objectives through an effective use of its results.</w:t>
      </w:r>
    </w:p>
    <w:p w:rsidR="001A5AF9" w:rsidRPr="008B0212" w:rsidRDefault="001A5AF9" w:rsidP="00666B8C">
      <w:pPr>
        <w:tabs>
          <w:tab w:val="left" w:pos="90"/>
        </w:tabs>
        <w:spacing w:after="0" w:line="264" w:lineRule="auto"/>
        <w:ind w:right="180"/>
        <w:rPr>
          <w:rFonts w:cs="Times New Roman"/>
          <w:i/>
          <w:spacing w:val="-3"/>
          <w:sz w:val="24"/>
          <w:szCs w:val="24"/>
        </w:rPr>
      </w:pPr>
      <w:r w:rsidRPr="008B0212">
        <w:rPr>
          <w:rFonts w:cs="Times New Roman"/>
          <w:bCs/>
          <w:i/>
          <w:spacing w:val="-3"/>
          <w:sz w:val="24"/>
          <w:szCs w:val="24"/>
          <w:u w:val="single"/>
        </w:rPr>
        <w:t>Capacity development</w:t>
      </w:r>
      <w:r w:rsidRPr="008B0212">
        <w:rPr>
          <w:rFonts w:cs="Times New Roman"/>
          <w:bCs/>
          <w:i/>
          <w:spacing w:val="-3"/>
          <w:sz w:val="24"/>
          <w:szCs w:val="24"/>
        </w:rPr>
        <w:t>:</w:t>
      </w:r>
      <w:r w:rsidRPr="008B0212">
        <w:rPr>
          <w:rFonts w:cs="Times New Roman"/>
          <w:i/>
          <w:spacing w:val="-3"/>
          <w:sz w:val="24"/>
          <w:szCs w:val="24"/>
        </w:rPr>
        <w:t xml:space="preserve"> a complex, long-term phenomenon requiring the development of human resources, the establishment of well-functioning organizations within a suitable work environment and a supportive socio-political environment.</w:t>
      </w:r>
    </w:p>
    <w:p w:rsidR="001A5AF9" w:rsidRPr="008B0212" w:rsidRDefault="001A5AF9" w:rsidP="00666B8C">
      <w:pPr>
        <w:tabs>
          <w:tab w:val="left" w:pos="90"/>
        </w:tabs>
        <w:spacing w:after="0" w:line="264" w:lineRule="auto"/>
        <w:ind w:right="180"/>
        <w:rPr>
          <w:rFonts w:cs="Times New Roman"/>
          <w:i/>
          <w:spacing w:val="-3"/>
          <w:sz w:val="24"/>
          <w:szCs w:val="24"/>
        </w:rPr>
      </w:pPr>
      <w:r w:rsidRPr="008B0212">
        <w:rPr>
          <w:rFonts w:cs="Times New Roman"/>
          <w:bCs/>
          <w:i/>
          <w:spacing w:val="-3"/>
          <w:sz w:val="24"/>
          <w:szCs w:val="24"/>
          <w:u w:val="single"/>
        </w:rPr>
        <w:t>Impact</w:t>
      </w:r>
      <w:r w:rsidRPr="008B0212">
        <w:rPr>
          <w:rFonts w:cs="Times New Roman"/>
          <w:bCs/>
          <w:i/>
          <w:spacing w:val="-3"/>
          <w:sz w:val="24"/>
          <w:szCs w:val="24"/>
        </w:rPr>
        <w:t xml:space="preserve">: </w:t>
      </w:r>
      <w:r w:rsidRPr="008B0212">
        <w:rPr>
          <w:rFonts w:cs="Times New Roman"/>
          <w:i/>
          <w:spacing w:val="-3"/>
          <w:sz w:val="24"/>
          <w:szCs w:val="24"/>
        </w:rPr>
        <w:t>an expression of the change actually produced in human development, environment, institutions, etc. as a result of the programme.</w:t>
      </w:r>
    </w:p>
    <w:p w:rsidR="001A5AF9" w:rsidRPr="008B0212" w:rsidRDefault="001A5AF9" w:rsidP="00666B8C">
      <w:pPr>
        <w:tabs>
          <w:tab w:val="left" w:pos="90"/>
        </w:tabs>
        <w:spacing w:after="0" w:line="264" w:lineRule="auto"/>
        <w:ind w:right="180"/>
        <w:jc w:val="both"/>
        <w:rPr>
          <w:rFonts w:cs="Times New Roman"/>
          <w:i/>
          <w:spacing w:val="-3"/>
          <w:sz w:val="24"/>
          <w:szCs w:val="24"/>
        </w:rPr>
      </w:pPr>
      <w:r w:rsidRPr="008B0212">
        <w:rPr>
          <w:rFonts w:cs="Times New Roman"/>
          <w:bCs/>
          <w:i/>
          <w:spacing w:val="-3"/>
          <w:sz w:val="24"/>
          <w:szCs w:val="24"/>
          <w:u w:val="single"/>
        </w:rPr>
        <w:t>Sustainability</w:t>
      </w:r>
      <w:r w:rsidRPr="008B0212">
        <w:rPr>
          <w:rFonts w:cs="Times New Roman"/>
          <w:bCs/>
          <w:i/>
          <w:spacing w:val="-3"/>
          <w:sz w:val="24"/>
          <w:szCs w:val="24"/>
        </w:rPr>
        <w:t xml:space="preserve">: </w:t>
      </w:r>
      <w:r w:rsidRPr="008B0212">
        <w:rPr>
          <w:rFonts w:cs="Times New Roman"/>
          <w:i/>
          <w:spacing w:val="-3"/>
          <w:sz w:val="24"/>
          <w:szCs w:val="24"/>
        </w:rPr>
        <w:t>an assessment of the likelihood that the programme results will endure after the active involvement of UNDP has ended.</w:t>
      </w:r>
    </w:p>
    <w:p w:rsidR="00780578" w:rsidRPr="008B0212" w:rsidRDefault="00780578" w:rsidP="00666B8C">
      <w:pPr>
        <w:tabs>
          <w:tab w:val="left" w:pos="90"/>
        </w:tabs>
        <w:spacing w:after="0" w:line="264" w:lineRule="auto"/>
        <w:ind w:right="180"/>
        <w:rPr>
          <w:rFonts w:cs="Times New Roman"/>
          <w:b/>
          <w:bCs/>
          <w:spacing w:val="-3"/>
          <w:sz w:val="24"/>
          <w:szCs w:val="24"/>
          <w:u w:val="single"/>
        </w:rPr>
      </w:pPr>
    </w:p>
    <w:p w:rsidR="005634BF" w:rsidRPr="008B0212" w:rsidRDefault="001A5AF9" w:rsidP="00666B8C">
      <w:pPr>
        <w:tabs>
          <w:tab w:val="left" w:pos="90"/>
        </w:tabs>
        <w:spacing w:after="0" w:line="264" w:lineRule="auto"/>
        <w:ind w:right="180"/>
        <w:rPr>
          <w:rFonts w:cs="Times New Roman"/>
          <w:b/>
          <w:bCs/>
          <w:spacing w:val="-3"/>
          <w:sz w:val="24"/>
          <w:szCs w:val="24"/>
          <w:u w:val="single"/>
        </w:rPr>
      </w:pPr>
      <w:r w:rsidRPr="008B0212">
        <w:rPr>
          <w:rFonts w:cs="Times New Roman"/>
          <w:b/>
          <w:bCs/>
          <w:spacing w:val="-3"/>
          <w:sz w:val="24"/>
          <w:szCs w:val="24"/>
          <w:u w:val="single"/>
        </w:rPr>
        <w:t xml:space="preserve">Measurement and Observation </w:t>
      </w:r>
    </w:p>
    <w:p w:rsidR="005634BF" w:rsidRPr="008B0212" w:rsidRDefault="005634BF" w:rsidP="00666B8C">
      <w:pPr>
        <w:tabs>
          <w:tab w:val="left" w:pos="90"/>
        </w:tabs>
        <w:spacing w:after="0" w:line="264" w:lineRule="auto"/>
        <w:ind w:right="180"/>
        <w:rPr>
          <w:rFonts w:cs="Times New Roman"/>
          <w:b/>
          <w:bCs/>
          <w:spacing w:val="-3"/>
          <w:sz w:val="24"/>
          <w:szCs w:val="24"/>
          <w:u w:val="single"/>
        </w:rPr>
      </w:pPr>
    </w:p>
    <w:p w:rsidR="001A5AF9" w:rsidRPr="008B0212" w:rsidRDefault="001A5AF9" w:rsidP="00666B8C">
      <w:pPr>
        <w:tabs>
          <w:tab w:val="left" w:pos="90"/>
        </w:tabs>
        <w:spacing w:after="0" w:line="264" w:lineRule="auto"/>
        <w:rPr>
          <w:rFonts w:cs="Times New Roman"/>
          <w:bCs/>
          <w:spacing w:val="-3"/>
          <w:sz w:val="24"/>
          <w:szCs w:val="24"/>
        </w:rPr>
      </w:pPr>
      <w:r w:rsidRPr="008B0212">
        <w:rPr>
          <w:rFonts w:cs="Times New Roman"/>
          <w:bCs/>
          <w:spacing w:val="-3"/>
          <w:sz w:val="24"/>
          <w:szCs w:val="24"/>
        </w:rPr>
        <w:t>All of these 'characteristics”:- Relevance: Efficiency: Effectiveness: Capacity Development:</w:t>
      </w:r>
      <w:r w:rsidRPr="008B0212">
        <w:rPr>
          <w:rFonts w:cs="Times New Roman"/>
          <w:spacing w:val="-3"/>
          <w:sz w:val="24"/>
          <w:szCs w:val="24"/>
        </w:rPr>
        <w:t xml:space="preserve"> .</w:t>
      </w:r>
      <w:r w:rsidRPr="008B0212">
        <w:rPr>
          <w:rFonts w:cs="Times New Roman"/>
          <w:bCs/>
          <w:spacing w:val="-3"/>
          <w:sz w:val="24"/>
          <w:szCs w:val="24"/>
        </w:rPr>
        <w:t>Impact: Sustainability, are complex,  nuanced and mostly qualitative in the differences that can be seen</w:t>
      </w:r>
      <w:r w:rsidR="00780578" w:rsidRPr="008B0212">
        <w:rPr>
          <w:rFonts w:cs="Times New Roman"/>
          <w:bCs/>
          <w:spacing w:val="-3"/>
          <w:sz w:val="24"/>
          <w:szCs w:val="24"/>
        </w:rPr>
        <w:t>,</w:t>
      </w:r>
      <w:r w:rsidRPr="008B0212">
        <w:rPr>
          <w:rFonts w:cs="Times New Roman"/>
          <w:bCs/>
          <w:spacing w:val="-3"/>
          <w:sz w:val="24"/>
          <w:szCs w:val="24"/>
        </w:rPr>
        <w:t xml:space="preserve"> a</w:t>
      </w:r>
      <w:r w:rsidR="00780578" w:rsidRPr="008B0212">
        <w:rPr>
          <w:rFonts w:cs="Times New Roman"/>
          <w:bCs/>
          <w:spacing w:val="-3"/>
          <w:sz w:val="24"/>
          <w:szCs w:val="24"/>
        </w:rPr>
        <w:t xml:space="preserve">s well as the </w:t>
      </w:r>
      <w:r w:rsidRPr="008B0212">
        <w:rPr>
          <w:rFonts w:cs="Times New Roman"/>
          <w:bCs/>
          <w:spacing w:val="-3"/>
          <w:sz w:val="24"/>
          <w:szCs w:val="24"/>
        </w:rPr>
        <w:t>judgements that can be made about them</w:t>
      </w:r>
      <w:r w:rsidR="00780578" w:rsidRPr="008B0212">
        <w:rPr>
          <w:rFonts w:cs="Times New Roman"/>
          <w:bCs/>
          <w:spacing w:val="-3"/>
          <w:sz w:val="24"/>
          <w:szCs w:val="24"/>
        </w:rPr>
        <w:t>,</w:t>
      </w:r>
      <w:r w:rsidRPr="008B0212">
        <w:rPr>
          <w:rFonts w:cs="Times New Roman"/>
          <w:bCs/>
          <w:spacing w:val="-3"/>
          <w:sz w:val="24"/>
          <w:szCs w:val="24"/>
        </w:rPr>
        <w:t xml:space="preserve"> as far as their contributions to the enhancement of the performance of public institutions and </w:t>
      </w:r>
      <w:r w:rsidR="00944316">
        <w:rPr>
          <w:rFonts w:cs="Times New Roman"/>
          <w:bCs/>
          <w:spacing w:val="-3"/>
          <w:sz w:val="24"/>
          <w:szCs w:val="24"/>
        </w:rPr>
        <w:t>m</w:t>
      </w:r>
      <w:r w:rsidRPr="008B0212">
        <w:rPr>
          <w:rFonts w:cs="Times New Roman"/>
          <w:bCs/>
          <w:spacing w:val="-3"/>
          <w:sz w:val="24"/>
          <w:szCs w:val="24"/>
        </w:rPr>
        <w:t xml:space="preserve">odernization of the public administration are concerned. </w:t>
      </w:r>
    </w:p>
    <w:p w:rsidR="001A5AF9" w:rsidRPr="008B0212" w:rsidRDefault="001A5AF9" w:rsidP="00666B8C">
      <w:pPr>
        <w:tabs>
          <w:tab w:val="left" w:pos="180"/>
        </w:tabs>
        <w:spacing w:after="0" w:line="264" w:lineRule="auto"/>
        <w:ind w:right="180"/>
      </w:pPr>
    </w:p>
    <w:p w:rsidR="00DC6C18" w:rsidRDefault="001A5AF9" w:rsidP="00666B8C">
      <w:pPr>
        <w:tabs>
          <w:tab w:val="left" w:pos="180"/>
        </w:tabs>
        <w:spacing w:after="0" w:line="264" w:lineRule="auto"/>
        <w:ind w:right="180"/>
        <w:rPr>
          <w:rFonts w:cs="Times New Roman"/>
          <w:bCs/>
          <w:spacing w:val="-3"/>
          <w:sz w:val="24"/>
          <w:szCs w:val="24"/>
        </w:rPr>
      </w:pPr>
      <w:r w:rsidRPr="008B0212">
        <w:rPr>
          <w:rFonts w:cs="Times New Roman"/>
          <w:bCs/>
          <w:spacing w:val="-3"/>
          <w:sz w:val="24"/>
          <w:szCs w:val="24"/>
        </w:rPr>
        <w:t xml:space="preserve">So </w:t>
      </w:r>
      <w:r w:rsidR="00944316">
        <w:rPr>
          <w:rFonts w:cs="Times New Roman"/>
          <w:bCs/>
          <w:spacing w:val="-3"/>
          <w:sz w:val="24"/>
          <w:szCs w:val="24"/>
        </w:rPr>
        <w:t xml:space="preserve">for measurement to occur and be recorded </w:t>
      </w:r>
      <w:r w:rsidRPr="008B0212">
        <w:rPr>
          <w:rFonts w:cs="Times New Roman"/>
          <w:bCs/>
          <w:spacing w:val="-3"/>
          <w:sz w:val="24"/>
          <w:szCs w:val="24"/>
        </w:rPr>
        <w:t>either the axes along which these characteristics are to be measured or observed exist and are generally accepted and the relevant data have been collected and recorded or they will have to be invented</w:t>
      </w:r>
      <w:r w:rsidR="00780578" w:rsidRPr="008B0212">
        <w:rPr>
          <w:rFonts w:cs="Times New Roman"/>
          <w:bCs/>
          <w:spacing w:val="-3"/>
          <w:sz w:val="24"/>
          <w:szCs w:val="24"/>
        </w:rPr>
        <w:t xml:space="preserve"> or inferred</w:t>
      </w:r>
      <w:r w:rsidRPr="008B0212">
        <w:rPr>
          <w:rFonts w:cs="Times New Roman"/>
          <w:bCs/>
          <w:spacing w:val="-3"/>
          <w:sz w:val="24"/>
          <w:szCs w:val="24"/>
        </w:rPr>
        <w:t xml:space="preserve">. In fact it appears that </w:t>
      </w:r>
      <w:r w:rsidR="00944316">
        <w:rPr>
          <w:rFonts w:cs="Times New Roman"/>
          <w:bCs/>
          <w:spacing w:val="-3"/>
          <w:sz w:val="24"/>
          <w:szCs w:val="24"/>
        </w:rPr>
        <w:t xml:space="preserve">they do not exist and so </w:t>
      </w:r>
      <w:r w:rsidRPr="008B0212">
        <w:rPr>
          <w:rFonts w:cs="Times New Roman"/>
          <w:bCs/>
          <w:spacing w:val="-3"/>
          <w:sz w:val="24"/>
          <w:szCs w:val="24"/>
        </w:rPr>
        <w:t xml:space="preserve">there has been no systematic effort to collect data or record observations demonstrating progress or lack of it along any of these axes. </w:t>
      </w:r>
    </w:p>
    <w:p w:rsidR="00DC6C18" w:rsidRDefault="00DC6C18" w:rsidP="00666B8C">
      <w:pPr>
        <w:tabs>
          <w:tab w:val="left" w:pos="180"/>
        </w:tabs>
        <w:spacing w:after="0" w:line="264" w:lineRule="auto"/>
        <w:ind w:right="180"/>
        <w:rPr>
          <w:rFonts w:cs="Times New Roman"/>
          <w:bCs/>
          <w:spacing w:val="-3"/>
          <w:sz w:val="24"/>
          <w:szCs w:val="24"/>
        </w:rPr>
      </w:pPr>
    </w:p>
    <w:p w:rsidR="001A5AF9" w:rsidRPr="008B0212" w:rsidRDefault="00780578" w:rsidP="00666B8C">
      <w:pPr>
        <w:tabs>
          <w:tab w:val="left" w:pos="180"/>
        </w:tabs>
        <w:spacing w:after="0" w:line="264" w:lineRule="auto"/>
        <w:ind w:right="180"/>
        <w:rPr>
          <w:rFonts w:cs="Times New Roman"/>
          <w:bCs/>
          <w:spacing w:val="-3"/>
          <w:sz w:val="24"/>
          <w:szCs w:val="24"/>
        </w:rPr>
      </w:pPr>
      <w:r w:rsidRPr="008B0212">
        <w:rPr>
          <w:rFonts w:cs="Times New Roman"/>
          <w:bCs/>
          <w:spacing w:val="-3"/>
          <w:sz w:val="24"/>
          <w:szCs w:val="24"/>
        </w:rPr>
        <w:t xml:space="preserve">So </w:t>
      </w:r>
      <w:r w:rsidR="00B81E32">
        <w:rPr>
          <w:rFonts w:cs="Times New Roman"/>
          <w:bCs/>
          <w:spacing w:val="-3"/>
          <w:sz w:val="24"/>
          <w:szCs w:val="24"/>
        </w:rPr>
        <w:t>while</w:t>
      </w:r>
      <w:r w:rsidR="00797D6D">
        <w:rPr>
          <w:rFonts w:cs="Times New Roman"/>
          <w:bCs/>
          <w:spacing w:val="-3"/>
          <w:sz w:val="24"/>
          <w:szCs w:val="24"/>
        </w:rPr>
        <w:t xml:space="preserve"> there have been plenty of proje</w:t>
      </w:r>
      <w:r w:rsidR="00B81E32">
        <w:rPr>
          <w:rFonts w:cs="Times New Roman"/>
          <w:bCs/>
          <w:spacing w:val="-3"/>
          <w:sz w:val="24"/>
          <w:szCs w:val="24"/>
        </w:rPr>
        <w:t>ct level evaluations over the years,</w:t>
      </w:r>
      <w:r w:rsidR="001F004D">
        <w:rPr>
          <w:rFonts w:cs="Times New Roman"/>
          <w:bCs/>
          <w:spacing w:val="-3"/>
          <w:sz w:val="24"/>
          <w:szCs w:val="24"/>
        </w:rPr>
        <w:t xml:space="preserve"> </w:t>
      </w:r>
      <w:r w:rsidR="00B81E32">
        <w:rPr>
          <w:rFonts w:cs="Times New Roman"/>
          <w:bCs/>
          <w:spacing w:val="-3"/>
          <w:sz w:val="24"/>
          <w:szCs w:val="24"/>
        </w:rPr>
        <w:t>this is the first real look at the modali</w:t>
      </w:r>
      <w:r w:rsidR="001F004D">
        <w:rPr>
          <w:rFonts w:cs="Times New Roman"/>
          <w:bCs/>
          <w:spacing w:val="-3"/>
          <w:sz w:val="24"/>
          <w:szCs w:val="24"/>
        </w:rPr>
        <w:t xml:space="preserve">ty as </w:t>
      </w:r>
      <w:r w:rsidR="00797D6D">
        <w:rPr>
          <w:rFonts w:cs="Times New Roman"/>
          <w:bCs/>
          <w:spacing w:val="-3"/>
          <w:sz w:val="24"/>
          <w:szCs w:val="24"/>
        </w:rPr>
        <w:t xml:space="preserve">a </w:t>
      </w:r>
      <w:r w:rsidR="001F004D">
        <w:rPr>
          <w:rFonts w:cs="Times New Roman"/>
          <w:bCs/>
          <w:spacing w:val="-3"/>
          <w:sz w:val="24"/>
          <w:szCs w:val="24"/>
        </w:rPr>
        <w:t>modality and a</w:t>
      </w:r>
      <w:r w:rsidR="00797D6D">
        <w:rPr>
          <w:rFonts w:cs="Times New Roman"/>
          <w:bCs/>
          <w:spacing w:val="-3"/>
          <w:sz w:val="24"/>
          <w:szCs w:val="24"/>
        </w:rPr>
        <w:t>s a</w:t>
      </w:r>
      <w:r w:rsidR="001F004D">
        <w:rPr>
          <w:rFonts w:cs="Times New Roman"/>
          <w:bCs/>
          <w:spacing w:val="-3"/>
          <w:sz w:val="24"/>
          <w:szCs w:val="24"/>
        </w:rPr>
        <w:t xml:space="preserve"> means of </w:t>
      </w:r>
      <w:r w:rsidR="001F004D">
        <w:rPr>
          <w:sz w:val="24"/>
          <w:szCs w:val="24"/>
          <w:lang w:val="en-US"/>
        </w:rPr>
        <w:t>improving</w:t>
      </w:r>
      <w:r w:rsidR="001F004D" w:rsidRPr="002A75DF">
        <w:rPr>
          <w:sz w:val="24"/>
          <w:szCs w:val="24"/>
          <w:lang w:val="en-US"/>
        </w:rPr>
        <w:t xml:space="preserve"> the performance of the public institutions and the modernization of the public administration. </w:t>
      </w:r>
      <w:r w:rsidR="008811EE">
        <w:rPr>
          <w:rFonts w:cs="Times New Roman"/>
          <w:bCs/>
          <w:spacing w:val="-3"/>
          <w:sz w:val="24"/>
          <w:szCs w:val="24"/>
        </w:rPr>
        <w:t>In</w:t>
      </w:r>
      <w:r w:rsidR="001F004D" w:rsidRPr="001F004D">
        <w:rPr>
          <w:rFonts w:cs="Times New Roman"/>
          <w:bCs/>
          <w:spacing w:val="-3"/>
          <w:sz w:val="24"/>
          <w:szCs w:val="24"/>
        </w:rPr>
        <w:t xml:space="preserve"> t</w:t>
      </w:r>
      <w:r w:rsidR="00B81E32" w:rsidRPr="001F004D">
        <w:rPr>
          <w:rFonts w:cs="Times New Roman"/>
          <w:bCs/>
          <w:spacing w:val="-3"/>
          <w:sz w:val="24"/>
          <w:szCs w:val="24"/>
        </w:rPr>
        <w:t>he absence of measures</w:t>
      </w:r>
      <w:r w:rsidR="008811EE">
        <w:rPr>
          <w:rFonts w:cs="Times New Roman"/>
          <w:bCs/>
          <w:spacing w:val="-3"/>
          <w:sz w:val="24"/>
          <w:szCs w:val="24"/>
        </w:rPr>
        <w:t>,</w:t>
      </w:r>
      <w:r w:rsidR="00B81E32" w:rsidRPr="001F004D">
        <w:rPr>
          <w:rFonts w:cs="Times New Roman"/>
          <w:bCs/>
          <w:spacing w:val="-3"/>
          <w:sz w:val="24"/>
          <w:szCs w:val="24"/>
        </w:rPr>
        <w:t xml:space="preserve"> precise or</w:t>
      </w:r>
      <w:r w:rsidR="00B81E32">
        <w:rPr>
          <w:rFonts w:cs="Times New Roman"/>
          <w:bCs/>
          <w:spacing w:val="-3"/>
          <w:sz w:val="24"/>
          <w:szCs w:val="24"/>
        </w:rPr>
        <w:t xml:space="preserve"> even fuzzy</w:t>
      </w:r>
      <w:r w:rsidR="008811EE">
        <w:rPr>
          <w:rFonts w:cs="Times New Roman"/>
          <w:bCs/>
          <w:spacing w:val="-3"/>
          <w:sz w:val="24"/>
          <w:szCs w:val="24"/>
        </w:rPr>
        <w:t>,</w:t>
      </w:r>
      <w:r w:rsidR="00B81E32">
        <w:rPr>
          <w:rFonts w:cs="Times New Roman"/>
          <w:bCs/>
          <w:spacing w:val="-3"/>
          <w:sz w:val="24"/>
          <w:szCs w:val="24"/>
        </w:rPr>
        <w:t xml:space="preserve"> </w:t>
      </w:r>
      <w:r w:rsidR="008811EE">
        <w:rPr>
          <w:rFonts w:cs="Times New Roman"/>
          <w:bCs/>
          <w:spacing w:val="-3"/>
          <w:sz w:val="24"/>
          <w:szCs w:val="24"/>
        </w:rPr>
        <w:t xml:space="preserve">of improved performance and modernisation </w:t>
      </w:r>
      <w:r w:rsidRPr="008B0212">
        <w:rPr>
          <w:rFonts w:cs="Times New Roman"/>
          <w:bCs/>
          <w:spacing w:val="-3"/>
          <w:sz w:val="24"/>
          <w:szCs w:val="24"/>
        </w:rPr>
        <w:t>we are obliged to fall back on the judgment of the wise</w:t>
      </w:r>
      <w:r w:rsidR="00797D6D">
        <w:rPr>
          <w:rFonts w:cs="Times New Roman"/>
          <w:bCs/>
          <w:spacing w:val="-3"/>
          <w:sz w:val="24"/>
          <w:szCs w:val="24"/>
        </w:rPr>
        <w:t xml:space="preserve"> and even to encourage the creation of the wise, who would be it should be stressed be Lebanese.</w:t>
      </w:r>
    </w:p>
    <w:p w:rsidR="001A5AF9" w:rsidRPr="008B0212" w:rsidRDefault="001A5AF9" w:rsidP="00666B8C">
      <w:pPr>
        <w:tabs>
          <w:tab w:val="left" w:pos="180"/>
        </w:tabs>
        <w:spacing w:after="0" w:line="264" w:lineRule="auto"/>
        <w:ind w:right="180"/>
      </w:pPr>
    </w:p>
    <w:p w:rsidR="000E1A89" w:rsidRDefault="00780578" w:rsidP="00666B8C">
      <w:pPr>
        <w:tabs>
          <w:tab w:val="left" w:pos="180"/>
        </w:tabs>
        <w:spacing w:after="0" w:line="264" w:lineRule="auto"/>
        <w:ind w:right="180"/>
        <w:rPr>
          <w:rFonts w:cs="Times New Roman"/>
          <w:bCs/>
          <w:spacing w:val="-3"/>
          <w:sz w:val="24"/>
          <w:szCs w:val="24"/>
        </w:rPr>
      </w:pPr>
      <w:r w:rsidRPr="008B0212">
        <w:rPr>
          <w:rFonts w:cs="Times New Roman"/>
          <w:bCs/>
          <w:spacing w:val="-3"/>
          <w:sz w:val="24"/>
          <w:szCs w:val="24"/>
        </w:rPr>
        <w:t>T</w:t>
      </w:r>
      <w:r w:rsidR="001A5AF9" w:rsidRPr="008B0212">
        <w:rPr>
          <w:rFonts w:cs="Times New Roman"/>
          <w:bCs/>
          <w:spacing w:val="-3"/>
          <w:sz w:val="24"/>
          <w:szCs w:val="24"/>
        </w:rPr>
        <w:t xml:space="preserve">he mission was unable to obtain any measures </w:t>
      </w:r>
      <w:r w:rsidR="00944316" w:rsidRPr="008B0212">
        <w:rPr>
          <w:rFonts w:cs="Times New Roman"/>
          <w:bCs/>
          <w:spacing w:val="-3"/>
          <w:sz w:val="24"/>
          <w:szCs w:val="24"/>
        </w:rPr>
        <w:t xml:space="preserve">generally accepted </w:t>
      </w:r>
      <w:r w:rsidR="00944316">
        <w:rPr>
          <w:rFonts w:cs="Times New Roman"/>
          <w:bCs/>
          <w:spacing w:val="-3"/>
          <w:sz w:val="24"/>
          <w:szCs w:val="24"/>
        </w:rPr>
        <w:t xml:space="preserve">by wise observers of Lebanese </w:t>
      </w:r>
      <w:r w:rsidR="00944316" w:rsidRPr="008B0212">
        <w:rPr>
          <w:rFonts w:cs="Times New Roman"/>
          <w:bCs/>
          <w:spacing w:val="-3"/>
          <w:sz w:val="24"/>
          <w:szCs w:val="24"/>
        </w:rPr>
        <w:t xml:space="preserve">public institutions and the public administration </w:t>
      </w:r>
      <w:r w:rsidR="001A5AF9" w:rsidRPr="008B0212">
        <w:rPr>
          <w:rFonts w:cs="Times New Roman"/>
          <w:bCs/>
          <w:spacing w:val="-3"/>
          <w:sz w:val="24"/>
          <w:szCs w:val="24"/>
        </w:rPr>
        <w:t xml:space="preserve">of either the current level of performance of </w:t>
      </w:r>
      <w:r w:rsidR="00944316">
        <w:rPr>
          <w:rFonts w:cs="Times New Roman"/>
          <w:bCs/>
          <w:spacing w:val="-3"/>
          <w:sz w:val="24"/>
          <w:szCs w:val="24"/>
        </w:rPr>
        <w:t xml:space="preserve">such </w:t>
      </w:r>
      <w:r w:rsidR="001A5AF9" w:rsidRPr="008B0212">
        <w:rPr>
          <w:rFonts w:cs="Times New Roman"/>
          <w:bCs/>
          <w:spacing w:val="-3"/>
          <w:sz w:val="24"/>
          <w:szCs w:val="24"/>
        </w:rPr>
        <w:t xml:space="preserve">institutions or the most acute needs for modernisation in </w:t>
      </w:r>
      <w:r w:rsidR="00944316">
        <w:rPr>
          <w:rFonts w:cs="Times New Roman"/>
          <w:bCs/>
          <w:spacing w:val="-3"/>
          <w:sz w:val="24"/>
          <w:szCs w:val="24"/>
        </w:rPr>
        <w:t>the country</w:t>
      </w:r>
      <w:r w:rsidR="001A5AF9" w:rsidRPr="008B0212">
        <w:rPr>
          <w:rFonts w:cs="Times New Roman"/>
          <w:bCs/>
          <w:spacing w:val="-3"/>
          <w:sz w:val="24"/>
          <w:szCs w:val="24"/>
        </w:rPr>
        <w:t>.</w:t>
      </w:r>
      <w:r w:rsidR="00DC6C18">
        <w:rPr>
          <w:rStyle w:val="FootnoteReference"/>
          <w:rFonts w:cs="Times New Roman"/>
          <w:bCs/>
          <w:spacing w:val="-3"/>
          <w:sz w:val="24"/>
          <w:szCs w:val="24"/>
        </w:rPr>
        <w:footnoteReference w:id="4"/>
      </w:r>
      <w:r w:rsidR="001A5AF9" w:rsidRPr="008B0212">
        <w:rPr>
          <w:rFonts w:cs="Times New Roman"/>
          <w:bCs/>
          <w:spacing w:val="-3"/>
          <w:sz w:val="24"/>
          <w:szCs w:val="24"/>
        </w:rPr>
        <w:t xml:space="preserve"> Similarly there do not appear to be generally </w:t>
      </w:r>
      <w:r w:rsidRPr="008B0212">
        <w:rPr>
          <w:rFonts w:cs="Times New Roman"/>
          <w:bCs/>
          <w:spacing w:val="-3"/>
          <w:sz w:val="24"/>
          <w:szCs w:val="24"/>
        </w:rPr>
        <w:t xml:space="preserve">articulated and </w:t>
      </w:r>
      <w:r w:rsidR="001A5AF9" w:rsidRPr="008B0212">
        <w:rPr>
          <w:rFonts w:cs="Times New Roman"/>
          <w:bCs/>
          <w:spacing w:val="-3"/>
          <w:sz w:val="24"/>
          <w:szCs w:val="24"/>
        </w:rPr>
        <w:t xml:space="preserve">accepted standards of governance for the sub region. </w:t>
      </w:r>
      <w:r w:rsidR="00116C27" w:rsidRPr="008B0212">
        <w:rPr>
          <w:rFonts w:cs="Times New Roman"/>
          <w:bCs/>
          <w:spacing w:val="-3"/>
          <w:sz w:val="24"/>
          <w:szCs w:val="24"/>
        </w:rPr>
        <w:t>It would be better if they did</w:t>
      </w:r>
      <w:r w:rsidR="00662F59">
        <w:rPr>
          <w:rFonts w:cs="Times New Roman"/>
          <w:bCs/>
          <w:spacing w:val="-3"/>
          <w:sz w:val="24"/>
          <w:szCs w:val="24"/>
        </w:rPr>
        <w:t xml:space="preserve"> exist</w:t>
      </w:r>
      <w:r w:rsidR="00116C27" w:rsidRPr="008B0212">
        <w:rPr>
          <w:rFonts w:cs="Times New Roman"/>
          <w:bCs/>
          <w:spacing w:val="-3"/>
          <w:sz w:val="24"/>
          <w:szCs w:val="24"/>
        </w:rPr>
        <w:t>.</w:t>
      </w:r>
    </w:p>
    <w:p w:rsidR="000E1A89" w:rsidRDefault="000E1A89" w:rsidP="00666B8C">
      <w:pPr>
        <w:tabs>
          <w:tab w:val="left" w:pos="180"/>
        </w:tabs>
        <w:spacing w:after="0" w:line="264" w:lineRule="auto"/>
        <w:ind w:right="180"/>
        <w:rPr>
          <w:rFonts w:cs="Times New Roman"/>
          <w:bCs/>
          <w:spacing w:val="-3"/>
          <w:sz w:val="24"/>
          <w:szCs w:val="24"/>
        </w:rPr>
      </w:pPr>
    </w:p>
    <w:p w:rsidR="00174B00" w:rsidRPr="008B0212" w:rsidRDefault="00AA39EF" w:rsidP="00666B8C">
      <w:pPr>
        <w:tabs>
          <w:tab w:val="left" w:pos="180"/>
        </w:tabs>
        <w:spacing w:after="0" w:line="264" w:lineRule="auto"/>
        <w:ind w:right="180"/>
        <w:rPr>
          <w:rFonts w:cs="Times New Roman"/>
          <w:bCs/>
          <w:spacing w:val="-3"/>
          <w:sz w:val="24"/>
          <w:szCs w:val="24"/>
        </w:rPr>
      </w:pPr>
      <w:r>
        <w:rPr>
          <w:rFonts w:cs="Times New Roman"/>
          <w:bCs/>
          <w:spacing w:val="-3"/>
          <w:sz w:val="24"/>
          <w:szCs w:val="24"/>
        </w:rPr>
        <w:t xml:space="preserve">It would be helpful </w:t>
      </w:r>
      <w:r w:rsidRPr="009202CB">
        <w:rPr>
          <w:rFonts w:cs="Times New Roman"/>
          <w:bCs/>
          <w:spacing w:val="-3"/>
          <w:sz w:val="24"/>
          <w:szCs w:val="24"/>
        </w:rPr>
        <w:t>for the UNCT,</w:t>
      </w:r>
      <w:r>
        <w:rPr>
          <w:rFonts w:cs="Times New Roman"/>
          <w:bCs/>
          <w:spacing w:val="-3"/>
          <w:sz w:val="24"/>
          <w:szCs w:val="24"/>
        </w:rPr>
        <w:t xml:space="preserve"> which has governance as one outcome of the </w:t>
      </w:r>
      <w:r w:rsidRPr="009202CB">
        <w:rPr>
          <w:rFonts w:cs="Times New Roman"/>
          <w:bCs/>
          <w:spacing w:val="-3"/>
          <w:sz w:val="24"/>
          <w:szCs w:val="24"/>
        </w:rPr>
        <w:t>UNDAF</w:t>
      </w:r>
      <w:r w:rsidR="009628E4" w:rsidRPr="009202CB">
        <w:rPr>
          <w:rFonts w:cs="Times New Roman"/>
          <w:bCs/>
          <w:spacing w:val="-3"/>
          <w:sz w:val="24"/>
          <w:szCs w:val="24"/>
        </w:rPr>
        <w:t xml:space="preserve"> </w:t>
      </w:r>
      <w:r>
        <w:rPr>
          <w:rFonts w:cs="Times New Roman"/>
          <w:bCs/>
          <w:spacing w:val="-3"/>
          <w:sz w:val="24"/>
          <w:szCs w:val="24"/>
        </w:rPr>
        <w:t xml:space="preserve"> </w:t>
      </w:r>
      <w:r w:rsidR="008811EE">
        <w:rPr>
          <w:rFonts w:cs="Times New Roman"/>
          <w:bCs/>
          <w:spacing w:val="-3"/>
          <w:sz w:val="24"/>
          <w:szCs w:val="24"/>
        </w:rPr>
        <w:t xml:space="preserve"> for UNDP’s governance programme </w:t>
      </w:r>
      <w:r>
        <w:rPr>
          <w:rFonts w:cs="Times New Roman"/>
          <w:bCs/>
          <w:spacing w:val="-3"/>
          <w:sz w:val="24"/>
          <w:szCs w:val="24"/>
        </w:rPr>
        <w:t>and it would be good for Lebanon</w:t>
      </w:r>
      <w:r w:rsidR="008811EE">
        <w:rPr>
          <w:rFonts w:cs="Times New Roman"/>
          <w:bCs/>
          <w:spacing w:val="-3"/>
          <w:sz w:val="24"/>
          <w:szCs w:val="24"/>
        </w:rPr>
        <w:t>,</w:t>
      </w:r>
      <w:r w:rsidR="000E1A89">
        <w:rPr>
          <w:rFonts w:cs="Times New Roman"/>
          <w:bCs/>
          <w:spacing w:val="-3"/>
          <w:sz w:val="24"/>
          <w:szCs w:val="24"/>
        </w:rPr>
        <w:t xml:space="preserve"> if work were to be initiated to create even provisional tentative estimates of such standards of governance. </w:t>
      </w:r>
      <w:r w:rsidR="008811EE">
        <w:rPr>
          <w:rFonts w:cs="Times New Roman"/>
          <w:bCs/>
          <w:spacing w:val="-3"/>
          <w:sz w:val="24"/>
          <w:szCs w:val="24"/>
        </w:rPr>
        <w:t xml:space="preserve">Both the process and the product would be useful. </w:t>
      </w:r>
      <w:r w:rsidR="000E1A89">
        <w:rPr>
          <w:rFonts w:cs="Times New Roman"/>
          <w:bCs/>
          <w:spacing w:val="-3"/>
          <w:sz w:val="24"/>
          <w:szCs w:val="24"/>
        </w:rPr>
        <w:t xml:space="preserve">The question could be </w:t>
      </w:r>
      <w:r w:rsidR="008811EE">
        <w:rPr>
          <w:rFonts w:cs="Times New Roman"/>
          <w:bCs/>
          <w:spacing w:val="-3"/>
          <w:sz w:val="24"/>
          <w:szCs w:val="24"/>
        </w:rPr>
        <w:t>‘</w:t>
      </w:r>
      <w:r w:rsidR="000E1A89">
        <w:rPr>
          <w:rFonts w:cs="Times New Roman"/>
          <w:bCs/>
          <w:spacing w:val="-3"/>
          <w:sz w:val="24"/>
          <w:szCs w:val="24"/>
        </w:rPr>
        <w:t>given Lebanon’s history and current circumstances, what is it reasonable to expect of the governmental system and what is it reasonable to expect from the UN system in support of those expectations.</w:t>
      </w:r>
      <w:r w:rsidR="008811EE">
        <w:rPr>
          <w:rFonts w:cs="Times New Roman"/>
          <w:bCs/>
          <w:spacing w:val="-3"/>
          <w:sz w:val="24"/>
          <w:szCs w:val="24"/>
        </w:rPr>
        <w:t>’</w:t>
      </w:r>
      <w:r w:rsidR="00797D6D">
        <w:rPr>
          <w:rFonts w:cs="Times New Roman"/>
          <w:bCs/>
          <w:spacing w:val="-3"/>
          <w:sz w:val="24"/>
          <w:szCs w:val="24"/>
        </w:rPr>
        <w:t>?</w:t>
      </w:r>
    </w:p>
    <w:p w:rsidR="00780578" w:rsidRPr="008B0212" w:rsidRDefault="00780578" w:rsidP="00666B8C">
      <w:pPr>
        <w:tabs>
          <w:tab w:val="left" w:pos="180"/>
        </w:tabs>
        <w:spacing w:after="0" w:line="264" w:lineRule="auto"/>
        <w:ind w:right="180"/>
        <w:rPr>
          <w:rFonts w:cs="Times New Roman"/>
          <w:bCs/>
          <w:spacing w:val="-3"/>
          <w:sz w:val="24"/>
          <w:szCs w:val="24"/>
        </w:rPr>
      </w:pPr>
    </w:p>
    <w:p w:rsidR="00944316" w:rsidRDefault="00174B00" w:rsidP="00DC47D4">
      <w:pPr>
        <w:tabs>
          <w:tab w:val="left" w:pos="180"/>
        </w:tabs>
        <w:spacing w:after="0" w:line="264" w:lineRule="auto"/>
        <w:ind w:right="86"/>
        <w:rPr>
          <w:rFonts w:cs="Times New Roman"/>
          <w:bCs/>
          <w:spacing w:val="-3"/>
          <w:sz w:val="24"/>
          <w:szCs w:val="24"/>
        </w:rPr>
      </w:pPr>
      <w:r w:rsidRPr="008B0212">
        <w:rPr>
          <w:rFonts w:cs="Times New Roman"/>
          <w:bCs/>
          <w:spacing w:val="-3"/>
          <w:sz w:val="24"/>
          <w:szCs w:val="24"/>
        </w:rPr>
        <w:t xml:space="preserve">However there is some information </w:t>
      </w:r>
      <w:r w:rsidR="00116C27" w:rsidRPr="008B0212">
        <w:rPr>
          <w:rFonts w:cs="Times New Roman"/>
          <w:bCs/>
          <w:spacing w:val="-3"/>
          <w:sz w:val="24"/>
          <w:szCs w:val="24"/>
        </w:rPr>
        <w:t>generated externally</w:t>
      </w:r>
      <w:r w:rsidR="00944316">
        <w:rPr>
          <w:rFonts w:cs="Times New Roman"/>
          <w:bCs/>
          <w:spacing w:val="-3"/>
          <w:sz w:val="24"/>
          <w:szCs w:val="24"/>
        </w:rPr>
        <w:t xml:space="preserve"> to the country and to the sub- region</w:t>
      </w:r>
      <w:r w:rsidR="00FB0406">
        <w:rPr>
          <w:rFonts w:cs="Times New Roman"/>
          <w:bCs/>
          <w:spacing w:val="-3"/>
          <w:sz w:val="24"/>
          <w:szCs w:val="24"/>
        </w:rPr>
        <w:t>,</w:t>
      </w:r>
      <w:r w:rsidR="00116C27" w:rsidRPr="008B0212">
        <w:rPr>
          <w:rFonts w:cs="Times New Roman"/>
          <w:bCs/>
          <w:spacing w:val="-3"/>
          <w:sz w:val="24"/>
          <w:szCs w:val="24"/>
        </w:rPr>
        <w:t xml:space="preserve"> wh</w:t>
      </w:r>
      <w:r w:rsidRPr="008B0212">
        <w:rPr>
          <w:rFonts w:cs="Times New Roman"/>
          <w:bCs/>
          <w:spacing w:val="-3"/>
          <w:sz w:val="24"/>
          <w:szCs w:val="24"/>
        </w:rPr>
        <w:t xml:space="preserve">ich </w:t>
      </w:r>
      <w:r w:rsidR="000E1A89">
        <w:rPr>
          <w:rFonts w:cs="Times New Roman"/>
          <w:bCs/>
          <w:spacing w:val="-3"/>
          <w:sz w:val="24"/>
          <w:szCs w:val="24"/>
        </w:rPr>
        <w:t xml:space="preserve">for lack of anything better </w:t>
      </w:r>
      <w:r w:rsidRPr="008B0212">
        <w:rPr>
          <w:rFonts w:cs="Times New Roman"/>
          <w:bCs/>
          <w:spacing w:val="-3"/>
          <w:sz w:val="24"/>
          <w:szCs w:val="24"/>
        </w:rPr>
        <w:t>may have some relevance</w:t>
      </w:r>
      <w:r w:rsidR="00116C27" w:rsidRPr="008B0212">
        <w:rPr>
          <w:rFonts w:cs="Times New Roman"/>
          <w:bCs/>
          <w:spacing w:val="-3"/>
          <w:sz w:val="24"/>
          <w:szCs w:val="24"/>
        </w:rPr>
        <w:t xml:space="preserve"> to deriving measures of the current level of performance of public institutions and therefore </w:t>
      </w:r>
      <w:r w:rsidR="00944316">
        <w:rPr>
          <w:rFonts w:cs="Times New Roman"/>
          <w:bCs/>
          <w:spacing w:val="-3"/>
          <w:sz w:val="24"/>
          <w:szCs w:val="24"/>
        </w:rPr>
        <w:t xml:space="preserve">by extension some </w:t>
      </w:r>
      <w:r w:rsidR="00116C27" w:rsidRPr="008B0212">
        <w:rPr>
          <w:rFonts w:cs="Times New Roman"/>
          <w:bCs/>
          <w:spacing w:val="-3"/>
          <w:sz w:val="24"/>
          <w:szCs w:val="24"/>
        </w:rPr>
        <w:t xml:space="preserve">the most acute needs for modernisation in Lebanon. </w:t>
      </w:r>
      <w:r w:rsidR="00C64524" w:rsidRPr="009202CB">
        <w:rPr>
          <w:rFonts w:cs="Times New Roman"/>
          <w:sz w:val="24"/>
          <w:szCs w:val="24"/>
          <w:lang w:eastAsia="en-US"/>
        </w:rPr>
        <w:t>The Global Competitiveness Report 2010-2011 published by the 2010 World Economic Forum list</w:t>
      </w:r>
      <w:r w:rsidRPr="009202CB">
        <w:rPr>
          <w:rFonts w:cs="Times New Roman"/>
          <w:sz w:val="24"/>
          <w:szCs w:val="24"/>
          <w:lang w:eastAsia="en-US"/>
        </w:rPr>
        <w:t>s</w:t>
      </w:r>
      <w:r w:rsidR="00735D6C" w:rsidRPr="009202CB">
        <w:rPr>
          <w:rFonts w:cs="Times New Roman"/>
          <w:sz w:val="24"/>
          <w:szCs w:val="24"/>
          <w:lang w:eastAsia="en-US"/>
        </w:rPr>
        <w:t>: -</w:t>
      </w:r>
      <w:r w:rsidR="001E4797" w:rsidRPr="009202CB">
        <w:rPr>
          <w:rFonts w:cs="Times New Roman"/>
          <w:sz w:val="24"/>
          <w:szCs w:val="24"/>
          <w:lang w:eastAsia="en-US"/>
        </w:rPr>
        <w:t xml:space="preserve"> inadequate</w:t>
      </w:r>
      <w:r w:rsidR="00662F59" w:rsidRPr="009202CB">
        <w:rPr>
          <w:rFonts w:cs="Times New Roman"/>
          <w:sz w:val="24"/>
          <w:szCs w:val="24"/>
          <w:lang w:eastAsia="en-US"/>
        </w:rPr>
        <w:t xml:space="preserve"> supply of infrastructure, i</w:t>
      </w:r>
      <w:r w:rsidR="00C64524" w:rsidRPr="009202CB">
        <w:rPr>
          <w:rFonts w:cs="Times New Roman"/>
          <w:sz w:val="24"/>
          <w:szCs w:val="24"/>
          <w:lang w:eastAsia="en-US"/>
        </w:rPr>
        <w:t>neffici</w:t>
      </w:r>
      <w:r w:rsidR="00662F59" w:rsidRPr="009202CB">
        <w:rPr>
          <w:rFonts w:cs="Times New Roman"/>
          <w:sz w:val="24"/>
          <w:szCs w:val="24"/>
          <w:lang w:eastAsia="en-US"/>
        </w:rPr>
        <w:t>ent government bureaucracy, government instability/</w:t>
      </w:r>
      <w:r w:rsidR="001E4797" w:rsidRPr="009202CB">
        <w:rPr>
          <w:rFonts w:cs="Times New Roman"/>
          <w:sz w:val="24"/>
          <w:szCs w:val="24"/>
          <w:lang w:eastAsia="en-US"/>
        </w:rPr>
        <w:t>coups,</w:t>
      </w:r>
      <w:r w:rsidR="00662F59" w:rsidRPr="009202CB">
        <w:rPr>
          <w:rFonts w:cs="Times New Roman"/>
          <w:sz w:val="24"/>
          <w:szCs w:val="24"/>
          <w:lang w:eastAsia="en-US"/>
        </w:rPr>
        <w:t xml:space="preserve"> corruption and p</w:t>
      </w:r>
      <w:r w:rsidR="00C64524" w:rsidRPr="009202CB">
        <w:rPr>
          <w:rFonts w:cs="Times New Roman"/>
          <w:sz w:val="24"/>
          <w:szCs w:val="24"/>
          <w:lang w:eastAsia="en-US"/>
        </w:rPr>
        <w:t>olicy instability</w:t>
      </w:r>
      <w:r w:rsidR="00FB0406" w:rsidRPr="009202CB">
        <w:rPr>
          <w:rFonts w:cs="Times New Roman"/>
          <w:sz w:val="24"/>
          <w:szCs w:val="24"/>
          <w:lang w:eastAsia="en-US"/>
        </w:rPr>
        <w:t xml:space="preserve">, </w:t>
      </w:r>
      <w:r w:rsidR="00F54338" w:rsidRPr="009202CB">
        <w:rPr>
          <w:rFonts w:ascii="Univers-CondensedBold" w:hAnsi="Univers-CondensedBold" w:cs="Univers-CondensedBold"/>
          <w:bCs/>
          <w:sz w:val="24"/>
          <w:szCs w:val="24"/>
          <w:lang w:eastAsia="en-US"/>
        </w:rPr>
        <w:t>as the five most problematic factors for doing business</w:t>
      </w:r>
      <w:r w:rsidR="00C64524" w:rsidRPr="009202CB">
        <w:rPr>
          <w:rFonts w:cs="Times New Roman"/>
          <w:sz w:val="24"/>
          <w:szCs w:val="24"/>
          <w:lang w:eastAsia="en-US"/>
        </w:rPr>
        <w:t>.</w:t>
      </w:r>
      <w:r w:rsidR="008D6D87" w:rsidRPr="008B0212">
        <w:rPr>
          <w:rFonts w:cs="Times New Roman"/>
          <w:sz w:val="24"/>
          <w:szCs w:val="24"/>
          <w:lang w:eastAsia="en-US"/>
        </w:rPr>
        <w:t xml:space="preserve"> </w:t>
      </w:r>
      <w:r w:rsidR="008B0212" w:rsidRPr="008B0212">
        <w:rPr>
          <w:rFonts w:cs="Times New Roman"/>
          <w:sz w:val="24"/>
          <w:szCs w:val="24"/>
          <w:lang w:eastAsia="en-US"/>
        </w:rPr>
        <w:t>It</w:t>
      </w:r>
      <w:r w:rsidR="00C64524" w:rsidRPr="008B0212">
        <w:rPr>
          <w:rFonts w:cs="Times New Roman"/>
          <w:sz w:val="24"/>
          <w:szCs w:val="24"/>
          <w:lang w:eastAsia="en-US"/>
        </w:rPr>
        <w:t xml:space="preserve"> ranks Lebanon </w:t>
      </w:r>
      <w:r w:rsidR="008D6D87" w:rsidRPr="008B0212">
        <w:rPr>
          <w:rFonts w:cs="Times New Roman"/>
          <w:sz w:val="24"/>
          <w:szCs w:val="24"/>
          <w:lang w:eastAsia="en-US"/>
        </w:rPr>
        <w:t>9</w:t>
      </w:r>
      <w:r w:rsidR="00DC47D4">
        <w:rPr>
          <w:rFonts w:cs="Times New Roman"/>
          <w:sz w:val="24"/>
          <w:szCs w:val="24"/>
          <w:lang w:eastAsia="en-US"/>
        </w:rPr>
        <w:t xml:space="preserve">2 out of </w:t>
      </w:r>
      <w:r w:rsidR="008D6D87" w:rsidRPr="008B0212">
        <w:rPr>
          <w:rFonts w:cs="Times New Roman"/>
          <w:sz w:val="24"/>
          <w:szCs w:val="24"/>
          <w:lang w:eastAsia="en-US"/>
        </w:rPr>
        <w:t xml:space="preserve">139 on its </w:t>
      </w:r>
      <w:r w:rsidR="008D6D87" w:rsidRPr="008B0212">
        <w:rPr>
          <w:rFonts w:cs="Times New Roman"/>
          <w:bCs/>
          <w:sz w:val="24"/>
          <w:szCs w:val="24"/>
          <w:lang w:eastAsia="en-US"/>
        </w:rPr>
        <w:t>Global Competitiveness Index</w:t>
      </w:r>
      <w:r w:rsidR="008B0212" w:rsidRPr="008B0212">
        <w:rPr>
          <w:rFonts w:cs="Times New Roman"/>
          <w:bCs/>
          <w:sz w:val="24"/>
          <w:szCs w:val="24"/>
          <w:lang w:eastAsia="en-US"/>
        </w:rPr>
        <w:t xml:space="preserve">. </w:t>
      </w:r>
      <w:r w:rsidR="00662F59">
        <w:rPr>
          <w:rFonts w:cs="Times New Roman"/>
          <w:bCs/>
          <w:spacing w:val="-3"/>
          <w:sz w:val="24"/>
          <w:szCs w:val="24"/>
        </w:rPr>
        <w:t xml:space="preserve">Another external </w:t>
      </w:r>
      <w:r w:rsidR="00662F59" w:rsidRPr="009202CB">
        <w:rPr>
          <w:rFonts w:cs="Times New Roman"/>
          <w:bCs/>
          <w:spacing w:val="-3"/>
          <w:sz w:val="24"/>
          <w:szCs w:val="24"/>
        </w:rPr>
        <w:t xml:space="preserve">source </w:t>
      </w:r>
      <w:r w:rsidR="00C64524" w:rsidRPr="009202CB">
        <w:rPr>
          <w:rFonts w:cs="Times New Roman"/>
          <w:bCs/>
          <w:spacing w:val="-3"/>
          <w:sz w:val="24"/>
          <w:szCs w:val="24"/>
        </w:rPr>
        <w:t>Transparency International</w:t>
      </w:r>
      <w:r w:rsidR="00C64524" w:rsidRPr="008B0212">
        <w:rPr>
          <w:rFonts w:cs="Times New Roman"/>
          <w:bCs/>
          <w:spacing w:val="-3"/>
          <w:sz w:val="24"/>
          <w:szCs w:val="24"/>
        </w:rPr>
        <w:t xml:space="preserve"> </w:t>
      </w:r>
      <w:r w:rsidRPr="008B0212">
        <w:rPr>
          <w:rFonts w:cs="Times New Roman"/>
          <w:bCs/>
          <w:spacing w:val="-3"/>
          <w:sz w:val="24"/>
          <w:szCs w:val="24"/>
        </w:rPr>
        <w:t>examines a long series of factors</w:t>
      </w:r>
      <w:r w:rsidR="00D11D7A" w:rsidRPr="008B0212">
        <w:rPr>
          <w:rFonts w:cs="Times New Roman"/>
          <w:bCs/>
          <w:spacing w:val="-3"/>
          <w:sz w:val="24"/>
          <w:szCs w:val="24"/>
        </w:rPr>
        <w:t xml:space="preserve"> </w:t>
      </w:r>
      <w:r w:rsidR="003B3D5B" w:rsidRPr="008B0212">
        <w:rPr>
          <w:rFonts w:cs="Times New Roman"/>
          <w:bCs/>
          <w:spacing w:val="-3"/>
          <w:sz w:val="24"/>
          <w:szCs w:val="24"/>
        </w:rPr>
        <w:t>(</w:t>
      </w:r>
      <w:r w:rsidR="00D11D7A" w:rsidRPr="008B0212">
        <w:rPr>
          <w:rFonts w:cs="Times New Roman"/>
          <w:bCs/>
          <w:spacing w:val="-3"/>
          <w:sz w:val="24"/>
          <w:szCs w:val="24"/>
        </w:rPr>
        <w:t xml:space="preserve">see </w:t>
      </w:r>
      <w:r w:rsidR="003B3D5B" w:rsidRPr="008B0212">
        <w:rPr>
          <w:rFonts w:cs="Times New Roman"/>
          <w:bCs/>
          <w:spacing w:val="-3"/>
          <w:sz w:val="24"/>
          <w:szCs w:val="24"/>
        </w:rPr>
        <w:t>Table 1)</w:t>
      </w:r>
      <w:r w:rsidR="008B0212" w:rsidRPr="008B0212">
        <w:rPr>
          <w:rFonts w:cs="Times New Roman"/>
          <w:bCs/>
          <w:spacing w:val="-3"/>
          <w:sz w:val="24"/>
          <w:szCs w:val="24"/>
        </w:rPr>
        <w:t>.</w:t>
      </w:r>
      <w:r w:rsidR="003B3D5B" w:rsidRPr="008B0212">
        <w:rPr>
          <w:rFonts w:cs="Times New Roman"/>
          <w:bCs/>
          <w:spacing w:val="-3"/>
          <w:sz w:val="24"/>
          <w:szCs w:val="24"/>
        </w:rPr>
        <w:t xml:space="preserve"> </w:t>
      </w:r>
    </w:p>
    <w:p w:rsidR="00944316" w:rsidRDefault="00944316" w:rsidP="00666B8C">
      <w:pPr>
        <w:tabs>
          <w:tab w:val="left" w:pos="180"/>
        </w:tabs>
        <w:spacing w:after="0" w:line="264" w:lineRule="auto"/>
        <w:ind w:right="90"/>
        <w:rPr>
          <w:rFonts w:cs="Times New Roman"/>
          <w:bCs/>
          <w:spacing w:val="-3"/>
          <w:sz w:val="24"/>
          <w:szCs w:val="24"/>
        </w:rPr>
      </w:pPr>
    </w:p>
    <w:p w:rsidR="00944316" w:rsidRPr="008B0212" w:rsidRDefault="00944316" w:rsidP="00DC47D4">
      <w:pPr>
        <w:tabs>
          <w:tab w:val="left" w:pos="180"/>
        </w:tabs>
        <w:spacing w:after="0" w:line="264" w:lineRule="auto"/>
        <w:ind w:right="86"/>
        <w:rPr>
          <w:rFonts w:ascii="Arial" w:hAnsi="Arial"/>
          <w:color w:val="000000"/>
          <w:shd w:val="clear" w:color="auto" w:fill="FFFFFF"/>
          <w:lang w:eastAsia="en-US"/>
        </w:rPr>
      </w:pPr>
      <w:r>
        <w:rPr>
          <w:rFonts w:cs="Times New Roman"/>
          <w:bCs/>
          <w:spacing w:val="-3"/>
          <w:sz w:val="24"/>
          <w:szCs w:val="24"/>
        </w:rPr>
        <w:t>Neither of these may</w:t>
      </w:r>
      <w:r w:rsidRPr="008B0212">
        <w:rPr>
          <w:rFonts w:cs="Times New Roman"/>
          <w:bCs/>
          <w:spacing w:val="-3"/>
          <w:sz w:val="24"/>
          <w:szCs w:val="24"/>
        </w:rPr>
        <w:t xml:space="preserve"> be the best, most relevant measures of </w:t>
      </w:r>
      <w:r w:rsidRPr="008B0212">
        <w:rPr>
          <w:rFonts w:cs="Times New Roman"/>
          <w:sz w:val="24"/>
          <w:szCs w:val="24"/>
        </w:rPr>
        <w:t xml:space="preserve">the performance of public institutions and or guides to the best path of modernization of the public administration </w:t>
      </w:r>
      <w:r w:rsidRPr="008B0212">
        <w:rPr>
          <w:rFonts w:cs="Times New Roman"/>
          <w:bCs/>
          <w:spacing w:val="-3"/>
          <w:sz w:val="24"/>
          <w:szCs w:val="24"/>
        </w:rPr>
        <w:t>but, in the absence of indica</w:t>
      </w:r>
      <w:r>
        <w:rPr>
          <w:rFonts w:cs="Times New Roman"/>
          <w:bCs/>
          <w:spacing w:val="-3"/>
          <w:sz w:val="24"/>
          <w:szCs w:val="24"/>
        </w:rPr>
        <w:t xml:space="preserve">tors created and maintained in </w:t>
      </w:r>
      <w:r w:rsidRPr="008B0212">
        <w:rPr>
          <w:rFonts w:cs="Times New Roman"/>
          <w:bCs/>
          <w:spacing w:val="-3"/>
          <w:sz w:val="24"/>
          <w:szCs w:val="24"/>
        </w:rPr>
        <w:t xml:space="preserve">Lebanon by Lebanese, </w:t>
      </w:r>
      <w:r>
        <w:rPr>
          <w:rFonts w:cs="Times New Roman"/>
          <w:bCs/>
          <w:spacing w:val="-3"/>
          <w:sz w:val="24"/>
          <w:szCs w:val="24"/>
        </w:rPr>
        <w:t xml:space="preserve">which would be much more satisfactory, </w:t>
      </w:r>
      <w:r w:rsidRPr="008B0212">
        <w:rPr>
          <w:rFonts w:cs="Times New Roman"/>
          <w:bCs/>
          <w:spacing w:val="-3"/>
          <w:sz w:val="24"/>
          <w:szCs w:val="24"/>
        </w:rPr>
        <w:t xml:space="preserve">they do offer a starting point for a discussion, (hopefully an enlightened public discussion) of what  </w:t>
      </w:r>
      <w:r w:rsidRPr="008B0212">
        <w:rPr>
          <w:rFonts w:cs="Times New Roman"/>
          <w:sz w:val="24"/>
          <w:szCs w:val="24"/>
        </w:rPr>
        <w:t>the enhancement of the performance of public institutions and modernization of the public administration means in Lebanon now.</w:t>
      </w:r>
      <w:r w:rsidRPr="008B0212">
        <w:rPr>
          <w:rFonts w:ascii="Arial" w:hAnsi="Arial"/>
          <w:color w:val="000000"/>
          <w:shd w:val="clear" w:color="auto" w:fill="FFFFFF"/>
          <w:lang w:eastAsia="en-US"/>
        </w:rPr>
        <w:t xml:space="preserve"> </w:t>
      </w:r>
    </w:p>
    <w:p w:rsidR="003B3D5B" w:rsidRPr="00662F59" w:rsidRDefault="003B3D5B" w:rsidP="00666B8C">
      <w:pPr>
        <w:tabs>
          <w:tab w:val="left" w:pos="180"/>
        </w:tabs>
        <w:spacing w:after="0" w:line="264" w:lineRule="auto"/>
        <w:ind w:right="180"/>
        <w:rPr>
          <w:rFonts w:cs="Times New Roman"/>
          <w:bCs/>
          <w:sz w:val="24"/>
          <w:szCs w:val="24"/>
          <w:lang w:eastAsia="en-US"/>
        </w:rPr>
      </w:pPr>
    </w:p>
    <w:p w:rsidR="003B3D5B" w:rsidRDefault="003B3D5B" w:rsidP="00944316">
      <w:pPr>
        <w:tabs>
          <w:tab w:val="left" w:pos="180"/>
        </w:tabs>
        <w:spacing w:after="0" w:line="264" w:lineRule="auto"/>
        <w:ind w:left="180"/>
        <w:rPr>
          <w:rFonts w:cs="Times New Roman"/>
          <w:bCs/>
          <w:spacing w:val="-3"/>
          <w:sz w:val="24"/>
          <w:szCs w:val="24"/>
          <w:u w:val="single"/>
        </w:rPr>
      </w:pPr>
      <w:r w:rsidRPr="008B0212">
        <w:rPr>
          <w:rFonts w:cs="Times New Roman"/>
          <w:bCs/>
          <w:spacing w:val="-3"/>
          <w:sz w:val="24"/>
          <w:szCs w:val="24"/>
          <w:u w:val="single"/>
        </w:rPr>
        <w:t xml:space="preserve">Table 1 Transparency International ratings for </w:t>
      </w:r>
      <w:r w:rsidR="0092530C" w:rsidRPr="008B0212">
        <w:rPr>
          <w:rFonts w:cs="Times New Roman"/>
          <w:bCs/>
          <w:spacing w:val="-3"/>
          <w:sz w:val="24"/>
          <w:szCs w:val="24"/>
          <w:u w:val="single"/>
        </w:rPr>
        <w:t xml:space="preserve">Lebanon </w:t>
      </w:r>
      <w:r w:rsidRPr="008B0212">
        <w:rPr>
          <w:rFonts w:cs="Times New Roman"/>
          <w:bCs/>
          <w:spacing w:val="-3"/>
          <w:sz w:val="24"/>
          <w:szCs w:val="24"/>
          <w:u w:val="single"/>
        </w:rPr>
        <w:t xml:space="preserve">(out of 139) </w:t>
      </w:r>
      <w:r w:rsidR="0048759B">
        <w:rPr>
          <w:rStyle w:val="FootnoteReference"/>
          <w:rFonts w:cs="Times New Roman"/>
          <w:bCs/>
          <w:spacing w:val="-3"/>
          <w:sz w:val="24"/>
          <w:szCs w:val="24"/>
          <w:u w:val="single"/>
        </w:rPr>
        <w:footnoteReference w:id="5"/>
      </w:r>
    </w:p>
    <w:p w:rsidR="00944316" w:rsidRPr="008B0212" w:rsidRDefault="00944316" w:rsidP="00944316">
      <w:pPr>
        <w:tabs>
          <w:tab w:val="left" w:pos="180"/>
        </w:tabs>
        <w:spacing w:after="0" w:line="264" w:lineRule="auto"/>
        <w:rPr>
          <w:rFonts w:cs="Times New Roman"/>
          <w:bCs/>
          <w:spacing w:val="-3"/>
          <w:sz w:val="24"/>
          <w:szCs w:val="24"/>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0"/>
      </w:tblGrid>
      <w:tr w:rsidR="003B3D5B" w:rsidRPr="00141844">
        <w:tc>
          <w:tcPr>
            <w:tcW w:w="8370" w:type="dxa"/>
          </w:tcPr>
          <w:p w:rsidR="003B3D5B" w:rsidRPr="00141844" w:rsidRDefault="003B3D5B" w:rsidP="00141844">
            <w:pPr>
              <w:pStyle w:val="FootnoteText"/>
              <w:spacing w:before="120"/>
              <w:rPr>
                <w:i/>
                <w:sz w:val="24"/>
                <w:szCs w:val="24"/>
              </w:rPr>
            </w:pPr>
            <w:r w:rsidRPr="00936B7F">
              <w:rPr>
                <w:i/>
                <w:sz w:val="24"/>
                <w:szCs w:val="24"/>
              </w:rPr>
              <w:t>Property rights 57 /139 ,  Intellectual property protection   110/139,   Diversion o</w:t>
            </w:r>
            <w:r w:rsidR="007C174D" w:rsidRPr="00936B7F">
              <w:rPr>
                <w:i/>
                <w:sz w:val="24"/>
                <w:szCs w:val="24"/>
              </w:rPr>
              <w:t>f public funds  116 /139 ,</w:t>
            </w:r>
            <w:r w:rsidRPr="00936B7F">
              <w:rPr>
                <w:i/>
                <w:sz w:val="24"/>
                <w:szCs w:val="24"/>
              </w:rPr>
              <w:t xml:space="preserve"> Public trust of politicians  136 /139</w:t>
            </w:r>
            <w:r w:rsidR="007C174D" w:rsidRPr="00936B7F">
              <w:rPr>
                <w:i/>
                <w:sz w:val="24"/>
                <w:szCs w:val="24"/>
              </w:rPr>
              <w:t>,</w:t>
            </w:r>
            <w:r w:rsidRPr="00936B7F">
              <w:rPr>
                <w:i/>
                <w:sz w:val="24"/>
                <w:szCs w:val="24"/>
              </w:rPr>
              <w:t xml:space="preserve"> Irregular payments and bribes  118 /139</w:t>
            </w:r>
            <w:r w:rsidR="007C174D" w:rsidRPr="00936B7F">
              <w:rPr>
                <w:i/>
                <w:sz w:val="24"/>
                <w:szCs w:val="24"/>
              </w:rPr>
              <w:t>,</w:t>
            </w:r>
            <w:r w:rsidRPr="00936B7F">
              <w:rPr>
                <w:i/>
                <w:sz w:val="24"/>
                <w:szCs w:val="24"/>
              </w:rPr>
              <w:t xml:space="preserve">   Intellectual property protection  110/139</w:t>
            </w:r>
            <w:r w:rsidR="007C174D" w:rsidRPr="00936B7F">
              <w:rPr>
                <w:i/>
                <w:sz w:val="24"/>
                <w:szCs w:val="24"/>
              </w:rPr>
              <w:t>,</w:t>
            </w:r>
            <w:r w:rsidRPr="00936B7F">
              <w:rPr>
                <w:i/>
                <w:sz w:val="24"/>
                <w:szCs w:val="24"/>
              </w:rPr>
              <w:t xml:space="preserve">  Public trust of politicians  136/139</w:t>
            </w:r>
            <w:r w:rsidR="007C174D" w:rsidRPr="00936B7F">
              <w:rPr>
                <w:i/>
                <w:sz w:val="24"/>
                <w:szCs w:val="24"/>
              </w:rPr>
              <w:t>,</w:t>
            </w:r>
            <w:r w:rsidRPr="00936B7F">
              <w:rPr>
                <w:i/>
                <w:sz w:val="24"/>
                <w:szCs w:val="24"/>
              </w:rPr>
              <w:t xml:space="preserve">  Irregular payments and bribes  118 /139</w:t>
            </w:r>
            <w:r w:rsidR="007C174D" w:rsidRPr="00936B7F">
              <w:rPr>
                <w:i/>
                <w:sz w:val="24"/>
                <w:szCs w:val="24"/>
              </w:rPr>
              <w:t>,</w:t>
            </w:r>
            <w:r w:rsidRPr="00936B7F">
              <w:rPr>
                <w:i/>
                <w:sz w:val="24"/>
                <w:szCs w:val="24"/>
              </w:rPr>
              <w:t xml:space="preserve"> Judicial independence  113/139</w:t>
            </w:r>
            <w:r w:rsidR="007C174D" w:rsidRPr="00936B7F">
              <w:rPr>
                <w:i/>
                <w:sz w:val="24"/>
                <w:szCs w:val="24"/>
              </w:rPr>
              <w:t>,</w:t>
            </w:r>
            <w:r w:rsidRPr="00936B7F">
              <w:rPr>
                <w:i/>
                <w:sz w:val="24"/>
                <w:szCs w:val="24"/>
              </w:rPr>
              <w:t xml:space="preserve">  Favoritism in decisions of government officials  136/139</w:t>
            </w:r>
            <w:r w:rsidR="007C174D" w:rsidRPr="00936B7F">
              <w:rPr>
                <w:i/>
                <w:sz w:val="24"/>
                <w:szCs w:val="24"/>
              </w:rPr>
              <w:t>,</w:t>
            </w:r>
            <w:r w:rsidRPr="00936B7F">
              <w:rPr>
                <w:i/>
                <w:sz w:val="24"/>
                <w:szCs w:val="24"/>
              </w:rPr>
              <w:t xml:space="preserve">  Wastefulness of government spending 130/139</w:t>
            </w:r>
            <w:r w:rsidR="007C174D" w:rsidRPr="00936B7F">
              <w:rPr>
                <w:i/>
                <w:sz w:val="24"/>
                <w:szCs w:val="24"/>
              </w:rPr>
              <w:t>,</w:t>
            </w:r>
            <w:r w:rsidRPr="00936B7F">
              <w:rPr>
                <w:i/>
                <w:sz w:val="24"/>
                <w:szCs w:val="24"/>
              </w:rPr>
              <w:t xml:space="preserve"> </w:t>
            </w:r>
            <w:r w:rsidR="007C174D" w:rsidRPr="00936B7F">
              <w:rPr>
                <w:i/>
                <w:sz w:val="24"/>
                <w:szCs w:val="24"/>
              </w:rPr>
              <w:t xml:space="preserve"> </w:t>
            </w:r>
            <w:r w:rsidRPr="00936B7F">
              <w:rPr>
                <w:i/>
                <w:sz w:val="24"/>
                <w:szCs w:val="24"/>
              </w:rPr>
              <w:t>Burden of government regulation 82/139</w:t>
            </w:r>
            <w:r w:rsidR="007C174D" w:rsidRPr="00936B7F">
              <w:rPr>
                <w:i/>
                <w:sz w:val="24"/>
                <w:szCs w:val="24"/>
              </w:rPr>
              <w:t>,</w:t>
            </w:r>
            <w:r w:rsidRPr="00936B7F">
              <w:rPr>
                <w:i/>
                <w:sz w:val="24"/>
                <w:szCs w:val="24"/>
              </w:rPr>
              <w:t xml:space="preserve"> Efficiency of legal framework in settling disputes  107 /139</w:t>
            </w:r>
            <w:r w:rsidR="007C174D" w:rsidRPr="00936B7F">
              <w:rPr>
                <w:i/>
                <w:sz w:val="24"/>
                <w:szCs w:val="24"/>
              </w:rPr>
              <w:t>,</w:t>
            </w:r>
            <w:r w:rsidRPr="00936B7F">
              <w:rPr>
                <w:i/>
                <w:sz w:val="24"/>
                <w:szCs w:val="24"/>
              </w:rPr>
              <w:t xml:space="preserve"> .</w:t>
            </w:r>
            <w:r w:rsidRPr="00936B7F">
              <w:rPr>
                <w:rFonts w:ascii="Univers-CondensedBold" w:hAnsi="Univers-CondensedBold" w:cs="Univers-CondensedBold"/>
                <w:i/>
                <w:sz w:val="24"/>
                <w:szCs w:val="24"/>
              </w:rPr>
              <w:t>Efficiency of legal framework in challenging regulations</w:t>
            </w:r>
            <w:r w:rsidRPr="00936B7F">
              <w:rPr>
                <w:rFonts w:ascii="Univers-Light" w:hAnsi="Univers-Light" w:cs="Univers-Light"/>
                <w:i/>
                <w:sz w:val="24"/>
                <w:szCs w:val="24"/>
              </w:rPr>
              <w:t xml:space="preserve"> 133/139</w:t>
            </w:r>
            <w:r w:rsidR="007C174D" w:rsidRPr="00936B7F">
              <w:rPr>
                <w:rFonts w:ascii="Univers-Light" w:hAnsi="Univers-Light" w:cs="Univers-Light"/>
                <w:i/>
                <w:sz w:val="24"/>
                <w:szCs w:val="24"/>
              </w:rPr>
              <w:t>,</w:t>
            </w:r>
            <w:r w:rsidRPr="00936B7F">
              <w:rPr>
                <w:rFonts w:ascii="Univers-Light" w:hAnsi="Univers-Light" w:cs="Univers-Light"/>
                <w:i/>
                <w:sz w:val="24"/>
                <w:szCs w:val="24"/>
              </w:rPr>
              <w:t xml:space="preserve">  </w:t>
            </w:r>
            <w:r w:rsidRPr="00936B7F">
              <w:rPr>
                <w:rFonts w:ascii="Univers-CondensedBold" w:hAnsi="Univers-CondensedBold" w:cs="Univers-CondensedBold"/>
                <w:i/>
                <w:sz w:val="24"/>
                <w:szCs w:val="24"/>
              </w:rPr>
              <w:t xml:space="preserve">Transparency of government policymaking  </w:t>
            </w:r>
            <w:r w:rsidRPr="00936B7F">
              <w:rPr>
                <w:rFonts w:ascii="Univers-Light" w:hAnsi="Univers-Light" w:cs="Univers-Light"/>
                <w:i/>
                <w:sz w:val="24"/>
                <w:szCs w:val="24"/>
              </w:rPr>
              <w:t>104/139</w:t>
            </w:r>
            <w:r w:rsidR="007C174D" w:rsidRPr="00936B7F">
              <w:rPr>
                <w:rFonts w:ascii="Univers-Light" w:hAnsi="Univers-Light" w:cs="Univers-Light"/>
                <w:i/>
                <w:sz w:val="24"/>
                <w:szCs w:val="24"/>
              </w:rPr>
              <w:t>,</w:t>
            </w:r>
            <w:r w:rsidRPr="00936B7F">
              <w:rPr>
                <w:rFonts w:ascii="Univers-Light" w:hAnsi="Univers-Light" w:cs="Univers-Light"/>
                <w:i/>
                <w:sz w:val="24"/>
                <w:szCs w:val="24"/>
              </w:rPr>
              <w:t xml:space="preserve"> </w:t>
            </w:r>
            <w:r w:rsidRPr="00936B7F">
              <w:rPr>
                <w:rFonts w:ascii="Univers-CondensedBold" w:hAnsi="Univers-CondensedBold" w:cs="Univers-CondensedBold"/>
                <w:i/>
                <w:sz w:val="24"/>
                <w:szCs w:val="24"/>
              </w:rPr>
              <w:t xml:space="preserve">Business costs of terrorism   </w:t>
            </w:r>
            <w:r w:rsidRPr="00936B7F">
              <w:rPr>
                <w:rFonts w:ascii="Univers-Light" w:hAnsi="Univers-Light" w:cs="Univers-Light"/>
                <w:i/>
                <w:sz w:val="24"/>
                <w:szCs w:val="24"/>
              </w:rPr>
              <w:t>136/139</w:t>
            </w:r>
          </w:p>
        </w:tc>
      </w:tr>
    </w:tbl>
    <w:p w:rsidR="0092530C" w:rsidRDefault="0092530C" w:rsidP="001E2867">
      <w:pPr>
        <w:tabs>
          <w:tab w:val="left" w:pos="180"/>
        </w:tabs>
        <w:spacing w:after="0" w:line="264" w:lineRule="auto"/>
        <w:ind w:left="-180" w:right="90"/>
        <w:rPr>
          <w:rFonts w:cs="Times New Roman"/>
          <w:bCs/>
          <w:spacing w:val="-3"/>
          <w:sz w:val="24"/>
          <w:szCs w:val="24"/>
        </w:rPr>
      </w:pPr>
    </w:p>
    <w:p w:rsidR="00F67480" w:rsidRDefault="00F67480" w:rsidP="001E2867">
      <w:pPr>
        <w:tabs>
          <w:tab w:val="left" w:pos="180"/>
        </w:tabs>
        <w:spacing w:after="0" w:line="264" w:lineRule="auto"/>
        <w:ind w:left="-180" w:right="90"/>
        <w:rPr>
          <w:rFonts w:cs="Times New Roman"/>
          <w:bCs/>
          <w:spacing w:val="-3"/>
          <w:sz w:val="24"/>
          <w:szCs w:val="24"/>
        </w:rPr>
      </w:pPr>
    </w:p>
    <w:p w:rsidR="00F67480" w:rsidRPr="00F67480" w:rsidRDefault="00F67480" w:rsidP="00797D6D">
      <w:pPr>
        <w:tabs>
          <w:tab w:val="left" w:pos="180"/>
        </w:tabs>
        <w:spacing w:after="0" w:line="264" w:lineRule="auto"/>
        <w:ind w:right="90"/>
        <w:rPr>
          <w:sz w:val="24"/>
          <w:szCs w:val="24"/>
          <w:lang w:val="en-US"/>
        </w:rPr>
      </w:pPr>
      <w:r>
        <w:rPr>
          <w:rFonts w:cs="Times New Roman"/>
          <w:bCs/>
          <w:spacing w:val="-3"/>
          <w:sz w:val="24"/>
          <w:szCs w:val="24"/>
        </w:rPr>
        <w:t xml:space="preserve">The World Bank </w:t>
      </w:r>
      <w:r w:rsidRPr="00F67480">
        <w:rPr>
          <w:rFonts w:cs="Times New Roman"/>
          <w:bCs/>
          <w:spacing w:val="-3"/>
          <w:sz w:val="24"/>
          <w:szCs w:val="24"/>
        </w:rPr>
        <w:t xml:space="preserve">produces </w:t>
      </w:r>
      <w:r w:rsidR="00593868">
        <w:rPr>
          <w:rFonts w:cs="Times New Roman"/>
          <w:bCs/>
          <w:spacing w:val="-3"/>
          <w:sz w:val="24"/>
          <w:szCs w:val="24"/>
        </w:rPr>
        <w:t xml:space="preserve">a set of Worldwide </w:t>
      </w:r>
      <w:r w:rsidRPr="002A75DF">
        <w:rPr>
          <w:sz w:val="24"/>
          <w:szCs w:val="24"/>
          <w:lang w:val="en-US"/>
        </w:rPr>
        <w:t>Governance indicators</w:t>
      </w:r>
      <w:r>
        <w:rPr>
          <w:sz w:val="24"/>
          <w:szCs w:val="24"/>
          <w:lang w:val="en-US"/>
        </w:rPr>
        <w:t>. The report on Lebanon for 1996-2009 is attached as Annex 4.</w:t>
      </w:r>
      <w:r>
        <w:rPr>
          <w:rStyle w:val="FootnoteReference"/>
          <w:sz w:val="24"/>
          <w:szCs w:val="24"/>
          <w:lang w:val="en-US"/>
        </w:rPr>
        <w:footnoteReference w:id="6"/>
      </w:r>
      <w:r>
        <w:rPr>
          <w:sz w:val="24"/>
          <w:szCs w:val="24"/>
          <w:lang w:val="en-US"/>
        </w:rPr>
        <w:t xml:space="preserve">   Th</w:t>
      </w:r>
      <w:r w:rsidR="00593868">
        <w:rPr>
          <w:sz w:val="24"/>
          <w:szCs w:val="24"/>
          <w:lang w:val="en-US"/>
        </w:rPr>
        <w:t xml:space="preserve">at </w:t>
      </w:r>
      <w:r>
        <w:rPr>
          <w:sz w:val="24"/>
          <w:szCs w:val="24"/>
          <w:lang w:val="en-US"/>
        </w:rPr>
        <w:t xml:space="preserve">report suggests that </w:t>
      </w:r>
      <w:r w:rsidRPr="00F67480">
        <w:rPr>
          <w:sz w:val="24"/>
          <w:szCs w:val="24"/>
          <w:lang w:val="en-US"/>
        </w:rPr>
        <w:t>Regulatory Quality has improved from 1996-2009 but that</w:t>
      </w:r>
      <w:r w:rsidR="00593868">
        <w:rPr>
          <w:sz w:val="24"/>
          <w:szCs w:val="24"/>
          <w:lang w:val="en-US"/>
        </w:rPr>
        <w:t xml:space="preserve"> the </w:t>
      </w:r>
      <w:r w:rsidRPr="00F67480">
        <w:rPr>
          <w:sz w:val="24"/>
          <w:szCs w:val="24"/>
          <w:lang w:val="en-US"/>
        </w:rPr>
        <w:t xml:space="preserve">Rule of Law and </w:t>
      </w:r>
      <w:r w:rsidR="00593868">
        <w:rPr>
          <w:sz w:val="24"/>
          <w:szCs w:val="24"/>
          <w:lang w:val="en-US"/>
        </w:rPr>
        <w:t xml:space="preserve">the </w:t>
      </w:r>
      <w:r w:rsidRPr="00F67480">
        <w:rPr>
          <w:sz w:val="24"/>
          <w:szCs w:val="24"/>
          <w:lang w:val="en-US"/>
        </w:rPr>
        <w:t>Control of Corruption have not</w:t>
      </w:r>
      <w:r w:rsidR="00797D6D">
        <w:rPr>
          <w:sz w:val="24"/>
          <w:szCs w:val="24"/>
          <w:lang w:val="en-US"/>
        </w:rPr>
        <w:t>.</w:t>
      </w:r>
    </w:p>
    <w:p w:rsidR="008B0212" w:rsidRPr="008B0212" w:rsidRDefault="008B0212" w:rsidP="001E2867">
      <w:pPr>
        <w:tabs>
          <w:tab w:val="left" w:pos="180"/>
        </w:tabs>
        <w:spacing w:after="0" w:line="264" w:lineRule="auto"/>
        <w:ind w:left="-180" w:right="90"/>
        <w:rPr>
          <w:rFonts w:ascii="Arial" w:hAnsi="Arial"/>
          <w:color w:val="000000"/>
          <w:shd w:val="clear" w:color="auto" w:fill="FFFFFF"/>
          <w:lang w:eastAsia="en-US"/>
        </w:rPr>
      </w:pPr>
    </w:p>
    <w:p w:rsidR="00797D6D" w:rsidRDefault="00662F59" w:rsidP="00666B8C">
      <w:pPr>
        <w:tabs>
          <w:tab w:val="left" w:pos="180"/>
        </w:tabs>
        <w:spacing w:after="0" w:line="264" w:lineRule="auto"/>
        <w:ind w:right="90"/>
        <w:rPr>
          <w:rFonts w:cs="Times New Roman"/>
          <w:bCs/>
          <w:spacing w:val="-3"/>
          <w:sz w:val="24"/>
          <w:szCs w:val="24"/>
        </w:rPr>
      </w:pPr>
      <w:r>
        <w:rPr>
          <w:rFonts w:cs="Times New Roman"/>
          <w:bCs/>
          <w:spacing w:val="-3"/>
          <w:sz w:val="24"/>
          <w:szCs w:val="24"/>
        </w:rPr>
        <w:t xml:space="preserve">Given the above </w:t>
      </w:r>
      <w:r w:rsidR="00D15C80">
        <w:rPr>
          <w:rFonts w:cs="Times New Roman"/>
          <w:bCs/>
          <w:spacing w:val="-3"/>
          <w:sz w:val="24"/>
          <w:szCs w:val="24"/>
        </w:rPr>
        <w:t>three</w:t>
      </w:r>
      <w:r w:rsidR="004E441F">
        <w:rPr>
          <w:rFonts w:cs="Times New Roman"/>
          <w:bCs/>
          <w:spacing w:val="-3"/>
          <w:sz w:val="24"/>
          <w:szCs w:val="24"/>
        </w:rPr>
        <w:t xml:space="preserve"> </w:t>
      </w:r>
      <w:r w:rsidR="00174B00" w:rsidRPr="008B0212">
        <w:rPr>
          <w:rFonts w:cs="Times New Roman"/>
          <w:bCs/>
          <w:spacing w:val="-3"/>
          <w:sz w:val="24"/>
          <w:szCs w:val="24"/>
        </w:rPr>
        <w:t xml:space="preserve">observations emerge. </w:t>
      </w:r>
    </w:p>
    <w:p w:rsidR="00D15C80" w:rsidRDefault="00174B00" w:rsidP="002A75DF">
      <w:pPr>
        <w:numPr>
          <w:ilvl w:val="0"/>
          <w:numId w:val="30"/>
        </w:numPr>
        <w:tabs>
          <w:tab w:val="clear" w:pos="720"/>
          <w:tab w:val="left" w:pos="180"/>
          <w:tab w:val="num" w:pos="426"/>
        </w:tabs>
        <w:spacing w:after="0" w:line="264" w:lineRule="auto"/>
        <w:ind w:left="426" w:right="90"/>
        <w:rPr>
          <w:rFonts w:cs="Times New Roman"/>
          <w:bCs/>
          <w:spacing w:val="-3"/>
          <w:sz w:val="24"/>
          <w:szCs w:val="24"/>
        </w:rPr>
      </w:pPr>
      <w:r w:rsidRPr="008B0212">
        <w:rPr>
          <w:rFonts w:cs="Times New Roman"/>
          <w:bCs/>
          <w:spacing w:val="-3"/>
          <w:sz w:val="24"/>
          <w:szCs w:val="24"/>
        </w:rPr>
        <w:t xml:space="preserve">There are few </w:t>
      </w:r>
      <w:r w:rsidR="007C174D">
        <w:rPr>
          <w:rFonts w:cs="Times New Roman"/>
          <w:bCs/>
          <w:spacing w:val="-3"/>
          <w:sz w:val="24"/>
          <w:szCs w:val="24"/>
        </w:rPr>
        <w:t xml:space="preserve">independent and </w:t>
      </w:r>
      <w:r w:rsidRPr="008B0212">
        <w:rPr>
          <w:rFonts w:cs="Times New Roman"/>
          <w:bCs/>
          <w:spacing w:val="-3"/>
          <w:sz w:val="24"/>
          <w:szCs w:val="24"/>
        </w:rPr>
        <w:t xml:space="preserve">objective measures on which to base </w:t>
      </w:r>
      <w:r w:rsidR="007C174D">
        <w:rPr>
          <w:rFonts w:cs="Times New Roman"/>
          <w:bCs/>
          <w:spacing w:val="-3"/>
          <w:sz w:val="24"/>
          <w:szCs w:val="24"/>
        </w:rPr>
        <w:t xml:space="preserve">hard </w:t>
      </w:r>
      <w:r w:rsidRPr="008B0212">
        <w:rPr>
          <w:rFonts w:cs="Times New Roman"/>
          <w:bCs/>
          <w:spacing w:val="-3"/>
          <w:sz w:val="24"/>
          <w:szCs w:val="24"/>
        </w:rPr>
        <w:t xml:space="preserve">judgements </w:t>
      </w:r>
      <w:r w:rsidR="007C174D">
        <w:rPr>
          <w:rFonts w:cs="Times New Roman"/>
          <w:bCs/>
          <w:spacing w:val="-3"/>
          <w:sz w:val="24"/>
          <w:szCs w:val="24"/>
        </w:rPr>
        <w:t xml:space="preserve">by anyone </w:t>
      </w:r>
      <w:r w:rsidRPr="008B0212">
        <w:rPr>
          <w:rFonts w:cs="Times New Roman"/>
          <w:bCs/>
          <w:spacing w:val="-3"/>
          <w:sz w:val="24"/>
          <w:szCs w:val="24"/>
        </w:rPr>
        <w:t>on the modality’s contribution to the performance of public institutions and modernization of the public administration</w:t>
      </w:r>
      <w:r w:rsidR="004E441F">
        <w:rPr>
          <w:rFonts w:cs="Times New Roman"/>
          <w:bCs/>
          <w:spacing w:val="-3"/>
          <w:sz w:val="24"/>
          <w:szCs w:val="24"/>
        </w:rPr>
        <w:t>.</w:t>
      </w:r>
    </w:p>
    <w:p w:rsidR="00797D6D" w:rsidRDefault="004E441F" w:rsidP="00593868">
      <w:pPr>
        <w:numPr>
          <w:ilvl w:val="0"/>
          <w:numId w:val="30"/>
        </w:numPr>
        <w:tabs>
          <w:tab w:val="clear" w:pos="720"/>
          <w:tab w:val="left" w:pos="180"/>
          <w:tab w:val="num" w:pos="567"/>
        </w:tabs>
        <w:spacing w:after="0" w:line="264" w:lineRule="auto"/>
        <w:ind w:left="426" w:right="90"/>
        <w:rPr>
          <w:rFonts w:cs="Times New Roman"/>
          <w:bCs/>
          <w:spacing w:val="-3"/>
          <w:sz w:val="24"/>
          <w:szCs w:val="24"/>
        </w:rPr>
      </w:pPr>
      <w:r>
        <w:rPr>
          <w:rFonts w:cs="Times New Roman"/>
          <w:bCs/>
          <w:spacing w:val="-3"/>
          <w:sz w:val="24"/>
          <w:szCs w:val="24"/>
        </w:rPr>
        <w:t xml:space="preserve"> None of them are ‘produced/owned’ locally</w:t>
      </w:r>
      <w:r w:rsidR="00662F59" w:rsidRPr="00662F59">
        <w:rPr>
          <w:rFonts w:cs="Times New Roman"/>
          <w:bCs/>
          <w:spacing w:val="-3"/>
          <w:sz w:val="24"/>
          <w:szCs w:val="24"/>
        </w:rPr>
        <w:t xml:space="preserve"> </w:t>
      </w:r>
      <w:r>
        <w:rPr>
          <w:rFonts w:cs="Times New Roman"/>
          <w:bCs/>
          <w:spacing w:val="-3"/>
          <w:sz w:val="24"/>
          <w:szCs w:val="24"/>
        </w:rPr>
        <w:t xml:space="preserve">in Lebanon.  </w:t>
      </w:r>
    </w:p>
    <w:p w:rsidR="00662F59" w:rsidRDefault="004E441F" w:rsidP="00593868">
      <w:pPr>
        <w:numPr>
          <w:ilvl w:val="0"/>
          <w:numId w:val="30"/>
        </w:numPr>
        <w:tabs>
          <w:tab w:val="clear" w:pos="720"/>
          <w:tab w:val="left" w:pos="180"/>
          <w:tab w:val="num" w:pos="567"/>
        </w:tabs>
        <w:spacing w:after="0" w:line="264" w:lineRule="auto"/>
        <w:ind w:left="426" w:right="90"/>
        <w:rPr>
          <w:rFonts w:cs="Times New Roman"/>
          <w:bCs/>
          <w:spacing w:val="-3"/>
          <w:sz w:val="24"/>
          <w:szCs w:val="24"/>
        </w:rPr>
      </w:pPr>
      <w:r>
        <w:rPr>
          <w:rFonts w:cs="Times New Roman"/>
          <w:bCs/>
          <w:spacing w:val="-3"/>
          <w:sz w:val="24"/>
          <w:szCs w:val="24"/>
        </w:rPr>
        <w:t>S</w:t>
      </w:r>
      <w:r w:rsidR="00662F59">
        <w:rPr>
          <w:rFonts w:cs="Times New Roman"/>
          <w:bCs/>
          <w:spacing w:val="-3"/>
          <w:sz w:val="24"/>
          <w:szCs w:val="24"/>
        </w:rPr>
        <w:t xml:space="preserve">o it should be clear that </w:t>
      </w:r>
      <w:r w:rsidR="00662F59" w:rsidRPr="008B0212">
        <w:rPr>
          <w:rFonts w:cs="Times New Roman"/>
          <w:bCs/>
          <w:spacing w:val="-3"/>
          <w:sz w:val="24"/>
          <w:szCs w:val="24"/>
        </w:rPr>
        <w:t xml:space="preserve">any statements </w:t>
      </w:r>
      <w:r w:rsidR="007C174D">
        <w:rPr>
          <w:rFonts w:cs="Times New Roman"/>
          <w:bCs/>
          <w:spacing w:val="-3"/>
          <w:sz w:val="24"/>
          <w:szCs w:val="24"/>
        </w:rPr>
        <w:t xml:space="preserve">below </w:t>
      </w:r>
      <w:r w:rsidR="00662F59" w:rsidRPr="008B0212">
        <w:rPr>
          <w:rFonts w:cs="Times New Roman"/>
          <w:bCs/>
          <w:spacing w:val="-3"/>
          <w:sz w:val="24"/>
          <w:szCs w:val="24"/>
        </w:rPr>
        <w:t>about Governance, the performance of public institutions and modernization of t</w:t>
      </w:r>
      <w:r w:rsidR="007C174D">
        <w:rPr>
          <w:rFonts w:cs="Times New Roman"/>
          <w:bCs/>
          <w:spacing w:val="-3"/>
          <w:sz w:val="24"/>
          <w:szCs w:val="24"/>
        </w:rPr>
        <w:t>he public administration are</w:t>
      </w:r>
      <w:r w:rsidR="00662F59" w:rsidRPr="008B0212">
        <w:rPr>
          <w:rFonts w:cs="Times New Roman"/>
          <w:bCs/>
          <w:spacing w:val="-3"/>
          <w:sz w:val="24"/>
          <w:szCs w:val="24"/>
        </w:rPr>
        <w:t xml:space="preserve"> inferential and subjective</w:t>
      </w:r>
      <w:r>
        <w:rPr>
          <w:rFonts w:cs="Times New Roman"/>
          <w:bCs/>
          <w:spacing w:val="-3"/>
          <w:sz w:val="24"/>
          <w:szCs w:val="24"/>
        </w:rPr>
        <w:t xml:space="preserve"> for lack of a better</w:t>
      </w:r>
      <w:r w:rsidR="00D15C80">
        <w:rPr>
          <w:rFonts w:cs="Times New Roman"/>
          <w:bCs/>
          <w:spacing w:val="-3"/>
          <w:sz w:val="24"/>
          <w:szCs w:val="24"/>
        </w:rPr>
        <w:t xml:space="preserve"> and local</w:t>
      </w:r>
      <w:r>
        <w:rPr>
          <w:rFonts w:cs="Times New Roman"/>
          <w:bCs/>
          <w:spacing w:val="-3"/>
          <w:sz w:val="24"/>
          <w:szCs w:val="24"/>
        </w:rPr>
        <w:t xml:space="preserve"> alternative.</w:t>
      </w:r>
    </w:p>
    <w:p w:rsidR="001A5AF9" w:rsidRPr="008B0212" w:rsidRDefault="001A5AF9" w:rsidP="00666B8C">
      <w:pPr>
        <w:tabs>
          <w:tab w:val="left" w:pos="180"/>
        </w:tabs>
        <w:spacing w:after="0" w:line="264" w:lineRule="auto"/>
        <w:ind w:right="90"/>
      </w:pPr>
    </w:p>
    <w:p w:rsidR="00797D6D" w:rsidRDefault="001A5AF9" w:rsidP="00D15C80">
      <w:pPr>
        <w:tabs>
          <w:tab w:val="left" w:pos="180"/>
        </w:tabs>
        <w:spacing w:after="0" w:line="264" w:lineRule="auto"/>
        <w:ind w:right="-34"/>
        <w:rPr>
          <w:rFonts w:cs="Times New Roman"/>
          <w:bCs/>
          <w:spacing w:val="-3"/>
          <w:sz w:val="24"/>
          <w:szCs w:val="24"/>
        </w:rPr>
      </w:pPr>
      <w:r w:rsidRPr="008B0212">
        <w:rPr>
          <w:rFonts w:cs="Times New Roman"/>
          <w:bCs/>
          <w:spacing w:val="-3"/>
          <w:sz w:val="24"/>
          <w:szCs w:val="24"/>
        </w:rPr>
        <w:t xml:space="preserve">Also </w:t>
      </w:r>
      <w:r w:rsidR="007C174D">
        <w:rPr>
          <w:rFonts w:cs="Times New Roman"/>
          <w:bCs/>
          <w:spacing w:val="-3"/>
          <w:sz w:val="24"/>
          <w:szCs w:val="24"/>
        </w:rPr>
        <w:t>any such  judgment</w:t>
      </w:r>
      <w:r w:rsidR="00B81E32">
        <w:rPr>
          <w:rFonts w:cs="Times New Roman"/>
          <w:bCs/>
          <w:spacing w:val="-3"/>
          <w:sz w:val="24"/>
          <w:szCs w:val="24"/>
        </w:rPr>
        <w:t>s</w:t>
      </w:r>
      <w:r w:rsidR="007C174D">
        <w:rPr>
          <w:rFonts w:cs="Times New Roman"/>
          <w:bCs/>
          <w:spacing w:val="-3"/>
          <w:sz w:val="24"/>
          <w:szCs w:val="24"/>
        </w:rPr>
        <w:t xml:space="preserve"> </w:t>
      </w:r>
      <w:r w:rsidRPr="008B0212">
        <w:rPr>
          <w:rFonts w:cs="Times New Roman"/>
          <w:bCs/>
          <w:spacing w:val="-3"/>
          <w:sz w:val="24"/>
          <w:szCs w:val="24"/>
        </w:rPr>
        <w:t xml:space="preserve"> have to be put forward in circumstances where </w:t>
      </w:r>
      <w:r w:rsidR="00010C5F" w:rsidRPr="008B0212">
        <w:rPr>
          <w:rFonts w:cs="Times New Roman"/>
          <w:bCs/>
          <w:spacing w:val="-3"/>
          <w:sz w:val="24"/>
          <w:szCs w:val="24"/>
        </w:rPr>
        <w:t xml:space="preserve">virtually </w:t>
      </w:r>
      <w:r w:rsidRPr="008B0212">
        <w:rPr>
          <w:rFonts w:cs="Times New Roman"/>
          <w:bCs/>
          <w:spacing w:val="-3"/>
          <w:sz w:val="24"/>
          <w:szCs w:val="24"/>
        </w:rPr>
        <w:t xml:space="preserve">all local interlocutors encountered indicated their view that the performance of public institutions is inadequate and modernization of the public administration is greatly needed, but </w:t>
      </w:r>
      <w:r w:rsidR="00010C5F" w:rsidRPr="008B0212">
        <w:rPr>
          <w:rFonts w:cs="Times New Roman"/>
          <w:bCs/>
          <w:spacing w:val="-3"/>
          <w:sz w:val="24"/>
          <w:szCs w:val="24"/>
        </w:rPr>
        <w:t xml:space="preserve">that </w:t>
      </w:r>
      <w:r w:rsidRPr="008B0212">
        <w:rPr>
          <w:rFonts w:cs="Times New Roman"/>
          <w:bCs/>
          <w:spacing w:val="-3"/>
          <w:sz w:val="24"/>
          <w:szCs w:val="24"/>
        </w:rPr>
        <w:t xml:space="preserve">consensus on exactly what to do and how to achieve it was </w:t>
      </w:r>
      <w:r w:rsidR="007C174D">
        <w:rPr>
          <w:rFonts w:cs="Times New Roman"/>
          <w:bCs/>
          <w:spacing w:val="-3"/>
          <w:sz w:val="24"/>
          <w:szCs w:val="24"/>
        </w:rPr>
        <w:t xml:space="preserve">even </w:t>
      </w:r>
      <w:r w:rsidRPr="008B0212">
        <w:rPr>
          <w:rFonts w:cs="Times New Roman"/>
          <w:bCs/>
          <w:spacing w:val="-3"/>
          <w:sz w:val="24"/>
          <w:szCs w:val="24"/>
        </w:rPr>
        <w:t xml:space="preserve">less common. </w:t>
      </w:r>
    </w:p>
    <w:p w:rsidR="00797D6D" w:rsidRDefault="00797D6D" w:rsidP="00666B8C">
      <w:pPr>
        <w:tabs>
          <w:tab w:val="left" w:pos="180"/>
        </w:tabs>
        <w:spacing w:after="0" w:line="264" w:lineRule="auto"/>
        <w:ind w:right="90"/>
        <w:rPr>
          <w:rFonts w:cs="Times New Roman"/>
          <w:bCs/>
          <w:spacing w:val="-3"/>
          <w:sz w:val="24"/>
          <w:szCs w:val="24"/>
        </w:rPr>
      </w:pPr>
    </w:p>
    <w:p w:rsidR="00662F59" w:rsidRDefault="001A5AF9" w:rsidP="00666B8C">
      <w:pPr>
        <w:tabs>
          <w:tab w:val="left" w:pos="180"/>
        </w:tabs>
        <w:spacing w:after="0" w:line="264" w:lineRule="auto"/>
        <w:ind w:right="90"/>
        <w:rPr>
          <w:rFonts w:cs="Times New Roman"/>
          <w:bCs/>
          <w:spacing w:val="-3"/>
          <w:sz w:val="24"/>
          <w:szCs w:val="24"/>
        </w:rPr>
      </w:pPr>
      <w:r w:rsidRPr="008B0212">
        <w:rPr>
          <w:rFonts w:cs="Times New Roman"/>
          <w:bCs/>
          <w:spacing w:val="-3"/>
          <w:sz w:val="24"/>
          <w:szCs w:val="24"/>
        </w:rPr>
        <w:t xml:space="preserve">In various meetings the limiting factor was described </w:t>
      </w:r>
      <w:r w:rsidR="007C174D">
        <w:rPr>
          <w:rFonts w:cs="Times New Roman"/>
          <w:bCs/>
          <w:spacing w:val="-3"/>
          <w:sz w:val="24"/>
          <w:szCs w:val="24"/>
        </w:rPr>
        <w:t xml:space="preserve">by very well informed observers and practitioners </w:t>
      </w:r>
      <w:r w:rsidRPr="008B0212">
        <w:rPr>
          <w:rFonts w:cs="Times New Roman"/>
          <w:bCs/>
          <w:spacing w:val="-3"/>
          <w:sz w:val="24"/>
          <w:szCs w:val="24"/>
        </w:rPr>
        <w:t xml:space="preserve">as political will, a variable to which </w:t>
      </w:r>
      <w:r w:rsidR="007C174D">
        <w:rPr>
          <w:rFonts w:cs="Times New Roman"/>
          <w:bCs/>
          <w:spacing w:val="-3"/>
          <w:sz w:val="24"/>
          <w:szCs w:val="24"/>
        </w:rPr>
        <w:t xml:space="preserve">the UNCT and </w:t>
      </w:r>
      <w:r w:rsidRPr="008B0212">
        <w:rPr>
          <w:rFonts w:cs="Times New Roman"/>
          <w:bCs/>
          <w:spacing w:val="-3"/>
          <w:sz w:val="24"/>
          <w:szCs w:val="24"/>
        </w:rPr>
        <w:t>UNDP can contribute little directly</w:t>
      </w:r>
      <w:r w:rsidR="00801EAA">
        <w:rPr>
          <w:rFonts w:cs="Times New Roman"/>
          <w:bCs/>
          <w:spacing w:val="-3"/>
          <w:sz w:val="24"/>
          <w:szCs w:val="24"/>
        </w:rPr>
        <w:t>, even if they are obliged to try</w:t>
      </w:r>
      <w:r w:rsidRPr="008B0212">
        <w:rPr>
          <w:rFonts w:cs="Times New Roman"/>
          <w:bCs/>
          <w:spacing w:val="-3"/>
          <w:sz w:val="24"/>
          <w:szCs w:val="24"/>
        </w:rPr>
        <w:t xml:space="preserve">. </w:t>
      </w:r>
    </w:p>
    <w:p w:rsidR="00662F59" w:rsidRDefault="00662F59" w:rsidP="00666B8C">
      <w:pPr>
        <w:tabs>
          <w:tab w:val="left" w:pos="180"/>
        </w:tabs>
        <w:spacing w:after="0" w:line="264" w:lineRule="auto"/>
        <w:ind w:right="90"/>
        <w:rPr>
          <w:rFonts w:cs="Times New Roman"/>
          <w:bCs/>
          <w:spacing w:val="-3"/>
          <w:sz w:val="24"/>
          <w:szCs w:val="24"/>
        </w:rPr>
      </w:pPr>
    </w:p>
    <w:p w:rsidR="001A5AF9" w:rsidRPr="008B0212" w:rsidRDefault="001A5AF9" w:rsidP="00666B8C">
      <w:pPr>
        <w:tabs>
          <w:tab w:val="left" w:pos="180"/>
        </w:tabs>
        <w:spacing w:after="0" w:line="264" w:lineRule="auto"/>
        <w:ind w:right="90"/>
        <w:rPr>
          <w:rFonts w:cs="Times New Roman"/>
          <w:bCs/>
          <w:spacing w:val="-3"/>
          <w:sz w:val="24"/>
          <w:szCs w:val="24"/>
        </w:rPr>
      </w:pPr>
      <w:r w:rsidRPr="008B0212">
        <w:rPr>
          <w:rFonts w:cs="Times New Roman"/>
          <w:bCs/>
          <w:spacing w:val="-3"/>
          <w:sz w:val="24"/>
          <w:szCs w:val="24"/>
        </w:rPr>
        <w:t xml:space="preserve">Hence the central thrust of the few recommendations made </w:t>
      </w:r>
      <w:r w:rsidR="00010C5F" w:rsidRPr="008B0212">
        <w:rPr>
          <w:rFonts w:cs="Times New Roman"/>
          <w:bCs/>
          <w:spacing w:val="-3"/>
          <w:sz w:val="24"/>
          <w:szCs w:val="24"/>
        </w:rPr>
        <w:t xml:space="preserve">below </w:t>
      </w:r>
      <w:r w:rsidRPr="008B0212">
        <w:rPr>
          <w:rFonts w:cs="Times New Roman"/>
          <w:bCs/>
          <w:spacing w:val="-3"/>
          <w:sz w:val="24"/>
          <w:szCs w:val="24"/>
        </w:rPr>
        <w:t>regarding this modality</w:t>
      </w:r>
      <w:r w:rsidR="00D15C80">
        <w:rPr>
          <w:rFonts w:cs="Times New Roman"/>
          <w:bCs/>
          <w:spacing w:val="-3"/>
          <w:sz w:val="24"/>
          <w:szCs w:val="24"/>
        </w:rPr>
        <w:t>;</w:t>
      </w:r>
      <w:r w:rsidRPr="008B0212">
        <w:rPr>
          <w:rFonts w:cs="Times New Roman"/>
          <w:bCs/>
          <w:spacing w:val="-3"/>
          <w:sz w:val="24"/>
          <w:szCs w:val="24"/>
        </w:rPr>
        <w:t xml:space="preserve"> regarding the desirability </w:t>
      </w:r>
      <w:r w:rsidRPr="00936B7F">
        <w:rPr>
          <w:rFonts w:cs="Times New Roman"/>
          <w:bCs/>
          <w:spacing w:val="-3"/>
          <w:sz w:val="24"/>
          <w:szCs w:val="24"/>
        </w:rPr>
        <w:t xml:space="preserve">of </w:t>
      </w:r>
      <w:r w:rsidR="007C174D" w:rsidRPr="00936B7F">
        <w:rPr>
          <w:rFonts w:cs="Times New Roman"/>
          <w:bCs/>
          <w:spacing w:val="-3"/>
          <w:sz w:val="24"/>
          <w:szCs w:val="24"/>
        </w:rPr>
        <w:t xml:space="preserve">the </w:t>
      </w:r>
      <w:r w:rsidRPr="00936B7F">
        <w:rPr>
          <w:rFonts w:cs="Times New Roman"/>
          <w:bCs/>
          <w:spacing w:val="-3"/>
          <w:sz w:val="24"/>
          <w:szCs w:val="24"/>
        </w:rPr>
        <w:t>UN</w:t>
      </w:r>
      <w:r w:rsidR="00936B7F">
        <w:rPr>
          <w:rFonts w:cs="Times New Roman"/>
          <w:bCs/>
          <w:spacing w:val="-3"/>
          <w:sz w:val="24"/>
          <w:szCs w:val="24"/>
        </w:rPr>
        <w:t>DP and UN</w:t>
      </w:r>
      <w:r w:rsidR="007C174D" w:rsidRPr="00936B7F">
        <w:rPr>
          <w:rFonts w:cs="Times New Roman"/>
          <w:bCs/>
          <w:spacing w:val="-3"/>
          <w:sz w:val="24"/>
          <w:szCs w:val="24"/>
        </w:rPr>
        <w:t>CT</w:t>
      </w:r>
      <w:r w:rsidRPr="00936B7F">
        <w:rPr>
          <w:rFonts w:cs="Times New Roman"/>
          <w:bCs/>
          <w:spacing w:val="-3"/>
          <w:sz w:val="24"/>
          <w:szCs w:val="24"/>
        </w:rPr>
        <w:t xml:space="preserve"> contributing to changing the climate of informed opinion in Lebanon</w:t>
      </w:r>
      <w:r w:rsidR="00801EAA" w:rsidRPr="00936B7F">
        <w:rPr>
          <w:rFonts w:cs="Times New Roman"/>
          <w:bCs/>
          <w:spacing w:val="-3"/>
          <w:sz w:val="24"/>
          <w:szCs w:val="24"/>
        </w:rPr>
        <w:t>,</w:t>
      </w:r>
      <w:r w:rsidRPr="00936B7F">
        <w:rPr>
          <w:rFonts w:cs="Times New Roman"/>
          <w:bCs/>
          <w:spacing w:val="-3"/>
          <w:sz w:val="24"/>
          <w:szCs w:val="24"/>
        </w:rPr>
        <w:t xml:space="preserve"> recognising it</w:t>
      </w:r>
      <w:r w:rsidRPr="008B0212">
        <w:rPr>
          <w:rFonts w:cs="Times New Roman"/>
          <w:bCs/>
          <w:spacing w:val="-3"/>
          <w:sz w:val="24"/>
          <w:szCs w:val="24"/>
        </w:rPr>
        <w:t xml:space="preserve"> is a society with </w:t>
      </w:r>
      <w:r w:rsidR="00010C5F" w:rsidRPr="008B0212">
        <w:rPr>
          <w:rFonts w:cs="Times New Roman"/>
          <w:bCs/>
          <w:spacing w:val="-3"/>
          <w:sz w:val="24"/>
          <w:szCs w:val="24"/>
        </w:rPr>
        <w:t xml:space="preserve">challenges but also </w:t>
      </w:r>
      <w:r w:rsidRPr="008B0212">
        <w:rPr>
          <w:rFonts w:cs="Times New Roman"/>
          <w:bCs/>
          <w:spacing w:val="-3"/>
          <w:sz w:val="24"/>
          <w:szCs w:val="24"/>
        </w:rPr>
        <w:t xml:space="preserve">a </w:t>
      </w:r>
      <w:r w:rsidR="00801EAA">
        <w:rPr>
          <w:rFonts w:cs="Times New Roman"/>
          <w:bCs/>
          <w:spacing w:val="-3"/>
          <w:sz w:val="24"/>
          <w:szCs w:val="24"/>
        </w:rPr>
        <w:t xml:space="preserve">wide and varied array </w:t>
      </w:r>
      <w:r w:rsidRPr="008B0212">
        <w:rPr>
          <w:rFonts w:cs="Times New Roman"/>
          <w:bCs/>
          <w:spacing w:val="-3"/>
          <w:sz w:val="24"/>
          <w:szCs w:val="24"/>
        </w:rPr>
        <w:t>of talented individuals</w:t>
      </w:r>
      <w:r w:rsidR="00662F59">
        <w:rPr>
          <w:rFonts w:cs="Times New Roman"/>
          <w:bCs/>
          <w:spacing w:val="-3"/>
          <w:sz w:val="24"/>
          <w:szCs w:val="24"/>
        </w:rPr>
        <w:t>, who collectively</w:t>
      </w:r>
      <w:r w:rsidR="00801EAA">
        <w:rPr>
          <w:rFonts w:cs="Times New Roman"/>
          <w:bCs/>
          <w:spacing w:val="-3"/>
          <w:sz w:val="24"/>
          <w:szCs w:val="24"/>
        </w:rPr>
        <w:t>,</w:t>
      </w:r>
      <w:r w:rsidR="00662F59">
        <w:rPr>
          <w:rFonts w:cs="Times New Roman"/>
          <w:bCs/>
          <w:spacing w:val="-3"/>
          <w:sz w:val="24"/>
          <w:szCs w:val="24"/>
        </w:rPr>
        <w:t xml:space="preserve"> given the ‘wisdom of crowds’</w:t>
      </w:r>
      <w:r w:rsidR="00801EAA">
        <w:rPr>
          <w:rFonts w:cs="Times New Roman"/>
          <w:bCs/>
          <w:spacing w:val="-3"/>
          <w:sz w:val="24"/>
          <w:szCs w:val="24"/>
        </w:rPr>
        <w:t>,</w:t>
      </w:r>
      <w:r w:rsidR="00662F59">
        <w:rPr>
          <w:rFonts w:cs="Times New Roman"/>
          <w:bCs/>
          <w:spacing w:val="-3"/>
          <w:sz w:val="24"/>
          <w:szCs w:val="24"/>
        </w:rPr>
        <w:t xml:space="preserve"> </w:t>
      </w:r>
      <w:r w:rsidR="00D15C80">
        <w:rPr>
          <w:rFonts w:cs="Times New Roman"/>
          <w:bCs/>
          <w:spacing w:val="-3"/>
          <w:sz w:val="24"/>
          <w:szCs w:val="24"/>
        </w:rPr>
        <w:t xml:space="preserve">in this case very smart crowds </w:t>
      </w:r>
      <w:r w:rsidR="00662F59">
        <w:rPr>
          <w:rFonts w:cs="Times New Roman"/>
          <w:bCs/>
          <w:spacing w:val="-3"/>
          <w:sz w:val="24"/>
          <w:szCs w:val="24"/>
        </w:rPr>
        <w:t xml:space="preserve">should be capable or elaborating solid </w:t>
      </w:r>
      <w:r w:rsidR="008A3511">
        <w:rPr>
          <w:rFonts w:cs="Times New Roman"/>
          <w:bCs/>
          <w:spacing w:val="-3"/>
          <w:sz w:val="24"/>
          <w:szCs w:val="24"/>
        </w:rPr>
        <w:t xml:space="preserve">and sustainable </w:t>
      </w:r>
      <w:r w:rsidR="00662F59">
        <w:rPr>
          <w:rFonts w:cs="Times New Roman"/>
          <w:bCs/>
          <w:spacing w:val="-3"/>
          <w:sz w:val="24"/>
          <w:szCs w:val="24"/>
        </w:rPr>
        <w:t xml:space="preserve">solutions. </w:t>
      </w:r>
      <w:r w:rsidRPr="008B0212">
        <w:rPr>
          <w:rFonts w:cs="Times New Roman"/>
          <w:bCs/>
          <w:spacing w:val="-3"/>
          <w:sz w:val="24"/>
          <w:szCs w:val="24"/>
        </w:rPr>
        <w:t xml:space="preserve"> </w:t>
      </w:r>
    </w:p>
    <w:p w:rsidR="002D1F45" w:rsidRDefault="002D1F45" w:rsidP="000E1A89">
      <w:pPr>
        <w:tabs>
          <w:tab w:val="left" w:pos="180"/>
        </w:tabs>
        <w:spacing w:line="264" w:lineRule="auto"/>
        <w:ind w:right="90"/>
        <w:rPr>
          <w:rFonts w:cs="Times New Roman"/>
          <w:b/>
          <w:sz w:val="24"/>
          <w:szCs w:val="24"/>
          <w:u w:val="single"/>
        </w:rPr>
      </w:pPr>
    </w:p>
    <w:p w:rsidR="001A5AF9" w:rsidRDefault="0048759B" w:rsidP="000E1A89">
      <w:pPr>
        <w:tabs>
          <w:tab w:val="left" w:pos="180"/>
        </w:tabs>
        <w:spacing w:line="264" w:lineRule="auto"/>
        <w:ind w:right="90"/>
        <w:rPr>
          <w:rFonts w:cs="Times New Roman"/>
          <w:sz w:val="24"/>
          <w:szCs w:val="24"/>
        </w:rPr>
      </w:pPr>
      <w:r w:rsidRPr="00936B7F">
        <w:rPr>
          <w:rFonts w:cs="Times New Roman"/>
          <w:b/>
          <w:sz w:val="24"/>
          <w:szCs w:val="24"/>
          <w:u w:val="single"/>
        </w:rPr>
        <w:t>THE CONCEPT AND THE SURROUNDING REALITY</w:t>
      </w:r>
      <w:r w:rsidRPr="008B0212">
        <w:rPr>
          <w:rFonts w:cs="Times New Roman"/>
          <w:sz w:val="24"/>
          <w:szCs w:val="24"/>
        </w:rPr>
        <w:t xml:space="preserve">  </w:t>
      </w:r>
    </w:p>
    <w:p w:rsidR="00BF4D11" w:rsidRDefault="001A5AF9" w:rsidP="00936B7F">
      <w:pPr>
        <w:tabs>
          <w:tab w:val="left" w:pos="180"/>
        </w:tabs>
        <w:spacing w:line="264" w:lineRule="auto"/>
        <w:ind w:right="90"/>
        <w:rPr>
          <w:rFonts w:cs="Times New Roman"/>
          <w:sz w:val="24"/>
          <w:szCs w:val="24"/>
        </w:rPr>
      </w:pPr>
      <w:r w:rsidRPr="008B0212">
        <w:rPr>
          <w:rFonts w:cs="Times New Roman"/>
          <w:sz w:val="24"/>
          <w:szCs w:val="24"/>
        </w:rPr>
        <w:t>UNDP’s involvement in, and support to</w:t>
      </w:r>
      <w:r w:rsidRPr="00936B7F">
        <w:rPr>
          <w:rFonts w:cs="Times New Roman"/>
          <w:sz w:val="24"/>
          <w:szCs w:val="24"/>
        </w:rPr>
        <w:t xml:space="preserve">, governance is part of a larger </w:t>
      </w:r>
      <w:r w:rsidR="004E441F">
        <w:rPr>
          <w:rFonts w:cs="Times New Roman"/>
          <w:sz w:val="24"/>
          <w:szCs w:val="24"/>
        </w:rPr>
        <w:t xml:space="preserve">and complex </w:t>
      </w:r>
      <w:r w:rsidRPr="00936B7F">
        <w:rPr>
          <w:rFonts w:cs="Times New Roman"/>
          <w:sz w:val="24"/>
          <w:szCs w:val="24"/>
        </w:rPr>
        <w:t>UN system engagement with the</w:t>
      </w:r>
      <w:r w:rsidR="00936B7F" w:rsidRPr="00936B7F">
        <w:rPr>
          <w:rFonts w:cs="Times New Roman"/>
          <w:sz w:val="24"/>
          <w:szCs w:val="24"/>
        </w:rPr>
        <w:t xml:space="preserve"> </w:t>
      </w:r>
      <w:r w:rsidRPr="00936B7F">
        <w:rPr>
          <w:rFonts w:cs="Times New Roman"/>
          <w:sz w:val="24"/>
          <w:szCs w:val="24"/>
        </w:rPr>
        <w:t>country and the region</w:t>
      </w:r>
      <w:r w:rsidR="00D15C80">
        <w:rPr>
          <w:rFonts w:cs="Times New Roman"/>
          <w:sz w:val="24"/>
          <w:szCs w:val="24"/>
        </w:rPr>
        <w:t>.</w:t>
      </w:r>
      <w:r w:rsidRPr="00936B7F">
        <w:rPr>
          <w:rFonts w:cs="Times New Roman"/>
          <w:sz w:val="24"/>
          <w:szCs w:val="24"/>
        </w:rPr>
        <w:t xml:space="preserve"> </w:t>
      </w:r>
      <w:r w:rsidR="00615EB3" w:rsidRPr="00936B7F">
        <w:rPr>
          <w:rFonts w:cs="Times New Roman"/>
          <w:sz w:val="24"/>
          <w:szCs w:val="24"/>
        </w:rPr>
        <w:t xml:space="preserve"> </w:t>
      </w:r>
      <w:r w:rsidR="00B81E32">
        <w:rPr>
          <w:rFonts w:cs="Times New Roman"/>
          <w:sz w:val="24"/>
          <w:szCs w:val="24"/>
        </w:rPr>
        <w:t xml:space="preserve">So the </w:t>
      </w:r>
      <w:r w:rsidR="00593868">
        <w:rPr>
          <w:rFonts w:cs="Times New Roman"/>
          <w:sz w:val="24"/>
          <w:szCs w:val="24"/>
        </w:rPr>
        <w:t>big</w:t>
      </w:r>
      <w:r w:rsidR="00B81E32">
        <w:rPr>
          <w:rFonts w:cs="Times New Roman"/>
          <w:sz w:val="24"/>
          <w:szCs w:val="24"/>
        </w:rPr>
        <w:t xml:space="preserve"> question is what role can the UNCT and UNDP play</w:t>
      </w:r>
      <w:r w:rsidR="00593868">
        <w:rPr>
          <w:rFonts w:cs="Times New Roman"/>
          <w:sz w:val="24"/>
          <w:szCs w:val="24"/>
        </w:rPr>
        <w:t>,</w:t>
      </w:r>
      <w:r w:rsidR="00B81E32">
        <w:rPr>
          <w:rFonts w:cs="Times New Roman"/>
          <w:sz w:val="24"/>
          <w:szCs w:val="24"/>
        </w:rPr>
        <w:t xml:space="preserve"> given the serious resource constraint </w:t>
      </w:r>
      <w:r w:rsidR="00593868">
        <w:rPr>
          <w:rFonts w:cs="Times New Roman"/>
          <w:sz w:val="24"/>
          <w:szCs w:val="24"/>
        </w:rPr>
        <w:t xml:space="preserve">they face </w:t>
      </w:r>
      <w:r w:rsidR="00B81E32">
        <w:rPr>
          <w:rFonts w:cs="Times New Roman"/>
          <w:sz w:val="24"/>
          <w:szCs w:val="24"/>
        </w:rPr>
        <w:t>but also recognising the niche the UNCT and in particular UNDP appear to have carved out for themselves over the years</w:t>
      </w:r>
      <w:r w:rsidR="004E441F">
        <w:rPr>
          <w:rFonts w:cs="Times New Roman"/>
          <w:sz w:val="24"/>
          <w:szCs w:val="24"/>
        </w:rPr>
        <w:t xml:space="preserve">, in particular in the area of governance. </w:t>
      </w:r>
      <w:r w:rsidR="00BF4D11">
        <w:rPr>
          <w:rFonts w:cs="Times New Roman"/>
          <w:sz w:val="24"/>
          <w:szCs w:val="24"/>
        </w:rPr>
        <w:t xml:space="preserve"> </w:t>
      </w:r>
    </w:p>
    <w:p w:rsidR="00031737" w:rsidRPr="008B0212" w:rsidRDefault="001A5AF9" w:rsidP="002A75DF">
      <w:pPr>
        <w:tabs>
          <w:tab w:val="left" w:pos="180"/>
        </w:tabs>
        <w:spacing w:line="264" w:lineRule="auto"/>
        <w:ind w:right="90"/>
        <w:rPr>
          <w:rFonts w:cs="Times New Roman"/>
          <w:sz w:val="24"/>
          <w:szCs w:val="24"/>
        </w:rPr>
      </w:pPr>
      <w:r w:rsidRPr="008B0212">
        <w:rPr>
          <w:rFonts w:cs="Times New Roman"/>
          <w:sz w:val="24"/>
          <w:szCs w:val="24"/>
        </w:rPr>
        <w:t>In th</w:t>
      </w:r>
      <w:r w:rsidR="004E441F">
        <w:rPr>
          <w:rFonts w:cs="Times New Roman"/>
          <w:sz w:val="24"/>
          <w:szCs w:val="24"/>
        </w:rPr>
        <w:t xml:space="preserve">at </w:t>
      </w:r>
      <w:r w:rsidRPr="008B0212">
        <w:rPr>
          <w:rFonts w:cs="Times New Roman"/>
          <w:sz w:val="24"/>
          <w:szCs w:val="24"/>
        </w:rPr>
        <w:t xml:space="preserve">sector </w:t>
      </w:r>
      <w:r w:rsidRPr="00936B7F">
        <w:rPr>
          <w:rFonts w:cs="Times New Roman"/>
          <w:sz w:val="24"/>
          <w:szCs w:val="24"/>
        </w:rPr>
        <w:t>the portion of</w:t>
      </w:r>
      <w:r w:rsidRPr="008B0212">
        <w:rPr>
          <w:rFonts w:cs="Times New Roman"/>
          <w:sz w:val="24"/>
          <w:szCs w:val="24"/>
        </w:rPr>
        <w:t xml:space="preserve"> collaboration between the government and UNDP currently under review is of long standing. It was initiated in two spurts, one in the early </w:t>
      </w:r>
      <w:r w:rsidR="00031737" w:rsidRPr="008B0212">
        <w:rPr>
          <w:rFonts w:cs="Times New Roman"/>
          <w:sz w:val="24"/>
          <w:szCs w:val="24"/>
        </w:rPr>
        <w:t>19</w:t>
      </w:r>
      <w:r w:rsidRPr="008B0212">
        <w:rPr>
          <w:rFonts w:cs="Times New Roman"/>
          <w:sz w:val="24"/>
          <w:szCs w:val="24"/>
        </w:rPr>
        <w:t>90s and the other early in the last decade.  The stated intent has been to support the reform of the civil service with a view to offering to the diverse citizenry of Lebanon a variety of better services and greater transparency.  But access to, and interaction with, privileged observers suggest there was/is an unstated objective namely to maintain/</w:t>
      </w:r>
      <w:r w:rsidR="00303CF6">
        <w:rPr>
          <w:rFonts w:cs="Times New Roman"/>
          <w:sz w:val="24"/>
          <w:szCs w:val="24"/>
        </w:rPr>
        <w:t xml:space="preserve"> </w:t>
      </w:r>
      <w:r w:rsidRPr="008B0212">
        <w:rPr>
          <w:rFonts w:cs="Times New Roman"/>
          <w:sz w:val="24"/>
          <w:szCs w:val="24"/>
        </w:rPr>
        <w:t>restore the fabric of governance and government following the various shocks to the Lebanese pol</w:t>
      </w:r>
      <w:r w:rsidR="00031737" w:rsidRPr="008B0212">
        <w:rPr>
          <w:rFonts w:cs="Times New Roman"/>
          <w:sz w:val="24"/>
          <w:szCs w:val="24"/>
        </w:rPr>
        <w:t xml:space="preserve">ity and to promote continuity/ </w:t>
      </w:r>
      <w:r w:rsidRPr="008B0212">
        <w:rPr>
          <w:rFonts w:cs="Times New Roman"/>
          <w:sz w:val="24"/>
          <w:szCs w:val="24"/>
        </w:rPr>
        <w:t>insure against instability in the event of future shocks.</w:t>
      </w:r>
      <w:r w:rsidR="00BF4D11">
        <w:rPr>
          <w:rFonts w:cs="Times New Roman"/>
          <w:sz w:val="24"/>
          <w:szCs w:val="24"/>
        </w:rPr>
        <w:t xml:space="preserve"> Thus circumstances and the confidence of the society endowed UNDP with the chance to play a catalytic role and there is evidence </w:t>
      </w:r>
      <w:r w:rsidR="004E441F">
        <w:rPr>
          <w:rFonts w:cs="Times New Roman"/>
          <w:sz w:val="24"/>
          <w:szCs w:val="24"/>
        </w:rPr>
        <w:t>i</w:t>
      </w:r>
      <w:r w:rsidR="00BF4D11">
        <w:rPr>
          <w:rFonts w:cs="Times New Roman"/>
          <w:sz w:val="24"/>
          <w:szCs w:val="24"/>
        </w:rPr>
        <w:t>t did</w:t>
      </w:r>
      <w:r w:rsidR="004E441F">
        <w:rPr>
          <w:rFonts w:cs="Times New Roman"/>
          <w:sz w:val="24"/>
          <w:szCs w:val="24"/>
        </w:rPr>
        <w:t>.</w:t>
      </w:r>
      <w:r w:rsidRPr="008B0212">
        <w:rPr>
          <w:rFonts w:cs="Times New Roman"/>
          <w:sz w:val="24"/>
          <w:szCs w:val="24"/>
        </w:rPr>
        <w:t xml:space="preserve"> </w:t>
      </w:r>
    </w:p>
    <w:p w:rsidR="00031737" w:rsidRPr="008B0212" w:rsidRDefault="00010C5F" w:rsidP="00936B7F">
      <w:pPr>
        <w:tabs>
          <w:tab w:val="left" w:pos="180"/>
        </w:tabs>
        <w:spacing w:line="264" w:lineRule="auto"/>
        <w:ind w:right="90"/>
        <w:rPr>
          <w:rFonts w:cs="Times New Roman"/>
          <w:sz w:val="24"/>
          <w:szCs w:val="24"/>
        </w:rPr>
      </w:pPr>
      <w:r w:rsidRPr="00936B7F">
        <w:rPr>
          <w:rFonts w:cs="Times New Roman"/>
          <w:sz w:val="24"/>
          <w:szCs w:val="24"/>
        </w:rPr>
        <w:t>T</w:t>
      </w:r>
      <w:r w:rsidR="001A5AF9" w:rsidRPr="00936B7F">
        <w:rPr>
          <w:rFonts w:cs="Times New Roman"/>
          <w:sz w:val="24"/>
          <w:szCs w:val="24"/>
        </w:rPr>
        <w:t xml:space="preserve">he </w:t>
      </w:r>
      <w:r w:rsidR="00666B8C" w:rsidRPr="00936B7F">
        <w:rPr>
          <w:rFonts w:cs="Times New Roman"/>
          <w:sz w:val="24"/>
          <w:szCs w:val="24"/>
        </w:rPr>
        <w:t>policy ana</w:t>
      </w:r>
      <w:r w:rsidR="00801EAA" w:rsidRPr="00936B7F">
        <w:rPr>
          <w:rFonts w:cs="Times New Roman"/>
          <w:sz w:val="24"/>
          <w:szCs w:val="24"/>
        </w:rPr>
        <w:t>lysis and support units (PASUs)</w:t>
      </w:r>
      <w:r w:rsidR="001A5AF9" w:rsidRPr="00936B7F">
        <w:rPr>
          <w:rFonts w:cs="Times New Roman"/>
          <w:sz w:val="24"/>
          <w:szCs w:val="24"/>
        </w:rPr>
        <w:t xml:space="preserve"> </w:t>
      </w:r>
      <w:r w:rsidR="00801EAA" w:rsidRPr="00936B7F">
        <w:rPr>
          <w:rFonts w:cs="Times New Roman"/>
          <w:sz w:val="24"/>
          <w:szCs w:val="24"/>
        </w:rPr>
        <w:t xml:space="preserve">(and the modality via which their services have been supported) </w:t>
      </w:r>
      <w:r w:rsidR="001A5AF9" w:rsidRPr="00936B7F">
        <w:rPr>
          <w:rFonts w:cs="Times New Roman"/>
          <w:sz w:val="24"/>
          <w:szCs w:val="24"/>
        </w:rPr>
        <w:t>co</w:t>
      </w:r>
      <w:r w:rsidR="00801EAA" w:rsidRPr="00936B7F">
        <w:rPr>
          <w:rFonts w:cs="Times New Roman"/>
          <w:sz w:val="24"/>
          <w:szCs w:val="24"/>
        </w:rPr>
        <w:t>vered</w:t>
      </w:r>
      <w:r w:rsidR="001A5AF9" w:rsidRPr="00936B7F">
        <w:rPr>
          <w:rFonts w:cs="Times New Roman"/>
          <w:sz w:val="24"/>
          <w:szCs w:val="24"/>
        </w:rPr>
        <w:t xml:space="preserve"> in this outcome evaluation all d</w:t>
      </w:r>
      <w:r w:rsidR="00031737" w:rsidRPr="00936B7F">
        <w:rPr>
          <w:rFonts w:cs="Times New Roman"/>
          <w:sz w:val="24"/>
          <w:szCs w:val="24"/>
        </w:rPr>
        <w:t>isplay certain common features:-</w:t>
      </w:r>
      <w:r w:rsidR="00936B7F">
        <w:rPr>
          <w:rFonts w:cs="Times New Roman"/>
          <w:sz w:val="24"/>
          <w:szCs w:val="24"/>
        </w:rPr>
        <w:t xml:space="preserve"> </w:t>
      </w:r>
      <w:r w:rsidR="00031737" w:rsidRPr="00936B7F">
        <w:rPr>
          <w:rFonts w:cs="Times New Roman"/>
          <w:sz w:val="24"/>
          <w:szCs w:val="24"/>
        </w:rPr>
        <w:t>n</w:t>
      </w:r>
      <w:r w:rsidR="001A5AF9" w:rsidRPr="00936B7F">
        <w:rPr>
          <w:rFonts w:cs="Times New Roman"/>
          <w:sz w:val="24"/>
          <w:szCs w:val="24"/>
        </w:rPr>
        <w:t xml:space="preserve">ational </w:t>
      </w:r>
      <w:r w:rsidR="008A3511" w:rsidRPr="00936B7F">
        <w:rPr>
          <w:rFonts w:cs="Times New Roman"/>
          <w:sz w:val="24"/>
          <w:szCs w:val="24"/>
        </w:rPr>
        <w:t xml:space="preserve">implementation </w:t>
      </w:r>
      <w:r w:rsidR="001A5AF9" w:rsidRPr="00936B7F">
        <w:rPr>
          <w:rFonts w:cs="Times New Roman"/>
          <w:sz w:val="24"/>
          <w:szCs w:val="24"/>
        </w:rPr>
        <w:t xml:space="preserve">by Lebanese nationals; very high levels of government cost sharing; sensitive key governmental locations relevant to basic </w:t>
      </w:r>
      <w:r w:rsidR="00936B7F">
        <w:rPr>
          <w:rFonts w:cs="Times New Roman"/>
          <w:sz w:val="24"/>
          <w:szCs w:val="24"/>
        </w:rPr>
        <w:t xml:space="preserve">fiscal, </w:t>
      </w:r>
      <w:r w:rsidR="001A5AF9" w:rsidRPr="00936B7F">
        <w:rPr>
          <w:rFonts w:cs="Times New Roman"/>
          <w:sz w:val="24"/>
          <w:szCs w:val="24"/>
        </w:rPr>
        <w:t xml:space="preserve">economic and social policy and </w:t>
      </w:r>
      <w:r w:rsidR="00936B7F">
        <w:rPr>
          <w:rFonts w:cs="Times New Roman"/>
          <w:sz w:val="24"/>
          <w:szCs w:val="24"/>
        </w:rPr>
        <w:t xml:space="preserve">their </w:t>
      </w:r>
      <w:r w:rsidR="001A5AF9" w:rsidRPr="00936B7F">
        <w:rPr>
          <w:rFonts w:cs="Times New Roman"/>
          <w:sz w:val="24"/>
          <w:szCs w:val="24"/>
        </w:rPr>
        <w:t>implementation.</w:t>
      </w:r>
      <w:r w:rsidR="00615EB3" w:rsidRPr="00936B7F">
        <w:rPr>
          <w:rFonts w:cs="Times New Roman"/>
          <w:sz w:val="24"/>
          <w:szCs w:val="24"/>
        </w:rPr>
        <w:t xml:space="preserve"> ...</w:t>
      </w:r>
    </w:p>
    <w:p w:rsidR="001A5AF9" w:rsidRPr="008B0212" w:rsidRDefault="00EC36A5" w:rsidP="000E1A89">
      <w:pPr>
        <w:tabs>
          <w:tab w:val="left" w:pos="180"/>
        </w:tabs>
        <w:spacing w:line="264" w:lineRule="auto"/>
        <w:ind w:right="90"/>
        <w:rPr>
          <w:rFonts w:cs="Times New Roman"/>
          <w:sz w:val="24"/>
          <w:szCs w:val="24"/>
        </w:rPr>
      </w:pPr>
      <w:r w:rsidRPr="008B0212">
        <w:rPr>
          <w:rFonts w:cs="Times New Roman"/>
          <w:sz w:val="24"/>
          <w:szCs w:val="24"/>
        </w:rPr>
        <w:t>A</w:t>
      </w:r>
      <w:r w:rsidR="001A5AF9" w:rsidRPr="008B0212">
        <w:rPr>
          <w:rFonts w:cs="Times New Roman"/>
          <w:sz w:val="24"/>
          <w:szCs w:val="24"/>
        </w:rPr>
        <w:t>ll of the ministries concerned it is asserted suffer from the less than optimal conditions of public service</w:t>
      </w:r>
      <w:r w:rsidR="00801EAA">
        <w:rPr>
          <w:rFonts w:cs="Times New Roman"/>
          <w:sz w:val="24"/>
          <w:szCs w:val="24"/>
        </w:rPr>
        <w:t>, which affect all parts of the civil service</w:t>
      </w:r>
      <w:r w:rsidR="001A5AF9" w:rsidRPr="008B0212">
        <w:rPr>
          <w:rFonts w:cs="Times New Roman"/>
          <w:sz w:val="24"/>
          <w:szCs w:val="24"/>
        </w:rPr>
        <w:t>. Some of the ministries appear to be affected by/are in a position to influence the rent seeking behaviour, which some observers assert is a significant issue</w:t>
      </w:r>
      <w:r w:rsidR="004E441F">
        <w:rPr>
          <w:rStyle w:val="FootnoteReference"/>
          <w:rFonts w:cs="Times New Roman"/>
          <w:sz w:val="24"/>
          <w:szCs w:val="24"/>
        </w:rPr>
        <w:footnoteReference w:id="7"/>
      </w:r>
      <w:r w:rsidR="001A5AF9" w:rsidRPr="008B0212">
        <w:rPr>
          <w:rFonts w:cs="Times New Roman"/>
          <w:sz w:val="24"/>
          <w:szCs w:val="24"/>
        </w:rPr>
        <w:t xml:space="preserve"> </w:t>
      </w:r>
      <w:r w:rsidR="00303CF6">
        <w:rPr>
          <w:rFonts w:cs="Times New Roman"/>
          <w:sz w:val="24"/>
          <w:szCs w:val="24"/>
        </w:rPr>
        <w:t xml:space="preserve">and </w:t>
      </w:r>
      <w:r w:rsidR="001A5AF9" w:rsidRPr="008B0212">
        <w:rPr>
          <w:rFonts w:cs="Times New Roman"/>
          <w:sz w:val="24"/>
          <w:szCs w:val="24"/>
        </w:rPr>
        <w:t>which will affect the future common politi</w:t>
      </w:r>
      <w:r w:rsidRPr="008B0212">
        <w:rPr>
          <w:rFonts w:cs="Times New Roman"/>
          <w:sz w:val="24"/>
          <w:szCs w:val="24"/>
        </w:rPr>
        <w:t>cal economy of Lebanese society</w:t>
      </w:r>
      <w:r w:rsidR="001A5AF9" w:rsidRPr="008B0212">
        <w:rPr>
          <w:rFonts w:cs="Times New Roman"/>
          <w:sz w:val="24"/>
          <w:szCs w:val="24"/>
        </w:rPr>
        <w:t xml:space="preserve"> and which may be the most important long run underlying issue of governance</w:t>
      </w:r>
      <w:r w:rsidR="00801EAA">
        <w:rPr>
          <w:rFonts w:cs="Times New Roman"/>
          <w:sz w:val="24"/>
          <w:szCs w:val="24"/>
        </w:rPr>
        <w:t>;</w:t>
      </w:r>
      <w:r w:rsidR="001A5AF9" w:rsidRPr="008B0212">
        <w:rPr>
          <w:rFonts w:cs="Times New Roman"/>
          <w:sz w:val="24"/>
          <w:szCs w:val="24"/>
        </w:rPr>
        <w:t xml:space="preserve"> </w:t>
      </w:r>
      <w:r w:rsidR="00801EAA">
        <w:rPr>
          <w:rFonts w:cs="Times New Roman"/>
          <w:sz w:val="24"/>
          <w:szCs w:val="24"/>
        </w:rPr>
        <w:t xml:space="preserve">one </w:t>
      </w:r>
      <w:r w:rsidR="001A5AF9" w:rsidRPr="008B0212">
        <w:rPr>
          <w:rFonts w:cs="Times New Roman"/>
          <w:sz w:val="24"/>
          <w:szCs w:val="24"/>
        </w:rPr>
        <w:t>where Lebanon’s needs and some of the UN system competences interface</w:t>
      </w:r>
      <w:r w:rsidRPr="008B0212">
        <w:rPr>
          <w:rFonts w:cs="Times New Roman"/>
          <w:sz w:val="24"/>
          <w:szCs w:val="24"/>
        </w:rPr>
        <w:t xml:space="preserve"> in the future</w:t>
      </w:r>
      <w:r w:rsidR="001A5AF9" w:rsidRPr="008B0212">
        <w:rPr>
          <w:rFonts w:cs="Times New Roman"/>
          <w:sz w:val="24"/>
          <w:szCs w:val="24"/>
        </w:rPr>
        <w:t>.</w:t>
      </w:r>
      <w:r w:rsidR="008A3511">
        <w:rPr>
          <w:rFonts w:cs="Times New Roman"/>
          <w:sz w:val="24"/>
          <w:szCs w:val="24"/>
        </w:rPr>
        <w:t xml:space="preserve"> So there are strategic reasons for UNDP to maintain a relationship with them if it seeks to pro</w:t>
      </w:r>
      <w:r w:rsidR="00801EAA">
        <w:rPr>
          <w:rFonts w:cs="Times New Roman"/>
          <w:sz w:val="24"/>
          <w:szCs w:val="24"/>
        </w:rPr>
        <w:t xml:space="preserve">mote </w:t>
      </w:r>
      <w:r w:rsidR="008A3511">
        <w:rPr>
          <w:rFonts w:cs="Times New Roman"/>
          <w:sz w:val="24"/>
          <w:szCs w:val="24"/>
        </w:rPr>
        <w:t xml:space="preserve">more transparent and inclusive governance </w:t>
      </w:r>
      <w:r w:rsidR="00801EAA">
        <w:rPr>
          <w:rFonts w:cs="Times New Roman"/>
          <w:sz w:val="24"/>
          <w:szCs w:val="24"/>
        </w:rPr>
        <w:t>and to stimulate public consideration and discussion of what to do and how to do it.</w:t>
      </w:r>
    </w:p>
    <w:p w:rsidR="001A5AF9" w:rsidRDefault="001A5AF9" w:rsidP="000E1A89">
      <w:pPr>
        <w:tabs>
          <w:tab w:val="left" w:pos="180"/>
        </w:tabs>
        <w:spacing w:after="0" w:line="264" w:lineRule="auto"/>
        <w:ind w:right="90"/>
        <w:rPr>
          <w:rFonts w:cs="Times New Roman"/>
          <w:sz w:val="24"/>
          <w:szCs w:val="24"/>
        </w:rPr>
      </w:pPr>
      <w:r w:rsidRPr="008B0212">
        <w:rPr>
          <w:rFonts w:cs="Times New Roman"/>
          <w:sz w:val="24"/>
          <w:szCs w:val="24"/>
        </w:rPr>
        <w:t xml:space="preserve"> As noted</w:t>
      </w:r>
      <w:r w:rsidR="004E441F">
        <w:rPr>
          <w:rFonts w:cs="Times New Roman"/>
          <w:sz w:val="24"/>
          <w:szCs w:val="24"/>
        </w:rPr>
        <w:t>,</w:t>
      </w:r>
      <w:r w:rsidRPr="008B0212">
        <w:rPr>
          <w:rFonts w:cs="Times New Roman"/>
          <w:sz w:val="24"/>
          <w:szCs w:val="24"/>
        </w:rPr>
        <w:t xml:space="preserve"> the modality was reviewed once before in</w:t>
      </w:r>
      <w:r w:rsidR="00303CF6">
        <w:rPr>
          <w:rFonts w:cs="Times New Roman"/>
          <w:sz w:val="24"/>
          <w:szCs w:val="24"/>
        </w:rPr>
        <w:t xml:space="preserve"> </w:t>
      </w:r>
      <w:r w:rsidRPr="008B0212">
        <w:rPr>
          <w:rFonts w:cs="Times New Roman"/>
          <w:sz w:val="24"/>
          <w:szCs w:val="24"/>
        </w:rPr>
        <w:t>2005</w:t>
      </w:r>
      <w:r w:rsidR="0048759B">
        <w:rPr>
          <w:rFonts w:cs="Times New Roman"/>
          <w:sz w:val="24"/>
          <w:szCs w:val="24"/>
        </w:rPr>
        <w:t>.</w:t>
      </w:r>
      <w:r w:rsidR="0048759B" w:rsidRPr="008B0212">
        <w:rPr>
          <w:rFonts w:cs="Times New Roman"/>
          <w:sz w:val="24"/>
          <w:szCs w:val="24"/>
        </w:rPr>
        <w:t>That review found</w:t>
      </w:r>
      <w:r w:rsidR="0048759B" w:rsidRPr="008B0212">
        <w:rPr>
          <w:rStyle w:val="FootnoteReference"/>
          <w:rFonts w:cs="Times New Roman"/>
          <w:sz w:val="24"/>
          <w:szCs w:val="24"/>
        </w:rPr>
        <w:t xml:space="preserve"> </w:t>
      </w:r>
      <w:r w:rsidRPr="008B0212">
        <w:rPr>
          <w:rStyle w:val="FootnoteReference"/>
          <w:rFonts w:cs="Times New Roman"/>
          <w:sz w:val="24"/>
          <w:szCs w:val="24"/>
        </w:rPr>
        <w:footnoteReference w:id="8"/>
      </w:r>
      <w:r w:rsidRPr="008B0212">
        <w:rPr>
          <w:rFonts w:cs="Times New Roman"/>
          <w:sz w:val="24"/>
          <w:szCs w:val="24"/>
        </w:rPr>
        <w:t xml:space="preserve"> </w:t>
      </w:r>
    </w:p>
    <w:p w:rsidR="008A3511" w:rsidRPr="008B0212" w:rsidRDefault="008A3511" w:rsidP="000E1A89">
      <w:pPr>
        <w:tabs>
          <w:tab w:val="left" w:pos="180"/>
        </w:tabs>
        <w:spacing w:after="0" w:line="264" w:lineRule="auto"/>
        <w:ind w:right="90"/>
        <w:rPr>
          <w:rFonts w:cs="Times New Roman"/>
          <w:sz w:val="24"/>
          <w:szCs w:val="24"/>
        </w:rPr>
      </w:pPr>
    </w:p>
    <w:p w:rsidR="001A5AF9" w:rsidRPr="002D530C" w:rsidRDefault="001A5AF9" w:rsidP="002A75DF">
      <w:pPr>
        <w:tabs>
          <w:tab w:val="left" w:pos="450"/>
        </w:tabs>
        <w:spacing w:after="0" w:line="264" w:lineRule="auto"/>
        <w:ind w:left="284" w:right="392"/>
        <w:rPr>
          <w:rFonts w:cs="Times New Roman"/>
          <w:i/>
          <w:iCs/>
          <w:sz w:val="24"/>
          <w:szCs w:val="24"/>
        </w:rPr>
      </w:pPr>
      <w:r w:rsidRPr="008B0212">
        <w:rPr>
          <w:i/>
          <w:iCs/>
          <w:sz w:val="22"/>
          <w:szCs w:val="22"/>
        </w:rPr>
        <w:t>“</w:t>
      </w:r>
      <w:r w:rsidRPr="002D530C">
        <w:rPr>
          <w:i/>
          <w:iCs/>
          <w:sz w:val="24"/>
          <w:szCs w:val="24"/>
        </w:rPr>
        <w:t xml:space="preserve">that GOL's rationale for making such wide use of PAUs has largely to do with the fact that the UNDP PAU structure enables competitive salaries to be paid to project staff, which means that it is possible to attract highly skilled, </w:t>
      </w:r>
      <w:r w:rsidR="00735D6C" w:rsidRPr="002D530C">
        <w:rPr>
          <w:i/>
          <w:iCs/>
          <w:sz w:val="24"/>
          <w:szCs w:val="24"/>
        </w:rPr>
        <w:t>well-motivated</w:t>
      </w:r>
      <w:r w:rsidRPr="002D530C">
        <w:rPr>
          <w:i/>
          <w:iCs/>
          <w:sz w:val="24"/>
          <w:szCs w:val="24"/>
        </w:rPr>
        <w:t xml:space="preserve">, and energetic staff who are capable of carrying out tasks that otherwise could not be performed at all by the government and other agencies in question or could not be performed to the same standard or with the same expedition. Critical also to the selection by GOL of this modality is UNDP’s strong reputation for: neutrality and impartiality; for cost-effective project management; and for its substantive capabilities in supporting governance and social reform. The PAU modality therefore enables the GOL to acquire much needed high quality assistance at arm’s length and at reasonable </w:t>
      </w:r>
      <w:r w:rsidR="00735D6C" w:rsidRPr="002D530C">
        <w:rPr>
          <w:i/>
          <w:iCs/>
          <w:sz w:val="24"/>
          <w:szCs w:val="24"/>
        </w:rPr>
        <w:t>cost.</w:t>
      </w:r>
      <w:r w:rsidR="00735D6C" w:rsidRPr="002D530C">
        <w:rPr>
          <w:rFonts w:cs="Times New Roman"/>
          <w:i/>
          <w:iCs/>
          <w:sz w:val="24"/>
          <w:szCs w:val="24"/>
        </w:rPr>
        <w:t xml:space="preserve"> As</w:t>
      </w:r>
      <w:r w:rsidRPr="002D530C">
        <w:rPr>
          <w:rFonts w:cs="Times New Roman"/>
          <w:i/>
          <w:iCs/>
          <w:sz w:val="24"/>
          <w:szCs w:val="24"/>
        </w:rPr>
        <w:t xml:space="preserve"> a whole, through a wide variety of support activities (of which 'policy advice' per se is only a relatively minor one of many), the portfolio of PAUs has made a substantial contribution to policy development and implementation at all levels in Lebanon, and hence to GOL and UNDP goals.”</w:t>
      </w:r>
    </w:p>
    <w:p w:rsidR="00482207" w:rsidRPr="00974BF6" w:rsidRDefault="00482207" w:rsidP="000E1A89">
      <w:pPr>
        <w:tabs>
          <w:tab w:val="left" w:pos="450"/>
        </w:tabs>
        <w:spacing w:after="0" w:line="264" w:lineRule="auto"/>
        <w:ind w:right="90"/>
        <w:rPr>
          <w:rFonts w:cs="Times New Roman"/>
          <w:sz w:val="24"/>
          <w:szCs w:val="24"/>
        </w:rPr>
      </w:pPr>
    </w:p>
    <w:p w:rsidR="001A5AF9" w:rsidRDefault="001A5AF9" w:rsidP="000E1A89">
      <w:pPr>
        <w:tabs>
          <w:tab w:val="left" w:pos="180"/>
        </w:tabs>
        <w:spacing w:after="0" w:line="264" w:lineRule="auto"/>
        <w:ind w:right="90"/>
        <w:rPr>
          <w:rFonts w:cs="Times New Roman"/>
          <w:sz w:val="24"/>
          <w:szCs w:val="24"/>
        </w:rPr>
      </w:pPr>
      <w:r w:rsidRPr="008B0212">
        <w:rPr>
          <w:rFonts w:cs="Times New Roman"/>
          <w:sz w:val="24"/>
          <w:szCs w:val="24"/>
        </w:rPr>
        <w:t xml:space="preserve">It further concluded that: </w:t>
      </w:r>
    </w:p>
    <w:p w:rsidR="008A3511" w:rsidRPr="008B0212" w:rsidRDefault="008A3511" w:rsidP="000E1A89">
      <w:pPr>
        <w:tabs>
          <w:tab w:val="left" w:pos="180"/>
        </w:tabs>
        <w:spacing w:after="0" w:line="264" w:lineRule="auto"/>
        <w:ind w:right="90"/>
        <w:rPr>
          <w:rFonts w:cs="Times New Roman"/>
          <w:sz w:val="24"/>
          <w:szCs w:val="24"/>
        </w:rPr>
      </w:pPr>
    </w:p>
    <w:p w:rsidR="001A5AF9" w:rsidRPr="008B0212" w:rsidRDefault="001A5AF9" w:rsidP="002A75DF">
      <w:pPr>
        <w:pStyle w:val="BodyText"/>
        <w:tabs>
          <w:tab w:val="left" w:pos="180"/>
        </w:tabs>
        <w:spacing w:after="62" w:line="264" w:lineRule="auto"/>
        <w:ind w:left="284" w:right="392"/>
        <w:rPr>
          <w:i/>
          <w:iCs/>
          <w:sz w:val="24"/>
          <w:szCs w:val="24"/>
        </w:rPr>
      </w:pPr>
      <w:r w:rsidRPr="008B0212">
        <w:rPr>
          <w:i/>
          <w:iCs/>
          <w:sz w:val="24"/>
          <w:szCs w:val="24"/>
        </w:rPr>
        <w:t xml:space="preserve">The evidence presented in this report constitutes more than sufficient grounds for maintaining and strengthening the existing portfolio of projects. This evidence shows how the projects have supported significant institutionalised reform, provided the informational bases for policy making, and acted as incubators of exceptional leaders and technical experts. The latter is clearly revealed by the career trajectories of staff that leave </w:t>
      </w:r>
      <w:r w:rsidR="00735D6C" w:rsidRPr="008B0212">
        <w:rPr>
          <w:i/>
          <w:iCs/>
          <w:sz w:val="24"/>
          <w:szCs w:val="24"/>
        </w:rPr>
        <w:t>projects</w:t>
      </w:r>
      <w:r w:rsidRPr="008B0212">
        <w:rPr>
          <w:i/>
          <w:iCs/>
          <w:sz w:val="24"/>
          <w:szCs w:val="24"/>
        </w:rPr>
        <w:t xml:space="preserve"> and not least by the two cases where former PAU project managers have been appointed to Cabinet Minister in the GOL. Moreover, the strategic dispersion and embeddedness of existing PAUs in GOL institutions afford unparalleled opportunities for UNDP to support the comprehensive development of the Lebanese state at all levels of policy making and development. Prudent expansion of the modality into other GOL agencies that takes into account the success and organisational design factors discussed in the report is therefore highly recommended. This would give UNDP an unusually strategic support role in the development of Lebanon.</w:t>
      </w:r>
      <w:r w:rsidRPr="008B0212">
        <w:rPr>
          <w:rStyle w:val="FootnoteReference"/>
          <w:i/>
          <w:iCs/>
          <w:sz w:val="24"/>
          <w:szCs w:val="24"/>
        </w:rPr>
        <w:footnoteReference w:id="9"/>
      </w:r>
    </w:p>
    <w:p w:rsidR="001A5AF9" w:rsidRPr="008B0212" w:rsidRDefault="001A5AF9" w:rsidP="000E1A89">
      <w:pPr>
        <w:pStyle w:val="BodyText"/>
        <w:tabs>
          <w:tab w:val="left" w:pos="180"/>
        </w:tabs>
        <w:spacing w:after="62" w:line="264" w:lineRule="auto"/>
        <w:ind w:right="90"/>
        <w:rPr>
          <w:i/>
          <w:iCs/>
        </w:rPr>
      </w:pPr>
    </w:p>
    <w:p w:rsidR="001A5AF9" w:rsidRPr="008B0212" w:rsidRDefault="001A5AF9" w:rsidP="00936B7F">
      <w:pPr>
        <w:tabs>
          <w:tab w:val="left" w:pos="180"/>
        </w:tabs>
        <w:spacing w:after="0" w:line="264" w:lineRule="auto"/>
        <w:ind w:right="90"/>
        <w:rPr>
          <w:rFonts w:cs="Times New Roman"/>
          <w:sz w:val="24"/>
          <w:szCs w:val="24"/>
        </w:rPr>
      </w:pPr>
      <w:r w:rsidRPr="008B0212">
        <w:rPr>
          <w:rFonts w:cs="Times New Roman"/>
          <w:sz w:val="24"/>
          <w:szCs w:val="24"/>
        </w:rPr>
        <w:t>So six years ago the modality received a positive endorsement at least as far as the portfolio of projects was concerned</w:t>
      </w:r>
      <w:r w:rsidRPr="008B0212">
        <w:rPr>
          <w:rStyle w:val="FootnoteReference"/>
          <w:rFonts w:cs="Times New Roman"/>
          <w:sz w:val="24"/>
          <w:szCs w:val="24"/>
        </w:rPr>
        <w:footnoteReference w:id="10"/>
      </w:r>
      <w:r w:rsidRPr="008B0212">
        <w:rPr>
          <w:rFonts w:cs="Times New Roman"/>
          <w:sz w:val="24"/>
          <w:szCs w:val="24"/>
        </w:rPr>
        <w:t xml:space="preserve">. What was not </w:t>
      </w:r>
      <w:r w:rsidRPr="00936B7F">
        <w:rPr>
          <w:rFonts w:cs="Times New Roman"/>
          <w:sz w:val="24"/>
          <w:szCs w:val="24"/>
        </w:rPr>
        <w:t>apparently</w:t>
      </w:r>
      <w:r w:rsidRPr="008B0212">
        <w:rPr>
          <w:rFonts w:cs="Times New Roman"/>
          <w:sz w:val="24"/>
          <w:szCs w:val="24"/>
        </w:rPr>
        <w:t xml:space="preserve"> a matter of concern at that time was the overall performance of the modality</w:t>
      </w:r>
      <w:r w:rsidR="0048759B">
        <w:rPr>
          <w:rFonts w:cs="Times New Roman"/>
          <w:sz w:val="24"/>
          <w:szCs w:val="24"/>
        </w:rPr>
        <w:t xml:space="preserve"> as a means to advance an overarching goal</w:t>
      </w:r>
      <w:r w:rsidR="001E4797">
        <w:rPr>
          <w:rFonts w:cs="Times New Roman"/>
          <w:sz w:val="24"/>
          <w:szCs w:val="24"/>
        </w:rPr>
        <w:t>: -</w:t>
      </w:r>
      <w:r w:rsidR="0048759B">
        <w:rPr>
          <w:rFonts w:cs="Times New Roman"/>
          <w:sz w:val="24"/>
          <w:szCs w:val="24"/>
        </w:rPr>
        <w:t xml:space="preserve"> better governance in Lebanon.</w:t>
      </w:r>
      <w:r w:rsidRPr="008B0212">
        <w:rPr>
          <w:rFonts w:cs="Times New Roman"/>
          <w:sz w:val="24"/>
          <w:szCs w:val="24"/>
        </w:rPr>
        <w:t xml:space="preserve"> </w:t>
      </w:r>
    </w:p>
    <w:p w:rsidR="001A5AF9" w:rsidRPr="008B0212" w:rsidRDefault="001A5AF9" w:rsidP="000E1A89">
      <w:pPr>
        <w:tabs>
          <w:tab w:val="left" w:pos="180"/>
        </w:tabs>
        <w:spacing w:after="0" w:line="264" w:lineRule="auto"/>
        <w:ind w:right="90"/>
      </w:pPr>
    </w:p>
    <w:p w:rsidR="001A5AF9" w:rsidRPr="008B0212" w:rsidRDefault="001A5AF9" w:rsidP="00936B7F">
      <w:pPr>
        <w:tabs>
          <w:tab w:val="left" w:pos="180"/>
        </w:tabs>
        <w:spacing w:after="0" w:line="264" w:lineRule="auto"/>
        <w:ind w:right="90"/>
        <w:rPr>
          <w:rFonts w:cs="Times New Roman"/>
          <w:sz w:val="24"/>
          <w:szCs w:val="24"/>
        </w:rPr>
      </w:pPr>
      <w:r w:rsidRPr="00936B7F">
        <w:rPr>
          <w:rFonts w:cs="Times New Roman"/>
          <w:sz w:val="24"/>
          <w:szCs w:val="24"/>
        </w:rPr>
        <w:t xml:space="preserve">There is no </w:t>
      </w:r>
      <w:r w:rsidR="00801EAA" w:rsidRPr="00936B7F">
        <w:rPr>
          <w:rFonts w:cs="Times New Roman"/>
          <w:sz w:val="24"/>
          <w:szCs w:val="24"/>
        </w:rPr>
        <w:t xml:space="preserve">indication </w:t>
      </w:r>
      <w:r w:rsidRPr="00936B7F">
        <w:rPr>
          <w:rFonts w:cs="Times New Roman"/>
          <w:sz w:val="24"/>
          <w:szCs w:val="24"/>
        </w:rPr>
        <w:t>that there was a programme approach to 'governance'</w:t>
      </w:r>
      <w:r w:rsidR="00615EB3" w:rsidRPr="00936B7F">
        <w:rPr>
          <w:rFonts w:cs="Times New Roman"/>
          <w:sz w:val="24"/>
          <w:szCs w:val="24"/>
        </w:rPr>
        <w:t xml:space="preserve"> </w:t>
      </w:r>
      <w:r w:rsidRPr="00936B7F">
        <w:rPr>
          <w:rFonts w:cs="Times New Roman"/>
          <w:sz w:val="24"/>
          <w:szCs w:val="24"/>
        </w:rPr>
        <w:t xml:space="preserve"> and a special focus on managing UNDP support for Governance issues facing the society, as a coherent set of linked and mutually supportive actions</w:t>
      </w:r>
      <w:r w:rsidR="00010C5F" w:rsidRPr="00AC484F">
        <w:rPr>
          <w:rFonts w:cs="Times New Roman"/>
          <w:sz w:val="24"/>
          <w:szCs w:val="24"/>
        </w:rPr>
        <w:t xml:space="preserve"> with or without an underlying theory of change</w:t>
      </w:r>
      <w:r w:rsidRPr="00AC484F">
        <w:rPr>
          <w:rFonts w:cs="Times New Roman"/>
          <w:sz w:val="24"/>
          <w:szCs w:val="24"/>
        </w:rPr>
        <w:t xml:space="preserve">. </w:t>
      </w:r>
      <w:r w:rsidR="00666B8C" w:rsidRPr="00936B7F">
        <w:rPr>
          <w:rFonts w:cs="Times New Roman"/>
          <w:sz w:val="24"/>
          <w:szCs w:val="24"/>
        </w:rPr>
        <w:t xml:space="preserve">Nor at that time does there appear to have been an interest in looking at the political conflict prevention/ peace building role the UN was also playing </w:t>
      </w:r>
      <w:r w:rsidRPr="00AC484F">
        <w:rPr>
          <w:rFonts w:cs="Times New Roman"/>
          <w:sz w:val="24"/>
          <w:szCs w:val="24"/>
        </w:rPr>
        <w:t xml:space="preserve">Therefore it </w:t>
      </w:r>
      <w:r w:rsidR="00EC36A5" w:rsidRPr="00AC484F">
        <w:rPr>
          <w:rFonts w:cs="Times New Roman"/>
          <w:sz w:val="24"/>
          <w:szCs w:val="24"/>
        </w:rPr>
        <w:t xml:space="preserve">is </w:t>
      </w:r>
      <w:r w:rsidRPr="00AC484F">
        <w:rPr>
          <w:rFonts w:cs="Times New Roman"/>
          <w:sz w:val="24"/>
          <w:szCs w:val="24"/>
        </w:rPr>
        <w:t>appropriate now to revisit the whole portfolio and the circumstances in which it has evolved to see what has been achieved overall and where if necessary it may be wise to go in the future</w:t>
      </w:r>
      <w:r w:rsidRPr="008B0212">
        <w:rPr>
          <w:rFonts w:cs="Times New Roman"/>
          <w:sz w:val="24"/>
          <w:szCs w:val="24"/>
        </w:rPr>
        <w:t xml:space="preserve"> </w:t>
      </w:r>
    </w:p>
    <w:p w:rsidR="001A5AF9" w:rsidRPr="008B0212" w:rsidRDefault="001A5AF9" w:rsidP="000E1A89">
      <w:pPr>
        <w:tabs>
          <w:tab w:val="left" w:pos="180"/>
        </w:tabs>
        <w:spacing w:after="0" w:line="264" w:lineRule="auto"/>
        <w:ind w:right="90"/>
      </w:pPr>
    </w:p>
    <w:p w:rsidR="001A5AF9" w:rsidRPr="008E668B" w:rsidRDefault="001A5AF9" w:rsidP="000E1A89">
      <w:pPr>
        <w:tabs>
          <w:tab w:val="left" w:pos="180"/>
        </w:tabs>
        <w:spacing w:after="0" w:line="264" w:lineRule="auto"/>
        <w:ind w:right="90"/>
        <w:rPr>
          <w:rFonts w:cs="Times New Roman"/>
          <w:b/>
          <w:iCs/>
          <w:sz w:val="24"/>
          <w:szCs w:val="24"/>
          <w:u w:val="single"/>
        </w:rPr>
      </w:pPr>
      <w:r w:rsidRPr="008B0212">
        <w:rPr>
          <w:rFonts w:cs="Times New Roman"/>
          <w:b/>
          <w:iCs/>
          <w:sz w:val="24"/>
          <w:szCs w:val="24"/>
          <w:u w:val="single"/>
        </w:rPr>
        <w:t xml:space="preserve">Outcome and impact of the </w:t>
      </w:r>
      <w:r w:rsidR="001E4797">
        <w:rPr>
          <w:rFonts w:cs="Times New Roman"/>
          <w:b/>
          <w:iCs/>
          <w:sz w:val="24"/>
          <w:szCs w:val="24"/>
          <w:u w:val="single"/>
        </w:rPr>
        <w:t>modality:</w:t>
      </w:r>
      <w:r w:rsidR="007C174D">
        <w:rPr>
          <w:rFonts w:cs="Times New Roman"/>
          <w:b/>
          <w:iCs/>
          <w:sz w:val="24"/>
          <w:szCs w:val="24"/>
          <w:u w:val="single"/>
        </w:rPr>
        <w:t xml:space="preserve"> </w:t>
      </w:r>
      <w:r w:rsidR="00974BF6">
        <w:rPr>
          <w:rFonts w:cs="Times New Roman"/>
          <w:b/>
          <w:bCs/>
          <w:sz w:val="24"/>
          <w:szCs w:val="24"/>
          <w:u w:val="single"/>
        </w:rPr>
        <w:t xml:space="preserve">Stated intentions and evolving </w:t>
      </w:r>
      <w:r w:rsidRPr="008B0212">
        <w:rPr>
          <w:rFonts w:cs="Times New Roman"/>
          <w:b/>
          <w:bCs/>
          <w:sz w:val="24"/>
          <w:szCs w:val="24"/>
          <w:u w:val="single"/>
        </w:rPr>
        <w:t>purposes.</w:t>
      </w:r>
    </w:p>
    <w:p w:rsidR="00EB4250" w:rsidRDefault="00EB4250" w:rsidP="000E1A89">
      <w:pPr>
        <w:tabs>
          <w:tab w:val="left" w:pos="180"/>
        </w:tabs>
        <w:spacing w:after="0" w:line="264" w:lineRule="auto"/>
        <w:ind w:right="90"/>
        <w:rPr>
          <w:rFonts w:cs="Times New Roman"/>
          <w:b/>
          <w:bCs/>
          <w:sz w:val="24"/>
          <w:szCs w:val="24"/>
          <w:u w:val="single"/>
        </w:rPr>
      </w:pPr>
    </w:p>
    <w:p w:rsidR="00801EAA" w:rsidRPr="008B0212" w:rsidRDefault="00801EAA" w:rsidP="000E1A89">
      <w:pPr>
        <w:tabs>
          <w:tab w:val="left" w:pos="180"/>
        </w:tabs>
        <w:spacing w:after="0" w:line="264" w:lineRule="auto"/>
        <w:ind w:right="90"/>
        <w:rPr>
          <w:rFonts w:cs="Times New Roman"/>
          <w:sz w:val="24"/>
          <w:szCs w:val="24"/>
        </w:rPr>
      </w:pPr>
      <w:r w:rsidRPr="004F5651">
        <w:rPr>
          <w:rFonts w:cs="Times New Roman"/>
          <w:sz w:val="24"/>
          <w:szCs w:val="24"/>
        </w:rPr>
        <w:t xml:space="preserve">UNDP has in the last two decades been collaborating with Lebanon in the areas of crisis prevention and this is an area which UNDP as a global organization plans to continue and strengthen its involvement </w:t>
      </w:r>
      <w:r w:rsidRPr="004F5651">
        <w:rPr>
          <w:rStyle w:val="FootnoteCharacters"/>
          <w:rFonts w:cs="Times New Roman"/>
          <w:sz w:val="24"/>
          <w:szCs w:val="24"/>
        </w:rPr>
        <w:footnoteReference w:id="11"/>
      </w:r>
      <w:r w:rsidRPr="004F5651">
        <w:rPr>
          <w:rFonts w:cs="Times New Roman"/>
          <w:sz w:val="24"/>
          <w:szCs w:val="24"/>
        </w:rPr>
        <w:t xml:space="preserve"> in the future</w:t>
      </w:r>
      <w:r w:rsidR="00735D6C" w:rsidRPr="004F5651">
        <w:rPr>
          <w:rFonts w:cs="Times New Roman"/>
          <w:sz w:val="24"/>
          <w:szCs w:val="24"/>
        </w:rPr>
        <w:t>.</w:t>
      </w:r>
      <w:r w:rsidR="00BF4D11">
        <w:rPr>
          <w:rFonts w:cs="Times New Roman"/>
          <w:sz w:val="24"/>
          <w:szCs w:val="24"/>
        </w:rPr>
        <w:t xml:space="preserve"> So the UNDP supported interventions are early and positive examples of a long standing trend. In overall terms UNDP</w:t>
      </w:r>
      <w:r w:rsidR="00BF4D11" w:rsidRPr="00BF4D11">
        <w:rPr>
          <w:rFonts w:cs="Times New Roman"/>
          <w:sz w:val="24"/>
          <w:szCs w:val="24"/>
        </w:rPr>
        <w:t xml:space="preserve"> </w:t>
      </w:r>
      <w:r w:rsidR="00BF4D11">
        <w:rPr>
          <w:rFonts w:cs="Times New Roman"/>
          <w:sz w:val="24"/>
          <w:szCs w:val="24"/>
        </w:rPr>
        <w:t>and the five projects in this modality did help to</w:t>
      </w:r>
      <w:r w:rsidR="00593868">
        <w:rPr>
          <w:rFonts w:cs="Times New Roman"/>
          <w:sz w:val="24"/>
          <w:szCs w:val="24"/>
        </w:rPr>
        <w:t xml:space="preserve"> </w:t>
      </w:r>
      <w:r w:rsidR="00BF4D11">
        <w:rPr>
          <w:rFonts w:cs="Times New Roman"/>
          <w:sz w:val="24"/>
          <w:szCs w:val="24"/>
        </w:rPr>
        <w:t xml:space="preserve">mitigate a crisis situation and did help to rebuild </w:t>
      </w:r>
      <w:r w:rsidR="00593868">
        <w:rPr>
          <w:rFonts w:cs="Times New Roman"/>
          <w:sz w:val="24"/>
          <w:szCs w:val="24"/>
        </w:rPr>
        <w:t xml:space="preserve">the fabric of </w:t>
      </w:r>
      <w:r w:rsidR="00BF4D11">
        <w:rPr>
          <w:rFonts w:cs="Times New Roman"/>
          <w:sz w:val="24"/>
          <w:szCs w:val="24"/>
        </w:rPr>
        <w:t>governance in Lebanon</w:t>
      </w:r>
    </w:p>
    <w:p w:rsidR="00801EAA" w:rsidRPr="008B0212" w:rsidRDefault="00801EAA" w:rsidP="000E1A89">
      <w:pPr>
        <w:tabs>
          <w:tab w:val="left" w:pos="180"/>
        </w:tabs>
        <w:spacing w:after="0" w:line="264" w:lineRule="auto"/>
        <w:ind w:right="90"/>
      </w:pPr>
    </w:p>
    <w:p w:rsidR="00EB4250" w:rsidRDefault="00801EAA" w:rsidP="002A75DF">
      <w:pPr>
        <w:tabs>
          <w:tab w:val="left" w:pos="180"/>
        </w:tabs>
        <w:spacing w:after="0" w:line="264" w:lineRule="auto"/>
        <w:ind w:right="90"/>
        <w:rPr>
          <w:rFonts w:cs="Times New Roman"/>
          <w:sz w:val="24"/>
          <w:szCs w:val="24"/>
        </w:rPr>
      </w:pPr>
      <w:r w:rsidRPr="004F5651">
        <w:rPr>
          <w:rFonts w:cs="Times New Roman"/>
          <w:sz w:val="24"/>
          <w:szCs w:val="24"/>
        </w:rPr>
        <w:t>The PASU modality has however come under a range of criticisms</w:t>
      </w:r>
      <w:r w:rsidR="00BF4D11">
        <w:rPr>
          <w:rFonts w:cs="Times New Roman"/>
          <w:sz w:val="24"/>
          <w:szCs w:val="24"/>
        </w:rPr>
        <w:t xml:space="preserve"> recently</w:t>
      </w:r>
      <w:r w:rsidRPr="004F5651">
        <w:rPr>
          <w:rFonts w:cs="Times New Roman"/>
          <w:sz w:val="24"/>
          <w:szCs w:val="24"/>
        </w:rPr>
        <w:t xml:space="preserve">. </w:t>
      </w:r>
      <w:r w:rsidR="005F1C3C" w:rsidRPr="004F5651">
        <w:rPr>
          <w:rFonts w:cs="Times New Roman"/>
          <w:sz w:val="24"/>
          <w:szCs w:val="24"/>
        </w:rPr>
        <w:t>(</w:t>
      </w:r>
      <w:r w:rsidRPr="004F5651">
        <w:rPr>
          <w:rFonts w:cs="Times New Roman"/>
          <w:sz w:val="24"/>
          <w:szCs w:val="24"/>
        </w:rPr>
        <w:t>Firstly there</w:t>
      </w:r>
      <w:r w:rsidRPr="008B0212">
        <w:rPr>
          <w:rFonts w:cs="Times New Roman"/>
          <w:sz w:val="24"/>
          <w:szCs w:val="24"/>
        </w:rPr>
        <w:t xml:space="preserve"> is the question of whether they are creating sustainable capacity in some key ministries as part of a strategy of lo</w:t>
      </w:r>
      <w:r w:rsidR="00482207">
        <w:rPr>
          <w:rFonts w:cs="Times New Roman"/>
          <w:sz w:val="24"/>
          <w:szCs w:val="24"/>
        </w:rPr>
        <w:t>n</w:t>
      </w:r>
      <w:r w:rsidRPr="008B0212">
        <w:rPr>
          <w:rFonts w:cs="Times New Roman"/>
          <w:sz w:val="24"/>
          <w:szCs w:val="24"/>
        </w:rPr>
        <w:t xml:space="preserve">g run civil service reform or isolated islands containing policy advisers serving several key Ministers but with no lasting foundation in, and links to, the staff </w:t>
      </w:r>
      <w:r w:rsidR="00482207">
        <w:rPr>
          <w:rFonts w:cs="Times New Roman"/>
          <w:sz w:val="24"/>
          <w:szCs w:val="24"/>
        </w:rPr>
        <w:t xml:space="preserve">and the ‘fabric’ </w:t>
      </w:r>
      <w:r w:rsidRPr="008B0212">
        <w:rPr>
          <w:rFonts w:cs="Times New Roman"/>
          <w:sz w:val="24"/>
          <w:szCs w:val="24"/>
        </w:rPr>
        <w:t xml:space="preserve">of the ministries concerned. </w:t>
      </w:r>
      <w:r w:rsidRPr="004F5651">
        <w:rPr>
          <w:rFonts w:cs="Times New Roman"/>
          <w:sz w:val="24"/>
          <w:szCs w:val="24"/>
        </w:rPr>
        <w:t xml:space="preserve">As such they </w:t>
      </w:r>
      <w:r w:rsidR="00D15C80">
        <w:rPr>
          <w:rFonts w:cs="Times New Roman"/>
          <w:sz w:val="24"/>
          <w:szCs w:val="24"/>
        </w:rPr>
        <w:t>we</w:t>
      </w:r>
      <w:r w:rsidRPr="004F5651">
        <w:rPr>
          <w:rFonts w:cs="Times New Roman"/>
          <w:sz w:val="24"/>
          <w:szCs w:val="24"/>
        </w:rPr>
        <w:t>re seen</w:t>
      </w:r>
      <w:r w:rsidR="00593868">
        <w:rPr>
          <w:rFonts w:cs="Times New Roman"/>
          <w:sz w:val="24"/>
          <w:szCs w:val="24"/>
        </w:rPr>
        <w:t xml:space="preserve"> by some observers</w:t>
      </w:r>
      <w:r w:rsidRPr="004F5651">
        <w:rPr>
          <w:rFonts w:cs="Times New Roman"/>
          <w:sz w:val="24"/>
          <w:szCs w:val="24"/>
        </w:rPr>
        <w:t xml:space="preserve"> as alien, even inimical, to creation of sustainable capacity in the permanent civil service. Some of the critics have included major </w:t>
      </w:r>
      <w:r w:rsidR="00AF633C">
        <w:rPr>
          <w:rFonts w:cs="Times New Roman"/>
          <w:sz w:val="24"/>
          <w:szCs w:val="24"/>
        </w:rPr>
        <w:t>international</w:t>
      </w:r>
      <w:r w:rsidRPr="004F5651">
        <w:rPr>
          <w:rFonts w:cs="Times New Roman"/>
          <w:sz w:val="24"/>
          <w:szCs w:val="24"/>
        </w:rPr>
        <w:t xml:space="preserve"> donors to Lebanon</w:t>
      </w:r>
      <w:r w:rsidR="002E001F">
        <w:rPr>
          <w:rFonts w:cs="Times New Roman"/>
          <w:sz w:val="24"/>
          <w:szCs w:val="24"/>
        </w:rPr>
        <w:t>.</w:t>
      </w:r>
    </w:p>
    <w:p w:rsidR="00EB4250" w:rsidRDefault="00EB4250" w:rsidP="000E1A89">
      <w:pPr>
        <w:tabs>
          <w:tab w:val="left" w:pos="180"/>
        </w:tabs>
        <w:spacing w:after="0" w:line="264" w:lineRule="auto"/>
        <w:ind w:right="90"/>
        <w:rPr>
          <w:rFonts w:cs="Times New Roman"/>
          <w:sz w:val="24"/>
          <w:szCs w:val="24"/>
        </w:rPr>
      </w:pPr>
    </w:p>
    <w:p w:rsidR="00EB4250" w:rsidRPr="003E0224" w:rsidRDefault="00EB4250" w:rsidP="000E1A89">
      <w:pPr>
        <w:tabs>
          <w:tab w:val="left" w:pos="180"/>
        </w:tabs>
        <w:spacing w:after="0" w:line="264" w:lineRule="auto"/>
        <w:ind w:right="90"/>
        <w:rPr>
          <w:rFonts w:cs="Times New Roman"/>
          <w:sz w:val="24"/>
          <w:szCs w:val="24"/>
        </w:rPr>
      </w:pPr>
      <w:r w:rsidRPr="008B0212">
        <w:rPr>
          <w:rFonts w:cs="Times New Roman"/>
          <w:sz w:val="24"/>
          <w:szCs w:val="24"/>
        </w:rPr>
        <w:t>Seen now in the current 'conjuncture'</w:t>
      </w:r>
      <w:r w:rsidR="002E001F">
        <w:rPr>
          <w:rFonts w:cs="Times New Roman"/>
          <w:sz w:val="24"/>
          <w:szCs w:val="24"/>
        </w:rPr>
        <w:t>,</w:t>
      </w:r>
      <w:r w:rsidRPr="008B0212">
        <w:rPr>
          <w:rFonts w:cs="Times New Roman"/>
          <w:sz w:val="24"/>
          <w:szCs w:val="24"/>
        </w:rPr>
        <w:t xml:space="preserve"> </w:t>
      </w:r>
      <w:r w:rsidRPr="004F5651">
        <w:rPr>
          <w:rFonts w:cs="Times New Roman"/>
          <w:sz w:val="24"/>
          <w:szCs w:val="24"/>
        </w:rPr>
        <w:t xml:space="preserve">a </w:t>
      </w:r>
      <w:r w:rsidR="00D15C80">
        <w:rPr>
          <w:rFonts w:cs="Times New Roman"/>
          <w:sz w:val="24"/>
          <w:szCs w:val="24"/>
        </w:rPr>
        <w:t xml:space="preserve">very </w:t>
      </w:r>
      <w:r w:rsidRPr="004F5651">
        <w:rPr>
          <w:rFonts w:cs="Times New Roman"/>
          <w:sz w:val="24"/>
          <w:szCs w:val="24"/>
        </w:rPr>
        <w:t>plausible case</w:t>
      </w:r>
      <w:r w:rsidRPr="008B0212">
        <w:rPr>
          <w:rFonts w:cs="Times New Roman"/>
          <w:sz w:val="24"/>
          <w:szCs w:val="24"/>
        </w:rPr>
        <w:t xml:space="preserve"> can be made that these units have provided continuity of government and an institutional memory in the ministries concerned</w:t>
      </w:r>
      <w:r w:rsidR="002E001F">
        <w:rPr>
          <w:rFonts w:cs="Times New Roman"/>
          <w:sz w:val="24"/>
          <w:szCs w:val="24"/>
        </w:rPr>
        <w:t>,</w:t>
      </w:r>
      <w:r w:rsidRPr="008B0212">
        <w:rPr>
          <w:rFonts w:cs="Times New Roman"/>
          <w:sz w:val="24"/>
          <w:szCs w:val="24"/>
        </w:rPr>
        <w:t xml:space="preserve"> when there have been changes of government. </w:t>
      </w:r>
      <w:r>
        <w:rPr>
          <w:rFonts w:cs="Times New Roman"/>
          <w:sz w:val="24"/>
          <w:szCs w:val="24"/>
        </w:rPr>
        <w:t xml:space="preserve">Certainly senior political figures including ministers indicated as much in no uncertain terms to the mission as well as </w:t>
      </w:r>
      <w:r w:rsidR="002E001F">
        <w:rPr>
          <w:rFonts w:cs="Times New Roman"/>
          <w:sz w:val="24"/>
          <w:szCs w:val="24"/>
        </w:rPr>
        <w:t xml:space="preserve">the serious </w:t>
      </w:r>
      <w:r>
        <w:rPr>
          <w:rFonts w:cs="Times New Roman"/>
          <w:sz w:val="24"/>
          <w:szCs w:val="24"/>
        </w:rPr>
        <w:t xml:space="preserve">concerns they would have were the modality be terminated for their ministry, abruptly and </w:t>
      </w:r>
      <w:r w:rsidR="00735D6C">
        <w:rPr>
          <w:rFonts w:cs="Times New Roman"/>
          <w:sz w:val="24"/>
          <w:szCs w:val="24"/>
        </w:rPr>
        <w:t>without</w:t>
      </w:r>
      <w:r>
        <w:rPr>
          <w:rFonts w:cs="Times New Roman"/>
          <w:sz w:val="24"/>
          <w:szCs w:val="24"/>
        </w:rPr>
        <w:t xml:space="preserve"> a period of transition during which responsibilities would be progressively transferred to staff recruited </w:t>
      </w:r>
      <w:r w:rsidRPr="003E0224">
        <w:rPr>
          <w:rFonts w:cs="Times New Roman"/>
          <w:sz w:val="24"/>
          <w:szCs w:val="24"/>
        </w:rPr>
        <w:t xml:space="preserve">under </w:t>
      </w:r>
      <w:r w:rsidRPr="003E0224">
        <w:rPr>
          <w:rFonts w:cs="Times New Roman"/>
          <w:color w:val="000000"/>
          <w:sz w:val="24"/>
          <w:szCs w:val="24"/>
          <w:shd w:val="clear" w:color="auto" w:fill="FFFFFF"/>
        </w:rPr>
        <w:t>direct contracting procedures</w:t>
      </w:r>
      <w:r w:rsidR="00482207">
        <w:rPr>
          <w:rFonts w:cs="Times New Roman"/>
          <w:color w:val="000000"/>
          <w:sz w:val="24"/>
          <w:szCs w:val="24"/>
          <w:shd w:val="clear" w:color="auto" w:fill="FFFFFF"/>
        </w:rPr>
        <w:t>.</w:t>
      </w:r>
    </w:p>
    <w:p w:rsidR="00801EAA" w:rsidRPr="008B0212" w:rsidRDefault="00801EAA" w:rsidP="000E1A89">
      <w:pPr>
        <w:tabs>
          <w:tab w:val="left" w:pos="180"/>
        </w:tabs>
        <w:spacing w:after="0" w:line="264" w:lineRule="auto"/>
        <w:ind w:right="90"/>
        <w:rPr>
          <w:rFonts w:cs="Times New Roman"/>
          <w:sz w:val="24"/>
          <w:szCs w:val="24"/>
        </w:rPr>
      </w:pPr>
    </w:p>
    <w:p w:rsidR="002D530C" w:rsidRDefault="007C174D" w:rsidP="000E1A89">
      <w:pPr>
        <w:tabs>
          <w:tab w:val="left" w:pos="180"/>
        </w:tabs>
        <w:spacing w:after="0" w:line="264" w:lineRule="auto"/>
        <w:ind w:right="90"/>
        <w:rPr>
          <w:rFonts w:cs="Times New Roman"/>
          <w:sz w:val="24"/>
          <w:szCs w:val="24"/>
        </w:rPr>
      </w:pPr>
      <w:r>
        <w:rPr>
          <w:rFonts w:cs="Times New Roman"/>
          <w:sz w:val="24"/>
          <w:szCs w:val="24"/>
        </w:rPr>
        <w:t xml:space="preserve">Given the earlier remarks about </w:t>
      </w:r>
      <w:r w:rsidRPr="008B0212">
        <w:rPr>
          <w:rFonts w:cs="Times New Roman"/>
          <w:sz w:val="24"/>
          <w:szCs w:val="24"/>
        </w:rPr>
        <w:t>an unstated objective namely to maintain/</w:t>
      </w:r>
      <w:r>
        <w:rPr>
          <w:rFonts w:cs="Times New Roman"/>
          <w:sz w:val="24"/>
          <w:szCs w:val="24"/>
        </w:rPr>
        <w:t xml:space="preserve"> </w:t>
      </w:r>
      <w:r w:rsidRPr="008B0212">
        <w:rPr>
          <w:rFonts w:cs="Times New Roman"/>
          <w:sz w:val="24"/>
          <w:szCs w:val="24"/>
        </w:rPr>
        <w:t>restore the fabric of governance and government following the various shocks to the Lebanese polity and to promote continuity/ insure against instability</w:t>
      </w:r>
      <w:r w:rsidR="00744B17">
        <w:rPr>
          <w:rFonts w:cs="Times New Roman"/>
          <w:sz w:val="24"/>
          <w:szCs w:val="24"/>
        </w:rPr>
        <w:t xml:space="preserve"> in the event of future shocks </w:t>
      </w:r>
      <w:r w:rsidR="001A5AF9" w:rsidRPr="008B0212">
        <w:rPr>
          <w:rFonts w:cs="Times New Roman"/>
          <w:sz w:val="24"/>
          <w:szCs w:val="24"/>
        </w:rPr>
        <w:t>it is necessary to explore</w:t>
      </w:r>
      <w:r w:rsidR="00744B17">
        <w:rPr>
          <w:rFonts w:cs="Times New Roman"/>
          <w:sz w:val="24"/>
          <w:szCs w:val="24"/>
        </w:rPr>
        <w:t>/revisit</w:t>
      </w:r>
      <w:r w:rsidR="001A5AF9" w:rsidRPr="008B0212">
        <w:rPr>
          <w:rFonts w:cs="Times New Roman"/>
          <w:sz w:val="24"/>
          <w:szCs w:val="24"/>
        </w:rPr>
        <w:t xml:space="preserve"> </w:t>
      </w:r>
      <w:r w:rsidR="00744B17">
        <w:rPr>
          <w:rFonts w:cs="Times New Roman"/>
          <w:sz w:val="24"/>
          <w:szCs w:val="24"/>
        </w:rPr>
        <w:t xml:space="preserve">the </w:t>
      </w:r>
      <w:r w:rsidR="001A5AF9" w:rsidRPr="008B0212">
        <w:rPr>
          <w:rFonts w:cs="Times New Roman"/>
          <w:sz w:val="24"/>
          <w:szCs w:val="24"/>
        </w:rPr>
        <w:t xml:space="preserve">origins </w:t>
      </w:r>
      <w:r w:rsidR="00744B17">
        <w:rPr>
          <w:rFonts w:cs="Times New Roman"/>
          <w:sz w:val="24"/>
          <w:szCs w:val="24"/>
        </w:rPr>
        <w:t xml:space="preserve">of </w:t>
      </w:r>
      <w:r w:rsidR="00744B17" w:rsidRPr="008B0212">
        <w:rPr>
          <w:rFonts w:cs="Times New Roman"/>
          <w:sz w:val="24"/>
          <w:szCs w:val="24"/>
        </w:rPr>
        <w:t>this modality</w:t>
      </w:r>
      <w:r w:rsidR="00744B17">
        <w:rPr>
          <w:rFonts w:cs="Times New Roman"/>
          <w:sz w:val="24"/>
          <w:szCs w:val="24"/>
        </w:rPr>
        <w:t>.</w:t>
      </w:r>
      <w:r w:rsidR="00744B17" w:rsidRPr="008B0212">
        <w:rPr>
          <w:rFonts w:cs="Times New Roman"/>
          <w:sz w:val="24"/>
          <w:szCs w:val="24"/>
        </w:rPr>
        <w:t xml:space="preserve"> </w:t>
      </w:r>
      <w:r w:rsidR="001A5AF9" w:rsidRPr="008B0212">
        <w:rPr>
          <w:rFonts w:cs="Times New Roman"/>
          <w:sz w:val="24"/>
          <w:szCs w:val="24"/>
        </w:rPr>
        <w:t xml:space="preserve">This set of actions has its origin in the </w:t>
      </w:r>
      <w:r w:rsidR="00482207">
        <w:rPr>
          <w:rFonts w:cs="Times New Roman"/>
          <w:sz w:val="24"/>
          <w:szCs w:val="24"/>
        </w:rPr>
        <w:t xml:space="preserve">several </w:t>
      </w:r>
      <w:r w:rsidR="001A5AF9" w:rsidRPr="008B0212">
        <w:rPr>
          <w:rFonts w:cs="Times New Roman"/>
          <w:sz w:val="24"/>
          <w:szCs w:val="24"/>
        </w:rPr>
        <w:t>difficult periods over the last twenty years when Lebanese government and society had been subject</w:t>
      </w:r>
      <w:r w:rsidR="00482207">
        <w:rPr>
          <w:rFonts w:cs="Times New Roman"/>
          <w:sz w:val="24"/>
          <w:szCs w:val="24"/>
        </w:rPr>
        <w:t>ed</w:t>
      </w:r>
      <w:r w:rsidR="001A5AF9" w:rsidRPr="008B0212">
        <w:rPr>
          <w:rFonts w:cs="Times New Roman"/>
          <w:sz w:val="24"/>
          <w:szCs w:val="24"/>
        </w:rPr>
        <w:t xml:space="preserve"> to severe shocks and the prime directive was to put the society and the government back together</w:t>
      </w:r>
      <w:r w:rsidR="009822FD" w:rsidRPr="008B0212">
        <w:rPr>
          <w:rFonts w:cs="Times New Roman"/>
          <w:sz w:val="24"/>
          <w:szCs w:val="24"/>
        </w:rPr>
        <w:t xml:space="preserve"> and in particular to get Lebanon's government and civil service wor</w:t>
      </w:r>
      <w:r w:rsidR="00974BF6">
        <w:rPr>
          <w:rFonts w:cs="Times New Roman"/>
          <w:sz w:val="24"/>
          <w:szCs w:val="24"/>
        </w:rPr>
        <w:t>king again after interruption.</w:t>
      </w:r>
    </w:p>
    <w:p w:rsidR="009306F1" w:rsidRDefault="009306F1" w:rsidP="000E1A89">
      <w:pPr>
        <w:tabs>
          <w:tab w:val="left" w:pos="180"/>
        </w:tabs>
        <w:spacing w:after="0" w:line="264" w:lineRule="auto"/>
        <w:ind w:right="90"/>
        <w:rPr>
          <w:rFonts w:cs="Times New Roman"/>
          <w:sz w:val="24"/>
          <w:szCs w:val="24"/>
        </w:rPr>
      </w:pPr>
    </w:p>
    <w:p w:rsidR="009822FD" w:rsidRDefault="001A5AF9" w:rsidP="000E1A89">
      <w:pPr>
        <w:tabs>
          <w:tab w:val="left" w:pos="180"/>
        </w:tabs>
        <w:spacing w:after="0" w:line="264" w:lineRule="auto"/>
        <w:ind w:right="90"/>
        <w:rPr>
          <w:rFonts w:cs="Times New Roman"/>
          <w:sz w:val="24"/>
          <w:szCs w:val="24"/>
        </w:rPr>
      </w:pPr>
      <w:r w:rsidRPr="008B0212">
        <w:rPr>
          <w:rFonts w:cs="Times New Roman"/>
          <w:sz w:val="24"/>
          <w:szCs w:val="24"/>
        </w:rPr>
        <w:t xml:space="preserve">UNDP was apparently a ready and obvious candidate to help to do so, quite often helping to implement the programmes of other donors as well as those actions funded by UNDP. </w:t>
      </w:r>
      <w:r w:rsidR="009822FD" w:rsidRPr="008B0212">
        <w:rPr>
          <w:rFonts w:cs="Times New Roman"/>
          <w:sz w:val="24"/>
          <w:szCs w:val="24"/>
        </w:rPr>
        <w:t>In this process it began as an agency facilitating the programmes of others as well as pursuing its own. Over time the other actors have transitioned out of these areas leav</w:t>
      </w:r>
      <w:r w:rsidR="00081CC0" w:rsidRPr="008B0212">
        <w:rPr>
          <w:rFonts w:cs="Times New Roman"/>
          <w:sz w:val="24"/>
          <w:szCs w:val="24"/>
        </w:rPr>
        <w:t xml:space="preserve">ing the UNDP in a </w:t>
      </w:r>
      <w:r w:rsidR="009822FD" w:rsidRPr="008B0212">
        <w:rPr>
          <w:rFonts w:cs="Times New Roman"/>
          <w:sz w:val="24"/>
          <w:szCs w:val="24"/>
        </w:rPr>
        <w:t>position vis a vis some key parts of the government</w:t>
      </w:r>
      <w:r w:rsidR="002E001F">
        <w:rPr>
          <w:rFonts w:cs="Times New Roman"/>
          <w:sz w:val="24"/>
          <w:szCs w:val="24"/>
        </w:rPr>
        <w:t>,</w:t>
      </w:r>
      <w:r w:rsidR="002E001F" w:rsidRPr="002E001F">
        <w:rPr>
          <w:rFonts w:cs="Times New Roman"/>
          <w:sz w:val="24"/>
          <w:szCs w:val="24"/>
        </w:rPr>
        <w:t xml:space="preserve"> </w:t>
      </w:r>
      <w:r w:rsidR="002E001F" w:rsidRPr="008B0212">
        <w:rPr>
          <w:rFonts w:cs="Times New Roman"/>
          <w:sz w:val="24"/>
          <w:szCs w:val="24"/>
        </w:rPr>
        <w:t xml:space="preserve">much appreciated by some and </w:t>
      </w:r>
      <w:r w:rsidR="002E001F">
        <w:rPr>
          <w:rFonts w:cs="Times New Roman"/>
          <w:sz w:val="24"/>
          <w:szCs w:val="24"/>
        </w:rPr>
        <w:t xml:space="preserve">much </w:t>
      </w:r>
      <w:r w:rsidR="002E001F" w:rsidRPr="008B0212">
        <w:rPr>
          <w:rFonts w:cs="Times New Roman"/>
          <w:sz w:val="24"/>
          <w:szCs w:val="24"/>
        </w:rPr>
        <w:t>envied by others</w:t>
      </w:r>
      <w:r w:rsidR="002E001F">
        <w:rPr>
          <w:rFonts w:cs="Times New Roman"/>
          <w:sz w:val="24"/>
          <w:szCs w:val="24"/>
        </w:rPr>
        <w:t>.</w:t>
      </w:r>
    </w:p>
    <w:p w:rsidR="009306F1" w:rsidRDefault="009306F1" w:rsidP="000E1A89">
      <w:pPr>
        <w:tabs>
          <w:tab w:val="left" w:pos="180"/>
        </w:tabs>
        <w:spacing w:after="0" w:line="264" w:lineRule="auto"/>
        <w:ind w:right="90"/>
        <w:rPr>
          <w:rFonts w:cs="Times New Roman"/>
          <w:sz w:val="24"/>
          <w:szCs w:val="24"/>
        </w:rPr>
      </w:pPr>
    </w:p>
    <w:p w:rsidR="009306F1" w:rsidRDefault="009306F1" w:rsidP="000E1A89">
      <w:pPr>
        <w:tabs>
          <w:tab w:val="left" w:pos="180"/>
        </w:tabs>
        <w:spacing w:after="0" w:line="264" w:lineRule="auto"/>
        <w:ind w:right="90"/>
        <w:rPr>
          <w:rFonts w:cs="Times New Roman"/>
          <w:sz w:val="24"/>
          <w:szCs w:val="24"/>
        </w:rPr>
      </w:pPr>
      <w:r>
        <w:rPr>
          <w:rFonts w:cs="Times New Roman"/>
          <w:sz w:val="24"/>
          <w:szCs w:val="24"/>
        </w:rPr>
        <w:t xml:space="preserve">More importantly in terms of impact it does appear that the interventions enabled via this modality did help to </w:t>
      </w:r>
      <w:r w:rsidRPr="008B0212">
        <w:rPr>
          <w:rFonts w:cs="Times New Roman"/>
          <w:sz w:val="24"/>
          <w:szCs w:val="24"/>
        </w:rPr>
        <w:t>maintain/restore the</w:t>
      </w:r>
      <w:r w:rsidR="002E001F">
        <w:rPr>
          <w:rFonts w:cs="Times New Roman"/>
          <w:sz w:val="24"/>
          <w:szCs w:val="24"/>
        </w:rPr>
        <w:t xml:space="preserve"> processes necessary to the working of the state and the</w:t>
      </w:r>
      <w:r w:rsidRPr="008B0212">
        <w:rPr>
          <w:rFonts w:cs="Times New Roman"/>
          <w:sz w:val="24"/>
          <w:szCs w:val="24"/>
        </w:rPr>
        <w:t xml:space="preserve"> fabric of governance and government</w:t>
      </w:r>
      <w:r w:rsidR="002E001F">
        <w:rPr>
          <w:rFonts w:cs="Times New Roman"/>
          <w:sz w:val="24"/>
          <w:szCs w:val="24"/>
        </w:rPr>
        <w:t>,</w:t>
      </w:r>
      <w:r w:rsidRPr="008B0212">
        <w:rPr>
          <w:rFonts w:cs="Times New Roman"/>
          <w:sz w:val="24"/>
          <w:szCs w:val="24"/>
        </w:rPr>
        <w:t xml:space="preserve"> following the various shocks to the Lebanese polity</w:t>
      </w:r>
      <w:r w:rsidR="002E001F">
        <w:rPr>
          <w:rFonts w:cs="Times New Roman"/>
          <w:sz w:val="24"/>
          <w:szCs w:val="24"/>
        </w:rPr>
        <w:t>. So they</w:t>
      </w:r>
      <w:r w:rsidRPr="008B0212">
        <w:rPr>
          <w:rFonts w:cs="Times New Roman"/>
          <w:sz w:val="24"/>
          <w:szCs w:val="24"/>
        </w:rPr>
        <w:t xml:space="preserve"> </w:t>
      </w:r>
      <w:r>
        <w:rPr>
          <w:rFonts w:cs="Times New Roman"/>
          <w:sz w:val="24"/>
          <w:szCs w:val="24"/>
        </w:rPr>
        <w:t>did</w:t>
      </w:r>
      <w:r w:rsidRPr="008B0212">
        <w:rPr>
          <w:rFonts w:cs="Times New Roman"/>
          <w:sz w:val="24"/>
          <w:szCs w:val="24"/>
        </w:rPr>
        <w:t xml:space="preserve"> promote continuity</w:t>
      </w:r>
      <w:r w:rsidR="002E001F">
        <w:rPr>
          <w:rFonts w:cs="Times New Roman"/>
          <w:sz w:val="24"/>
          <w:szCs w:val="24"/>
        </w:rPr>
        <w:t xml:space="preserve"> and that is a very real achievement</w:t>
      </w:r>
      <w:r>
        <w:rPr>
          <w:rFonts w:cs="Times New Roman"/>
          <w:sz w:val="24"/>
          <w:szCs w:val="24"/>
        </w:rPr>
        <w:t xml:space="preserve">. </w:t>
      </w:r>
      <w:r w:rsidRPr="009B70CC">
        <w:rPr>
          <w:rFonts w:cs="Times New Roman"/>
          <w:sz w:val="24"/>
          <w:szCs w:val="24"/>
        </w:rPr>
        <w:t xml:space="preserve">It is premature </w:t>
      </w:r>
      <w:r w:rsidR="00482207">
        <w:rPr>
          <w:rFonts w:cs="Times New Roman"/>
          <w:sz w:val="24"/>
          <w:szCs w:val="24"/>
        </w:rPr>
        <w:t xml:space="preserve">at this stage </w:t>
      </w:r>
      <w:r w:rsidRPr="009B70CC">
        <w:rPr>
          <w:rFonts w:cs="Times New Roman"/>
          <w:sz w:val="24"/>
          <w:szCs w:val="24"/>
        </w:rPr>
        <w:t>to make a judgement as to whether they have</w:t>
      </w:r>
      <w:r w:rsidR="00482207">
        <w:rPr>
          <w:rFonts w:cs="Times New Roman"/>
          <w:sz w:val="24"/>
          <w:szCs w:val="24"/>
        </w:rPr>
        <w:t xml:space="preserve"> made a sufficient</w:t>
      </w:r>
      <w:r w:rsidR="002E001F">
        <w:rPr>
          <w:rFonts w:cs="Times New Roman"/>
          <w:sz w:val="24"/>
          <w:szCs w:val="24"/>
        </w:rPr>
        <w:t>ly sustainable</w:t>
      </w:r>
      <w:r w:rsidR="00482207">
        <w:rPr>
          <w:rFonts w:cs="Times New Roman"/>
          <w:sz w:val="24"/>
          <w:szCs w:val="24"/>
        </w:rPr>
        <w:t xml:space="preserve"> contribution to strengthening the ministries concerned to</w:t>
      </w:r>
      <w:r w:rsidRPr="009B70CC">
        <w:rPr>
          <w:rFonts w:cs="Times New Roman"/>
          <w:sz w:val="24"/>
          <w:szCs w:val="24"/>
        </w:rPr>
        <w:t xml:space="preserve"> help to insure against instability in the event of future shocks.</w:t>
      </w:r>
    </w:p>
    <w:p w:rsidR="00744B17" w:rsidRDefault="00744B17" w:rsidP="000E1A89">
      <w:pPr>
        <w:tabs>
          <w:tab w:val="left" w:pos="180"/>
        </w:tabs>
        <w:spacing w:after="0" w:line="264" w:lineRule="auto"/>
        <w:ind w:right="90"/>
        <w:rPr>
          <w:rFonts w:cs="Times New Roman"/>
          <w:sz w:val="24"/>
          <w:szCs w:val="24"/>
        </w:rPr>
      </w:pPr>
    </w:p>
    <w:p w:rsidR="002D530C" w:rsidRDefault="009306F1" w:rsidP="000E1A89">
      <w:pPr>
        <w:tabs>
          <w:tab w:val="left" w:pos="180"/>
        </w:tabs>
        <w:spacing w:after="0" w:line="264" w:lineRule="auto"/>
        <w:ind w:right="90"/>
        <w:rPr>
          <w:rFonts w:cs="Times New Roman"/>
          <w:sz w:val="24"/>
          <w:szCs w:val="24"/>
        </w:rPr>
      </w:pPr>
      <w:r>
        <w:rPr>
          <w:rFonts w:cs="Times New Roman"/>
          <w:sz w:val="24"/>
          <w:szCs w:val="24"/>
        </w:rPr>
        <w:t>This being said p</w:t>
      </w:r>
      <w:r w:rsidR="00744B17">
        <w:rPr>
          <w:rFonts w:cs="Times New Roman"/>
          <w:sz w:val="24"/>
          <w:szCs w:val="24"/>
        </w:rPr>
        <w:t>rogrammes do sometimes acquire a logic and momentum of their own and to some extent that appears to have occurred here</w:t>
      </w:r>
      <w:r w:rsidR="00DC47D4">
        <w:rPr>
          <w:rFonts w:cs="Times New Roman"/>
          <w:sz w:val="24"/>
          <w:szCs w:val="24"/>
        </w:rPr>
        <w:t xml:space="preserve">. It </w:t>
      </w:r>
      <w:r w:rsidR="008576DB">
        <w:rPr>
          <w:rFonts w:cs="Times New Roman"/>
          <w:sz w:val="24"/>
          <w:szCs w:val="24"/>
        </w:rPr>
        <w:t xml:space="preserve">could be argued </w:t>
      </w:r>
      <w:r w:rsidR="001E4797">
        <w:rPr>
          <w:rFonts w:cs="Times New Roman"/>
          <w:sz w:val="24"/>
          <w:szCs w:val="24"/>
        </w:rPr>
        <w:t>that part</w:t>
      </w:r>
      <w:r w:rsidR="00744B17">
        <w:rPr>
          <w:rFonts w:cs="Times New Roman"/>
          <w:sz w:val="24"/>
          <w:szCs w:val="24"/>
        </w:rPr>
        <w:t xml:space="preserve"> of the underlying premis</w:t>
      </w:r>
      <w:r w:rsidR="00666B8C">
        <w:rPr>
          <w:rFonts w:cs="Times New Roman"/>
          <w:sz w:val="24"/>
          <w:szCs w:val="24"/>
        </w:rPr>
        <w:t>e</w:t>
      </w:r>
      <w:r w:rsidR="00744B17">
        <w:rPr>
          <w:rFonts w:cs="Times New Roman"/>
          <w:sz w:val="24"/>
          <w:szCs w:val="24"/>
        </w:rPr>
        <w:t xml:space="preserve"> of the</w:t>
      </w:r>
      <w:r w:rsidR="00EB4250">
        <w:rPr>
          <w:rFonts w:cs="Times New Roman"/>
          <w:sz w:val="24"/>
          <w:szCs w:val="24"/>
        </w:rPr>
        <w:t xml:space="preserve"> modality has </w:t>
      </w:r>
      <w:r w:rsidR="008576DB">
        <w:rPr>
          <w:rFonts w:cs="Times New Roman"/>
          <w:sz w:val="24"/>
          <w:szCs w:val="24"/>
        </w:rPr>
        <w:t xml:space="preserve">been made less relevant </w:t>
      </w:r>
      <w:r w:rsidR="00DC47D4">
        <w:rPr>
          <w:rFonts w:cs="Times New Roman"/>
          <w:sz w:val="24"/>
          <w:szCs w:val="24"/>
        </w:rPr>
        <w:t xml:space="preserve">with the passage of </w:t>
      </w:r>
      <w:r w:rsidR="001E4797">
        <w:rPr>
          <w:rFonts w:cs="Times New Roman"/>
          <w:sz w:val="24"/>
          <w:szCs w:val="24"/>
        </w:rPr>
        <w:t>time and</w:t>
      </w:r>
      <w:r w:rsidR="008576DB">
        <w:rPr>
          <w:rFonts w:cs="Times New Roman"/>
          <w:sz w:val="24"/>
          <w:szCs w:val="24"/>
        </w:rPr>
        <w:t xml:space="preserve"> that the situation has </w:t>
      </w:r>
      <w:r w:rsidR="001E4797">
        <w:rPr>
          <w:rFonts w:cs="Times New Roman"/>
          <w:sz w:val="24"/>
          <w:szCs w:val="24"/>
        </w:rPr>
        <w:t>evolved without</w:t>
      </w:r>
      <w:r w:rsidR="00EB4250">
        <w:rPr>
          <w:rFonts w:cs="Times New Roman"/>
          <w:sz w:val="24"/>
          <w:szCs w:val="24"/>
        </w:rPr>
        <w:t xml:space="preserve"> any of the </w:t>
      </w:r>
      <w:r w:rsidR="008576DB">
        <w:rPr>
          <w:rFonts w:cs="Times New Roman"/>
          <w:sz w:val="24"/>
          <w:szCs w:val="24"/>
        </w:rPr>
        <w:t>institutions involved demonstrating an overt awareness of the change</w:t>
      </w:r>
      <w:r w:rsidR="00482207">
        <w:rPr>
          <w:rFonts w:cs="Times New Roman"/>
          <w:sz w:val="24"/>
          <w:szCs w:val="24"/>
        </w:rPr>
        <w:t xml:space="preserve"> or indeed </w:t>
      </w:r>
      <w:r w:rsidR="00EB4250">
        <w:rPr>
          <w:rFonts w:cs="Times New Roman"/>
          <w:sz w:val="24"/>
          <w:szCs w:val="24"/>
        </w:rPr>
        <w:t xml:space="preserve">of being fully aware of it.  </w:t>
      </w:r>
      <w:r w:rsidR="006F12D1">
        <w:rPr>
          <w:rFonts w:cs="Times New Roman"/>
          <w:sz w:val="24"/>
          <w:szCs w:val="24"/>
        </w:rPr>
        <w:t xml:space="preserve">This may alternatively have been an acceptance of the perceived limits of the situation. However </w:t>
      </w:r>
      <w:r>
        <w:rPr>
          <w:rFonts w:cs="Times New Roman"/>
          <w:sz w:val="24"/>
          <w:szCs w:val="24"/>
        </w:rPr>
        <w:t xml:space="preserve">in this instance </w:t>
      </w:r>
      <w:r w:rsidR="00482207">
        <w:rPr>
          <w:rFonts w:cs="Times New Roman"/>
          <w:sz w:val="24"/>
          <w:szCs w:val="24"/>
        </w:rPr>
        <w:t>p</w:t>
      </w:r>
      <w:r w:rsidR="006F12D1">
        <w:rPr>
          <w:rFonts w:cs="Times New Roman"/>
          <w:sz w:val="24"/>
          <w:szCs w:val="24"/>
        </w:rPr>
        <w:t xml:space="preserve">aradise </w:t>
      </w:r>
      <w:r>
        <w:rPr>
          <w:rFonts w:cs="Times New Roman"/>
          <w:sz w:val="24"/>
          <w:szCs w:val="24"/>
        </w:rPr>
        <w:t>appears to be a moving target so the modality</w:t>
      </w:r>
      <w:r w:rsidR="002E001F">
        <w:rPr>
          <w:rFonts w:cs="Times New Roman"/>
          <w:sz w:val="24"/>
          <w:szCs w:val="24"/>
        </w:rPr>
        <w:t xml:space="preserve">, the goals it seeks to advance </w:t>
      </w:r>
      <w:r>
        <w:rPr>
          <w:rFonts w:cs="Times New Roman"/>
          <w:sz w:val="24"/>
          <w:szCs w:val="24"/>
        </w:rPr>
        <w:t xml:space="preserve">and the actions it enables </w:t>
      </w:r>
      <w:r w:rsidR="006F12D1">
        <w:rPr>
          <w:rFonts w:cs="Times New Roman"/>
          <w:sz w:val="24"/>
          <w:szCs w:val="24"/>
        </w:rPr>
        <w:t xml:space="preserve">may </w:t>
      </w:r>
      <w:r>
        <w:rPr>
          <w:rFonts w:cs="Times New Roman"/>
          <w:sz w:val="24"/>
          <w:szCs w:val="24"/>
        </w:rPr>
        <w:t>need to move with the target.</w:t>
      </w:r>
    </w:p>
    <w:p w:rsidR="002D530C" w:rsidRDefault="002D530C" w:rsidP="000E1A89">
      <w:pPr>
        <w:tabs>
          <w:tab w:val="left" w:pos="180"/>
        </w:tabs>
        <w:spacing w:after="0" w:line="264" w:lineRule="auto"/>
        <w:ind w:right="90"/>
        <w:rPr>
          <w:rFonts w:cs="Times New Roman"/>
          <w:sz w:val="24"/>
          <w:szCs w:val="24"/>
        </w:rPr>
      </w:pPr>
    </w:p>
    <w:p w:rsidR="002E001F" w:rsidRDefault="001A5AF9" w:rsidP="000E1A89">
      <w:pPr>
        <w:tabs>
          <w:tab w:val="left" w:pos="180"/>
        </w:tabs>
        <w:spacing w:after="0" w:line="264" w:lineRule="auto"/>
        <w:ind w:right="90"/>
        <w:rPr>
          <w:rFonts w:cs="Times New Roman"/>
          <w:sz w:val="24"/>
          <w:szCs w:val="24"/>
        </w:rPr>
      </w:pPr>
      <w:r w:rsidRPr="008B0212">
        <w:rPr>
          <w:rFonts w:cs="Times New Roman"/>
          <w:sz w:val="24"/>
          <w:szCs w:val="24"/>
        </w:rPr>
        <w:t xml:space="preserve">More formally </w:t>
      </w:r>
      <w:r w:rsidR="00081CC0" w:rsidRPr="008B0212">
        <w:rPr>
          <w:rFonts w:cs="Times New Roman"/>
          <w:sz w:val="24"/>
          <w:szCs w:val="24"/>
        </w:rPr>
        <w:t>t</w:t>
      </w:r>
      <w:r w:rsidRPr="008B0212">
        <w:rPr>
          <w:rFonts w:cs="Times New Roman"/>
          <w:sz w:val="24"/>
          <w:szCs w:val="24"/>
        </w:rPr>
        <w:t xml:space="preserve">here is no recorded outcome for the programme cluster </w:t>
      </w:r>
      <w:r w:rsidR="009306F1">
        <w:rPr>
          <w:rFonts w:cs="Times New Roman"/>
          <w:sz w:val="24"/>
          <w:szCs w:val="24"/>
        </w:rPr>
        <w:t>or for the modality</w:t>
      </w:r>
      <w:r w:rsidR="00482207">
        <w:rPr>
          <w:rFonts w:cs="Times New Roman"/>
          <w:sz w:val="24"/>
          <w:szCs w:val="24"/>
        </w:rPr>
        <w:t>,</w:t>
      </w:r>
      <w:r w:rsidR="009306F1">
        <w:rPr>
          <w:rFonts w:cs="Times New Roman"/>
          <w:sz w:val="24"/>
          <w:szCs w:val="24"/>
        </w:rPr>
        <w:t xml:space="preserve"> </w:t>
      </w:r>
      <w:r w:rsidRPr="008B0212">
        <w:rPr>
          <w:rFonts w:cs="Times New Roman"/>
          <w:sz w:val="24"/>
          <w:szCs w:val="24"/>
        </w:rPr>
        <w:t>so</w:t>
      </w:r>
      <w:r w:rsidR="00EB4250">
        <w:rPr>
          <w:rFonts w:cs="Times New Roman"/>
          <w:sz w:val="24"/>
          <w:szCs w:val="24"/>
        </w:rPr>
        <w:t xml:space="preserve"> there has been no monitoring system or monitoring </w:t>
      </w:r>
      <w:r w:rsidR="00482207">
        <w:rPr>
          <w:rFonts w:cs="Times New Roman"/>
          <w:sz w:val="24"/>
          <w:szCs w:val="24"/>
        </w:rPr>
        <w:t xml:space="preserve">at the level of the modality </w:t>
      </w:r>
      <w:r w:rsidR="00EB4250">
        <w:rPr>
          <w:rFonts w:cs="Times New Roman"/>
          <w:sz w:val="24"/>
          <w:szCs w:val="24"/>
        </w:rPr>
        <w:t xml:space="preserve">to follow </w:t>
      </w:r>
      <w:r w:rsidR="009306F1">
        <w:rPr>
          <w:rFonts w:cs="Times New Roman"/>
          <w:sz w:val="24"/>
          <w:szCs w:val="24"/>
        </w:rPr>
        <w:t xml:space="preserve">either </w:t>
      </w:r>
      <w:r w:rsidR="00EB4250">
        <w:rPr>
          <w:rFonts w:cs="Times New Roman"/>
          <w:sz w:val="24"/>
          <w:szCs w:val="24"/>
        </w:rPr>
        <w:t xml:space="preserve">progress </w:t>
      </w:r>
      <w:r w:rsidR="006F12D1">
        <w:rPr>
          <w:rFonts w:cs="Times New Roman"/>
          <w:sz w:val="24"/>
          <w:szCs w:val="24"/>
        </w:rPr>
        <w:t>towards</w:t>
      </w:r>
      <w:r w:rsidR="00EB4250">
        <w:rPr>
          <w:rFonts w:cs="Times New Roman"/>
          <w:sz w:val="24"/>
          <w:szCs w:val="24"/>
        </w:rPr>
        <w:t xml:space="preserve"> th</w:t>
      </w:r>
      <w:r w:rsidR="009306F1">
        <w:rPr>
          <w:rFonts w:cs="Times New Roman"/>
          <w:sz w:val="24"/>
          <w:szCs w:val="24"/>
        </w:rPr>
        <w:t xml:space="preserve">e substantive </w:t>
      </w:r>
      <w:r w:rsidR="00EB4250">
        <w:rPr>
          <w:rFonts w:cs="Times New Roman"/>
          <w:sz w:val="24"/>
          <w:szCs w:val="24"/>
        </w:rPr>
        <w:t>outcome</w:t>
      </w:r>
      <w:r w:rsidR="009306F1">
        <w:rPr>
          <w:rFonts w:cs="Times New Roman"/>
          <w:sz w:val="24"/>
          <w:szCs w:val="24"/>
        </w:rPr>
        <w:t xml:space="preserve">, nor has there been </w:t>
      </w:r>
      <w:r w:rsidR="006F12D1">
        <w:rPr>
          <w:rFonts w:cs="Times New Roman"/>
          <w:sz w:val="24"/>
          <w:szCs w:val="24"/>
        </w:rPr>
        <w:t xml:space="preserve">apparent recorded </w:t>
      </w:r>
      <w:r w:rsidR="009306F1">
        <w:rPr>
          <w:rFonts w:cs="Times New Roman"/>
          <w:sz w:val="24"/>
          <w:szCs w:val="24"/>
        </w:rPr>
        <w:t>attention to the efficiency and effectiveness of the modality as the mechanism for delivery of service</w:t>
      </w:r>
      <w:r w:rsidR="006F12D1">
        <w:rPr>
          <w:rFonts w:cs="Times New Roman"/>
          <w:sz w:val="24"/>
          <w:szCs w:val="24"/>
        </w:rPr>
        <w:t xml:space="preserve"> beyond the evaluation </w:t>
      </w:r>
      <w:r w:rsidR="00482207">
        <w:rPr>
          <w:rFonts w:cs="Times New Roman"/>
          <w:sz w:val="24"/>
          <w:szCs w:val="24"/>
        </w:rPr>
        <w:t xml:space="preserve">that took place </w:t>
      </w:r>
      <w:r w:rsidR="006F12D1">
        <w:rPr>
          <w:rFonts w:cs="Times New Roman"/>
          <w:sz w:val="24"/>
          <w:szCs w:val="24"/>
        </w:rPr>
        <w:t>in 2005</w:t>
      </w:r>
      <w:r w:rsidR="00EB4250">
        <w:rPr>
          <w:rFonts w:cs="Times New Roman"/>
          <w:sz w:val="24"/>
          <w:szCs w:val="24"/>
        </w:rPr>
        <w:t>.</w:t>
      </w:r>
    </w:p>
    <w:p w:rsidR="002E001F" w:rsidRDefault="002E001F" w:rsidP="000E1A89">
      <w:pPr>
        <w:tabs>
          <w:tab w:val="left" w:pos="180"/>
        </w:tabs>
        <w:spacing w:after="0" w:line="264" w:lineRule="auto"/>
        <w:ind w:right="90"/>
        <w:rPr>
          <w:rFonts w:cs="Times New Roman"/>
          <w:sz w:val="24"/>
          <w:szCs w:val="24"/>
        </w:rPr>
      </w:pPr>
    </w:p>
    <w:p w:rsidR="00DC47D4" w:rsidRDefault="00DC47D4" w:rsidP="000E1A89">
      <w:pPr>
        <w:tabs>
          <w:tab w:val="left" w:pos="180"/>
        </w:tabs>
        <w:spacing w:after="0" w:line="264" w:lineRule="auto"/>
        <w:ind w:right="90"/>
        <w:rPr>
          <w:rFonts w:cs="Times New Roman"/>
          <w:sz w:val="24"/>
          <w:szCs w:val="24"/>
        </w:rPr>
      </w:pPr>
      <w:r>
        <w:rPr>
          <w:rFonts w:cs="Times New Roman"/>
          <w:sz w:val="24"/>
          <w:szCs w:val="24"/>
        </w:rPr>
        <w:t xml:space="preserve">If there is no </w:t>
      </w:r>
      <w:r w:rsidR="00D0018D">
        <w:rPr>
          <w:rFonts w:cs="Times New Roman"/>
          <w:sz w:val="24"/>
          <w:szCs w:val="24"/>
        </w:rPr>
        <w:t xml:space="preserve">explicit </w:t>
      </w:r>
      <w:r>
        <w:rPr>
          <w:rFonts w:cs="Times New Roman"/>
          <w:sz w:val="24"/>
          <w:szCs w:val="24"/>
        </w:rPr>
        <w:t xml:space="preserve">outcome </w:t>
      </w:r>
      <w:r w:rsidR="006F12D1">
        <w:rPr>
          <w:rFonts w:cs="Times New Roman"/>
          <w:sz w:val="24"/>
          <w:szCs w:val="24"/>
        </w:rPr>
        <w:t xml:space="preserve">either </w:t>
      </w:r>
      <w:r w:rsidR="00D0018D">
        <w:rPr>
          <w:rFonts w:cs="Times New Roman"/>
          <w:sz w:val="24"/>
          <w:szCs w:val="24"/>
        </w:rPr>
        <w:t xml:space="preserve">for the </w:t>
      </w:r>
      <w:r w:rsidR="009306F1">
        <w:rPr>
          <w:rFonts w:cs="Times New Roman"/>
          <w:sz w:val="24"/>
          <w:szCs w:val="24"/>
        </w:rPr>
        <w:t xml:space="preserve">mechanism as a mechanism or for the modality as a </w:t>
      </w:r>
      <w:r w:rsidR="00D0018D">
        <w:rPr>
          <w:rFonts w:cs="Times New Roman"/>
          <w:sz w:val="24"/>
          <w:szCs w:val="24"/>
        </w:rPr>
        <w:t>modality</w:t>
      </w:r>
      <w:r w:rsidR="00482207">
        <w:rPr>
          <w:rFonts w:cs="Times New Roman"/>
          <w:sz w:val="24"/>
          <w:szCs w:val="24"/>
        </w:rPr>
        <w:t>,</w:t>
      </w:r>
      <w:r w:rsidR="00D0018D">
        <w:rPr>
          <w:rFonts w:cs="Times New Roman"/>
          <w:sz w:val="24"/>
          <w:szCs w:val="24"/>
        </w:rPr>
        <w:t xml:space="preserve"> </w:t>
      </w:r>
      <w:r>
        <w:rPr>
          <w:rFonts w:cs="Times New Roman"/>
          <w:sz w:val="24"/>
          <w:szCs w:val="24"/>
        </w:rPr>
        <w:t>it is dif</w:t>
      </w:r>
      <w:r w:rsidR="00D0018D">
        <w:rPr>
          <w:rFonts w:cs="Times New Roman"/>
          <w:sz w:val="24"/>
          <w:szCs w:val="24"/>
        </w:rPr>
        <w:t>fi</w:t>
      </w:r>
      <w:r>
        <w:rPr>
          <w:rFonts w:cs="Times New Roman"/>
          <w:sz w:val="24"/>
          <w:szCs w:val="24"/>
        </w:rPr>
        <w:t>cult to make judgment about progress towards t</w:t>
      </w:r>
      <w:r w:rsidR="006F12D1">
        <w:rPr>
          <w:rFonts w:cs="Times New Roman"/>
          <w:sz w:val="24"/>
          <w:szCs w:val="24"/>
        </w:rPr>
        <w:t>hem</w:t>
      </w:r>
      <w:r w:rsidR="00D0018D">
        <w:rPr>
          <w:rFonts w:cs="Times New Roman"/>
          <w:sz w:val="24"/>
          <w:szCs w:val="24"/>
        </w:rPr>
        <w:t xml:space="preserve">. The best technique in such a circumstance is to </w:t>
      </w:r>
      <w:r w:rsidR="008576DB">
        <w:rPr>
          <w:rFonts w:cs="Times New Roman"/>
          <w:sz w:val="24"/>
          <w:szCs w:val="24"/>
        </w:rPr>
        <w:t xml:space="preserve">see from the behaviour of those senior </w:t>
      </w:r>
      <w:r w:rsidR="001E4797">
        <w:rPr>
          <w:rFonts w:cs="Times New Roman"/>
          <w:sz w:val="24"/>
          <w:szCs w:val="24"/>
        </w:rPr>
        <w:t>managers supervising</w:t>
      </w:r>
      <w:r w:rsidR="00D0018D">
        <w:rPr>
          <w:rFonts w:cs="Times New Roman"/>
          <w:sz w:val="24"/>
          <w:szCs w:val="24"/>
        </w:rPr>
        <w:t xml:space="preserve"> the modality </w:t>
      </w:r>
      <w:r w:rsidR="008576DB">
        <w:rPr>
          <w:rFonts w:cs="Times New Roman"/>
          <w:sz w:val="24"/>
          <w:szCs w:val="24"/>
        </w:rPr>
        <w:t xml:space="preserve">and the programme cluster </w:t>
      </w:r>
      <w:r w:rsidR="00D0018D">
        <w:rPr>
          <w:rFonts w:cs="Times New Roman"/>
          <w:sz w:val="24"/>
          <w:szCs w:val="24"/>
        </w:rPr>
        <w:t>how they interpreted/ acted on their imprecise mandate</w:t>
      </w:r>
      <w:r w:rsidR="009306F1">
        <w:rPr>
          <w:rFonts w:cs="Times New Roman"/>
          <w:sz w:val="24"/>
          <w:szCs w:val="24"/>
        </w:rPr>
        <w:t>.</w:t>
      </w:r>
      <w:r w:rsidR="008576DB">
        <w:rPr>
          <w:rFonts w:cs="Times New Roman"/>
          <w:sz w:val="24"/>
          <w:szCs w:val="24"/>
        </w:rPr>
        <w:t xml:space="preserve"> The closest one can do that in the present circumstances is to look at the written record</w:t>
      </w:r>
      <w:r w:rsidR="00F677C9">
        <w:rPr>
          <w:rFonts w:cs="Times New Roman"/>
          <w:sz w:val="24"/>
          <w:szCs w:val="24"/>
        </w:rPr>
        <w:t xml:space="preserve"> and</w:t>
      </w:r>
      <w:r w:rsidR="00482207">
        <w:rPr>
          <w:rFonts w:cs="Times New Roman"/>
          <w:sz w:val="24"/>
          <w:szCs w:val="24"/>
        </w:rPr>
        <w:t xml:space="preserve"> to</w:t>
      </w:r>
      <w:r w:rsidR="00F677C9">
        <w:rPr>
          <w:rFonts w:cs="Times New Roman"/>
          <w:sz w:val="24"/>
          <w:szCs w:val="24"/>
        </w:rPr>
        <w:t xml:space="preserve"> talk to those concerned.</w:t>
      </w:r>
    </w:p>
    <w:p w:rsidR="009306F1" w:rsidRDefault="009306F1" w:rsidP="000E1A89">
      <w:pPr>
        <w:tabs>
          <w:tab w:val="left" w:pos="180"/>
        </w:tabs>
        <w:spacing w:after="0" w:line="264" w:lineRule="auto"/>
        <w:ind w:right="90"/>
        <w:rPr>
          <w:rFonts w:cs="Times New Roman"/>
          <w:sz w:val="24"/>
          <w:szCs w:val="24"/>
        </w:rPr>
      </w:pPr>
    </w:p>
    <w:p w:rsidR="009306F1" w:rsidRDefault="00D0018D" w:rsidP="000E1A89">
      <w:pPr>
        <w:tabs>
          <w:tab w:val="left" w:pos="180"/>
        </w:tabs>
        <w:spacing w:after="0" w:line="264" w:lineRule="auto"/>
        <w:ind w:right="90"/>
        <w:rPr>
          <w:rFonts w:cs="Times New Roman"/>
          <w:sz w:val="24"/>
          <w:szCs w:val="24"/>
        </w:rPr>
      </w:pPr>
      <w:r>
        <w:rPr>
          <w:rFonts w:cs="Times New Roman"/>
          <w:sz w:val="24"/>
          <w:szCs w:val="24"/>
        </w:rPr>
        <w:t xml:space="preserve">Based on what the evaluation had been told it is possible (and necessary) </w:t>
      </w:r>
      <w:r w:rsidR="008576DB">
        <w:rPr>
          <w:rFonts w:cs="Times New Roman"/>
          <w:sz w:val="24"/>
          <w:szCs w:val="24"/>
        </w:rPr>
        <w:t xml:space="preserve">to infer an </w:t>
      </w:r>
      <w:r w:rsidR="008D7539">
        <w:rPr>
          <w:rFonts w:cs="Times New Roman"/>
          <w:sz w:val="24"/>
          <w:szCs w:val="24"/>
        </w:rPr>
        <w:t>Outcome and to the extent possible to disaggregate it into its different components. In this</w:t>
      </w:r>
    </w:p>
    <w:p w:rsidR="008D7539" w:rsidRDefault="008D7539" w:rsidP="000E1A89">
      <w:pPr>
        <w:tabs>
          <w:tab w:val="left" w:pos="180"/>
        </w:tabs>
        <w:spacing w:after="0" w:line="264" w:lineRule="auto"/>
        <w:ind w:right="90"/>
        <w:rPr>
          <w:rFonts w:cs="Times New Roman"/>
          <w:sz w:val="24"/>
          <w:szCs w:val="24"/>
        </w:rPr>
      </w:pPr>
    </w:p>
    <w:p w:rsidR="008D7539" w:rsidRDefault="008D7539" w:rsidP="000E1A89">
      <w:pPr>
        <w:tabs>
          <w:tab w:val="left" w:pos="180"/>
        </w:tabs>
        <w:spacing w:after="0" w:line="264" w:lineRule="auto"/>
        <w:ind w:right="90"/>
        <w:rPr>
          <w:rFonts w:cs="Times New Roman"/>
          <w:sz w:val="24"/>
          <w:szCs w:val="24"/>
        </w:rPr>
      </w:pPr>
    </w:p>
    <w:p w:rsidR="002E001F" w:rsidRDefault="009E7599" w:rsidP="000E1A89">
      <w:pPr>
        <w:tabs>
          <w:tab w:val="left" w:pos="180"/>
        </w:tabs>
        <w:spacing w:after="0" w:line="264" w:lineRule="auto"/>
        <w:ind w:right="90"/>
        <w:rPr>
          <w:rFonts w:cs="Calibri"/>
          <w:color w:val="000000"/>
          <w:sz w:val="24"/>
          <w:szCs w:val="24"/>
        </w:rPr>
      </w:pPr>
      <w:r w:rsidRPr="00303CF6">
        <w:rPr>
          <w:rFonts w:cs="Calibri"/>
          <w:color w:val="000000"/>
          <w:sz w:val="24"/>
          <w:szCs w:val="24"/>
        </w:rPr>
        <w:t xml:space="preserve">: </w:t>
      </w:r>
    </w:p>
    <w:p w:rsidR="000F7DC1" w:rsidRPr="00B30ADE" w:rsidRDefault="000F7DC1" w:rsidP="000E1A89">
      <w:pPr>
        <w:tabs>
          <w:tab w:val="left" w:pos="180"/>
        </w:tabs>
        <w:spacing w:after="0" w:line="264" w:lineRule="auto"/>
        <w:ind w:right="90"/>
        <w:rPr>
          <w:rFonts w:cs="Times New Roman"/>
          <w:sz w:val="24"/>
          <w:szCs w:val="24"/>
        </w:rPr>
      </w:pPr>
    </w:p>
    <w:p w:rsidR="009306F1" w:rsidRPr="00B30ADE" w:rsidRDefault="00B30ADE" w:rsidP="000E1A89">
      <w:pPr>
        <w:tabs>
          <w:tab w:val="left" w:pos="180"/>
        </w:tabs>
        <w:spacing w:after="0" w:line="264" w:lineRule="auto"/>
        <w:ind w:right="90"/>
        <w:rPr>
          <w:rFonts w:cs="Calibri"/>
          <w:color w:val="000000"/>
          <w:sz w:val="24"/>
          <w:szCs w:val="24"/>
        </w:rPr>
      </w:pPr>
      <w:r>
        <w:rPr>
          <w:rFonts w:cs="Times New Roman"/>
          <w:color w:val="000000"/>
          <w:sz w:val="24"/>
          <w:szCs w:val="24"/>
          <w:lang w:val="en-US" w:eastAsia="en-US"/>
        </w:rPr>
        <w:t>Box</w:t>
      </w:r>
      <w:r w:rsidR="00974BF6" w:rsidRPr="00974BF6">
        <w:rPr>
          <w:rFonts w:cs="Times New Roman"/>
          <w:color w:val="000000"/>
          <w:sz w:val="24"/>
          <w:szCs w:val="24"/>
          <w:lang w:val="en-US" w:eastAsia="en-US"/>
        </w:rPr>
        <w:t xml:space="preserve"> 2</w:t>
      </w:r>
      <w:r w:rsidR="002D530C">
        <w:rPr>
          <w:rFonts w:cs="Times New Roman"/>
          <w:color w:val="000000"/>
          <w:sz w:val="24"/>
          <w:szCs w:val="24"/>
          <w:lang w:val="en-US" w:eastAsia="en-US"/>
        </w:rPr>
        <w:t xml:space="preserve">:   </w:t>
      </w:r>
      <w:r w:rsidR="00974BF6" w:rsidRPr="00974BF6">
        <w:rPr>
          <w:rFonts w:cs="Times New Roman"/>
          <w:color w:val="000000"/>
          <w:sz w:val="24"/>
          <w:szCs w:val="24"/>
          <w:lang w:val="en-US" w:eastAsia="en-US"/>
        </w:rPr>
        <w:t xml:space="preserve"> 2010-</w:t>
      </w:r>
      <w:r w:rsidR="008576DB">
        <w:rPr>
          <w:rFonts w:cs="Times New Roman"/>
          <w:color w:val="000000"/>
          <w:sz w:val="24"/>
          <w:szCs w:val="24"/>
          <w:lang w:val="en-US" w:eastAsia="en-US"/>
        </w:rPr>
        <w:t>2014 UNDAF content on Governance</w:t>
      </w:r>
    </w:p>
    <w:tbl>
      <w:tblPr>
        <w:tblW w:w="511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9246"/>
      </w:tblGrid>
      <w:tr w:rsidR="00974BF6" w:rsidRPr="00974BF6">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auto"/>
          </w:tcPr>
          <w:p w:rsidR="00D0018D" w:rsidRDefault="00974BF6" w:rsidP="000E1A89">
            <w:pPr>
              <w:suppressAutoHyphens w:val="0"/>
              <w:spacing w:before="100" w:beforeAutospacing="1" w:after="0" w:line="240" w:lineRule="auto"/>
              <w:ind w:right="90"/>
              <w:rPr>
                <w:rFonts w:cs="Times New Roman"/>
                <w:color w:val="000000"/>
                <w:sz w:val="24"/>
                <w:szCs w:val="24"/>
                <w:lang w:val="en-US" w:eastAsia="en-US"/>
              </w:rPr>
            </w:pPr>
            <w:r w:rsidRPr="00974BF6">
              <w:rPr>
                <w:rFonts w:cs="Times New Roman"/>
                <w:color w:val="000000"/>
                <w:sz w:val="24"/>
                <w:szCs w:val="24"/>
                <w:lang w:val="en-US" w:eastAsia="en-US"/>
              </w:rPr>
              <w:t xml:space="preserve">Under </w:t>
            </w:r>
            <w:r w:rsidRPr="00974BF6">
              <w:rPr>
                <w:rFonts w:cs="Times New Roman"/>
                <w:b/>
                <w:color w:val="000000"/>
                <w:sz w:val="24"/>
                <w:szCs w:val="24"/>
                <w:u w:val="single"/>
                <w:lang w:val="en-US" w:eastAsia="en-US"/>
              </w:rPr>
              <w:t>Outcome 1.2: Effective and accountable governance of state institutions and public administrations is improved</w:t>
            </w:r>
            <w:r w:rsidRPr="00974BF6">
              <w:rPr>
                <w:rFonts w:cs="Times New Roman"/>
                <w:color w:val="000000"/>
                <w:sz w:val="24"/>
                <w:szCs w:val="24"/>
                <w:lang w:val="en-US" w:eastAsia="en-US"/>
              </w:rPr>
              <w:t>, the UNDAF</w:t>
            </w:r>
            <w:r w:rsidR="00925380">
              <w:rPr>
                <w:rFonts w:cs="Times New Roman"/>
                <w:color w:val="000000"/>
                <w:sz w:val="24"/>
                <w:szCs w:val="24"/>
                <w:lang w:val="en-US" w:eastAsia="en-US"/>
              </w:rPr>
              <w:t xml:space="preserve"> (page 17)</w:t>
            </w:r>
            <w:r w:rsidRPr="00974BF6">
              <w:rPr>
                <w:rFonts w:cs="Times New Roman"/>
                <w:color w:val="000000"/>
                <w:sz w:val="24"/>
                <w:szCs w:val="24"/>
                <w:lang w:val="en-US" w:eastAsia="en-US"/>
              </w:rPr>
              <w:t xml:space="preserve"> </w:t>
            </w:r>
            <w:r w:rsidR="007001B8">
              <w:rPr>
                <w:rFonts w:cs="Times New Roman"/>
                <w:color w:val="000000"/>
                <w:sz w:val="24"/>
                <w:szCs w:val="24"/>
                <w:lang w:val="en-US" w:eastAsia="en-US"/>
              </w:rPr>
              <w:t xml:space="preserve">states </w:t>
            </w:r>
            <w:r w:rsidRPr="00974BF6">
              <w:rPr>
                <w:rFonts w:cs="Times New Roman"/>
                <w:color w:val="000000"/>
                <w:sz w:val="24"/>
                <w:szCs w:val="24"/>
                <w:lang w:val="en-US" w:eastAsia="en-US"/>
              </w:rPr>
              <w:t xml:space="preserve">that </w:t>
            </w:r>
          </w:p>
          <w:p w:rsidR="00974BF6" w:rsidRPr="00D0018D" w:rsidRDefault="00974BF6" w:rsidP="000E1A89">
            <w:pPr>
              <w:suppressAutoHyphens w:val="0"/>
              <w:spacing w:before="100" w:beforeAutospacing="1" w:after="0" w:line="240" w:lineRule="auto"/>
              <w:ind w:right="90"/>
              <w:rPr>
                <w:rFonts w:cs="Times New Roman"/>
                <w:sz w:val="22"/>
                <w:szCs w:val="22"/>
                <w:lang w:val="en-US" w:eastAsia="en-US"/>
              </w:rPr>
            </w:pPr>
            <w:r w:rsidRPr="00974BF6">
              <w:rPr>
                <w:rFonts w:cs="Times New Roman"/>
                <w:color w:val="000000"/>
                <w:sz w:val="24"/>
                <w:szCs w:val="24"/>
                <w:lang w:val="en-US" w:eastAsia="en-US"/>
              </w:rPr>
              <w:t>“</w:t>
            </w:r>
            <w:r w:rsidR="00CA77B9">
              <w:rPr>
                <w:rFonts w:cs="Times New Roman"/>
                <w:color w:val="000000"/>
                <w:sz w:val="24"/>
                <w:szCs w:val="24"/>
                <w:lang w:val="en-US" w:eastAsia="en-US"/>
              </w:rPr>
              <w:t xml:space="preserve">PCM </w:t>
            </w:r>
            <w:r w:rsidRPr="00D0018D">
              <w:rPr>
                <w:rFonts w:cs="Times New Roman"/>
                <w:color w:val="000000"/>
                <w:sz w:val="22"/>
                <w:szCs w:val="22"/>
                <w:lang w:val="en-US" w:eastAsia="en-US"/>
              </w:rPr>
              <w:t xml:space="preserve">and key line ministries and public institutions will continue to benefit from policy advice and support and capacity development for formulation, coordination and implementation of reform initiatives. At PCM, capacity development will focus on policy review and coordination and coordination of the government reform programme. </w:t>
            </w:r>
            <w:r w:rsidRPr="00D0018D">
              <w:rPr>
                <w:rFonts w:cs="Times New Roman"/>
                <w:sz w:val="22"/>
                <w:szCs w:val="22"/>
                <w:lang w:val="en-US" w:eastAsia="en-US"/>
              </w:rPr>
              <w:t xml:space="preserve">              </w:t>
            </w:r>
          </w:p>
          <w:p w:rsidR="00974BF6" w:rsidRPr="00D0018D" w:rsidRDefault="00974BF6" w:rsidP="000E1A89">
            <w:pPr>
              <w:suppressAutoHyphens w:val="0"/>
              <w:spacing w:before="100" w:beforeAutospacing="1" w:after="0" w:line="240" w:lineRule="auto"/>
              <w:ind w:right="90"/>
              <w:rPr>
                <w:rFonts w:cs="Times New Roman"/>
                <w:sz w:val="22"/>
                <w:szCs w:val="22"/>
                <w:lang w:val="en-US" w:eastAsia="en-US"/>
              </w:rPr>
            </w:pPr>
            <w:r w:rsidRPr="00D0018D">
              <w:rPr>
                <w:rFonts w:cs="Times New Roman"/>
                <w:color w:val="000000"/>
                <w:sz w:val="22"/>
                <w:szCs w:val="22"/>
                <w:lang w:val="en-US" w:eastAsia="en-US"/>
              </w:rPr>
              <w:t>The Ministry of Finance will benefit from policy briefs and initiatives, macro-fiscal analysis to inform decision-making and legal advice, in addition to capacity development for donor coordination and for the preparation, coordination and management of public finance reforms. The Ministry of Economy and Trade will benefit from increased capacity to formulating trade and economic policies, small and medium-sized enterprises' (SMEs) policies and quality assurance policies and procedures. The capacity of the directorates of the Investment Development Authority of Lebanon (IDAL) to promote investment will be developed and accountability of services provision will be increased.</w:t>
            </w:r>
          </w:p>
          <w:p w:rsidR="00974BF6" w:rsidRPr="00D0018D" w:rsidRDefault="00974BF6" w:rsidP="000E1A89">
            <w:pPr>
              <w:suppressAutoHyphens w:val="0"/>
              <w:spacing w:before="100" w:beforeAutospacing="1" w:after="0" w:line="240" w:lineRule="auto"/>
              <w:ind w:right="90"/>
              <w:rPr>
                <w:rFonts w:cs="Times New Roman"/>
                <w:sz w:val="22"/>
                <w:szCs w:val="22"/>
                <w:lang w:val="en-US" w:eastAsia="en-US"/>
              </w:rPr>
            </w:pPr>
            <w:r w:rsidRPr="00D0018D">
              <w:rPr>
                <w:rFonts w:cs="Times New Roman"/>
                <w:color w:val="000000"/>
                <w:sz w:val="22"/>
                <w:szCs w:val="22"/>
                <w:lang w:val="en-US" w:eastAsia="en-US"/>
              </w:rPr>
              <w:t>At the public administration-wide level, the increased priority to shift from administrative rehabilitation and modernization of the past years to administrative reform and development has become a matter of urgency in order to be aligned with the new requirements resulting from on-going financial, economic and social reforms. Improved governance will result from developing the effectiveness of various line ministries and public institutions, at both the central and local levels, through modernization of legislative mandates, management capacity development, and strengthening of technical capacity.</w:t>
            </w:r>
          </w:p>
          <w:p w:rsidR="00261AE5" w:rsidRPr="00974BF6" w:rsidRDefault="00974BF6" w:rsidP="000E1A89">
            <w:pPr>
              <w:suppressAutoHyphens w:val="0"/>
              <w:spacing w:before="100" w:beforeAutospacing="1" w:after="0" w:line="240" w:lineRule="auto"/>
              <w:ind w:right="90"/>
              <w:rPr>
                <w:rFonts w:cs="Times New Roman"/>
                <w:sz w:val="24"/>
                <w:szCs w:val="24"/>
                <w:lang w:val="en-US" w:eastAsia="en-US"/>
              </w:rPr>
            </w:pPr>
            <w:r w:rsidRPr="00D0018D">
              <w:rPr>
                <w:rFonts w:cs="Times New Roman"/>
                <w:color w:val="000000"/>
                <w:sz w:val="22"/>
                <w:szCs w:val="22"/>
                <w:lang w:val="en-US" w:eastAsia="en-US"/>
              </w:rPr>
              <w:t xml:space="preserve">At the central level, UNCT will continue support for the Office of the Minister of State for Administrative Reform (OMSAR) for further preparation of legislation for a citizen - and client-oriented administration, automation, and development of the management capacity in line ministries and public institutions. </w:t>
            </w:r>
          </w:p>
        </w:tc>
      </w:tr>
    </w:tbl>
    <w:p w:rsidR="002E001F" w:rsidRDefault="002E001F" w:rsidP="002E001F">
      <w:pPr>
        <w:tabs>
          <w:tab w:val="left" w:pos="180"/>
        </w:tabs>
        <w:spacing w:after="0" w:line="264" w:lineRule="auto"/>
        <w:ind w:right="90"/>
        <w:rPr>
          <w:rFonts w:cs="Calibri"/>
          <w:color w:val="000000"/>
          <w:sz w:val="24"/>
          <w:szCs w:val="24"/>
        </w:rPr>
      </w:pPr>
    </w:p>
    <w:p w:rsidR="002E001F" w:rsidRDefault="008D7539" w:rsidP="002E001F">
      <w:pPr>
        <w:tabs>
          <w:tab w:val="left" w:pos="180"/>
        </w:tabs>
        <w:spacing w:after="0" w:line="264" w:lineRule="auto"/>
        <w:ind w:right="-34"/>
        <w:rPr>
          <w:rFonts w:cs="Calibri"/>
          <w:color w:val="000000"/>
          <w:sz w:val="24"/>
          <w:szCs w:val="24"/>
        </w:rPr>
      </w:pPr>
      <w:r>
        <w:rPr>
          <w:rFonts w:cs="Times New Roman"/>
          <w:sz w:val="24"/>
          <w:szCs w:val="24"/>
        </w:rPr>
        <w:t xml:space="preserve">instance the best source for an overall view </w:t>
      </w:r>
      <w:r w:rsidRPr="00B21E3F">
        <w:rPr>
          <w:rFonts w:cs="Times New Roman"/>
          <w:sz w:val="24"/>
          <w:szCs w:val="24"/>
        </w:rPr>
        <w:t>is the UNDAF</w:t>
      </w:r>
      <w:r w:rsidRPr="008B0212">
        <w:rPr>
          <w:rStyle w:val="FootnoteCharacters"/>
          <w:rFonts w:cs="Times New Roman"/>
          <w:sz w:val="24"/>
          <w:szCs w:val="24"/>
        </w:rPr>
        <w:footnoteReference w:id="12"/>
      </w:r>
      <w:r>
        <w:rPr>
          <w:rFonts w:cs="Times New Roman"/>
          <w:sz w:val="24"/>
          <w:szCs w:val="24"/>
        </w:rPr>
        <w:t xml:space="preserve">. </w:t>
      </w:r>
      <w:r w:rsidRPr="00303CF6">
        <w:rPr>
          <w:rFonts w:cs="Times New Roman"/>
          <w:sz w:val="24"/>
          <w:szCs w:val="24"/>
        </w:rPr>
        <w:t xml:space="preserve">The </w:t>
      </w:r>
      <w:r w:rsidRPr="00303CF6">
        <w:rPr>
          <w:rFonts w:cs="Calibri"/>
          <w:color w:val="000000"/>
          <w:sz w:val="24"/>
          <w:szCs w:val="24"/>
        </w:rPr>
        <w:t xml:space="preserve">UNDAF, </w:t>
      </w:r>
      <w:r>
        <w:rPr>
          <w:rFonts w:cs="Calibri"/>
          <w:color w:val="000000"/>
          <w:sz w:val="24"/>
          <w:szCs w:val="24"/>
        </w:rPr>
        <w:t xml:space="preserve">which </w:t>
      </w:r>
      <w:r w:rsidRPr="00303CF6">
        <w:rPr>
          <w:rFonts w:cs="Calibri"/>
          <w:color w:val="000000"/>
          <w:sz w:val="24"/>
          <w:szCs w:val="24"/>
        </w:rPr>
        <w:t>cover</w:t>
      </w:r>
      <w:r>
        <w:rPr>
          <w:rFonts w:cs="Calibri"/>
          <w:color w:val="000000"/>
          <w:sz w:val="24"/>
          <w:szCs w:val="24"/>
        </w:rPr>
        <w:t xml:space="preserve">s </w:t>
      </w:r>
      <w:r w:rsidRPr="00303CF6">
        <w:rPr>
          <w:rFonts w:cs="Calibri"/>
          <w:color w:val="000000"/>
          <w:sz w:val="24"/>
          <w:szCs w:val="24"/>
        </w:rPr>
        <w:t xml:space="preserve">the period 2010-2014, has five outcomes </w:t>
      </w:r>
      <w:r>
        <w:rPr>
          <w:rFonts w:cs="Calibri"/>
          <w:color w:val="000000"/>
          <w:sz w:val="24"/>
          <w:szCs w:val="24"/>
        </w:rPr>
        <w:t xml:space="preserve">which the document </w:t>
      </w:r>
      <w:r w:rsidRPr="00303CF6">
        <w:rPr>
          <w:rFonts w:cs="Calibri"/>
          <w:color w:val="000000"/>
          <w:sz w:val="24"/>
          <w:szCs w:val="24"/>
        </w:rPr>
        <w:t>identifie</w:t>
      </w:r>
      <w:r>
        <w:rPr>
          <w:rFonts w:cs="Calibri"/>
          <w:color w:val="000000"/>
          <w:sz w:val="24"/>
          <w:szCs w:val="24"/>
        </w:rPr>
        <w:t>s</w:t>
      </w:r>
      <w:r w:rsidRPr="00303CF6">
        <w:rPr>
          <w:rFonts w:cs="Calibri"/>
          <w:color w:val="000000"/>
          <w:sz w:val="24"/>
          <w:szCs w:val="24"/>
        </w:rPr>
        <w:t xml:space="preserve"> as </w:t>
      </w:r>
      <w:r>
        <w:rPr>
          <w:rFonts w:cs="Calibri"/>
          <w:color w:val="000000"/>
          <w:sz w:val="24"/>
          <w:szCs w:val="24"/>
        </w:rPr>
        <w:t xml:space="preserve">being </w:t>
      </w:r>
      <w:r w:rsidRPr="00303CF6">
        <w:rPr>
          <w:rFonts w:cs="Calibri"/>
          <w:color w:val="000000"/>
          <w:sz w:val="24"/>
          <w:szCs w:val="24"/>
        </w:rPr>
        <w:t>critical</w:t>
      </w:r>
      <w:r>
        <w:rPr>
          <w:rFonts w:cs="Calibri"/>
          <w:color w:val="000000"/>
          <w:sz w:val="24"/>
          <w:szCs w:val="24"/>
        </w:rPr>
        <w:t xml:space="preserve">. </w:t>
      </w:r>
      <w:r w:rsidR="002E001F" w:rsidRPr="00303CF6">
        <w:rPr>
          <w:rFonts w:cs="Calibri"/>
          <w:color w:val="000000"/>
          <w:sz w:val="24"/>
          <w:szCs w:val="24"/>
        </w:rPr>
        <w:t xml:space="preserve">The first </w:t>
      </w:r>
      <w:r w:rsidR="002E001F">
        <w:rPr>
          <w:rFonts w:cs="Calibri"/>
          <w:color w:val="000000"/>
          <w:sz w:val="24"/>
          <w:szCs w:val="24"/>
        </w:rPr>
        <w:t xml:space="preserve">outcome in the UNDAF </w:t>
      </w:r>
      <w:r w:rsidR="002E001F" w:rsidRPr="00303CF6">
        <w:rPr>
          <w:rFonts w:cs="Calibri"/>
          <w:color w:val="000000"/>
          <w:sz w:val="24"/>
          <w:szCs w:val="24"/>
        </w:rPr>
        <w:t>is Democratic Governance and Institutional</w:t>
      </w:r>
      <w:r w:rsidR="002E001F">
        <w:rPr>
          <w:rFonts w:cs="Calibri"/>
          <w:color w:val="000000"/>
          <w:sz w:val="24"/>
          <w:szCs w:val="24"/>
        </w:rPr>
        <w:t xml:space="preserve"> </w:t>
      </w:r>
      <w:r w:rsidR="002E001F" w:rsidRPr="00303CF6">
        <w:rPr>
          <w:rFonts w:cs="Calibri"/>
          <w:color w:val="000000"/>
          <w:sz w:val="24"/>
          <w:szCs w:val="24"/>
        </w:rPr>
        <w:t>Development</w:t>
      </w:r>
      <w:r w:rsidR="002E001F">
        <w:rPr>
          <w:rStyle w:val="FootnoteReference"/>
          <w:rFonts w:cs="Calibri"/>
          <w:color w:val="000000"/>
          <w:sz w:val="24"/>
          <w:szCs w:val="24"/>
        </w:rPr>
        <w:footnoteReference w:id="13"/>
      </w:r>
      <w:r w:rsidR="002E001F">
        <w:rPr>
          <w:rFonts w:cs="Calibri"/>
          <w:color w:val="000000"/>
          <w:sz w:val="24"/>
          <w:szCs w:val="24"/>
        </w:rPr>
        <w:t xml:space="preserve">. Under this outcome the actions laid out in Box 2 are </w:t>
      </w:r>
      <w:r w:rsidR="00AF633C">
        <w:rPr>
          <w:rFonts w:cs="Calibri"/>
          <w:color w:val="000000"/>
          <w:sz w:val="24"/>
          <w:szCs w:val="24"/>
        </w:rPr>
        <w:t>foreseen.</w:t>
      </w:r>
    </w:p>
    <w:p w:rsidR="002E001F" w:rsidRDefault="002E001F" w:rsidP="002E001F">
      <w:pPr>
        <w:tabs>
          <w:tab w:val="left" w:pos="180"/>
        </w:tabs>
        <w:spacing w:after="0" w:line="264" w:lineRule="auto"/>
        <w:ind w:right="-34"/>
        <w:rPr>
          <w:rFonts w:cs="Calibri"/>
          <w:color w:val="000000"/>
          <w:sz w:val="24"/>
          <w:szCs w:val="24"/>
        </w:rPr>
      </w:pPr>
    </w:p>
    <w:p w:rsidR="000F7DC1" w:rsidRDefault="000F7DC1" w:rsidP="000E1A89">
      <w:pPr>
        <w:tabs>
          <w:tab w:val="left" w:pos="180"/>
        </w:tabs>
        <w:spacing w:after="0" w:line="264" w:lineRule="auto"/>
        <w:ind w:right="90"/>
        <w:rPr>
          <w:rFonts w:cs="Times New Roman"/>
          <w:sz w:val="24"/>
          <w:szCs w:val="24"/>
        </w:rPr>
      </w:pPr>
      <w:r w:rsidRPr="00303CF6">
        <w:rPr>
          <w:rFonts w:cs="Times New Roman"/>
          <w:sz w:val="24"/>
          <w:szCs w:val="24"/>
        </w:rPr>
        <w:t xml:space="preserve">Referring to and drawing on that </w:t>
      </w:r>
      <w:r>
        <w:rPr>
          <w:rFonts w:cs="Times New Roman"/>
          <w:sz w:val="24"/>
          <w:szCs w:val="24"/>
        </w:rPr>
        <w:t xml:space="preserve">part of the UNDAF </w:t>
      </w:r>
      <w:r w:rsidRPr="00303CF6">
        <w:rPr>
          <w:rFonts w:cs="Times New Roman"/>
          <w:sz w:val="24"/>
          <w:szCs w:val="24"/>
        </w:rPr>
        <w:t>the outcome for the Governance co</w:t>
      </w:r>
      <w:r w:rsidR="00A17672">
        <w:rPr>
          <w:rFonts w:cs="Times New Roman"/>
          <w:sz w:val="24"/>
          <w:szCs w:val="24"/>
        </w:rPr>
        <w:t xml:space="preserve">mponent of the programme could </w:t>
      </w:r>
      <w:r>
        <w:rPr>
          <w:rFonts w:cs="Times New Roman"/>
          <w:sz w:val="24"/>
          <w:szCs w:val="24"/>
        </w:rPr>
        <w:t xml:space="preserve">be inferred </w:t>
      </w:r>
      <w:r w:rsidRPr="00303CF6">
        <w:rPr>
          <w:rFonts w:cs="Times New Roman"/>
          <w:sz w:val="24"/>
          <w:szCs w:val="24"/>
        </w:rPr>
        <w:t>as follows:-</w:t>
      </w:r>
      <w:r w:rsidR="00A17672" w:rsidRPr="00A17672">
        <w:rPr>
          <w:rFonts w:cs="Times New Roman"/>
          <w:b/>
          <w:color w:val="000000"/>
          <w:sz w:val="24"/>
          <w:szCs w:val="24"/>
          <w:shd w:val="clear" w:color="auto" w:fill="FFFFFF"/>
        </w:rPr>
        <w:t xml:space="preserve"> </w:t>
      </w:r>
      <w:r w:rsidR="00A17672" w:rsidRPr="008B0212">
        <w:rPr>
          <w:rFonts w:cs="Times New Roman"/>
          <w:b/>
          <w:color w:val="000000"/>
          <w:sz w:val="24"/>
          <w:szCs w:val="24"/>
          <w:shd w:val="clear" w:color="auto" w:fill="FFFFFF"/>
        </w:rPr>
        <w:t>Public sector institution-building and capacity development</w:t>
      </w:r>
      <w:r w:rsidR="002E001F">
        <w:rPr>
          <w:rFonts w:cs="Times New Roman"/>
          <w:b/>
          <w:color w:val="000000"/>
          <w:sz w:val="24"/>
          <w:szCs w:val="24"/>
          <w:shd w:val="clear" w:color="auto" w:fill="FFFFFF"/>
        </w:rPr>
        <w:t>.</w:t>
      </w:r>
      <w:r w:rsidR="00A17672">
        <w:rPr>
          <w:rFonts w:cs="Times New Roman"/>
          <w:b/>
          <w:color w:val="000000"/>
          <w:sz w:val="24"/>
          <w:szCs w:val="24"/>
          <w:shd w:val="clear" w:color="auto" w:fill="FFFFFF"/>
        </w:rPr>
        <w:t xml:space="preserve"> </w:t>
      </w:r>
    </w:p>
    <w:p w:rsidR="008E668B" w:rsidRDefault="008E668B" w:rsidP="000E1A89">
      <w:pPr>
        <w:tabs>
          <w:tab w:val="left" w:pos="180"/>
          <w:tab w:val="left" w:pos="540"/>
        </w:tabs>
        <w:spacing w:after="0" w:line="264" w:lineRule="auto"/>
        <w:ind w:right="90"/>
        <w:rPr>
          <w:rFonts w:cs="Times New Roman"/>
          <w:color w:val="000000"/>
          <w:sz w:val="24"/>
          <w:szCs w:val="24"/>
          <w:shd w:val="clear" w:color="auto" w:fill="FFFFFF"/>
        </w:rPr>
      </w:pPr>
    </w:p>
    <w:p w:rsidR="00D0018D" w:rsidRDefault="00D0018D" w:rsidP="000E1A89">
      <w:pPr>
        <w:tabs>
          <w:tab w:val="left" w:pos="180"/>
          <w:tab w:val="left" w:pos="540"/>
        </w:tabs>
        <w:spacing w:after="0" w:line="264" w:lineRule="auto"/>
        <w:ind w:right="90"/>
        <w:rPr>
          <w:rFonts w:cs="Times New Roman"/>
          <w:color w:val="000000"/>
          <w:sz w:val="24"/>
          <w:szCs w:val="24"/>
          <w:shd w:val="clear" w:color="auto" w:fill="FFFFFF"/>
        </w:rPr>
      </w:pPr>
      <w:r w:rsidRPr="00D0018D">
        <w:rPr>
          <w:rFonts w:cs="Times New Roman"/>
          <w:b/>
          <w:color w:val="000000"/>
          <w:sz w:val="24"/>
          <w:szCs w:val="24"/>
          <w:u w:val="single"/>
          <w:shd w:val="clear" w:color="auto" w:fill="FFFFFF"/>
        </w:rPr>
        <w:t>Public sector institution-building and capacity development</w:t>
      </w:r>
      <w:r w:rsidR="00925380" w:rsidRPr="008B0212">
        <w:rPr>
          <w:rFonts w:cs="Times New Roman"/>
          <w:color w:val="000000"/>
          <w:sz w:val="24"/>
          <w:szCs w:val="24"/>
          <w:shd w:val="clear" w:color="auto" w:fill="FFFFFF"/>
        </w:rPr>
        <w:t xml:space="preserve"> </w:t>
      </w:r>
    </w:p>
    <w:p w:rsidR="00D0018D" w:rsidRDefault="00D0018D" w:rsidP="000E1A89">
      <w:pPr>
        <w:tabs>
          <w:tab w:val="left" w:pos="180"/>
          <w:tab w:val="left" w:pos="540"/>
        </w:tabs>
        <w:spacing w:after="0" w:line="264" w:lineRule="auto"/>
        <w:ind w:right="90"/>
        <w:rPr>
          <w:rFonts w:cs="Times New Roman"/>
          <w:color w:val="000000"/>
          <w:sz w:val="24"/>
          <w:szCs w:val="24"/>
          <w:shd w:val="clear" w:color="auto" w:fill="FFFFFF"/>
        </w:rPr>
      </w:pPr>
    </w:p>
    <w:p w:rsidR="00925380" w:rsidRPr="008B0212" w:rsidRDefault="00925380" w:rsidP="000E1A89">
      <w:pPr>
        <w:tabs>
          <w:tab w:val="left" w:pos="180"/>
          <w:tab w:val="left" w:pos="540"/>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 xml:space="preserve">Overall </w:t>
      </w:r>
      <w:r w:rsidR="00E23C1C">
        <w:rPr>
          <w:rFonts w:cs="Times New Roman"/>
          <w:color w:val="000000"/>
          <w:sz w:val="24"/>
          <w:szCs w:val="24"/>
          <w:shd w:val="clear" w:color="auto" w:fill="FFFFFF"/>
        </w:rPr>
        <w:t xml:space="preserve">as far as the development objective of </w:t>
      </w:r>
      <w:r w:rsidR="00E23C1C" w:rsidRPr="00D0018D">
        <w:rPr>
          <w:rFonts w:cs="Times New Roman"/>
          <w:color w:val="000000"/>
          <w:sz w:val="24"/>
          <w:szCs w:val="24"/>
          <w:shd w:val="clear" w:color="auto" w:fill="FFFFFF"/>
        </w:rPr>
        <w:t>Public sector institution-building and capacity development</w:t>
      </w:r>
      <w:r w:rsidR="00E23C1C" w:rsidRPr="008B0212">
        <w:rPr>
          <w:rFonts w:cs="Times New Roman"/>
          <w:color w:val="000000"/>
          <w:sz w:val="24"/>
          <w:szCs w:val="24"/>
          <w:shd w:val="clear" w:color="auto" w:fill="FFFFFF"/>
        </w:rPr>
        <w:t xml:space="preserve"> </w:t>
      </w:r>
      <w:r w:rsidR="00E23C1C">
        <w:rPr>
          <w:rFonts w:cs="Times New Roman"/>
          <w:color w:val="000000"/>
          <w:sz w:val="24"/>
          <w:szCs w:val="24"/>
          <w:shd w:val="clear" w:color="auto" w:fill="FFFFFF"/>
        </w:rPr>
        <w:t>is concerned, notwithstanding th</w:t>
      </w:r>
      <w:r w:rsidRPr="008B0212">
        <w:rPr>
          <w:rFonts w:cs="Times New Roman"/>
          <w:color w:val="000000"/>
          <w:sz w:val="24"/>
          <w:szCs w:val="24"/>
          <w:shd w:val="clear" w:color="auto" w:fill="FFFFFF"/>
        </w:rPr>
        <w:t xml:space="preserve">e overt </w:t>
      </w:r>
      <w:r w:rsidR="00E23C1C">
        <w:rPr>
          <w:rFonts w:cs="Times New Roman"/>
          <w:color w:val="000000"/>
          <w:sz w:val="24"/>
          <w:szCs w:val="24"/>
          <w:shd w:val="clear" w:color="auto" w:fill="FFFFFF"/>
        </w:rPr>
        <w:t xml:space="preserve">questioning </w:t>
      </w:r>
      <w:r w:rsidRPr="008B0212">
        <w:rPr>
          <w:rFonts w:cs="Times New Roman"/>
          <w:color w:val="000000"/>
          <w:sz w:val="24"/>
          <w:szCs w:val="24"/>
          <w:shd w:val="clear" w:color="auto" w:fill="FFFFFF"/>
        </w:rPr>
        <w:t xml:space="preserve">in some political </w:t>
      </w:r>
      <w:r w:rsidR="00E23C1C">
        <w:rPr>
          <w:rFonts w:cs="Times New Roman"/>
          <w:color w:val="000000"/>
          <w:sz w:val="24"/>
          <w:szCs w:val="24"/>
          <w:shd w:val="clear" w:color="auto" w:fill="FFFFFF"/>
        </w:rPr>
        <w:t xml:space="preserve">and journalistic </w:t>
      </w:r>
      <w:r w:rsidRPr="008B0212">
        <w:rPr>
          <w:rFonts w:cs="Times New Roman"/>
          <w:color w:val="000000"/>
          <w:sz w:val="24"/>
          <w:szCs w:val="24"/>
          <w:shd w:val="clear" w:color="auto" w:fill="FFFFFF"/>
        </w:rPr>
        <w:t>circles</w:t>
      </w:r>
      <w:r w:rsidR="00E23C1C">
        <w:rPr>
          <w:rFonts w:cs="Times New Roman"/>
          <w:color w:val="000000"/>
          <w:sz w:val="24"/>
          <w:szCs w:val="24"/>
          <w:shd w:val="clear" w:color="auto" w:fill="FFFFFF"/>
        </w:rPr>
        <w:t>, (part of the normal processes to be expected in a functioning democracy),</w:t>
      </w:r>
      <w:r w:rsidR="00E23C1C" w:rsidRPr="008B0212">
        <w:rPr>
          <w:rFonts w:cs="Times New Roman"/>
          <w:color w:val="000000"/>
          <w:sz w:val="24"/>
          <w:szCs w:val="24"/>
          <w:shd w:val="clear" w:color="auto" w:fill="FFFFFF"/>
        </w:rPr>
        <w:t xml:space="preserve"> </w:t>
      </w:r>
      <w:r w:rsidRPr="008B0212">
        <w:rPr>
          <w:rFonts w:cs="Times New Roman"/>
          <w:color w:val="000000"/>
          <w:sz w:val="24"/>
          <w:szCs w:val="24"/>
          <w:shd w:val="clear" w:color="auto" w:fill="FFFFFF"/>
        </w:rPr>
        <w:t xml:space="preserve"> </w:t>
      </w:r>
      <w:r w:rsidRPr="00B21E3F">
        <w:rPr>
          <w:rFonts w:cs="Times New Roman"/>
          <w:color w:val="000000"/>
          <w:sz w:val="24"/>
          <w:szCs w:val="24"/>
          <w:shd w:val="clear" w:color="auto" w:fill="FFFFFF"/>
        </w:rPr>
        <w:t>some</w:t>
      </w:r>
      <w:r w:rsidRPr="008B0212">
        <w:rPr>
          <w:rFonts w:cs="Times New Roman"/>
          <w:color w:val="000000"/>
          <w:sz w:val="24"/>
          <w:szCs w:val="24"/>
          <w:shd w:val="clear" w:color="auto" w:fill="FFFFFF"/>
        </w:rPr>
        <w:t xml:space="preserve"> excellent work has been, and continues to be done, via m</w:t>
      </w:r>
      <w:r w:rsidR="00E23C1C">
        <w:rPr>
          <w:rFonts w:cs="Times New Roman"/>
          <w:color w:val="000000"/>
          <w:sz w:val="24"/>
          <w:szCs w:val="24"/>
          <w:shd w:val="clear" w:color="auto" w:fill="FFFFFF"/>
        </w:rPr>
        <w:t>ost of the interventions. A</w:t>
      </w:r>
      <w:r w:rsidRPr="008B0212">
        <w:rPr>
          <w:rFonts w:cs="Times New Roman"/>
          <w:color w:val="000000"/>
          <w:sz w:val="24"/>
          <w:szCs w:val="24"/>
          <w:shd w:val="clear" w:color="auto" w:fill="FFFFFF"/>
        </w:rPr>
        <w:t xml:space="preserve">ll government departments benefiting from this modality recognise its value and applaud its substance even if in one or two instances they raise </w:t>
      </w:r>
      <w:r w:rsidRPr="00B21E3F">
        <w:rPr>
          <w:rFonts w:cs="Times New Roman"/>
          <w:color w:val="000000"/>
          <w:sz w:val="24"/>
          <w:szCs w:val="24"/>
          <w:shd w:val="clear" w:color="auto" w:fill="FFFFFF"/>
        </w:rPr>
        <w:t>questions about its process.</w:t>
      </w:r>
      <w:r w:rsidRPr="008B0212">
        <w:rPr>
          <w:rFonts w:cs="Times New Roman"/>
          <w:color w:val="000000"/>
          <w:sz w:val="24"/>
          <w:szCs w:val="24"/>
          <w:shd w:val="clear" w:color="auto" w:fill="FFFFFF"/>
        </w:rPr>
        <w:t xml:space="preserve"> </w:t>
      </w:r>
    </w:p>
    <w:p w:rsidR="00925380" w:rsidRPr="008B0212" w:rsidRDefault="00925380" w:rsidP="000E1A89">
      <w:pPr>
        <w:tabs>
          <w:tab w:val="left" w:pos="180"/>
          <w:tab w:val="left" w:pos="432"/>
        </w:tabs>
        <w:spacing w:after="0" w:line="264" w:lineRule="auto"/>
        <w:ind w:right="90"/>
        <w:rPr>
          <w:rFonts w:cs="Times New Roman"/>
          <w:color w:val="000000"/>
          <w:sz w:val="24"/>
          <w:szCs w:val="24"/>
          <w:shd w:val="clear" w:color="auto" w:fill="FFFFFF"/>
        </w:rPr>
      </w:pPr>
    </w:p>
    <w:p w:rsidR="001A5AF9" w:rsidRDefault="00E23C1C" w:rsidP="000E1A89">
      <w:pPr>
        <w:tabs>
          <w:tab w:val="left" w:pos="180"/>
          <w:tab w:val="left" w:pos="432"/>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 xml:space="preserve">Part of the </w:t>
      </w:r>
      <w:r>
        <w:rPr>
          <w:rFonts w:cs="Times New Roman"/>
          <w:color w:val="000000"/>
          <w:sz w:val="24"/>
          <w:szCs w:val="24"/>
          <w:shd w:val="clear" w:color="auto" w:fill="FFFFFF"/>
        </w:rPr>
        <w:t xml:space="preserve">need for </w:t>
      </w:r>
      <w:r w:rsidRPr="008B0212">
        <w:rPr>
          <w:rFonts w:cs="Times New Roman"/>
          <w:color w:val="000000"/>
          <w:sz w:val="24"/>
          <w:szCs w:val="24"/>
          <w:shd w:val="clear" w:color="auto" w:fill="FFFFFF"/>
        </w:rPr>
        <w:t xml:space="preserve">nuance </w:t>
      </w:r>
      <w:r>
        <w:rPr>
          <w:rFonts w:cs="Times New Roman"/>
          <w:color w:val="000000"/>
          <w:sz w:val="24"/>
          <w:szCs w:val="24"/>
          <w:shd w:val="clear" w:color="auto" w:fill="FFFFFF"/>
        </w:rPr>
        <w:t xml:space="preserve">in any judgements </w:t>
      </w:r>
      <w:r w:rsidRPr="008B0212">
        <w:rPr>
          <w:rFonts w:cs="Times New Roman"/>
          <w:color w:val="000000"/>
          <w:sz w:val="24"/>
          <w:szCs w:val="24"/>
          <w:shd w:val="clear" w:color="auto" w:fill="FFFFFF"/>
        </w:rPr>
        <w:t>lies in the fact that th</w:t>
      </w:r>
      <w:r>
        <w:rPr>
          <w:rFonts w:cs="Times New Roman"/>
          <w:color w:val="000000"/>
          <w:sz w:val="24"/>
          <w:szCs w:val="24"/>
          <w:shd w:val="clear" w:color="auto" w:fill="FFFFFF"/>
        </w:rPr>
        <w:t>e</w:t>
      </w:r>
      <w:r w:rsidRPr="008B0212">
        <w:rPr>
          <w:rFonts w:cs="Times New Roman"/>
          <w:color w:val="000000"/>
          <w:sz w:val="24"/>
          <w:szCs w:val="24"/>
          <w:shd w:val="clear" w:color="auto" w:fill="FFFFFF"/>
        </w:rPr>
        <w:t xml:space="preserve"> period of institutional and organisational stress has been going on for twenty years.</w:t>
      </w:r>
      <w:r>
        <w:rPr>
          <w:rFonts w:cs="Times New Roman"/>
          <w:color w:val="000000"/>
          <w:sz w:val="24"/>
          <w:szCs w:val="24"/>
          <w:shd w:val="clear" w:color="auto" w:fill="FFFFFF"/>
        </w:rPr>
        <w:t xml:space="preserve"> </w:t>
      </w:r>
      <w:r w:rsidR="001A5AF9" w:rsidRPr="008B0212">
        <w:rPr>
          <w:rFonts w:cs="Times New Roman"/>
          <w:color w:val="000000"/>
          <w:sz w:val="24"/>
          <w:szCs w:val="24"/>
          <w:shd w:val="clear" w:color="auto" w:fill="FFFFFF"/>
        </w:rPr>
        <w:t>The “received doctrine” is that the current “conjuncture” is inimical to civil service reform. If that is correct then the current strategy apparently successful</w:t>
      </w:r>
      <w:r>
        <w:rPr>
          <w:rFonts w:cs="Times New Roman"/>
          <w:color w:val="000000"/>
          <w:sz w:val="24"/>
          <w:szCs w:val="24"/>
          <w:shd w:val="clear" w:color="auto" w:fill="FFFFFF"/>
        </w:rPr>
        <w:t xml:space="preserve"> at a</w:t>
      </w:r>
      <w:r w:rsidR="007001B8">
        <w:rPr>
          <w:rFonts w:cs="Times New Roman"/>
          <w:color w:val="000000"/>
          <w:sz w:val="24"/>
          <w:szCs w:val="24"/>
          <w:shd w:val="clear" w:color="auto" w:fill="FFFFFF"/>
        </w:rPr>
        <w:t xml:space="preserve"> ‘</w:t>
      </w:r>
      <w:r>
        <w:rPr>
          <w:rFonts w:cs="Times New Roman"/>
          <w:color w:val="000000"/>
          <w:sz w:val="24"/>
          <w:szCs w:val="24"/>
          <w:shd w:val="clear" w:color="auto" w:fill="FFFFFF"/>
        </w:rPr>
        <w:t>tactical’ level b</w:t>
      </w:r>
      <w:r w:rsidR="007001B8">
        <w:rPr>
          <w:rFonts w:cs="Times New Roman"/>
          <w:color w:val="000000"/>
          <w:sz w:val="24"/>
          <w:szCs w:val="24"/>
          <w:shd w:val="clear" w:color="auto" w:fill="FFFFFF"/>
        </w:rPr>
        <w:t>u</w:t>
      </w:r>
      <w:r>
        <w:rPr>
          <w:rFonts w:cs="Times New Roman"/>
          <w:color w:val="000000"/>
          <w:sz w:val="24"/>
          <w:szCs w:val="24"/>
          <w:shd w:val="clear" w:color="auto" w:fill="FFFFFF"/>
        </w:rPr>
        <w:t xml:space="preserve">t not so clearly successful at the </w:t>
      </w:r>
      <w:r w:rsidR="006E1708">
        <w:rPr>
          <w:rFonts w:cs="Times New Roman"/>
          <w:color w:val="000000"/>
          <w:sz w:val="24"/>
          <w:szCs w:val="24"/>
          <w:shd w:val="clear" w:color="auto" w:fill="FFFFFF"/>
        </w:rPr>
        <w:t>‘</w:t>
      </w:r>
      <w:r>
        <w:rPr>
          <w:rFonts w:cs="Times New Roman"/>
          <w:color w:val="000000"/>
          <w:sz w:val="24"/>
          <w:szCs w:val="24"/>
          <w:shd w:val="clear" w:color="auto" w:fill="FFFFFF"/>
        </w:rPr>
        <w:t>strategic</w:t>
      </w:r>
      <w:r w:rsidR="006E1708">
        <w:rPr>
          <w:rFonts w:cs="Times New Roman"/>
          <w:color w:val="000000"/>
          <w:sz w:val="24"/>
          <w:szCs w:val="24"/>
          <w:shd w:val="clear" w:color="auto" w:fill="FFFFFF"/>
        </w:rPr>
        <w:t>’</w:t>
      </w:r>
      <w:r>
        <w:rPr>
          <w:rFonts w:cs="Times New Roman"/>
          <w:color w:val="000000"/>
          <w:sz w:val="24"/>
          <w:szCs w:val="24"/>
          <w:shd w:val="clear" w:color="auto" w:fill="FFFFFF"/>
        </w:rPr>
        <w:t xml:space="preserve"> level </w:t>
      </w:r>
      <w:r w:rsidR="001A5AF9" w:rsidRPr="008B0212">
        <w:rPr>
          <w:rFonts w:cs="Times New Roman"/>
          <w:color w:val="000000"/>
          <w:sz w:val="24"/>
          <w:szCs w:val="24"/>
          <w:shd w:val="clear" w:color="auto" w:fill="FFFFFF"/>
        </w:rPr>
        <w:t>of enabling and facilitating via “temporary &amp; transitional” means</w:t>
      </w:r>
      <w:r w:rsidR="006E1708">
        <w:rPr>
          <w:rFonts w:cs="Times New Roman"/>
          <w:color w:val="000000"/>
          <w:sz w:val="24"/>
          <w:szCs w:val="24"/>
          <w:shd w:val="clear" w:color="auto" w:fill="FFFFFF"/>
        </w:rPr>
        <w:t>,</w:t>
      </w:r>
      <w:r w:rsidR="001A5AF9" w:rsidRPr="008B0212">
        <w:rPr>
          <w:rFonts w:cs="Times New Roman"/>
          <w:color w:val="000000"/>
          <w:sz w:val="24"/>
          <w:szCs w:val="24"/>
          <w:shd w:val="clear" w:color="auto" w:fill="FFFFFF"/>
        </w:rPr>
        <w:t xml:space="preserve"> maintenance of an institutional memory and continuity of function in key parts of the ad</w:t>
      </w:r>
      <w:r w:rsidR="007001B8">
        <w:rPr>
          <w:rFonts w:cs="Times New Roman"/>
          <w:color w:val="000000"/>
          <w:sz w:val="24"/>
          <w:szCs w:val="24"/>
          <w:shd w:val="clear" w:color="auto" w:fill="FFFFFF"/>
        </w:rPr>
        <w:t xml:space="preserve">ministration may be said to be </w:t>
      </w:r>
      <w:r w:rsidR="001A5AF9" w:rsidRPr="008B0212">
        <w:rPr>
          <w:rFonts w:cs="Times New Roman"/>
          <w:color w:val="000000"/>
          <w:sz w:val="24"/>
          <w:szCs w:val="24"/>
          <w:shd w:val="clear" w:color="auto" w:fill="FFFFFF"/>
        </w:rPr>
        <w:t xml:space="preserve">successful capacity maintenance at a time of institutional and organisational stress. </w:t>
      </w:r>
    </w:p>
    <w:p w:rsidR="007001B8" w:rsidRPr="008B0212" w:rsidRDefault="007001B8" w:rsidP="000E1A89">
      <w:pPr>
        <w:tabs>
          <w:tab w:val="left" w:pos="180"/>
          <w:tab w:val="left" w:pos="432"/>
        </w:tabs>
        <w:spacing w:after="0" w:line="264" w:lineRule="auto"/>
        <w:ind w:right="90"/>
        <w:rPr>
          <w:rFonts w:cs="Times New Roman"/>
          <w:color w:val="000000"/>
          <w:sz w:val="24"/>
          <w:szCs w:val="24"/>
          <w:shd w:val="clear" w:color="auto" w:fill="FFFFFF"/>
        </w:rPr>
      </w:pPr>
    </w:p>
    <w:p w:rsidR="002E001F" w:rsidRDefault="00F677C9"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One of the critiques that has been made of the modality is that has gone on too long. But t</w:t>
      </w:r>
      <w:r w:rsidR="001A5AF9" w:rsidRPr="008B0212">
        <w:rPr>
          <w:rFonts w:cs="Times New Roman"/>
          <w:color w:val="000000"/>
          <w:sz w:val="24"/>
          <w:szCs w:val="24"/>
          <w:shd w:val="clear" w:color="auto" w:fill="FFFFFF"/>
        </w:rPr>
        <w:t xml:space="preserve">his extended involvement of UNDP in what was originally seen as a short to medium term phenomenon </w:t>
      </w:r>
      <w:r w:rsidR="000F7DC1">
        <w:rPr>
          <w:rFonts w:cs="Times New Roman"/>
          <w:color w:val="000000"/>
          <w:sz w:val="24"/>
          <w:szCs w:val="24"/>
          <w:shd w:val="clear" w:color="auto" w:fill="FFFFFF"/>
        </w:rPr>
        <w:t xml:space="preserve">especially one a complex as governance in Lebanon </w:t>
      </w:r>
      <w:r w:rsidR="001A5AF9" w:rsidRPr="008B0212">
        <w:rPr>
          <w:rFonts w:cs="Times New Roman"/>
          <w:color w:val="000000"/>
          <w:sz w:val="24"/>
          <w:szCs w:val="24"/>
          <w:shd w:val="clear" w:color="auto" w:fill="FFFFFF"/>
        </w:rPr>
        <w:t>does not necessarily invalidate it.</w:t>
      </w:r>
    </w:p>
    <w:p w:rsidR="002E001F" w:rsidRDefault="002E001F" w:rsidP="000E1A89">
      <w:pPr>
        <w:tabs>
          <w:tab w:val="left" w:pos="180"/>
          <w:tab w:val="left" w:pos="432"/>
        </w:tabs>
        <w:spacing w:after="0" w:line="264" w:lineRule="auto"/>
        <w:ind w:right="90"/>
        <w:rPr>
          <w:rFonts w:cs="Times New Roman"/>
          <w:color w:val="000000"/>
          <w:sz w:val="24"/>
          <w:szCs w:val="24"/>
          <w:shd w:val="clear" w:color="auto" w:fill="FFFFFF"/>
        </w:rPr>
      </w:pPr>
    </w:p>
    <w:p w:rsidR="001A5AE8" w:rsidRDefault="001A5AF9" w:rsidP="000E1A89">
      <w:pPr>
        <w:tabs>
          <w:tab w:val="left" w:pos="180"/>
          <w:tab w:val="left" w:pos="432"/>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 xml:space="preserve"> The first (very good) evaluation done </w:t>
      </w:r>
      <w:r w:rsidR="00E23C1C">
        <w:rPr>
          <w:rFonts w:cs="Times New Roman"/>
          <w:color w:val="000000"/>
          <w:sz w:val="24"/>
          <w:szCs w:val="24"/>
          <w:shd w:val="clear" w:color="auto" w:fill="FFFFFF"/>
        </w:rPr>
        <w:t xml:space="preserve">in 2002 </w:t>
      </w:r>
      <w:r w:rsidRPr="008B0212">
        <w:rPr>
          <w:rFonts w:cs="Times New Roman"/>
          <w:color w:val="000000"/>
          <w:sz w:val="24"/>
          <w:szCs w:val="24"/>
          <w:shd w:val="clear" w:color="auto" w:fill="FFFFFF"/>
        </w:rPr>
        <w:t>by the new Independent Evaluation office of the IMF was of prolonged use of IMF resources</w:t>
      </w:r>
      <w:r w:rsidRPr="008B0212">
        <w:rPr>
          <w:rStyle w:val="FootnoteCharacters"/>
          <w:rFonts w:cs="Times New Roman"/>
          <w:color w:val="000000"/>
          <w:sz w:val="24"/>
          <w:szCs w:val="24"/>
          <w:shd w:val="clear" w:color="auto" w:fill="FFFFFF"/>
        </w:rPr>
        <w:footnoteReference w:id="14"/>
      </w:r>
      <w:r w:rsidRPr="008B0212">
        <w:rPr>
          <w:rFonts w:cs="Times New Roman"/>
          <w:color w:val="000000"/>
          <w:sz w:val="24"/>
          <w:szCs w:val="24"/>
          <w:shd w:val="clear" w:color="auto" w:fill="FFFFFF"/>
        </w:rPr>
        <w:t xml:space="preserve"> asking why an organisation mandated to deal with temporary balance of payments disequilibria should have continuous programmes </w:t>
      </w:r>
      <w:r w:rsidR="00485363">
        <w:rPr>
          <w:rFonts w:cs="Times New Roman"/>
          <w:color w:val="000000"/>
          <w:sz w:val="24"/>
          <w:szCs w:val="24"/>
          <w:shd w:val="clear" w:color="auto" w:fill="FFFFFF"/>
        </w:rPr>
        <w:t xml:space="preserve">for </w:t>
      </w:r>
      <w:r w:rsidRPr="008B0212">
        <w:rPr>
          <w:rFonts w:cs="Times New Roman"/>
          <w:color w:val="000000"/>
          <w:sz w:val="24"/>
          <w:szCs w:val="24"/>
          <w:shd w:val="clear" w:color="auto" w:fill="FFFFFF"/>
        </w:rPr>
        <w:t xml:space="preserve">over 20 years in some 50 countries.  </w:t>
      </w:r>
      <w:r w:rsidR="001A5AE8">
        <w:rPr>
          <w:rFonts w:cs="Times New Roman"/>
          <w:color w:val="000000"/>
          <w:sz w:val="24"/>
          <w:szCs w:val="24"/>
          <w:shd w:val="clear" w:color="auto" w:fill="FFFFFF"/>
        </w:rPr>
        <w:t>This was an example (all too rare) of a senior multilateral organisation asking a strategic question about its performance.</w:t>
      </w:r>
      <w:r w:rsidR="001A5AE8" w:rsidRPr="008B0212">
        <w:rPr>
          <w:rFonts w:cs="Times New Roman"/>
          <w:color w:val="000000"/>
          <w:sz w:val="24"/>
          <w:szCs w:val="24"/>
          <w:shd w:val="clear" w:color="auto" w:fill="FFFFFF"/>
        </w:rPr>
        <w:t xml:space="preserve"> </w:t>
      </w:r>
    </w:p>
    <w:p w:rsidR="001A5AE8" w:rsidRDefault="001A5AE8" w:rsidP="000E1A89">
      <w:pPr>
        <w:tabs>
          <w:tab w:val="left" w:pos="180"/>
          <w:tab w:val="left" w:pos="432"/>
        </w:tabs>
        <w:spacing w:after="0" w:line="264" w:lineRule="auto"/>
        <w:ind w:right="90"/>
        <w:rPr>
          <w:rFonts w:cs="Times New Roman"/>
          <w:color w:val="000000"/>
          <w:sz w:val="24"/>
          <w:szCs w:val="24"/>
          <w:shd w:val="clear" w:color="auto" w:fill="FFFFFF"/>
        </w:rPr>
      </w:pPr>
    </w:p>
    <w:p w:rsidR="00143D6F" w:rsidRDefault="00081CC0" w:rsidP="000E1A89">
      <w:pPr>
        <w:tabs>
          <w:tab w:val="left" w:pos="180"/>
          <w:tab w:val="left" w:pos="432"/>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So by the same token UNDP</w:t>
      </w:r>
      <w:r w:rsidR="000F7DC1">
        <w:rPr>
          <w:rFonts w:cs="Times New Roman"/>
          <w:color w:val="000000"/>
          <w:sz w:val="24"/>
          <w:szCs w:val="24"/>
          <w:shd w:val="clear" w:color="auto" w:fill="FFFFFF"/>
        </w:rPr>
        <w:t>’s twenty year involvement</w:t>
      </w:r>
      <w:r w:rsidRPr="008B0212">
        <w:rPr>
          <w:rFonts w:cs="Times New Roman"/>
          <w:color w:val="000000"/>
          <w:sz w:val="24"/>
          <w:szCs w:val="24"/>
          <w:shd w:val="clear" w:color="auto" w:fill="FFFFFF"/>
        </w:rPr>
        <w:t xml:space="preserve"> </w:t>
      </w:r>
      <w:r w:rsidR="00143D6F">
        <w:rPr>
          <w:rFonts w:cs="Times New Roman"/>
          <w:color w:val="000000"/>
          <w:sz w:val="24"/>
          <w:szCs w:val="24"/>
          <w:shd w:val="clear" w:color="auto" w:fill="FFFFFF"/>
        </w:rPr>
        <w:t xml:space="preserve">in this area should not be seen as excessive per se. Governance is a difficult area rarely susceptible to having the approaches to its problems reduced to straightforward ‘projectisable’ solutions that can be completed in a tidy way and according to a tight schedule. The criteria for assessing the modality and the interventions it supports should be whether it has made the most of the opportunity to work in a key sensitive area and whether the resources could have been put to better use in other areas or in different approaches to the same problematique.  </w:t>
      </w:r>
    </w:p>
    <w:p w:rsidR="00143D6F" w:rsidRDefault="00143D6F" w:rsidP="000E1A89">
      <w:pPr>
        <w:tabs>
          <w:tab w:val="left" w:pos="180"/>
          <w:tab w:val="left" w:pos="432"/>
        </w:tabs>
        <w:spacing w:after="0" w:line="264" w:lineRule="auto"/>
        <w:ind w:right="90"/>
        <w:rPr>
          <w:rFonts w:cs="Times New Roman"/>
          <w:color w:val="000000"/>
          <w:sz w:val="24"/>
          <w:szCs w:val="24"/>
          <w:shd w:val="clear" w:color="auto" w:fill="FFFFFF"/>
        </w:rPr>
      </w:pPr>
    </w:p>
    <w:p w:rsidR="000F7DC1" w:rsidRDefault="00143D6F" w:rsidP="000E1A89">
      <w:pPr>
        <w:tabs>
          <w:tab w:val="left" w:pos="180"/>
          <w:tab w:val="left" w:pos="540"/>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 xml:space="preserve">The modality’s contribution to </w:t>
      </w:r>
      <w:r w:rsidRPr="00143D6F">
        <w:rPr>
          <w:rFonts w:cs="Times New Roman"/>
          <w:color w:val="000000"/>
          <w:sz w:val="24"/>
          <w:szCs w:val="24"/>
          <w:shd w:val="clear" w:color="auto" w:fill="FFFFFF"/>
        </w:rPr>
        <w:t>Public sector institution-building and</w:t>
      </w:r>
      <w:r>
        <w:rPr>
          <w:rFonts w:cs="Times New Roman"/>
          <w:color w:val="000000"/>
          <w:sz w:val="24"/>
          <w:szCs w:val="24"/>
          <w:shd w:val="clear" w:color="auto" w:fill="FFFFFF"/>
        </w:rPr>
        <w:t xml:space="preserve"> C</w:t>
      </w:r>
      <w:r w:rsidRPr="00143D6F">
        <w:rPr>
          <w:rFonts w:cs="Times New Roman"/>
          <w:color w:val="000000"/>
          <w:sz w:val="24"/>
          <w:szCs w:val="24"/>
          <w:shd w:val="clear" w:color="auto" w:fill="FFFFFF"/>
        </w:rPr>
        <w:t xml:space="preserve">apacity development </w:t>
      </w:r>
      <w:r w:rsidR="00081CC0" w:rsidRPr="008B0212">
        <w:rPr>
          <w:rFonts w:cs="Times New Roman"/>
          <w:color w:val="000000"/>
          <w:sz w:val="24"/>
          <w:szCs w:val="24"/>
          <w:shd w:val="clear" w:color="auto" w:fill="FFFFFF"/>
        </w:rPr>
        <w:t xml:space="preserve">may be seen </w:t>
      </w:r>
      <w:r w:rsidR="000F7DC1">
        <w:rPr>
          <w:rFonts w:cs="Times New Roman"/>
          <w:color w:val="000000"/>
          <w:sz w:val="24"/>
          <w:szCs w:val="24"/>
          <w:shd w:val="clear" w:color="auto" w:fill="FFFFFF"/>
        </w:rPr>
        <w:t xml:space="preserve">at very least </w:t>
      </w:r>
      <w:r>
        <w:rPr>
          <w:rFonts w:cs="Times New Roman"/>
          <w:color w:val="000000"/>
          <w:sz w:val="24"/>
          <w:szCs w:val="24"/>
          <w:shd w:val="clear" w:color="auto" w:fill="FFFFFF"/>
        </w:rPr>
        <w:t>as having facilitated</w:t>
      </w:r>
      <w:r w:rsidR="00081CC0" w:rsidRPr="008B0212">
        <w:rPr>
          <w:rFonts w:cs="Times New Roman"/>
          <w:color w:val="000000"/>
          <w:sz w:val="24"/>
          <w:szCs w:val="24"/>
          <w:shd w:val="clear" w:color="auto" w:fill="FFFFFF"/>
        </w:rPr>
        <w:t xml:space="preserve"> a holding operation whereby reform minded elements in Lebanon </w:t>
      </w:r>
      <w:r>
        <w:rPr>
          <w:rFonts w:cs="Times New Roman"/>
          <w:color w:val="000000"/>
          <w:sz w:val="24"/>
          <w:szCs w:val="24"/>
          <w:shd w:val="clear" w:color="auto" w:fill="FFFFFF"/>
        </w:rPr>
        <w:t xml:space="preserve">have been enables to </w:t>
      </w:r>
      <w:r w:rsidR="00081CC0" w:rsidRPr="008B0212">
        <w:rPr>
          <w:rFonts w:cs="Times New Roman"/>
          <w:color w:val="000000"/>
          <w:sz w:val="24"/>
          <w:szCs w:val="24"/>
          <w:shd w:val="clear" w:color="auto" w:fill="FFFFFF"/>
        </w:rPr>
        <w:t xml:space="preserve">bide their time and </w:t>
      </w:r>
      <w:r>
        <w:rPr>
          <w:rFonts w:cs="Times New Roman"/>
          <w:color w:val="000000"/>
          <w:sz w:val="24"/>
          <w:szCs w:val="24"/>
          <w:shd w:val="clear" w:color="auto" w:fill="FFFFFF"/>
        </w:rPr>
        <w:t xml:space="preserve">to </w:t>
      </w:r>
      <w:r w:rsidR="00081CC0" w:rsidRPr="008B0212">
        <w:rPr>
          <w:rFonts w:cs="Times New Roman"/>
          <w:color w:val="000000"/>
          <w:sz w:val="24"/>
          <w:szCs w:val="24"/>
          <w:shd w:val="clear" w:color="auto" w:fill="FFFFFF"/>
        </w:rPr>
        <w:t xml:space="preserve">await </w:t>
      </w:r>
      <w:r>
        <w:rPr>
          <w:rFonts w:cs="Times New Roman"/>
          <w:color w:val="000000"/>
          <w:sz w:val="24"/>
          <w:szCs w:val="24"/>
          <w:shd w:val="clear" w:color="auto" w:fill="FFFFFF"/>
        </w:rPr>
        <w:t xml:space="preserve">and try to create </w:t>
      </w:r>
      <w:r w:rsidR="00081CC0" w:rsidRPr="008B0212">
        <w:rPr>
          <w:rFonts w:cs="Times New Roman"/>
          <w:color w:val="000000"/>
          <w:sz w:val="24"/>
          <w:szCs w:val="24"/>
          <w:shd w:val="clear" w:color="auto" w:fill="FFFFFF"/>
        </w:rPr>
        <w:t>an opportunity</w:t>
      </w:r>
      <w:r w:rsidR="00E23C1C">
        <w:rPr>
          <w:rFonts w:cs="Times New Roman"/>
          <w:color w:val="000000"/>
          <w:sz w:val="24"/>
          <w:szCs w:val="24"/>
          <w:shd w:val="clear" w:color="auto" w:fill="FFFFFF"/>
        </w:rPr>
        <w:t xml:space="preserve"> to contribute more constructively to the dynamics of the situation</w:t>
      </w:r>
      <w:r w:rsidR="001A5AE8">
        <w:rPr>
          <w:rFonts w:cs="Times New Roman"/>
          <w:color w:val="000000"/>
          <w:sz w:val="24"/>
          <w:szCs w:val="24"/>
          <w:shd w:val="clear" w:color="auto" w:fill="FFFFFF"/>
        </w:rPr>
        <w:t>.</w:t>
      </w:r>
      <w:r w:rsidR="000F7DC1">
        <w:rPr>
          <w:rFonts w:cs="Times New Roman"/>
          <w:color w:val="000000"/>
          <w:sz w:val="24"/>
          <w:szCs w:val="24"/>
          <w:shd w:val="clear" w:color="auto" w:fill="FFFFFF"/>
        </w:rPr>
        <w:t xml:space="preserve"> </w:t>
      </w:r>
    </w:p>
    <w:p w:rsidR="00143D6F" w:rsidRDefault="00143D6F" w:rsidP="000E1A89">
      <w:pPr>
        <w:tabs>
          <w:tab w:val="left" w:pos="180"/>
          <w:tab w:val="left" w:pos="540"/>
        </w:tabs>
        <w:spacing w:after="0" w:line="264" w:lineRule="auto"/>
        <w:ind w:right="90"/>
        <w:rPr>
          <w:rFonts w:cs="Times New Roman"/>
          <w:color w:val="000000"/>
          <w:sz w:val="24"/>
          <w:szCs w:val="24"/>
          <w:shd w:val="clear" w:color="auto" w:fill="FFFFFF"/>
        </w:rPr>
      </w:pPr>
    </w:p>
    <w:p w:rsidR="001A5AF9" w:rsidRPr="008B0212" w:rsidRDefault="001A5AE8" w:rsidP="002A75DF">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 xml:space="preserve">In that context the creation of units such as the one that handled the introduction of the Value Added Tax or the one dealing with debt management can be seen as “project level” </w:t>
      </w:r>
      <w:r w:rsidR="004B03C6">
        <w:rPr>
          <w:rFonts w:cs="Times New Roman"/>
          <w:color w:val="000000"/>
          <w:sz w:val="24"/>
          <w:szCs w:val="24"/>
          <w:shd w:val="clear" w:color="auto" w:fill="FFFFFF"/>
        </w:rPr>
        <w:t xml:space="preserve">successes or limited scope of public administration reform, </w:t>
      </w:r>
      <w:r>
        <w:rPr>
          <w:rFonts w:cs="Times New Roman"/>
          <w:color w:val="000000"/>
          <w:sz w:val="24"/>
          <w:szCs w:val="24"/>
          <w:shd w:val="clear" w:color="auto" w:fill="FFFFFF"/>
        </w:rPr>
        <w:t xml:space="preserve">but the larger question whether UNDP was helping those reform minded elements in the society in the most creative way possible to modernise </w:t>
      </w:r>
      <w:r w:rsidRPr="008B0212">
        <w:rPr>
          <w:rFonts w:cs="Times New Roman"/>
          <w:sz w:val="24"/>
          <w:szCs w:val="24"/>
        </w:rPr>
        <w:t>the public administration and improve of the performance of public institutions</w:t>
      </w:r>
      <w:r>
        <w:rPr>
          <w:rFonts w:cs="Times New Roman"/>
          <w:color w:val="000000"/>
          <w:sz w:val="24"/>
          <w:szCs w:val="24"/>
          <w:shd w:val="clear" w:color="auto" w:fill="FFFFFF"/>
        </w:rPr>
        <w:t xml:space="preserve"> </w:t>
      </w:r>
      <w:r w:rsidR="004B03C6">
        <w:rPr>
          <w:rFonts w:cs="Times New Roman"/>
          <w:color w:val="000000"/>
          <w:sz w:val="24"/>
          <w:szCs w:val="24"/>
          <w:shd w:val="clear" w:color="auto" w:fill="FFFFFF"/>
        </w:rPr>
        <w:t xml:space="preserve">at large </w:t>
      </w:r>
      <w:r>
        <w:rPr>
          <w:rFonts w:cs="Times New Roman"/>
          <w:color w:val="000000"/>
          <w:sz w:val="24"/>
          <w:szCs w:val="24"/>
          <w:shd w:val="clear" w:color="auto" w:fill="FFFFFF"/>
        </w:rPr>
        <w:t>doesn’t appear to have been asked</w:t>
      </w:r>
      <w:r w:rsidR="003875AA">
        <w:rPr>
          <w:rFonts w:cs="Times New Roman"/>
          <w:color w:val="000000"/>
          <w:sz w:val="24"/>
          <w:szCs w:val="24"/>
          <w:shd w:val="clear" w:color="auto" w:fill="FFFFFF"/>
        </w:rPr>
        <w:t xml:space="preserve">. </w:t>
      </w:r>
      <w:r w:rsidR="003875AA" w:rsidRPr="00B21E3F">
        <w:rPr>
          <w:rFonts w:cs="Times New Roman"/>
          <w:color w:val="000000"/>
          <w:sz w:val="24"/>
          <w:szCs w:val="24"/>
          <w:shd w:val="clear" w:color="auto" w:fill="FFFFFF"/>
        </w:rPr>
        <w:t xml:space="preserve">This is something that might be expected to have come up in the preparation of the </w:t>
      </w:r>
      <w:r w:rsidR="00B21E3F">
        <w:rPr>
          <w:rFonts w:cs="Times New Roman"/>
          <w:color w:val="000000"/>
          <w:sz w:val="24"/>
          <w:szCs w:val="24"/>
          <w:shd w:val="clear" w:color="auto" w:fill="FFFFFF"/>
        </w:rPr>
        <w:t xml:space="preserve">UNDP CPD </w:t>
      </w:r>
      <w:r w:rsidR="008D7539">
        <w:rPr>
          <w:rFonts w:cs="Times New Roman"/>
          <w:color w:val="000000"/>
          <w:sz w:val="24"/>
          <w:szCs w:val="24"/>
          <w:shd w:val="clear" w:color="auto" w:fill="FFFFFF"/>
        </w:rPr>
        <w:t>or the</w:t>
      </w:r>
      <w:r w:rsidR="00B21E3F">
        <w:rPr>
          <w:rFonts w:cs="Times New Roman"/>
          <w:color w:val="000000"/>
          <w:sz w:val="24"/>
          <w:szCs w:val="24"/>
          <w:shd w:val="clear" w:color="auto" w:fill="FFFFFF"/>
        </w:rPr>
        <w:t xml:space="preserve"> </w:t>
      </w:r>
      <w:r w:rsidR="003875AA" w:rsidRPr="00B21E3F">
        <w:rPr>
          <w:rFonts w:cs="Times New Roman"/>
          <w:color w:val="000000"/>
          <w:sz w:val="24"/>
          <w:szCs w:val="24"/>
          <w:shd w:val="clear" w:color="auto" w:fill="FFFFFF"/>
        </w:rPr>
        <w:t>UNDAF.</w:t>
      </w:r>
      <w:r w:rsidR="00F677C9">
        <w:rPr>
          <w:rFonts w:cs="Times New Roman"/>
          <w:color w:val="000000"/>
          <w:sz w:val="24"/>
          <w:szCs w:val="24"/>
          <w:shd w:val="clear" w:color="auto" w:fill="FFFFFF"/>
        </w:rPr>
        <w:t xml:space="preserve"> </w:t>
      </w:r>
    </w:p>
    <w:p w:rsidR="001A5AF9" w:rsidRPr="008B0212" w:rsidRDefault="001A5AF9" w:rsidP="000E1A89">
      <w:pPr>
        <w:tabs>
          <w:tab w:val="left" w:pos="180"/>
        </w:tabs>
        <w:spacing w:after="0" w:line="264" w:lineRule="auto"/>
        <w:ind w:right="90"/>
        <w:rPr>
          <w:rFonts w:cs="Times New Roman"/>
          <w:sz w:val="24"/>
          <w:szCs w:val="24"/>
        </w:rPr>
      </w:pPr>
    </w:p>
    <w:p w:rsidR="006E1708" w:rsidRDefault="001A5AF9" w:rsidP="000E1A89">
      <w:pPr>
        <w:tabs>
          <w:tab w:val="left" w:pos="180"/>
          <w:tab w:val="left" w:pos="432"/>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 xml:space="preserve">In terms of impact the picture is less distinct and more nuanced. </w:t>
      </w:r>
      <w:r w:rsidR="006E1708">
        <w:rPr>
          <w:rFonts w:cs="Times New Roman"/>
          <w:color w:val="000000"/>
          <w:sz w:val="24"/>
          <w:szCs w:val="24"/>
          <w:shd w:val="clear" w:color="auto" w:fill="FFFFFF"/>
        </w:rPr>
        <w:t xml:space="preserve">Substantial success does appear to have been attained in terms of the </w:t>
      </w:r>
      <w:r w:rsidR="006E1708" w:rsidRPr="008B0212">
        <w:rPr>
          <w:rFonts w:cs="Times New Roman"/>
          <w:sz w:val="24"/>
          <w:szCs w:val="24"/>
        </w:rPr>
        <w:t>unstated objective namely to maintain/</w:t>
      </w:r>
      <w:r w:rsidR="006E1708">
        <w:rPr>
          <w:rFonts w:cs="Times New Roman"/>
          <w:sz w:val="24"/>
          <w:szCs w:val="24"/>
        </w:rPr>
        <w:t xml:space="preserve"> </w:t>
      </w:r>
      <w:r w:rsidR="006E1708" w:rsidRPr="008B0212">
        <w:rPr>
          <w:rFonts w:cs="Times New Roman"/>
          <w:sz w:val="24"/>
          <w:szCs w:val="24"/>
        </w:rPr>
        <w:t>restore the fabric of governance and government following the various shocks to the Lebanese polity</w:t>
      </w:r>
      <w:r w:rsidR="006E1708">
        <w:rPr>
          <w:rFonts w:cs="Times New Roman"/>
          <w:sz w:val="24"/>
          <w:szCs w:val="24"/>
        </w:rPr>
        <w:t>.</w:t>
      </w:r>
      <w:r w:rsidR="006E1708" w:rsidRPr="008B0212">
        <w:rPr>
          <w:rFonts w:cs="Times New Roman"/>
          <w:sz w:val="24"/>
          <w:szCs w:val="24"/>
        </w:rPr>
        <w:t xml:space="preserve"> </w:t>
      </w:r>
    </w:p>
    <w:p w:rsidR="006E1708" w:rsidRDefault="006E1708" w:rsidP="000E1A89">
      <w:pPr>
        <w:tabs>
          <w:tab w:val="left" w:pos="180"/>
          <w:tab w:val="left" w:pos="432"/>
        </w:tabs>
        <w:spacing w:after="0" w:line="264" w:lineRule="auto"/>
        <w:ind w:right="90"/>
        <w:rPr>
          <w:rFonts w:cs="Times New Roman"/>
          <w:color w:val="000000"/>
          <w:sz w:val="24"/>
          <w:szCs w:val="24"/>
          <w:shd w:val="clear" w:color="auto" w:fill="FFFFFF"/>
        </w:rPr>
      </w:pPr>
    </w:p>
    <w:p w:rsidR="00143D6F" w:rsidRDefault="006E1708" w:rsidP="000E1A89">
      <w:pPr>
        <w:tabs>
          <w:tab w:val="left" w:pos="180"/>
          <w:tab w:val="left" w:pos="432"/>
        </w:tabs>
        <w:spacing w:after="0" w:line="264" w:lineRule="auto"/>
        <w:ind w:right="90"/>
        <w:rPr>
          <w:rFonts w:cs="Times New Roman"/>
          <w:sz w:val="24"/>
          <w:szCs w:val="24"/>
        </w:rPr>
      </w:pPr>
      <w:r>
        <w:rPr>
          <w:rFonts w:cs="Times New Roman"/>
          <w:color w:val="000000"/>
          <w:sz w:val="24"/>
          <w:szCs w:val="24"/>
          <w:shd w:val="clear" w:color="auto" w:fill="FFFFFF"/>
        </w:rPr>
        <w:t>Also i</w:t>
      </w:r>
      <w:r w:rsidR="001A5AF9" w:rsidRPr="008B0212">
        <w:rPr>
          <w:rFonts w:cs="Times New Roman"/>
          <w:color w:val="000000"/>
          <w:sz w:val="24"/>
          <w:szCs w:val="24"/>
          <w:shd w:val="clear" w:color="auto" w:fill="FFFFFF"/>
        </w:rPr>
        <w:t xml:space="preserve">f the intent was to create long term capacity in the Civil service, that appears to have been successful in some areas notably in the Ministry of Finance  notably </w:t>
      </w:r>
      <w:r w:rsidR="001A5AF9" w:rsidRPr="008B0212">
        <w:rPr>
          <w:rFonts w:cs="Times New Roman"/>
          <w:sz w:val="18"/>
          <w:szCs w:val="18"/>
        </w:rPr>
        <w:t xml:space="preserve"> </w:t>
      </w:r>
      <w:r w:rsidR="001A5AF9" w:rsidRPr="008B0212">
        <w:rPr>
          <w:rFonts w:cs="Times New Roman"/>
          <w:sz w:val="24"/>
          <w:szCs w:val="24"/>
        </w:rPr>
        <w:t>in the Cadastral service, Customs, Fiscal transparency, debt recording and reporting as well</w:t>
      </w:r>
      <w:r>
        <w:rPr>
          <w:rFonts w:cs="Times New Roman"/>
          <w:sz w:val="24"/>
          <w:szCs w:val="24"/>
        </w:rPr>
        <w:t xml:space="preserve"> as the V</w:t>
      </w:r>
      <w:r w:rsidR="001A5AF9" w:rsidRPr="008B0212">
        <w:rPr>
          <w:rFonts w:cs="Times New Roman"/>
          <w:sz w:val="24"/>
          <w:szCs w:val="24"/>
        </w:rPr>
        <w:t>AT Unit.</w:t>
      </w:r>
    </w:p>
    <w:p w:rsidR="00143D6F" w:rsidRDefault="00143D6F" w:rsidP="000E1A89">
      <w:pPr>
        <w:tabs>
          <w:tab w:val="left" w:pos="180"/>
          <w:tab w:val="left" w:pos="432"/>
        </w:tabs>
        <w:spacing w:after="0" w:line="264" w:lineRule="auto"/>
        <w:ind w:right="90"/>
        <w:rPr>
          <w:rFonts w:cs="Times New Roman"/>
          <w:sz w:val="24"/>
          <w:szCs w:val="24"/>
        </w:rPr>
      </w:pPr>
    </w:p>
    <w:p w:rsidR="001A5AF9" w:rsidRPr="008B0212" w:rsidRDefault="001A5AF9" w:rsidP="000E1A89">
      <w:pPr>
        <w:tabs>
          <w:tab w:val="left" w:pos="180"/>
          <w:tab w:val="left" w:pos="432"/>
        </w:tabs>
        <w:spacing w:after="0" w:line="264" w:lineRule="auto"/>
        <w:ind w:right="90"/>
        <w:rPr>
          <w:rFonts w:cs="Times New Roman"/>
          <w:sz w:val="24"/>
          <w:szCs w:val="24"/>
        </w:rPr>
      </w:pPr>
      <w:r w:rsidRPr="008B0212">
        <w:rPr>
          <w:rFonts w:cs="Times New Roman"/>
          <w:sz w:val="24"/>
          <w:szCs w:val="24"/>
        </w:rPr>
        <w:t xml:space="preserve">So </w:t>
      </w:r>
      <w:r w:rsidR="00735D6C">
        <w:rPr>
          <w:rFonts w:cs="Times New Roman"/>
          <w:sz w:val="24"/>
          <w:szCs w:val="24"/>
        </w:rPr>
        <w:t xml:space="preserve">any </w:t>
      </w:r>
      <w:r w:rsidR="00735D6C" w:rsidRPr="008B0212">
        <w:rPr>
          <w:rFonts w:cs="Times New Roman"/>
          <w:sz w:val="24"/>
          <w:szCs w:val="24"/>
        </w:rPr>
        <w:t>claim</w:t>
      </w:r>
      <w:r w:rsidRPr="008B0212">
        <w:rPr>
          <w:rFonts w:cs="Times New Roman"/>
          <w:sz w:val="24"/>
          <w:szCs w:val="24"/>
        </w:rPr>
        <w:t xml:space="preserve"> that no capacity has been built appears </w:t>
      </w:r>
      <w:r w:rsidR="00F01335">
        <w:rPr>
          <w:rFonts w:cs="Times New Roman"/>
          <w:sz w:val="24"/>
          <w:szCs w:val="24"/>
        </w:rPr>
        <w:t xml:space="preserve">to be less than </w:t>
      </w:r>
      <w:r w:rsidRPr="008B0212">
        <w:rPr>
          <w:rFonts w:cs="Times New Roman"/>
          <w:sz w:val="24"/>
          <w:szCs w:val="24"/>
        </w:rPr>
        <w:t xml:space="preserve">entirely </w:t>
      </w:r>
      <w:r w:rsidR="006E1708">
        <w:rPr>
          <w:rFonts w:cs="Times New Roman"/>
          <w:sz w:val="24"/>
          <w:szCs w:val="24"/>
        </w:rPr>
        <w:t>substantiated</w:t>
      </w:r>
      <w:r w:rsidRPr="008B0212">
        <w:rPr>
          <w:rFonts w:cs="Times New Roman"/>
          <w:sz w:val="24"/>
          <w:szCs w:val="24"/>
        </w:rPr>
        <w:t>.</w:t>
      </w:r>
      <w:r w:rsidR="008358D4">
        <w:rPr>
          <w:rFonts w:cs="Times New Roman"/>
          <w:sz w:val="24"/>
          <w:szCs w:val="24"/>
        </w:rPr>
        <w:t xml:space="preserve"> However if reference is made to the previous evaluation of the modality in particular table 7.1 it appears that much of the capacity had </w:t>
      </w:r>
      <w:r w:rsidR="00143D6F">
        <w:rPr>
          <w:rFonts w:cs="Times New Roman"/>
          <w:sz w:val="24"/>
          <w:szCs w:val="24"/>
        </w:rPr>
        <w:t xml:space="preserve">indeed </w:t>
      </w:r>
      <w:r w:rsidR="008358D4">
        <w:rPr>
          <w:rFonts w:cs="Times New Roman"/>
          <w:sz w:val="24"/>
          <w:szCs w:val="24"/>
        </w:rPr>
        <w:t xml:space="preserve">been </w:t>
      </w:r>
      <w:r w:rsidR="00143D6F">
        <w:rPr>
          <w:rFonts w:cs="Times New Roman"/>
          <w:sz w:val="24"/>
          <w:szCs w:val="24"/>
        </w:rPr>
        <w:t xml:space="preserve">initiated </w:t>
      </w:r>
      <w:r w:rsidR="008358D4">
        <w:rPr>
          <w:rFonts w:cs="Times New Roman"/>
          <w:sz w:val="24"/>
          <w:szCs w:val="24"/>
        </w:rPr>
        <w:t>some years ago.</w:t>
      </w:r>
      <w:r w:rsidR="008358D4">
        <w:rPr>
          <w:rStyle w:val="FootnoteReference"/>
          <w:rFonts w:cs="Times New Roman"/>
          <w:sz w:val="24"/>
          <w:szCs w:val="24"/>
        </w:rPr>
        <w:footnoteReference w:id="15"/>
      </w:r>
      <w:r w:rsidR="008358D4">
        <w:rPr>
          <w:rFonts w:cs="Times New Roman"/>
          <w:sz w:val="24"/>
          <w:szCs w:val="24"/>
        </w:rPr>
        <w:t xml:space="preserve"> </w:t>
      </w:r>
      <w:r w:rsidR="008358D4" w:rsidRPr="005F23AD">
        <w:rPr>
          <w:rFonts w:cs="Times New Roman"/>
          <w:sz w:val="24"/>
          <w:szCs w:val="24"/>
        </w:rPr>
        <w:t xml:space="preserve">The exceptions appear to be the unit managing the introduction of the Value Added tax and some of the work on Debt Management in the </w:t>
      </w:r>
      <w:r w:rsidR="008358D4" w:rsidRPr="005F23AD">
        <w:rPr>
          <w:rFonts w:cs="Times New Roman"/>
          <w:color w:val="000000"/>
          <w:sz w:val="24"/>
          <w:szCs w:val="24"/>
          <w:shd w:val="clear" w:color="auto" w:fill="FFFFFF"/>
        </w:rPr>
        <w:t>Ministry of Finance</w:t>
      </w:r>
      <w:r w:rsidR="008358D4" w:rsidRPr="005F23AD">
        <w:rPr>
          <w:rFonts w:cs="Times New Roman"/>
          <w:sz w:val="24"/>
          <w:szCs w:val="24"/>
        </w:rPr>
        <w:t xml:space="preserve"> and the </w:t>
      </w:r>
      <w:r w:rsidR="00735D6C" w:rsidRPr="005F23AD">
        <w:rPr>
          <w:rFonts w:cs="Times New Roman"/>
          <w:sz w:val="24"/>
          <w:szCs w:val="24"/>
        </w:rPr>
        <w:t>on-going</w:t>
      </w:r>
      <w:r w:rsidR="008358D4" w:rsidRPr="005F23AD">
        <w:rPr>
          <w:rFonts w:cs="Times New Roman"/>
          <w:sz w:val="24"/>
          <w:szCs w:val="24"/>
        </w:rPr>
        <w:t xml:space="preserve"> work on WTO accession in the Ministry of Economy and Trade</w:t>
      </w:r>
      <w:r w:rsidR="00F01335">
        <w:rPr>
          <w:rFonts w:cs="Times New Roman"/>
          <w:sz w:val="24"/>
          <w:szCs w:val="24"/>
        </w:rPr>
        <w:t>.</w:t>
      </w:r>
    </w:p>
    <w:p w:rsidR="006B6479" w:rsidRDefault="001A5AF9" w:rsidP="000E1A89">
      <w:pPr>
        <w:tabs>
          <w:tab w:val="left" w:pos="180"/>
          <w:tab w:val="left" w:pos="432"/>
        </w:tabs>
        <w:spacing w:after="0" w:line="264" w:lineRule="auto"/>
        <w:ind w:right="90"/>
        <w:rPr>
          <w:rFonts w:cs="Times New Roman"/>
          <w:sz w:val="24"/>
          <w:szCs w:val="24"/>
        </w:rPr>
      </w:pPr>
      <w:r w:rsidRPr="008B0212">
        <w:rPr>
          <w:rFonts w:cs="Times New Roman"/>
          <w:sz w:val="24"/>
          <w:szCs w:val="24"/>
        </w:rPr>
        <w:t xml:space="preserve">  </w:t>
      </w:r>
    </w:p>
    <w:p w:rsidR="005164E1" w:rsidRDefault="001A5AF9" w:rsidP="000E1A89">
      <w:pPr>
        <w:tabs>
          <w:tab w:val="left" w:pos="180"/>
          <w:tab w:val="left" w:pos="432"/>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 xml:space="preserve">However </w:t>
      </w:r>
      <w:r w:rsidR="002050D7">
        <w:rPr>
          <w:rFonts w:cs="Times New Roman"/>
          <w:color w:val="000000"/>
          <w:sz w:val="24"/>
          <w:szCs w:val="24"/>
          <w:shd w:val="clear" w:color="auto" w:fill="FFFFFF"/>
        </w:rPr>
        <w:t xml:space="preserve">in parallel with </w:t>
      </w:r>
      <w:r w:rsidR="00F01335">
        <w:rPr>
          <w:rFonts w:cs="Times New Roman"/>
          <w:color w:val="000000"/>
          <w:sz w:val="24"/>
          <w:szCs w:val="24"/>
          <w:shd w:val="clear" w:color="auto" w:fill="FFFFFF"/>
        </w:rPr>
        <w:t>the building/strengthening of that capacity, i</w:t>
      </w:r>
      <w:r w:rsidRPr="008B0212">
        <w:rPr>
          <w:rFonts w:cs="Times New Roman"/>
          <w:color w:val="000000"/>
          <w:sz w:val="24"/>
          <w:szCs w:val="24"/>
          <w:shd w:val="clear" w:color="auto" w:fill="FFFFFF"/>
        </w:rPr>
        <w:t xml:space="preserve">t appears that certain practices may have arisen which were </w:t>
      </w:r>
      <w:r w:rsidR="00735D6C" w:rsidRPr="008B0212">
        <w:rPr>
          <w:rFonts w:cs="Times New Roman"/>
          <w:color w:val="000000"/>
          <w:sz w:val="24"/>
          <w:szCs w:val="24"/>
          <w:shd w:val="clear" w:color="auto" w:fill="FFFFFF"/>
        </w:rPr>
        <w:t>counterproductive</w:t>
      </w:r>
      <w:r w:rsidRPr="008B0212">
        <w:rPr>
          <w:rFonts w:cs="Times New Roman"/>
          <w:color w:val="000000"/>
          <w:sz w:val="24"/>
          <w:szCs w:val="24"/>
          <w:shd w:val="clear" w:color="auto" w:fill="FFFFFF"/>
        </w:rPr>
        <w:t xml:space="preserve">. </w:t>
      </w:r>
      <w:r w:rsidRPr="005F23AD">
        <w:rPr>
          <w:rFonts w:cs="Times New Roman"/>
          <w:color w:val="000000"/>
          <w:sz w:val="24"/>
          <w:szCs w:val="24"/>
          <w:shd w:val="clear" w:color="auto" w:fill="FFFFFF"/>
        </w:rPr>
        <w:t>Setting up separate units clearly identified as UNDP projects with staff who were better paid</w:t>
      </w:r>
      <w:r w:rsidR="006E1708" w:rsidRPr="005F23AD">
        <w:rPr>
          <w:rStyle w:val="FootnoteReference"/>
          <w:rFonts w:cs="Times New Roman"/>
          <w:color w:val="000000"/>
          <w:sz w:val="24"/>
          <w:szCs w:val="24"/>
          <w:shd w:val="clear" w:color="auto" w:fill="FFFFFF"/>
        </w:rPr>
        <w:footnoteReference w:id="16"/>
      </w:r>
      <w:r w:rsidRPr="005F23AD">
        <w:rPr>
          <w:rFonts w:cs="Times New Roman"/>
          <w:color w:val="000000"/>
          <w:sz w:val="24"/>
          <w:szCs w:val="24"/>
          <w:shd w:val="clear" w:color="auto" w:fill="FFFFFF"/>
        </w:rPr>
        <w:t xml:space="preserve"> and may have presented themselves as somehow better than regular ministry staff or could have been </w:t>
      </w:r>
      <w:r w:rsidR="00F01335" w:rsidRPr="005F23AD">
        <w:rPr>
          <w:rFonts w:cs="Times New Roman"/>
          <w:color w:val="000000"/>
          <w:sz w:val="24"/>
          <w:szCs w:val="24"/>
          <w:shd w:val="clear" w:color="auto" w:fill="FFFFFF"/>
        </w:rPr>
        <w:t>seen</w:t>
      </w:r>
      <w:r w:rsidR="00F01335">
        <w:rPr>
          <w:rFonts w:cs="Times New Roman"/>
          <w:color w:val="000000"/>
          <w:sz w:val="24"/>
          <w:szCs w:val="24"/>
          <w:shd w:val="clear" w:color="auto" w:fill="FFFFFF"/>
        </w:rPr>
        <w:t xml:space="preserve"> so </w:t>
      </w:r>
      <w:r w:rsidRPr="005F23AD">
        <w:rPr>
          <w:rFonts w:cs="Times New Roman"/>
          <w:color w:val="000000"/>
          <w:sz w:val="24"/>
          <w:szCs w:val="24"/>
          <w:shd w:val="clear" w:color="auto" w:fill="FFFFFF"/>
        </w:rPr>
        <w:t>by their colleagues in the ministries</w:t>
      </w:r>
      <w:r w:rsidR="00F01335">
        <w:rPr>
          <w:rFonts w:cs="Times New Roman"/>
          <w:color w:val="000000"/>
          <w:sz w:val="24"/>
          <w:szCs w:val="24"/>
          <w:shd w:val="clear" w:color="auto" w:fill="FFFFFF"/>
        </w:rPr>
        <w:t>,</w:t>
      </w:r>
      <w:r w:rsidRPr="005F23AD">
        <w:rPr>
          <w:rFonts w:cs="Times New Roman"/>
          <w:color w:val="000000"/>
          <w:sz w:val="24"/>
          <w:szCs w:val="24"/>
          <w:shd w:val="clear" w:color="auto" w:fill="FFFFFF"/>
        </w:rPr>
        <w:t xml:space="preserve"> may not have been the path most conducive to institutional </w:t>
      </w:r>
      <w:r w:rsidR="00BD5801">
        <w:rPr>
          <w:rFonts w:cs="Times New Roman"/>
          <w:color w:val="000000"/>
          <w:sz w:val="24"/>
          <w:szCs w:val="24"/>
          <w:shd w:val="clear" w:color="auto" w:fill="FFFFFF"/>
        </w:rPr>
        <w:t>happiness</w:t>
      </w:r>
      <w:r w:rsidR="00F01335">
        <w:rPr>
          <w:rFonts w:cs="Times New Roman"/>
          <w:color w:val="000000"/>
          <w:sz w:val="24"/>
          <w:szCs w:val="24"/>
          <w:shd w:val="clear" w:color="auto" w:fill="FFFFFF"/>
        </w:rPr>
        <w:t>.</w:t>
      </w:r>
    </w:p>
    <w:p w:rsidR="005164E1" w:rsidRDefault="005164E1" w:rsidP="000E1A89">
      <w:pPr>
        <w:tabs>
          <w:tab w:val="left" w:pos="180"/>
          <w:tab w:val="left" w:pos="432"/>
        </w:tabs>
        <w:spacing w:after="0" w:line="264" w:lineRule="auto"/>
        <w:ind w:right="90"/>
        <w:rPr>
          <w:rFonts w:cs="Times New Roman"/>
          <w:color w:val="000000"/>
          <w:sz w:val="24"/>
          <w:szCs w:val="24"/>
          <w:shd w:val="clear" w:color="auto" w:fill="FFFFFF"/>
        </w:rPr>
      </w:pPr>
    </w:p>
    <w:p w:rsidR="006B6479" w:rsidRPr="002A75DF" w:rsidRDefault="001A5AF9" w:rsidP="002A75DF">
      <w:pPr>
        <w:rPr>
          <w:rFonts w:cs="Times New Roman"/>
          <w:color w:val="000000"/>
          <w:sz w:val="24"/>
          <w:szCs w:val="24"/>
          <w:shd w:val="clear" w:color="auto" w:fill="FFFFFF"/>
        </w:rPr>
      </w:pPr>
      <w:r w:rsidRPr="002A75DF">
        <w:rPr>
          <w:sz w:val="24"/>
          <w:szCs w:val="24"/>
          <w:shd w:val="clear" w:color="auto" w:fill="FFFFFF"/>
        </w:rPr>
        <w:t xml:space="preserve">Such units </w:t>
      </w:r>
      <w:r w:rsidR="005164E1" w:rsidRPr="002A75DF">
        <w:rPr>
          <w:sz w:val="24"/>
          <w:szCs w:val="24"/>
          <w:shd w:val="clear" w:color="auto" w:fill="FFFFFF"/>
        </w:rPr>
        <w:t xml:space="preserve">may </w:t>
      </w:r>
      <w:r w:rsidRPr="002A75DF">
        <w:rPr>
          <w:sz w:val="24"/>
          <w:szCs w:val="24"/>
          <w:shd w:val="clear" w:color="auto" w:fill="FFFFFF"/>
        </w:rPr>
        <w:t xml:space="preserve">have met </w:t>
      </w:r>
      <w:r w:rsidR="005164E1" w:rsidRPr="002A75DF">
        <w:rPr>
          <w:sz w:val="24"/>
          <w:szCs w:val="24"/>
          <w:shd w:val="clear" w:color="auto" w:fill="FFFFFF"/>
        </w:rPr>
        <w:t xml:space="preserve">the needs of </w:t>
      </w:r>
      <w:r w:rsidRPr="002A75DF">
        <w:rPr>
          <w:sz w:val="24"/>
          <w:szCs w:val="24"/>
          <w:shd w:val="clear" w:color="auto" w:fill="FFFFFF"/>
        </w:rPr>
        <w:t>successive ministers for high quality profession</w:t>
      </w:r>
      <w:r w:rsidR="005164E1" w:rsidRPr="002A75DF">
        <w:rPr>
          <w:sz w:val="24"/>
          <w:szCs w:val="24"/>
          <w:shd w:val="clear" w:color="auto" w:fill="FFFFFF"/>
        </w:rPr>
        <w:t>al</w:t>
      </w:r>
      <w:r w:rsidRPr="002A75DF">
        <w:rPr>
          <w:sz w:val="24"/>
          <w:szCs w:val="24"/>
          <w:shd w:val="clear" w:color="auto" w:fill="FFFFFF"/>
        </w:rPr>
        <w:t xml:space="preserve"> solutions to problems they encountered. That gave the</w:t>
      </w:r>
      <w:r w:rsidR="006B6479" w:rsidRPr="002A75DF">
        <w:rPr>
          <w:sz w:val="24"/>
          <w:szCs w:val="24"/>
          <w:shd w:val="clear" w:color="auto" w:fill="FFFFFF"/>
        </w:rPr>
        <w:t xml:space="preserve"> members of those polic</w:t>
      </w:r>
      <w:r w:rsidR="005164E1" w:rsidRPr="002A75DF">
        <w:rPr>
          <w:sz w:val="24"/>
          <w:szCs w:val="24"/>
          <w:shd w:val="clear" w:color="auto" w:fill="FFFFFF"/>
        </w:rPr>
        <w:t>y an</w:t>
      </w:r>
      <w:r w:rsidR="006B6479" w:rsidRPr="002A75DF">
        <w:rPr>
          <w:sz w:val="24"/>
          <w:szCs w:val="24"/>
          <w:shd w:val="clear" w:color="auto" w:fill="FFFFFF"/>
        </w:rPr>
        <w:t>a</w:t>
      </w:r>
      <w:r w:rsidR="005164E1" w:rsidRPr="002A75DF">
        <w:rPr>
          <w:sz w:val="24"/>
          <w:szCs w:val="24"/>
          <w:shd w:val="clear" w:color="auto" w:fill="FFFFFF"/>
        </w:rPr>
        <w:t xml:space="preserve">lysis and support units </w:t>
      </w:r>
      <w:r w:rsidRPr="002A75DF">
        <w:rPr>
          <w:sz w:val="24"/>
          <w:szCs w:val="24"/>
          <w:shd w:val="clear" w:color="auto" w:fill="FFFFFF"/>
        </w:rPr>
        <w:t>status and power. Some units have accordingly been at pains to stress</w:t>
      </w:r>
      <w:r w:rsidR="006B6479" w:rsidRPr="002A75DF">
        <w:rPr>
          <w:sz w:val="24"/>
          <w:szCs w:val="24"/>
          <w:shd w:val="clear" w:color="auto" w:fill="FFFFFF"/>
        </w:rPr>
        <w:t xml:space="preserve"> by small and large means </w:t>
      </w:r>
      <w:r w:rsidRPr="002A75DF">
        <w:rPr>
          <w:sz w:val="24"/>
          <w:szCs w:val="24"/>
          <w:shd w:val="clear" w:color="auto" w:fill="FFFFFF"/>
        </w:rPr>
        <w:t xml:space="preserve">their difference and distance from the regular civil service </w:t>
      </w:r>
      <w:r w:rsidR="006B6479" w:rsidRPr="002A75DF">
        <w:rPr>
          <w:sz w:val="24"/>
          <w:szCs w:val="24"/>
          <w:shd w:val="clear" w:color="auto" w:fill="FFFFFF"/>
        </w:rPr>
        <w:t xml:space="preserve">with </w:t>
      </w:r>
      <w:r w:rsidRPr="002A75DF">
        <w:rPr>
          <w:sz w:val="24"/>
          <w:szCs w:val="24"/>
          <w:shd w:val="clear" w:color="auto" w:fill="FFFFFF"/>
        </w:rPr>
        <w:t xml:space="preserve">which they were intended </w:t>
      </w:r>
      <w:r w:rsidR="006B6479" w:rsidRPr="002A75DF">
        <w:rPr>
          <w:sz w:val="24"/>
          <w:szCs w:val="24"/>
          <w:shd w:val="clear" w:color="auto" w:fill="FFFFFF"/>
        </w:rPr>
        <w:t xml:space="preserve">to collaborate and </w:t>
      </w:r>
      <w:r w:rsidRPr="002A75DF">
        <w:rPr>
          <w:sz w:val="24"/>
          <w:szCs w:val="24"/>
          <w:shd w:val="clear" w:color="auto" w:fill="FFFFFF"/>
        </w:rPr>
        <w:t>to help bring up to higher standards.</w:t>
      </w:r>
      <w:r w:rsidR="00F01335" w:rsidRPr="002A75DF">
        <w:rPr>
          <w:sz w:val="24"/>
          <w:szCs w:val="24"/>
          <w:shd w:val="clear" w:color="auto" w:fill="FFFFFF"/>
        </w:rPr>
        <w:t xml:space="preserve"> </w:t>
      </w:r>
      <w:r w:rsidR="00F01335" w:rsidRPr="002A75DF">
        <w:rPr>
          <w:rStyle w:val="TextChar"/>
          <w:sz w:val="24"/>
          <w:szCs w:val="24"/>
        </w:rPr>
        <w:t xml:space="preserve">In a telling aside one senior official suggested the project staff had created a </w:t>
      </w:r>
      <w:r w:rsidR="00F01335">
        <w:rPr>
          <w:rStyle w:val="TextChar"/>
          <w:sz w:val="24"/>
          <w:szCs w:val="24"/>
        </w:rPr>
        <w:t>‘</w:t>
      </w:r>
      <w:r w:rsidR="00F01335" w:rsidRPr="002A75DF">
        <w:rPr>
          <w:rStyle w:val="TextChar"/>
          <w:sz w:val="24"/>
          <w:szCs w:val="24"/>
        </w:rPr>
        <w:t>ridge</w:t>
      </w:r>
      <w:r w:rsidR="00F01335">
        <w:rPr>
          <w:rStyle w:val="TextChar"/>
          <w:sz w:val="24"/>
          <w:szCs w:val="24"/>
        </w:rPr>
        <w:t>’</w:t>
      </w:r>
      <w:r w:rsidR="00F01335" w:rsidRPr="002A75DF">
        <w:rPr>
          <w:rStyle w:val="TextChar"/>
          <w:sz w:val="24"/>
          <w:szCs w:val="24"/>
        </w:rPr>
        <w:t xml:space="preserve"> between themselves and the rest of the ministry. </w:t>
      </w:r>
    </w:p>
    <w:p w:rsidR="001A5AF9" w:rsidRDefault="001A5AF9" w:rsidP="000E1A89">
      <w:pPr>
        <w:tabs>
          <w:tab w:val="left" w:pos="180"/>
          <w:tab w:val="left" w:pos="432"/>
        </w:tabs>
        <w:spacing w:after="0" w:line="264" w:lineRule="auto"/>
        <w:ind w:right="90"/>
        <w:rPr>
          <w:rFonts w:cs="Times New Roman"/>
          <w:color w:val="000000"/>
          <w:sz w:val="24"/>
          <w:szCs w:val="24"/>
          <w:shd w:val="clear" w:color="auto" w:fill="FFFFFF"/>
        </w:rPr>
      </w:pPr>
      <w:r w:rsidRPr="00AC484F">
        <w:rPr>
          <w:rFonts w:cs="Times New Roman"/>
          <w:color w:val="000000"/>
          <w:sz w:val="24"/>
          <w:szCs w:val="24"/>
          <w:shd w:val="clear" w:color="auto" w:fill="FFFFFF"/>
        </w:rPr>
        <w:t xml:space="preserve">This </w:t>
      </w:r>
      <w:r w:rsidR="005164E1" w:rsidRPr="00AC484F">
        <w:rPr>
          <w:rFonts w:cs="Times New Roman"/>
          <w:color w:val="000000"/>
          <w:sz w:val="24"/>
          <w:szCs w:val="24"/>
          <w:shd w:val="clear" w:color="auto" w:fill="FFFFFF"/>
        </w:rPr>
        <w:t xml:space="preserve">has </w:t>
      </w:r>
      <w:r w:rsidR="00F01335">
        <w:rPr>
          <w:rFonts w:cs="Times New Roman"/>
          <w:color w:val="000000"/>
          <w:sz w:val="24"/>
          <w:szCs w:val="24"/>
          <w:shd w:val="clear" w:color="auto" w:fill="FFFFFF"/>
        </w:rPr>
        <w:t xml:space="preserve">understandably </w:t>
      </w:r>
      <w:r w:rsidR="005164E1" w:rsidRPr="005F23AD">
        <w:rPr>
          <w:rFonts w:cs="Times New Roman"/>
          <w:color w:val="000000"/>
          <w:sz w:val="24"/>
          <w:szCs w:val="24"/>
          <w:shd w:val="clear" w:color="auto" w:fill="FFFFFF"/>
        </w:rPr>
        <w:t>created tensions with some Directors G</w:t>
      </w:r>
      <w:r w:rsidRPr="005F23AD">
        <w:rPr>
          <w:rFonts w:cs="Times New Roman"/>
          <w:color w:val="000000"/>
          <w:sz w:val="24"/>
          <w:szCs w:val="24"/>
          <w:shd w:val="clear" w:color="auto" w:fill="FFFFFF"/>
        </w:rPr>
        <w:t xml:space="preserve">eneral </w:t>
      </w:r>
      <w:r w:rsidR="005164E1" w:rsidRPr="005F23AD">
        <w:rPr>
          <w:rFonts w:cs="Times New Roman"/>
          <w:color w:val="000000"/>
          <w:sz w:val="24"/>
          <w:szCs w:val="24"/>
          <w:shd w:val="clear" w:color="auto" w:fill="FFFFFF"/>
        </w:rPr>
        <w:t xml:space="preserve">and not been conducive to development </w:t>
      </w:r>
      <w:r w:rsidR="002050D7" w:rsidRPr="005F23AD">
        <w:rPr>
          <w:rFonts w:cs="Times New Roman"/>
          <w:color w:val="000000"/>
          <w:sz w:val="24"/>
          <w:szCs w:val="24"/>
          <w:shd w:val="clear" w:color="auto" w:fill="FFFFFF"/>
        </w:rPr>
        <w:t xml:space="preserve">of capable </w:t>
      </w:r>
      <w:r w:rsidR="005164E1" w:rsidRPr="005F23AD">
        <w:rPr>
          <w:rFonts w:cs="Times New Roman"/>
          <w:color w:val="000000"/>
          <w:sz w:val="24"/>
          <w:szCs w:val="24"/>
          <w:shd w:val="clear" w:color="auto" w:fill="FFFFFF"/>
        </w:rPr>
        <w:t xml:space="preserve">national </w:t>
      </w:r>
      <w:r w:rsidR="002050D7" w:rsidRPr="005F23AD">
        <w:rPr>
          <w:rFonts w:cs="Times New Roman"/>
          <w:color w:val="000000"/>
          <w:sz w:val="24"/>
          <w:szCs w:val="24"/>
          <w:shd w:val="clear" w:color="auto" w:fill="FFFFFF"/>
        </w:rPr>
        <w:t xml:space="preserve">civil service in the long run. </w:t>
      </w:r>
      <w:r w:rsidR="006B6479" w:rsidRPr="005F23AD">
        <w:rPr>
          <w:rFonts w:cs="Times New Roman"/>
          <w:color w:val="000000"/>
          <w:sz w:val="24"/>
          <w:szCs w:val="24"/>
          <w:shd w:val="clear" w:color="auto" w:fill="FFFFFF"/>
        </w:rPr>
        <w:t>The Directors General</w:t>
      </w:r>
      <w:r w:rsidR="006B6479">
        <w:rPr>
          <w:rFonts w:cs="Times New Roman"/>
          <w:color w:val="000000"/>
          <w:sz w:val="24"/>
          <w:szCs w:val="24"/>
          <w:shd w:val="clear" w:color="auto" w:fill="FFFFFF"/>
        </w:rPr>
        <w:t xml:space="preserve"> struggle with what is seen to be an inadequate civil service salary scale and a </w:t>
      </w:r>
      <w:r w:rsidR="00BD5801">
        <w:rPr>
          <w:rFonts w:cs="Times New Roman"/>
          <w:color w:val="000000"/>
          <w:sz w:val="24"/>
          <w:szCs w:val="24"/>
          <w:shd w:val="clear" w:color="auto" w:fill="FFFFFF"/>
        </w:rPr>
        <w:t xml:space="preserve">consequent </w:t>
      </w:r>
      <w:r w:rsidR="006B6479">
        <w:rPr>
          <w:rFonts w:cs="Times New Roman"/>
          <w:color w:val="000000"/>
          <w:sz w:val="24"/>
          <w:szCs w:val="24"/>
          <w:shd w:val="clear" w:color="auto" w:fill="FFFFFF"/>
        </w:rPr>
        <w:t xml:space="preserve">very high level of vacancies. </w:t>
      </w:r>
      <w:r w:rsidR="002050D7" w:rsidRPr="005F23AD">
        <w:rPr>
          <w:rFonts w:cs="Times New Roman"/>
          <w:color w:val="000000"/>
          <w:sz w:val="24"/>
          <w:szCs w:val="24"/>
          <w:shd w:val="clear" w:color="auto" w:fill="FFFFFF"/>
        </w:rPr>
        <w:t xml:space="preserve">It would be </w:t>
      </w:r>
      <w:r w:rsidR="00BD5801">
        <w:rPr>
          <w:rFonts w:cs="Times New Roman"/>
          <w:color w:val="000000"/>
          <w:sz w:val="24"/>
          <w:szCs w:val="24"/>
          <w:shd w:val="clear" w:color="auto" w:fill="FFFFFF"/>
        </w:rPr>
        <w:t xml:space="preserve">quite </w:t>
      </w:r>
      <w:r w:rsidR="002050D7" w:rsidRPr="005F23AD">
        <w:rPr>
          <w:rFonts w:cs="Times New Roman"/>
          <w:color w:val="000000"/>
          <w:sz w:val="24"/>
          <w:szCs w:val="24"/>
          <w:shd w:val="clear" w:color="auto" w:fill="FFFFFF"/>
        </w:rPr>
        <w:t>n</w:t>
      </w:r>
      <w:r w:rsidR="006B6479" w:rsidRPr="005F23AD">
        <w:rPr>
          <w:rFonts w:cs="Times New Roman"/>
          <w:color w:val="000000"/>
          <w:sz w:val="24"/>
          <w:szCs w:val="24"/>
          <w:shd w:val="clear" w:color="auto" w:fill="FFFFFF"/>
        </w:rPr>
        <w:t xml:space="preserve">atural </w:t>
      </w:r>
      <w:r w:rsidR="00BD5801">
        <w:rPr>
          <w:rFonts w:cs="Times New Roman"/>
          <w:color w:val="000000"/>
          <w:sz w:val="24"/>
          <w:szCs w:val="24"/>
          <w:shd w:val="clear" w:color="auto" w:fill="FFFFFF"/>
        </w:rPr>
        <w:t>even predict</w:t>
      </w:r>
      <w:r w:rsidR="00F01335">
        <w:rPr>
          <w:rFonts w:cs="Times New Roman"/>
          <w:color w:val="000000"/>
          <w:sz w:val="24"/>
          <w:szCs w:val="24"/>
          <w:shd w:val="clear" w:color="auto" w:fill="FFFFFF"/>
        </w:rPr>
        <w:t>a</w:t>
      </w:r>
      <w:r w:rsidR="00BD5801">
        <w:rPr>
          <w:rFonts w:cs="Times New Roman"/>
          <w:color w:val="000000"/>
          <w:sz w:val="24"/>
          <w:szCs w:val="24"/>
          <w:shd w:val="clear" w:color="auto" w:fill="FFFFFF"/>
        </w:rPr>
        <w:t xml:space="preserve">ble if they </w:t>
      </w:r>
      <w:r w:rsidR="002050D7" w:rsidRPr="005F23AD">
        <w:rPr>
          <w:rFonts w:cs="Times New Roman"/>
          <w:color w:val="000000"/>
          <w:sz w:val="24"/>
          <w:szCs w:val="24"/>
          <w:shd w:val="clear" w:color="auto" w:fill="FFFFFF"/>
        </w:rPr>
        <w:t xml:space="preserve">were to </w:t>
      </w:r>
      <w:r w:rsidR="006B6479" w:rsidRPr="005F23AD">
        <w:rPr>
          <w:rFonts w:cs="Times New Roman"/>
          <w:color w:val="000000"/>
          <w:sz w:val="24"/>
          <w:szCs w:val="24"/>
          <w:shd w:val="clear" w:color="auto" w:fill="FFFFFF"/>
        </w:rPr>
        <w:t xml:space="preserve">resent </w:t>
      </w:r>
      <w:r w:rsidR="00BD5801">
        <w:rPr>
          <w:rFonts w:cs="Times New Roman"/>
          <w:color w:val="000000"/>
          <w:sz w:val="24"/>
          <w:szCs w:val="24"/>
          <w:shd w:val="clear" w:color="auto" w:fill="FFFFFF"/>
        </w:rPr>
        <w:t xml:space="preserve">independent or </w:t>
      </w:r>
      <w:r w:rsidR="00735D6C">
        <w:rPr>
          <w:rFonts w:cs="Times New Roman"/>
          <w:color w:val="000000"/>
          <w:sz w:val="24"/>
          <w:szCs w:val="24"/>
          <w:shd w:val="clear" w:color="auto" w:fill="FFFFFF"/>
        </w:rPr>
        <w:t>quasi-independent</w:t>
      </w:r>
      <w:r w:rsidR="00BD5801">
        <w:rPr>
          <w:rFonts w:cs="Times New Roman"/>
          <w:color w:val="000000"/>
          <w:sz w:val="24"/>
          <w:szCs w:val="24"/>
          <w:shd w:val="clear" w:color="auto" w:fill="FFFFFF"/>
        </w:rPr>
        <w:t xml:space="preserve"> </w:t>
      </w:r>
      <w:r w:rsidR="006B6479" w:rsidRPr="005F23AD">
        <w:rPr>
          <w:rFonts w:cs="Times New Roman"/>
          <w:color w:val="000000"/>
          <w:sz w:val="24"/>
          <w:szCs w:val="24"/>
          <w:shd w:val="clear" w:color="auto" w:fill="FFFFFF"/>
        </w:rPr>
        <w:t>units</w:t>
      </w:r>
      <w:r w:rsidR="00F01335">
        <w:rPr>
          <w:rFonts w:cs="Times New Roman"/>
          <w:color w:val="000000"/>
          <w:sz w:val="24"/>
          <w:szCs w:val="24"/>
          <w:shd w:val="clear" w:color="auto" w:fill="FFFFFF"/>
        </w:rPr>
        <w:t>. They may reasonably be expected to</w:t>
      </w:r>
      <w:r w:rsidR="00BD5801">
        <w:rPr>
          <w:rFonts w:cs="Times New Roman"/>
          <w:color w:val="000000"/>
          <w:sz w:val="24"/>
          <w:szCs w:val="24"/>
          <w:shd w:val="clear" w:color="auto" w:fill="FFFFFF"/>
        </w:rPr>
        <w:t xml:space="preserve"> </w:t>
      </w:r>
      <w:r w:rsidR="00F01335">
        <w:rPr>
          <w:rFonts w:cs="Times New Roman"/>
          <w:color w:val="000000"/>
          <w:sz w:val="24"/>
          <w:szCs w:val="24"/>
          <w:shd w:val="clear" w:color="auto" w:fill="FFFFFF"/>
        </w:rPr>
        <w:t>see such units as being beyond</w:t>
      </w:r>
      <w:r w:rsidR="006B6479" w:rsidRPr="005F23AD">
        <w:rPr>
          <w:rFonts w:cs="Times New Roman"/>
          <w:color w:val="000000"/>
          <w:sz w:val="24"/>
          <w:szCs w:val="24"/>
          <w:shd w:val="clear" w:color="auto" w:fill="FFFFFF"/>
        </w:rPr>
        <w:t xml:space="preserve"> their control</w:t>
      </w:r>
      <w:r w:rsidR="00BD5801">
        <w:rPr>
          <w:rFonts w:cs="Times New Roman"/>
          <w:color w:val="000000"/>
          <w:sz w:val="24"/>
          <w:szCs w:val="24"/>
          <w:shd w:val="clear" w:color="auto" w:fill="FFFFFF"/>
        </w:rPr>
        <w:t xml:space="preserve"> or even influence. In addition such units have apparently stressed </w:t>
      </w:r>
      <w:r w:rsidR="002F729A" w:rsidRPr="005F23AD">
        <w:rPr>
          <w:rFonts w:cs="Times New Roman"/>
          <w:color w:val="000000"/>
          <w:sz w:val="24"/>
          <w:szCs w:val="24"/>
          <w:shd w:val="clear" w:color="auto" w:fill="FFFFFF"/>
        </w:rPr>
        <w:t xml:space="preserve">that </w:t>
      </w:r>
      <w:r w:rsidR="00BD5801">
        <w:rPr>
          <w:rFonts w:cs="Times New Roman"/>
          <w:color w:val="000000"/>
          <w:sz w:val="24"/>
          <w:szCs w:val="24"/>
          <w:shd w:val="clear" w:color="auto" w:fill="FFFFFF"/>
        </w:rPr>
        <w:t xml:space="preserve">they </w:t>
      </w:r>
      <w:r w:rsidR="006B6479" w:rsidRPr="005F23AD">
        <w:rPr>
          <w:rFonts w:cs="Times New Roman"/>
          <w:color w:val="000000"/>
          <w:sz w:val="24"/>
          <w:szCs w:val="24"/>
          <w:shd w:val="clear" w:color="auto" w:fill="FFFFFF"/>
        </w:rPr>
        <w:t xml:space="preserve">are dealing with important challenging issues </w:t>
      </w:r>
      <w:r w:rsidR="00F01335">
        <w:rPr>
          <w:rFonts w:cs="Times New Roman"/>
          <w:color w:val="000000"/>
          <w:sz w:val="24"/>
          <w:szCs w:val="24"/>
          <w:shd w:val="clear" w:color="auto" w:fill="FFFFFF"/>
        </w:rPr>
        <w:t>facing the M</w:t>
      </w:r>
      <w:r w:rsidR="00BD5801">
        <w:rPr>
          <w:rFonts w:cs="Times New Roman"/>
          <w:color w:val="000000"/>
          <w:sz w:val="24"/>
          <w:szCs w:val="24"/>
          <w:shd w:val="clear" w:color="auto" w:fill="FFFFFF"/>
        </w:rPr>
        <w:t>inist</w:t>
      </w:r>
      <w:r w:rsidR="00F01335">
        <w:rPr>
          <w:rFonts w:cs="Times New Roman"/>
          <w:color w:val="000000"/>
          <w:sz w:val="24"/>
          <w:szCs w:val="24"/>
          <w:shd w:val="clear" w:color="auto" w:fill="FFFFFF"/>
        </w:rPr>
        <w:t>e</w:t>
      </w:r>
      <w:r w:rsidR="00BD5801">
        <w:rPr>
          <w:rFonts w:cs="Times New Roman"/>
          <w:color w:val="000000"/>
          <w:sz w:val="24"/>
          <w:szCs w:val="24"/>
          <w:shd w:val="clear" w:color="auto" w:fill="FFFFFF"/>
        </w:rPr>
        <w:t>r</w:t>
      </w:r>
      <w:r w:rsidR="00F01335">
        <w:rPr>
          <w:rFonts w:cs="Times New Roman"/>
          <w:color w:val="000000"/>
          <w:sz w:val="24"/>
          <w:szCs w:val="24"/>
          <w:shd w:val="clear" w:color="auto" w:fill="FFFFFF"/>
        </w:rPr>
        <w:t xml:space="preserve">s </w:t>
      </w:r>
      <w:r w:rsidR="00BD5801">
        <w:rPr>
          <w:rFonts w:cs="Times New Roman"/>
          <w:color w:val="000000"/>
          <w:sz w:val="24"/>
          <w:szCs w:val="24"/>
          <w:shd w:val="clear" w:color="auto" w:fill="FFFFFF"/>
        </w:rPr>
        <w:t xml:space="preserve">from which the </w:t>
      </w:r>
      <w:r w:rsidR="004B03C6">
        <w:rPr>
          <w:rFonts w:cs="Times New Roman"/>
          <w:color w:val="000000"/>
          <w:sz w:val="24"/>
          <w:szCs w:val="24"/>
          <w:shd w:val="clear" w:color="auto" w:fill="FFFFFF"/>
        </w:rPr>
        <w:t xml:space="preserve">some </w:t>
      </w:r>
      <w:r w:rsidR="00BD5801" w:rsidRPr="005F23AD">
        <w:rPr>
          <w:rFonts w:cs="Times New Roman"/>
          <w:color w:val="000000"/>
          <w:sz w:val="24"/>
          <w:szCs w:val="24"/>
          <w:shd w:val="clear" w:color="auto" w:fill="FFFFFF"/>
        </w:rPr>
        <w:t xml:space="preserve">Directors General </w:t>
      </w:r>
      <w:r w:rsidR="00BD5801">
        <w:rPr>
          <w:rFonts w:cs="Times New Roman"/>
          <w:color w:val="000000"/>
          <w:sz w:val="24"/>
          <w:szCs w:val="24"/>
          <w:shd w:val="clear" w:color="auto" w:fill="FFFFFF"/>
        </w:rPr>
        <w:t xml:space="preserve">were </w:t>
      </w:r>
      <w:r w:rsidR="004B03C6">
        <w:rPr>
          <w:rFonts w:cs="Times New Roman"/>
          <w:color w:val="000000"/>
          <w:sz w:val="24"/>
          <w:szCs w:val="24"/>
          <w:shd w:val="clear" w:color="auto" w:fill="FFFFFF"/>
        </w:rPr>
        <w:t xml:space="preserve">at sometimes </w:t>
      </w:r>
      <w:r w:rsidR="00BD5801">
        <w:rPr>
          <w:rFonts w:cs="Times New Roman"/>
          <w:color w:val="000000"/>
          <w:sz w:val="24"/>
          <w:szCs w:val="24"/>
          <w:shd w:val="clear" w:color="auto" w:fill="FFFFFF"/>
        </w:rPr>
        <w:t>excluded or neutralised</w:t>
      </w:r>
      <w:r w:rsidR="004B03C6">
        <w:rPr>
          <w:rFonts w:cs="Times New Roman"/>
          <w:color w:val="000000"/>
          <w:sz w:val="24"/>
          <w:szCs w:val="24"/>
          <w:shd w:val="clear" w:color="auto" w:fill="FFFFFF"/>
        </w:rPr>
        <w:t xml:space="preserve"> for political reasons</w:t>
      </w:r>
      <w:r w:rsidR="00BD5801">
        <w:rPr>
          <w:rFonts w:cs="Times New Roman"/>
          <w:color w:val="000000"/>
          <w:sz w:val="24"/>
          <w:szCs w:val="24"/>
          <w:shd w:val="clear" w:color="auto" w:fill="FFFFFF"/>
        </w:rPr>
        <w:t xml:space="preserve">. Yet these </w:t>
      </w:r>
      <w:r w:rsidR="006B6479" w:rsidRPr="005F23AD">
        <w:rPr>
          <w:rFonts w:cs="Times New Roman"/>
          <w:color w:val="000000"/>
          <w:sz w:val="24"/>
          <w:szCs w:val="24"/>
          <w:shd w:val="clear" w:color="auto" w:fill="FFFFFF"/>
        </w:rPr>
        <w:t xml:space="preserve">topics </w:t>
      </w:r>
      <w:r w:rsidR="00BD5801">
        <w:rPr>
          <w:rFonts w:cs="Times New Roman"/>
          <w:color w:val="000000"/>
          <w:sz w:val="24"/>
          <w:szCs w:val="24"/>
          <w:shd w:val="clear" w:color="auto" w:fill="FFFFFF"/>
        </w:rPr>
        <w:t xml:space="preserve">were of interest </w:t>
      </w:r>
      <w:r w:rsidR="006B6479" w:rsidRPr="005F23AD">
        <w:rPr>
          <w:rFonts w:cs="Times New Roman"/>
          <w:color w:val="000000"/>
          <w:sz w:val="24"/>
          <w:szCs w:val="24"/>
          <w:shd w:val="clear" w:color="auto" w:fill="FFFFFF"/>
        </w:rPr>
        <w:t>for anyone with serious professional standards and abilities</w:t>
      </w:r>
      <w:r w:rsidR="002F729A" w:rsidRPr="005F23AD">
        <w:rPr>
          <w:rFonts w:cs="Times New Roman"/>
          <w:color w:val="000000"/>
          <w:sz w:val="24"/>
          <w:szCs w:val="24"/>
          <w:shd w:val="clear" w:color="auto" w:fill="FFFFFF"/>
        </w:rPr>
        <w:t>, and in which therefore the normal services of the ministry should have at least some supporting role</w:t>
      </w:r>
      <w:r w:rsidR="006B6479" w:rsidRPr="005F23AD">
        <w:rPr>
          <w:rFonts w:cs="Times New Roman"/>
          <w:color w:val="000000"/>
          <w:sz w:val="24"/>
          <w:szCs w:val="24"/>
          <w:shd w:val="clear" w:color="auto" w:fill="FFFFFF"/>
        </w:rPr>
        <w:t>.</w:t>
      </w:r>
    </w:p>
    <w:p w:rsidR="00BD5801" w:rsidRDefault="00BD5801" w:rsidP="000E1A89">
      <w:pPr>
        <w:tabs>
          <w:tab w:val="left" w:pos="180"/>
          <w:tab w:val="left" w:pos="432"/>
        </w:tabs>
        <w:spacing w:after="0" w:line="264" w:lineRule="auto"/>
        <w:ind w:right="90"/>
        <w:rPr>
          <w:rFonts w:cs="Times New Roman"/>
          <w:color w:val="000000"/>
          <w:sz w:val="24"/>
          <w:szCs w:val="24"/>
          <w:shd w:val="clear" w:color="auto" w:fill="FFFFFF"/>
        </w:rPr>
      </w:pPr>
    </w:p>
    <w:p w:rsidR="00BD5801" w:rsidRDefault="00BD5801"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Perhaps it may be possible going forward to choose for each Ministry one policy area where the regular ministry unit can be twinned with the PASU and they can work together with the dual objective of providing sound policy as well as political and technical advice to the Ministry concerned. But the real and explicit purpose would be to strengthen the regular department in the Ministry</w:t>
      </w:r>
      <w:r w:rsidR="00F01335">
        <w:rPr>
          <w:rFonts w:cs="Times New Roman"/>
          <w:color w:val="000000"/>
          <w:sz w:val="24"/>
          <w:szCs w:val="24"/>
          <w:shd w:val="clear" w:color="auto" w:fill="FFFFFF"/>
        </w:rPr>
        <w:t xml:space="preserve"> via learning by doing</w:t>
      </w:r>
      <w:r>
        <w:rPr>
          <w:rFonts w:cs="Times New Roman"/>
          <w:color w:val="000000"/>
          <w:sz w:val="24"/>
          <w:szCs w:val="24"/>
          <w:shd w:val="clear" w:color="auto" w:fill="FFFFFF"/>
        </w:rPr>
        <w:t>. Such twinning could be helpful in reducing the ‘ridges’ within the Ministries</w:t>
      </w:r>
      <w:r w:rsidR="00F01335">
        <w:rPr>
          <w:rFonts w:cs="Times New Roman"/>
          <w:color w:val="000000"/>
          <w:sz w:val="24"/>
          <w:szCs w:val="24"/>
          <w:shd w:val="clear" w:color="auto" w:fill="FFFFFF"/>
        </w:rPr>
        <w:t>.</w:t>
      </w:r>
      <w:r>
        <w:rPr>
          <w:rFonts w:cs="Times New Roman"/>
          <w:color w:val="000000"/>
          <w:sz w:val="24"/>
          <w:szCs w:val="24"/>
          <w:shd w:val="clear" w:color="auto" w:fill="FFFFFF"/>
        </w:rPr>
        <w:t xml:space="preserve">   </w:t>
      </w:r>
    </w:p>
    <w:p w:rsidR="00A17672" w:rsidRDefault="00A17672" w:rsidP="000E1A89">
      <w:pPr>
        <w:tabs>
          <w:tab w:val="left" w:pos="180"/>
          <w:tab w:val="left" w:pos="432"/>
        </w:tabs>
        <w:spacing w:after="0" w:line="264" w:lineRule="auto"/>
        <w:ind w:right="90"/>
        <w:rPr>
          <w:rFonts w:cs="Times New Roman"/>
          <w:color w:val="000000"/>
          <w:sz w:val="24"/>
          <w:szCs w:val="24"/>
          <w:shd w:val="clear" w:color="auto" w:fill="FFFFFF"/>
        </w:rPr>
      </w:pPr>
    </w:p>
    <w:p w:rsidR="008E668B" w:rsidRDefault="008E668B" w:rsidP="00182761">
      <w:pPr>
        <w:tabs>
          <w:tab w:val="left" w:pos="90"/>
          <w:tab w:val="left" w:pos="270"/>
        </w:tabs>
        <w:spacing w:after="0" w:line="264" w:lineRule="auto"/>
        <w:ind w:right="90"/>
        <w:rPr>
          <w:rFonts w:cs="Times New Roman"/>
          <w:spacing w:val="-3"/>
          <w:sz w:val="24"/>
          <w:szCs w:val="24"/>
        </w:rPr>
      </w:pPr>
      <w:r w:rsidRPr="008E668B">
        <w:rPr>
          <w:rFonts w:cs="Times New Roman"/>
          <w:bCs/>
          <w:spacing w:val="-3"/>
          <w:sz w:val="24"/>
          <w:szCs w:val="24"/>
        </w:rPr>
        <w:t xml:space="preserve">To summarise in terms of </w:t>
      </w:r>
      <w:r>
        <w:rPr>
          <w:rFonts w:cs="Times New Roman"/>
          <w:bCs/>
          <w:spacing w:val="-3"/>
          <w:sz w:val="24"/>
          <w:szCs w:val="24"/>
        </w:rPr>
        <w:t>r</w:t>
      </w:r>
      <w:r w:rsidRPr="008E668B">
        <w:rPr>
          <w:rFonts w:cs="Times New Roman"/>
          <w:bCs/>
          <w:spacing w:val="-3"/>
          <w:sz w:val="24"/>
          <w:szCs w:val="24"/>
        </w:rPr>
        <w:t xml:space="preserve">elevance: </w:t>
      </w:r>
      <w:r w:rsidRPr="008E668B">
        <w:rPr>
          <w:rFonts w:cs="Times New Roman"/>
          <w:spacing w:val="-3"/>
          <w:sz w:val="24"/>
          <w:szCs w:val="24"/>
        </w:rPr>
        <w:t xml:space="preserve">the modality and the actions it has permitted were </w:t>
      </w:r>
      <w:r>
        <w:rPr>
          <w:rFonts w:cs="Times New Roman"/>
          <w:spacing w:val="-3"/>
          <w:sz w:val="24"/>
          <w:szCs w:val="24"/>
        </w:rPr>
        <w:t>valid and very pertinent at the outset</w:t>
      </w:r>
      <w:r w:rsidR="00182761">
        <w:rPr>
          <w:rFonts w:cs="Times New Roman"/>
          <w:spacing w:val="-3"/>
          <w:sz w:val="24"/>
          <w:szCs w:val="24"/>
        </w:rPr>
        <w:t>;</w:t>
      </w:r>
      <w:r>
        <w:rPr>
          <w:rFonts w:cs="Times New Roman"/>
          <w:spacing w:val="-3"/>
          <w:sz w:val="24"/>
          <w:szCs w:val="24"/>
        </w:rPr>
        <w:t xml:space="preserve"> tactically they remain so but </w:t>
      </w:r>
      <w:r w:rsidR="00F01335">
        <w:rPr>
          <w:rFonts w:cs="Times New Roman"/>
          <w:spacing w:val="-3"/>
          <w:sz w:val="24"/>
          <w:szCs w:val="24"/>
        </w:rPr>
        <w:t xml:space="preserve">perhaps </w:t>
      </w:r>
      <w:r>
        <w:rPr>
          <w:rFonts w:cs="Times New Roman"/>
          <w:spacing w:val="-3"/>
          <w:sz w:val="24"/>
          <w:szCs w:val="24"/>
        </w:rPr>
        <w:t xml:space="preserve">are no longer </w:t>
      </w:r>
      <w:r w:rsidR="00182761">
        <w:rPr>
          <w:rFonts w:cs="Times New Roman"/>
          <w:spacing w:val="-3"/>
          <w:sz w:val="24"/>
          <w:szCs w:val="24"/>
        </w:rPr>
        <w:t xml:space="preserve">so strategically. </w:t>
      </w:r>
    </w:p>
    <w:p w:rsidR="00B54329" w:rsidRPr="008E668B" w:rsidRDefault="00B54329" w:rsidP="00182761">
      <w:pPr>
        <w:tabs>
          <w:tab w:val="left" w:pos="90"/>
          <w:tab w:val="left" w:pos="270"/>
        </w:tabs>
        <w:spacing w:after="0" w:line="264" w:lineRule="auto"/>
        <w:ind w:right="90"/>
        <w:rPr>
          <w:rFonts w:cs="Times New Roman"/>
          <w:spacing w:val="-3"/>
          <w:sz w:val="24"/>
          <w:szCs w:val="24"/>
        </w:rPr>
      </w:pPr>
    </w:p>
    <w:p w:rsidR="008E668B" w:rsidRDefault="008E668B" w:rsidP="002A75DF">
      <w:pPr>
        <w:numPr>
          <w:ilvl w:val="0"/>
          <w:numId w:val="31"/>
        </w:numPr>
        <w:tabs>
          <w:tab w:val="clear" w:pos="720"/>
          <w:tab w:val="left" w:pos="90"/>
          <w:tab w:val="left" w:pos="270"/>
          <w:tab w:val="num" w:pos="426"/>
        </w:tabs>
        <w:spacing w:after="0" w:line="264" w:lineRule="auto"/>
        <w:ind w:left="284" w:right="90" w:hanging="11"/>
        <w:rPr>
          <w:rFonts w:cs="Times New Roman"/>
          <w:spacing w:val="-3"/>
          <w:sz w:val="24"/>
          <w:szCs w:val="24"/>
        </w:rPr>
      </w:pPr>
      <w:r>
        <w:rPr>
          <w:rFonts w:cs="Times New Roman"/>
          <w:spacing w:val="-3"/>
          <w:sz w:val="24"/>
          <w:szCs w:val="24"/>
        </w:rPr>
        <w:t>T</w:t>
      </w:r>
      <w:r w:rsidRPr="008E668B">
        <w:rPr>
          <w:rFonts w:cs="Times New Roman"/>
          <w:spacing w:val="-3"/>
          <w:sz w:val="24"/>
          <w:szCs w:val="24"/>
        </w:rPr>
        <w:t xml:space="preserve">he modality and the actions it has permitted </w:t>
      </w:r>
      <w:r>
        <w:rPr>
          <w:rFonts w:cs="Times New Roman"/>
          <w:spacing w:val="-3"/>
          <w:sz w:val="24"/>
          <w:szCs w:val="24"/>
        </w:rPr>
        <w:t xml:space="preserve">appear  have been </w:t>
      </w:r>
      <w:r w:rsidRPr="005F23AD">
        <w:rPr>
          <w:rFonts w:cs="Times New Roman"/>
          <w:spacing w:val="-3"/>
          <w:sz w:val="24"/>
          <w:szCs w:val="24"/>
        </w:rPr>
        <w:t>reasonably efficient even if it would have been more efficient if some of the categories of personnel had not been covered</w:t>
      </w:r>
      <w:r w:rsidR="008D7539">
        <w:rPr>
          <w:rFonts w:cs="Times New Roman"/>
          <w:spacing w:val="-3"/>
          <w:sz w:val="24"/>
          <w:szCs w:val="24"/>
        </w:rPr>
        <w:t>.</w:t>
      </w:r>
      <w:r w:rsidRPr="005F23AD">
        <w:rPr>
          <w:rStyle w:val="FootnoteReference"/>
          <w:rFonts w:cs="Times New Roman"/>
          <w:spacing w:val="-3"/>
          <w:sz w:val="24"/>
          <w:szCs w:val="24"/>
        </w:rPr>
        <w:footnoteReference w:id="17"/>
      </w:r>
      <w:r>
        <w:rPr>
          <w:rFonts w:cs="Times New Roman"/>
          <w:spacing w:val="-3"/>
          <w:sz w:val="24"/>
          <w:szCs w:val="24"/>
        </w:rPr>
        <w:t xml:space="preserve"> </w:t>
      </w:r>
    </w:p>
    <w:p w:rsidR="00BD5801" w:rsidRPr="008E668B" w:rsidRDefault="00BD5801" w:rsidP="002A75DF">
      <w:pPr>
        <w:tabs>
          <w:tab w:val="left" w:pos="90"/>
          <w:tab w:val="left" w:pos="270"/>
          <w:tab w:val="num" w:pos="426"/>
        </w:tabs>
        <w:spacing w:after="0" w:line="264" w:lineRule="auto"/>
        <w:ind w:left="284" w:right="90" w:hanging="11"/>
        <w:rPr>
          <w:rFonts w:cs="Times New Roman"/>
          <w:spacing w:val="-3"/>
          <w:sz w:val="24"/>
          <w:szCs w:val="24"/>
        </w:rPr>
      </w:pPr>
    </w:p>
    <w:p w:rsidR="008E668B" w:rsidRDefault="008E668B" w:rsidP="002A75DF">
      <w:pPr>
        <w:numPr>
          <w:ilvl w:val="0"/>
          <w:numId w:val="31"/>
        </w:numPr>
        <w:tabs>
          <w:tab w:val="clear" w:pos="720"/>
          <w:tab w:val="left" w:pos="90"/>
          <w:tab w:val="left" w:pos="270"/>
          <w:tab w:val="num" w:pos="426"/>
        </w:tabs>
        <w:spacing w:after="0" w:line="264" w:lineRule="auto"/>
        <w:ind w:left="284" w:hanging="11"/>
        <w:rPr>
          <w:rFonts w:cs="Times New Roman"/>
          <w:spacing w:val="-3"/>
          <w:sz w:val="24"/>
          <w:szCs w:val="24"/>
        </w:rPr>
      </w:pPr>
      <w:r>
        <w:rPr>
          <w:rFonts w:cs="Times New Roman"/>
          <w:bCs/>
          <w:spacing w:val="-3"/>
          <w:sz w:val="24"/>
          <w:szCs w:val="24"/>
        </w:rPr>
        <w:t xml:space="preserve">The </w:t>
      </w:r>
      <w:r w:rsidRPr="008E668B">
        <w:rPr>
          <w:rFonts w:cs="Times New Roman"/>
          <w:spacing w:val="-3"/>
          <w:sz w:val="24"/>
          <w:szCs w:val="24"/>
        </w:rPr>
        <w:t xml:space="preserve">modality and the actions it has permitted </w:t>
      </w:r>
      <w:r>
        <w:rPr>
          <w:rFonts w:cs="Times New Roman"/>
          <w:spacing w:val="-3"/>
          <w:sz w:val="24"/>
          <w:szCs w:val="24"/>
        </w:rPr>
        <w:t xml:space="preserve">were effective </w:t>
      </w:r>
      <w:r w:rsidR="00735D6C">
        <w:rPr>
          <w:rFonts w:cs="Times New Roman"/>
          <w:spacing w:val="-3"/>
          <w:sz w:val="24"/>
          <w:szCs w:val="24"/>
        </w:rPr>
        <w:t>sometimes</w:t>
      </w:r>
      <w:r>
        <w:rPr>
          <w:rFonts w:cs="Times New Roman"/>
          <w:spacing w:val="-3"/>
          <w:sz w:val="24"/>
          <w:szCs w:val="24"/>
        </w:rPr>
        <w:t xml:space="preserve"> exceedingly effective.</w:t>
      </w:r>
    </w:p>
    <w:p w:rsidR="00BD5801" w:rsidRDefault="00BD5801" w:rsidP="002A75DF">
      <w:pPr>
        <w:tabs>
          <w:tab w:val="left" w:pos="90"/>
          <w:tab w:val="left" w:pos="270"/>
          <w:tab w:val="num" w:pos="426"/>
        </w:tabs>
        <w:spacing w:after="0" w:line="264" w:lineRule="auto"/>
        <w:ind w:left="284" w:hanging="11"/>
        <w:rPr>
          <w:rFonts w:cs="Times New Roman"/>
          <w:spacing w:val="-3"/>
          <w:sz w:val="24"/>
          <w:szCs w:val="24"/>
        </w:rPr>
      </w:pPr>
    </w:p>
    <w:p w:rsidR="00182761" w:rsidRDefault="008E668B" w:rsidP="002A75DF">
      <w:pPr>
        <w:numPr>
          <w:ilvl w:val="0"/>
          <w:numId w:val="31"/>
        </w:numPr>
        <w:tabs>
          <w:tab w:val="clear" w:pos="720"/>
          <w:tab w:val="left" w:pos="90"/>
          <w:tab w:val="left" w:pos="270"/>
          <w:tab w:val="num" w:pos="426"/>
        </w:tabs>
        <w:spacing w:after="0" w:line="264" w:lineRule="auto"/>
        <w:ind w:left="284" w:hanging="11"/>
        <w:rPr>
          <w:rFonts w:cs="Times New Roman"/>
          <w:spacing w:val="-3"/>
          <w:sz w:val="24"/>
          <w:szCs w:val="24"/>
        </w:rPr>
      </w:pPr>
      <w:r>
        <w:rPr>
          <w:rFonts w:cs="Times New Roman"/>
          <w:bCs/>
          <w:spacing w:val="-3"/>
          <w:sz w:val="24"/>
          <w:szCs w:val="24"/>
        </w:rPr>
        <w:t xml:space="preserve">The </w:t>
      </w:r>
      <w:r w:rsidRPr="008E668B">
        <w:rPr>
          <w:rFonts w:cs="Times New Roman"/>
          <w:spacing w:val="-3"/>
          <w:sz w:val="24"/>
          <w:szCs w:val="24"/>
        </w:rPr>
        <w:t>modality and the actions it has permitted</w:t>
      </w:r>
      <w:r>
        <w:rPr>
          <w:rFonts w:cs="Times New Roman"/>
          <w:spacing w:val="-3"/>
          <w:sz w:val="24"/>
          <w:szCs w:val="24"/>
        </w:rPr>
        <w:t xml:space="preserve"> did create capacity</w:t>
      </w:r>
      <w:r w:rsidR="00182761">
        <w:rPr>
          <w:rFonts w:cs="Times New Roman"/>
          <w:spacing w:val="-3"/>
          <w:sz w:val="24"/>
          <w:szCs w:val="24"/>
        </w:rPr>
        <w:t>.</w:t>
      </w:r>
      <w:r>
        <w:rPr>
          <w:rFonts w:cs="Times New Roman"/>
          <w:spacing w:val="-3"/>
          <w:sz w:val="24"/>
          <w:szCs w:val="24"/>
        </w:rPr>
        <w:t xml:space="preserve"> </w:t>
      </w:r>
      <w:r w:rsidR="00182761">
        <w:rPr>
          <w:rFonts w:cs="Times New Roman"/>
          <w:spacing w:val="-3"/>
          <w:sz w:val="24"/>
          <w:szCs w:val="24"/>
        </w:rPr>
        <w:t xml:space="preserve">It is too early to tell whether that capacity will remain relevant and effective in </w:t>
      </w:r>
      <w:r w:rsidR="00182761" w:rsidRPr="00182761">
        <w:rPr>
          <w:rFonts w:cs="Times New Roman"/>
          <w:spacing w:val="-3"/>
          <w:sz w:val="24"/>
          <w:szCs w:val="24"/>
        </w:rPr>
        <w:t>well-functioning organizations within a suitable work environment and a supportive socio-political environment</w:t>
      </w:r>
      <w:r w:rsidR="00182761">
        <w:rPr>
          <w:rFonts w:cs="Times New Roman"/>
          <w:spacing w:val="-3"/>
          <w:sz w:val="24"/>
          <w:szCs w:val="24"/>
        </w:rPr>
        <w:t>. Such circumstances do n</w:t>
      </w:r>
      <w:r>
        <w:rPr>
          <w:rFonts w:cs="Times New Roman"/>
          <w:spacing w:val="-3"/>
          <w:sz w:val="24"/>
          <w:szCs w:val="24"/>
        </w:rPr>
        <w:t>ot</w:t>
      </w:r>
      <w:r w:rsidR="00182761">
        <w:rPr>
          <w:rFonts w:cs="Times New Roman"/>
          <w:spacing w:val="-3"/>
          <w:sz w:val="24"/>
          <w:szCs w:val="24"/>
        </w:rPr>
        <w:t xml:space="preserve"> </w:t>
      </w:r>
      <w:r w:rsidR="00AF19A1">
        <w:rPr>
          <w:rFonts w:cs="Times New Roman"/>
          <w:spacing w:val="-3"/>
          <w:sz w:val="24"/>
          <w:szCs w:val="24"/>
        </w:rPr>
        <w:t xml:space="preserve">yet </w:t>
      </w:r>
      <w:r w:rsidR="00182761">
        <w:rPr>
          <w:rFonts w:cs="Times New Roman"/>
          <w:spacing w:val="-3"/>
          <w:sz w:val="24"/>
          <w:szCs w:val="24"/>
        </w:rPr>
        <w:t>exist in Lebanon and that is a large part of the problematique the modality addresses.</w:t>
      </w:r>
    </w:p>
    <w:p w:rsidR="00BD5801" w:rsidRDefault="00BD5801" w:rsidP="002A75DF">
      <w:pPr>
        <w:tabs>
          <w:tab w:val="left" w:pos="90"/>
          <w:tab w:val="left" w:pos="270"/>
          <w:tab w:val="num" w:pos="426"/>
        </w:tabs>
        <w:spacing w:after="0" w:line="264" w:lineRule="auto"/>
        <w:ind w:left="284" w:hanging="11"/>
        <w:rPr>
          <w:rFonts w:cs="Times New Roman"/>
          <w:spacing w:val="-3"/>
          <w:sz w:val="24"/>
          <w:szCs w:val="24"/>
        </w:rPr>
      </w:pPr>
    </w:p>
    <w:p w:rsidR="00AF19A1" w:rsidRPr="002A75DF" w:rsidRDefault="00182761" w:rsidP="002A75DF">
      <w:pPr>
        <w:numPr>
          <w:ilvl w:val="0"/>
          <w:numId w:val="31"/>
        </w:numPr>
        <w:tabs>
          <w:tab w:val="clear" w:pos="720"/>
          <w:tab w:val="left" w:pos="90"/>
          <w:tab w:val="num" w:pos="426"/>
        </w:tabs>
        <w:spacing w:after="0" w:line="264" w:lineRule="auto"/>
        <w:ind w:left="284" w:right="180" w:hanging="11"/>
        <w:rPr>
          <w:rFonts w:cs="Times New Roman"/>
          <w:i/>
          <w:spacing w:val="-3"/>
          <w:sz w:val="24"/>
          <w:szCs w:val="24"/>
        </w:rPr>
      </w:pPr>
      <w:r>
        <w:rPr>
          <w:rFonts w:cs="Times New Roman"/>
          <w:spacing w:val="-3"/>
          <w:sz w:val="24"/>
          <w:szCs w:val="24"/>
        </w:rPr>
        <w:t>In terms of impact and of sustainability it is not yet clear whether any</w:t>
      </w:r>
      <w:r w:rsidR="008E668B">
        <w:rPr>
          <w:rFonts w:cs="Times New Roman"/>
          <w:spacing w:val="-3"/>
          <w:sz w:val="24"/>
          <w:szCs w:val="24"/>
        </w:rPr>
        <w:t xml:space="preserve"> </w:t>
      </w:r>
      <w:r>
        <w:rPr>
          <w:rFonts w:cs="Times New Roman"/>
          <w:spacing w:val="-3"/>
          <w:sz w:val="24"/>
          <w:szCs w:val="24"/>
        </w:rPr>
        <w:t xml:space="preserve">of the processes set in motion by the modality will ultimately prove fruitful. The modality has shown that it is possible to have quite satisfactory immediate results with reasonable effects without resolving the fundamental problem. </w:t>
      </w:r>
    </w:p>
    <w:p w:rsidR="00AF19A1" w:rsidRDefault="00AF19A1" w:rsidP="002A75DF">
      <w:pPr>
        <w:tabs>
          <w:tab w:val="left" w:pos="90"/>
        </w:tabs>
        <w:spacing w:after="0" w:line="264" w:lineRule="auto"/>
        <w:ind w:right="180"/>
        <w:rPr>
          <w:rFonts w:cs="Times New Roman"/>
          <w:spacing w:val="-3"/>
          <w:sz w:val="24"/>
          <w:szCs w:val="24"/>
        </w:rPr>
      </w:pPr>
    </w:p>
    <w:p w:rsidR="008E668B" w:rsidRPr="008B0212" w:rsidRDefault="00182761" w:rsidP="002A75DF">
      <w:pPr>
        <w:numPr>
          <w:ilvl w:val="0"/>
          <w:numId w:val="31"/>
        </w:numPr>
        <w:tabs>
          <w:tab w:val="clear" w:pos="720"/>
          <w:tab w:val="left" w:pos="90"/>
          <w:tab w:val="num" w:pos="426"/>
        </w:tabs>
        <w:spacing w:after="0" w:line="264" w:lineRule="auto"/>
        <w:ind w:left="284" w:right="180" w:hanging="11"/>
        <w:rPr>
          <w:rFonts w:cs="Times New Roman"/>
          <w:i/>
          <w:spacing w:val="-3"/>
          <w:sz w:val="24"/>
          <w:szCs w:val="24"/>
        </w:rPr>
      </w:pPr>
      <w:r w:rsidRPr="00126B35">
        <w:rPr>
          <w:rFonts w:cs="Times New Roman"/>
          <w:spacing w:val="-3"/>
          <w:sz w:val="24"/>
          <w:szCs w:val="24"/>
        </w:rPr>
        <w:t>The question of what business the UN</w:t>
      </w:r>
      <w:r w:rsidR="00126B35">
        <w:rPr>
          <w:rFonts w:cs="Times New Roman"/>
          <w:spacing w:val="-3"/>
          <w:sz w:val="24"/>
          <w:szCs w:val="24"/>
        </w:rPr>
        <w:t>DP</w:t>
      </w:r>
      <w:r w:rsidR="00B0446D">
        <w:rPr>
          <w:rFonts w:cs="Times New Roman"/>
          <w:spacing w:val="-3"/>
          <w:sz w:val="24"/>
          <w:szCs w:val="24"/>
        </w:rPr>
        <w:t>/UNCT</w:t>
      </w:r>
      <w:r w:rsidRPr="00126B35">
        <w:rPr>
          <w:rFonts w:cs="Times New Roman"/>
          <w:spacing w:val="-3"/>
          <w:sz w:val="24"/>
          <w:szCs w:val="24"/>
        </w:rPr>
        <w:t xml:space="preserve"> is in and in particular the Governance programme</w:t>
      </w:r>
      <w:r w:rsidR="00385E9D" w:rsidRPr="00126B35">
        <w:rPr>
          <w:rFonts w:cs="Times New Roman"/>
          <w:spacing w:val="-3"/>
          <w:sz w:val="24"/>
          <w:szCs w:val="24"/>
        </w:rPr>
        <w:t xml:space="preserve"> needs to be asked again and answered as a joint process with key actors in Lebanon.</w:t>
      </w:r>
      <w:r>
        <w:rPr>
          <w:rFonts w:cs="Times New Roman"/>
          <w:spacing w:val="-3"/>
          <w:sz w:val="24"/>
          <w:szCs w:val="24"/>
        </w:rPr>
        <w:t xml:space="preserve"> That lesson is in the process of being drawn by those concerned. Hopefully it will be applied to future actions in the near future   </w:t>
      </w:r>
    </w:p>
    <w:p w:rsidR="008E668B" w:rsidRDefault="008E668B" w:rsidP="002A75DF">
      <w:pPr>
        <w:tabs>
          <w:tab w:val="left" w:pos="180"/>
          <w:tab w:val="left" w:pos="432"/>
        </w:tabs>
        <w:spacing w:after="0" w:line="264" w:lineRule="auto"/>
        <w:ind w:right="90"/>
        <w:rPr>
          <w:rFonts w:cs="Times New Roman"/>
          <w:color w:val="000000"/>
          <w:sz w:val="24"/>
          <w:szCs w:val="24"/>
          <w:shd w:val="clear" w:color="auto" w:fill="FFFFFF"/>
        </w:rPr>
      </w:pPr>
    </w:p>
    <w:p w:rsidR="00C42894" w:rsidRPr="00A17672" w:rsidRDefault="00A17672" w:rsidP="00A17672">
      <w:pPr>
        <w:tabs>
          <w:tab w:val="left" w:pos="180"/>
          <w:tab w:val="left" w:pos="432"/>
        </w:tabs>
        <w:spacing w:after="0" w:line="264" w:lineRule="auto"/>
        <w:ind w:right="90"/>
        <w:rPr>
          <w:rFonts w:cs="Times New Roman"/>
          <w:color w:val="000000"/>
          <w:sz w:val="24"/>
          <w:szCs w:val="24"/>
          <w:u w:val="single"/>
          <w:shd w:val="clear" w:color="auto" w:fill="FFFFFF"/>
        </w:rPr>
      </w:pPr>
      <w:r w:rsidRPr="00A17672">
        <w:rPr>
          <w:rFonts w:cs="Times New Roman"/>
          <w:b/>
          <w:color w:val="000000"/>
          <w:sz w:val="24"/>
          <w:szCs w:val="24"/>
          <w:u w:val="single"/>
          <w:shd w:val="clear" w:color="auto" w:fill="FFFFFF"/>
        </w:rPr>
        <w:t xml:space="preserve">  Gender equality,                                                                                                       </w:t>
      </w:r>
    </w:p>
    <w:p w:rsidR="00C42894" w:rsidRPr="008B0212" w:rsidRDefault="00C42894" w:rsidP="000E1A89">
      <w:pPr>
        <w:tabs>
          <w:tab w:val="left" w:pos="180"/>
        </w:tabs>
        <w:spacing w:after="0" w:line="264" w:lineRule="auto"/>
        <w:ind w:right="90"/>
        <w:rPr>
          <w:rFonts w:cs="Times New Roman"/>
          <w:sz w:val="24"/>
          <w:szCs w:val="24"/>
        </w:rPr>
      </w:pPr>
    </w:p>
    <w:p w:rsidR="00C42894" w:rsidRPr="008B0212" w:rsidRDefault="00C42894" w:rsidP="000E1A89">
      <w:pPr>
        <w:tabs>
          <w:tab w:val="left" w:pos="180"/>
        </w:tabs>
        <w:spacing w:after="0" w:line="264" w:lineRule="auto"/>
        <w:ind w:right="90"/>
        <w:rPr>
          <w:rFonts w:cs="Times New Roman"/>
          <w:sz w:val="24"/>
          <w:szCs w:val="24"/>
        </w:rPr>
      </w:pPr>
      <w:r w:rsidRPr="008B0212">
        <w:rPr>
          <w:rFonts w:cs="Times New Roman"/>
          <w:sz w:val="24"/>
          <w:szCs w:val="24"/>
        </w:rPr>
        <w:t>There are some a priori indications that a</w:t>
      </w:r>
      <w:r w:rsidR="00ED0094">
        <w:rPr>
          <w:rFonts w:cs="Times New Roman"/>
          <w:sz w:val="24"/>
          <w:szCs w:val="24"/>
        </w:rPr>
        <w:t xml:space="preserve"> perhaps </w:t>
      </w:r>
      <w:r w:rsidRPr="008B0212">
        <w:rPr>
          <w:rFonts w:cs="Times New Roman"/>
          <w:sz w:val="24"/>
          <w:szCs w:val="24"/>
        </w:rPr>
        <w:t xml:space="preserve">unexpected side benefit of the modality has been </w:t>
      </w:r>
      <w:r w:rsidR="00ED0094">
        <w:rPr>
          <w:rFonts w:cs="Times New Roman"/>
          <w:sz w:val="24"/>
          <w:szCs w:val="24"/>
        </w:rPr>
        <w:t xml:space="preserve">its </w:t>
      </w:r>
      <w:r w:rsidRPr="008B0212">
        <w:rPr>
          <w:rFonts w:cs="Times New Roman"/>
          <w:sz w:val="24"/>
          <w:szCs w:val="24"/>
        </w:rPr>
        <w:t>success in the employment of technically able and qualified women</w:t>
      </w:r>
      <w:r w:rsidR="00ED0094">
        <w:rPr>
          <w:rFonts w:cs="Times New Roman"/>
          <w:sz w:val="24"/>
          <w:szCs w:val="24"/>
        </w:rPr>
        <w:t>. T</w:t>
      </w:r>
      <w:r w:rsidRPr="008B0212">
        <w:rPr>
          <w:rFonts w:cs="Times New Roman"/>
          <w:sz w:val="24"/>
          <w:szCs w:val="24"/>
        </w:rPr>
        <w:t xml:space="preserve">his has increased its impact and the utility of the services that it provides the society. </w:t>
      </w:r>
      <w:r w:rsidR="00ED0094">
        <w:rPr>
          <w:rFonts w:cs="Times New Roman"/>
          <w:sz w:val="24"/>
          <w:szCs w:val="24"/>
        </w:rPr>
        <w:t xml:space="preserve">There is some evidence that such employment has led to more flexible working conditions in some units permitting </w:t>
      </w:r>
      <w:r w:rsidR="002D1F45">
        <w:rPr>
          <w:rFonts w:cs="Times New Roman"/>
          <w:sz w:val="24"/>
          <w:szCs w:val="24"/>
        </w:rPr>
        <w:t xml:space="preserve">very talented and capable </w:t>
      </w:r>
      <w:r w:rsidR="00ED0094">
        <w:rPr>
          <w:rFonts w:cs="Times New Roman"/>
          <w:sz w:val="24"/>
          <w:szCs w:val="24"/>
        </w:rPr>
        <w:t xml:space="preserve">women with a variety of family needs and obligations to still provide vital services and play important roles. </w:t>
      </w:r>
    </w:p>
    <w:p w:rsidR="00C42894" w:rsidRPr="008B0212" w:rsidRDefault="00C42894" w:rsidP="000E1A89">
      <w:pPr>
        <w:tabs>
          <w:tab w:val="left" w:pos="180"/>
        </w:tabs>
        <w:spacing w:after="0" w:line="264" w:lineRule="auto"/>
        <w:ind w:right="90"/>
        <w:rPr>
          <w:rFonts w:cs="Times New Roman"/>
          <w:sz w:val="24"/>
          <w:szCs w:val="24"/>
        </w:rPr>
      </w:pPr>
    </w:p>
    <w:p w:rsidR="00ED0094" w:rsidRDefault="00C42894" w:rsidP="000E1A89">
      <w:pPr>
        <w:tabs>
          <w:tab w:val="left" w:pos="180"/>
        </w:tabs>
        <w:spacing w:after="0" w:line="264" w:lineRule="auto"/>
        <w:ind w:right="90"/>
        <w:rPr>
          <w:rFonts w:cs="Times New Roman"/>
          <w:sz w:val="24"/>
          <w:szCs w:val="24"/>
        </w:rPr>
      </w:pPr>
      <w:r w:rsidRPr="008B0212">
        <w:rPr>
          <w:rFonts w:cs="Times New Roman"/>
          <w:sz w:val="24"/>
          <w:szCs w:val="24"/>
        </w:rPr>
        <w:t xml:space="preserve">In terms of potential for the future </w:t>
      </w:r>
      <w:r w:rsidR="00ED0094">
        <w:rPr>
          <w:rFonts w:cs="Times New Roman"/>
          <w:sz w:val="24"/>
          <w:szCs w:val="24"/>
        </w:rPr>
        <w:t xml:space="preserve">of Lebanese society </w:t>
      </w:r>
      <w:r w:rsidRPr="008B0212">
        <w:rPr>
          <w:rFonts w:cs="Times New Roman"/>
          <w:sz w:val="24"/>
          <w:szCs w:val="24"/>
        </w:rPr>
        <w:t xml:space="preserve">there is now a cadre of women who have acquired a variety of skills in dealing with tricky and demanding social and </w:t>
      </w:r>
      <w:r w:rsidR="00ED0094">
        <w:rPr>
          <w:rFonts w:cs="Times New Roman"/>
          <w:sz w:val="24"/>
          <w:szCs w:val="24"/>
        </w:rPr>
        <w:t>economic/political issues. This is p</w:t>
      </w:r>
      <w:r w:rsidRPr="008B0212">
        <w:rPr>
          <w:rFonts w:cs="Times New Roman"/>
          <w:sz w:val="24"/>
          <w:szCs w:val="24"/>
        </w:rPr>
        <w:t>olicy making at its hardest and most demanding and this means that going forward in any further modernisation of the Lebanese civil service</w:t>
      </w:r>
      <w:r w:rsidR="002D1F45">
        <w:rPr>
          <w:rFonts w:cs="Times New Roman"/>
          <w:sz w:val="24"/>
          <w:szCs w:val="24"/>
        </w:rPr>
        <w:t xml:space="preserve"> and the improvement of the performance of public institutions,</w:t>
      </w:r>
      <w:r w:rsidRPr="008B0212">
        <w:rPr>
          <w:rFonts w:cs="Times New Roman"/>
          <w:sz w:val="24"/>
          <w:szCs w:val="24"/>
        </w:rPr>
        <w:t xml:space="preserve"> there is a pool of experienced and able women </w:t>
      </w:r>
      <w:r w:rsidR="00ED0094">
        <w:rPr>
          <w:rFonts w:cs="Times New Roman"/>
          <w:sz w:val="24"/>
          <w:szCs w:val="24"/>
        </w:rPr>
        <w:t>created via this modality</w:t>
      </w:r>
      <w:r w:rsidR="002D1F45">
        <w:rPr>
          <w:rFonts w:cs="Times New Roman"/>
          <w:sz w:val="24"/>
          <w:szCs w:val="24"/>
        </w:rPr>
        <w:t>,</w:t>
      </w:r>
      <w:r w:rsidR="00ED0094">
        <w:rPr>
          <w:rFonts w:cs="Times New Roman"/>
          <w:sz w:val="24"/>
          <w:szCs w:val="24"/>
        </w:rPr>
        <w:t xml:space="preserve"> which can be drawn upon </w:t>
      </w:r>
      <w:r w:rsidRPr="008B0212">
        <w:rPr>
          <w:rFonts w:cs="Times New Roman"/>
          <w:sz w:val="24"/>
          <w:szCs w:val="24"/>
        </w:rPr>
        <w:t>in</w:t>
      </w:r>
      <w:r w:rsidR="002D1F45">
        <w:rPr>
          <w:rFonts w:cs="Times New Roman"/>
          <w:sz w:val="24"/>
          <w:szCs w:val="24"/>
        </w:rPr>
        <w:t xml:space="preserve"> </w:t>
      </w:r>
      <w:r w:rsidRPr="008B0212">
        <w:rPr>
          <w:rFonts w:cs="Times New Roman"/>
          <w:sz w:val="24"/>
          <w:szCs w:val="24"/>
        </w:rPr>
        <w:t>filling senior positions in future</w:t>
      </w:r>
      <w:r w:rsidR="00ED0094">
        <w:rPr>
          <w:rFonts w:cs="Times New Roman"/>
          <w:sz w:val="24"/>
          <w:szCs w:val="24"/>
        </w:rPr>
        <w:t>. T</w:t>
      </w:r>
      <w:r w:rsidRPr="008B0212">
        <w:rPr>
          <w:rFonts w:cs="Times New Roman"/>
          <w:sz w:val="24"/>
          <w:szCs w:val="24"/>
        </w:rPr>
        <w:t xml:space="preserve">he modality is to be lauded for having facilitated this </w:t>
      </w:r>
      <w:r w:rsidR="00ED0094">
        <w:rPr>
          <w:rFonts w:cs="Times New Roman"/>
          <w:sz w:val="24"/>
          <w:szCs w:val="24"/>
        </w:rPr>
        <w:t xml:space="preserve">unexpected and </w:t>
      </w:r>
      <w:r w:rsidR="002D1F45">
        <w:rPr>
          <w:rFonts w:cs="Times New Roman"/>
          <w:sz w:val="24"/>
          <w:szCs w:val="24"/>
        </w:rPr>
        <w:t>un</w:t>
      </w:r>
      <w:r w:rsidR="00ED0094">
        <w:rPr>
          <w:rFonts w:cs="Times New Roman"/>
          <w:sz w:val="24"/>
          <w:szCs w:val="24"/>
        </w:rPr>
        <w:t xml:space="preserve">anticipated outcome. </w:t>
      </w:r>
    </w:p>
    <w:p w:rsidR="00ED0094" w:rsidRDefault="00ED0094" w:rsidP="000E1A89">
      <w:pPr>
        <w:tabs>
          <w:tab w:val="left" w:pos="180"/>
        </w:tabs>
        <w:spacing w:after="0" w:line="264" w:lineRule="auto"/>
        <w:ind w:right="90"/>
        <w:rPr>
          <w:rFonts w:cs="Times New Roman"/>
          <w:sz w:val="24"/>
          <w:szCs w:val="24"/>
        </w:rPr>
      </w:pPr>
    </w:p>
    <w:p w:rsidR="00C42894" w:rsidRDefault="002D1F45" w:rsidP="000E1A89">
      <w:pPr>
        <w:tabs>
          <w:tab w:val="left" w:pos="180"/>
        </w:tabs>
        <w:spacing w:after="0" w:line="264" w:lineRule="auto"/>
        <w:ind w:right="90"/>
        <w:rPr>
          <w:rFonts w:cs="Times New Roman"/>
          <w:color w:val="000000"/>
          <w:sz w:val="24"/>
          <w:szCs w:val="24"/>
          <w:shd w:val="clear" w:color="auto" w:fill="FFFFFF"/>
        </w:rPr>
      </w:pPr>
      <w:r>
        <w:rPr>
          <w:rFonts w:cs="Times New Roman"/>
          <w:sz w:val="24"/>
          <w:szCs w:val="24"/>
        </w:rPr>
        <w:t>Looking ahead t</w:t>
      </w:r>
      <w:r w:rsidR="00ED0094">
        <w:rPr>
          <w:rFonts w:cs="Times New Roman"/>
          <w:sz w:val="24"/>
          <w:szCs w:val="24"/>
        </w:rPr>
        <w:t xml:space="preserve">his evaluation suggests two mechanisms to provide policy analysis and support functions and another to pursue administrative reform and capacity building.  Future implementation of either the proposed mechanisms might choose to build on past achievements in the area of gender and make more active use of this aspect of the modalities workings. </w:t>
      </w:r>
    </w:p>
    <w:p w:rsidR="00385E9D" w:rsidRDefault="001A5AF9" w:rsidP="002A75DF">
      <w:pPr>
        <w:tabs>
          <w:tab w:val="left" w:pos="180"/>
          <w:tab w:val="left" w:pos="432"/>
        </w:tabs>
        <w:spacing w:after="0" w:line="264" w:lineRule="auto"/>
        <w:ind w:right="90"/>
        <w:rPr>
          <w:rFonts w:cs="Times New Roman"/>
          <w:sz w:val="24"/>
          <w:szCs w:val="24"/>
        </w:rPr>
      </w:pPr>
      <w:r w:rsidRPr="008B0212">
        <w:rPr>
          <w:rFonts w:cs="Times New Roman"/>
          <w:color w:val="000000"/>
          <w:sz w:val="24"/>
          <w:szCs w:val="24"/>
          <w:shd w:val="clear" w:color="auto" w:fill="FFFFFF"/>
        </w:rPr>
        <w:t xml:space="preserve"> </w:t>
      </w:r>
      <w:r w:rsidRPr="008B0212">
        <w:rPr>
          <w:rFonts w:cs="Times New Roman"/>
          <w:sz w:val="24"/>
          <w:szCs w:val="24"/>
        </w:rPr>
        <w:t xml:space="preserve"> </w:t>
      </w:r>
    </w:p>
    <w:p w:rsidR="001A5AF9" w:rsidRPr="008B0212" w:rsidRDefault="001A5AF9" w:rsidP="000E1A89">
      <w:pPr>
        <w:tabs>
          <w:tab w:val="left" w:pos="180"/>
        </w:tabs>
        <w:spacing w:after="0" w:line="264" w:lineRule="auto"/>
        <w:ind w:right="90"/>
        <w:rPr>
          <w:rFonts w:cs="Times New Roman"/>
          <w:color w:val="000000"/>
          <w:sz w:val="24"/>
          <w:szCs w:val="24"/>
          <w:shd w:val="clear" w:color="auto" w:fill="FFFFFF"/>
        </w:rPr>
      </w:pPr>
      <w:r w:rsidRPr="008B0212">
        <w:rPr>
          <w:rFonts w:cs="Times New Roman"/>
          <w:b/>
          <w:color w:val="000000"/>
          <w:sz w:val="24"/>
          <w:szCs w:val="24"/>
          <w:u w:val="single"/>
          <w:shd w:val="clear" w:color="auto" w:fill="FFFFFF"/>
        </w:rPr>
        <w:t>Value added of the programme cluster</w:t>
      </w:r>
      <w:r w:rsidRPr="008B0212">
        <w:rPr>
          <w:rFonts w:cs="Times New Roman"/>
          <w:color w:val="000000"/>
          <w:sz w:val="24"/>
          <w:szCs w:val="24"/>
          <w:shd w:val="clear" w:color="auto" w:fill="FFFFFF"/>
        </w:rPr>
        <w:t xml:space="preserve">. </w:t>
      </w:r>
    </w:p>
    <w:p w:rsidR="001A5AF9" w:rsidRPr="008B0212" w:rsidRDefault="001A5AF9" w:rsidP="000E1A89">
      <w:pPr>
        <w:tabs>
          <w:tab w:val="left" w:pos="180"/>
          <w:tab w:val="left" w:pos="432"/>
        </w:tabs>
        <w:spacing w:after="0" w:line="264" w:lineRule="auto"/>
        <w:ind w:right="90"/>
        <w:rPr>
          <w:rFonts w:cs="Times New Roman"/>
          <w:color w:val="000000"/>
          <w:sz w:val="24"/>
          <w:szCs w:val="24"/>
          <w:shd w:val="clear" w:color="auto" w:fill="FFFFFF"/>
        </w:rPr>
      </w:pPr>
    </w:p>
    <w:p w:rsidR="00F579F7" w:rsidRPr="008B0212" w:rsidRDefault="00F579F7" w:rsidP="00126B35">
      <w:pPr>
        <w:tabs>
          <w:tab w:val="left" w:pos="180"/>
          <w:tab w:val="left" w:pos="432"/>
        </w:tabs>
        <w:spacing w:after="0" w:line="264" w:lineRule="auto"/>
        <w:ind w:right="90"/>
        <w:rPr>
          <w:rStyle w:val="apple-style-span"/>
          <w:rFonts w:cs="Times New Roman"/>
          <w:color w:val="000000"/>
          <w:sz w:val="24"/>
          <w:szCs w:val="24"/>
          <w:shd w:val="clear" w:color="auto" w:fill="FFFFFF"/>
        </w:rPr>
      </w:pPr>
      <w:r w:rsidRPr="008B0212">
        <w:rPr>
          <w:rFonts w:cs="Times New Roman"/>
          <w:color w:val="000000"/>
          <w:sz w:val="24"/>
          <w:szCs w:val="24"/>
          <w:shd w:val="clear" w:color="auto" w:fill="FFFFFF"/>
        </w:rPr>
        <w:t>In terms of value, s</w:t>
      </w:r>
      <w:r w:rsidRPr="008B0212">
        <w:rPr>
          <w:rStyle w:val="apple-style-span"/>
          <w:rFonts w:cs="Times New Roman"/>
          <w:color w:val="000000"/>
          <w:sz w:val="24"/>
          <w:szCs w:val="24"/>
          <w:shd w:val="clear" w:color="auto" w:fill="FFFFFF"/>
        </w:rPr>
        <w:t>ince 2005 expenditure on this modality has been $ 36,474,891.38 or approximately 22% of</w:t>
      </w:r>
      <w:r w:rsidRPr="008B0212">
        <w:rPr>
          <w:rFonts w:cs="Times New Roman"/>
          <w:sz w:val="24"/>
          <w:szCs w:val="24"/>
        </w:rPr>
        <w:t xml:space="preserve"> the t</w:t>
      </w:r>
      <w:r w:rsidRPr="008B0212">
        <w:rPr>
          <w:rStyle w:val="apple-style-span"/>
          <w:rFonts w:cs="Times New Roman"/>
          <w:color w:val="000000"/>
          <w:sz w:val="24"/>
          <w:szCs w:val="24"/>
          <w:shd w:val="clear" w:color="auto" w:fill="FFFFFF"/>
        </w:rPr>
        <w:t>otal UNDP programme expenditure</w:t>
      </w:r>
      <w:r w:rsidRPr="008B0212">
        <w:rPr>
          <w:rStyle w:val="apple-converted-space"/>
          <w:rFonts w:cs="Times New Roman"/>
          <w:color w:val="000000"/>
          <w:sz w:val="24"/>
          <w:szCs w:val="24"/>
          <w:shd w:val="clear" w:color="auto" w:fill="FFFFFF"/>
        </w:rPr>
        <w:t> </w:t>
      </w:r>
      <w:r w:rsidRPr="008B0212">
        <w:rPr>
          <w:rStyle w:val="apple-style-span"/>
          <w:rFonts w:cs="Times New Roman"/>
          <w:color w:val="000000"/>
          <w:sz w:val="24"/>
          <w:szCs w:val="24"/>
          <w:shd w:val="clear" w:color="auto" w:fill="FFFFFF"/>
        </w:rPr>
        <w:t>of  $168 million during the period of</w:t>
      </w:r>
      <w:r w:rsidRPr="008B0212">
        <w:rPr>
          <w:rStyle w:val="apple-converted-space"/>
          <w:rFonts w:cs="Times New Roman"/>
          <w:color w:val="000000"/>
          <w:sz w:val="24"/>
          <w:szCs w:val="24"/>
          <w:shd w:val="clear" w:color="auto" w:fill="FFFFFF"/>
        </w:rPr>
        <w:t> </w:t>
      </w:r>
      <w:r w:rsidRPr="008B0212">
        <w:rPr>
          <w:rStyle w:val="apple-style-span"/>
          <w:rFonts w:cs="Times New Roman"/>
          <w:color w:val="000000"/>
          <w:sz w:val="24"/>
          <w:szCs w:val="24"/>
          <w:shd w:val="clear" w:color="auto" w:fill="FFFFFF"/>
        </w:rPr>
        <w:t>2005-2010 In 2011 $6,291.610.90</w:t>
      </w:r>
      <w:r w:rsidRPr="008B0212">
        <w:rPr>
          <w:rStyle w:val="apple-converted-space"/>
          <w:rFonts w:cs="Times New Roman"/>
          <w:color w:val="000000"/>
          <w:sz w:val="24"/>
          <w:szCs w:val="24"/>
          <w:shd w:val="clear" w:color="auto" w:fill="FFFFFF"/>
        </w:rPr>
        <w:t xml:space="preserve"> was </w:t>
      </w:r>
      <w:r w:rsidRPr="008B0212">
        <w:rPr>
          <w:rStyle w:val="apple-style-span"/>
          <w:rFonts w:cs="Times New Roman"/>
          <w:color w:val="000000"/>
          <w:sz w:val="24"/>
          <w:szCs w:val="24"/>
          <w:shd w:val="clear" w:color="auto" w:fill="FFFFFF"/>
        </w:rPr>
        <w:t xml:space="preserve">budgeted for the 5 </w:t>
      </w:r>
      <w:r w:rsidRPr="008B0212">
        <w:rPr>
          <w:rFonts w:cs="Times New Roman"/>
          <w:sz w:val="24"/>
          <w:szCs w:val="24"/>
        </w:rPr>
        <w:t>PASU</w:t>
      </w:r>
      <w:r w:rsidRPr="008B0212">
        <w:rPr>
          <w:rStyle w:val="apple-style-span"/>
          <w:rFonts w:cs="Times New Roman"/>
          <w:color w:val="000000"/>
          <w:sz w:val="24"/>
          <w:szCs w:val="24"/>
          <w:shd w:val="clear" w:color="auto" w:fill="FFFFFF"/>
        </w:rPr>
        <w:t xml:space="preserve"> projects. The UNDP contribution is $235,</w:t>
      </w:r>
      <w:r w:rsidR="00126B35">
        <w:rPr>
          <w:rStyle w:val="apple-style-span"/>
          <w:rFonts w:cs="Times New Roman"/>
          <w:color w:val="000000"/>
          <w:sz w:val="24"/>
          <w:szCs w:val="24"/>
          <w:shd w:val="clear" w:color="auto" w:fill="FFFFFF"/>
        </w:rPr>
        <w:t>000</w:t>
      </w:r>
      <w:r w:rsidRPr="008B0212">
        <w:rPr>
          <w:rStyle w:val="apple-style-span"/>
          <w:rFonts w:cs="Times New Roman"/>
          <w:color w:val="000000"/>
          <w:sz w:val="24"/>
          <w:szCs w:val="24"/>
          <w:shd w:val="clear" w:color="auto" w:fill="FFFFFF"/>
        </w:rPr>
        <w:t xml:space="preserve">.  Thus </w:t>
      </w:r>
      <w:r w:rsidRPr="00126B35">
        <w:rPr>
          <w:rStyle w:val="apple-style-span"/>
          <w:rFonts w:cs="Times New Roman"/>
          <w:color w:val="000000"/>
          <w:sz w:val="24"/>
          <w:szCs w:val="24"/>
          <w:shd w:val="clear" w:color="auto" w:fill="FFFFFF"/>
        </w:rPr>
        <w:t>almost</w:t>
      </w:r>
      <w:r w:rsidRPr="008B0212">
        <w:rPr>
          <w:rStyle w:val="apple-style-span"/>
          <w:rFonts w:cs="Times New Roman"/>
          <w:color w:val="000000"/>
          <w:sz w:val="24"/>
          <w:szCs w:val="24"/>
          <w:shd w:val="clear" w:color="auto" w:fill="FFFFFF"/>
        </w:rPr>
        <w:t xml:space="preserve"> all the resources </w:t>
      </w:r>
      <w:r w:rsidR="000E1A89">
        <w:rPr>
          <w:rStyle w:val="apple-style-span"/>
          <w:rFonts w:cs="Times New Roman"/>
          <w:color w:val="000000"/>
          <w:sz w:val="24"/>
          <w:szCs w:val="24"/>
          <w:shd w:val="clear" w:color="auto" w:fill="FFFFFF"/>
        </w:rPr>
        <w:t xml:space="preserve">employed by this modality </w:t>
      </w:r>
      <w:r w:rsidRPr="008B0212">
        <w:rPr>
          <w:rStyle w:val="apple-style-span"/>
          <w:rFonts w:cs="Times New Roman"/>
          <w:color w:val="000000"/>
          <w:sz w:val="24"/>
          <w:szCs w:val="24"/>
          <w:shd w:val="clear" w:color="auto" w:fill="FFFFFF"/>
        </w:rPr>
        <w:t>have been</w:t>
      </w:r>
      <w:r w:rsidR="000E1A89">
        <w:rPr>
          <w:rStyle w:val="apple-style-span"/>
          <w:rFonts w:cs="Times New Roman"/>
          <w:color w:val="000000"/>
          <w:sz w:val="24"/>
          <w:szCs w:val="24"/>
          <w:shd w:val="clear" w:color="auto" w:fill="FFFFFF"/>
        </w:rPr>
        <w:t>/</w:t>
      </w:r>
      <w:r w:rsidRPr="008B0212">
        <w:rPr>
          <w:rStyle w:val="apple-style-span"/>
          <w:rFonts w:cs="Times New Roman"/>
          <w:color w:val="000000"/>
          <w:sz w:val="24"/>
          <w:szCs w:val="24"/>
          <w:shd w:val="clear" w:color="auto" w:fill="FFFFFF"/>
        </w:rPr>
        <w:t>will be provided by Government.</w:t>
      </w:r>
    </w:p>
    <w:p w:rsidR="00F579F7" w:rsidRPr="008B0212" w:rsidRDefault="00F579F7" w:rsidP="000E1A89">
      <w:pPr>
        <w:tabs>
          <w:tab w:val="left" w:pos="180"/>
          <w:tab w:val="left" w:pos="432"/>
        </w:tabs>
        <w:spacing w:after="0" w:line="264" w:lineRule="auto"/>
        <w:ind w:right="90"/>
        <w:rPr>
          <w:rStyle w:val="apple-style-span"/>
          <w:rFonts w:cs="Times New Roman"/>
          <w:color w:val="000000"/>
          <w:sz w:val="24"/>
          <w:szCs w:val="24"/>
          <w:shd w:val="clear" w:color="auto" w:fill="FFFFFF"/>
        </w:rPr>
      </w:pPr>
    </w:p>
    <w:p w:rsidR="002F729A" w:rsidRDefault="008358D4"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In terms of value added</w:t>
      </w:r>
      <w:r w:rsidR="002F729A">
        <w:rPr>
          <w:rFonts w:cs="Times New Roman"/>
          <w:color w:val="000000"/>
          <w:sz w:val="24"/>
          <w:szCs w:val="24"/>
          <w:shd w:val="clear" w:color="auto" w:fill="FFFFFF"/>
        </w:rPr>
        <w:t xml:space="preserve"> </w:t>
      </w:r>
      <w:r>
        <w:rPr>
          <w:rFonts w:cs="Times New Roman"/>
          <w:color w:val="000000"/>
          <w:sz w:val="24"/>
          <w:szCs w:val="24"/>
          <w:shd w:val="clear" w:color="auto" w:fill="FFFFFF"/>
        </w:rPr>
        <w:t>of</w:t>
      </w:r>
      <w:r w:rsidR="002F729A">
        <w:rPr>
          <w:rFonts w:cs="Times New Roman"/>
          <w:color w:val="000000"/>
          <w:sz w:val="24"/>
          <w:szCs w:val="24"/>
          <w:shd w:val="clear" w:color="auto" w:fill="FFFFFF"/>
        </w:rPr>
        <w:t xml:space="preserve"> it is of course difficult to make any judgment beyond the purely subjective. The products of technical collaboration capacity strengthening processes do not normally pa</w:t>
      </w:r>
      <w:r w:rsidR="00707539">
        <w:rPr>
          <w:rFonts w:cs="Times New Roman"/>
          <w:color w:val="000000"/>
          <w:sz w:val="24"/>
          <w:szCs w:val="24"/>
          <w:shd w:val="clear" w:color="auto" w:fill="FFFFFF"/>
        </w:rPr>
        <w:t>s</w:t>
      </w:r>
      <w:r w:rsidR="002F729A">
        <w:rPr>
          <w:rFonts w:cs="Times New Roman"/>
          <w:color w:val="000000"/>
          <w:sz w:val="24"/>
          <w:szCs w:val="24"/>
          <w:shd w:val="clear" w:color="auto" w:fill="FFFFFF"/>
        </w:rPr>
        <w:t>s through a market or any equivalent mechanism for determining ‘value’.</w:t>
      </w:r>
    </w:p>
    <w:p w:rsidR="002F729A" w:rsidRDefault="002F729A" w:rsidP="000E1A89">
      <w:pPr>
        <w:tabs>
          <w:tab w:val="left" w:pos="180"/>
          <w:tab w:val="left" w:pos="432"/>
        </w:tabs>
        <w:spacing w:after="0" w:line="264" w:lineRule="auto"/>
        <w:ind w:right="90"/>
        <w:rPr>
          <w:rFonts w:cs="Times New Roman"/>
          <w:color w:val="000000"/>
          <w:sz w:val="24"/>
          <w:szCs w:val="24"/>
          <w:shd w:val="clear" w:color="auto" w:fill="FFFFFF"/>
        </w:rPr>
      </w:pPr>
    </w:p>
    <w:p w:rsidR="0036450F" w:rsidRDefault="001A5AF9" w:rsidP="000E1A89">
      <w:pPr>
        <w:tabs>
          <w:tab w:val="left" w:pos="180"/>
          <w:tab w:val="left" w:pos="432"/>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 xml:space="preserve">In terms of </w:t>
      </w:r>
      <w:r w:rsidR="000E1A89">
        <w:rPr>
          <w:rFonts w:cs="Times New Roman"/>
          <w:color w:val="000000"/>
          <w:sz w:val="24"/>
          <w:szCs w:val="24"/>
          <w:shd w:val="clear" w:color="auto" w:fill="FFFFFF"/>
        </w:rPr>
        <w:t xml:space="preserve">the value of the </w:t>
      </w:r>
      <w:r w:rsidRPr="008B0212">
        <w:rPr>
          <w:rFonts w:cs="Times New Roman"/>
          <w:color w:val="000000"/>
          <w:sz w:val="24"/>
          <w:szCs w:val="24"/>
          <w:shd w:val="clear" w:color="auto" w:fill="FFFFFF"/>
        </w:rPr>
        <w:t xml:space="preserve">outcomes the picture is mixed.  Overall some excellent work has been, and continues to be done, via </w:t>
      </w:r>
      <w:r w:rsidR="00F579F7" w:rsidRPr="008B0212">
        <w:rPr>
          <w:rFonts w:cs="Times New Roman"/>
          <w:color w:val="000000"/>
          <w:sz w:val="24"/>
          <w:szCs w:val="24"/>
          <w:shd w:val="clear" w:color="auto" w:fill="FFFFFF"/>
        </w:rPr>
        <w:t>most of the interventions. A</w:t>
      </w:r>
      <w:r w:rsidRPr="008B0212">
        <w:rPr>
          <w:rFonts w:cs="Times New Roman"/>
          <w:color w:val="000000"/>
          <w:sz w:val="24"/>
          <w:szCs w:val="24"/>
          <w:shd w:val="clear" w:color="auto" w:fill="FFFFFF"/>
        </w:rPr>
        <w:t>ll government departments benefiting from this facility recognise its value</w:t>
      </w:r>
      <w:r w:rsidR="0036450F">
        <w:rPr>
          <w:rFonts w:cs="Times New Roman"/>
          <w:color w:val="000000"/>
          <w:sz w:val="24"/>
          <w:szCs w:val="24"/>
          <w:shd w:val="clear" w:color="auto" w:fill="FFFFFF"/>
        </w:rPr>
        <w:t>,</w:t>
      </w:r>
      <w:r w:rsidRPr="008B0212">
        <w:rPr>
          <w:rFonts w:cs="Times New Roman"/>
          <w:color w:val="000000"/>
          <w:sz w:val="24"/>
          <w:szCs w:val="24"/>
          <w:shd w:val="clear" w:color="auto" w:fill="FFFFFF"/>
        </w:rPr>
        <w:t xml:space="preserve"> applaud it</w:t>
      </w:r>
      <w:r w:rsidR="0036450F">
        <w:rPr>
          <w:rFonts w:cs="Times New Roman"/>
          <w:color w:val="000000"/>
          <w:sz w:val="24"/>
          <w:szCs w:val="24"/>
          <w:shd w:val="clear" w:color="auto" w:fill="FFFFFF"/>
        </w:rPr>
        <w:t xml:space="preserve"> and wish to continue to enjoy its benefits</w:t>
      </w:r>
      <w:r w:rsidRPr="008B0212">
        <w:rPr>
          <w:rFonts w:cs="Times New Roman"/>
          <w:color w:val="000000"/>
          <w:sz w:val="24"/>
          <w:szCs w:val="24"/>
          <w:shd w:val="clear" w:color="auto" w:fill="FFFFFF"/>
        </w:rPr>
        <w:t xml:space="preserve">. </w:t>
      </w:r>
      <w:r w:rsidR="0036450F">
        <w:rPr>
          <w:rFonts w:cs="Times New Roman"/>
          <w:color w:val="000000"/>
          <w:sz w:val="24"/>
          <w:szCs w:val="24"/>
          <w:shd w:val="clear" w:color="auto" w:fill="FFFFFF"/>
        </w:rPr>
        <w:t>This includes the ministers and senior advisers concerned.</w:t>
      </w:r>
      <w:r w:rsidR="00503FC5">
        <w:rPr>
          <w:rFonts w:cs="Times New Roman"/>
          <w:color w:val="000000"/>
          <w:sz w:val="24"/>
          <w:szCs w:val="24"/>
          <w:shd w:val="clear" w:color="auto" w:fill="FFFFFF"/>
        </w:rPr>
        <w:t xml:space="preserve"> So at the level of perception there has been and continues to be considerable value added to Lebanon via this modality</w:t>
      </w:r>
    </w:p>
    <w:p w:rsidR="001A5AF9" w:rsidRPr="008B0212" w:rsidRDefault="0036450F"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 xml:space="preserve"> </w:t>
      </w:r>
    </w:p>
    <w:p w:rsidR="0036450F" w:rsidRDefault="0036450F"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In</w:t>
      </w:r>
      <w:r w:rsidR="001A5AF9" w:rsidRPr="008B0212">
        <w:rPr>
          <w:rFonts w:cs="Times New Roman"/>
          <w:color w:val="000000"/>
          <w:sz w:val="24"/>
          <w:szCs w:val="24"/>
          <w:shd w:val="clear" w:color="auto" w:fill="FFFFFF"/>
        </w:rPr>
        <w:t xml:space="preserve"> terms of impact </w:t>
      </w:r>
      <w:r w:rsidR="002A5FBC" w:rsidRPr="008B0212">
        <w:rPr>
          <w:rFonts w:cs="Times New Roman"/>
          <w:color w:val="000000"/>
          <w:sz w:val="24"/>
          <w:szCs w:val="24"/>
          <w:shd w:val="clear" w:color="auto" w:fill="FFFFFF"/>
        </w:rPr>
        <w:t xml:space="preserve">on </w:t>
      </w:r>
      <w:r w:rsidR="002A5FBC" w:rsidRPr="008B0212">
        <w:rPr>
          <w:rFonts w:cs="Times New Roman"/>
          <w:sz w:val="24"/>
          <w:szCs w:val="24"/>
        </w:rPr>
        <w:t>the modernization of the public administration and improvement of the performance of public institutions t</w:t>
      </w:r>
      <w:r w:rsidR="001A5AF9" w:rsidRPr="008B0212">
        <w:rPr>
          <w:rFonts w:cs="Times New Roman"/>
          <w:color w:val="000000"/>
          <w:sz w:val="24"/>
          <w:szCs w:val="24"/>
          <w:shd w:val="clear" w:color="auto" w:fill="FFFFFF"/>
        </w:rPr>
        <w:t xml:space="preserve">he picture is less distinct and more nuanced. </w:t>
      </w:r>
      <w:r w:rsidR="002A5FBC" w:rsidRPr="008B0212">
        <w:rPr>
          <w:rFonts w:cs="Times New Roman"/>
          <w:color w:val="000000"/>
          <w:sz w:val="24"/>
          <w:szCs w:val="24"/>
          <w:shd w:val="clear" w:color="auto" w:fill="FFFFFF"/>
        </w:rPr>
        <w:t xml:space="preserve">To the extent that </w:t>
      </w:r>
      <w:r w:rsidR="001A5AF9" w:rsidRPr="008B0212">
        <w:rPr>
          <w:rFonts w:cs="Times New Roman"/>
          <w:color w:val="000000"/>
          <w:sz w:val="24"/>
          <w:szCs w:val="24"/>
          <w:shd w:val="clear" w:color="auto" w:fill="FFFFFF"/>
        </w:rPr>
        <w:t>the intent was to create long term capacity in the Civil service, th</w:t>
      </w:r>
      <w:r w:rsidR="00F579F7" w:rsidRPr="008B0212">
        <w:rPr>
          <w:rFonts w:cs="Times New Roman"/>
          <w:color w:val="000000"/>
          <w:sz w:val="24"/>
          <w:szCs w:val="24"/>
          <w:shd w:val="clear" w:color="auto" w:fill="FFFFFF"/>
        </w:rPr>
        <w:t xml:space="preserve">ere </w:t>
      </w:r>
      <w:r w:rsidR="001A5AF9" w:rsidRPr="008B0212">
        <w:rPr>
          <w:rFonts w:cs="Times New Roman"/>
          <w:color w:val="000000"/>
          <w:sz w:val="24"/>
          <w:szCs w:val="24"/>
          <w:shd w:val="clear" w:color="auto" w:fill="FFFFFF"/>
        </w:rPr>
        <w:t xml:space="preserve">have been </w:t>
      </w:r>
      <w:r w:rsidR="00510760" w:rsidRPr="008B0212">
        <w:rPr>
          <w:rFonts w:cs="Times New Roman"/>
          <w:color w:val="000000"/>
          <w:sz w:val="24"/>
          <w:szCs w:val="24"/>
          <w:shd w:val="clear" w:color="auto" w:fill="FFFFFF"/>
        </w:rPr>
        <w:t>success</w:t>
      </w:r>
      <w:r w:rsidR="00F579F7" w:rsidRPr="008B0212">
        <w:rPr>
          <w:rFonts w:cs="Times New Roman"/>
          <w:color w:val="000000"/>
          <w:sz w:val="24"/>
          <w:szCs w:val="24"/>
          <w:shd w:val="clear" w:color="auto" w:fill="FFFFFF"/>
        </w:rPr>
        <w:t xml:space="preserve">es </w:t>
      </w:r>
      <w:r w:rsidR="00510760" w:rsidRPr="008B0212">
        <w:rPr>
          <w:rFonts w:cs="Times New Roman"/>
          <w:color w:val="000000"/>
          <w:sz w:val="24"/>
          <w:szCs w:val="24"/>
          <w:shd w:val="clear" w:color="auto" w:fill="FFFFFF"/>
        </w:rPr>
        <w:t>in that units have been set up via the project notably in the Ministry of Finance</w:t>
      </w:r>
      <w:r w:rsidR="00F579F7" w:rsidRPr="008B0212">
        <w:rPr>
          <w:rFonts w:cs="Times New Roman"/>
          <w:color w:val="000000"/>
          <w:sz w:val="24"/>
          <w:szCs w:val="24"/>
          <w:shd w:val="clear" w:color="auto" w:fill="FFFFFF"/>
        </w:rPr>
        <w:t>.</w:t>
      </w:r>
    </w:p>
    <w:p w:rsidR="0036450F" w:rsidRDefault="0036450F" w:rsidP="000E1A89">
      <w:pPr>
        <w:tabs>
          <w:tab w:val="left" w:pos="180"/>
          <w:tab w:val="left" w:pos="432"/>
        </w:tabs>
        <w:spacing w:after="0" w:line="264" w:lineRule="auto"/>
        <w:ind w:right="90"/>
        <w:rPr>
          <w:rFonts w:cs="Times New Roman"/>
          <w:color w:val="000000"/>
          <w:sz w:val="24"/>
          <w:szCs w:val="24"/>
          <w:shd w:val="clear" w:color="auto" w:fill="FFFFFF"/>
        </w:rPr>
      </w:pPr>
    </w:p>
    <w:p w:rsidR="002F729A" w:rsidRDefault="00F579F7" w:rsidP="000E1A89">
      <w:pPr>
        <w:tabs>
          <w:tab w:val="left" w:pos="180"/>
          <w:tab w:val="left" w:pos="432"/>
        </w:tabs>
        <w:spacing w:after="0" w:line="264" w:lineRule="auto"/>
        <w:ind w:right="90"/>
        <w:rPr>
          <w:rFonts w:cs="Times New Roman"/>
          <w:color w:val="000000"/>
          <w:sz w:val="24"/>
          <w:szCs w:val="24"/>
          <w:shd w:val="clear" w:color="auto" w:fill="FFFFFF"/>
        </w:rPr>
      </w:pPr>
      <w:r w:rsidRPr="00707539">
        <w:rPr>
          <w:rFonts w:cs="Times New Roman"/>
          <w:color w:val="000000"/>
          <w:sz w:val="24"/>
          <w:szCs w:val="24"/>
          <w:shd w:val="clear" w:color="auto" w:fill="FFFFFF"/>
        </w:rPr>
        <w:t xml:space="preserve">However </w:t>
      </w:r>
      <w:r w:rsidR="00510760" w:rsidRPr="00707539">
        <w:rPr>
          <w:rFonts w:cs="Times New Roman"/>
          <w:color w:val="000000"/>
          <w:sz w:val="24"/>
          <w:szCs w:val="24"/>
          <w:shd w:val="clear" w:color="auto" w:fill="FFFFFF"/>
        </w:rPr>
        <w:t>the “project teams</w:t>
      </w:r>
      <w:r w:rsidR="002A5FBC" w:rsidRPr="00707539">
        <w:rPr>
          <w:rFonts w:cs="Times New Roman"/>
          <w:color w:val="000000"/>
          <w:sz w:val="24"/>
          <w:szCs w:val="24"/>
          <w:shd w:val="clear" w:color="auto" w:fill="FFFFFF"/>
        </w:rPr>
        <w:t>”</w:t>
      </w:r>
      <w:r w:rsidR="00510760" w:rsidRPr="00707539">
        <w:rPr>
          <w:rFonts w:cs="Times New Roman"/>
          <w:color w:val="000000"/>
          <w:sz w:val="24"/>
          <w:szCs w:val="24"/>
          <w:shd w:val="clear" w:color="auto" w:fill="FFFFFF"/>
        </w:rPr>
        <w:t xml:space="preserve"> by creating a distance even separation from the regular civil service staff of the ministries have been </w:t>
      </w:r>
      <w:r w:rsidR="003C76FE" w:rsidRPr="00707539">
        <w:rPr>
          <w:rFonts w:cs="Times New Roman"/>
          <w:color w:val="000000"/>
          <w:sz w:val="24"/>
          <w:szCs w:val="24"/>
          <w:shd w:val="clear" w:color="auto" w:fill="FFFFFF"/>
        </w:rPr>
        <w:t xml:space="preserve">less </w:t>
      </w:r>
      <w:r w:rsidR="001A5AF9" w:rsidRPr="00707539">
        <w:rPr>
          <w:rFonts w:cs="Times New Roman"/>
          <w:color w:val="000000"/>
          <w:sz w:val="24"/>
          <w:szCs w:val="24"/>
          <w:shd w:val="clear" w:color="auto" w:fill="FFFFFF"/>
        </w:rPr>
        <w:t>successful</w:t>
      </w:r>
      <w:r w:rsidR="003C76FE" w:rsidRPr="00707539">
        <w:rPr>
          <w:rFonts w:cs="Times New Roman"/>
          <w:color w:val="000000"/>
          <w:sz w:val="24"/>
          <w:szCs w:val="24"/>
          <w:shd w:val="clear" w:color="auto" w:fill="FFFFFF"/>
        </w:rPr>
        <w:t xml:space="preserve"> in terms of creating sustainable capacity</w:t>
      </w:r>
      <w:r w:rsidR="001A5AF9" w:rsidRPr="00707539">
        <w:rPr>
          <w:rFonts w:cs="Times New Roman"/>
          <w:color w:val="000000"/>
          <w:sz w:val="24"/>
          <w:szCs w:val="24"/>
          <w:shd w:val="clear" w:color="auto" w:fill="FFFFFF"/>
        </w:rPr>
        <w:t xml:space="preserve">, </w:t>
      </w:r>
      <w:r w:rsidR="0036450F" w:rsidRPr="00707539">
        <w:rPr>
          <w:rFonts w:cs="Times New Roman"/>
          <w:color w:val="000000"/>
          <w:sz w:val="24"/>
          <w:szCs w:val="24"/>
          <w:shd w:val="clear" w:color="auto" w:fill="FFFFFF"/>
        </w:rPr>
        <w:t xml:space="preserve">perhaps even </w:t>
      </w:r>
      <w:r w:rsidR="00735D6C" w:rsidRPr="00707539">
        <w:rPr>
          <w:rFonts w:cs="Times New Roman"/>
          <w:color w:val="000000"/>
          <w:sz w:val="24"/>
          <w:szCs w:val="24"/>
          <w:shd w:val="clear" w:color="auto" w:fill="FFFFFF"/>
        </w:rPr>
        <w:t>counterproductive</w:t>
      </w:r>
      <w:r w:rsidR="0036450F" w:rsidRPr="00707539">
        <w:rPr>
          <w:rFonts w:cs="Times New Roman"/>
          <w:color w:val="000000"/>
          <w:sz w:val="24"/>
          <w:szCs w:val="24"/>
          <w:shd w:val="clear" w:color="auto" w:fill="FFFFFF"/>
        </w:rPr>
        <w:t xml:space="preserve"> in that they are seen by colleagues in the regular civil service as </w:t>
      </w:r>
      <w:r w:rsidR="00735D6C" w:rsidRPr="00707539">
        <w:rPr>
          <w:rFonts w:cs="Times New Roman"/>
          <w:color w:val="000000"/>
          <w:sz w:val="24"/>
          <w:szCs w:val="24"/>
          <w:shd w:val="clear" w:color="auto" w:fill="FFFFFF"/>
        </w:rPr>
        <w:t>over privileged</w:t>
      </w:r>
      <w:r w:rsidR="0036450F" w:rsidRPr="00707539">
        <w:rPr>
          <w:rFonts w:cs="Times New Roman"/>
          <w:color w:val="000000"/>
          <w:sz w:val="24"/>
          <w:szCs w:val="24"/>
          <w:shd w:val="clear" w:color="auto" w:fill="FFFFFF"/>
        </w:rPr>
        <w:t xml:space="preserve"> and over paid.</w:t>
      </w:r>
      <w:r w:rsidR="002F729A" w:rsidRPr="00707539">
        <w:rPr>
          <w:rFonts w:cs="Times New Roman"/>
          <w:color w:val="000000"/>
          <w:sz w:val="24"/>
          <w:szCs w:val="24"/>
          <w:shd w:val="clear" w:color="auto" w:fill="FFFFFF"/>
        </w:rPr>
        <w:t xml:space="preserve"> So the subjective judgment has to be that the modality has added significant value in the past but appears to be less so for the five individual ministries concerned as time goes on.</w:t>
      </w:r>
    </w:p>
    <w:p w:rsidR="002050D7" w:rsidRDefault="002050D7" w:rsidP="000E1A89">
      <w:pPr>
        <w:tabs>
          <w:tab w:val="left" w:pos="180"/>
          <w:tab w:val="left" w:pos="432"/>
        </w:tabs>
        <w:spacing w:after="0" w:line="264" w:lineRule="auto"/>
        <w:ind w:right="90"/>
        <w:rPr>
          <w:rFonts w:cs="Times New Roman"/>
          <w:color w:val="000000"/>
          <w:sz w:val="24"/>
          <w:szCs w:val="24"/>
          <w:shd w:val="clear" w:color="auto" w:fill="FFFFFF"/>
        </w:rPr>
      </w:pPr>
    </w:p>
    <w:p w:rsidR="002050D7" w:rsidRDefault="002050D7"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Mention needs to be made of the involvement with OMSAR which is of long standing. There is an articulate and apparently hardworking team</w:t>
      </w:r>
      <w:r w:rsidR="001867AF">
        <w:rPr>
          <w:rFonts w:cs="Times New Roman"/>
          <w:color w:val="000000"/>
          <w:sz w:val="24"/>
          <w:szCs w:val="24"/>
          <w:shd w:val="clear" w:color="auto" w:fill="FFFFFF"/>
        </w:rPr>
        <w:t xml:space="preserve"> in the office</w:t>
      </w:r>
      <w:r w:rsidR="00D776B9">
        <w:rPr>
          <w:rFonts w:cs="Times New Roman"/>
          <w:color w:val="000000"/>
          <w:sz w:val="24"/>
          <w:szCs w:val="24"/>
          <w:shd w:val="clear" w:color="auto" w:fill="FFFFFF"/>
        </w:rPr>
        <w:t xml:space="preserve">, which has produced significant out puts recognised by a series of reviews but the modernisation and reform of government has not been achieved. All </w:t>
      </w:r>
      <w:r w:rsidR="001867AF">
        <w:rPr>
          <w:rFonts w:cs="Times New Roman"/>
          <w:color w:val="000000"/>
          <w:sz w:val="24"/>
          <w:szCs w:val="24"/>
          <w:shd w:val="clear" w:color="auto" w:fill="FFFFFF"/>
        </w:rPr>
        <w:t xml:space="preserve">of </w:t>
      </w:r>
      <w:r w:rsidR="00D776B9">
        <w:rPr>
          <w:rFonts w:cs="Times New Roman"/>
          <w:color w:val="000000"/>
          <w:sz w:val="24"/>
          <w:szCs w:val="24"/>
          <w:shd w:val="clear" w:color="auto" w:fill="FFFFFF"/>
        </w:rPr>
        <w:t xml:space="preserve">that is evidence </w:t>
      </w:r>
      <w:r w:rsidR="001867AF">
        <w:rPr>
          <w:rFonts w:cs="Times New Roman"/>
          <w:color w:val="000000"/>
          <w:sz w:val="24"/>
          <w:szCs w:val="24"/>
          <w:shd w:val="clear" w:color="auto" w:fill="FFFFFF"/>
        </w:rPr>
        <w:t xml:space="preserve">militating </w:t>
      </w:r>
      <w:r w:rsidR="00D776B9">
        <w:rPr>
          <w:rFonts w:cs="Times New Roman"/>
          <w:color w:val="000000"/>
          <w:sz w:val="24"/>
          <w:szCs w:val="24"/>
          <w:shd w:val="clear" w:color="auto" w:fill="FFFFFF"/>
        </w:rPr>
        <w:t xml:space="preserve">in support of a rethink of the UNCT’s approach to </w:t>
      </w:r>
      <w:r w:rsidR="00D776B9" w:rsidRPr="008B0212">
        <w:rPr>
          <w:rFonts w:cs="Times New Roman"/>
          <w:sz w:val="24"/>
          <w:szCs w:val="24"/>
        </w:rPr>
        <w:t>the modernization of the public administration and improvement of the performance of public institutions</w:t>
      </w:r>
      <w:r w:rsidR="00D776B9">
        <w:rPr>
          <w:rFonts w:cs="Times New Roman"/>
          <w:sz w:val="24"/>
          <w:szCs w:val="24"/>
        </w:rPr>
        <w:t>.</w:t>
      </w:r>
    </w:p>
    <w:p w:rsidR="00F579F7" w:rsidRPr="008B0212" w:rsidRDefault="002F729A"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 xml:space="preserve"> </w:t>
      </w:r>
    </w:p>
    <w:p w:rsidR="001A5AF9" w:rsidRPr="008B0212" w:rsidRDefault="001867AF"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 xml:space="preserve">While overall reform may not have been achieved, </w:t>
      </w:r>
      <w:r w:rsidR="001A5AF9" w:rsidRPr="008B0212">
        <w:rPr>
          <w:rFonts w:cs="Times New Roman"/>
          <w:color w:val="000000"/>
          <w:sz w:val="24"/>
          <w:szCs w:val="24"/>
          <w:shd w:val="clear" w:color="auto" w:fill="FFFFFF"/>
        </w:rPr>
        <w:t xml:space="preserve">if the question is whether capacity has been created in Lebanese society then the answer is much more positive. </w:t>
      </w:r>
      <w:r w:rsidR="0036450F">
        <w:rPr>
          <w:rFonts w:cs="Times New Roman"/>
          <w:color w:val="000000"/>
          <w:sz w:val="24"/>
          <w:szCs w:val="24"/>
          <w:shd w:val="clear" w:color="auto" w:fill="FFFFFF"/>
        </w:rPr>
        <w:t>There are quite senior individuals</w:t>
      </w:r>
      <w:r>
        <w:rPr>
          <w:rFonts w:cs="Times New Roman"/>
          <w:color w:val="000000"/>
          <w:sz w:val="24"/>
          <w:szCs w:val="24"/>
          <w:shd w:val="clear" w:color="auto" w:fill="FFFFFF"/>
        </w:rPr>
        <w:t>,</w:t>
      </w:r>
      <w:r w:rsidR="0036450F">
        <w:rPr>
          <w:rFonts w:cs="Times New Roman"/>
          <w:color w:val="000000"/>
          <w:sz w:val="24"/>
          <w:szCs w:val="24"/>
          <w:shd w:val="clear" w:color="auto" w:fill="FFFFFF"/>
        </w:rPr>
        <w:t xml:space="preserve"> who are now </w:t>
      </w:r>
      <w:r>
        <w:rPr>
          <w:rFonts w:cs="Times New Roman"/>
          <w:color w:val="000000"/>
          <w:sz w:val="24"/>
          <w:szCs w:val="24"/>
          <w:shd w:val="clear" w:color="auto" w:fill="FFFFFF"/>
        </w:rPr>
        <w:t>active in</w:t>
      </w:r>
      <w:r w:rsidR="0036450F">
        <w:rPr>
          <w:rFonts w:cs="Times New Roman"/>
          <w:color w:val="000000"/>
          <w:sz w:val="24"/>
          <w:szCs w:val="24"/>
          <w:shd w:val="clear" w:color="auto" w:fill="FFFFFF"/>
        </w:rPr>
        <w:t xml:space="preserve"> the private se</w:t>
      </w:r>
      <w:r w:rsidR="002F729A">
        <w:rPr>
          <w:rFonts w:cs="Times New Roman"/>
          <w:color w:val="000000"/>
          <w:sz w:val="24"/>
          <w:szCs w:val="24"/>
          <w:shd w:val="clear" w:color="auto" w:fill="FFFFFF"/>
        </w:rPr>
        <w:t xml:space="preserve">ctor who gained experience and </w:t>
      </w:r>
      <w:r w:rsidR="0036450F">
        <w:rPr>
          <w:rFonts w:cs="Times New Roman"/>
          <w:color w:val="000000"/>
          <w:sz w:val="24"/>
          <w:szCs w:val="24"/>
          <w:shd w:val="clear" w:color="auto" w:fill="FFFFFF"/>
        </w:rPr>
        <w:t>qualifications via working in this modality.</w:t>
      </w:r>
      <w:r>
        <w:rPr>
          <w:rFonts w:cs="Times New Roman"/>
          <w:color w:val="000000"/>
          <w:sz w:val="24"/>
          <w:szCs w:val="24"/>
          <w:shd w:val="clear" w:color="auto" w:fill="FFFFFF"/>
        </w:rPr>
        <w:t xml:space="preserve"> This bolsters the argument that creating capacity in a society and in a government/ministry are not the same process and that the criteria for success or at least satisfaction are necessarily different. Future UN</w:t>
      </w:r>
      <w:r w:rsidR="00707539">
        <w:rPr>
          <w:rFonts w:cs="Times New Roman"/>
          <w:color w:val="000000"/>
          <w:sz w:val="24"/>
          <w:szCs w:val="24"/>
          <w:shd w:val="clear" w:color="auto" w:fill="FFFFFF"/>
        </w:rPr>
        <w:t>DP</w:t>
      </w:r>
      <w:r w:rsidR="00B0446D">
        <w:rPr>
          <w:rFonts w:cs="Times New Roman"/>
          <w:color w:val="000000"/>
          <w:sz w:val="24"/>
          <w:szCs w:val="24"/>
          <w:shd w:val="clear" w:color="auto" w:fill="FFFFFF"/>
        </w:rPr>
        <w:t>/UNCT</w:t>
      </w:r>
      <w:r>
        <w:rPr>
          <w:rFonts w:cs="Times New Roman"/>
          <w:color w:val="000000"/>
          <w:sz w:val="24"/>
          <w:szCs w:val="24"/>
          <w:shd w:val="clear" w:color="auto" w:fill="FFFFFF"/>
        </w:rPr>
        <w:t xml:space="preserve"> involvement should be devoted to strengthening the capacity of the society, not just the government to </w:t>
      </w:r>
      <w:r w:rsidRPr="008B0212">
        <w:rPr>
          <w:rFonts w:cs="Times New Roman"/>
          <w:sz w:val="24"/>
          <w:szCs w:val="24"/>
        </w:rPr>
        <w:t>moderniz</w:t>
      </w:r>
      <w:r>
        <w:rPr>
          <w:rFonts w:cs="Times New Roman"/>
          <w:sz w:val="24"/>
          <w:szCs w:val="24"/>
        </w:rPr>
        <w:t>e</w:t>
      </w:r>
      <w:r w:rsidRPr="008B0212">
        <w:rPr>
          <w:rFonts w:cs="Times New Roman"/>
          <w:sz w:val="24"/>
          <w:szCs w:val="24"/>
        </w:rPr>
        <w:t xml:space="preserve"> the public administration and </w:t>
      </w:r>
      <w:r>
        <w:rPr>
          <w:rFonts w:cs="Times New Roman"/>
          <w:sz w:val="24"/>
          <w:szCs w:val="24"/>
        </w:rPr>
        <w:t xml:space="preserve">to </w:t>
      </w:r>
      <w:r w:rsidR="00735D6C" w:rsidRPr="008B0212">
        <w:rPr>
          <w:rFonts w:cs="Times New Roman"/>
          <w:sz w:val="24"/>
          <w:szCs w:val="24"/>
        </w:rPr>
        <w:t>improve the</w:t>
      </w:r>
      <w:r w:rsidRPr="008B0212">
        <w:rPr>
          <w:rFonts w:cs="Times New Roman"/>
          <w:sz w:val="24"/>
          <w:szCs w:val="24"/>
        </w:rPr>
        <w:t xml:space="preserve"> performance of public institutions</w:t>
      </w:r>
      <w:r>
        <w:rPr>
          <w:rFonts w:cs="Times New Roman"/>
          <w:sz w:val="24"/>
          <w:szCs w:val="24"/>
        </w:rPr>
        <w:t>.</w:t>
      </w:r>
    </w:p>
    <w:p w:rsidR="001A5AF9" w:rsidRPr="008B0212" w:rsidRDefault="001A5AF9" w:rsidP="000E1A89">
      <w:pPr>
        <w:tabs>
          <w:tab w:val="left" w:pos="180"/>
          <w:tab w:val="left" w:pos="432"/>
        </w:tabs>
        <w:spacing w:after="0" w:line="264" w:lineRule="auto"/>
        <w:ind w:right="90"/>
        <w:rPr>
          <w:rFonts w:cs="Times New Roman"/>
          <w:color w:val="000000"/>
          <w:sz w:val="24"/>
          <w:szCs w:val="24"/>
          <w:shd w:val="clear" w:color="auto" w:fill="FFFFFF"/>
        </w:rPr>
      </w:pPr>
    </w:p>
    <w:p w:rsidR="00503FC5" w:rsidRDefault="001A5AF9" w:rsidP="000E1A89">
      <w:pPr>
        <w:tabs>
          <w:tab w:val="left" w:pos="180"/>
          <w:tab w:val="left" w:pos="432"/>
        </w:tabs>
        <w:spacing w:after="0" w:line="264" w:lineRule="auto"/>
        <w:ind w:right="90"/>
        <w:rPr>
          <w:rFonts w:cs="Times New Roman"/>
          <w:color w:val="000000"/>
          <w:sz w:val="24"/>
          <w:szCs w:val="24"/>
          <w:shd w:val="clear" w:color="auto" w:fill="FFFFFF"/>
        </w:rPr>
      </w:pPr>
      <w:r w:rsidRPr="008B0212">
        <w:rPr>
          <w:rFonts w:cs="Times New Roman"/>
          <w:color w:val="000000"/>
          <w:sz w:val="24"/>
          <w:szCs w:val="24"/>
          <w:shd w:val="clear" w:color="auto" w:fill="FFFFFF"/>
        </w:rPr>
        <w:t>The “received doctrine” is that the current conjuncture is i</w:t>
      </w:r>
      <w:r w:rsidR="007D127F">
        <w:rPr>
          <w:rFonts w:cs="Times New Roman"/>
          <w:color w:val="000000"/>
          <w:sz w:val="24"/>
          <w:szCs w:val="24"/>
          <w:shd w:val="clear" w:color="auto" w:fill="FFFFFF"/>
        </w:rPr>
        <w:t>nimical to civil service reform</w:t>
      </w:r>
      <w:r w:rsidRPr="008B0212">
        <w:rPr>
          <w:rFonts w:cs="Times New Roman"/>
          <w:color w:val="000000"/>
          <w:sz w:val="24"/>
          <w:szCs w:val="24"/>
          <w:shd w:val="clear" w:color="auto" w:fill="FFFFFF"/>
        </w:rPr>
        <w:t>. If that is correct then the current strategy</w:t>
      </w:r>
      <w:r w:rsidR="00B0446D">
        <w:rPr>
          <w:rFonts w:cs="Times New Roman"/>
          <w:color w:val="000000"/>
          <w:sz w:val="24"/>
          <w:szCs w:val="24"/>
          <w:shd w:val="clear" w:color="auto" w:fill="FFFFFF"/>
        </w:rPr>
        <w:t>,</w:t>
      </w:r>
      <w:r w:rsidRPr="008B0212">
        <w:rPr>
          <w:rFonts w:cs="Times New Roman"/>
          <w:color w:val="000000"/>
          <w:sz w:val="24"/>
          <w:szCs w:val="24"/>
          <w:shd w:val="clear" w:color="auto" w:fill="FFFFFF"/>
        </w:rPr>
        <w:t xml:space="preserve"> apparently successful</w:t>
      </w:r>
      <w:r w:rsidR="00B0446D">
        <w:rPr>
          <w:rFonts w:cs="Times New Roman"/>
          <w:color w:val="000000"/>
          <w:sz w:val="24"/>
          <w:szCs w:val="24"/>
          <w:shd w:val="clear" w:color="auto" w:fill="FFFFFF"/>
        </w:rPr>
        <w:t>,</w:t>
      </w:r>
      <w:r w:rsidR="00503FC5">
        <w:rPr>
          <w:rFonts w:cs="Times New Roman"/>
          <w:color w:val="000000"/>
          <w:sz w:val="24"/>
          <w:szCs w:val="24"/>
          <w:shd w:val="clear" w:color="auto" w:fill="FFFFFF"/>
        </w:rPr>
        <w:t xml:space="preserve"> at least at the tactical level</w:t>
      </w:r>
      <w:r w:rsidRPr="008B0212">
        <w:rPr>
          <w:rFonts w:cs="Times New Roman"/>
          <w:color w:val="000000"/>
          <w:sz w:val="24"/>
          <w:szCs w:val="24"/>
          <w:shd w:val="clear" w:color="auto" w:fill="FFFFFF"/>
        </w:rPr>
        <w:t>, of enabling via “temporary &amp; transitional” means maintenance of an institutional memory and continuity of function in key parts of the adminis</w:t>
      </w:r>
      <w:r w:rsidR="007D127F">
        <w:rPr>
          <w:rFonts w:cs="Times New Roman"/>
          <w:color w:val="000000"/>
          <w:sz w:val="24"/>
          <w:szCs w:val="24"/>
          <w:shd w:val="clear" w:color="auto" w:fill="FFFFFF"/>
        </w:rPr>
        <w:t xml:space="preserve">tration may be said to be very </w:t>
      </w:r>
      <w:r w:rsidRPr="008B0212">
        <w:rPr>
          <w:rFonts w:cs="Times New Roman"/>
          <w:color w:val="000000"/>
          <w:sz w:val="24"/>
          <w:szCs w:val="24"/>
          <w:shd w:val="clear" w:color="auto" w:fill="FFFFFF"/>
        </w:rPr>
        <w:t>successful capacity maintenance at a time of institut</w:t>
      </w:r>
      <w:r w:rsidR="00503FC5">
        <w:rPr>
          <w:rFonts w:cs="Times New Roman"/>
          <w:color w:val="000000"/>
          <w:sz w:val="24"/>
          <w:szCs w:val="24"/>
          <w:shd w:val="clear" w:color="auto" w:fill="FFFFFF"/>
        </w:rPr>
        <w:t>ional and organisational stress, but it is less clear that that is strategically helpful in improving governance.</w:t>
      </w:r>
    </w:p>
    <w:p w:rsidR="00503FC5" w:rsidRDefault="00503FC5" w:rsidP="000E1A89">
      <w:pPr>
        <w:tabs>
          <w:tab w:val="left" w:pos="180"/>
          <w:tab w:val="left" w:pos="432"/>
        </w:tabs>
        <w:spacing w:after="0" w:line="264" w:lineRule="auto"/>
        <w:ind w:right="90"/>
        <w:rPr>
          <w:rFonts w:cs="Times New Roman"/>
          <w:color w:val="000000"/>
          <w:sz w:val="24"/>
          <w:szCs w:val="24"/>
          <w:shd w:val="clear" w:color="auto" w:fill="FFFFFF"/>
        </w:rPr>
      </w:pPr>
    </w:p>
    <w:p w:rsidR="00B0446D" w:rsidRDefault="00FC67AC"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 xml:space="preserve">It is also less than clear that UNDP and the UNCT have a long run </w:t>
      </w:r>
      <w:r w:rsidR="001A269E">
        <w:rPr>
          <w:rFonts w:cs="Times New Roman"/>
          <w:color w:val="000000"/>
          <w:sz w:val="24"/>
          <w:szCs w:val="24"/>
          <w:shd w:val="clear" w:color="auto" w:fill="FFFFFF"/>
        </w:rPr>
        <w:t xml:space="preserve">well-defined </w:t>
      </w:r>
      <w:r>
        <w:rPr>
          <w:rFonts w:cs="Times New Roman"/>
          <w:color w:val="000000"/>
          <w:sz w:val="24"/>
          <w:szCs w:val="24"/>
          <w:shd w:val="clear" w:color="auto" w:fill="FFFFFF"/>
        </w:rPr>
        <w:t>strategy for governmental reform and modernisation or that that links in a coherent way with the political, conflict prevention/ peace building responsibilities of the UN.</w:t>
      </w:r>
    </w:p>
    <w:p w:rsidR="00B0446D" w:rsidRDefault="00B0446D" w:rsidP="000E1A89">
      <w:pPr>
        <w:tabs>
          <w:tab w:val="left" w:pos="180"/>
          <w:tab w:val="left" w:pos="432"/>
        </w:tabs>
        <w:spacing w:after="0" w:line="264" w:lineRule="auto"/>
        <w:ind w:right="90"/>
        <w:rPr>
          <w:rFonts w:cs="Times New Roman"/>
          <w:color w:val="000000"/>
          <w:sz w:val="24"/>
          <w:szCs w:val="24"/>
          <w:shd w:val="clear" w:color="auto" w:fill="FFFFFF"/>
        </w:rPr>
      </w:pPr>
    </w:p>
    <w:p w:rsidR="00503FC5" w:rsidRPr="008B0212" w:rsidRDefault="00FC67AC" w:rsidP="000E1A89">
      <w:pPr>
        <w:tabs>
          <w:tab w:val="left" w:pos="180"/>
          <w:tab w:val="left" w:pos="432"/>
        </w:tabs>
        <w:spacing w:after="0" w:line="264" w:lineRule="auto"/>
        <w:ind w:right="90"/>
        <w:rPr>
          <w:rFonts w:cs="Times New Roman"/>
          <w:color w:val="000000"/>
          <w:sz w:val="24"/>
          <w:szCs w:val="24"/>
          <w:shd w:val="clear" w:color="auto" w:fill="FFFFFF"/>
        </w:rPr>
      </w:pPr>
      <w:r>
        <w:rPr>
          <w:rFonts w:cs="Times New Roman"/>
          <w:color w:val="000000"/>
          <w:sz w:val="24"/>
          <w:szCs w:val="24"/>
          <w:shd w:val="clear" w:color="auto" w:fill="FFFFFF"/>
        </w:rPr>
        <w:t xml:space="preserve"> </w:t>
      </w:r>
      <w:r w:rsidR="00503FC5">
        <w:rPr>
          <w:rFonts w:cs="Times New Roman"/>
          <w:color w:val="000000"/>
          <w:sz w:val="24"/>
          <w:szCs w:val="24"/>
          <w:shd w:val="clear" w:color="auto" w:fill="FFFFFF"/>
        </w:rPr>
        <w:t xml:space="preserve">This could be taken to imply </w:t>
      </w:r>
      <w:r w:rsidR="003D0595">
        <w:rPr>
          <w:rFonts w:cs="Times New Roman"/>
          <w:color w:val="000000"/>
          <w:sz w:val="24"/>
          <w:szCs w:val="24"/>
          <w:shd w:val="clear" w:color="auto" w:fill="FFFFFF"/>
        </w:rPr>
        <w:t xml:space="preserve">or rather confirm the </w:t>
      </w:r>
      <w:r>
        <w:rPr>
          <w:rFonts w:cs="Times New Roman"/>
          <w:color w:val="000000"/>
          <w:sz w:val="24"/>
          <w:szCs w:val="24"/>
          <w:shd w:val="clear" w:color="auto" w:fill="FFFFFF"/>
        </w:rPr>
        <w:t xml:space="preserve">hint </w:t>
      </w:r>
      <w:r w:rsidR="003D0595">
        <w:rPr>
          <w:rFonts w:cs="Times New Roman"/>
          <w:color w:val="000000"/>
          <w:sz w:val="24"/>
          <w:szCs w:val="24"/>
          <w:shd w:val="clear" w:color="auto" w:fill="FFFFFF"/>
        </w:rPr>
        <w:t xml:space="preserve">made earlier </w:t>
      </w:r>
      <w:r w:rsidR="00503FC5">
        <w:rPr>
          <w:rFonts w:cs="Times New Roman"/>
          <w:color w:val="000000"/>
          <w:sz w:val="24"/>
          <w:szCs w:val="24"/>
          <w:shd w:val="clear" w:color="auto" w:fill="FFFFFF"/>
        </w:rPr>
        <w:t>that UNDP</w:t>
      </w:r>
      <w:r>
        <w:rPr>
          <w:rFonts w:cs="Times New Roman"/>
          <w:color w:val="000000"/>
          <w:sz w:val="24"/>
          <w:szCs w:val="24"/>
          <w:shd w:val="clear" w:color="auto" w:fill="FFFFFF"/>
        </w:rPr>
        <w:t xml:space="preserve">’s approach is not part of a </w:t>
      </w:r>
      <w:r w:rsidR="00503FC5">
        <w:rPr>
          <w:rFonts w:cs="Times New Roman"/>
          <w:color w:val="000000"/>
          <w:sz w:val="24"/>
          <w:szCs w:val="24"/>
          <w:shd w:val="clear" w:color="auto" w:fill="FFFFFF"/>
        </w:rPr>
        <w:t xml:space="preserve">long run strategy for </w:t>
      </w:r>
      <w:r w:rsidR="003D0595" w:rsidRPr="008B0212">
        <w:rPr>
          <w:rFonts w:cs="Times New Roman"/>
          <w:sz w:val="24"/>
          <w:szCs w:val="24"/>
        </w:rPr>
        <w:t xml:space="preserve">modernization of the </w:t>
      </w:r>
      <w:r>
        <w:rPr>
          <w:rFonts w:cs="Times New Roman"/>
          <w:sz w:val="24"/>
          <w:szCs w:val="24"/>
        </w:rPr>
        <w:t>way Lebanon governs and manages itself both politically and administratively</w:t>
      </w:r>
      <w:r w:rsidR="001867AF" w:rsidRPr="00707539">
        <w:rPr>
          <w:rFonts w:cs="Times New Roman"/>
          <w:sz w:val="24"/>
          <w:szCs w:val="24"/>
        </w:rPr>
        <w:t>. Such</w:t>
      </w:r>
      <w:r w:rsidRPr="00707539">
        <w:rPr>
          <w:rFonts w:cs="Times New Roman"/>
          <w:sz w:val="24"/>
          <w:szCs w:val="24"/>
        </w:rPr>
        <w:t xml:space="preserve"> an approach normally should be captured in the UNDAF and </w:t>
      </w:r>
      <w:r w:rsidR="001867AF" w:rsidRPr="00707539">
        <w:rPr>
          <w:rFonts w:cs="Times New Roman"/>
          <w:sz w:val="24"/>
          <w:szCs w:val="24"/>
        </w:rPr>
        <w:t xml:space="preserve">it </w:t>
      </w:r>
      <w:r w:rsidRPr="00707539">
        <w:rPr>
          <w:rFonts w:cs="Times New Roman"/>
          <w:sz w:val="24"/>
          <w:szCs w:val="24"/>
        </w:rPr>
        <w:t xml:space="preserve">could be monitored by the UN system and the UNCT using its own M&amp;E responsibilities as a strategic occasion </w:t>
      </w:r>
      <w:r w:rsidR="001E4797" w:rsidRPr="00707539">
        <w:rPr>
          <w:rFonts w:cs="Times New Roman"/>
          <w:sz w:val="24"/>
          <w:szCs w:val="24"/>
        </w:rPr>
        <w:t>(if</w:t>
      </w:r>
      <w:r w:rsidRPr="00707539">
        <w:rPr>
          <w:rFonts w:cs="Times New Roman"/>
          <w:sz w:val="24"/>
          <w:szCs w:val="24"/>
        </w:rPr>
        <w:t xml:space="preserve"> timely) to nudge the process forward in dialogue with relevant players in the Lebanese system</w:t>
      </w:r>
    </w:p>
    <w:p w:rsidR="001A5AF9" w:rsidRDefault="001A5AF9" w:rsidP="000E1A89">
      <w:pPr>
        <w:tabs>
          <w:tab w:val="left" w:pos="180"/>
        </w:tabs>
        <w:spacing w:after="0" w:line="264" w:lineRule="auto"/>
        <w:ind w:right="90"/>
        <w:rPr>
          <w:rFonts w:cs="Times New Roman"/>
          <w:sz w:val="24"/>
          <w:szCs w:val="24"/>
        </w:rPr>
      </w:pPr>
    </w:p>
    <w:p w:rsidR="002D1F45" w:rsidRPr="008B0212" w:rsidRDefault="002D1F45" w:rsidP="000E1A89">
      <w:pPr>
        <w:tabs>
          <w:tab w:val="left" w:pos="180"/>
        </w:tabs>
        <w:spacing w:after="0" w:line="264" w:lineRule="auto"/>
        <w:ind w:right="90"/>
        <w:rPr>
          <w:rFonts w:cs="Times New Roman"/>
          <w:sz w:val="24"/>
          <w:szCs w:val="24"/>
        </w:rPr>
      </w:pPr>
    </w:p>
    <w:p w:rsidR="001A5AF9" w:rsidRDefault="00385E9D" w:rsidP="000E1A89">
      <w:pPr>
        <w:tabs>
          <w:tab w:val="left" w:pos="180"/>
        </w:tabs>
        <w:spacing w:after="0" w:line="264" w:lineRule="auto"/>
        <w:ind w:right="90"/>
        <w:rPr>
          <w:rFonts w:cs="Times New Roman"/>
          <w:b/>
          <w:color w:val="000000"/>
          <w:sz w:val="24"/>
          <w:szCs w:val="24"/>
          <w:u w:val="single"/>
          <w:shd w:val="clear" w:color="auto" w:fill="FFFFFF"/>
        </w:rPr>
      </w:pPr>
      <w:r w:rsidRPr="008B0212">
        <w:rPr>
          <w:rFonts w:cs="Times New Roman"/>
          <w:sz w:val="24"/>
          <w:szCs w:val="24"/>
        </w:rPr>
        <w:t xml:space="preserve"> </w:t>
      </w:r>
      <w:r w:rsidRPr="008B0212">
        <w:rPr>
          <w:rFonts w:cs="Times New Roman"/>
          <w:b/>
          <w:color w:val="000000"/>
          <w:sz w:val="24"/>
          <w:szCs w:val="24"/>
          <w:u w:val="single"/>
          <w:shd w:val="clear" w:color="auto" w:fill="FFFFFF"/>
        </w:rPr>
        <w:t>WHAT IS TO BE DONE</w:t>
      </w:r>
    </w:p>
    <w:p w:rsidR="00321C8E" w:rsidRDefault="00EB56AD" w:rsidP="000E1A89">
      <w:pPr>
        <w:pStyle w:val="NormalWeb"/>
        <w:ind w:right="90"/>
      </w:pPr>
      <w:r w:rsidRPr="008B0212">
        <w:t>It is time for UNDP</w:t>
      </w:r>
      <w:r w:rsidR="00365503">
        <w:t xml:space="preserve"> to rethink its</w:t>
      </w:r>
      <w:r w:rsidRPr="008B0212">
        <w:t xml:space="preserve"> support to civil service reform and responsive governance</w:t>
      </w:r>
      <w:r>
        <w:t xml:space="preserve"> </w:t>
      </w:r>
      <w:r w:rsidR="00365503">
        <w:t xml:space="preserve">and this evaluation recommends that </w:t>
      </w:r>
      <w:r w:rsidR="00B0446D">
        <w:t xml:space="preserve">it </w:t>
      </w:r>
      <w:r>
        <w:t>evolve</w:t>
      </w:r>
      <w:r w:rsidR="001A269E">
        <w:t>s</w:t>
      </w:r>
      <w:r>
        <w:t xml:space="preserve"> beyond the original approach</w:t>
      </w:r>
      <w:r w:rsidR="004554AD">
        <w:t xml:space="preserve"> </w:t>
      </w:r>
      <w:r w:rsidR="00272CBD">
        <w:t xml:space="preserve">combining </w:t>
      </w:r>
      <w:r w:rsidR="004554AD">
        <w:t>direct support to key ministries</w:t>
      </w:r>
      <w:r w:rsidR="00272CBD">
        <w:t xml:space="preserve"> </w:t>
      </w:r>
      <w:r w:rsidR="00272CBD" w:rsidRPr="00707539">
        <w:t xml:space="preserve">with a simultaneous </w:t>
      </w:r>
      <w:r w:rsidR="004554AD" w:rsidRPr="00707539">
        <w:t>link</w:t>
      </w:r>
      <w:r w:rsidR="00272CBD" w:rsidRPr="00707539">
        <w:t xml:space="preserve"> </w:t>
      </w:r>
      <w:r w:rsidR="004554AD" w:rsidRPr="00707539">
        <w:t xml:space="preserve">to support to the Administrative Reform </w:t>
      </w:r>
      <w:r w:rsidR="001A269E">
        <w:t xml:space="preserve">Strategy and </w:t>
      </w:r>
      <w:r w:rsidR="004554AD" w:rsidRPr="00707539">
        <w:t>Ministry</w:t>
      </w:r>
      <w:r w:rsidRPr="00707539">
        <w:t xml:space="preserve">.  </w:t>
      </w:r>
    </w:p>
    <w:p w:rsidR="009C773C" w:rsidRDefault="00272CBD" w:rsidP="000E1A89">
      <w:pPr>
        <w:pStyle w:val="NormalWeb"/>
        <w:ind w:right="90"/>
      </w:pPr>
      <w:r w:rsidRPr="00707539">
        <w:rPr>
          <w:color w:val="000000"/>
          <w:shd w:val="clear" w:color="auto" w:fill="FFFFFF"/>
        </w:rPr>
        <w:t>There is a need to</w:t>
      </w:r>
      <w:r w:rsidRPr="00272CBD">
        <w:rPr>
          <w:color w:val="000000"/>
          <w:shd w:val="clear" w:color="auto" w:fill="FFFFFF"/>
        </w:rPr>
        <w:t xml:space="preserve"> separate between policy advice and support functions on the one hand and </w:t>
      </w:r>
      <w:r>
        <w:rPr>
          <w:color w:val="000000"/>
          <w:shd w:val="clear" w:color="auto" w:fill="FFFFFF"/>
        </w:rPr>
        <w:t xml:space="preserve">the </w:t>
      </w:r>
      <w:r w:rsidRPr="00272CBD">
        <w:rPr>
          <w:color w:val="000000"/>
          <w:shd w:val="clear" w:color="auto" w:fill="FFFFFF"/>
        </w:rPr>
        <w:t>capacity building function</w:t>
      </w:r>
      <w:r w:rsidR="00B0446D">
        <w:rPr>
          <w:color w:val="000000"/>
          <w:shd w:val="clear" w:color="auto" w:fill="FFFFFF"/>
        </w:rPr>
        <w:t>s</w:t>
      </w:r>
      <w:r w:rsidRPr="00272CBD">
        <w:rPr>
          <w:color w:val="000000"/>
          <w:shd w:val="clear" w:color="auto" w:fill="FFFFFF"/>
        </w:rPr>
        <w:t xml:space="preserve"> on the other hand.</w:t>
      </w:r>
      <w:r w:rsidR="00321C8E">
        <w:rPr>
          <w:color w:val="000000"/>
          <w:shd w:val="clear" w:color="auto" w:fill="FFFFFF"/>
        </w:rPr>
        <w:t xml:space="preserve"> </w:t>
      </w:r>
      <w:r w:rsidR="00EB56AD">
        <w:t>There have been as noted some signal achiev</w:t>
      </w:r>
      <w:r w:rsidR="00365503">
        <w:t>e</w:t>
      </w:r>
      <w:r w:rsidR="00EB56AD">
        <w:t xml:space="preserve">ments in what has been initiated. The task now is for Lebanese government agencies </w:t>
      </w:r>
      <w:r w:rsidR="009C773C">
        <w:t xml:space="preserve">on their own </w:t>
      </w:r>
      <w:r w:rsidR="00EB56AD">
        <w:t>to take them in hand and build on the foundation they have prepared together with UNDP</w:t>
      </w:r>
      <w:r w:rsidR="009C773C">
        <w:t>.</w:t>
      </w:r>
    </w:p>
    <w:p w:rsidR="00365503" w:rsidRDefault="00EB56AD" w:rsidP="000E1A89">
      <w:pPr>
        <w:widowControl w:val="0"/>
        <w:tabs>
          <w:tab w:val="left" w:pos="252"/>
          <w:tab w:val="left" w:pos="540"/>
        </w:tabs>
        <w:spacing w:after="0" w:line="264" w:lineRule="auto"/>
        <w:ind w:right="90"/>
        <w:textAlignment w:val="baseline"/>
        <w:rPr>
          <w:rFonts w:cs="Times New Roman"/>
          <w:sz w:val="24"/>
          <w:szCs w:val="24"/>
        </w:rPr>
      </w:pPr>
      <w:r w:rsidRPr="008B0212">
        <w:rPr>
          <w:rFonts w:cs="Times New Roman"/>
          <w:sz w:val="24"/>
          <w:szCs w:val="24"/>
        </w:rPr>
        <w:t xml:space="preserve">This </w:t>
      </w:r>
      <w:r w:rsidR="009C773C">
        <w:rPr>
          <w:rFonts w:cs="Times New Roman"/>
          <w:sz w:val="24"/>
          <w:szCs w:val="24"/>
        </w:rPr>
        <w:t xml:space="preserve">means there should be a </w:t>
      </w:r>
      <w:r w:rsidRPr="008B0212">
        <w:rPr>
          <w:rFonts w:cs="Times New Roman"/>
          <w:sz w:val="24"/>
          <w:szCs w:val="24"/>
        </w:rPr>
        <w:t xml:space="preserve">strategy </w:t>
      </w:r>
      <w:r w:rsidR="009C773C">
        <w:rPr>
          <w:rFonts w:cs="Times New Roman"/>
          <w:sz w:val="24"/>
          <w:szCs w:val="24"/>
        </w:rPr>
        <w:t xml:space="preserve">for </w:t>
      </w:r>
      <w:r w:rsidRPr="008B0212">
        <w:rPr>
          <w:rFonts w:cs="Times New Roman"/>
          <w:sz w:val="24"/>
          <w:szCs w:val="24"/>
        </w:rPr>
        <w:t xml:space="preserve">Lebanese government and society, </w:t>
      </w:r>
      <w:r w:rsidR="009C773C">
        <w:rPr>
          <w:rFonts w:cs="Times New Roman"/>
          <w:sz w:val="24"/>
          <w:szCs w:val="24"/>
        </w:rPr>
        <w:t>to absorb whatever has been created/set up with UNDP involvement</w:t>
      </w:r>
      <w:r w:rsidR="00272CBD">
        <w:rPr>
          <w:rFonts w:cs="Times New Roman"/>
          <w:sz w:val="24"/>
          <w:szCs w:val="24"/>
        </w:rPr>
        <w:t xml:space="preserve"> via the PASU units in the PMO</w:t>
      </w:r>
      <w:r w:rsidR="001E2867">
        <w:rPr>
          <w:rFonts w:cs="Times New Roman"/>
          <w:sz w:val="24"/>
          <w:szCs w:val="24"/>
        </w:rPr>
        <w:t>,</w:t>
      </w:r>
      <w:r w:rsidR="002D1F45">
        <w:rPr>
          <w:rFonts w:cs="Times New Roman"/>
          <w:sz w:val="24"/>
          <w:szCs w:val="24"/>
        </w:rPr>
        <w:t xml:space="preserve"> </w:t>
      </w:r>
      <w:r w:rsidR="00272CBD">
        <w:rPr>
          <w:rFonts w:cs="Times New Roman"/>
          <w:sz w:val="24"/>
          <w:szCs w:val="24"/>
        </w:rPr>
        <w:t xml:space="preserve">MOF, </w:t>
      </w:r>
      <w:r w:rsidR="00735D6C">
        <w:rPr>
          <w:rFonts w:cs="Times New Roman"/>
          <w:sz w:val="24"/>
          <w:szCs w:val="24"/>
        </w:rPr>
        <w:t>and MOET</w:t>
      </w:r>
      <w:r w:rsidR="009C773C">
        <w:rPr>
          <w:rFonts w:cs="Times New Roman"/>
          <w:sz w:val="24"/>
          <w:szCs w:val="24"/>
        </w:rPr>
        <w:t xml:space="preserve">.  </w:t>
      </w:r>
      <w:r w:rsidR="00272CBD">
        <w:rPr>
          <w:rFonts w:cs="Times New Roman"/>
          <w:sz w:val="24"/>
          <w:szCs w:val="24"/>
        </w:rPr>
        <w:t xml:space="preserve">This process </w:t>
      </w:r>
      <w:r w:rsidRPr="008B0212">
        <w:rPr>
          <w:rFonts w:cs="Times New Roman"/>
          <w:sz w:val="24"/>
          <w:szCs w:val="24"/>
        </w:rPr>
        <w:t xml:space="preserve">should encompass any UNDP “exit strategy” </w:t>
      </w:r>
      <w:r w:rsidR="00133522">
        <w:rPr>
          <w:rFonts w:cs="Times New Roman"/>
          <w:sz w:val="24"/>
          <w:szCs w:val="24"/>
        </w:rPr>
        <w:t xml:space="preserve">referred to in the TOR of this </w:t>
      </w:r>
      <w:r w:rsidR="00365503">
        <w:rPr>
          <w:rFonts w:cs="Times New Roman"/>
          <w:sz w:val="24"/>
          <w:szCs w:val="24"/>
        </w:rPr>
        <w:t>eva</w:t>
      </w:r>
      <w:r w:rsidR="00133522">
        <w:rPr>
          <w:rFonts w:cs="Times New Roman"/>
          <w:sz w:val="24"/>
          <w:szCs w:val="24"/>
        </w:rPr>
        <w:t xml:space="preserve">luation should situate itself within </w:t>
      </w:r>
      <w:r w:rsidR="00365503">
        <w:rPr>
          <w:rFonts w:cs="Times New Roman"/>
          <w:sz w:val="24"/>
          <w:szCs w:val="24"/>
        </w:rPr>
        <w:t xml:space="preserve">this absorption process. </w:t>
      </w:r>
    </w:p>
    <w:p w:rsidR="00365503" w:rsidRDefault="00365503" w:rsidP="000E1A89">
      <w:pPr>
        <w:widowControl w:val="0"/>
        <w:tabs>
          <w:tab w:val="left" w:pos="252"/>
          <w:tab w:val="left" w:pos="540"/>
        </w:tabs>
        <w:spacing w:after="0" w:line="264" w:lineRule="auto"/>
        <w:ind w:right="90"/>
        <w:textAlignment w:val="baseline"/>
        <w:rPr>
          <w:rFonts w:cs="Times New Roman"/>
          <w:sz w:val="24"/>
          <w:szCs w:val="24"/>
        </w:rPr>
      </w:pPr>
    </w:p>
    <w:p w:rsidR="00385E9D" w:rsidRDefault="00365503" w:rsidP="000E1A89">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It should be recalled that just as capacities evolve so do the needs for capacities change over time</w:t>
      </w:r>
      <w:r w:rsidR="004554AD" w:rsidRPr="00707539">
        <w:rPr>
          <w:rFonts w:cs="Times New Roman"/>
          <w:sz w:val="24"/>
          <w:szCs w:val="24"/>
        </w:rPr>
        <w:t>.  S</w:t>
      </w:r>
      <w:r w:rsidRPr="00707539">
        <w:rPr>
          <w:rFonts w:cs="Times New Roman"/>
          <w:sz w:val="24"/>
          <w:szCs w:val="24"/>
        </w:rPr>
        <w:t xml:space="preserve">o the absorption strategy should include a filter to examine whether all the capacities initiated or already up and running are </w:t>
      </w:r>
      <w:r w:rsidR="00385E9D" w:rsidRPr="00707539">
        <w:rPr>
          <w:rFonts w:cs="Times New Roman"/>
          <w:sz w:val="24"/>
          <w:szCs w:val="24"/>
        </w:rPr>
        <w:t xml:space="preserve">still </w:t>
      </w:r>
      <w:r w:rsidRPr="00707539">
        <w:rPr>
          <w:rFonts w:cs="Times New Roman"/>
          <w:sz w:val="24"/>
          <w:szCs w:val="24"/>
        </w:rPr>
        <w:t xml:space="preserve">relevant to Lebanon’s current and future  needs and whether the services they provide are best provided from within government or from Civil Society organisations or from private sector sources as the needs </w:t>
      </w:r>
      <w:r w:rsidR="00EB56AD" w:rsidRPr="00707539">
        <w:rPr>
          <w:rFonts w:cs="Times New Roman"/>
          <w:sz w:val="24"/>
          <w:szCs w:val="24"/>
        </w:rPr>
        <w:t>from its current involvements.</w:t>
      </w:r>
      <w:r w:rsidR="00EB56AD" w:rsidRPr="008B0212">
        <w:rPr>
          <w:rFonts w:cs="Times New Roman"/>
          <w:sz w:val="24"/>
          <w:szCs w:val="24"/>
        </w:rPr>
        <w:t xml:space="preserve"> </w:t>
      </w:r>
    </w:p>
    <w:p w:rsidR="00385E9D" w:rsidRDefault="00385E9D" w:rsidP="000E1A89">
      <w:pPr>
        <w:widowControl w:val="0"/>
        <w:tabs>
          <w:tab w:val="left" w:pos="252"/>
          <w:tab w:val="left" w:pos="540"/>
        </w:tabs>
        <w:spacing w:after="0" w:line="264" w:lineRule="auto"/>
        <w:ind w:right="90"/>
        <w:textAlignment w:val="baseline"/>
        <w:rPr>
          <w:rFonts w:cs="Times New Roman"/>
          <w:sz w:val="24"/>
          <w:szCs w:val="24"/>
        </w:rPr>
      </w:pPr>
    </w:p>
    <w:p w:rsidR="00AF19A1" w:rsidRDefault="001E2867" w:rsidP="00385E9D">
      <w:pPr>
        <w:widowControl w:val="0"/>
        <w:tabs>
          <w:tab w:val="left" w:pos="252"/>
          <w:tab w:val="left" w:pos="540"/>
        </w:tabs>
        <w:spacing w:after="0" w:line="264" w:lineRule="auto"/>
        <w:textAlignment w:val="baseline"/>
        <w:rPr>
          <w:rFonts w:cs="Times New Roman"/>
          <w:sz w:val="24"/>
          <w:szCs w:val="24"/>
        </w:rPr>
      </w:pPr>
      <w:r w:rsidRPr="00707539">
        <w:rPr>
          <w:rFonts w:cs="Times New Roman"/>
          <w:sz w:val="24"/>
          <w:szCs w:val="24"/>
        </w:rPr>
        <w:t>Alternatively the capacities may be obsolescent and should be terminated or amalgamated with more relevant departments. This is a task which falls within the remit of OMSAR but the work of OMSAR has been stymied so far by the lack of</w:t>
      </w:r>
      <w:r w:rsidR="00CF2279" w:rsidRPr="00707539">
        <w:rPr>
          <w:rFonts w:cs="Times New Roman"/>
          <w:sz w:val="24"/>
          <w:szCs w:val="24"/>
        </w:rPr>
        <w:t xml:space="preserve"> political consensus</w:t>
      </w:r>
      <w:r w:rsidR="00321C8E">
        <w:rPr>
          <w:rFonts w:cs="Times New Roman"/>
          <w:sz w:val="24"/>
          <w:szCs w:val="24"/>
        </w:rPr>
        <w:t>.</w:t>
      </w:r>
    </w:p>
    <w:p w:rsidR="00AF19A1" w:rsidRDefault="00AF19A1" w:rsidP="00385E9D">
      <w:pPr>
        <w:widowControl w:val="0"/>
        <w:tabs>
          <w:tab w:val="left" w:pos="252"/>
          <w:tab w:val="left" w:pos="540"/>
        </w:tabs>
        <w:spacing w:after="0" w:line="264" w:lineRule="auto"/>
        <w:textAlignment w:val="baseline"/>
        <w:rPr>
          <w:rFonts w:cs="Times New Roman"/>
          <w:sz w:val="24"/>
          <w:szCs w:val="24"/>
        </w:rPr>
      </w:pPr>
    </w:p>
    <w:p w:rsidR="00EB56AD" w:rsidRDefault="00321C8E" w:rsidP="00385E9D">
      <w:pPr>
        <w:widowControl w:val="0"/>
        <w:tabs>
          <w:tab w:val="left" w:pos="252"/>
          <w:tab w:val="left" w:pos="540"/>
        </w:tabs>
        <w:spacing w:after="0" w:line="264" w:lineRule="auto"/>
        <w:textAlignment w:val="baseline"/>
        <w:rPr>
          <w:rFonts w:cs="Times New Roman"/>
          <w:sz w:val="24"/>
          <w:szCs w:val="24"/>
        </w:rPr>
      </w:pPr>
      <w:r>
        <w:rPr>
          <w:rFonts w:cs="Times New Roman"/>
          <w:sz w:val="24"/>
          <w:szCs w:val="24"/>
        </w:rPr>
        <w:t xml:space="preserve"> S</w:t>
      </w:r>
      <w:r w:rsidR="00CF2279" w:rsidRPr="00707539">
        <w:rPr>
          <w:rFonts w:cs="Times New Roman"/>
          <w:sz w:val="24"/>
          <w:szCs w:val="24"/>
        </w:rPr>
        <w:t xml:space="preserve">o maybe </w:t>
      </w:r>
      <w:r w:rsidR="001E2867" w:rsidRPr="00707539">
        <w:rPr>
          <w:rFonts w:cs="Times New Roman"/>
          <w:sz w:val="24"/>
          <w:szCs w:val="24"/>
        </w:rPr>
        <w:t>one of the most useful features of the absorption period should be for the Government and UNDP to examine jointly which capacities created over the last 20 years can be dispensed with and thos</w:t>
      </w:r>
      <w:r w:rsidR="00CF2279" w:rsidRPr="00707539">
        <w:rPr>
          <w:rFonts w:cs="Times New Roman"/>
          <w:sz w:val="24"/>
          <w:szCs w:val="24"/>
        </w:rPr>
        <w:t>e</w:t>
      </w:r>
      <w:r w:rsidR="00385E9D" w:rsidRPr="00707539">
        <w:rPr>
          <w:rFonts w:cs="Times New Roman"/>
          <w:sz w:val="24"/>
          <w:szCs w:val="24"/>
        </w:rPr>
        <w:t xml:space="preserve"> which still need strengthening</w:t>
      </w:r>
      <w:r w:rsidR="00AF19A1">
        <w:rPr>
          <w:rFonts w:cs="Times New Roman"/>
          <w:sz w:val="24"/>
          <w:szCs w:val="24"/>
        </w:rPr>
        <w:t>; filtering out unneeded capacity</w:t>
      </w:r>
      <w:r w:rsidR="001E2867">
        <w:rPr>
          <w:rFonts w:cs="Times New Roman"/>
          <w:sz w:val="24"/>
          <w:szCs w:val="24"/>
        </w:rPr>
        <w:t xml:space="preserve"> </w:t>
      </w:r>
      <w:r>
        <w:rPr>
          <w:rFonts w:cs="Times New Roman"/>
          <w:sz w:val="24"/>
          <w:szCs w:val="24"/>
        </w:rPr>
        <w:t>Another instance of a crisis being a terrible thing to waste.</w:t>
      </w:r>
    </w:p>
    <w:p w:rsidR="00365503" w:rsidRPr="008B0212" w:rsidRDefault="00365503" w:rsidP="000E1A89">
      <w:pPr>
        <w:widowControl w:val="0"/>
        <w:tabs>
          <w:tab w:val="left" w:pos="252"/>
          <w:tab w:val="left" w:pos="540"/>
        </w:tabs>
        <w:spacing w:after="0" w:line="264" w:lineRule="auto"/>
        <w:ind w:right="90"/>
        <w:textAlignment w:val="baseline"/>
        <w:rPr>
          <w:rFonts w:cs="Times New Roman"/>
          <w:sz w:val="24"/>
          <w:szCs w:val="24"/>
        </w:rPr>
      </w:pPr>
    </w:p>
    <w:p w:rsidR="00D33FB2" w:rsidRDefault="004554AD" w:rsidP="000E1A89">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 xml:space="preserve">In the present conjuncture </w:t>
      </w:r>
      <w:r w:rsidRPr="00707539">
        <w:rPr>
          <w:rFonts w:cs="Times New Roman"/>
          <w:sz w:val="24"/>
          <w:szCs w:val="24"/>
        </w:rPr>
        <w:t>UNDP PASUs are fulfilling “line” functions</w:t>
      </w:r>
      <w:r>
        <w:rPr>
          <w:rFonts w:cs="Times New Roman"/>
          <w:sz w:val="24"/>
          <w:szCs w:val="24"/>
        </w:rPr>
        <w:t xml:space="preserve"> to 3 key ministries (PMO, MOF, </w:t>
      </w:r>
      <w:r w:rsidR="00735D6C">
        <w:rPr>
          <w:rFonts w:cs="Times New Roman"/>
          <w:sz w:val="24"/>
          <w:szCs w:val="24"/>
        </w:rPr>
        <w:t>and MOET</w:t>
      </w:r>
      <w:r>
        <w:rPr>
          <w:rFonts w:cs="Times New Roman"/>
          <w:sz w:val="24"/>
          <w:szCs w:val="24"/>
        </w:rPr>
        <w:t>). They are being carried out by Lebanese and almost all the resources come from the Government. As those functions are seen to be vital</w:t>
      </w:r>
      <w:r w:rsidR="00707539">
        <w:rPr>
          <w:rFonts w:cs="Times New Roman"/>
          <w:sz w:val="24"/>
          <w:szCs w:val="24"/>
        </w:rPr>
        <w:t>,</w:t>
      </w:r>
      <w:r>
        <w:rPr>
          <w:rFonts w:cs="Times New Roman"/>
          <w:sz w:val="24"/>
          <w:szCs w:val="24"/>
        </w:rPr>
        <w:t xml:space="preserve"> stopping the delivery</w:t>
      </w:r>
      <w:r w:rsidR="00E14BE3">
        <w:rPr>
          <w:rFonts w:cs="Times New Roman"/>
          <w:sz w:val="24"/>
          <w:szCs w:val="24"/>
        </w:rPr>
        <w:t xml:space="preserve"> of those </w:t>
      </w:r>
      <w:r>
        <w:rPr>
          <w:rFonts w:cs="Times New Roman"/>
          <w:sz w:val="24"/>
          <w:szCs w:val="24"/>
        </w:rPr>
        <w:t>service</w:t>
      </w:r>
      <w:r w:rsidR="00E14BE3">
        <w:rPr>
          <w:rFonts w:cs="Times New Roman"/>
          <w:sz w:val="24"/>
          <w:szCs w:val="24"/>
        </w:rPr>
        <w:t>s</w:t>
      </w:r>
      <w:r>
        <w:rPr>
          <w:rFonts w:cs="Times New Roman"/>
          <w:sz w:val="24"/>
          <w:szCs w:val="24"/>
        </w:rPr>
        <w:t xml:space="preserve"> would be unhelpful. But the logic of the situation suggest</w:t>
      </w:r>
      <w:r w:rsidR="00E14BE3">
        <w:rPr>
          <w:rFonts w:cs="Times New Roman"/>
          <w:sz w:val="24"/>
          <w:szCs w:val="24"/>
        </w:rPr>
        <w:t>s it would be in Leban</w:t>
      </w:r>
      <w:r>
        <w:rPr>
          <w:rFonts w:cs="Times New Roman"/>
          <w:sz w:val="24"/>
          <w:szCs w:val="24"/>
        </w:rPr>
        <w:t>on</w:t>
      </w:r>
      <w:r w:rsidR="00E14BE3">
        <w:rPr>
          <w:rFonts w:cs="Times New Roman"/>
          <w:sz w:val="24"/>
          <w:szCs w:val="24"/>
        </w:rPr>
        <w:t>’</w:t>
      </w:r>
      <w:r>
        <w:rPr>
          <w:rFonts w:cs="Times New Roman"/>
          <w:sz w:val="24"/>
          <w:szCs w:val="24"/>
        </w:rPr>
        <w:t>s interest f</w:t>
      </w:r>
      <w:r w:rsidR="00E14BE3">
        <w:rPr>
          <w:rFonts w:cs="Times New Roman"/>
          <w:sz w:val="24"/>
          <w:szCs w:val="24"/>
        </w:rPr>
        <w:t>or</w:t>
      </w:r>
      <w:r>
        <w:rPr>
          <w:rFonts w:cs="Times New Roman"/>
          <w:sz w:val="24"/>
          <w:szCs w:val="24"/>
        </w:rPr>
        <w:t xml:space="preserve"> the government to fully fund these activities. </w:t>
      </w:r>
    </w:p>
    <w:p w:rsidR="00D33FB2" w:rsidRDefault="00D33FB2" w:rsidP="000E1A89">
      <w:pPr>
        <w:widowControl w:val="0"/>
        <w:tabs>
          <w:tab w:val="left" w:pos="252"/>
          <w:tab w:val="left" w:pos="540"/>
        </w:tabs>
        <w:spacing w:after="0" w:line="264" w:lineRule="auto"/>
        <w:ind w:right="90"/>
        <w:textAlignment w:val="baseline"/>
        <w:rPr>
          <w:rFonts w:cs="Times New Roman"/>
          <w:sz w:val="24"/>
          <w:szCs w:val="24"/>
        </w:rPr>
      </w:pPr>
    </w:p>
    <w:p w:rsidR="009B34C8" w:rsidRDefault="004554AD" w:rsidP="000E1A89">
      <w:pPr>
        <w:widowControl w:val="0"/>
        <w:tabs>
          <w:tab w:val="left" w:pos="252"/>
          <w:tab w:val="left" w:pos="540"/>
        </w:tabs>
        <w:spacing w:after="0" w:line="264" w:lineRule="auto"/>
        <w:ind w:right="90"/>
        <w:textAlignment w:val="baseline"/>
        <w:rPr>
          <w:sz w:val="24"/>
          <w:szCs w:val="24"/>
        </w:rPr>
      </w:pPr>
      <w:r w:rsidRPr="009B34C8">
        <w:rPr>
          <w:sz w:val="24"/>
          <w:szCs w:val="24"/>
        </w:rPr>
        <w:t>If they wish UNDP to manage the delivery of such services paying the standard overhead and using the UNDP procedures</w:t>
      </w:r>
      <w:r w:rsidR="00385E9D" w:rsidRPr="00707539">
        <w:rPr>
          <w:sz w:val="24"/>
          <w:szCs w:val="24"/>
        </w:rPr>
        <w:t>,</w:t>
      </w:r>
      <w:r w:rsidRPr="00707539">
        <w:rPr>
          <w:sz w:val="24"/>
          <w:szCs w:val="24"/>
        </w:rPr>
        <w:t xml:space="preserve"> which it is claimed are less cumbersome than the government</w:t>
      </w:r>
      <w:r w:rsidR="00E14BE3" w:rsidRPr="00707539">
        <w:rPr>
          <w:sz w:val="24"/>
          <w:szCs w:val="24"/>
        </w:rPr>
        <w:t>’</w:t>
      </w:r>
      <w:r w:rsidRPr="00707539">
        <w:rPr>
          <w:sz w:val="24"/>
          <w:szCs w:val="24"/>
        </w:rPr>
        <w:t>s</w:t>
      </w:r>
      <w:r w:rsidR="00E14BE3" w:rsidRPr="00707539">
        <w:rPr>
          <w:sz w:val="24"/>
          <w:szCs w:val="24"/>
        </w:rPr>
        <w:t>, that is a choice for the national decision makers to take. There are</w:t>
      </w:r>
      <w:r w:rsidR="00E14BE3" w:rsidRPr="009B34C8">
        <w:rPr>
          <w:sz w:val="24"/>
          <w:szCs w:val="24"/>
        </w:rPr>
        <w:t xml:space="preserve"> ample examples of similar arrangements in the Latin America </w:t>
      </w:r>
      <w:r w:rsidR="00D33FB2" w:rsidRPr="009B34C8">
        <w:rPr>
          <w:sz w:val="24"/>
          <w:szCs w:val="24"/>
        </w:rPr>
        <w:t xml:space="preserve">region </w:t>
      </w:r>
      <w:r w:rsidR="00E14BE3" w:rsidRPr="009B34C8">
        <w:rPr>
          <w:sz w:val="24"/>
          <w:szCs w:val="24"/>
        </w:rPr>
        <w:t>and there is clearly scope for some South-South collaboration and for UNDP Beirut to consult with the concerned offices in Santiago</w:t>
      </w:r>
      <w:r w:rsidR="00385E9D">
        <w:rPr>
          <w:sz w:val="24"/>
          <w:szCs w:val="24"/>
        </w:rPr>
        <w:t xml:space="preserve">, Quito, </w:t>
      </w:r>
      <w:r w:rsidR="00E14BE3" w:rsidRPr="009B34C8">
        <w:rPr>
          <w:sz w:val="24"/>
          <w:szCs w:val="24"/>
        </w:rPr>
        <w:t>Buenos Aires</w:t>
      </w:r>
      <w:r w:rsidR="009B34C8">
        <w:rPr>
          <w:sz w:val="24"/>
          <w:szCs w:val="24"/>
        </w:rPr>
        <w:t xml:space="preserve"> </w:t>
      </w:r>
      <w:r w:rsidR="00385E9D">
        <w:rPr>
          <w:sz w:val="24"/>
          <w:szCs w:val="24"/>
        </w:rPr>
        <w:t>and Brasilia.</w:t>
      </w:r>
    </w:p>
    <w:p w:rsidR="009B34C8" w:rsidRDefault="009B34C8" w:rsidP="000E1A89">
      <w:pPr>
        <w:widowControl w:val="0"/>
        <w:tabs>
          <w:tab w:val="left" w:pos="252"/>
          <w:tab w:val="left" w:pos="540"/>
        </w:tabs>
        <w:spacing w:after="0" w:line="264" w:lineRule="auto"/>
        <w:ind w:right="90"/>
        <w:textAlignment w:val="baseline"/>
        <w:rPr>
          <w:sz w:val="24"/>
          <w:szCs w:val="24"/>
        </w:rPr>
      </w:pPr>
    </w:p>
    <w:p w:rsidR="00A33306" w:rsidRDefault="00272CBD" w:rsidP="002A75DF">
      <w:pPr>
        <w:widowControl w:val="0"/>
        <w:tabs>
          <w:tab w:val="left" w:pos="252"/>
          <w:tab w:val="left" w:pos="540"/>
        </w:tabs>
        <w:spacing w:after="0" w:line="264" w:lineRule="auto"/>
        <w:ind w:right="90"/>
        <w:textAlignment w:val="baseline"/>
        <w:rPr>
          <w:sz w:val="24"/>
          <w:szCs w:val="24"/>
          <w:shd w:val="clear" w:color="auto" w:fill="FFFFFF"/>
        </w:rPr>
      </w:pPr>
      <w:r w:rsidRPr="009B34C8">
        <w:rPr>
          <w:sz w:val="24"/>
          <w:szCs w:val="24"/>
          <w:shd w:val="clear" w:color="auto" w:fill="FFFFFF"/>
        </w:rPr>
        <w:t xml:space="preserve">The status of the projects in the </w:t>
      </w:r>
      <w:r w:rsidR="009B34C8">
        <w:rPr>
          <w:sz w:val="24"/>
          <w:szCs w:val="24"/>
          <w:shd w:val="clear" w:color="auto" w:fill="FFFFFF"/>
        </w:rPr>
        <w:t>MOF, PM</w:t>
      </w:r>
      <w:r w:rsidR="003D0F26">
        <w:rPr>
          <w:sz w:val="24"/>
          <w:szCs w:val="24"/>
          <w:shd w:val="clear" w:color="auto" w:fill="FFFFFF"/>
        </w:rPr>
        <w:t xml:space="preserve"> and</w:t>
      </w:r>
      <w:r w:rsidRPr="009B34C8">
        <w:rPr>
          <w:sz w:val="24"/>
          <w:szCs w:val="24"/>
          <w:shd w:val="clear" w:color="auto" w:fill="FFFFFF"/>
        </w:rPr>
        <w:t xml:space="preserve"> MOET </w:t>
      </w:r>
      <w:r w:rsidRPr="003D0F26">
        <w:rPr>
          <w:sz w:val="24"/>
          <w:szCs w:val="24"/>
          <w:shd w:val="clear" w:color="auto" w:fill="FFFFFF"/>
        </w:rPr>
        <w:t>need</w:t>
      </w:r>
      <w:r w:rsidR="005558F8" w:rsidRPr="003D0F26">
        <w:rPr>
          <w:sz w:val="24"/>
          <w:szCs w:val="24"/>
          <w:shd w:val="clear" w:color="auto" w:fill="FFFFFF"/>
        </w:rPr>
        <w:t>s</w:t>
      </w:r>
      <w:r w:rsidRPr="003D0F26">
        <w:rPr>
          <w:sz w:val="24"/>
          <w:szCs w:val="24"/>
          <w:shd w:val="clear" w:color="auto" w:fill="FFFFFF"/>
        </w:rPr>
        <w:t xml:space="preserve"> to be revised </w:t>
      </w:r>
      <w:r w:rsidR="00A33306" w:rsidRPr="003D0F26">
        <w:rPr>
          <w:sz w:val="24"/>
          <w:szCs w:val="24"/>
          <w:shd w:val="clear" w:color="auto" w:fill="FFFFFF"/>
        </w:rPr>
        <w:t xml:space="preserve">forthwith </w:t>
      </w:r>
      <w:r w:rsidRPr="003D0F26">
        <w:rPr>
          <w:sz w:val="24"/>
          <w:szCs w:val="24"/>
          <w:shd w:val="clear" w:color="auto" w:fill="FFFFFF"/>
        </w:rPr>
        <w:t xml:space="preserve">to integrate </w:t>
      </w:r>
      <w:r w:rsidR="009B34C8" w:rsidRPr="003D0F26">
        <w:rPr>
          <w:sz w:val="24"/>
          <w:szCs w:val="24"/>
          <w:shd w:val="clear" w:color="auto" w:fill="FFFFFF"/>
        </w:rPr>
        <w:t xml:space="preserve">any </w:t>
      </w:r>
      <w:r w:rsidRPr="003D0F26">
        <w:rPr>
          <w:sz w:val="24"/>
          <w:szCs w:val="24"/>
          <w:shd w:val="clear" w:color="auto" w:fill="FFFFFF"/>
        </w:rPr>
        <w:t xml:space="preserve">support staff </w:t>
      </w:r>
      <w:r w:rsidR="00A33306" w:rsidRPr="003D0F26">
        <w:rPr>
          <w:sz w:val="24"/>
          <w:szCs w:val="24"/>
          <w:shd w:val="clear" w:color="auto" w:fill="FFFFFF"/>
        </w:rPr>
        <w:t xml:space="preserve">currently on the UNDP budget </w:t>
      </w:r>
      <w:r w:rsidRPr="003D0F26">
        <w:rPr>
          <w:sz w:val="24"/>
          <w:szCs w:val="24"/>
          <w:shd w:val="clear" w:color="auto" w:fill="FFFFFF"/>
        </w:rPr>
        <w:t>with</w:t>
      </w:r>
      <w:r w:rsidR="009B34C8" w:rsidRPr="003D0F26">
        <w:rPr>
          <w:sz w:val="24"/>
          <w:szCs w:val="24"/>
          <w:shd w:val="clear" w:color="auto" w:fill="FFFFFF"/>
        </w:rPr>
        <w:t xml:space="preserve">in </w:t>
      </w:r>
      <w:r w:rsidRPr="003D0F26">
        <w:rPr>
          <w:sz w:val="24"/>
          <w:szCs w:val="24"/>
          <w:shd w:val="clear" w:color="auto" w:fill="FFFFFF"/>
        </w:rPr>
        <w:t>the public administration</w:t>
      </w:r>
      <w:r w:rsidR="009B34C8" w:rsidRPr="003D0F26">
        <w:rPr>
          <w:sz w:val="24"/>
          <w:szCs w:val="24"/>
          <w:shd w:val="clear" w:color="auto" w:fill="FFFFFF"/>
        </w:rPr>
        <w:t xml:space="preserve">. The </w:t>
      </w:r>
      <w:r w:rsidRPr="003D0F26">
        <w:rPr>
          <w:sz w:val="24"/>
          <w:szCs w:val="24"/>
          <w:shd w:val="clear" w:color="auto" w:fill="FFFFFF"/>
        </w:rPr>
        <w:t xml:space="preserve">support staff </w:t>
      </w:r>
      <w:r w:rsidR="009B34C8" w:rsidRPr="003D0F26">
        <w:rPr>
          <w:sz w:val="24"/>
          <w:szCs w:val="24"/>
          <w:shd w:val="clear" w:color="auto" w:fill="FFFFFF"/>
        </w:rPr>
        <w:t xml:space="preserve">would be integrated progressively but as part of a managed process of absorption as </w:t>
      </w:r>
      <w:r w:rsidR="005558F8" w:rsidRPr="003D0F26">
        <w:rPr>
          <w:sz w:val="24"/>
          <w:szCs w:val="24"/>
          <w:shd w:val="clear" w:color="auto" w:fill="FFFFFF"/>
        </w:rPr>
        <w:t xml:space="preserve">and at a rate which </w:t>
      </w:r>
      <w:r w:rsidR="009B34C8" w:rsidRPr="003D0F26">
        <w:rPr>
          <w:sz w:val="24"/>
          <w:szCs w:val="24"/>
          <w:shd w:val="clear" w:color="auto" w:fill="FFFFFF"/>
        </w:rPr>
        <w:t>the Ministry concerned finds it to its advantage to do so.</w:t>
      </w:r>
    </w:p>
    <w:p w:rsidR="00A33306" w:rsidRDefault="00A33306" w:rsidP="000E1A89">
      <w:pPr>
        <w:widowControl w:val="0"/>
        <w:tabs>
          <w:tab w:val="left" w:pos="252"/>
          <w:tab w:val="left" w:pos="540"/>
        </w:tabs>
        <w:spacing w:after="0" w:line="264" w:lineRule="auto"/>
        <w:ind w:right="90"/>
        <w:textAlignment w:val="baseline"/>
        <w:rPr>
          <w:sz w:val="24"/>
          <w:szCs w:val="24"/>
          <w:shd w:val="clear" w:color="auto" w:fill="FFFFFF"/>
        </w:rPr>
      </w:pPr>
    </w:p>
    <w:p w:rsidR="00272CBD" w:rsidRPr="009B34C8" w:rsidRDefault="009140F4" w:rsidP="000E1A89">
      <w:pPr>
        <w:widowControl w:val="0"/>
        <w:tabs>
          <w:tab w:val="left" w:pos="252"/>
          <w:tab w:val="left" w:pos="540"/>
        </w:tabs>
        <w:spacing w:after="0" w:line="264" w:lineRule="auto"/>
        <w:ind w:right="90"/>
        <w:textAlignment w:val="baseline"/>
        <w:rPr>
          <w:sz w:val="24"/>
          <w:szCs w:val="24"/>
        </w:rPr>
      </w:pPr>
      <w:r w:rsidRPr="009140F4">
        <w:rPr>
          <w:sz w:val="24"/>
          <w:szCs w:val="24"/>
        </w:rPr>
        <w:t>It was suggested to the mission that</w:t>
      </w:r>
      <w:r>
        <w:rPr>
          <w:sz w:val="24"/>
          <w:szCs w:val="24"/>
        </w:rPr>
        <w:t xml:space="preserve"> the situation would </w:t>
      </w:r>
      <w:r w:rsidRPr="009140F4">
        <w:rPr>
          <w:sz w:val="24"/>
          <w:szCs w:val="24"/>
        </w:rPr>
        <w:t>best be resolved if the government is willing to take actions to recruit the</w:t>
      </w:r>
      <w:r>
        <w:rPr>
          <w:sz w:val="24"/>
          <w:szCs w:val="24"/>
        </w:rPr>
        <w:t xml:space="preserve"> very </w:t>
      </w:r>
      <w:r w:rsidRPr="009140F4">
        <w:rPr>
          <w:sz w:val="24"/>
          <w:szCs w:val="24"/>
        </w:rPr>
        <w:t xml:space="preserve">qualified people </w:t>
      </w:r>
      <w:r>
        <w:rPr>
          <w:sz w:val="24"/>
          <w:szCs w:val="24"/>
        </w:rPr>
        <w:t>in these PA</w:t>
      </w:r>
      <w:r w:rsidR="00A33306">
        <w:rPr>
          <w:sz w:val="24"/>
          <w:szCs w:val="24"/>
        </w:rPr>
        <w:t>S</w:t>
      </w:r>
      <w:r>
        <w:rPr>
          <w:sz w:val="24"/>
          <w:szCs w:val="24"/>
        </w:rPr>
        <w:t xml:space="preserve">Us </w:t>
      </w:r>
      <w:r w:rsidRPr="009140F4">
        <w:rPr>
          <w:sz w:val="24"/>
          <w:szCs w:val="24"/>
        </w:rPr>
        <w:t>i</w:t>
      </w:r>
      <w:r>
        <w:rPr>
          <w:sz w:val="24"/>
          <w:szCs w:val="24"/>
        </w:rPr>
        <w:t xml:space="preserve">nto the civil service structure and that this </w:t>
      </w:r>
      <w:r w:rsidRPr="009140F4">
        <w:rPr>
          <w:sz w:val="24"/>
          <w:szCs w:val="24"/>
        </w:rPr>
        <w:t>is doable through the legal direct contracting procedures</w:t>
      </w:r>
      <w:r>
        <w:rPr>
          <w:sz w:val="24"/>
          <w:szCs w:val="24"/>
        </w:rPr>
        <w:t xml:space="preserve">. </w:t>
      </w:r>
    </w:p>
    <w:p w:rsidR="00E14BE3" w:rsidRPr="009140F4" w:rsidRDefault="00E14BE3" w:rsidP="000E1A89">
      <w:pPr>
        <w:widowControl w:val="0"/>
        <w:tabs>
          <w:tab w:val="left" w:pos="252"/>
          <w:tab w:val="left" w:pos="540"/>
        </w:tabs>
        <w:spacing w:after="0" w:line="264" w:lineRule="auto"/>
        <w:ind w:right="90"/>
        <w:textAlignment w:val="baseline"/>
        <w:rPr>
          <w:rFonts w:cs="Times New Roman"/>
          <w:sz w:val="24"/>
          <w:szCs w:val="24"/>
        </w:rPr>
      </w:pPr>
    </w:p>
    <w:p w:rsidR="009140F4" w:rsidRPr="003D0F26" w:rsidRDefault="00735D6C" w:rsidP="000E1A89">
      <w:pPr>
        <w:widowControl w:val="0"/>
        <w:tabs>
          <w:tab w:val="left" w:pos="252"/>
          <w:tab w:val="left" w:pos="540"/>
        </w:tabs>
        <w:spacing w:after="0" w:line="264" w:lineRule="auto"/>
        <w:ind w:right="90"/>
        <w:textAlignment w:val="baseline"/>
        <w:rPr>
          <w:sz w:val="24"/>
          <w:szCs w:val="24"/>
        </w:rPr>
      </w:pPr>
      <w:r w:rsidRPr="003D0F26">
        <w:rPr>
          <w:sz w:val="24"/>
          <w:szCs w:val="24"/>
        </w:rPr>
        <w:t>In the interim, if the Government wishes UNDP to do so and also if UNDP is willing</w:t>
      </w:r>
      <w:r>
        <w:rPr>
          <w:sz w:val="24"/>
          <w:szCs w:val="24"/>
        </w:rPr>
        <w:t>,</w:t>
      </w:r>
      <w:r w:rsidRPr="003D0F26">
        <w:rPr>
          <w:sz w:val="24"/>
          <w:szCs w:val="24"/>
        </w:rPr>
        <w:t xml:space="preserve"> then it should manage this PASU facility as a single service in the UNDP office, standardising procedures across different ministries/agencies stressing flexibility and responsiveness; hopefully planning for and contributing to an eventual take over by government of what should be an elite element in the civil service well practised in serving/meeting the needs of senior Lebanese politicians/ decision makers. </w:t>
      </w:r>
    </w:p>
    <w:p w:rsidR="009140F4" w:rsidRPr="003D0F26" w:rsidRDefault="009140F4" w:rsidP="000E1A89">
      <w:pPr>
        <w:widowControl w:val="0"/>
        <w:tabs>
          <w:tab w:val="left" w:pos="252"/>
          <w:tab w:val="left" w:pos="540"/>
        </w:tabs>
        <w:spacing w:after="0" w:line="264" w:lineRule="auto"/>
        <w:ind w:right="90"/>
        <w:textAlignment w:val="baseline"/>
        <w:rPr>
          <w:sz w:val="24"/>
          <w:szCs w:val="24"/>
        </w:rPr>
      </w:pPr>
    </w:p>
    <w:p w:rsidR="002719FD" w:rsidRDefault="009140F4" w:rsidP="000E1A89">
      <w:pPr>
        <w:widowControl w:val="0"/>
        <w:tabs>
          <w:tab w:val="left" w:pos="252"/>
          <w:tab w:val="left" w:pos="540"/>
        </w:tabs>
        <w:spacing w:after="0" w:line="264" w:lineRule="auto"/>
        <w:ind w:right="90"/>
        <w:textAlignment w:val="baseline"/>
        <w:rPr>
          <w:sz w:val="24"/>
          <w:szCs w:val="24"/>
        </w:rPr>
      </w:pPr>
      <w:r w:rsidRPr="003D0F26">
        <w:rPr>
          <w:sz w:val="24"/>
          <w:szCs w:val="24"/>
        </w:rPr>
        <w:t xml:space="preserve">If UNDP does manage it as a single service function </w:t>
      </w:r>
      <w:r w:rsidR="009B34C8" w:rsidRPr="003D0F26">
        <w:rPr>
          <w:sz w:val="24"/>
          <w:szCs w:val="24"/>
        </w:rPr>
        <w:t>there would be one programme document covering delivery of the facility</w:t>
      </w:r>
      <w:r w:rsidR="009B1502" w:rsidRPr="003D0F26">
        <w:rPr>
          <w:sz w:val="24"/>
          <w:szCs w:val="24"/>
        </w:rPr>
        <w:t>’s</w:t>
      </w:r>
      <w:r w:rsidR="009B34C8" w:rsidRPr="003D0F26">
        <w:rPr>
          <w:sz w:val="24"/>
          <w:szCs w:val="24"/>
        </w:rPr>
        <w:t xml:space="preserve"> services</w:t>
      </w:r>
      <w:r w:rsidR="00A33306" w:rsidRPr="003D0F26">
        <w:rPr>
          <w:sz w:val="24"/>
          <w:szCs w:val="24"/>
        </w:rPr>
        <w:t xml:space="preserve">. This should lead to </w:t>
      </w:r>
      <w:r w:rsidR="009B34C8" w:rsidRPr="003D0F26">
        <w:rPr>
          <w:sz w:val="24"/>
          <w:szCs w:val="24"/>
        </w:rPr>
        <w:t xml:space="preserve">simplification and harmonisation of </w:t>
      </w:r>
      <w:r w:rsidR="00A33306" w:rsidRPr="003D0F26">
        <w:rPr>
          <w:sz w:val="24"/>
          <w:szCs w:val="24"/>
        </w:rPr>
        <w:t xml:space="preserve">the </w:t>
      </w:r>
      <w:r w:rsidR="009B34C8" w:rsidRPr="003D0F26">
        <w:rPr>
          <w:sz w:val="24"/>
          <w:szCs w:val="24"/>
        </w:rPr>
        <w:t xml:space="preserve">documentation and </w:t>
      </w:r>
      <w:r w:rsidR="00A33306" w:rsidRPr="003D0F26">
        <w:rPr>
          <w:sz w:val="24"/>
          <w:szCs w:val="24"/>
        </w:rPr>
        <w:t xml:space="preserve">periodic </w:t>
      </w:r>
      <w:r w:rsidR="009B34C8" w:rsidRPr="003D0F26">
        <w:rPr>
          <w:sz w:val="24"/>
          <w:szCs w:val="24"/>
        </w:rPr>
        <w:t>reporting</w:t>
      </w:r>
      <w:r w:rsidR="00A33306" w:rsidRPr="003D0F26">
        <w:rPr>
          <w:sz w:val="24"/>
          <w:szCs w:val="24"/>
        </w:rPr>
        <w:t xml:space="preserve"> required</w:t>
      </w:r>
      <w:r w:rsidR="009B34C8" w:rsidRPr="003D0F26">
        <w:rPr>
          <w:sz w:val="24"/>
          <w:szCs w:val="24"/>
        </w:rPr>
        <w:t>.</w:t>
      </w:r>
      <w:r w:rsidR="009B34C8" w:rsidRPr="009140F4">
        <w:rPr>
          <w:sz w:val="24"/>
          <w:szCs w:val="24"/>
        </w:rPr>
        <w:t xml:space="preserve"> </w:t>
      </w:r>
    </w:p>
    <w:p w:rsidR="002719FD" w:rsidRDefault="002719FD" w:rsidP="000E1A89">
      <w:pPr>
        <w:widowControl w:val="0"/>
        <w:tabs>
          <w:tab w:val="left" w:pos="252"/>
          <w:tab w:val="left" w:pos="540"/>
        </w:tabs>
        <w:spacing w:after="0" w:line="264" w:lineRule="auto"/>
        <w:ind w:right="90"/>
        <w:textAlignment w:val="baseline"/>
        <w:rPr>
          <w:sz w:val="24"/>
          <w:szCs w:val="24"/>
        </w:rPr>
      </w:pPr>
    </w:p>
    <w:p w:rsidR="00272CBD" w:rsidRPr="009140F4" w:rsidRDefault="00A33306" w:rsidP="000E1A89">
      <w:pPr>
        <w:widowControl w:val="0"/>
        <w:tabs>
          <w:tab w:val="left" w:pos="252"/>
          <w:tab w:val="left" w:pos="540"/>
        </w:tabs>
        <w:spacing w:after="0" w:line="264" w:lineRule="auto"/>
        <w:ind w:right="90"/>
        <w:textAlignment w:val="baseline"/>
        <w:rPr>
          <w:rFonts w:cs="Times New Roman"/>
          <w:sz w:val="24"/>
          <w:szCs w:val="24"/>
        </w:rPr>
      </w:pPr>
      <w:r w:rsidRPr="003D0F26">
        <w:rPr>
          <w:sz w:val="24"/>
          <w:szCs w:val="24"/>
        </w:rPr>
        <w:t>There could be an annual review of the performance of the facility</w:t>
      </w:r>
      <w:r w:rsidR="002719FD" w:rsidRPr="003D0F26">
        <w:rPr>
          <w:sz w:val="24"/>
          <w:szCs w:val="24"/>
        </w:rPr>
        <w:t xml:space="preserve">. </w:t>
      </w:r>
      <w:r w:rsidR="001E4797" w:rsidRPr="003D0F26">
        <w:rPr>
          <w:sz w:val="24"/>
          <w:szCs w:val="24"/>
        </w:rPr>
        <w:t>It would ostensibly be concentrating i</w:t>
      </w:r>
      <w:r w:rsidR="001E4797" w:rsidRPr="00AC484F">
        <w:rPr>
          <w:sz w:val="24"/>
          <w:szCs w:val="24"/>
        </w:rPr>
        <w:t xml:space="preserve">n the first instance on major delivery issues if there are any.  </w:t>
      </w:r>
      <w:r w:rsidR="00AF633C" w:rsidRPr="003D0F26">
        <w:rPr>
          <w:sz w:val="24"/>
          <w:szCs w:val="24"/>
        </w:rPr>
        <w:t>However it could be used as a strategic occasion</w:t>
      </w:r>
      <w:r w:rsidR="00AF633C">
        <w:rPr>
          <w:sz w:val="24"/>
          <w:szCs w:val="24"/>
        </w:rPr>
        <w:t xml:space="preserve">; an entry point </w:t>
      </w:r>
      <w:r w:rsidR="00AF633C" w:rsidRPr="003D0F26">
        <w:rPr>
          <w:sz w:val="24"/>
          <w:szCs w:val="24"/>
        </w:rPr>
        <w:t>for a collective consideration involving senior decision makers from key ministries with the UN RC and relevant international partners of Lebanon</w:t>
      </w:r>
      <w:r w:rsidR="00AF633C">
        <w:rPr>
          <w:sz w:val="24"/>
          <w:szCs w:val="24"/>
        </w:rPr>
        <w:t>,</w:t>
      </w:r>
      <w:r w:rsidR="00AF633C" w:rsidRPr="003D0F26">
        <w:rPr>
          <w:sz w:val="24"/>
          <w:szCs w:val="24"/>
        </w:rPr>
        <w:t xml:space="preserve"> so as to provide a forum to discuss major issues of policy and governance rather than questions of project detail. </w:t>
      </w:r>
      <w:r w:rsidR="002719FD" w:rsidRPr="003D0F26">
        <w:rPr>
          <w:sz w:val="24"/>
          <w:szCs w:val="24"/>
        </w:rPr>
        <w:t>If it is managed so that really important issues are discussed and there is a real opportunity to make progress on them then decision mak</w:t>
      </w:r>
      <w:r w:rsidR="002719FD" w:rsidRPr="00AC484F">
        <w:rPr>
          <w:sz w:val="24"/>
          <w:szCs w:val="24"/>
        </w:rPr>
        <w:t>ers of sufficient seniority will attend</w:t>
      </w:r>
      <w:r w:rsidR="00321C8E">
        <w:rPr>
          <w:sz w:val="24"/>
          <w:szCs w:val="24"/>
        </w:rPr>
        <w:t>.</w:t>
      </w:r>
      <w:r w:rsidR="002719FD">
        <w:rPr>
          <w:sz w:val="24"/>
          <w:szCs w:val="24"/>
        </w:rPr>
        <w:t xml:space="preserve"> </w:t>
      </w:r>
    </w:p>
    <w:p w:rsidR="00E14BE3" w:rsidRPr="009B34C8" w:rsidRDefault="00E14BE3" w:rsidP="000E1A89">
      <w:pPr>
        <w:widowControl w:val="0"/>
        <w:tabs>
          <w:tab w:val="left" w:pos="252"/>
          <w:tab w:val="left" w:pos="540"/>
        </w:tabs>
        <w:spacing w:after="0" w:line="264" w:lineRule="auto"/>
        <w:ind w:right="90"/>
        <w:textAlignment w:val="baseline"/>
        <w:rPr>
          <w:rFonts w:cs="Times New Roman"/>
          <w:sz w:val="24"/>
          <w:szCs w:val="24"/>
        </w:rPr>
      </w:pPr>
    </w:p>
    <w:p w:rsidR="002719FD" w:rsidRDefault="00EB56AD" w:rsidP="000E1A89">
      <w:pPr>
        <w:widowControl w:val="0"/>
        <w:tabs>
          <w:tab w:val="left" w:pos="252"/>
          <w:tab w:val="left" w:pos="540"/>
        </w:tabs>
        <w:spacing w:after="0" w:line="264" w:lineRule="auto"/>
        <w:ind w:right="90"/>
        <w:textAlignment w:val="baseline"/>
        <w:rPr>
          <w:rFonts w:cs="Times New Roman"/>
          <w:sz w:val="24"/>
          <w:szCs w:val="24"/>
        </w:rPr>
      </w:pPr>
      <w:r w:rsidRPr="003D0F26">
        <w:rPr>
          <w:rFonts w:cs="Times New Roman"/>
          <w:sz w:val="24"/>
          <w:szCs w:val="24"/>
        </w:rPr>
        <w:t xml:space="preserve">Future Capacity Building efforts in which UNDP is involved </w:t>
      </w:r>
      <w:r w:rsidR="00E14BE3" w:rsidRPr="003D0F26">
        <w:rPr>
          <w:rFonts w:cs="Times New Roman"/>
          <w:sz w:val="24"/>
          <w:szCs w:val="24"/>
        </w:rPr>
        <w:t xml:space="preserve">substantively </w:t>
      </w:r>
      <w:r w:rsidRPr="003D0F26">
        <w:rPr>
          <w:rFonts w:cs="Times New Roman"/>
          <w:sz w:val="24"/>
          <w:szCs w:val="24"/>
        </w:rPr>
        <w:t xml:space="preserve">should </w:t>
      </w:r>
      <w:r w:rsidR="00385E9D" w:rsidRPr="00AC484F">
        <w:rPr>
          <w:rFonts w:cs="Times New Roman"/>
          <w:sz w:val="24"/>
          <w:szCs w:val="24"/>
        </w:rPr>
        <w:t xml:space="preserve">similarly </w:t>
      </w:r>
      <w:r w:rsidR="009B1502" w:rsidRPr="00AC484F">
        <w:rPr>
          <w:rFonts w:cs="Times New Roman"/>
          <w:sz w:val="24"/>
          <w:szCs w:val="24"/>
        </w:rPr>
        <w:t>also</w:t>
      </w:r>
      <w:r w:rsidR="00385E9D" w:rsidRPr="00AC484F">
        <w:rPr>
          <w:rFonts w:cs="Times New Roman"/>
          <w:sz w:val="24"/>
          <w:szCs w:val="24"/>
        </w:rPr>
        <w:t xml:space="preserve"> </w:t>
      </w:r>
      <w:r w:rsidRPr="00AC484F">
        <w:rPr>
          <w:rFonts w:cs="Times New Roman"/>
          <w:sz w:val="24"/>
          <w:szCs w:val="24"/>
        </w:rPr>
        <w:t xml:space="preserve">be </w:t>
      </w:r>
      <w:r w:rsidR="00E14BE3" w:rsidRPr="00AC484F">
        <w:rPr>
          <w:rFonts w:cs="Times New Roman"/>
          <w:sz w:val="24"/>
          <w:szCs w:val="24"/>
        </w:rPr>
        <w:t xml:space="preserve">delivered </w:t>
      </w:r>
      <w:r w:rsidR="009140F4" w:rsidRPr="00AC484F">
        <w:rPr>
          <w:rFonts w:cs="Times New Roman"/>
          <w:sz w:val="24"/>
          <w:szCs w:val="24"/>
        </w:rPr>
        <w:t xml:space="preserve">preferably </w:t>
      </w:r>
      <w:r w:rsidR="00E14BE3" w:rsidRPr="003D0F26">
        <w:rPr>
          <w:rFonts w:cs="Times New Roman"/>
          <w:sz w:val="24"/>
          <w:szCs w:val="24"/>
        </w:rPr>
        <w:t xml:space="preserve">as a </w:t>
      </w:r>
      <w:r w:rsidR="009140F4" w:rsidRPr="003D0F26">
        <w:rPr>
          <w:rFonts w:cs="Times New Roman"/>
          <w:sz w:val="24"/>
          <w:szCs w:val="24"/>
        </w:rPr>
        <w:t xml:space="preserve">single </w:t>
      </w:r>
      <w:r w:rsidR="00E14BE3" w:rsidRPr="003D0F26">
        <w:rPr>
          <w:rFonts w:cs="Times New Roman"/>
          <w:sz w:val="24"/>
          <w:szCs w:val="24"/>
        </w:rPr>
        <w:t xml:space="preserve">programme </w:t>
      </w:r>
      <w:r w:rsidR="00A33306" w:rsidRPr="003D0F26">
        <w:rPr>
          <w:rFonts w:cs="Times New Roman"/>
          <w:sz w:val="24"/>
          <w:szCs w:val="24"/>
        </w:rPr>
        <w:t xml:space="preserve">covered by a single programme document </w:t>
      </w:r>
      <w:r w:rsidR="009140F4" w:rsidRPr="003D0F26">
        <w:rPr>
          <w:rFonts w:cs="Times New Roman"/>
          <w:sz w:val="24"/>
          <w:szCs w:val="24"/>
        </w:rPr>
        <w:t xml:space="preserve">and </w:t>
      </w:r>
      <w:r w:rsidR="00385E9D" w:rsidRPr="003D0F26">
        <w:rPr>
          <w:rFonts w:cs="Times New Roman"/>
          <w:sz w:val="24"/>
          <w:szCs w:val="24"/>
        </w:rPr>
        <w:t>not by</w:t>
      </w:r>
      <w:r w:rsidR="00E14BE3" w:rsidRPr="003D0F26">
        <w:rPr>
          <w:rFonts w:cs="Times New Roman"/>
          <w:sz w:val="24"/>
          <w:szCs w:val="24"/>
        </w:rPr>
        <w:t xml:space="preserve"> a series of projects.</w:t>
      </w:r>
      <w:r w:rsidR="009140F4" w:rsidRPr="003D0F26">
        <w:rPr>
          <w:rFonts w:cs="Times New Roman"/>
          <w:sz w:val="24"/>
          <w:szCs w:val="24"/>
        </w:rPr>
        <w:t xml:space="preserve"> </w:t>
      </w:r>
      <w:r w:rsidR="00385E9D" w:rsidRPr="003D0F26">
        <w:rPr>
          <w:rFonts w:cs="Times New Roman"/>
          <w:sz w:val="24"/>
          <w:szCs w:val="24"/>
        </w:rPr>
        <w:t>This programme can begin by taking up the goals currently being pursued by the collaborations with OMSAR and IDAL</w:t>
      </w:r>
      <w:r w:rsidR="00AF633C" w:rsidRPr="003D0F26">
        <w:rPr>
          <w:rFonts w:cs="Times New Roman"/>
          <w:sz w:val="24"/>
          <w:szCs w:val="24"/>
        </w:rPr>
        <w:t>.</w:t>
      </w:r>
      <w:r w:rsidR="00AF19A1">
        <w:rPr>
          <w:rFonts w:cs="Times New Roman"/>
          <w:sz w:val="24"/>
          <w:szCs w:val="24"/>
        </w:rPr>
        <w:t xml:space="preserve"> This could mean having a single document for administrative reform covering collaboration with OMSAR but also any other bits of the government </w:t>
      </w:r>
      <w:r w:rsidR="00AF633C">
        <w:rPr>
          <w:rFonts w:cs="Times New Roman"/>
          <w:sz w:val="24"/>
          <w:szCs w:val="24"/>
        </w:rPr>
        <w:t>egg</w:t>
      </w:r>
      <w:r w:rsidR="00AF19A1">
        <w:rPr>
          <w:rFonts w:cs="Times New Roman"/>
          <w:sz w:val="24"/>
          <w:szCs w:val="24"/>
        </w:rPr>
        <w:t xml:space="preserve"> IDAL on which work is needed. Part of the </w:t>
      </w:r>
      <w:r w:rsidR="00AF633C">
        <w:rPr>
          <w:rFonts w:cs="Times New Roman"/>
          <w:sz w:val="24"/>
          <w:szCs w:val="24"/>
        </w:rPr>
        <w:t>future</w:t>
      </w:r>
      <w:r w:rsidR="00AF19A1">
        <w:rPr>
          <w:rFonts w:cs="Times New Roman"/>
          <w:sz w:val="24"/>
          <w:szCs w:val="24"/>
        </w:rPr>
        <w:t xml:space="preserve"> work with the CDR and the PMO might be to decide for which bits of government such work would be timely.</w:t>
      </w:r>
    </w:p>
    <w:p w:rsidR="002719FD" w:rsidRDefault="002719FD" w:rsidP="000E1A89">
      <w:pPr>
        <w:widowControl w:val="0"/>
        <w:tabs>
          <w:tab w:val="left" w:pos="252"/>
          <w:tab w:val="left" w:pos="540"/>
        </w:tabs>
        <w:spacing w:after="0" w:line="264" w:lineRule="auto"/>
        <w:ind w:right="90"/>
        <w:textAlignment w:val="baseline"/>
        <w:rPr>
          <w:rFonts w:cs="Times New Roman"/>
          <w:sz w:val="24"/>
          <w:szCs w:val="24"/>
        </w:rPr>
      </w:pPr>
    </w:p>
    <w:p w:rsidR="009B1502" w:rsidRDefault="002719FD" w:rsidP="000E1A89">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 xml:space="preserve"> </w:t>
      </w:r>
      <w:r w:rsidR="009140F4">
        <w:rPr>
          <w:rFonts w:cs="Times New Roman"/>
          <w:sz w:val="24"/>
          <w:szCs w:val="24"/>
        </w:rPr>
        <w:t xml:space="preserve">If </w:t>
      </w:r>
      <w:r w:rsidR="00385E9D">
        <w:rPr>
          <w:rFonts w:cs="Times New Roman"/>
          <w:sz w:val="24"/>
          <w:szCs w:val="24"/>
        </w:rPr>
        <w:t>having just one</w:t>
      </w:r>
      <w:r w:rsidR="009140F4">
        <w:rPr>
          <w:rFonts w:cs="Times New Roman"/>
          <w:sz w:val="24"/>
          <w:szCs w:val="24"/>
        </w:rPr>
        <w:t xml:space="preserve"> single programme is not feasible</w:t>
      </w:r>
      <w:r w:rsidR="009B1502">
        <w:rPr>
          <w:rFonts w:cs="Times New Roman"/>
          <w:sz w:val="24"/>
          <w:szCs w:val="24"/>
        </w:rPr>
        <w:t xml:space="preserve"> then </w:t>
      </w:r>
      <w:r w:rsidR="00A62F0C">
        <w:rPr>
          <w:rFonts w:cs="Times New Roman"/>
          <w:sz w:val="24"/>
          <w:szCs w:val="24"/>
        </w:rPr>
        <w:t xml:space="preserve">having any programmes </w:t>
      </w:r>
      <w:r w:rsidR="009B1502">
        <w:rPr>
          <w:rFonts w:cs="Times New Roman"/>
          <w:sz w:val="24"/>
          <w:szCs w:val="24"/>
        </w:rPr>
        <w:t>follow the divisi</w:t>
      </w:r>
      <w:r w:rsidR="009140F4">
        <w:rPr>
          <w:rFonts w:cs="Times New Roman"/>
          <w:sz w:val="24"/>
          <w:szCs w:val="24"/>
        </w:rPr>
        <w:t>on of responsibilities laid out in the UNDAF</w:t>
      </w:r>
      <w:r w:rsidR="00A62F0C">
        <w:rPr>
          <w:rStyle w:val="FootnoteReference"/>
          <w:rFonts w:cs="Times New Roman"/>
          <w:sz w:val="24"/>
          <w:szCs w:val="24"/>
        </w:rPr>
        <w:footnoteReference w:id="18"/>
      </w:r>
      <w:r w:rsidR="009140F4">
        <w:rPr>
          <w:rFonts w:cs="Times New Roman"/>
          <w:sz w:val="24"/>
          <w:szCs w:val="24"/>
        </w:rPr>
        <w:t xml:space="preserve"> may be helpful in</w:t>
      </w:r>
      <w:r w:rsidR="007F4D04">
        <w:rPr>
          <w:rFonts w:cs="Times New Roman"/>
          <w:sz w:val="24"/>
          <w:szCs w:val="24"/>
        </w:rPr>
        <w:t xml:space="preserve"> </w:t>
      </w:r>
      <w:r w:rsidR="009B1502">
        <w:rPr>
          <w:rFonts w:cs="Times New Roman"/>
          <w:sz w:val="24"/>
          <w:szCs w:val="24"/>
        </w:rPr>
        <w:t>orga</w:t>
      </w:r>
      <w:r w:rsidR="009140F4">
        <w:rPr>
          <w:rFonts w:cs="Times New Roman"/>
          <w:sz w:val="24"/>
          <w:szCs w:val="24"/>
        </w:rPr>
        <w:t>n</w:t>
      </w:r>
      <w:r w:rsidR="009B1502">
        <w:rPr>
          <w:rFonts w:cs="Times New Roman"/>
          <w:sz w:val="24"/>
          <w:szCs w:val="24"/>
        </w:rPr>
        <w:t>i</w:t>
      </w:r>
      <w:r w:rsidR="009140F4">
        <w:rPr>
          <w:rFonts w:cs="Times New Roman"/>
          <w:sz w:val="24"/>
          <w:szCs w:val="24"/>
        </w:rPr>
        <w:t>sing UNDP</w:t>
      </w:r>
      <w:r w:rsidR="007F4D04">
        <w:rPr>
          <w:rFonts w:cs="Times New Roman"/>
          <w:sz w:val="24"/>
          <w:szCs w:val="24"/>
        </w:rPr>
        <w:t xml:space="preserve">’s </w:t>
      </w:r>
      <w:r w:rsidR="009140F4">
        <w:rPr>
          <w:rFonts w:cs="Times New Roman"/>
          <w:sz w:val="24"/>
          <w:szCs w:val="24"/>
        </w:rPr>
        <w:t>efforts and those of the other parts of the UN system in support of a common set of UN goals</w:t>
      </w:r>
      <w:r w:rsidR="007F4D04">
        <w:rPr>
          <w:rFonts w:cs="Times New Roman"/>
          <w:sz w:val="24"/>
          <w:szCs w:val="24"/>
        </w:rPr>
        <w:t>.</w:t>
      </w:r>
      <w:r w:rsidR="009140F4">
        <w:rPr>
          <w:rFonts w:cs="Times New Roman"/>
          <w:sz w:val="24"/>
          <w:szCs w:val="24"/>
        </w:rPr>
        <w:t xml:space="preserve"> </w:t>
      </w:r>
    </w:p>
    <w:p w:rsidR="009B1502" w:rsidRDefault="009B1502" w:rsidP="000E1A89">
      <w:pPr>
        <w:widowControl w:val="0"/>
        <w:tabs>
          <w:tab w:val="left" w:pos="252"/>
          <w:tab w:val="left" w:pos="540"/>
        </w:tabs>
        <w:spacing w:after="0" w:line="264" w:lineRule="auto"/>
        <w:ind w:right="90"/>
        <w:textAlignment w:val="baseline"/>
        <w:rPr>
          <w:rFonts w:cs="Times New Roman"/>
          <w:sz w:val="24"/>
          <w:szCs w:val="24"/>
        </w:rPr>
      </w:pPr>
    </w:p>
    <w:p w:rsidR="00460FAD" w:rsidRDefault="009B1502" w:rsidP="000E1A89">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 xml:space="preserve">Any such </w:t>
      </w:r>
      <w:r w:rsidR="00A62F0C">
        <w:rPr>
          <w:rFonts w:cs="Times New Roman"/>
          <w:sz w:val="24"/>
          <w:szCs w:val="24"/>
        </w:rPr>
        <w:t xml:space="preserve">Capacity Building </w:t>
      </w:r>
      <w:r>
        <w:rPr>
          <w:rFonts w:cs="Times New Roman"/>
          <w:sz w:val="24"/>
          <w:szCs w:val="24"/>
        </w:rPr>
        <w:t xml:space="preserve">programme(s) </w:t>
      </w:r>
      <w:r w:rsidR="00E14BE3">
        <w:rPr>
          <w:rFonts w:cs="Times New Roman"/>
          <w:sz w:val="24"/>
          <w:szCs w:val="24"/>
        </w:rPr>
        <w:t xml:space="preserve">should </w:t>
      </w:r>
      <w:r>
        <w:rPr>
          <w:rFonts w:cs="Times New Roman"/>
          <w:sz w:val="24"/>
          <w:szCs w:val="24"/>
        </w:rPr>
        <w:t xml:space="preserve">be </w:t>
      </w:r>
      <w:r w:rsidR="00EB56AD" w:rsidRPr="008B0212">
        <w:rPr>
          <w:rFonts w:cs="Times New Roman"/>
          <w:sz w:val="24"/>
          <w:szCs w:val="24"/>
        </w:rPr>
        <w:t xml:space="preserve">rigorously focussed on, and managed for, a </w:t>
      </w:r>
      <w:r w:rsidR="00EB56AD" w:rsidRPr="002C7BF6">
        <w:rPr>
          <w:rFonts w:cs="Times New Roman"/>
          <w:sz w:val="24"/>
          <w:szCs w:val="24"/>
        </w:rPr>
        <w:t>small</w:t>
      </w:r>
      <w:r w:rsidR="00A33306">
        <w:rPr>
          <w:rFonts w:cs="Times New Roman"/>
          <w:sz w:val="24"/>
          <w:szCs w:val="24"/>
        </w:rPr>
        <w:t xml:space="preserve"> (</w:t>
      </w:r>
      <w:r w:rsidR="003E5E06">
        <w:rPr>
          <w:rFonts w:cs="Times New Roman"/>
          <w:sz w:val="24"/>
          <w:szCs w:val="24"/>
        </w:rPr>
        <w:t>not more th</w:t>
      </w:r>
      <w:r w:rsidR="00262CE0">
        <w:rPr>
          <w:rFonts w:cs="Times New Roman"/>
          <w:sz w:val="24"/>
          <w:szCs w:val="24"/>
        </w:rPr>
        <w:t>a</w:t>
      </w:r>
      <w:r w:rsidR="003E5E06">
        <w:rPr>
          <w:rFonts w:cs="Times New Roman"/>
          <w:sz w:val="24"/>
          <w:szCs w:val="24"/>
        </w:rPr>
        <w:t xml:space="preserve">n 3) </w:t>
      </w:r>
      <w:r w:rsidR="00EB56AD" w:rsidRPr="008B0212">
        <w:rPr>
          <w:rFonts w:cs="Times New Roman"/>
          <w:sz w:val="24"/>
          <w:szCs w:val="24"/>
        </w:rPr>
        <w:t xml:space="preserve">number of clearly articulated </w:t>
      </w:r>
      <w:r>
        <w:rPr>
          <w:rFonts w:cs="Times New Roman"/>
          <w:sz w:val="24"/>
          <w:szCs w:val="24"/>
        </w:rPr>
        <w:t xml:space="preserve">and preferably strategic </w:t>
      </w:r>
      <w:r w:rsidR="00EB56AD" w:rsidRPr="008B0212">
        <w:rPr>
          <w:rFonts w:cs="Times New Roman"/>
          <w:sz w:val="24"/>
          <w:szCs w:val="24"/>
        </w:rPr>
        <w:t>goals</w:t>
      </w:r>
      <w:r w:rsidR="002719FD">
        <w:rPr>
          <w:rStyle w:val="FootnoteReference"/>
          <w:rFonts w:cs="Times New Roman"/>
          <w:sz w:val="24"/>
          <w:szCs w:val="24"/>
        </w:rPr>
        <w:footnoteReference w:id="19"/>
      </w:r>
      <w:r w:rsidR="00EB56AD" w:rsidRPr="008B0212">
        <w:rPr>
          <w:rFonts w:cs="Times New Roman"/>
          <w:sz w:val="24"/>
          <w:szCs w:val="24"/>
        </w:rPr>
        <w:t xml:space="preserve">; </w:t>
      </w:r>
    </w:p>
    <w:p w:rsidR="003E5E06" w:rsidRDefault="00EB56AD" w:rsidP="000E1A89">
      <w:pPr>
        <w:widowControl w:val="0"/>
        <w:tabs>
          <w:tab w:val="left" w:pos="252"/>
          <w:tab w:val="left" w:pos="540"/>
        </w:tabs>
        <w:spacing w:after="0" w:line="264" w:lineRule="auto"/>
        <w:ind w:right="90"/>
        <w:textAlignment w:val="baseline"/>
        <w:rPr>
          <w:rFonts w:cs="Times New Roman"/>
          <w:sz w:val="24"/>
          <w:szCs w:val="24"/>
        </w:rPr>
      </w:pPr>
      <w:r w:rsidRPr="008B0212">
        <w:rPr>
          <w:rFonts w:cs="Times New Roman"/>
          <w:sz w:val="24"/>
          <w:szCs w:val="24"/>
        </w:rPr>
        <w:t xml:space="preserve">with a </w:t>
      </w:r>
      <w:r w:rsidRPr="002C7BF6">
        <w:rPr>
          <w:rFonts w:cs="Times New Roman"/>
          <w:sz w:val="24"/>
          <w:szCs w:val="24"/>
        </w:rPr>
        <w:t>few clear, meaningful</w:t>
      </w:r>
      <w:r w:rsidRPr="008B0212">
        <w:rPr>
          <w:rFonts w:cs="Times New Roman"/>
          <w:sz w:val="24"/>
          <w:szCs w:val="24"/>
        </w:rPr>
        <w:t xml:space="preserve"> progress/achievement indicators</w:t>
      </w:r>
      <w:r w:rsidR="00CF2279">
        <w:rPr>
          <w:rStyle w:val="FootnoteReference"/>
          <w:rFonts w:cs="Times New Roman"/>
          <w:sz w:val="24"/>
          <w:szCs w:val="24"/>
        </w:rPr>
        <w:footnoteReference w:id="20"/>
      </w:r>
      <w:r w:rsidRPr="008B0212">
        <w:rPr>
          <w:rFonts w:cs="Times New Roman"/>
          <w:sz w:val="24"/>
          <w:szCs w:val="24"/>
        </w:rPr>
        <w:t xml:space="preserve"> against which performance of all stakeholders should be monitored. </w:t>
      </w:r>
    </w:p>
    <w:p w:rsidR="003E5E06" w:rsidRDefault="003E5E06" w:rsidP="000E1A89">
      <w:pPr>
        <w:widowControl w:val="0"/>
        <w:tabs>
          <w:tab w:val="left" w:pos="252"/>
          <w:tab w:val="left" w:pos="540"/>
        </w:tabs>
        <w:spacing w:after="0" w:line="264" w:lineRule="auto"/>
        <w:ind w:right="90"/>
        <w:textAlignment w:val="baseline"/>
        <w:rPr>
          <w:rFonts w:cs="Times New Roman"/>
          <w:sz w:val="24"/>
          <w:szCs w:val="24"/>
        </w:rPr>
      </w:pPr>
    </w:p>
    <w:p w:rsidR="009B1502" w:rsidRDefault="00EB56AD" w:rsidP="000E1A89">
      <w:pPr>
        <w:widowControl w:val="0"/>
        <w:tabs>
          <w:tab w:val="left" w:pos="252"/>
          <w:tab w:val="left" w:pos="540"/>
        </w:tabs>
        <w:spacing w:after="0" w:line="264" w:lineRule="auto"/>
        <w:ind w:right="90"/>
        <w:textAlignment w:val="baseline"/>
        <w:rPr>
          <w:rFonts w:cs="Times New Roman"/>
          <w:sz w:val="24"/>
          <w:szCs w:val="24"/>
        </w:rPr>
      </w:pPr>
      <w:r w:rsidRPr="008B0212">
        <w:rPr>
          <w:rFonts w:cs="Times New Roman"/>
          <w:sz w:val="24"/>
          <w:szCs w:val="24"/>
        </w:rPr>
        <w:t>They should</w:t>
      </w:r>
      <w:r w:rsidR="00D33FB2">
        <w:rPr>
          <w:rFonts w:cs="Times New Roman"/>
          <w:sz w:val="24"/>
          <w:szCs w:val="24"/>
        </w:rPr>
        <w:t xml:space="preserve"> be measurable, where possible,</w:t>
      </w:r>
      <w:r w:rsidRPr="008B0212">
        <w:rPr>
          <w:rFonts w:cs="Times New Roman"/>
          <w:sz w:val="24"/>
          <w:szCs w:val="24"/>
        </w:rPr>
        <w:t xml:space="preserve"> but </w:t>
      </w:r>
      <w:r w:rsidR="00D33FB2">
        <w:rPr>
          <w:rFonts w:cs="Times New Roman"/>
          <w:sz w:val="24"/>
          <w:szCs w:val="24"/>
        </w:rPr>
        <w:t>if, as often will be the case, measurement is difficult or too costly to be cost effective</w:t>
      </w:r>
      <w:r w:rsidR="009B1502">
        <w:rPr>
          <w:rFonts w:cs="Times New Roman"/>
          <w:sz w:val="24"/>
          <w:szCs w:val="24"/>
        </w:rPr>
        <w:t>, then</w:t>
      </w:r>
      <w:r w:rsidR="00D33FB2">
        <w:rPr>
          <w:rFonts w:cs="Times New Roman"/>
          <w:sz w:val="24"/>
          <w:szCs w:val="24"/>
        </w:rPr>
        <w:t xml:space="preserve"> they should be </w:t>
      </w:r>
      <w:r w:rsidRPr="008B0212">
        <w:rPr>
          <w:rFonts w:cs="Times New Roman"/>
          <w:sz w:val="24"/>
          <w:szCs w:val="24"/>
        </w:rPr>
        <w:t>at least observable by wise observers.</w:t>
      </w:r>
      <w:r w:rsidR="009140F4">
        <w:rPr>
          <w:rFonts w:cs="Times New Roman"/>
          <w:sz w:val="24"/>
          <w:szCs w:val="24"/>
        </w:rPr>
        <w:t xml:space="preserve"> </w:t>
      </w:r>
      <w:r w:rsidR="009B1502">
        <w:rPr>
          <w:rFonts w:cs="Times New Roman"/>
          <w:sz w:val="24"/>
          <w:szCs w:val="24"/>
        </w:rPr>
        <w:t>The wise observers should wherever possible be Lebanese (resident or international) with knowledge of and experience in running organisations that deal with policy making and putting policies into effect</w:t>
      </w:r>
    </w:p>
    <w:p w:rsidR="009B1502" w:rsidRDefault="009B1502" w:rsidP="000E1A89">
      <w:pPr>
        <w:widowControl w:val="0"/>
        <w:tabs>
          <w:tab w:val="left" w:pos="252"/>
          <w:tab w:val="left" w:pos="540"/>
        </w:tabs>
        <w:spacing w:after="0" w:line="264" w:lineRule="auto"/>
        <w:ind w:right="90"/>
        <w:textAlignment w:val="baseline"/>
        <w:rPr>
          <w:rFonts w:cs="Times New Roman"/>
          <w:sz w:val="24"/>
          <w:szCs w:val="24"/>
        </w:rPr>
      </w:pPr>
    </w:p>
    <w:p w:rsidR="00321C8E" w:rsidRDefault="00321C8E" w:rsidP="00321C8E">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 xml:space="preserve">Specific options that have been put forward include </w:t>
      </w:r>
    </w:p>
    <w:p w:rsidR="00460FAD" w:rsidRPr="00321C8E" w:rsidRDefault="00460FAD" w:rsidP="00321C8E">
      <w:pPr>
        <w:widowControl w:val="0"/>
        <w:tabs>
          <w:tab w:val="left" w:pos="252"/>
          <w:tab w:val="left" w:pos="540"/>
        </w:tabs>
        <w:spacing w:after="0" w:line="264" w:lineRule="auto"/>
        <w:ind w:right="90"/>
        <w:textAlignment w:val="baseline"/>
        <w:rPr>
          <w:rFonts w:cs="Times New Roman"/>
          <w:sz w:val="24"/>
          <w:szCs w:val="24"/>
        </w:rPr>
      </w:pPr>
    </w:p>
    <w:p w:rsidR="00321C8E" w:rsidRPr="00321C8E" w:rsidRDefault="00321C8E" w:rsidP="00321C8E">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 xml:space="preserve">i. </w:t>
      </w:r>
      <w:r w:rsidRPr="00321C8E">
        <w:rPr>
          <w:rFonts w:cs="Times New Roman"/>
          <w:sz w:val="24"/>
          <w:szCs w:val="24"/>
        </w:rPr>
        <w:t>UNDP play</w:t>
      </w:r>
      <w:r>
        <w:rPr>
          <w:rFonts w:cs="Times New Roman"/>
          <w:sz w:val="24"/>
          <w:szCs w:val="24"/>
        </w:rPr>
        <w:t>ing</w:t>
      </w:r>
      <w:r w:rsidRPr="00321C8E">
        <w:rPr>
          <w:rFonts w:cs="Times New Roman"/>
          <w:sz w:val="24"/>
          <w:szCs w:val="24"/>
        </w:rPr>
        <w:t xml:space="preserve"> the role of service provider as the Lebanese government (Council o</w:t>
      </w:r>
      <w:r>
        <w:rPr>
          <w:rFonts w:cs="Times New Roman"/>
          <w:sz w:val="24"/>
          <w:szCs w:val="24"/>
        </w:rPr>
        <w:t xml:space="preserve">f Minister or a special law) </w:t>
      </w:r>
      <w:r w:rsidR="00AF633C" w:rsidRPr="00321C8E">
        <w:rPr>
          <w:rFonts w:cs="Times New Roman"/>
          <w:sz w:val="24"/>
          <w:szCs w:val="24"/>
        </w:rPr>
        <w:t>establishes</w:t>
      </w:r>
      <w:r w:rsidRPr="00321C8E">
        <w:rPr>
          <w:rFonts w:cs="Times New Roman"/>
          <w:sz w:val="24"/>
          <w:szCs w:val="24"/>
        </w:rPr>
        <w:t xml:space="preserve"> a recruiting and training agency for the specially qualified Lebanese personnel to work in the key institutions as per the requests and needs of these institutions and the approval of the Council of Ministers. UNDP can manage this entity and these processes of recruitment ensuring quality control and professionalism, for GMS and until the Lebanese government take over.</w:t>
      </w:r>
      <w:r>
        <w:rPr>
          <w:rStyle w:val="FootnoteReference"/>
          <w:rFonts w:cs="Times New Roman"/>
          <w:sz w:val="24"/>
          <w:szCs w:val="24"/>
        </w:rPr>
        <w:footnoteReference w:id="21"/>
      </w:r>
    </w:p>
    <w:p w:rsidR="00321C8E" w:rsidRPr="00321C8E" w:rsidRDefault="00321C8E" w:rsidP="00321C8E">
      <w:pPr>
        <w:widowControl w:val="0"/>
        <w:tabs>
          <w:tab w:val="left" w:pos="252"/>
          <w:tab w:val="left" w:pos="540"/>
        </w:tabs>
        <w:spacing w:after="0" w:line="264" w:lineRule="auto"/>
        <w:ind w:right="90"/>
        <w:textAlignment w:val="baseline"/>
        <w:rPr>
          <w:rFonts w:cs="Times New Roman"/>
          <w:sz w:val="24"/>
          <w:szCs w:val="24"/>
        </w:rPr>
      </w:pPr>
    </w:p>
    <w:p w:rsidR="00321C8E" w:rsidRPr="00321C8E" w:rsidRDefault="00460FAD" w:rsidP="00321C8E">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 xml:space="preserve">ii. </w:t>
      </w:r>
      <w:r w:rsidR="00321C8E" w:rsidRPr="00321C8E">
        <w:rPr>
          <w:rFonts w:cs="Times New Roman"/>
          <w:sz w:val="24"/>
          <w:szCs w:val="24"/>
        </w:rPr>
        <w:t>Gradual absorption</w:t>
      </w:r>
      <w:r>
        <w:rPr>
          <w:rStyle w:val="FootnoteReference"/>
          <w:rFonts w:cs="Times New Roman"/>
          <w:sz w:val="24"/>
          <w:szCs w:val="24"/>
        </w:rPr>
        <w:footnoteReference w:id="22"/>
      </w:r>
      <w:r w:rsidR="00321C8E" w:rsidRPr="00321C8E">
        <w:rPr>
          <w:rFonts w:cs="Times New Roman"/>
          <w:sz w:val="24"/>
          <w:szCs w:val="24"/>
        </w:rPr>
        <w:t xml:space="preserve"> of UNDP staff into regular government contracted staff</w:t>
      </w:r>
    </w:p>
    <w:p w:rsidR="00321C8E" w:rsidRPr="00321C8E" w:rsidRDefault="00735D6C" w:rsidP="00321C8E">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i</w:t>
      </w:r>
      <w:r w:rsidRPr="00321C8E">
        <w:rPr>
          <w:rFonts w:cs="Times New Roman"/>
          <w:sz w:val="24"/>
          <w:szCs w:val="24"/>
        </w:rPr>
        <w:t>n agreement with the government, which should create and implement a mechanism for direct contracting of UNDP Projects’ staff according to the following timeline</w:t>
      </w:r>
      <w:r>
        <w:rPr>
          <w:rFonts w:cs="Times New Roman"/>
          <w:sz w:val="24"/>
          <w:szCs w:val="24"/>
        </w:rPr>
        <w:t>:</w:t>
      </w:r>
    </w:p>
    <w:p w:rsidR="00321C8E" w:rsidRPr="00321C8E" w:rsidRDefault="00321C8E" w:rsidP="00321C8E">
      <w:pPr>
        <w:widowControl w:val="0"/>
        <w:tabs>
          <w:tab w:val="left" w:pos="252"/>
          <w:tab w:val="left" w:pos="540"/>
        </w:tabs>
        <w:spacing w:after="0" w:line="264" w:lineRule="auto"/>
        <w:ind w:right="90"/>
        <w:textAlignment w:val="baseline"/>
        <w:rPr>
          <w:rFonts w:cs="Times New Roman"/>
          <w:sz w:val="24"/>
          <w:szCs w:val="24"/>
        </w:rPr>
      </w:pPr>
      <w:r w:rsidRPr="00321C8E">
        <w:rPr>
          <w:rFonts w:cs="Times New Roman"/>
          <w:sz w:val="24"/>
          <w:szCs w:val="24"/>
        </w:rPr>
        <w:t>1.</w:t>
      </w:r>
      <w:r w:rsidRPr="00321C8E">
        <w:rPr>
          <w:rFonts w:cs="Times New Roman"/>
          <w:sz w:val="24"/>
          <w:szCs w:val="24"/>
        </w:rPr>
        <w:tab/>
        <w:t xml:space="preserve">Absorb the Support staff first and within </w:t>
      </w:r>
      <w:r w:rsidR="00460FAD">
        <w:rPr>
          <w:rFonts w:cs="Times New Roman"/>
          <w:sz w:val="24"/>
          <w:szCs w:val="24"/>
        </w:rPr>
        <w:t>reasonable short period of time i.e. six months</w:t>
      </w:r>
    </w:p>
    <w:p w:rsidR="00321C8E" w:rsidRPr="00321C8E" w:rsidRDefault="00321C8E" w:rsidP="002A75DF">
      <w:pPr>
        <w:widowControl w:val="0"/>
        <w:tabs>
          <w:tab w:val="left" w:pos="252"/>
          <w:tab w:val="left" w:pos="540"/>
        </w:tabs>
        <w:spacing w:after="0" w:line="264" w:lineRule="auto"/>
        <w:ind w:right="-34"/>
        <w:textAlignment w:val="baseline"/>
        <w:rPr>
          <w:rFonts w:cs="Times New Roman"/>
          <w:sz w:val="24"/>
          <w:szCs w:val="24"/>
        </w:rPr>
      </w:pPr>
      <w:r w:rsidRPr="00321C8E">
        <w:rPr>
          <w:rFonts w:cs="Times New Roman"/>
          <w:sz w:val="24"/>
          <w:szCs w:val="24"/>
        </w:rPr>
        <w:t>2.</w:t>
      </w:r>
      <w:r w:rsidRPr="00321C8E">
        <w:rPr>
          <w:rFonts w:cs="Times New Roman"/>
          <w:sz w:val="24"/>
          <w:szCs w:val="24"/>
        </w:rPr>
        <w:tab/>
        <w:t xml:space="preserve">Absorb the core function staff next </w:t>
      </w:r>
      <w:r w:rsidR="00735D6C" w:rsidRPr="00321C8E">
        <w:rPr>
          <w:rFonts w:cs="Times New Roman"/>
          <w:sz w:val="24"/>
          <w:szCs w:val="24"/>
        </w:rPr>
        <w:t>(</w:t>
      </w:r>
      <w:r w:rsidR="00735D6C">
        <w:rPr>
          <w:rFonts w:cs="Times New Roman"/>
          <w:sz w:val="24"/>
          <w:szCs w:val="24"/>
        </w:rPr>
        <w:t>for</w:t>
      </w:r>
      <w:r w:rsidR="00AF633C">
        <w:rPr>
          <w:rFonts w:cs="Times New Roman"/>
          <w:sz w:val="24"/>
          <w:szCs w:val="24"/>
        </w:rPr>
        <w:t xml:space="preserve"> example </w:t>
      </w:r>
      <w:r w:rsidRPr="00321C8E">
        <w:rPr>
          <w:rFonts w:cs="Times New Roman"/>
          <w:sz w:val="24"/>
          <w:szCs w:val="24"/>
        </w:rPr>
        <w:t xml:space="preserve">by establishing IT units, or Debt Management </w:t>
      </w:r>
      <w:r w:rsidR="00735D6C" w:rsidRPr="00321C8E">
        <w:rPr>
          <w:rFonts w:cs="Times New Roman"/>
          <w:sz w:val="24"/>
          <w:szCs w:val="24"/>
        </w:rPr>
        <w:t>Unit</w:t>
      </w:r>
      <w:r w:rsidR="00735D6C">
        <w:rPr>
          <w:rFonts w:cs="Times New Roman"/>
          <w:sz w:val="24"/>
          <w:szCs w:val="24"/>
        </w:rPr>
        <w:t>s,</w:t>
      </w:r>
      <w:r w:rsidRPr="00321C8E">
        <w:rPr>
          <w:rFonts w:cs="Times New Roman"/>
          <w:sz w:val="24"/>
          <w:szCs w:val="24"/>
        </w:rPr>
        <w:t xml:space="preserve"> etc…)</w:t>
      </w:r>
      <w:r w:rsidR="00AF633C">
        <w:rPr>
          <w:rFonts w:cs="Times New Roman"/>
          <w:sz w:val="24"/>
          <w:szCs w:val="24"/>
        </w:rPr>
        <w:t xml:space="preserve"> </w:t>
      </w:r>
      <w:r w:rsidR="00460FAD">
        <w:rPr>
          <w:rFonts w:cs="Times New Roman"/>
          <w:sz w:val="24"/>
          <w:szCs w:val="24"/>
        </w:rPr>
        <w:t xml:space="preserve">over </w:t>
      </w:r>
      <w:r w:rsidR="00AF633C">
        <w:rPr>
          <w:rFonts w:cs="Times New Roman"/>
          <w:sz w:val="24"/>
          <w:szCs w:val="24"/>
        </w:rPr>
        <w:t xml:space="preserve">the </w:t>
      </w:r>
      <w:r w:rsidR="00460FAD">
        <w:rPr>
          <w:rFonts w:cs="Times New Roman"/>
          <w:sz w:val="24"/>
          <w:szCs w:val="24"/>
        </w:rPr>
        <w:t>next eighteen months</w:t>
      </w:r>
    </w:p>
    <w:p w:rsidR="00321C8E" w:rsidRPr="00321C8E" w:rsidRDefault="00321C8E" w:rsidP="002A75DF">
      <w:pPr>
        <w:widowControl w:val="0"/>
        <w:tabs>
          <w:tab w:val="left" w:pos="252"/>
          <w:tab w:val="left" w:pos="540"/>
        </w:tabs>
        <w:spacing w:after="0" w:line="264" w:lineRule="auto"/>
        <w:ind w:right="90"/>
        <w:textAlignment w:val="baseline"/>
        <w:rPr>
          <w:rFonts w:cs="Times New Roman"/>
          <w:sz w:val="24"/>
          <w:szCs w:val="24"/>
        </w:rPr>
      </w:pPr>
      <w:r w:rsidRPr="00321C8E">
        <w:rPr>
          <w:rFonts w:cs="Times New Roman"/>
          <w:sz w:val="24"/>
          <w:szCs w:val="24"/>
        </w:rPr>
        <w:t>3.</w:t>
      </w:r>
      <w:r w:rsidRPr="00321C8E">
        <w:rPr>
          <w:rFonts w:cs="Times New Roman"/>
          <w:sz w:val="24"/>
          <w:szCs w:val="24"/>
        </w:rPr>
        <w:tab/>
      </w:r>
      <w:r w:rsidR="00262CE0">
        <w:rPr>
          <w:rFonts w:cs="Times New Roman"/>
          <w:sz w:val="24"/>
          <w:szCs w:val="24"/>
        </w:rPr>
        <w:t xml:space="preserve">Restructure and strengthen the </w:t>
      </w:r>
      <w:r w:rsidRPr="00321C8E">
        <w:rPr>
          <w:rFonts w:cs="Times New Roman"/>
          <w:sz w:val="24"/>
          <w:szCs w:val="24"/>
        </w:rPr>
        <w:t>pol</w:t>
      </w:r>
      <w:r w:rsidR="00460FAD">
        <w:rPr>
          <w:rFonts w:cs="Times New Roman"/>
          <w:sz w:val="24"/>
          <w:szCs w:val="24"/>
        </w:rPr>
        <w:t>icy support and policy advisers</w:t>
      </w:r>
      <w:r w:rsidR="00262CE0">
        <w:rPr>
          <w:rFonts w:cs="Times New Roman"/>
          <w:sz w:val="24"/>
          <w:szCs w:val="24"/>
        </w:rPr>
        <w:t xml:space="preserve"> with external short-term advisors as needed</w:t>
      </w:r>
      <w:r w:rsidR="00460FAD">
        <w:rPr>
          <w:rFonts w:cs="Times New Roman"/>
          <w:sz w:val="24"/>
          <w:szCs w:val="24"/>
        </w:rPr>
        <w:t xml:space="preserve"> over thirty months</w:t>
      </w:r>
    </w:p>
    <w:p w:rsidR="00321C8E" w:rsidRPr="00321C8E" w:rsidRDefault="00321C8E" w:rsidP="00321C8E">
      <w:pPr>
        <w:widowControl w:val="0"/>
        <w:tabs>
          <w:tab w:val="left" w:pos="252"/>
          <w:tab w:val="left" w:pos="540"/>
        </w:tabs>
        <w:spacing w:after="0" w:line="264" w:lineRule="auto"/>
        <w:ind w:right="90"/>
        <w:textAlignment w:val="baseline"/>
        <w:rPr>
          <w:rFonts w:cs="Times New Roman"/>
          <w:sz w:val="24"/>
          <w:szCs w:val="24"/>
        </w:rPr>
      </w:pPr>
    </w:p>
    <w:p w:rsidR="00321C8E" w:rsidRPr="00321C8E" w:rsidRDefault="00460FAD" w:rsidP="002A75DF">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 xml:space="preserve">iii. </w:t>
      </w:r>
      <w:r w:rsidR="00262CE0">
        <w:rPr>
          <w:rFonts w:cs="Times New Roman"/>
          <w:sz w:val="24"/>
          <w:szCs w:val="24"/>
        </w:rPr>
        <w:t xml:space="preserve">A more likely practical synthesis combining options i and ii as the creation of this Lebanese </w:t>
      </w:r>
      <w:r w:rsidR="00E32852">
        <w:rPr>
          <w:rFonts w:cs="Times New Roman"/>
          <w:sz w:val="24"/>
          <w:szCs w:val="24"/>
        </w:rPr>
        <w:t xml:space="preserve">Operational Unit </w:t>
      </w:r>
      <w:r w:rsidR="00262CE0">
        <w:rPr>
          <w:rFonts w:cs="Times New Roman"/>
          <w:sz w:val="24"/>
          <w:szCs w:val="24"/>
        </w:rPr>
        <w:t xml:space="preserve">for </w:t>
      </w:r>
      <w:r w:rsidR="00E32852">
        <w:rPr>
          <w:rFonts w:cs="Times New Roman"/>
          <w:sz w:val="24"/>
          <w:szCs w:val="24"/>
        </w:rPr>
        <w:t>Development Services (LOUDS</w:t>
      </w:r>
      <w:r w:rsidR="00262CE0">
        <w:rPr>
          <w:rFonts w:cs="Times New Roman"/>
          <w:sz w:val="24"/>
          <w:szCs w:val="24"/>
        </w:rPr>
        <w:t xml:space="preserve">) would facilitate the processes of absorption </w:t>
      </w:r>
      <w:r w:rsidR="00E32852">
        <w:rPr>
          <w:rFonts w:cs="Times New Roman"/>
          <w:sz w:val="24"/>
          <w:szCs w:val="24"/>
        </w:rPr>
        <w:t xml:space="preserve">of project staff </w:t>
      </w:r>
      <w:r w:rsidR="00262CE0">
        <w:rPr>
          <w:rFonts w:cs="Times New Roman"/>
          <w:sz w:val="24"/>
          <w:szCs w:val="24"/>
        </w:rPr>
        <w:t xml:space="preserve">as well as facilitate provision of services to other ministries and </w:t>
      </w:r>
      <w:r w:rsidR="00E32852">
        <w:rPr>
          <w:rFonts w:cs="Times New Roman"/>
          <w:sz w:val="24"/>
          <w:szCs w:val="24"/>
        </w:rPr>
        <w:t xml:space="preserve">provide necessary capacity to deal with International Development Assistance and donors. </w:t>
      </w:r>
      <w:r w:rsidR="00262CE0">
        <w:rPr>
          <w:rFonts w:cs="Times New Roman"/>
          <w:sz w:val="24"/>
          <w:szCs w:val="24"/>
        </w:rPr>
        <w:t xml:space="preserve">   </w:t>
      </w:r>
    </w:p>
    <w:p w:rsidR="00E32852" w:rsidRDefault="00E32852" w:rsidP="00321C8E">
      <w:pPr>
        <w:widowControl w:val="0"/>
        <w:tabs>
          <w:tab w:val="left" w:pos="252"/>
          <w:tab w:val="left" w:pos="540"/>
        </w:tabs>
        <w:spacing w:after="0" w:line="264" w:lineRule="auto"/>
        <w:ind w:right="90"/>
        <w:textAlignment w:val="baseline"/>
        <w:rPr>
          <w:rFonts w:cs="Times New Roman"/>
          <w:sz w:val="24"/>
          <w:szCs w:val="24"/>
        </w:rPr>
      </w:pPr>
    </w:p>
    <w:p w:rsidR="00321C8E" w:rsidRDefault="00321C8E" w:rsidP="00321C8E">
      <w:pPr>
        <w:widowControl w:val="0"/>
        <w:tabs>
          <w:tab w:val="left" w:pos="252"/>
          <w:tab w:val="left" w:pos="540"/>
        </w:tabs>
        <w:spacing w:after="0" w:line="264" w:lineRule="auto"/>
        <w:ind w:right="90"/>
        <w:textAlignment w:val="baseline"/>
        <w:rPr>
          <w:rFonts w:cs="Times New Roman"/>
          <w:sz w:val="24"/>
          <w:szCs w:val="24"/>
        </w:rPr>
      </w:pPr>
      <w:r w:rsidRPr="00321C8E">
        <w:rPr>
          <w:rFonts w:cs="Times New Roman"/>
          <w:sz w:val="24"/>
          <w:szCs w:val="24"/>
        </w:rPr>
        <w:t xml:space="preserve">The idea of the Advisory Board </w:t>
      </w:r>
      <w:r w:rsidR="00460FAD">
        <w:rPr>
          <w:rFonts w:cs="Times New Roman"/>
          <w:sz w:val="24"/>
          <w:szCs w:val="24"/>
        </w:rPr>
        <w:t xml:space="preserve">would be </w:t>
      </w:r>
      <w:r w:rsidRPr="00321C8E">
        <w:rPr>
          <w:rFonts w:cs="Times New Roman"/>
          <w:sz w:val="24"/>
          <w:szCs w:val="24"/>
        </w:rPr>
        <w:t xml:space="preserve">relevant to </w:t>
      </w:r>
      <w:r w:rsidR="00460FAD">
        <w:rPr>
          <w:rFonts w:cs="Times New Roman"/>
          <w:sz w:val="24"/>
          <w:szCs w:val="24"/>
        </w:rPr>
        <w:t xml:space="preserve">and be applied for </w:t>
      </w:r>
      <w:r w:rsidRPr="00321C8E">
        <w:rPr>
          <w:rFonts w:cs="Times New Roman"/>
          <w:sz w:val="24"/>
          <w:szCs w:val="24"/>
        </w:rPr>
        <w:t>all options.</w:t>
      </w:r>
    </w:p>
    <w:p w:rsidR="00AF19A1" w:rsidRDefault="00AF19A1" w:rsidP="00321C8E">
      <w:pPr>
        <w:widowControl w:val="0"/>
        <w:tabs>
          <w:tab w:val="left" w:pos="252"/>
          <w:tab w:val="left" w:pos="540"/>
        </w:tabs>
        <w:spacing w:after="0" w:line="264" w:lineRule="auto"/>
        <w:ind w:right="90"/>
        <w:textAlignment w:val="baseline"/>
        <w:rPr>
          <w:rFonts w:cs="Times New Roman"/>
          <w:sz w:val="24"/>
          <w:szCs w:val="24"/>
        </w:rPr>
      </w:pPr>
      <w:r>
        <w:rPr>
          <w:rFonts w:cs="Times New Roman"/>
          <w:sz w:val="24"/>
          <w:szCs w:val="24"/>
        </w:rPr>
        <w:t>It also appears that some of the above could be combined</w:t>
      </w:r>
    </w:p>
    <w:p w:rsidR="00460FAD" w:rsidRPr="00321C8E" w:rsidRDefault="00460FAD" w:rsidP="00321C8E">
      <w:pPr>
        <w:widowControl w:val="0"/>
        <w:tabs>
          <w:tab w:val="left" w:pos="252"/>
          <w:tab w:val="left" w:pos="540"/>
        </w:tabs>
        <w:spacing w:after="0" w:line="264" w:lineRule="auto"/>
        <w:ind w:right="90"/>
        <w:textAlignment w:val="baseline"/>
        <w:rPr>
          <w:rFonts w:cs="Times New Roman"/>
          <w:sz w:val="24"/>
          <w:szCs w:val="24"/>
        </w:rPr>
      </w:pPr>
    </w:p>
    <w:p w:rsidR="009B1502" w:rsidRDefault="00EB56AD" w:rsidP="002A75DF">
      <w:pPr>
        <w:widowControl w:val="0"/>
        <w:tabs>
          <w:tab w:val="left" w:pos="252"/>
          <w:tab w:val="left" w:pos="540"/>
        </w:tabs>
        <w:spacing w:after="0" w:line="264" w:lineRule="auto"/>
        <w:ind w:right="90"/>
        <w:textAlignment w:val="baseline"/>
        <w:rPr>
          <w:rFonts w:cs="Times New Roman"/>
          <w:sz w:val="24"/>
          <w:szCs w:val="24"/>
        </w:rPr>
      </w:pPr>
      <w:r w:rsidRPr="008B0212">
        <w:rPr>
          <w:rFonts w:cs="Times New Roman"/>
          <w:sz w:val="24"/>
          <w:szCs w:val="24"/>
        </w:rPr>
        <w:t>UNDP</w:t>
      </w:r>
      <w:r w:rsidR="00E14BE3">
        <w:rPr>
          <w:rFonts w:cs="Times New Roman"/>
          <w:sz w:val="24"/>
          <w:szCs w:val="24"/>
        </w:rPr>
        <w:t xml:space="preserve"> </w:t>
      </w:r>
      <w:r w:rsidR="00E14BE3" w:rsidRPr="003D0F26">
        <w:rPr>
          <w:rFonts w:cs="Times New Roman"/>
          <w:sz w:val="24"/>
          <w:szCs w:val="24"/>
        </w:rPr>
        <w:t xml:space="preserve">should also </w:t>
      </w:r>
      <w:r w:rsidRPr="003D0F26">
        <w:rPr>
          <w:rFonts w:cs="Times New Roman"/>
          <w:sz w:val="24"/>
          <w:szCs w:val="24"/>
        </w:rPr>
        <w:t xml:space="preserve">manage </w:t>
      </w:r>
      <w:r w:rsidR="009B1502" w:rsidRPr="003D0F26">
        <w:rPr>
          <w:rFonts w:cs="Times New Roman"/>
          <w:sz w:val="24"/>
          <w:szCs w:val="24"/>
        </w:rPr>
        <w:t>the programme an</w:t>
      </w:r>
      <w:r w:rsidR="009B1502">
        <w:rPr>
          <w:rFonts w:cs="Times New Roman"/>
          <w:sz w:val="24"/>
          <w:szCs w:val="24"/>
        </w:rPr>
        <w:t>d its m</w:t>
      </w:r>
      <w:r w:rsidR="00E14BE3">
        <w:rPr>
          <w:rFonts w:cs="Times New Roman"/>
          <w:sz w:val="24"/>
          <w:szCs w:val="24"/>
        </w:rPr>
        <w:t>onitor</w:t>
      </w:r>
      <w:r w:rsidR="009B1502">
        <w:rPr>
          <w:rFonts w:cs="Times New Roman"/>
          <w:sz w:val="24"/>
          <w:szCs w:val="24"/>
        </w:rPr>
        <w:t>ing</w:t>
      </w:r>
      <w:r w:rsidR="00E14BE3">
        <w:rPr>
          <w:rFonts w:cs="Times New Roman"/>
          <w:sz w:val="24"/>
          <w:szCs w:val="24"/>
        </w:rPr>
        <w:t xml:space="preserve"> very transparently </w:t>
      </w:r>
      <w:r w:rsidR="00B70C35">
        <w:rPr>
          <w:rFonts w:cs="Times New Roman"/>
          <w:sz w:val="24"/>
          <w:szCs w:val="24"/>
        </w:rPr>
        <w:t xml:space="preserve">in support of the programmes goals including </w:t>
      </w:r>
      <w:r w:rsidRPr="008B0212">
        <w:rPr>
          <w:rFonts w:cs="Times New Roman"/>
          <w:sz w:val="24"/>
          <w:szCs w:val="24"/>
        </w:rPr>
        <w:t xml:space="preserve">integration </w:t>
      </w:r>
      <w:r w:rsidR="00B70C35">
        <w:rPr>
          <w:rFonts w:cs="Times New Roman"/>
          <w:sz w:val="24"/>
          <w:szCs w:val="24"/>
        </w:rPr>
        <w:t xml:space="preserve">of any emerging capacities </w:t>
      </w:r>
      <w:r w:rsidR="002C7BF6">
        <w:rPr>
          <w:rFonts w:cs="Times New Roman"/>
          <w:sz w:val="24"/>
          <w:szCs w:val="24"/>
        </w:rPr>
        <w:t xml:space="preserve">in relevant national systems </w:t>
      </w:r>
      <w:r w:rsidR="002C7BF6" w:rsidRPr="002A75DF">
        <w:rPr>
          <w:rFonts w:cs="Times New Roman"/>
          <w:sz w:val="24"/>
          <w:szCs w:val="24"/>
          <w:u w:val="single"/>
        </w:rPr>
        <w:t>using its transparency, its management and its monitoring to sup</w:t>
      </w:r>
      <w:r w:rsidR="00CF2279" w:rsidRPr="002A75DF">
        <w:rPr>
          <w:rFonts w:cs="Times New Roman"/>
          <w:sz w:val="24"/>
          <w:szCs w:val="24"/>
          <w:u w:val="single"/>
        </w:rPr>
        <w:t>port public consideration of</w:t>
      </w:r>
      <w:r w:rsidR="00AF19A1">
        <w:rPr>
          <w:rFonts w:cs="Times New Roman"/>
          <w:sz w:val="24"/>
          <w:szCs w:val="24"/>
          <w:u w:val="single"/>
        </w:rPr>
        <w:t>,</w:t>
      </w:r>
      <w:r w:rsidR="00CF2279" w:rsidRPr="002A75DF">
        <w:rPr>
          <w:rFonts w:cs="Times New Roman"/>
          <w:sz w:val="24"/>
          <w:szCs w:val="24"/>
          <w:u w:val="single"/>
        </w:rPr>
        <w:t xml:space="preserve"> and</w:t>
      </w:r>
      <w:r w:rsidR="002C7BF6" w:rsidRPr="002A75DF">
        <w:rPr>
          <w:rFonts w:cs="Times New Roman"/>
          <w:sz w:val="24"/>
          <w:szCs w:val="24"/>
          <w:u w:val="single"/>
        </w:rPr>
        <w:t xml:space="preserve"> involvement in</w:t>
      </w:r>
      <w:r w:rsidR="00AF19A1">
        <w:rPr>
          <w:rFonts w:cs="Times New Roman"/>
          <w:sz w:val="24"/>
          <w:szCs w:val="24"/>
          <w:u w:val="single"/>
        </w:rPr>
        <w:t>,</w:t>
      </w:r>
      <w:r w:rsidR="002C7BF6" w:rsidRPr="002A75DF">
        <w:rPr>
          <w:rFonts w:cs="Times New Roman"/>
          <w:sz w:val="24"/>
          <w:szCs w:val="24"/>
          <w:u w:val="single"/>
        </w:rPr>
        <w:t xml:space="preserve"> transparency</w:t>
      </w:r>
      <w:r w:rsidR="003E5E06">
        <w:rPr>
          <w:rFonts w:cs="Times New Roman"/>
          <w:sz w:val="24"/>
          <w:szCs w:val="24"/>
        </w:rPr>
        <w:t>.</w:t>
      </w:r>
    </w:p>
    <w:p w:rsidR="003E5E06" w:rsidRDefault="003E5E06" w:rsidP="000E1A89">
      <w:pPr>
        <w:widowControl w:val="0"/>
        <w:tabs>
          <w:tab w:val="left" w:pos="252"/>
          <w:tab w:val="left" w:pos="540"/>
        </w:tabs>
        <w:spacing w:after="0" w:line="264" w:lineRule="auto"/>
        <w:ind w:right="90"/>
        <w:textAlignment w:val="baseline"/>
        <w:rPr>
          <w:rFonts w:cs="Times New Roman"/>
          <w:sz w:val="24"/>
          <w:szCs w:val="24"/>
        </w:rPr>
      </w:pPr>
    </w:p>
    <w:p w:rsidR="00A62F0C" w:rsidRDefault="00A62F0C" w:rsidP="000E1A89">
      <w:pPr>
        <w:widowControl w:val="0"/>
        <w:tabs>
          <w:tab w:val="left" w:pos="252"/>
          <w:tab w:val="left" w:pos="540"/>
        </w:tabs>
        <w:spacing w:after="0" w:line="264" w:lineRule="auto"/>
        <w:ind w:right="90"/>
        <w:textAlignment w:val="baseline"/>
        <w:rPr>
          <w:rFonts w:cs="Times New Roman"/>
          <w:b/>
          <w:sz w:val="24"/>
          <w:szCs w:val="24"/>
        </w:rPr>
      </w:pPr>
      <w:r w:rsidRPr="00EC0CAD">
        <w:rPr>
          <w:rFonts w:cs="Times New Roman"/>
          <w:b/>
          <w:sz w:val="24"/>
          <w:szCs w:val="24"/>
          <w:u w:val="single"/>
        </w:rPr>
        <w:t>Creating and maintaining an enabling environment</w:t>
      </w:r>
      <w:r>
        <w:rPr>
          <w:rFonts w:cs="Times New Roman"/>
          <w:b/>
          <w:sz w:val="24"/>
          <w:szCs w:val="24"/>
        </w:rPr>
        <w:t>.</w:t>
      </w:r>
    </w:p>
    <w:p w:rsidR="00A62F0C" w:rsidRDefault="00A62F0C" w:rsidP="000E1A89">
      <w:pPr>
        <w:widowControl w:val="0"/>
        <w:tabs>
          <w:tab w:val="left" w:pos="252"/>
          <w:tab w:val="left" w:pos="540"/>
        </w:tabs>
        <w:spacing w:after="0" w:line="264" w:lineRule="auto"/>
        <w:ind w:right="90"/>
        <w:textAlignment w:val="baseline"/>
        <w:rPr>
          <w:rFonts w:cs="Times New Roman"/>
          <w:b/>
          <w:sz w:val="24"/>
          <w:szCs w:val="24"/>
        </w:rPr>
      </w:pPr>
    </w:p>
    <w:p w:rsidR="00167207" w:rsidRDefault="00A62F0C" w:rsidP="002A75DF">
      <w:pPr>
        <w:widowControl w:val="0"/>
        <w:tabs>
          <w:tab w:val="left" w:pos="270"/>
        </w:tabs>
        <w:spacing w:after="0" w:line="240" w:lineRule="auto"/>
        <w:ind w:right="91"/>
        <w:textAlignment w:val="baseline"/>
        <w:rPr>
          <w:rFonts w:cs="Times New Roman"/>
          <w:sz w:val="24"/>
          <w:szCs w:val="24"/>
        </w:rPr>
      </w:pPr>
      <w:r>
        <w:rPr>
          <w:rFonts w:cs="Times New Roman"/>
          <w:b/>
          <w:sz w:val="24"/>
          <w:szCs w:val="24"/>
        </w:rPr>
        <w:t xml:space="preserve"> </w:t>
      </w:r>
      <w:r w:rsidR="001E4797">
        <w:rPr>
          <w:rFonts w:cs="Times New Roman"/>
          <w:sz w:val="24"/>
          <w:szCs w:val="24"/>
        </w:rPr>
        <w:t xml:space="preserve">If Government concurs with the arrangement outlined above and given the UNDP’s historical involvement in governance and administrative reform then </w:t>
      </w:r>
      <w:r w:rsidR="001E4797" w:rsidRPr="003D0F26">
        <w:rPr>
          <w:rFonts w:cs="Times New Roman"/>
          <w:sz w:val="24"/>
          <w:szCs w:val="24"/>
        </w:rPr>
        <w:t>it may be opportune for an advisory board to be set up composed of three or four senior recognised national experts on governance and building capacity as well as representatives of important international partners of Lebanon such as the</w:t>
      </w:r>
      <w:r w:rsidR="001E4797">
        <w:rPr>
          <w:rFonts w:cs="Times New Roman"/>
          <w:sz w:val="24"/>
          <w:szCs w:val="24"/>
        </w:rPr>
        <w:t xml:space="preserve"> Representative of the World bank, the EU delegate and the UN Resident Co-ordinator. </w:t>
      </w:r>
    </w:p>
    <w:p w:rsidR="00167207" w:rsidRDefault="00167207" w:rsidP="002A75DF">
      <w:pPr>
        <w:widowControl w:val="0"/>
        <w:tabs>
          <w:tab w:val="left" w:pos="270"/>
        </w:tabs>
        <w:spacing w:after="0" w:line="240" w:lineRule="auto"/>
        <w:ind w:right="91"/>
        <w:textAlignment w:val="baseline"/>
        <w:rPr>
          <w:rFonts w:cs="Times New Roman"/>
          <w:sz w:val="24"/>
          <w:szCs w:val="24"/>
        </w:rPr>
      </w:pPr>
    </w:p>
    <w:p w:rsidR="00A62F0C" w:rsidRDefault="00783764" w:rsidP="002A75DF">
      <w:pPr>
        <w:widowControl w:val="0"/>
        <w:tabs>
          <w:tab w:val="left" w:pos="270"/>
        </w:tabs>
        <w:spacing w:after="0" w:line="240" w:lineRule="auto"/>
        <w:ind w:right="91"/>
        <w:textAlignment w:val="baseline"/>
        <w:rPr>
          <w:rFonts w:cs="Times New Roman"/>
          <w:sz w:val="24"/>
          <w:szCs w:val="24"/>
        </w:rPr>
      </w:pPr>
      <w:r w:rsidRPr="003D0F26">
        <w:rPr>
          <w:rFonts w:cs="Times New Roman"/>
          <w:sz w:val="24"/>
          <w:szCs w:val="24"/>
        </w:rPr>
        <w:t xml:space="preserve">This would be an informal mechanism </w:t>
      </w:r>
      <w:r w:rsidR="001E2867" w:rsidRPr="003D0F26">
        <w:rPr>
          <w:rFonts w:cs="Times New Roman"/>
          <w:sz w:val="24"/>
          <w:szCs w:val="24"/>
        </w:rPr>
        <w:t>linked in its focus to the</w:t>
      </w:r>
      <w:r w:rsidR="00C575C1" w:rsidRPr="003D0F26">
        <w:rPr>
          <w:rFonts w:cs="Times New Roman"/>
          <w:sz w:val="24"/>
          <w:szCs w:val="24"/>
        </w:rPr>
        <w:t xml:space="preserve"> governance facility but </w:t>
      </w:r>
      <w:r w:rsidR="00CF2279" w:rsidRPr="003D0F26">
        <w:rPr>
          <w:rFonts w:cs="Times New Roman"/>
          <w:sz w:val="24"/>
          <w:szCs w:val="24"/>
        </w:rPr>
        <w:t>which could choose to use those occasions as an opportunity to comment</w:t>
      </w:r>
      <w:r w:rsidRPr="003D0F26">
        <w:rPr>
          <w:rFonts w:cs="Times New Roman"/>
          <w:sz w:val="24"/>
          <w:szCs w:val="24"/>
        </w:rPr>
        <w:t xml:space="preserve"> on any aspect of governance, </w:t>
      </w:r>
      <w:r w:rsidRPr="00AC484F">
        <w:rPr>
          <w:rFonts w:cs="Times New Roman"/>
          <w:sz w:val="24"/>
          <w:szCs w:val="24"/>
        </w:rPr>
        <w:t>the modernization of the public administration and improvement of the performance of public institutions</w:t>
      </w:r>
      <w:r w:rsidRPr="003D0F26">
        <w:rPr>
          <w:rFonts w:cs="Times New Roman"/>
          <w:sz w:val="24"/>
          <w:szCs w:val="24"/>
        </w:rPr>
        <w:t>.</w:t>
      </w:r>
      <w:r>
        <w:rPr>
          <w:rFonts w:cs="Times New Roman"/>
          <w:sz w:val="24"/>
          <w:szCs w:val="24"/>
        </w:rPr>
        <w:t xml:space="preserve"> </w:t>
      </w:r>
      <w:r w:rsidR="00AF19A1">
        <w:rPr>
          <w:rFonts w:cs="Times New Roman"/>
          <w:sz w:val="24"/>
          <w:szCs w:val="24"/>
        </w:rPr>
        <w:t>One Lebanese authority suggested a Governance Outcome Board and that sounds like a good idea</w:t>
      </w:r>
    </w:p>
    <w:p w:rsidR="00460FAD" w:rsidRDefault="00460FAD" w:rsidP="002A75DF">
      <w:pPr>
        <w:widowControl w:val="0"/>
        <w:tabs>
          <w:tab w:val="left" w:pos="270"/>
        </w:tabs>
        <w:spacing w:after="0" w:line="240" w:lineRule="auto"/>
        <w:ind w:right="91"/>
        <w:textAlignment w:val="baseline"/>
        <w:rPr>
          <w:rFonts w:cs="Times New Roman"/>
          <w:sz w:val="24"/>
          <w:szCs w:val="24"/>
        </w:rPr>
      </w:pPr>
    </w:p>
    <w:p w:rsidR="00460FAD" w:rsidRDefault="00460FAD" w:rsidP="002A75DF">
      <w:pPr>
        <w:widowControl w:val="0"/>
        <w:tabs>
          <w:tab w:val="left" w:pos="270"/>
        </w:tabs>
        <w:spacing w:after="0" w:line="240" w:lineRule="auto"/>
        <w:ind w:right="91"/>
        <w:textAlignment w:val="baseline"/>
        <w:rPr>
          <w:rFonts w:cs="Times New Roman"/>
          <w:sz w:val="24"/>
          <w:szCs w:val="24"/>
        </w:rPr>
      </w:pPr>
      <w:r>
        <w:rPr>
          <w:rFonts w:cs="Times New Roman"/>
          <w:sz w:val="24"/>
          <w:szCs w:val="24"/>
        </w:rPr>
        <w:t>As indicated earlier a number of donors to Lebanon have had critiques of UNDP’s role in this area. Whatever their reasoning and motivation</w:t>
      </w:r>
      <w:r w:rsidR="00AF19A1">
        <w:rPr>
          <w:rFonts w:cs="Times New Roman"/>
          <w:sz w:val="24"/>
          <w:szCs w:val="24"/>
        </w:rPr>
        <w:t>,</w:t>
      </w:r>
      <w:r>
        <w:rPr>
          <w:rFonts w:cs="Times New Roman"/>
          <w:sz w:val="24"/>
          <w:szCs w:val="24"/>
        </w:rPr>
        <w:t xml:space="preserve"> the Advisory Board does provide the Government and UNDP to convene all concerned around a coherent agenda, to reframe the problematique in terms most helpful to better performing institutions and governance in Lebanon and to promote synergy of intent and action by all concerned  to those ends</w:t>
      </w:r>
      <w:r w:rsidR="00AF19A1">
        <w:rPr>
          <w:rFonts w:cs="Times New Roman"/>
          <w:sz w:val="24"/>
          <w:szCs w:val="24"/>
        </w:rPr>
        <w:t>.</w:t>
      </w:r>
    </w:p>
    <w:p w:rsidR="00460FAD" w:rsidRDefault="00460FAD" w:rsidP="002A75DF">
      <w:pPr>
        <w:widowControl w:val="0"/>
        <w:tabs>
          <w:tab w:val="left" w:pos="270"/>
        </w:tabs>
        <w:spacing w:after="0" w:line="240" w:lineRule="auto"/>
        <w:ind w:right="91"/>
        <w:textAlignment w:val="baseline"/>
        <w:rPr>
          <w:rFonts w:cs="Times New Roman"/>
          <w:sz w:val="24"/>
          <w:szCs w:val="24"/>
        </w:rPr>
      </w:pPr>
    </w:p>
    <w:p w:rsidR="00167207" w:rsidRDefault="00167207" w:rsidP="002A75DF">
      <w:pPr>
        <w:widowControl w:val="0"/>
        <w:tabs>
          <w:tab w:val="left" w:pos="252"/>
          <w:tab w:val="left" w:pos="540"/>
        </w:tabs>
        <w:spacing w:after="0" w:line="240" w:lineRule="auto"/>
        <w:ind w:right="91"/>
        <w:textAlignment w:val="baseline"/>
        <w:rPr>
          <w:rFonts w:cs="Times New Roman"/>
          <w:sz w:val="24"/>
          <w:szCs w:val="24"/>
        </w:rPr>
      </w:pPr>
      <w:r w:rsidRPr="00EE0940">
        <w:rPr>
          <w:rFonts w:cs="Times New Roman"/>
          <w:sz w:val="24"/>
          <w:szCs w:val="24"/>
        </w:rPr>
        <w:t>UNDP and the UNCT as part of their monitoring of the UNDAF would normally look at major outcomes annually and this would provide an opportunity for them to involve relevant experts,</w:t>
      </w:r>
      <w:r>
        <w:rPr>
          <w:rFonts w:cs="Times New Roman"/>
          <w:sz w:val="24"/>
          <w:szCs w:val="24"/>
        </w:rPr>
        <w:t xml:space="preserve"> Lebanese and external ones to look  every year at whether these has been progress. On such occasions</w:t>
      </w:r>
      <w:r w:rsidR="00A33306">
        <w:rPr>
          <w:rStyle w:val="FootnoteReference"/>
          <w:rFonts w:cs="Times New Roman"/>
          <w:sz w:val="24"/>
          <w:szCs w:val="24"/>
        </w:rPr>
        <w:footnoteReference w:id="23"/>
      </w:r>
      <w:r>
        <w:rPr>
          <w:rFonts w:cs="Times New Roman"/>
          <w:sz w:val="24"/>
          <w:szCs w:val="24"/>
        </w:rPr>
        <w:t xml:space="preserve"> they could invite other major international partners of Lebanon including those represented in the advisory board to </w:t>
      </w:r>
      <w:r w:rsidRPr="00EE0940">
        <w:rPr>
          <w:rFonts w:cs="Times New Roman"/>
          <w:sz w:val="24"/>
          <w:szCs w:val="24"/>
        </w:rPr>
        <w:t xml:space="preserve">participate in a joint examination of whether there has been any collective progress in resolving this very difficult and challenging </w:t>
      </w:r>
      <w:r w:rsidR="0060528B">
        <w:rPr>
          <w:rFonts w:cs="Times New Roman"/>
          <w:sz w:val="24"/>
          <w:szCs w:val="24"/>
        </w:rPr>
        <w:t xml:space="preserve">set of </w:t>
      </w:r>
      <w:r w:rsidR="00B54329">
        <w:rPr>
          <w:rFonts w:cs="Times New Roman"/>
          <w:sz w:val="24"/>
          <w:szCs w:val="24"/>
        </w:rPr>
        <w:t>issues</w:t>
      </w:r>
      <w:r w:rsidRPr="00EE0940">
        <w:rPr>
          <w:rFonts w:cs="Times New Roman"/>
          <w:sz w:val="24"/>
          <w:szCs w:val="24"/>
        </w:rPr>
        <w:t>.</w:t>
      </w:r>
      <w:r>
        <w:rPr>
          <w:rFonts w:cs="Times New Roman"/>
          <w:sz w:val="24"/>
          <w:szCs w:val="24"/>
        </w:rPr>
        <w:t xml:space="preserve"> </w:t>
      </w:r>
    </w:p>
    <w:p w:rsidR="00167207" w:rsidRDefault="00167207" w:rsidP="000E1A89">
      <w:pPr>
        <w:widowControl w:val="0"/>
        <w:tabs>
          <w:tab w:val="left" w:pos="270"/>
        </w:tabs>
        <w:spacing w:after="0" w:line="264" w:lineRule="auto"/>
        <w:ind w:right="90"/>
        <w:textAlignment w:val="baseline"/>
        <w:rPr>
          <w:rFonts w:cs="Times New Roman"/>
          <w:sz w:val="24"/>
          <w:szCs w:val="24"/>
        </w:rPr>
      </w:pPr>
    </w:p>
    <w:p w:rsidR="00FD30A1" w:rsidRDefault="00C575C1" w:rsidP="002A75DF">
      <w:pPr>
        <w:spacing w:after="0"/>
        <w:ind w:right="91"/>
        <w:rPr>
          <w:sz w:val="24"/>
          <w:szCs w:val="24"/>
        </w:rPr>
      </w:pPr>
      <w:r>
        <w:rPr>
          <w:rFonts w:cs="Times New Roman"/>
          <w:sz w:val="24"/>
          <w:szCs w:val="24"/>
        </w:rPr>
        <w:t xml:space="preserve">Another initiative that those interested in </w:t>
      </w:r>
      <w:r w:rsidRPr="00C575C1">
        <w:rPr>
          <w:sz w:val="24"/>
          <w:szCs w:val="24"/>
        </w:rPr>
        <w:t xml:space="preserve">good governance </w:t>
      </w:r>
      <w:r>
        <w:rPr>
          <w:sz w:val="24"/>
          <w:szCs w:val="24"/>
        </w:rPr>
        <w:t>might consider as part of an enabling environment for</w:t>
      </w:r>
      <w:r w:rsidRPr="00C575C1">
        <w:rPr>
          <w:sz w:val="24"/>
          <w:szCs w:val="24"/>
        </w:rPr>
        <w:t xml:space="preserve"> inclusive participation</w:t>
      </w:r>
      <w:r w:rsidR="00167207">
        <w:rPr>
          <w:sz w:val="24"/>
          <w:szCs w:val="24"/>
        </w:rPr>
        <w:t>,</w:t>
      </w:r>
      <w:r w:rsidRPr="00C575C1">
        <w:rPr>
          <w:sz w:val="24"/>
          <w:szCs w:val="24"/>
        </w:rPr>
        <w:t xml:space="preserve"> </w:t>
      </w:r>
      <w:r w:rsidR="00167207">
        <w:rPr>
          <w:sz w:val="24"/>
          <w:szCs w:val="24"/>
        </w:rPr>
        <w:t xml:space="preserve">greater </w:t>
      </w:r>
      <w:r w:rsidRPr="00C575C1">
        <w:rPr>
          <w:sz w:val="24"/>
          <w:szCs w:val="24"/>
        </w:rPr>
        <w:t>government effectiveness and accountability</w:t>
      </w:r>
      <w:r>
        <w:rPr>
          <w:sz w:val="24"/>
          <w:szCs w:val="24"/>
        </w:rPr>
        <w:t xml:space="preserve"> might be a greater involvement with the media. This evaluation was partly prompted by media attention. Informal and very brief contacts with some journalists in Beirut indicated normal curiosity and some normal journalistic scepticism but no deeply irrational critiques as is </w:t>
      </w:r>
      <w:r w:rsidR="00FD30A1">
        <w:rPr>
          <w:sz w:val="24"/>
          <w:szCs w:val="24"/>
        </w:rPr>
        <w:t xml:space="preserve">sometimes </w:t>
      </w:r>
      <w:r>
        <w:rPr>
          <w:sz w:val="24"/>
          <w:szCs w:val="24"/>
        </w:rPr>
        <w:t xml:space="preserve">the case </w:t>
      </w:r>
      <w:r w:rsidR="00FD30A1">
        <w:rPr>
          <w:sz w:val="24"/>
          <w:szCs w:val="24"/>
        </w:rPr>
        <w:t>elsewhere.</w:t>
      </w:r>
    </w:p>
    <w:p w:rsidR="00E70E7E" w:rsidRDefault="00E70E7E" w:rsidP="002A75DF">
      <w:pPr>
        <w:spacing w:after="0"/>
        <w:ind w:right="91"/>
        <w:rPr>
          <w:sz w:val="24"/>
          <w:szCs w:val="24"/>
        </w:rPr>
      </w:pPr>
    </w:p>
    <w:p w:rsidR="00C575C1" w:rsidRDefault="00FD30A1" w:rsidP="002A75DF">
      <w:pPr>
        <w:spacing w:after="0"/>
        <w:ind w:right="250"/>
        <w:rPr>
          <w:sz w:val="24"/>
          <w:szCs w:val="24"/>
        </w:rPr>
      </w:pPr>
      <w:r>
        <w:rPr>
          <w:sz w:val="24"/>
          <w:szCs w:val="24"/>
        </w:rPr>
        <w:t xml:space="preserve">In the early experimental </w:t>
      </w:r>
      <w:r w:rsidR="00735D6C">
        <w:rPr>
          <w:sz w:val="24"/>
          <w:szCs w:val="24"/>
        </w:rPr>
        <w:t>days (mid</w:t>
      </w:r>
      <w:r w:rsidR="00E70E7E">
        <w:rPr>
          <w:sz w:val="24"/>
          <w:szCs w:val="24"/>
        </w:rPr>
        <w:t xml:space="preserve"> 1980s) </w:t>
      </w:r>
      <w:r>
        <w:rPr>
          <w:sz w:val="24"/>
          <w:szCs w:val="24"/>
        </w:rPr>
        <w:t>of the UNDP Evaluation Office</w:t>
      </w:r>
      <w:r w:rsidR="00E70E7E">
        <w:rPr>
          <w:sz w:val="24"/>
          <w:szCs w:val="24"/>
        </w:rPr>
        <w:t>,</w:t>
      </w:r>
      <w:r>
        <w:rPr>
          <w:sz w:val="24"/>
          <w:szCs w:val="24"/>
        </w:rPr>
        <w:t xml:space="preserve"> serious consideration was given to using some </w:t>
      </w:r>
      <w:r w:rsidR="00CB132C">
        <w:rPr>
          <w:sz w:val="24"/>
          <w:szCs w:val="24"/>
        </w:rPr>
        <w:t xml:space="preserve">thoughtful and respected </w:t>
      </w:r>
      <w:r>
        <w:rPr>
          <w:sz w:val="24"/>
          <w:szCs w:val="24"/>
        </w:rPr>
        <w:t xml:space="preserve">journalists to carry out evaluations in some </w:t>
      </w:r>
      <w:r w:rsidR="00C575C1">
        <w:rPr>
          <w:sz w:val="24"/>
          <w:szCs w:val="24"/>
        </w:rPr>
        <w:t xml:space="preserve">countries.  </w:t>
      </w:r>
      <w:r>
        <w:rPr>
          <w:sz w:val="24"/>
          <w:szCs w:val="24"/>
        </w:rPr>
        <w:t xml:space="preserve">Nothing came of it </w:t>
      </w:r>
      <w:r w:rsidR="00CF2279">
        <w:rPr>
          <w:sz w:val="24"/>
          <w:szCs w:val="24"/>
        </w:rPr>
        <w:t xml:space="preserve">for complicated reasons of organisational dynamics </w:t>
      </w:r>
      <w:r>
        <w:rPr>
          <w:sz w:val="24"/>
          <w:szCs w:val="24"/>
        </w:rPr>
        <w:t xml:space="preserve">but </w:t>
      </w:r>
      <w:r w:rsidR="00CF2279">
        <w:rPr>
          <w:sz w:val="24"/>
          <w:szCs w:val="24"/>
        </w:rPr>
        <w:t xml:space="preserve">given the availability </w:t>
      </w:r>
      <w:r w:rsidR="002719FD">
        <w:rPr>
          <w:sz w:val="24"/>
          <w:szCs w:val="24"/>
        </w:rPr>
        <w:t xml:space="preserve">in the country </w:t>
      </w:r>
      <w:r w:rsidR="00CF2279">
        <w:rPr>
          <w:sz w:val="24"/>
          <w:szCs w:val="24"/>
        </w:rPr>
        <w:t xml:space="preserve">of </w:t>
      </w:r>
      <w:r w:rsidR="00EC0CAD">
        <w:rPr>
          <w:sz w:val="24"/>
          <w:szCs w:val="24"/>
        </w:rPr>
        <w:t xml:space="preserve">active writers </w:t>
      </w:r>
      <w:r w:rsidR="002719FD">
        <w:rPr>
          <w:sz w:val="24"/>
          <w:szCs w:val="24"/>
        </w:rPr>
        <w:t xml:space="preserve">articulate and knowledgeable </w:t>
      </w:r>
      <w:r w:rsidR="00EC0CAD">
        <w:rPr>
          <w:sz w:val="24"/>
          <w:szCs w:val="24"/>
        </w:rPr>
        <w:t xml:space="preserve">about the challenges facing Lebanon </w:t>
      </w:r>
      <w:r w:rsidR="002719FD">
        <w:rPr>
          <w:sz w:val="24"/>
          <w:szCs w:val="24"/>
        </w:rPr>
        <w:t xml:space="preserve">then </w:t>
      </w:r>
      <w:r>
        <w:rPr>
          <w:sz w:val="24"/>
          <w:szCs w:val="24"/>
        </w:rPr>
        <w:t xml:space="preserve">this would be a </w:t>
      </w:r>
      <w:r w:rsidR="00735D6C">
        <w:rPr>
          <w:sz w:val="24"/>
          <w:szCs w:val="24"/>
        </w:rPr>
        <w:t>non-traditional</w:t>
      </w:r>
      <w:r>
        <w:rPr>
          <w:sz w:val="24"/>
          <w:szCs w:val="24"/>
        </w:rPr>
        <w:t xml:space="preserve"> </w:t>
      </w:r>
      <w:r w:rsidR="00CF2279">
        <w:rPr>
          <w:sz w:val="24"/>
          <w:szCs w:val="24"/>
        </w:rPr>
        <w:t xml:space="preserve">but transparency promoting </w:t>
      </w:r>
      <w:r>
        <w:rPr>
          <w:sz w:val="24"/>
          <w:szCs w:val="24"/>
        </w:rPr>
        <w:t>approach to evaluation</w:t>
      </w:r>
      <w:r w:rsidR="002719FD">
        <w:rPr>
          <w:sz w:val="24"/>
          <w:szCs w:val="24"/>
        </w:rPr>
        <w:t>,</w:t>
      </w:r>
      <w:r>
        <w:rPr>
          <w:sz w:val="24"/>
          <w:szCs w:val="24"/>
        </w:rPr>
        <w:t xml:space="preserve"> which might illuminate the subject and provoke an enlightened and eventually productive public discussion of the issue</w:t>
      </w:r>
      <w:r w:rsidR="00C575C1">
        <w:rPr>
          <w:sz w:val="24"/>
          <w:szCs w:val="24"/>
        </w:rPr>
        <w:t>s</w:t>
      </w:r>
      <w:r>
        <w:rPr>
          <w:sz w:val="24"/>
          <w:szCs w:val="24"/>
        </w:rPr>
        <w:t xml:space="preserve"> in governance, accountability </w:t>
      </w:r>
      <w:r w:rsidRPr="00C575C1">
        <w:rPr>
          <w:sz w:val="24"/>
          <w:szCs w:val="24"/>
        </w:rPr>
        <w:t xml:space="preserve">and </w:t>
      </w:r>
      <w:r w:rsidR="001E4797" w:rsidRPr="00C575C1">
        <w:rPr>
          <w:sz w:val="24"/>
          <w:szCs w:val="24"/>
        </w:rPr>
        <w:t>government</w:t>
      </w:r>
      <w:r w:rsidR="001E4797">
        <w:rPr>
          <w:sz w:val="24"/>
          <w:szCs w:val="24"/>
        </w:rPr>
        <w:t xml:space="preserve">al </w:t>
      </w:r>
      <w:r w:rsidR="001E4797" w:rsidRPr="00C575C1">
        <w:rPr>
          <w:sz w:val="24"/>
          <w:szCs w:val="24"/>
        </w:rPr>
        <w:t>effectiveness</w:t>
      </w:r>
      <w:r>
        <w:rPr>
          <w:sz w:val="24"/>
          <w:szCs w:val="24"/>
        </w:rPr>
        <w:t xml:space="preserve">. </w:t>
      </w:r>
    </w:p>
    <w:p w:rsidR="00E70E7E" w:rsidRDefault="00E70E7E" w:rsidP="002A75DF">
      <w:pPr>
        <w:spacing w:after="0"/>
        <w:ind w:right="250"/>
        <w:rPr>
          <w:sz w:val="24"/>
          <w:szCs w:val="24"/>
        </w:rPr>
      </w:pPr>
    </w:p>
    <w:p w:rsidR="00CB132C" w:rsidRDefault="00FD30A1" w:rsidP="002A75DF">
      <w:pPr>
        <w:spacing w:after="0"/>
        <w:ind w:right="250"/>
        <w:rPr>
          <w:sz w:val="24"/>
          <w:szCs w:val="24"/>
        </w:rPr>
      </w:pPr>
      <w:r>
        <w:rPr>
          <w:sz w:val="24"/>
          <w:szCs w:val="24"/>
        </w:rPr>
        <w:t xml:space="preserve">The impression of a short visit </w:t>
      </w:r>
      <w:r w:rsidR="00CF2279">
        <w:rPr>
          <w:sz w:val="24"/>
          <w:szCs w:val="24"/>
        </w:rPr>
        <w:t xml:space="preserve">to Beirut </w:t>
      </w:r>
      <w:r>
        <w:rPr>
          <w:sz w:val="24"/>
          <w:szCs w:val="24"/>
        </w:rPr>
        <w:t xml:space="preserve">is that there is a need for a paradigm shift when dealing with </w:t>
      </w:r>
      <w:r w:rsidR="00845971">
        <w:rPr>
          <w:sz w:val="24"/>
          <w:szCs w:val="24"/>
        </w:rPr>
        <w:t>how to approach better governance</w:t>
      </w:r>
      <w:r w:rsidR="00CF2279">
        <w:rPr>
          <w:sz w:val="24"/>
          <w:szCs w:val="24"/>
        </w:rPr>
        <w:t xml:space="preserve">. </w:t>
      </w:r>
      <w:r w:rsidR="00CB132C">
        <w:rPr>
          <w:sz w:val="24"/>
          <w:szCs w:val="24"/>
        </w:rPr>
        <w:t>The current approach has considerable achievements to its credit but i</w:t>
      </w:r>
      <w:r w:rsidR="00CF2279">
        <w:rPr>
          <w:sz w:val="24"/>
          <w:szCs w:val="24"/>
        </w:rPr>
        <w:t xml:space="preserve">t </w:t>
      </w:r>
      <w:r w:rsidR="00CB132C">
        <w:rPr>
          <w:sz w:val="24"/>
          <w:szCs w:val="24"/>
        </w:rPr>
        <w:t xml:space="preserve">has not yet </w:t>
      </w:r>
      <w:r w:rsidR="003E5E06">
        <w:rPr>
          <w:sz w:val="24"/>
          <w:szCs w:val="24"/>
        </w:rPr>
        <w:t xml:space="preserve">achieved </w:t>
      </w:r>
      <w:r w:rsidR="00CB132C">
        <w:rPr>
          <w:sz w:val="24"/>
          <w:szCs w:val="24"/>
        </w:rPr>
        <w:t xml:space="preserve">the essential </w:t>
      </w:r>
      <w:r w:rsidR="00827C3B">
        <w:rPr>
          <w:sz w:val="24"/>
          <w:szCs w:val="24"/>
        </w:rPr>
        <w:t xml:space="preserve">and </w:t>
      </w:r>
      <w:r w:rsidR="00735D6C">
        <w:rPr>
          <w:sz w:val="24"/>
          <w:szCs w:val="24"/>
        </w:rPr>
        <w:t>on-going</w:t>
      </w:r>
      <w:r w:rsidR="00827C3B">
        <w:rPr>
          <w:sz w:val="24"/>
          <w:szCs w:val="24"/>
        </w:rPr>
        <w:t xml:space="preserve"> </w:t>
      </w:r>
      <w:r w:rsidR="00CB132C">
        <w:rPr>
          <w:sz w:val="24"/>
          <w:szCs w:val="24"/>
        </w:rPr>
        <w:t>change that is desired and there is general c</w:t>
      </w:r>
      <w:r w:rsidR="002719FD">
        <w:rPr>
          <w:sz w:val="24"/>
          <w:szCs w:val="24"/>
        </w:rPr>
        <w:t xml:space="preserve">oncurrence that it </w:t>
      </w:r>
      <w:r w:rsidR="00735D6C">
        <w:rPr>
          <w:sz w:val="24"/>
          <w:szCs w:val="24"/>
        </w:rPr>
        <w:t>cannot</w:t>
      </w:r>
      <w:r w:rsidR="002719FD">
        <w:rPr>
          <w:sz w:val="24"/>
          <w:szCs w:val="24"/>
        </w:rPr>
        <w:t xml:space="preserve"> over</w:t>
      </w:r>
      <w:r w:rsidR="00CB132C">
        <w:rPr>
          <w:sz w:val="24"/>
          <w:szCs w:val="24"/>
        </w:rPr>
        <w:t xml:space="preserve">come the current inertia in the system. </w:t>
      </w:r>
      <w:r w:rsidR="003E5E06">
        <w:rPr>
          <w:sz w:val="24"/>
          <w:szCs w:val="24"/>
        </w:rPr>
        <w:t xml:space="preserve">Hence </w:t>
      </w:r>
      <w:r w:rsidR="00917176">
        <w:rPr>
          <w:sz w:val="24"/>
          <w:szCs w:val="24"/>
        </w:rPr>
        <w:t xml:space="preserve">comes </w:t>
      </w:r>
      <w:r w:rsidR="003E5E06">
        <w:rPr>
          <w:sz w:val="24"/>
          <w:szCs w:val="24"/>
        </w:rPr>
        <w:t>the need for a new approach.</w:t>
      </w:r>
      <w:r w:rsidR="002719FD">
        <w:rPr>
          <w:sz w:val="24"/>
          <w:szCs w:val="24"/>
        </w:rPr>
        <w:t xml:space="preserve"> The most serious problem with past approaches is not that they were wrong</w:t>
      </w:r>
      <w:r w:rsidR="00917176">
        <w:rPr>
          <w:sz w:val="24"/>
          <w:szCs w:val="24"/>
        </w:rPr>
        <w:t xml:space="preserve"> or poorly executed</w:t>
      </w:r>
      <w:r w:rsidR="002719FD">
        <w:rPr>
          <w:sz w:val="24"/>
          <w:szCs w:val="24"/>
        </w:rPr>
        <w:t>. They just have</w:t>
      </w:r>
      <w:r w:rsidR="00917176">
        <w:rPr>
          <w:sz w:val="24"/>
          <w:szCs w:val="24"/>
        </w:rPr>
        <w:t xml:space="preserve"> not worked yet.</w:t>
      </w:r>
      <w:r w:rsidR="002719FD">
        <w:rPr>
          <w:sz w:val="24"/>
          <w:szCs w:val="24"/>
        </w:rPr>
        <w:t xml:space="preserve"> </w:t>
      </w:r>
    </w:p>
    <w:p w:rsidR="00C575C1" w:rsidRDefault="00CB132C" w:rsidP="002A75DF">
      <w:pPr>
        <w:spacing w:after="0"/>
        <w:ind w:right="250"/>
        <w:rPr>
          <w:rFonts w:cs="Times New Roman"/>
          <w:color w:val="000000"/>
          <w:sz w:val="24"/>
          <w:szCs w:val="24"/>
          <w:shd w:val="clear" w:color="auto" w:fill="FFFFFF"/>
          <w:lang w:eastAsia="en-US"/>
        </w:rPr>
      </w:pPr>
      <w:r>
        <w:rPr>
          <w:sz w:val="24"/>
          <w:szCs w:val="24"/>
        </w:rPr>
        <w:t xml:space="preserve">It </w:t>
      </w:r>
      <w:r w:rsidR="00CF2279">
        <w:rPr>
          <w:sz w:val="24"/>
          <w:szCs w:val="24"/>
        </w:rPr>
        <w:t xml:space="preserve">may </w:t>
      </w:r>
      <w:r w:rsidR="00FD30A1">
        <w:rPr>
          <w:sz w:val="24"/>
          <w:szCs w:val="24"/>
        </w:rPr>
        <w:t xml:space="preserve">be </w:t>
      </w:r>
      <w:r>
        <w:rPr>
          <w:sz w:val="24"/>
          <w:szCs w:val="24"/>
        </w:rPr>
        <w:t xml:space="preserve">that </w:t>
      </w:r>
      <w:r w:rsidR="00FD30A1">
        <w:rPr>
          <w:sz w:val="24"/>
          <w:szCs w:val="24"/>
        </w:rPr>
        <w:t xml:space="preserve">the </w:t>
      </w:r>
      <w:r w:rsidR="00FD30A1">
        <w:rPr>
          <w:rFonts w:cs="Times New Roman"/>
          <w:color w:val="000000"/>
          <w:sz w:val="24"/>
          <w:szCs w:val="24"/>
          <w:shd w:val="clear" w:color="auto" w:fill="FFFFFF"/>
          <w:lang w:eastAsia="en-US"/>
        </w:rPr>
        <w:t xml:space="preserve">shift </w:t>
      </w:r>
      <w:r>
        <w:rPr>
          <w:rFonts w:cs="Times New Roman"/>
          <w:color w:val="000000"/>
          <w:sz w:val="24"/>
          <w:szCs w:val="24"/>
          <w:shd w:val="clear" w:color="auto" w:fill="FFFFFF"/>
          <w:lang w:eastAsia="en-US"/>
        </w:rPr>
        <w:t xml:space="preserve">needed </w:t>
      </w:r>
      <w:r w:rsidR="00FD30A1">
        <w:rPr>
          <w:rFonts w:cs="Times New Roman"/>
          <w:color w:val="000000"/>
          <w:sz w:val="24"/>
          <w:szCs w:val="24"/>
          <w:shd w:val="clear" w:color="auto" w:fill="FFFFFF"/>
          <w:lang w:eastAsia="en-US"/>
        </w:rPr>
        <w:t xml:space="preserve">is to move </w:t>
      </w:r>
      <w:r w:rsidR="000E1A89">
        <w:rPr>
          <w:rFonts w:cs="Times New Roman"/>
          <w:color w:val="000000"/>
          <w:sz w:val="24"/>
          <w:szCs w:val="24"/>
          <w:shd w:val="clear" w:color="auto" w:fill="FFFFFF"/>
          <w:lang w:eastAsia="en-US"/>
        </w:rPr>
        <w:t xml:space="preserve">beyond </w:t>
      </w:r>
      <w:r w:rsidR="00FD30A1">
        <w:rPr>
          <w:rFonts w:cs="Times New Roman"/>
          <w:color w:val="000000"/>
          <w:sz w:val="24"/>
          <w:szCs w:val="24"/>
          <w:shd w:val="clear" w:color="auto" w:fill="FFFFFF"/>
          <w:lang w:eastAsia="en-US"/>
        </w:rPr>
        <w:t xml:space="preserve">considering the </w:t>
      </w:r>
      <w:r w:rsidR="00845971">
        <w:rPr>
          <w:rFonts w:cs="Times New Roman"/>
          <w:color w:val="000000"/>
          <w:sz w:val="24"/>
          <w:szCs w:val="24"/>
          <w:shd w:val="clear" w:color="auto" w:fill="FFFFFF"/>
          <w:lang w:eastAsia="en-US"/>
        </w:rPr>
        <w:t xml:space="preserve">politics of </w:t>
      </w:r>
      <w:r w:rsidR="000E1A89">
        <w:rPr>
          <w:rFonts w:cs="Times New Roman"/>
          <w:color w:val="000000"/>
          <w:sz w:val="24"/>
          <w:szCs w:val="24"/>
          <w:shd w:val="clear" w:color="auto" w:fill="FFFFFF"/>
          <w:lang w:eastAsia="en-US"/>
        </w:rPr>
        <w:t xml:space="preserve">the </w:t>
      </w:r>
      <w:r w:rsidR="00845971">
        <w:rPr>
          <w:rFonts w:cs="Times New Roman"/>
          <w:color w:val="000000"/>
          <w:sz w:val="24"/>
          <w:szCs w:val="24"/>
          <w:shd w:val="clear" w:color="auto" w:fill="FFFFFF"/>
          <w:lang w:eastAsia="en-US"/>
        </w:rPr>
        <w:t xml:space="preserve">desires and </w:t>
      </w:r>
      <w:r w:rsidR="00845971" w:rsidRPr="00B30ADE">
        <w:rPr>
          <w:rFonts w:cs="Times New Roman"/>
          <w:color w:val="000000"/>
          <w:sz w:val="24"/>
          <w:szCs w:val="24"/>
          <w:shd w:val="clear" w:color="auto" w:fill="FFFFFF"/>
          <w:lang w:eastAsia="en-US"/>
        </w:rPr>
        <w:t xml:space="preserve">the expectations of the </w:t>
      </w:r>
      <w:r w:rsidR="00FD30A1" w:rsidRPr="00B30ADE">
        <w:rPr>
          <w:rFonts w:cs="Times New Roman"/>
          <w:color w:val="000000"/>
          <w:sz w:val="24"/>
          <w:szCs w:val="24"/>
          <w:shd w:val="clear" w:color="auto" w:fill="FFFFFF"/>
          <w:lang w:eastAsia="en-US"/>
        </w:rPr>
        <w:t>multiple minorities in Lebanon</w:t>
      </w:r>
      <w:r w:rsidR="00845971" w:rsidRPr="00B30ADE">
        <w:rPr>
          <w:rFonts w:cs="Times New Roman"/>
          <w:color w:val="000000"/>
          <w:sz w:val="24"/>
          <w:szCs w:val="24"/>
          <w:shd w:val="clear" w:color="auto" w:fill="FFFFFF"/>
          <w:lang w:eastAsia="en-US"/>
        </w:rPr>
        <w:t>,</w:t>
      </w:r>
      <w:r w:rsidR="00CF2279" w:rsidRPr="00B30ADE">
        <w:rPr>
          <w:rFonts w:cs="Times New Roman"/>
          <w:color w:val="000000"/>
          <w:sz w:val="24"/>
          <w:szCs w:val="24"/>
          <w:shd w:val="clear" w:color="auto" w:fill="FFFFFF"/>
          <w:lang w:eastAsia="en-US"/>
        </w:rPr>
        <w:t xml:space="preserve"> </w:t>
      </w:r>
      <w:r w:rsidR="000E1A89">
        <w:rPr>
          <w:rFonts w:cs="Times New Roman"/>
          <w:color w:val="000000"/>
          <w:sz w:val="24"/>
          <w:szCs w:val="24"/>
          <w:shd w:val="clear" w:color="auto" w:fill="FFFFFF"/>
          <w:lang w:eastAsia="en-US"/>
        </w:rPr>
        <w:t xml:space="preserve">a task </w:t>
      </w:r>
      <w:r w:rsidR="00917176">
        <w:rPr>
          <w:rFonts w:cs="Times New Roman"/>
          <w:color w:val="000000"/>
          <w:sz w:val="24"/>
          <w:szCs w:val="24"/>
          <w:shd w:val="clear" w:color="auto" w:fill="FFFFFF"/>
          <w:lang w:eastAsia="en-US"/>
        </w:rPr>
        <w:t>which is essentially back</w:t>
      </w:r>
      <w:r w:rsidR="00CF2279" w:rsidRPr="00B30ADE">
        <w:rPr>
          <w:rFonts w:cs="Times New Roman"/>
          <w:color w:val="000000"/>
          <w:sz w:val="24"/>
          <w:szCs w:val="24"/>
          <w:shd w:val="clear" w:color="auto" w:fill="FFFFFF"/>
          <w:lang w:eastAsia="en-US"/>
        </w:rPr>
        <w:t>ward looking and so reflects the political history of the polity so far. It may be timely for the UNCT</w:t>
      </w:r>
      <w:r w:rsidR="00AF633C">
        <w:rPr>
          <w:rFonts w:cs="Times New Roman"/>
          <w:color w:val="000000"/>
          <w:sz w:val="24"/>
          <w:szCs w:val="24"/>
          <w:shd w:val="clear" w:color="auto" w:fill="FFFFFF"/>
          <w:lang w:eastAsia="en-US"/>
        </w:rPr>
        <w:t>,</w:t>
      </w:r>
      <w:r w:rsidR="00CF2279" w:rsidRPr="00B30ADE">
        <w:rPr>
          <w:rFonts w:cs="Times New Roman"/>
          <w:color w:val="000000"/>
          <w:sz w:val="24"/>
          <w:szCs w:val="24"/>
          <w:shd w:val="clear" w:color="auto" w:fill="FFFFFF"/>
          <w:lang w:eastAsia="en-US"/>
        </w:rPr>
        <w:t xml:space="preserve"> </w:t>
      </w:r>
      <w:r w:rsidR="00B30ADE">
        <w:rPr>
          <w:rFonts w:cs="Times New Roman"/>
          <w:color w:val="000000"/>
          <w:sz w:val="24"/>
          <w:szCs w:val="24"/>
          <w:shd w:val="clear" w:color="auto" w:fill="FFFFFF"/>
          <w:lang w:eastAsia="en-US"/>
        </w:rPr>
        <w:t>as presaged in the UNDAF</w:t>
      </w:r>
      <w:r w:rsidR="00B30ADE">
        <w:rPr>
          <w:rStyle w:val="FootnoteReference"/>
          <w:rFonts w:cs="Times New Roman"/>
          <w:color w:val="000000"/>
          <w:sz w:val="24"/>
          <w:szCs w:val="24"/>
          <w:shd w:val="clear" w:color="auto" w:fill="FFFFFF"/>
          <w:lang w:eastAsia="en-US"/>
        </w:rPr>
        <w:footnoteReference w:id="24"/>
      </w:r>
      <w:r w:rsidR="00B30ADE">
        <w:rPr>
          <w:rFonts w:cs="Times New Roman"/>
          <w:color w:val="000000"/>
          <w:sz w:val="24"/>
          <w:szCs w:val="24"/>
          <w:shd w:val="clear" w:color="auto" w:fill="FFFFFF"/>
          <w:lang w:eastAsia="en-US"/>
        </w:rPr>
        <w:t xml:space="preserve"> </w:t>
      </w:r>
      <w:r w:rsidR="00CF2279" w:rsidRPr="00B30ADE">
        <w:rPr>
          <w:rFonts w:cs="Times New Roman"/>
          <w:color w:val="000000"/>
          <w:sz w:val="24"/>
          <w:szCs w:val="24"/>
          <w:shd w:val="clear" w:color="auto" w:fill="FFFFFF"/>
          <w:lang w:eastAsia="en-US"/>
        </w:rPr>
        <w:t xml:space="preserve">to initiate a discussion of the institutions, organisations and capacities needed for </w:t>
      </w:r>
      <w:r w:rsidR="00FD30A1" w:rsidRPr="00B30ADE">
        <w:rPr>
          <w:rFonts w:cs="Times New Roman"/>
          <w:color w:val="000000"/>
          <w:sz w:val="24"/>
          <w:szCs w:val="24"/>
          <w:shd w:val="clear" w:color="auto" w:fill="FFFFFF"/>
          <w:lang w:eastAsia="en-US"/>
        </w:rPr>
        <w:t xml:space="preserve">equal citizens </w:t>
      </w:r>
      <w:r w:rsidR="00CF2279" w:rsidRPr="00B30ADE">
        <w:rPr>
          <w:rFonts w:cs="Times New Roman"/>
          <w:color w:val="000000"/>
          <w:sz w:val="24"/>
          <w:szCs w:val="24"/>
          <w:shd w:val="clear" w:color="auto" w:fill="FFFFFF"/>
          <w:lang w:eastAsia="en-US"/>
        </w:rPr>
        <w:t xml:space="preserve">to lead capable lives </w:t>
      </w:r>
      <w:r w:rsidR="00FD30A1" w:rsidRPr="00B30ADE">
        <w:rPr>
          <w:rFonts w:cs="Times New Roman"/>
          <w:color w:val="000000"/>
          <w:sz w:val="24"/>
          <w:szCs w:val="24"/>
          <w:shd w:val="clear" w:color="auto" w:fill="FFFFFF"/>
          <w:lang w:eastAsia="en-US"/>
        </w:rPr>
        <w:t xml:space="preserve">in a secular and fair state. </w:t>
      </w:r>
      <w:r w:rsidR="00CF2279" w:rsidRPr="00B30ADE">
        <w:rPr>
          <w:rFonts w:cs="Times New Roman"/>
          <w:color w:val="000000"/>
          <w:sz w:val="24"/>
          <w:szCs w:val="24"/>
          <w:shd w:val="clear" w:color="auto" w:fill="FFFFFF"/>
          <w:lang w:eastAsia="en-US"/>
        </w:rPr>
        <w:t>Depending on the dynamics of that discussion it could then be reflected i</w:t>
      </w:r>
      <w:r w:rsidR="00FD30A1" w:rsidRPr="00B30ADE">
        <w:rPr>
          <w:rFonts w:cs="Times New Roman"/>
          <w:color w:val="000000"/>
          <w:sz w:val="24"/>
          <w:szCs w:val="24"/>
          <w:shd w:val="clear" w:color="auto" w:fill="FFFFFF"/>
          <w:lang w:eastAsia="en-US"/>
        </w:rPr>
        <w:t xml:space="preserve">n the institutional development </w:t>
      </w:r>
      <w:r w:rsidRPr="00B30ADE">
        <w:rPr>
          <w:rFonts w:cs="Times New Roman"/>
          <w:color w:val="000000"/>
          <w:sz w:val="24"/>
          <w:szCs w:val="24"/>
          <w:shd w:val="clear" w:color="auto" w:fill="FFFFFF"/>
          <w:lang w:eastAsia="en-US"/>
        </w:rPr>
        <w:t xml:space="preserve">that is undertaken </w:t>
      </w:r>
      <w:r w:rsidR="00FD30A1" w:rsidRPr="00B30ADE">
        <w:rPr>
          <w:rFonts w:cs="Times New Roman"/>
          <w:color w:val="000000"/>
          <w:sz w:val="24"/>
          <w:szCs w:val="24"/>
          <w:shd w:val="clear" w:color="auto" w:fill="FFFFFF"/>
          <w:lang w:eastAsia="en-US"/>
        </w:rPr>
        <w:t xml:space="preserve">as well as </w:t>
      </w:r>
      <w:r w:rsidR="00A33306">
        <w:rPr>
          <w:rFonts w:cs="Times New Roman"/>
          <w:color w:val="000000"/>
          <w:sz w:val="24"/>
          <w:szCs w:val="24"/>
          <w:shd w:val="clear" w:color="auto" w:fill="FFFFFF"/>
          <w:lang w:eastAsia="en-US"/>
        </w:rPr>
        <w:t xml:space="preserve">in </w:t>
      </w:r>
      <w:r w:rsidRPr="00B30ADE">
        <w:rPr>
          <w:rFonts w:cs="Times New Roman"/>
          <w:color w:val="000000"/>
          <w:sz w:val="24"/>
          <w:szCs w:val="24"/>
          <w:shd w:val="clear" w:color="auto" w:fill="FFFFFF"/>
          <w:lang w:eastAsia="en-US"/>
        </w:rPr>
        <w:t xml:space="preserve">a different approach to the issues of </w:t>
      </w:r>
      <w:r w:rsidR="00FD30A1" w:rsidRPr="00B30ADE">
        <w:rPr>
          <w:rFonts w:cs="Times New Roman"/>
          <w:color w:val="000000"/>
          <w:sz w:val="24"/>
          <w:szCs w:val="24"/>
          <w:shd w:val="clear" w:color="auto" w:fill="FFFFFF"/>
          <w:lang w:eastAsia="en-US"/>
        </w:rPr>
        <w:t>meritocracy and results based management and performance</w:t>
      </w:r>
      <w:r w:rsidR="00E70E7E">
        <w:rPr>
          <w:rFonts w:cs="Times New Roman"/>
          <w:color w:val="000000"/>
          <w:sz w:val="24"/>
          <w:szCs w:val="24"/>
          <w:shd w:val="clear" w:color="auto" w:fill="FFFFFF"/>
          <w:lang w:eastAsia="en-US"/>
        </w:rPr>
        <w:t>.</w:t>
      </w:r>
    </w:p>
    <w:p w:rsidR="00E70E7E" w:rsidRPr="00A62F0C" w:rsidRDefault="00E70E7E" w:rsidP="002A75DF">
      <w:pPr>
        <w:spacing w:after="0"/>
        <w:ind w:right="91"/>
        <w:rPr>
          <w:rFonts w:cs="Times New Roman"/>
          <w:b/>
          <w:sz w:val="24"/>
          <w:szCs w:val="24"/>
        </w:rPr>
      </w:pPr>
    </w:p>
    <w:p w:rsidR="00A62F0C" w:rsidRDefault="00827C3B" w:rsidP="002A75DF">
      <w:pPr>
        <w:widowControl w:val="0"/>
        <w:tabs>
          <w:tab w:val="left" w:pos="252"/>
          <w:tab w:val="left" w:pos="540"/>
        </w:tabs>
        <w:spacing w:after="0" w:line="264" w:lineRule="auto"/>
        <w:ind w:right="250"/>
        <w:textAlignment w:val="baseline"/>
        <w:rPr>
          <w:rFonts w:cs="Times New Roman"/>
          <w:sz w:val="24"/>
          <w:szCs w:val="24"/>
        </w:rPr>
      </w:pPr>
      <w:r>
        <w:rPr>
          <w:rFonts w:cs="Times New Roman"/>
          <w:sz w:val="24"/>
          <w:szCs w:val="24"/>
        </w:rPr>
        <w:t xml:space="preserve">This is an area that has been dealt </w:t>
      </w:r>
      <w:r w:rsidR="00B54329">
        <w:rPr>
          <w:rFonts w:cs="Times New Roman"/>
          <w:sz w:val="24"/>
          <w:szCs w:val="24"/>
        </w:rPr>
        <w:t>with in</w:t>
      </w:r>
      <w:r>
        <w:rPr>
          <w:rFonts w:cs="Times New Roman"/>
          <w:sz w:val="24"/>
          <w:szCs w:val="24"/>
        </w:rPr>
        <w:t xml:space="preserve"> the 4</w:t>
      </w:r>
      <w:r w:rsidRPr="002A75DF">
        <w:rPr>
          <w:rFonts w:cs="Times New Roman"/>
          <w:sz w:val="24"/>
          <w:szCs w:val="24"/>
          <w:vertAlign w:val="superscript"/>
        </w:rPr>
        <w:t>th</w:t>
      </w:r>
      <w:r>
        <w:rPr>
          <w:rFonts w:cs="Times New Roman"/>
          <w:sz w:val="24"/>
          <w:szCs w:val="24"/>
        </w:rPr>
        <w:t xml:space="preserve"> NHDR on State and Citizenship and will be so again in </w:t>
      </w:r>
      <w:r w:rsidR="00735D6C">
        <w:rPr>
          <w:rFonts w:cs="Times New Roman"/>
          <w:sz w:val="24"/>
          <w:szCs w:val="24"/>
        </w:rPr>
        <w:t>the</w:t>
      </w:r>
      <w:r>
        <w:rPr>
          <w:rFonts w:cs="Times New Roman"/>
          <w:sz w:val="24"/>
          <w:szCs w:val="24"/>
        </w:rPr>
        <w:t xml:space="preserve"> next one which addresses Transcending Confessionalism. It may be important therefore in the transformation of the </w:t>
      </w:r>
      <w:r w:rsidR="007C70B5">
        <w:rPr>
          <w:rFonts w:cs="Times New Roman"/>
          <w:sz w:val="24"/>
          <w:szCs w:val="24"/>
        </w:rPr>
        <w:t xml:space="preserve">‘administrative reform’ </w:t>
      </w:r>
      <w:r>
        <w:rPr>
          <w:rFonts w:cs="Times New Roman"/>
          <w:sz w:val="24"/>
          <w:szCs w:val="24"/>
        </w:rPr>
        <w:t>paradigm to link the recommendations included in the next NHDR with the discussions suggested above and a ser</w:t>
      </w:r>
      <w:r w:rsidR="00C44B05">
        <w:rPr>
          <w:rFonts w:cs="Times New Roman"/>
          <w:sz w:val="24"/>
          <w:szCs w:val="24"/>
        </w:rPr>
        <w:t>i</w:t>
      </w:r>
      <w:r>
        <w:rPr>
          <w:rFonts w:cs="Times New Roman"/>
          <w:sz w:val="24"/>
          <w:szCs w:val="24"/>
        </w:rPr>
        <w:t xml:space="preserve">es of specific actions emerging </w:t>
      </w:r>
      <w:r w:rsidR="00B54329">
        <w:rPr>
          <w:rFonts w:cs="Times New Roman"/>
          <w:sz w:val="24"/>
          <w:szCs w:val="24"/>
        </w:rPr>
        <w:t>from that</w:t>
      </w:r>
      <w:r>
        <w:rPr>
          <w:rFonts w:cs="Times New Roman"/>
          <w:sz w:val="24"/>
          <w:szCs w:val="24"/>
        </w:rPr>
        <w:t xml:space="preserve"> process</w:t>
      </w:r>
      <w:r w:rsidR="00E70E7E">
        <w:rPr>
          <w:rFonts w:cs="Times New Roman"/>
          <w:sz w:val="24"/>
          <w:szCs w:val="24"/>
        </w:rPr>
        <w:t>.</w:t>
      </w: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pacing w:after="0"/>
        <w:ind w:right="91"/>
        <w:jc w:val="center"/>
        <w:rPr>
          <w:b/>
          <w:sz w:val="36"/>
          <w:szCs w:val="36"/>
          <w:u w:val="single"/>
        </w:rPr>
      </w:pPr>
    </w:p>
    <w:p w:rsidR="002A75DF" w:rsidRDefault="002A75DF" w:rsidP="002A75DF">
      <w:pPr>
        <w:suppressAutoHyphens w:val="0"/>
        <w:rPr>
          <w:b/>
          <w:sz w:val="36"/>
          <w:szCs w:val="36"/>
          <w:u w:val="single"/>
        </w:rPr>
      </w:pPr>
    </w:p>
    <w:p w:rsidR="002A75DF" w:rsidRPr="002A75DF" w:rsidRDefault="002A75DF" w:rsidP="002A75DF">
      <w:pPr>
        <w:suppressAutoHyphens w:val="0"/>
        <w:rPr>
          <w:rFonts w:ascii="Garamond" w:eastAsia="Calibri" w:hAnsi="Garamond"/>
          <w:b/>
          <w:bCs/>
          <w:sz w:val="24"/>
          <w:szCs w:val="24"/>
          <w:lang w:val="en-US" w:eastAsia="en-US"/>
        </w:rPr>
      </w:pPr>
      <w:r w:rsidRPr="002A75DF">
        <w:rPr>
          <w:rFonts w:ascii="Garamond" w:eastAsia="Calibri" w:hAnsi="Garamond"/>
          <w:b/>
          <w:bCs/>
          <w:sz w:val="24"/>
          <w:szCs w:val="24"/>
          <w:lang w:val="en-US" w:eastAsia="en-US"/>
        </w:rPr>
        <w:t>Plan of action for the PASUs in the key Lebanese Public Institutions</w:t>
      </w:r>
    </w:p>
    <w:p w:rsidR="002A75DF" w:rsidRPr="002A75DF" w:rsidRDefault="002A75DF" w:rsidP="002A75DF">
      <w:pPr>
        <w:suppressAutoHyphens w:val="0"/>
        <w:rPr>
          <w:rFonts w:ascii="Garamond" w:eastAsia="Calibri" w:hAnsi="Garamond"/>
          <w:sz w:val="24"/>
          <w:szCs w:val="24"/>
          <w:lang w:val="en-US" w:eastAsia="en-US"/>
        </w:rPr>
      </w:pPr>
    </w:p>
    <w:p w:rsidR="002A75DF" w:rsidRPr="002A75DF" w:rsidRDefault="002A75DF" w:rsidP="002A75DF">
      <w:pPr>
        <w:numPr>
          <w:ilvl w:val="0"/>
          <w:numId w:val="33"/>
        </w:numPr>
        <w:suppressAutoHyphens w:val="0"/>
        <w:contextualSpacing/>
        <w:rPr>
          <w:rFonts w:ascii="Garamond" w:eastAsia="Calibri" w:hAnsi="Garamond"/>
          <w:sz w:val="24"/>
          <w:szCs w:val="24"/>
          <w:lang w:val="en-US" w:eastAsia="en-US"/>
        </w:rPr>
      </w:pPr>
      <w:r w:rsidRPr="002A75DF">
        <w:rPr>
          <w:rFonts w:ascii="Garamond" w:eastAsia="Calibri" w:hAnsi="Garamond"/>
          <w:sz w:val="24"/>
          <w:szCs w:val="24"/>
          <w:lang w:val="en-US" w:eastAsia="en-US"/>
        </w:rPr>
        <w:t>The most important finding is that the modality of the PAUs has served its purpose in providing for missing capacity and policy support, but it has not been conducive to administrative reform.</w:t>
      </w:r>
    </w:p>
    <w:p w:rsidR="002A75DF" w:rsidRPr="002A75DF" w:rsidRDefault="002A75DF" w:rsidP="002A75DF">
      <w:pPr>
        <w:numPr>
          <w:ilvl w:val="0"/>
          <w:numId w:val="33"/>
        </w:numPr>
        <w:suppressAutoHyphens w:val="0"/>
        <w:contextualSpacing/>
        <w:rPr>
          <w:rFonts w:ascii="Garamond" w:eastAsia="Calibri" w:hAnsi="Garamond"/>
          <w:sz w:val="24"/>
          <w:szCs w:val="24"/>
          <w:lang w:val="en-US" w:eastAsia="en-US"/>
        </w:rPr>
      </w:pPr>
      <w:r w:rsidRPr="002A75DF">
        <w:rPr>
          <w:rFonts w:ascii="Garamond" w:eastAsia="Calibri" w:hAnsi="Garamond"/>
          <w:sz w:val="24"/>
          <w:szCs w:val="24"/>
          <w:lang w:val="en-US" w:eastAsia="en-US"/>
        </w:rPr>
        <w:t xml:space="preserve">The central objective then is to link </w:t>
      </w:r>
      <w:r w:rsidR="00735D6C" w:rsidRPr="002A75DF">
        <w:rPr>
          <w:rFonts w:ascii="Garamond" w:eastAsia="Calibri" w:hAnsi="Garamond"/>
          <w:sz w:val="24"/>
          <w:szCs w:val="24"/>
          <w:lang w:val="en-US" w:eastAsia="en-US"/>
        </w:rPr>
        <w:t>UNDP support</w:t>
      </w:r>
      <w:r w:rsidRPr="002A75DF">
        <w:rPr>
          <w:rFonts w:ascii="Garamond" w:eastAsia="Calibri" w:hAnsi="Garamond"/>
          <w:sz w:val="24"/>
          <w:szCs w:val="24"/>
          <w:lang w:val="en-US" w:eastAsia="en-US"/>
        </w:rPr>
        <w:t xml:space="preserve"> to administrative reform and transfer of skills to the Lebanese Administration as much as possible in the shortest time possible.</w:t>
      </w:r>
    </w:p>
    <w:p w:rsidR="002A75DF" w:rsidRPr="002A75DF" w:rsidRDefault="002A75DF" w:rsidP="002A75DF">
      <w:pPr>
        <w:numPr>
          <w:ilvl w:val="0"/>
          <w:numId w:val="33"/>
        </w:numPr>
        <w:suppressAutoHyphens w:val="0"/>
        <w:contextualSpacing/>
        <w:rPr>
          <w:rFonts w:ascii="Garamond" w:eastAsia="Calibri" w:hAnsi="Garamond"/>
          <w:sz w:val="24"/>
          <w:szCs w:val="24"/>
          <w:lang w:val="en-US" w:eastAsia="en-US"/>
        </w:rPr>
      </w:pPr>
      <w:r w:rsidRPr="002A75DF">
        <w:rPr>
          <w:rFonts w:ascii="Garamond" w:eastAsia="Calibri" w:hAnsi="Garamond"/>
          <w:sz w:val="24"/>
          <w:szCs w:val="24"/>
          <w:lang w:val="en-US" w:eastAsia="en-US"/>
        </w:rPr>
        <w:t>In order to do that, there is a need to separate between Capacity filling and development and Policy advice and Support. IDAL and OMSAR are projects that have been filling missing capacity for the Lebanese government. There is a need to limit the timeframe to a maximum of three years with well planned activities to successfully transfer capacity to the government by that time. IDAL by end of 2013, and OMSAR by end of 2014. At the same time, the capacity development activities at the other projects at MoF. MoET and PMO are to be better focused and integrated with the Lebanese Administration and re-defined in a short timeframe to transfer skills to the Lebanese Administration at the end of this time. (End of 2014 by the latest)</w:t>
      </w:r>
    </w:p>
    <w:p w:rsidR="002A75DF" w:rsidRPr="002A75DF" w:rsidRDefault="002A75DF" w:rsidP="002A75DF">
      <w:pPr>
        <w:suppressAutoHyphens w:val="0"/>
        <w:ind w:left="720"/>
        <w:contextualSpacing/>
        <w:rPr>
          <w:rFonts w:ascii="Garamond" w:eastAsia="Calibri" w:hAnsi="Garamond"/>
          <w:sz w:val="24"/>
          <w:szCs w:val="24"/>
          <w:lang w:val="en-US" w:eastAsia="en-US"/>
        </w:rPr>
      </w:pPr>
    </w:p>
    <w:p w:rsidR="002A75DF" w:rsidRPr="002A75DF" w:rsidRDefault="002A75DF" w:rsidP="002A75DF">
      <w:pPr>
        <w:numPr>
          <w:ilvl w:val="0"/>
          <w:numId w:val="33"/>
        </w:numPr>
        <w:suppressAutoHyphens w:val="0"/>
        <w:contextualSpacing/>
        <w:rPr>
          <w:rFonts w:ascii="Garamond" w:eastAsia="Calibri" w:hAnsi="Garamond"/>
          <w:sz w:val="24"/>
          <w:szCs w:val="24"/>
          <w:lang w:val="en-US" w:eastAsia="en-US"/>
        </w:rPr>
      </w:pPr>
      <w:r w:rsidRPr="002A75DF">
        <w:rPr>
          <w:rFonts w:ascii="Garamond" w:eastAsia="Calibri" w:hAnsi="Garamond"/>
          <w:sz w:val="24"/>
          <w:szCs w:val="24"/>
          <w:lang w:val="en-US" w:eastAsia="en-US"/>
        </w:rPr>
        <w:t>The Projects at MoF, MoET and PMO are mainly Policy Advice and Support projects and thus the following list of options are drafted to be discussed with the Lebanese National Counterparts:</w:t>
      </w:r>
    </w:p>
    <w:p w:rsidR="002A75DF" w:rsidRPr="002A75DF" w:rsidRDefault="002A75DF" w:rsidP="002A75DF">
      <w:pPr>
        <w:suppressAutoHyphens w:val="0"/>
        <w:ind w:left="720"/>
        <w:contextualSpacing/>
        <w:rPr>
          <w:rFonts w:ascii="Garamond" w:eastAsia="Calibri" w:hAnsi="Garamond"/>
          <w:sz w:val="24"/>
          <w:szCs w:val="24"/>
          <w:lang w:val="en-US" w:eastAsia="en-US"/>
        </w:rPr>
      </w:pPr>
    </w:p>
    <w:p w:rsidR="002A75DF" w:rsidRPr="002A75DF" w:rsidRDefault="002A75DF" w:rsidP="002A75DF">
      <w:pPr>
        <w:widowControl w:val="0"/>
        <w:numPr>
          <w:ilvl w:val="0"/>
          <w:numId w:val="32"/>
        </w:numPr>
        <w:tabs>
          <w:tab w:val="left" w:pos="252"/>
          <w:tab w:val="left" w:pos="540"/>
        </w:tabs>
        <w:suppressAutoHyphens w:val="0"/>
        <w:spacing w:after="0" w:line="264" w:lineRule="auto"/>
        <w:ind w:right="90"/>
        <w:contextualSpacing/>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UNDP playing the role of service provider as the Lebanese government (Council of Minister or a special law) establishes a recruiting and training agency for the specially qualified Lebanese personnel to work in the key institutions as per the requests and needs of these institutions and the approval of the Council of Ministers. UNDP can manage this entity and these processes of recruitment ensuring quality control and professionalism, for GMS and until the Lebanese government take over.</w:t>
      </w:r>
    </w:p>
    <w:p w:rsidR="002A75DF" w:rsidRPr="002A75DF" w:rsidRDefault="002A75DF" w:rsidP="002A75DF">
      <w:pPr>
        <w:widowControl w:val="0"/>
        <w:numPr>
          <w:ilvl w:val="0"/>
          <w:numId w:val="32"/>
        </w:numPr>
        <w:tabs>
          <w:tab w:val="left" w:pos="252"/>
          <w:tab w:val="left" w:pos="540"/>
        </w:tabs>
        <w:suppressAutoHyphens w:val="0"/>
        <w:spacing w:after="0" w:line="264" w:lineRule="auto"/>
        <w:ind w:right="90"/>
        <w:contextualSpacing/>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Gradual absorption of UNDP staff into regular government contracted staff</w:t>
      </w:r>
    </w:p>
    <w:p w:rsidR="002A75DF" w:rsidRPr="002A75DF" w:rsidRDefault="002A75DF" w:rsidP="002A75DF">
      <w:pPr>
        <w:widowControl w:val="0"/>
        <w:tabs>
          <w:tab w:val="left" w:pos="252"/>
          <w:tab w:val="left" w:pos="540"/>
        </w:tabs>
        <w:suppressAutoHyphens w:val="0"/>
        <w:spacing w:after="0" w:line="264" w:lineRule="auto"/>
        <w:ind w:left="1080" w:right="90"/>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ab/>
        <w:t>In agreement with the government, which should create and implement a mechanism for direct contracting of UNDP Projects’ staff according to the following timeline:</w:t>
      </w:r>
    </w:p>
    <w:p w:rsidR="002A75DF" w:rsidRPr="002A75DF" w:rsidRDefault="002A75DF" w:rsidP="002A75DF">
      <w:pPr>
        <w:widowControl w:val="0"/>
        <w:tabs>
          <w:tab w:val="left" w:pos="252"/>
          <w:tab w:val="left" w:pos="540"/>
        </w:tabs>
        <w:suppressAutoHyphens w:val="0"/>
        <w:spacing w:after="0" w:line="264" w:lineRule="auto"/>
        <w:ind w:left="1080" w:right="90"/>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1.</w:t>
      </w:r>
      <w:r w:rsidRPr="002A75DF">
        <w:rPr>
          <w:rFonts w:ascii="Calibri" w:eastAsia="Calibri" w:hAnsi="Calibri" w:cs="Times New Roman"/>
          <w:sz w:val="24"/>
          <w:szCs w:val="24"/>
          <w:lang w:val="en-US" w:eastAsia="en-US"/>
        </w:rPr>
        <w:tab/>
        <w:t>Absorb the Support staff first and within reasonable short period of time i.e. six months</w:t>
      </w:r>
    </w:p>
    <w:p w:rsidR="002A75DF" w:rsidRPr="002A75DF" w:rsidRDefault="002A75DF" w:rsidP="002A75DF">
      <w:pPr>
        <w:widowControl w:val="0"/>
        <w:tabs>
          <w:tab w:val="left" w:pos="252"/>
          <w:tab w:val="left" w:pos="540"/>
        </w:tabs>
        <w:suppressAutoHyphens w:val="0"/>
        <w:spacing w:after="0" w:line="264" w:lineRule="auto"/>
        <w:ind w:left="1080" w:right="-34"/>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2.</w:t>
      </w:r>
      <w:r w:rsidRPr="002A75DF">
        <w:rPr>
          <w:rFonts w:ascii="Calibri" w:eastAsia="Calibri" w:hAnsi="Calibri" w:cs="Times New Roman"/>
          <w:sz w:val="24"/>
          <w:szCs w:val="24"/>
          <w:lang w:val="en-US" w:eastAsia="en-US"/>
        </w:rPr>
        <w:tab/>
        <w:t xml:space="preserve">Absorb the core function staff next </w:t>
      </w:r>
      <w:r w:rsidR="00735D6C" w:rsidRPr="002A75DF">
        <w:rPr>
          <w:rFonts w:ascii="Calibri" w:eastAsia="Calibri" w:hAnsi="Calibri" w:cs="Times New Roman"/>
          <w:sz w:val="24"/>
          <w:szCs w:val="24"/>
          <w:lang w:val="en-US" w:eastAsia="en-US"/>
        </w:rPr>
        <w:t>(for</w:t>
      </w:r>
      <w:r w:rsidRPr="002A75DF">
        <w:rPr>
          <w:rFonts w:ascii="Calibri" w:eastAsia="Calibri" w:hAnsi="Calibri" w:cs="Times New Roman"/>
          <w:sz w:val="24"/>
          <w:szCs w:val="24"/>
          <w:lang w:val="en-US" w:eastAsia="en-US"/>
        </w:rPr>
        <w:t xml:space="preserve"> example by establishing IT units, or Debt Management </w:t>
      </w:r>
      <w:r w:rsidR="00735D6C" w:rsidRPr="002A75DF">
        <w:rPr>
          <w:rFonts w:ascii="Calibri" w:eastAsia="Calibri" w:hAnsi="Calibri" w:cs="Times New Roman"/>
          <w:sz w:val="24"/>
          <w:szCs w:val="24"/>
          <w:lang w:val="en-US" w:eastAsia="en-US"/>
        </w:rPr>
        <w:t>Units,</w:t>
      </w:r>
      <w:r w:rsidRPr="002A75DF">
        <w:rPr>
          <w:rFonts w:ascii="Calibri" w:eastAsia="Calibri" w:hAnsi="Calibri" w:cs="Times New Roman"/>
          <w:sz w:val="24"/>
          <w:szCs w:val="24"/>
          <w:lang w:val="en-US" w:eastAsia="en-US"/>
        </w:rPr>
        <w:t xml:space="preserve"> etc…) over the next eighteen months</w:t>
      </w:r>
    </w:p>
    <w:p w:rsidR="002A75DF" w:rsidRPr="002A75DF" w:rsidRDefault="002A75DF" w:rsidP="002A75DF">
      <w:pPr>
        <w:widowControl w:val="0"/>
        <w:tabs>
          <w:tab w:val="left" w:pos="252"/>
          <w:tab w:val="left" w:pos="540"/>
        </w:tabs>
        <w:suppressAutoHyphens w:val="0"/>
        <w:spacing w:after="0" w:line="264" w:lineRule="auto"/>
        <w:ind w:left="1080" w:right="90"/>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3.</w:t>
      </w:r>
      <w:r w:rsidRPr="002A75DF">
        <w:rPr>
          <w:rFonts w:ascii="Calibri" w:eastAsia="Calibri" w:hAnsi="Calibri" w:cs="Times New Roman"/>
          <w:sz w:val="24"/>
          <w:szCs w:val="24"/>
          <w:lang w:val="en-US" w:eastAsia="en-US"/>
        </w:rPr>
        <w:tab/>
        <w:t xml:space="preserve">Continue providing policy support after Restructuring and strengthening the policy support component and policy advisers with external short-term advisors as needed. </w:t>
      </w:r>
    </w:p>
    <w:p w:rsidR="002A75DF" w:rsidRPr="002A75DF" w:rsidRDefault="002A75DF" w:rsidP="002A75DF">
      <w:pPr>
        <w:widowControl w:val="0"/>
        <w:tabs>
          <w:tab w:val="left" w:pos="252"/>
          <w:tab w:val="left" w:pos="540"/>
        </w:tabs>
        <w:suppressAutoHyphens w:val="0"/>
        <w:spacing w:after="0" w:line="264" w:lineRule="auto"/>
        <w:ind w:right="90"/>
        <w:textAlignment w:val="baseline"/>
        <w:rPr>
          <w:rFonts w:ascii="Calibri" w:eastAsia="Calibri" w:hAnsi="Calibri" w:cs="Times New Roman"/>
          <w:sz w:val="24"/>
          <w:szCs w:val="24"/>
          <w:lang w:val="en-US" w:eastAsia="en-US"/>
        </w:rPr>
      </w:pPr>
    </w:p>
    <w:p w:rsidR="002A75DF" w:rsidRPr="002A75DF" w:rsidRDefault="002A75DF" w:rsidP="002A75DF">
      <w:pPr>
        <w:widowControl w:val="0"/>
        <w:numPr>
          <w:ilvl w:val="0"/>
          <w:numId w:val="32"/>
        </w:numPr>
        <w:tabs>
          <w:tab w:val="left" w:pos="252"/>
          <w:tab w:val="left" w:pos="540"/>
        </w:tabs>
        <w:suppressAutoHyphens w:val="0"/>
        <w:spacing w:after="0" w:line="264" w:lineRule="auto"/>
        <w:ind w:right="90"/>
        <w:contextualSpacing/>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 xml:space="preserve">A synthesis combining options i and ii would be ideal if possible. The creation of this Lebanese Operational Unit for Development Services (LOUDS) would facilitate the processes of absorption of project staff as well as facilitate provision of services to other ministries and provide necessary capacity to deal with International Development Assistance and donors.    </w:t>
      </w:r>
    </w:p>
    <w:p w:rsidR="002A75DF" w:rsidRPr="002A75DF" w:rsidRDefault="002A75DF" w:rsidP="002A75DF">
      <w:pPr>
        <w:widowControl w:val="0"/>
        <w:tabs>
          <w:tab w:val="left" w:pos="252"/>
          <w:tab w:val="left" w:pos="540"/>
        </w:tabs>
        <w:suppressAutoHyphens w:val="0"/>
        <w:spacing w:after="0" w:line="264" w:lineRule="auto"/>
        <w:ind w:right="90"/>
        <w:textAlignment w:val="baseline"/>
        <w:rPr>
          <w:rFonts w:ascii="Calibri" w:eastAsia="Calibri" w:hAnsi="Calibri" w:cs="Times New Roman"/>
          <w:sz w:val="24"/>
          <w:szCs w:val="24"/>
          <w:lang w:val="en-US" w:eastAsia="en-US"/>
        </w:rPr>
      </w:pPr>
    </w:p>
    <w:p w:rsidR="002A75DF" w:rsidRPr="002A75DF" w:rsidRDefault="002A75DF" w:rsidP="002A75DF">
      <w:pPr>
        <w:widowControl w:val="0"/>
        <w:numPr>
          <w:ilvl w:val="0"/>
          <w:numId w:val="33"/>
        </w:numPr>
        <w:tabs>
          <w:tab w:val="left" w:pos="270"/>
        </w:tabs>
        <w:suppressAutoHyphens w:val="0"/>
        <w:spacing w:after="0" w:line="240" w:lineRule="auto"/>
        <w:ind w:right="91"/>
        <w:contextualSpacing/>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 xml:space="preserve">If Government concurs with the arrangement outlined above then it may be opportune for a technical committee to be formed from the proposed representatives (PCM, CSB, OMSAR, and UNDP) to facilitate both the LOUDS and the absorption plan.   Also, an advisory board to be set up composed of three or four senior recognized national experts on governance and building capacity as well as representatives of important international partners of Lebanon such as the Representative of the World bank, the EU delegate and the UN Resident </w:t>
      </w:r>
    </w:p>
    <w:p w:rsidR="002A75DF" w:rsidRPr="002A75DF" w:rsidRDefault="002A75DF" w:rsidP="002A75DF">
      <w:pPr>
        <w:widowControl w:val="0"/>
        <w:tabs>
          <w:tab w:val="left" w:pos="270"/>
        </w:tabs>
        <w:suppressAutoHyphens w:val="0"/>
        <w:spacing w:after="0" w:line="240" w:lineRule="auto"/>
        <w:ind w:left="720" w:right="91"/>
        <w:contextualSpacing/>
        <w:textAlignment w:val="baseline"/>
        <w:rPr>
          <w:rFonts w:ascii="Calibri" w:eastAsia="Calibri" w:hAnsi="Calibri" w:cs="Times New Roman"/>
          <w:sz w:val="24"/>
          <w:szCs w:val="24"/>
          <w:lang w:val="en-US" w:eastAsia="en-US"/>
        </w:rPr>
      </w:pPr>
      <w:r w:rsidRPr="002A75DF">
        <w:rPr>
          <w:rFonts w:ascii="Calibri" w:eastAsia="Calibri" w:hAnsi="Calibri" w:cs="Times New Roman"/>
          <w:sz w:val="24"/>
          <w:szCs w:val="24"/>
          <w:lang w:val="en-US" w:eastAsia="en-US"/>
        </w:rPr>
        <w:t>Coordinator. This would be an informal mechanism linked in its focus to the governance facility but which could choose to use those occasions as an opportunity to comment on any aspect of governance, the modernization of the public administration and improvement of the performance of public institutions</w:t>
      </w:r>
    </w:p>
    <w:p w:rsidR="002A75DF" w:rsidRPr="002A75DF" w:rsidRDefault="002A75DF" w:rsidP="002A75DF">
      <w:pPr>
        <w:suppressAutoHyphens w:val="0"/>
        <w:rPr>
          <w:rFonts w:ascii="Garamond" w:eastAsia="Calibri" w:hAnsi="Garamond"/>
          <w:sz w:val="24"/>
          <w:szCs w:val="24"/>
          <w:lang w:val="en-US" w:eastAsia="en-US"/>
        </w:rPr>
      </w:pPr>
    </w:p>
    <w:p w:rsidR="00811F49" w:rsidRDefault="00A33306" w:rsidP="002A75DF">
      <w:pPr>
        <w:spacing w:after="0"/>
        <w:ind w:right="91"/>
        <w:jc w:val="center"/>
        <w:rPr>
          <w:b/>
          <w:sz w:val="32"/>
          <w:szCs w:val="32"/>
          <w:u w:val="single"/>
        </w:rPr>
      </w:pPr>
      <w:r>
        <w:rPr>
          <w:b/>
          <w:sz w:val="36"/>
          <w:szCs w:val="36"/>
          <w:u w:val="single"/>
        </w:rPr>
        <w:br w:type="page"/>
      </w:r>
      <w:r w:rsidR="00811F49" w:rsidRPr="00EC0CAD">
        <w:rPr>
          <w:b/>
          <w:sz w:val="36"/>
          <w:szCs w:val="36"/>
          <w:u w:val="single"/>
        </w:rPr>
        <w:t>A</w:t>
      </w:r>
      <w:r w:rsidR="00811F49" w:rsidRPr="002F290F">
        <w:rPr>
          <w:b/>
          <w:sz w:val="32"/>
          <w:szCs w:val="32"/>
          <w:u w:val="single"/>
        </w:rPr>
        <w:t>NNEX 1</w:t>
      </w:r>
    </w:p>
    <w:p w:rsidR="00811F49" w:rsidRDefault="00811F49" w:rsidP="00811F49">
      <w:pPr>
        <w:jc w:val="center"/>
        <w:rPr>
          <w:b/>
          <w:sz w:val="32"/>
          <w:szCs w:val="32"/>
          <w:u w:val="single"/>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458"/>
        <w:gridCol w:w="7290"/>
      </w:tblGrid>
      <w:tr w:rsidR="00811F49">
        <w:trPr>
          <w:cantSplit/>
        </w:trPr>
        <w:tc>
          <w:tcPr>
            <w:tcW w:w="1458" w:type="dxa"/>
            <w:tcBorders>
              <w:top w:val="thinThickSmallGap" w:sz="24" w:space="0" w:color="auto"/>
              <w:left w:val="thinThickSmallGap" w:sz="24" w:space="0" w:color="auto"/>
              <w:bottom w:val="thickThinSmallGap" w:sz="24" w:space="0" w:color="auto"/>
              <w:right w:val="nil"/>
            </w:tcBorders>
            <w:shd w:val="clear" w:color="auto" w:fill="FFFFFF"/>
            <w:vAlign w:val="center"/>
          </w:tcPr>
          <w:p w:rsidR="00811F49" w:rsidRDefault="00811F49" w:rsidP="00E94AC3">
            <w:pPr>
              <w:jc w:val="center"/>
              <w:rPr>
                <w:b/>
              </w:rPr>
            </w:pPr>
            <w:r w:rsidRPr="000833DB">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9pt" o:ole="" fillcolor="window">
                  <v:imagedata r:id="rId11" o:title=""/>
                </v:shape>
                <o:OLEObject Type="Embed" ProgID="MSPhotoEd.3" ShapeID="_x0000_i1025" DrawAspect="Content" ObjectID="_1389108185" r:id="rId12"/>
              </w:object>
            </w:r>
          </w:p>
        </w:tc>
        <w:tc>
          <w:tcPr>
            <w:tcW w:w="7290" w:type="dxa"/>
            <w:tcBorders>
              <w:top w:val="thinThickSmallGap" w:sz="24" w:space="0" w:color="auto"/>
              <w:left w:val="nil"/>
              <w:bottom w:val="thickThinSmallGap" w:sz="24" w:space="0" w:color="auto"/>
              <w:right w:val="thickThinSmallGap" w:sz="24" w:space="0" w:color="auto"/>
            </w:tcBorders>
            <w:shd w:val="clear" w:color="auto" w:fill="FFFFFF"/>
          </w:tcPr>
          <w:p w:rsidR="00811F49" w:rsidRDefault="00811F49" w:rsidP="00E94AC3">
            <w:pPr>
              <w:rPr>
                <w:b/>
              </w:rPr>
            </w:pPr>
          </w:p>
          <w:p w:rsidR="00811F49" w:rsidRDefault="00811F49" w:rsidP="00E94AC3">
            <w:pPr>
              <w:rPr>
                <w:b/>
              </w:rPr>
            </w:pPr>
            <w:r>
              <w:rPr>
                <w:b/>
                <w:sz w:val="22"/>
              </w:rPr>
              <w:t>TERMS OF REFERENCE</w:t>
            </w:r>
          </w:p>
          <w:p w:rsidR="00811F49" w:rsidRDefault="00811F49" w:rsidP="00E94AC3">
            <w:pPr>
              <w:rPr>
                <w:b/>
                <w:sz w:val="22"/>
              </w:rPr>
            </w:pPr>
            <w:r>
              <w:rPr>
                <w:b/>
                <w:sz w:val="22"/>
              </w:rPr>
              <w:t xml:space="preserve">Individual Consultant </w:t>
            </w:r>
          </w:p>
          <w:p w:rsidR="00811F49" w:rsidRDefault="00811F49" w:rsidP="00E94AC3">
            <w:pPr>
              <w:rPr>
                <w:b/>
              </w:rPr>
            </w:pPr>
            <w:r>
              <w:rPr>
                <w:bCs/>
                <w:sz w:val="22"/>
              </w:rPr>
              <w:t xml:space="preserve">Outcome Evaluation – Policy Advisory and Support Units in Lebanon </w:t>
            </w:r>
            <w:r>
              <w:rPr>
                <w:b/>
                <w:sz w:val="22"/>
              </w:rPr>
              <w:t xml:space="preserve">  </w:t>
            </w:r>
          </w:p>
        </w:tc>
      </w:tr>
    </w:tbl>
    <w:p w:rsidR="00811F49" w:rsidRDefault="00811F49" w:rsidP="00811F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4310"/>
        <w:gridCol w:w="8"/>
      </w:tblGrid>
      <w:tr w:rsidR="00811F49">
        <w:tc>
          <w:tcPr>
            <w:tcW w:w="8856" w:type="dxa"/>
            <w:gridSpan w:val="3"/>
            <w:tcBorders>
              <w:top w:val="single" w:sz="4" w:space="0" w:color="auto"/>
              <w:left w:val="single" w:sz="4" w:space="0" w:color="auto"/>
              <w:bottom w:val="single" w:sz="4" w:space="0" w:color="auto"/>
              <w:right w:val="single" w:sz="4" w:space="0" w:color="auto"/>
            </w:tcBorders>
            <w:shd w:val="clear" w:color="auto" w:fill="E0E0E0"/>
          </w:tcPr>
          <w:p w:rsidR="00811F49" w:rsidRDefault="00811F49" w:rsidP="00E94AC3"/>
          <w:p w:rsidR="00811F49" w:rsidRDefault="00811F49" w:rsidP="00E94AC3">
            <w:pPr>
              <w:rPr>
                <w:b/>
                <w:bCs/>
              </w:rPr>
            </w:pPr>
            <w:r>
              <w:rPr>
                <w:b/>
                <w:bCs/>
              </w:rPr>
              <w:t>I.  Position Information</w:t>
            </w:r>
          </w:p>
          <w:p w:rsidR="00811F49" w:rsidRDefault="00811F49" w:rsidP="00E94AC3">
            <w:pPr>
              <w:rPr>
                <w:b/>
                <w:bCs/>
              </w:rPr>
            </w:pPr>
          </w:p>
        </w:tc>
      </w:tr>
      <w:tr w:rsidR="00811F49">
        <w:tc>
          <w:tcPr>
            <w:tcW w:w="4428" w:type="dxa"/>
            <w:tcBorders>
              <w:top w:val="single" w:sz="4" w:space="0" w:color="auto"/>
              <w:left w:val="single" w:sz="4" w:space="0" w:color="auto"/>
              <w:bottom w:val="single" w:sz="4" w:space="0" w:color="auto"/>
              <w:right w:val="single" w:sz="4" w:space="0" w:color="auto"/>
            </w:tcBorders>
          </w:tcPr>
          <w:p w:rsidR="00811F49" w:rsidRDefault="00811F49" w:rsidP="00E94AC3"/>
          <w:p w:rsidR="00811F49" w:rsidRDefault="00811F49" w:rsidP="00E94AC3">
            <w:r>
              <w:t>Title of the contractor: International Consultant</w:t>
            </w:r>
          </w:p>
          <w:p w:rsidR="00811F49" w:rsidRDefault="00811F49" w:rsidP="00E94AC3">
            <w:r>
              <w:t>Duty Station: Beirut</w:t>
            </w:r>
          </w:p>
          <w:p w:rsidR="00811F49" w:rsidRPr="00A307DC" w:rsidRDefault="00811F49" w:rsidP="00E94AC3">
            <w:r>
              <w:t xml:space="preserve">Section/Unit: UNDP Lebanon/Governance </w:t>
            </w:r>
            <w:r w:rsidRPr="00A307DC">
              <w:t>Programme</w:t>
            </w:r>
          </w:p>
          <w:p w:rsidR="00811F49" w:rsidRDefault="00811F49" w:rsidP="00E94AC3"/>
        </w:tc>
        <w:tc>
          <w:tcPr>
            <w:tcW w:w="4428" w:type="dxa"/>
            <w:gridSpan w:val="2"/>
            <w:tcBorders>
              <w:top w:val="single" w:sz="4" w:space="0" w:color="auto"/>
              <w:left w:val="single" w:sz="4" w:space="0" w:color="auto"/>
              <w:bottom w:val="single" w:sz="4" w:space="0" w:color="auto"/>
              <w:right w:val="single" w:sz="4" w:space="0" w:color="auto"/>
            </w:tcBorders>
          </w:tcPr>
          <w:p w:rsidR="00811F49" w:rsidRDefault="00811F49" w:rsidP="00E94AC3"/>
          <w:p w:rsidR="00811F49" w:rsidRDefault="00811F49" w:rsidP="00E94AC3">
            <w:pPr>
              <w:rPr>
                <w:i/>
                <w:iCs/>
                <w:sz w:val="18"/>
              </w:rPr>
            </w:pPr>
            <w:r>
              <w:t>Source of Funding: UNDP</w:t>
            </w:r>
          </w:p>
          <w:p w:rsidR="00811F49" w:rsidRDefault="00811F49" w:rsidP="00E94AC3">
            <w:r>
              <w:t xml:space="preserve">Duration of Employment: One (1) </w:t>
            </w:r>
            <w:r w:rsidR="00735D6C">
              <w:t>month Reports</w:t>
            </w:r>
            <w:r>
              <w:t xml:space="preserve"> to:  UNDP Resident Representative and Governance Programme Manager. </w:t>
            </w:r>
          </w:p>
          <w:p w:rsidR="00811F49" w:rsidRDefault="00811F49" w:rsidP="00E94AC3"/>
        </w:tc>
      </w:tr>
      <w:tr w:rsidR="00811F49">
        <w:tblPrEx>
          <w:shd w:val="clear" w:color="auto" w:fill="E0E0E0"/>
        </w:tblPrEx>
        <w:trPr>
          <w:gridAfter w:val="1"/>
          <w:wAfter w:w="18" w:type="dxa"/>
          <w:trHeight w:val="665"/>
        </w:trPr>
        <w:tc>
          <w:tcPr>
            <w:tcW w:w="8838" w:type="dxa"/>
            <w:gridSpan w:val="2"/>
            <w:tcBorders>
              <w:top w:val="single" w:sz="4" w:space="0" w:color="auto"/>
              <w:left w:val="single" w:sz="4" w:space="0" w:color="auto"/>
              <w:bottom w:val="single" w:sz="4" w:space="0" w:color="auto"/>
              <w:right w:val="single" w:sz="4" w:space="0" w:color="auto"/>
            </w:tcBorders>
            <w:shd w:val="clear" w:color="auto" w:fill="BFBFBF"/>
          </w:tcPr>
          <w:p w:rsidR="00811F49" w:rsidRDefault="00811F49" w:rsidP="00E94AC3">
            <w:pPr>
              <w:pStyle w:val="Heading1"/>
            </w:pPr>
          </w:p>
          <w:p w:rsidR="00811F49" w:rsidRPr="00B112BE" w:rsidRDefault="00811F49" w:rsidP="00E94AC3">
            <w:pPr>
              <w:pStyle w:val="Heading1"/>
            </w:pPr>
            <w:r>
              <w:t xml:space="preserve">II. Scope/Objective </w:t>
            </w:r>
          </w:p>
        </w:tc>
      </w:tr>
      <w:tr w:rsidR="00811F49">
        <w:tblPrEx>
          <w:shd w:val="clear" w:color="auto" w:fill="E0E0E0"/>
        </w:tblPrEx>
        <w:trPr>
          <w:gridAfter w:val="1"/>
          <w:wAfter w:w="18" w:type="dxa"/>
          <w:trHeight w:val="1070"/>
        </w:trPr>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811F49" w:rsidRDefault="00811F49" w:rsidP="00E94AC3">
            <w:pPr>
              <w:rPr>
                <w:sz w:val="22"/>
                <w:szCs w:val="22"/>
              </w:rPr>
            </w:pPr>
          </w:p>
          <w:p w:rsidR="00811F49" w:rsidRPr="007A7B50" w:rsidRDefault="00811F49" w:rsidP="00E94AC3">
            <w:pPr>
              <w:rPr>
                <w:sz w:val="22"/>
                <w:szCs w:val="22"/>
              </w:rPr>
            </w:pPr>
            <w:r w:rsidRPr="007A7B50">
              <w:rPr>
                <w:sz w:val="22"/>
                <w:szCs w:val="22"/>
              </w:rPr>
              <w:t>As part of its efforts to enhance strategic partnership with the Lebanese government, institutional capacity development of the Lebanese administration and effective implementation of reforms, UNDP is commissioning an external outcome evaluation</w:t>
            </w:r>
            <w:r w:rsidRPr="007A7B50">
              <w:rPr>
                <w:b/>
                <w:bCs/>
                <w:sz w:val="22"/>
                <w:szCs w:val="22"/>
              </w:rPr>
              <w:t xml:space="preserve">, </w:t>
            </w:r>
            <w:r w:rsidRPr="007A7B50">
              <w:rPr>
                <w:sz w:val="22"/>
                <w:szCs w:val="22"/>
              </w:rPr>
              <w:t>which sets out to</w:t>
            </w:r>
            <w:r w:rsidRPr="007A7B50">
              <w:rPr>
                <w:b/>
                <w:bCs/>
                <w:sz w:val="22"/>
                <w:szCs w:val="22"/>
              </w:rPr>
              <w:t xml:space="preserve"> </w:t>
            </w:r>
            <w:r w:rsidRPr="007A7B50">
              <w:rPr>
                <w:sz w:val="22"/>
                <w:szCs w:val="22"/>
              </w:rPr>
              <w:t>cover a range of related projects that serve to bring about the enhancement of the performance of public institutions and modernization of the public administration.</w:t>
            </w:r>
          </w:p>
          <w:p w:rsidR="00811F49" w:rsidRPr="007A7B50" w:rsidRDefault="00811F49" w:rsidP="00E94AC3">
            <w:pPr>
              <w:tabs>
                <w:tab w:val="left" w:pos="0"/>
              </w:tabs>
              <w:spacing w:line="240" w:lineRule="atLeast"/>
              <w:jc w:val="both"/>
              <w:rPr>
                <w:sz w:val="22"/>
                <w:szCs w:val="22"/>
              </w:rPr>
            </w:pPr>
            <w:r w:rsidRPr="007A7B50">
              <w:rPr>
                <w:sz w:val="22"/>
                <w:szCs w:val="22"/>
              </w:rPr>
              <w:t>Thus, this outcome evaluation seeks to determine the cumulative synergetic and reinforcing effects of related projects delivered outside the confines of a specific project or programme.</w:t>
            </w:r>
          </w:p>
          <w:p w:rsidR="00811F49" w:rsidRPr="007A7B50" w:rsidRDefault="00811F49" w:rsidP="00E94AC3">
            <w:pPr>
              <w:tabs>
                <w:tab w:val="left" w:pos="0"/>
              </w:tabs>
              <w:spacing w:line="240" w:lineRule="atLeast"/>
              <w:jc w:val="both"/>
              <w:rPr>
                <w:sz w:val="22"/>
                <w:szCs w:val="22"/>
              </w:rPr>
            </w:pPr>
            <w:r w:rsidRPr="007A7B50">
              <w:rPr>
                <w:sz w:val="22"/>
                <w:szCs w:val="22"/>
              </w:rPr>
              <w:t xml:space="preserve">In concrete manner, it seeks to evaluate the common modality of </w:t>
            </w:r>
            <w:r w:rsidR="00735D6C" w:rsidRPr="007A7B50">
              <w:rPr>
                <w:sz w:val="22"/>
                <w:szCs w:val="22"/>
              </w:rPr>
              <w:t>the</w:t>
            </w:r>
            <w:r w:rsidRPr="007A7B50">
              <w:rPr>
                <w:sz w:val="22"/>
                <w:szCs w:val="22"/>
              </w:rPr>
              <w:t xml:space="preserve"> Policy Advisory and support units applied to these projects and their relevance, effectiveness, efficiency, capacity development, impact and sustainability. Thus, this </w:t>
            </w:r>
            <w:r w:rsidRPr="007A7B50">
              <w:rPr>
                <w:spacing w:val="-3"/>
                <w:sz w:val="22"/>
                <w:szCs w:val="22"/>
              </w:rPr>
              <w:t xml:space="preserve">outcome evaluation is also concerned with the identification and solution of limitations, challenges and problems. </w:t>
            </w:r>
          </w:p>
          <w:p w:rsidR="00811F49" w:rsidRPr="007A7B50" w:rsidRDefault="00811F49" w:rsidP="00E94AC3">
            <w:pPr>
              <w:tabs>
                <w:tab w:val="left" w:pos="0"/>
              </w:tabs>
              <w:spacing w:line="240" w:lineRule="atLeast"/>
              <w:jc w:val="both"/>
              <w:rPr>
                <w:spacing w:val="-3"/>
                <w:sz w:val="22"/>
                <w:szCs w:val="22"/>
              </w:rPr>
            </w:pPr>
          </w:p>
          <w:p w:rsidR="00811F49" w:rsidRPr="007A7B50" w:rsidRDefault="00811F49" w:rsidP="00E94AC3">
            <w:pPr>
              <w:tabs>
                <w:tab w:val="left" w:pos="0"/>
              </w:tabs>
              <w:spacing w:line="240" w:lineRule="atLeast"/>
              <w:jc w:val="both"/>
              <w:rPr>
                <w:spacing w:val="-3"/>
                <w:sz w:val="22"/>
                <w:szCs w:val="22"/>
              </w:rPr>
            </w:pPr>
            <w:r w:rsidRPr="007A7B50">
              <w:rPr>
                <w:bCs/>
                <w:spacing w:val="-3"/>
                <w:sz w:val="22"/>
                <w:szCs w:val="22"/>
                <w:u w:val="single"/>
              </w:rPr>
              <w:t>Relevance</w:t>
            </w:r>
            <w:r w:rsidRPr="007A7B50">
              <w:rPr>
                <w:bCs/>
                <w:spacing w:val="-3"/>
                <w:sz w:val="22"/>
                <w:szCs w:val="22"/>
              </w:rPr>
              <w:t xml:space="preserve">: </w:t>
            </w:r>
            <w:r w:rsidRPr="007A7B50">
              <w:rPr>
                <w:spacing w:val="-3"/>
                <w:sz w:val="22"/>
                <w:szCs w:val="22"/>
              </w:rPr>
              <w:t>the degree to which the purpose of the programme remains valid and pertinent.</w:t>
            </w:r>
          </w:p>
          <w:p w:rsidR="00811F49" w:rsidRPr="007A7B50" w:rsidRDefault="00811F49" w:rsidP="00E94AC3">
            <w:pPr>
              <w:tabs>
                <w:tab w:val="left" w:pos="0"/>
              </w:tabs>
              <w:spacing w:line="240" w:lineRule="atLeast"/>
              <w:jc w:val="both"/>
              <w:rPr>
                <w:spacing w:val="-3"/>
                <w:sz w:val="22"/>
                <w:szCs w:val="22"/>
              </w:rPr>
            </w:pPr>
          </w:p>
          <w:p w:rsidR="00811F49" w:rsidRPr="007A7B50" w:rsidRDefault="00811F49" w:rsidP="00E94AC3">
            <w:pPr>
              <w:tabs>
                <w:tab w:val="left" w:pos="0"/>
              </w:tabs>
              <w:spacing w:line="240" w:lineRule="atLeast"/>
              <w:jc w:val="both"/>
              <w:rPr>
                <w:spacing w:val="-3"/>
                <w:sz w:val="22"/>
                <w:szCs w:val="22"/>
              </w:rPr>
            </w:pPr>
            <w:r w:rsidRPr="007A7B50">
              <w:rPr>
                <w:bCs/>
                <w:spacing w:val="-3"/>
                <w:sz w:val="22"/>
                <w:szCs w:val="22"/>
                <w:u w:val="single"/>
              </w:rPr>
              <w:t>Efficiency</w:t>
            </w:r>
            <w:r w:rsidRPr="007A7B50">
              <w:rPr>
                <w:bCs/>
                <w:spacing w:val="-3"/>
                <w:sz w:val="22"/>
                <w:szCs w:val="22"/>
              </w:rPr>
              <w:t xml:space="preserve">: </w:t>
            </w:r>
            <w:r w:rsidRPr="007A7B50">
              <w:rPr>
                <w:spacing w:val="-3"/>
                <w:sz w:val="22"/>
                <w:szCs w:val="22"/>
              </w:rPr>
              <w:t>the productivity of the implementation process - how good and how cost effective the process of transforming inputs into outputs was.</w:t>
            </w:r>
          </w:p>
          <w:p w:rsidR="00811F49" w:rsidRPr="007A7B50" w:rsidRDefault="00811F49" w:rsidP="00E94AC3">
            <w:pPr>
              <w:tabs>
                <w:tab w:val="left" w:pos="0"/>
              </w:tabs>
              <w:spacing w:line="240" w:lineRule="atLeast"/>
              <w:jc w:val="both"/>
              <w:rPr>
                <w:bCs/>
                <w:spacing w:val="-3"/>
                <w:sz w:val="22"/>
                <w:szCs w:val="22"/>
                <w:u w:val="single"/>
              </w:rPr>
            </w:pPr>
          </w:p>
          <w:p w:rsidR="00811F49" w:rsidRPr="007A7B50" w:rsidRDefault="00811F49" w:rsidP="00E94AC3">
            <w:pPr>
              <w:tabs>
                <w:tab w:val="left" w:pos="0"/>
              </w:tabs>
              <w:spacing w:line="240" w:lineRule="atLeast"/>
              <w:jc w:val="both"/>
              <w:rPr>
                <w:spacing w:val="-3"/>
                <w:sz w:val="22"/>
                <w:szCs w:val="22"/>
              </w:rPr>
            </w:pPr>
            <w:r w:rsidRPr="007A7B50">
              <w:rPr>
                <w:bCs/>
                <w:spacing w:val="-3"/>
                <w:sz w:val="22"/>
                <w:szCs w:val="22"/>
                <w:u w:val="single"/>
              </w:rPr>
              <w:t>Effectiveness</w:t>
            </w:r>
            <w:r w:rsidRPr="007A7B50">
              <w:rPr>
                <w:bCs/>
                <w:spacing w:val="-3"/>
                <w:sz w:val="22"/>
                <w:szCs w:val="22"/>
              </w:rPr>
              <w:t xml:space="preserve">: </w:t>
            </w:r>
            <w:r w:rsidRPr="007A7B50">
              <w:rPr>
                <w:spacing w:val="-3"/>
                <w:sz w:val="22"/>
                <w:szCs w:val="22"/>
              </w:rPr>
              <w:t>a measure of the extent to which a project or programme achieves its objectives through an effective use of its results.</w:t>
            </w:r>
          </w:p>
          <w:p w:rsidR="00811F49" w:rsidRPr="007A7B50" w:rsidRDefault="00811F49" w:rsidP="00E94AC3">
            <w:pPr>
              <w:tabs>
                <w:tab w:val="left" w:pos="0"/>
              </w:tabs>
              <w:spacing w:line="240" w:lineRule="atLeast"/>
              <w:jc w:val="both"/>
              <w:rPr>
                <w:bCs/>
                <w:spacing w:val="-3"/>
                <w:sz w:val="22"/>
                <w:szCs w:val="22"/>
                <w:u w:val="single"/>
              </w:rPr>
            </w:pPr>
          </w:p>
          <w:p w:rsidR="00811F49" w:rsidRPr="007A7B50" w:rsidRDefault="00811F49" w:rsidP="00E94AC3">
            <w:pPr>
              <w:tabs>
                <w:tab w:val="left" w:pos="0"/>
              </w:tabs>
              <w:spacing w:line="240" w:lineRule="atLeast"/>
              <w:jc w:val="both"/>
              <w:rPr>
                <w:spacing w:val="-3"/>
                <w:sz w:val="22"/>
                <w:szCs w:val="22"/>
              </w:rPr>
            </w:pPr>
            <w:r w:rsidRPr="007A7B50">
              <w:rPr>
                <w:bCs/>
                <w:spacing w:val="-3"/>
                <w:sz w:val="22"/>
                <w:szCs w:val="22"/>
                <w:u w:val="single"/>
              </w:rPr>
              <w:t>Capacity development</w:t>
            </w:r>
            <w:r w:rsidRPr="007A7B50">
              <w:rPr>
                <w:bCs/>
                <w:spacing w:val="-3"/>
                <w:sz w:val="22"/>
                <w:szCs w:val="22"/>
              </w:rPr>
              <w:t>:</w:t>
            </w:r>
            <w:r w:rsidRPr="007A7B50">
              <w:rPr>
                <w:spacing w:val="-3"/>
                <w:sz w:val="22"/>
                <w:szCs w:val="22"/>
              </w:rPr>
              <w:t xml:space="preserve"> a complex, long-term phenomenon requiring the development of human resources, the establishment of well-functioning organizations within a suitable work environment and a supportive socio-political environment.</w:t>
            </w:r>
          </w:p>
          <w:p w:rsidR="00811F49" w:rsidRPr="007A7B50" w:rsidRDefault="00811F49" w:rsidP="00E94AC3">
            <w:pPr>
              <w:tabs>
                <w:tab w:val="left" w:pos="0"/>
              </w:tabs>
              <w:spacing w:line="240" w:lineRule="atLeast"/>
              <w:jc w:val="both"/>
              <w:rPr>
                <w:bCs/>
                <w:spacing w:val="-3"/>
                <w:sz w:val="22"/>
                <w:szCs w:val="22"/>
                <w:u w:val="single"/>
              </w:rPr>
            </w:pPr>
          </w:p>
          <w:p w:rsidR="00811F49" w:rsidRPr="007A7B50" w:rsidRDefault="00811F49" w:rsidP="00E94AC3">
            <w:pPr>
              <w:tabs>
                <w:tab w:val="left" w:pos="0"/>
              </w:tabs>
              <w:spacing w:line="240" w:lineRule="atLeast"/>
              <w:jc w:val="both"/>
              <w:rPr>
                <w:spacing w:val="-3"/>
                <w:sz w:val="22"/>
                <w:szCs w:val="22"/>
              </w:rPr>
            </w:pPr>
            <w:r w:rsidRPr="007A7B50">
              <w:rPr>
                <w:bCs/>
                <w:spacing w:val="-3"/>
                <w:sz w:val="22"/>
                <w:szCs w:val="22"/>
                <w:u w:val="single"/>
              </w:rPr>
              <w:t>Impact</w:t>
            </w:r>
            <w:r w:rsidRPr="007A7B50">
              <w:rPr>
                <w:bCs/>
                <w:spacing w:val="-3"/>
                <w:sz w:val="22"/>
                <w:szCs w:val="22"/>
              </w:rPr>
              <w:t xml:space="preserve">: </w:t>
            </w:r>
            <w:r w:rsidRPr="007A7B50">
              <w:rPr>
                <w:spacing w:val="-3"/>
                <w:sz w:val="22"/>
                <w:szCs w:val="22"/>
              </w:rPr>
              <w:t>an expression of the change actually produced in human development, environment, institutions, etc. as a result of the programme.</w:t>
            </w:r>
          </w:p>
          <w:p w:rsidR="00811F49" w:rsidRPr="007A7B50" w:rsidRDefault="00811F49" w:rsidP="00E94AC3">
            <w:pPr>
              <w:tabs>
                <w:tab w:val="left" w:pos="0"/>
              </w:tabs>
              <w:spacing w:line="240" w:lineRule="atLeast"/>
              <w:jc w:val="both"/>
              <w:rPr>
                <w:bCs/>
                <w:spacing w:val="-3"/>
                <w:sz w:val="22"/>
                <w:szCs w:val="22"/>
                <w:u w:val="single"/>
              </w:rPr>
            </w:pPr>
          </w:p>
          <w:p w:rsidR="00811F49" w:rsidRPr="007A7B50" w:rsidRDefault="00811F49" w:rsidP="00E94AC3">
            <w:pPr>
              <w:tabs>
                <w:tab w:val="left" w:pos="0"/>
              </w:tabs>
              <w:spacing w:line="240" w:lineRule="atLeast"/>
              <w:jc w:val="both"/>
              <w:rPr>
                <w:spacing w:val="-3"/>
                <w:sz w:val="22"/>
                <w:szCs w:val="22"/>
              </w:rPr>
            </w:pPr>
            <w:r w:rsidRPr="007A7B50">
              <w:rPr>
                <w:bCs/>
                <w:spacing w:val="-3"/>
                <w:sz w:val="22"/>
                <w:szCs w:val="22"/>
                <w:u w:val="single"/>
              </w:rPr>
              <w:t>Sustainability</w:t>
            </w:r>
            <w:r w:rsidRPr="007A7B50">
              <w:rPr>
                <w:bCs/>
                <w:spacing w:val="-3"/>
                <w:sz w:val="22"/>
                <w:szCs w:val="22"/>
              </w:rPr>
              <w:t xml:space="preserve">: </w:t>
            </w:r>
            <w:r w:rsidRPr="007A7B50">
              <w:rPr>
                <w:spacing w:val="-3"/>
                <w:sz w:val="22"/>
                <w:szCs w:val="22"/>
              </w:rPr>
              <w:t>an assessment of the likelihood that the programme results will endure after the active involvement of UNDP has ended.</w:t>
            </w:r>
          </w:p>
          <w:p w:rsidR="00811F49" w:rsidRPr="007A7B50" w:rsidRDefault="00811F49" w:rsidP="00E94AC3">
            <w:pPr>
              <w:rPr>
                <w:b/>
                <w:bCs/>
                <w:color w:val="000000"/>
                <w:sz w:val="22"/>
                <w:szCs w:val="22"/>
              </w:rPr>
            </w:pPr>
          </w:p>
          <w:p w:rsidR="00811F49" w:rsidRPr="007A7B50" w:rsidRDefault="00811F49" w:rsidP="00E94AC3">
            <w:pPr>
              <w:rPr>
                <w:sz w:val="22"/>
                <w:szCs w:val="22"/>
              </w:rPr>
            </w:pPr>
            <w:r w:rsidRPr="007A7B50">
              <w:rPr>
                <w:sz w:val="22"/>
                <w:szCs w:val="22"/>
              </w:rPr>
              <w:t>The standard objective of an outcome evaluation is to extract lessons learned. It includes:</w:t>
            </w:r>
          </w:p>
          <w:p w:rsidR="00811F49" w:rsidRPr="007A7B50" w:rsidRDefault="00811F49" w:rsidP="00E94AC3">
            <w:pPr>
              <w:rPr>
                <w:sz w:val="22"/>
                <w:szCs w:val="22"/>
              </w:rPr>
            </w:pPr>
          </w:p>
          <w:p w:rsidR="00811F49" w:rsidRPr="007A7B50" w:rsidRDefault="00811F49" w:rsidP="00811F49">
            <w:pPr>
              <w:numPr>
                <w:ilvl w:val="0"/>
                <w:numId w:val="11"/>
              </w:numPr>
              <w:suppressAutoHyphens w:val="0"/>
              <w:spacing w:after="0" w:line="240" w:lineRule="auto"/>
              <w:rPr>
                <w:sz w:val="22"/>
                <w:szCs w:val="22"/>
              </w:rPr>
            </w:pPr>
            <w:r w:rsidRPr="007A7B50">
              <w:rPr>
                <w:sz w:val="22"/>
                <w:szCs w:val="22"/>
              </w:rPr>
              <w:t>Assessing progress towards the outcome and factors  contributing to the outcome</w:t>
            </w:r>
          </w:p>
          <w:p w:rsidR="00811F49" w:rsidRPr="007A7B50" w:rsidRDefault="00811F49" w:rsidP="00811F49">
            <w:pPr>
              <w:numPr>
                <w:ilvl w:val="0"/>
                <w:numId w:val="11"/>
              </w:numPr>
              <w:suppressAutoHyphens w:val="0"/>
              <w:spacing w:after="0" w:line="240" w:lineRule="auto"/>
              <w:rPr>
                <w:sz w:val="22"/>
                <w:szCs w:val="22"/>
              </w:rPr>
            </w:pPr>
            <w:r w:rsidRPr="007A7B50">
              <w:rPr>
                <w:sz w:val="22"/>
                <w:szCs w:val="22"/>
              </w:rPr>
              <w:t xml:space="preserve">Assessing key UNDP contributions </w:t>
            </w:r>
          </w:p>
          <w:p w:rsidR="00811F49" w:rsidRPr="007A7B50" w:rsidRDefault="00811F49" w:rsidP="00811F49">
            <w:pPr>
              <w:numPr>
                <w:ilvl w:val="0"/>
                <w:numId w:val="11"/>
              </w:numPr>
              <w:suppressAutoHyphens w:val="0"/>
              <w:spacing w:after="0" w:line="240" w:lineRule="auto"/>
              <w:rPr>
                <w:sz w:val="22"/>
                <w:szCs w:val="22"/>
              </w:rPr>
            </w:pPr>
            <w:r w:rsidRPr="007A7B50">
              <w:rPr>
                <w:sz w:val="22"/>
                <w:szCs w:val="22"/>
              </w:rPr>
              <w:t>Assessing capacity development and transfer of skills and knowledge</w:t>
            </w:r>
          </w:p>
          <w:p w:rsidR="00811F49" w:rsidRPr="007A7B50" w:rsidRDefault="00811F49" w:rsidP="00811F49">
            <w:pPr>
              <w:numPr>
                <w:ilvl w:val="0"/>
                <w:numId w:val="11"/>
              </w:numPr>
              <w:suppressAutoHyphens w:val="0"/>
              <w:spacing w:after="0" w:line="240" w:lineRule="auto"/>
              <w:rPr>
                <w:sz w:val="22"/>
                <w:szCs w:val="22"/>
              </w:rPr>
            </w:pPr>
            <w:r w:rsidRPr="007A7B50">
              <w:rPr>
                <w:sz w:val="22"/>
                <w:szCs w:val="22"/>
              </w:rPr>
              <w:t>Assessing limitations and challenges</w:t>
            </w:r>
          </w:p>
          <w:p w:rsidR="00811F49" w:rsidRPr="007A7B50" w:rsidRDefault="00811F49" w:rsidP="00811F49">
            <w:pPr>
              <w:numPr>
                <w:ilvl w:val="0"/>
                <w:numId w:val="11"/>
              </w:numPr>
              <w:suppressAutoHyphens w:val="0"/>
              <w:spacing w:after="0" w:line="240" w:lineRule="auto"/>
              <w:rPr>
                <w:sz w:val="22"/>
                <w:szCs w:val="22"/>
              </w:rPr>
            </w:pPr>
            <w:r w:rsidRPr="007A7B50">
              <w:rPr>
                <w:sz w:val="22"/>
                <w:szCs w:val="22"/>
              </w:rPr>
              <w:t>Assessing cost and benefits.</w:t>
            </w:r>
          </w:p>
          <w:p w:rsidR="00811F49" w:rsidRDefault="00811F49" w:rsidP="00811F49">
            <w:pPr>
              <w:numPr>
                <w:ilvl w:val="0"/>
                <w:numId w:val="11"/>
              </w:numPr>
              <w:suppressAutoHyphens w:val="0"/>
              <w:spacing w:after="0" w:line="240" w:lineRule="auto"/>
              <w:rPr>
                <w:sz w:val="22"/>
                <w:szCs w:val="22"/>
              </w:rPr>
            </w:pPr>
            <w:r w:rsidRPr="007A7B50">
              <w:rPr>
                <w:sz w:val="22"/>
                <w:szCs w:val="22"/>
              </w:rPr>
              <w:t>Proposing changes to enhance effectiveness</w:t>
            </w:r>
          </w:p>
          <w:p w:rsidR="00811F49" w:rsidRPr="007A7B50" w:rsidRDefault="00811F49" w:rsidP="00811F49">
            <w:pPr>
              <w:numPr>
                <w:ilvl w:val="0"/>
                <w:numId w:val="11"/>
              </w:numPr>
              <w:suppressAutoHyphens w:val="0"/>
              <w:spacing w:after="0" w:line="240" w:lineRule="auto"/>
              <w:rPr>
                <w:sz w:val="22"/>
                <w:szCs w:val="22"/>
              </w:rPr>
            </w:pPr>
            <w:r>
              <w:rPr>
                <w:sz w:val="22"/>
                <w:szCs w:val="22"/>
              </w:rPr>
              <w:t xml:space="preserve">Propose a gradual plan for an exit strategy for UNDP projects. </w:t>
            </w:r>
            <w:r w:rsidRPr="007A7B50">
              <w:rPr>
                <w:sz w:val="22"/>
                <w:szCs w:val="22"/>
              </w:rPr>
              <w:t xml:space="preserve">  </w:t>
            </w:r>
          </w:p>
          <w:p w:rsidR="00811F49" w:rsidRDefault="00811F49" w:rsidP="00E94AC3">
            <w:pPr>
              <w:pStyle w:val="ListParagraph"/>
              <w:ind w:left="0"/>
              <w:jc w:val="both"/>
            </w:pPr>
          </w:p>
          <w:p w:rsidR="00811F49" w:rsidRPr="007A7B50" w:rsidRDefault="00811F49" w:rsidP="00E94AC3">
            <w:pPr>
              <w:rPr>
                <w:b/>
                <w:bCs/>
                <w:sz w:val="22"/>
                <w:szCs w:val="22"/>
                <w:u w:val="single"/>
              </w:rPr>
            </w:pPr>
            <w:r w:rsidRPr="007A7B50">
              <w:rPr>
                <w:b/>
                <w:bCs/>
                <w:sz w:val="22"/>
                <w:szCs w:val="22"/>
                <w:u w:val="single"/>
              </w:rPr>
              <w:t>GUIDELINES</w:t>
            </w:r>
          </w:p>
          <w:p w:rsidR="00811F49" w:rsidRPr="007A7B50" w:rsidRDefault="00811F49" w:rsidP="00E94AC3">
            <w:pPr>
              <w:rPr>
                <w:b/>
                <w:bCs/>
                <w:spacing w:val="-3"/>
                <w:sz w:val="22"/>
                <w:szCs w:val="22"/>
              </w:rPr>
            </w:pPr>
          </w:p>
          <w:p w:rsidR="00811F49" w:rsidRPr="007A7B50" w:rsidRDefault="00811F49" w:rsidP="00E94AC3">
            <w:pPr>
              <w:rPr>
                <w:b/>
                <w:bCs/>
                <w:sz w:val="22"/>
                <w:szCs w:val="22"/>
              </w:rPr>
            </w:pPr>
            <w:r w:rsidRPr="007A7B50">
              <w:rPr>
                <w:b/>
                <w:bCs/>
                <w:sz w:val="22"/>
                <w:szCs w:val="22"/>
              </w:rPr>
              <w:t>BASIC DEFINITIONS</w:t>
            </w:r>
          </w:p>
          <w:p w:rsidR="00811F49" w:rsidRPr="007A7B50" w:rsidRDefault="00811F49" w:rsidP="00E94AC3">
            <w:pPr>
              <w:rPr>
                <w:spacing w:val="-3"/>
                <w:sz w:val="22"/>
                <w:szCs w:val="22"/>
              </w:rPr>
            </w:pPr>
          </w:p>
          <w:p w:rsidR="00811F49" w:rsidRPr="007A7B50" w:rsidRDefault="00811F49" w:rsidP="00E94AC3">
            <w:pPr>
              <w:rPr>
                <w:sz w:val="22"/>
                <w:szCs w:val="22"/>
              </w:rPr>
            </w:pPr>
            <w:r w:rsidRPr="007A7B50">
              <w:rPr>
                <w:sz w:val="22"/>
                <w:szCs w:val="22"/>
              </w:rPr>
              <w:t>Policy Advisory/Support Units (PASUs) have operated for a number of years in Lebanese ministries and public institutions, including:</w:t>
            </w:r>
          </w:p>
          <w:p w:rsidR="00811F49" w:rsidRPr="007A7B50" w:rsidRDefault="00811F49" w:rsidP="00E94AC3">
            <w:pPr>
              <w:rPr>
                <w:sz w:val="22"/>
                <w:szCs w:val="22"/>
              </w:rPr>
            </w:pPr>
          </w:p>
          <w:p w:rsidR="00811F49" w:rsidRPr="007A7B50" w:rsidRDefault="00811F49" w:rsidP="00811F49">
            <w:pPr>
              <w:pStyle w:val="ListParagraph"/>
              <w:numPr>
                <w:ilvl w:val="0"/>
                <w:numId w:val="12"/>
              </w:numPr>
              <w:suppressAutoHyphens w:val="0"/>
              <w:contextualSpacing/>
              <w:rPr>
                <w:sz w:val="22"/>
                <w:szCs w:val="22"/>
              </w:rPr>
            </w:pPr>
            <w:r w:rsidRPr="007A7B50">
              <w:rPr>
                <w:sz w:val="22"/>
                <w:szCs w:val="22"/>
              </w:rPr>
              <w:t>Ministry of Finance (MoF) (1993)</w:t>
            </w:r>
          </w:p>
          <w:p w:rsidR="00811F49" w:rsidRPr="007A7B50" w:rsidRDefault="00811F49" w:rsidP="00811F49">
            <w:pPr>
              <w:pStyle w:val="ListParagraph"/>
              <w:numPr>
                <w:ilvl w:val="0"/>
                <w:numId w:val="12"/>
              </w:numPr>
              <w:suppressAutoHyphens w:val="0"/>
              <w:contextualSpacing/>
              <w:rPr>
                <w:sz w:val="22"/>
                <w:szCs w:val="22"/>
              </w:rPr>
            </w:pPr>
            <w:r w:rsidRPr="007A7B50">
              <w:rPr>
                <w:sz w:val="22"/>
                <w:szCs w:val="22"/>
              </w:rPr>
              <w:t>Office of the Minister of State for Administrative Reform (OMSAR) (1994)</w:t>
            </w:r>
          </w:p>
          <w:p w:rsidR="00811F49" w:rsidRPr="007A7B50" w:rsidRDefault="00811F49" w:rsidP="00811F49">
            <w:pPr>
              <w:pStyle w:val="ListParagraph"/>
              <w:numPr>
                <w:ilvl w:val="0"/>
                <w:numId w:val="12"/>
              </w:numPr>
              <w:suppressAutoHyphens w:val="0"/>
              <w:contextualSpacing/>
              <w:rPr>
                <w:sz w:val="22"/>
                <w:szCs w:val="22"/>
              </w:rPr>
            </w:pPr>
            <w:r w:rsidRPr="007A7B50">
              <w:rPr>
                <w:sz w:val="22"/>
                <w:szCs w:val="22"/>
              </w:rPr>
              <w:t>Prime Minister’s Office(PMO) (2001)</w:t>
            </w:r>
          </w:p>
          <w:p w:rsidR="00811F49" w:rsidRPr="007A7B50" w:rsidRDefault="00811F49" w:rsidP="00811F49">
            <w:pPr>
              <w:pStyle w:val="ListParagraph"/>
              <w:numPr>
                <w:ilvl w:val="0"/>
                <w:numId w:val="12"/>
              </w:numPr>
              <w:suppressAutoHyphens w:val="0"/>
              <w:contextualSpacing/>
              <w:rPr>
                <w:sz w:val="22"/>
                <w:szCs w:val="22"/>
              </w:rPr>
            </w:pPr>
            <w:r w:rsidRPr="007A7B50">
              <w:rPr>
                <w:sz w:val="22"/>
                <w:szCs w:val="22"/>
              </w:rPr>
              <w:t>Ministry of Economy and Trade (MOET) (2001)</w:t>
            </w:r>
          </w:p>
          <w:p w:rsidR="00811F49" w:rsidRDefault="00811F49" w:rsidP="00811F49">
            <w:pPr>
              <w:pStyle w:val="ListParagraph"/>
              <w:numPr>
                <w:ilvl w:val="0"/>
                <w:numId w:val="12"/>
              </w:numPr>
              <w:suppressAutoHyphens w:val="0"/>
              <w:contextualSpacing/>
              <w:rPr>
                <w:sz w:val="22"/>
                <w:szCs w:val="22"/>
              </w:rPr>
            </w:pPr>
            <w:r w:rsidRPr="007A7B50">
              <w:rPr>
                <w:sz w:val="22"/>
                <w:szCs w:val="22"/>
              </w:rPr>
              <w:t>Investment Development Authority of Lebanon (IDAL) (2002)</w:t>
            </w:r>
          </w:p>
          <w:p w:rsidR="00811F49" w:rsidRPr="007279F0" w:rsidRDefault="00811F49" w:rsidP="00E94AC3">
            <w:pPr>
              <w:jc w:val="both"/>
              <w:rPr>
                <w:rFonts w:ascii="Garamond" w:hAnsi="Garamond"/>
                <w:b/>
                <w:bCs/>
              </w:rPr>
            </w:pPr>
            <w:r w:rsidRPr="0057141C">
              <w:rPr>
                <w:rFonts w:ascii="Garamond" w:hAnsi="Garamond"/>
                <w:b/>
                <w:bCs/>
              </w:rPr>
              <w:t>The Policy Advisory and Support Unit:</w:t>
            </w:r>
            <w:r w:rsidRPr="007279F0">
              <w:rPr>
                <w:rFonts w:ascii="Garamond" w:hAnsi="Garamond"/>
              </w:rPr>
              <w:t xml:space="preserve"> </w:t>
            </w:r>
          </w:p>
          <w:p w:rsidR="00811F49" w:rsidRPr="007279F0" w:rsidRDefault="00811F49" w:rsidP="00E94AC3">
            <w:pPr>
              <w:jc w:val="both"/>
              <w:rPr>
                <w:rFonts w:ascii="Garamond" w:hAnsi="Garamond"/>
              </w:rPr>
            </w:pPr>
          </w:p>
          <w:p w:rsidR="00811F49" w:rsidRPr="007279F0" w:rsidRDefault="00811F49" w:rsidP="00E94AC3">
            <w:pPr>
              <w:jc w:val="both"/>
              <w:rPr>
                <w:rFonts w:ascii="Garamond" w:hAnsi="Garamond"/>
              </w:rPr>
            </w:pPr>
            <w:r w:rsidRPr="007279F0">
              <w:rPr>
                <w:rFonts w:ascii="Garamond" w:hAnsi="Garamond"/>
              </w:rPr>
              <w:t xml:space="preserve">The PASUs were established initially in the aftermath of the 15-year civil war in Lebanon that ended in 1990.  With a view to “jump-starting” the economy after the war and helping set the country on a sustained path towards accelerated recovery and growth, the first of the PASUs was established in the Ministry of Finance in 1993, and subsequently at OMSAR in 1994 and replicated at the PMO, MOET and IDAL in the 2001-2002 period.  </w:t>
            </w:r>
          </w:p>
          <w:p w:rsidR="00811F49" w:rsidRPr="007279F0" w:rsidRDefault="00811F49" w:rsidP="00E94AC3">
            <w:pPr>
              <w:jc w:val="both"/>
              <w:rPr>
                <w:rFonts w:ascii="Garamond" w:hAnsi="Garamond"/>
              </w:rPr>
            </w:pPr>
          </w:p>
          <w:p w:rsidR="00811F49" w:rsidRPr="007279F0" w:rsidRDefault="00811F49" w:rsidP="00E94AC3">
            <w:pPr>
              <w:jc w:val="both"/>
              <w:rPr>
                <w:rFonts w:ascii="Garamond" w:hAnsi="Garamond"/>
              </w:rPr>
            </w:pPr>
            <w:r w:rsidRPr="007279F0">
              <w:rPr>
                <w:rFonts w:ascii="Garamond" w:hAnsi="Garamond"/>
              </w:rPr>
              <w:t xml:space="preserve">The PASU consists, in essence, of a cadre of the highest </w:t>
            </w:r>
            <w:r w:rsidR="00735D6C" w:rsidRPr="007279F0">
              <w:rPr>
                <w:rFonts w:ascii="Garamond" w:hAnsi="Garamond"/>
              </w:rPr>
              <w:t>calibre</w:t>
            </w:r>
            <w:r w:rsidRPr="007279F0">
              <w:rPr>
                <w:rFonts w:ascii="Garamond" w:hAnsi="Garamond"/>
              </w:rPr>
              <w:t xml:space="preserve"> of Lebanese professionals (expatriate or resident) not readily available from within the civil service, whose expert advice and specializations are brought to bear on national and sectoral policy priorities established by the Government and such knowledge and skills are to be transferred to the local administration.   This cadre of experts is recruited competitively in accordance with UNDP rules, regulations and procedures, with full transparency and accountability.  The PASU can also make available a pool of international or regional subject-matter specialists for specific consultancy services, as and when required.   </w:t>
            </w:r>
          </w:p>
          <w:p w:rsidR="00811F49" w:rsidRPr="007279F0" w:rsidRDefault="00811F49" w:rsidP="00E94AC3">
            <w:pPr>
              <w:jc w:val="both"/>
              <w:rPr>
                <w:rFonts w:ascii="Garamond" w:hAnsi="Garamond"/>
              </w:rPr>
            </w:pPr>
          </w:p>
          <w:p w:rsidR="00811F49" w:rsidRPr="007279F0" w:rsidRDefault="00811F49" w:rsidP="00E94AC3">
            <w:pPr>
              <w:jc w:val="both"/>
              <w:rPr>
                <w:rFonts w:ascii="Garamond" w:hAnsi="Garamond"/>
              </w:rPr>
            </w:pPr>
            <w:r w:rsidRPr="007279F0">
              <w:rPr>
                <w:rFonts w:ascii="Garamond" w:hAnsi="Garamond"/>
              </w:rPr>
              <w:t xml:space="preserve">These projects came as a direct response to the post- war economic and fiscal challenges, </w:t>
            </w:r>
            <w:r w:rsidR="00735D6C" w:rsidRPr="007279F0">
              <w:rPr>
                <w:rFonts w:ascii="Garamond" w:hAnsi="Garamond"/>
              </w:rPr>
              <w:t>but over</w:t>
            </w:r>
            <w:r w:rsidRPr="007279F0">
              <w:rPr>
                <w:rFonts w:ascii="Garamond" w:hAnsi="Garamond"/>
              </w:rPr>
              <w:t xml:space="preserve"> a period of ranging from 1-2 decades, the projects continuously adjusted their deliverables to meet the emerging needs of the administration. They developed from being a post conflict administrative recovery arm in 1993-1994, to currently playing a greater role of formulating and implementing different cumulative administrative, fiscal trade and economic reforms. These projects have as global objectives to build a 21</w:t>
            </w:r>
            <w:r w:rsidRPr="007279F0">
              <w:rPr>
                <w:rFonts w:ascii="Garamond" w:hAnsi="Garamond"/>
                <w:vertAlign w:val="superscript"/>
              </w:rPr>
              <w:t>st</w:t>
            </w:r>
            <w:r w:rsidRPr="007279F0">
              <w:rPr>
                <w:rFonts w:ascii="Garamond" w:hAnsi="Garamond"/>
              </w:rPr>
              <w:t xml:space="preserve"> century administration, improve service quality to citizens, and ensure long term structural reforms.  </w:t>
            </w:r>
            <w:r w:rsidR="00735D6C" w:rsidRPr="007279F0">
              <w:rPr>
                <w:rFonts w:ascii="Garamond" w:hAnsi="Garamond"/>
              </w:rPr>
              <w:t>The strategic</w:t>
            </w:r>
            <w:r w:rsidRPr="007279F0">
              <w:rPr>
                <w:rFonts w:ascii="Garamond" w:hAnsi="Garamond"/>
              </w:rPr>
              <w:t xml:space="preserve"> significance of all the PASUs is that through their inter-relationships and synergies they help to establish and address inter-sectoral linkages and to strengthen inter-Ministerial coordination across sectors, thus reinforcing the coherence and effectiveness of the overall development process in Lebanon.             </w:t>
            </w:r>
          </w:p>
          <w:p w:rsidR="00811F49" w:rsidRPr="007279F0" w:rsidRDefault="00811F49" w:rsidP="00E94AC3">
            <w:pPr>
              <w:rPr>
                <w:rFonts w:ascii="Garamond" w:hAnsi="Garamond"/>
              </w:rPr>
            </w:pPr>
          </w:p>
          <w:p w:rsidR="00811F49" w:rsidRPr="007279F0" w:rsidRDefault="00811F49" w:rsidP="00E94AC3">
            <w:pPr>
              <w:rPr>
                <w:rFonts w:ascii="Garamond" w:hAnsi="Garamond"/>
              </w:rPr>
            </w:pPr>
            <w:r w:rsidRPr="007279F0">
              <w:rPr>
                <w:rFonts w:ascii="Garamond" w:hAnsi="Garamond"/>
              </w:rPr>
              <w:t>The projects vary in size, capacity, role and conditions. However, they all revolve around four main functions:</w:t>
            </w:r>
          </w:p>
          <w:p w:rsidR="00811F49" w:rsidRPr="007279F0" w:rsidRDefault="00811F49" w:rsidP="00E94AC3">
            <w:pPr>
              <w:rPr>
                <w:rFonts w:ascii="Garamond" w:hAnsi="Garamond"/>
                <w:b/>
                <w:bCs/>
              </w:rPr>
            </w:pPr>
            <w:r w:rsidRPr="007279F0">
              <w:rPr>
                <w:rFonts w:ascii="Garamond" w:hAnsi="Garamond"/>
              </w:rPr>
              <w:t xml:space="preserve"> </w:t>
            </w:r>
            <w:r w:rsidRPr="007279F0">
              <w:rPr>
                <w:rFonts w:ascii="Garamond" w:hAnsi="Garamond"/>
                <w:b/>
                <w:bCs/>
              </w:rPr>
              <w:t>I. Providing policy advice</w:t>
            </w:r>
            <w:r w:rsidRPr="007279F0">
              <w:rPr>
                <w:rFonts w:ascii="Garamond" w:hAnsi="Garamond"/>
                <w:b/>
                <w:bCs/>
              </w:rPr>
              <w:tab/>
            </w:r>
          </w:p>
          <w:p w:rsidR="00811F49" w:rsidRPr="007279F0" w:rsidRDefault="00811F49" w:rsidP="00811F49">
            <w:pPr>
              <w:pStyle w:val="ListParagraph"/>
              <w:numPr>
                <w:ilvl w:val="0"/>
                <w:numId w:val="20"/>
              </w:numPr>
              <w:suppressAutoHyphens w:val="0"/>
              <w:contextualSpacing/>
              <w:rPr>
                <w:rFonts w:ascii="Garamond" w:hAnsi="Garamond"/>
              </w:rPr>
            </w:pPr>
            <w:r w:rsidRPr="007279F0">
              <w:rPr>
                <w:rFonts w:ascii="Garamond" w:hAnsi="Garamond"/>
              </w:rPr>
              <w:t xml:space="preserve">Trusted advisor at the decision-making level </w:t>
            </w:r>
            <w:r w:rsidRPr="007279F0">
              <w:rPr>
                <w:rFonts w:ascii="Garamond" w:hAnsi="Garamond"/>
              </w:rPr>
              <w:tab/>
            </w:r>
            <w:r w:rsidRPr="007279F0">
              <w:rPr>
                <w:rFonts w:ascii="Garamond" w:hAnsi="Garamond"/>
              </w:rPr>
              <w:tab/>
            </w:r>
          </w:p>
          <w:p w:rsidR="00811F49" w:rsidRPr="007279F0" w:rsidRDefault="00811F49" w:rsidP="00811F49">
            <w:pPr>
              <w:pStyle w:val="ListParagraph"/>
              <w:numPr>
                <w:ilvl w:val="0"/>
                <w:numId w:val="20"/>
              </w:numPr>
              <w:suppressAutoHyphens w:val="0"/>
              <w:contextualSpacing/>
              <w:rPr>
                <w:rFonts w:ascii="Garamond" w:hAnsi="Garamond"/>
              </w:rPr>
            </w:pPr>
            <w:r w:rsidRPr="007279F0">
              <w:rPr>
                <w:rFonts w:ascii="Garamond" w:hAnsi="Garamond"/>
              </w:rPr>
              <w:t xml:space="preserve">Developer of policy analysis tools </w:t>
            </w:r>
          </w:p>
          <w:p w:rsidR="00811F49" w:rsidRPr="007279F0" w:rsidRDefault="00811F49" w:rsidP="00811F49">
            <w:pPr>
              <w:pStyle w:val="ListParagraph"/>
              <w:numPr>
                <w:ilvl w:val="0"/>
                <w:numId w:val="24"/>
              </w:numPr>
              <w:suppressAutoHyphens w:val="0"/>
              <w:ind w:left="450" w:hanging="90"/>
              <w:contextualSpacing/>
              <w:rPr>
                <w:rFonts w:ascii="Garamond" w:hAnsi="Garamond"/>
              </w:rPr>
            </w:pPr>
            <w:r w:rsidRPr="007279F0">
              <w:rPr>
                <w:rFonts w:ascii="Garamond" w:hAnsi="Garamond"/>
              </w:rPr>
              <w:t xml:space="preserve">Coordinating and building consensus on national policies </w:t>
            </w:r>
            <w:r w:rsidRPr="007279F0">
              <w:rPr>
                <w:rFonts w:ascii="Garamond" w:hAnsi="Garamond"/>
              </w:rPr>
              <w:tab/>
            </w:r>
            <w:r w:rsidRPr="007279F0">
              <w:rPr>
                <w:rFonts w:ascii="Garamond" w:hAnsi="Garamond"/>
              </w:rPr>
              <w:tab/>
              <w:t xml:space="preserve"> </w:t>
            </w:r>
          </w:p>
          <w:p w:rsidR="00811F49" w:rsidRPr="007279F0" w:rsidRDefault="00811F49" w:rsidP="00E94AC3">
            <w:pPr>
              <w:rPr>
                <w:rFonts w:ascii="Garamond" w:hAnsi="Garamond"/>
                <w:b/>
                <w:bCs/>
              </w:rPr>
            </w:pPr>
            <w:r w:rsidRPr="007279F0">
              <w:rPr>
                <w:rFonts w:ascii="Garamond" w:hAnsi="Garamond"/>
                <w:b/>
                <w:bCs/>
              </w:rPr>
              <w:t>II. Preparing and implementing reform projects</w:t>
            </w:r>
            <w:r w:rsidRPr="007279F0">
              <w:rPr>
                <w:rFonts w:ascii="Garamond" w:hAnsi="Garamond"/>
                <w:b/>
                <w:bCs/>
              </w:rPr>
              <w:tab/>
            </w:r>
          </w:p>
          <w:p w:rsidR="00811F49" w:rsidRPr="007279F0" w:rsidRDefault="00811F49" w:rsidP="00811F49">
            <w:pPr>
              <w:pStyle w:val="ListParagraph"/>
              <w:numPr>
                <w:ilvl w:val="0"/>
                <w:numId w:val="21"/>
              </w:numPr>
              <w:suppressAutoHyphens w:val="0"/>
              <w:spacing w:line="240" w:lineRule="auto"/>
              <w:contextualSpacing/>
              <w:rPr>
                <w:rFonts w:ascii="Garamond" w:hAnsi="Garamond"/>
              </w:rPr>
            </w:pPr>
            <w:r w:rsidRPr="007279F0">
              <w:rPr>
                <w:rFonts w:ascii="Garamond" w:hAnsi="Garamond"/>
              </w:rPr>
              <w:t xml:space="preserve">Project formulation </w:t>
            </w:r>
          </w:p>
          <w:p w:rsidR="00811F49" w:rsidRPr="007279F0" w:rsidRDefault="00811F49" w:rsidP="00811F49">
            <w:pPr>
              <w:pStyle w:val="ListParagraph"/>
              <w:numPr>
                <w:ilvl w:val="0"/>
                <w:numId w:val="21"/>
              </w:numPr>
              <w:suppressAutoHyphens w:val="0"/>
              <w:spacing w:line="240" w:lineRule="auto"/>
              <w:contextualSpacing/>
              <w:rPr>
                <w:rFonts w:ascii="Garamond" w:hAnsi="Garamond"/>
              </w:rPr>
            </w:pPr>
            <w:r w:rsidRPr="007279F0">
              <w:rPr>
                <w:rFonts w:ascii="Garamond" w:hAnsi="Garamond"/>
              </w:rPr>
              <w:t xml:space="preserve">Best practices and their replication (for instance, VAT and revenue reforms) </w:t>
            </w:r>
          </w:p>
          <w:p w:rsidR="00811F49" w:rsidRPr="007279F0" w:rsidRDefault="00811F49" w:rsidP="00811F49">
            <w:pPr>
              <w:pStyle w:val="ListParagraph"/>
              <w:numPr>
                <w:ilvl w:val="0"/>
                <w:numId w:val="21"/>
              </w:numPr>
              <w:suppressAutoHyphens w:val="0"/>
              <w:spacing w:line="240" w:lineRule="auto"/>
              <w:contextualSpacing/>
              <w:rPr>
                <w:rFonts w:ascii="Garamond" w:hAnsi="Garamond"/>
              </w:rPr>
            </w:pPr>
            <w:r w:rsidRPr="007279F0">
              <w:rPr>
                <w:rFonts w:ascii="Garamond" w:hAnsi="Garamond"/>
              </w:rPr>
              <w:t xml:space="preserve">Institutionalization of reforms </w:t>
            </w:r>
          </w:p>
          <w:p w:rsidR="00811F49" w:rsidRPr="007279F0" w:rsidRDefault="00811F49" w:rsidP="00811F49">
            <w:pPr>
              <w:pStyle w:val="ListParagraph"/>
              <w:numPr>
                <w:ilvl w:val="0"/>
                <w:numId w:val="21"/>
              </w:numPr>
              <w:suppressAutoHyphens w:val="0"/>
              <w:spacing w:line="240" w:lineRule="auto"/>
              <w:contextualSpacing/>
              <w:rPr>
                <w:rFonts w:ascii="Garamond" w:hAnsi="Garamond"/>
              </w:rPr>
            </w:pPr>
            <w:r w:rsidRPr="007279F0">
              <w:rPr>
                <w:rFonts w:ascii="Garamond" w:hAnsi="Garamond"/>
              </w:rPr>
              <w:t>Business analysis, business process re-engineering, and implementation of automation,</w:t>
            </w:r>
            <w:r w:rsidRPr="007279F0">
              <w:rPr>
                <w:rFonts w:ascii="Garamond" w:hAnsi="Garamond"/>
              </w:rPr>
              <w:tab/>
            </w:r>
            <w:r w:rsidRPr="007279F0">
              <w:rPr>
                <w:rFonts w:ascii="Garamond" w:hAnsi="Garamond"/>
              </w:rPr>
              <w:tab/>
            </w:r>
            <w:r w:rsidRPr="007279F0">
              <w:rPr>
                <w:rFonts w:ascii="Garamond" w:hAnsi="Garamond"/>
              </w:rPr>
              <w:tab/>
            </w:r>
            <w:r w:rsidRPr="007279F0">
              <w:rPr>
                <w:rFonts w:ascii="Garamond" w:hAnsi="Garamond"/>
              </w:rPr>
              <w:tab/>
            </w:r>
          </w:p>
          <w:p w:rsidR="00811F49" w:rsidRPr="007279F0" w:rsidRDefault="00811F49" w:rsidP="00E94AC3">
            <w:pPr>
              <w:rPr>
                <w:rFonts w:ascii="Garamond" w:hAnsi="Garamond"/>
                <w:b/>
                <w:bCs/>
              </w:rPr>
            </w:pPr>
            <w:r w:rsidRPr="007279F0">
              <w:rPr>
                <w:rFonts w:ascii="Garamond" w:hAnsi="Garamond"/>
                <w:b/>
                <w:bCs/>
              </w:rPr>
              <w:t>III. Enhancing existing capacities</w:t>
            </w:r>
            <w:r w:rsidRPr="007279F0">
              <w:rPr>
                <w:rFonts w:ascii="Garamond" w:hAnsi="Garamond"/>
                <w:b/>
                <w:bCs/>
              </w:rPr>
              <w:tab/>
            </w:r>
          </w:p>
          <w:p w:rsidR="00811F49" w:rsidRPr="007279F0" w:rsidRDefault="00811F49" w:rsidP="00811F49">
            <w:pPr>
              <w:pStyle w:val="ListParagraph"/>
              <w:numPr>
                <w:ilvl w:val="0"/>
                <w:numId w:val="22"/>
              </w:numPr>
              <w:suppressAutoHyphens w:val="0"/>
              <w:contextualSpacing/>
              <w:rPr>
                <w:rFonts w:ascii="Garamond" w:hAnsi="Garamond"/>
              </w:rPr>
            </w:pPr>
            <w:r w:rsidRPr="007279F0">
              <w:rPr>
                <w:rFonts w:ascii="Garamond" w:hAnsi="Garamond"/>
              </w:rPr>
              <w:t>Donor coordination.</w:t>
            </w:r>
            <w:r w:rsidRPr="007279F0">
              <w:rPr>
                <w:rFonts w:ascii="Garamond" w:hAnsi="Garamond"/>
              </w:rPr>
              <w:tab/>
            </w:r>
          </w:p>
          <w:p w:rsidR="00811F49" w:rsidRPr="007279F0" w:rsidRDefault="00811F49" w:rsidP="00811F49">
            <w:pPr>
              <w:pStyle w:val="ListParagraph"/>
              <w:numPr>
                <w:ilvl w:val="0"/>
                <w:numId w:val="22"/>
              </w:numPr>
              <w:suppressAutoHyphens w:val="0"/>
              <w:contextualSpacing/>
              <w:rPr>
                <w:rFonts w:ascii="Garamond" w:hAnsi="Garamond"/>
              </w:rPr>
            </w:pPr>
            <w:r w:rsidRPr="007279F0">
              <w:rPr>
                <w:rFonts w:ascii="Garamond" w:hAnsi="Garamond"/>
              </w:rPr>
              <w:t xml:space="preserve">Legislative review and reform </w:t>
            </w:r>
          </w:p>
          <w:p w:rsidR="00811F49" w:rsidRPr="007279F0" w:rsidRDefault="00811F49" w:rsidP="00811F49">
            <w:pPr>
              <w:pStyle w:val="ListParagraph"/>
              <w:numPr>
                <w:ilvl w:val="0"/>
                <w:numId w:val="22"/>
              </w:numPr>
              <w:suppressAutoHyphens w:val="0"/>
              <w:contextualSpacing/>
              <w:rPr>
                <w:rFonts w:ascii="Garamond" w:hAnsi="Garamond"/>
              </w:rPr>
            </w:pPr>
            <w:r w:rsidRPr="007279F0">
              <w:rPr>
                <w:rFonts w:ascii="Garamond" w:hAnsi="Garamond"/>
              </w:rPr>
              <w:t>Effective communication and negotiations with foreign parties.</w:t>
            </w:r>
          </w:p>
          <w:p w:rsidR="00811F49" w:rsidRPr="007279F0" w:rsidRDefault="00811F49" w:rsidP="00811F49">
            <w:pPr>
              <w:pStyle w:val="ListParagraph"/>
              <w:numPr>
                <w:ilvl w:val="0"/>
                <w:numId w:val="22"/>
              </w:numPr>
              <w:suppressAutoHyphens w:val="0"/>
              <w:contextualSpacing/>
              <w:rPr>
                <w:rFonts w:ascii="Garamond" w:hAnsi="Garamond"/>
              </w:rPr>
            </w:pPr>
            <w:r w:rsidRPr="007279F0">
              <w:rPr>
                <w:rFonts w:ascii="Garamond" w:hAnsi="Garamond"/>
              </w:rPr>
              <w:t>Legal Support (Internati</w:t>
            </w:r>
            <w:r>
              <w:rPr>
                <w:rFonts w:ascii="Garamond" w:hAnsi="Garamond"/>
              </w:rPr>
              <w:t>onal parties and agreements)</w:t>
            </w:r>
            <w:r>
              <w:rPr>
                <w:rFonts w:ascii="Garamond" w:hAnsi="Garamond"/>
              </w:rPr>
              <w:tab/>
            </w:r>
            <w:r>
              <w:rPr>
                <w:rFonts w:ascii="Garamond" w:hAnsi="Garamond"/>
              </w:rPr>
              <w:tab/>
            </w:r>
            <w:r>
              <w:rPr>
                <w:rFonts w:ascii="Garamond" w:hAnsi="Garamond"/>
              </w:rPr>
              <w:tab/>
            </w:r>
            <w:r w:rsidRPr="007279F0">
              <w:rPr>
                <w:rFonts w:ascii="Garamond" w:hAnsi="Garamond"/>
              </w:rPr>
              <w:tab/>
            </w:r>
          </w:p>
          <w:p w:rsidR="00811F49" w:rsidRPr="007279F0" w:rsidRDefault="00811F49" w:rsidP="00E94AC3">
            <w:pPr>
              <w:rPr>
                <w:rFonts w:ascii="Garamond" w:hAnsi="Garamond"/>
                <w:b/>
                <w:bCs/>
              </w:rPr>
            </w:pPr>
            <w:r w:rsidRPr="007279F0">
              <w:rPr>
                <w:rFonts w:ascii="Garamond" w:hAnsi="Garamond"/>
                <w:b/>
                <w:bCs/>
              </w:rPr>
              <w:t>IV. Providing for missing capacities and building new capacities</w:t>
            </w:r>
            <w:r w:rsidRPr="007279F0">
              <w:rPr>
                <w:rFonts w:ascii="Garamond" w:hAnsi="Garamond"/>
                <w:b/>
                <w:bCs/>
              </w:rPr>
              <w:tab/>
            </w:r>
          </w:p>
          <w:p w:rsidR="00811F49" w:rsidRDefault="00811F49" w:rsidP="00811F49">
            <w:pPr>
              <w:pStyle w:val="ListParagraph"/>
              <w:numPr>
                <w:ilvl w:val="0"/>
                <w:numId w:val="23"/>
              </w:numPr>
              <w:suppressAutoHyphens w:val="0"/>
              <w:contextualSpacing/>
              <w:rPr>
                <w:rFonts w:ascii="Garamond" w:hAnsi="Garamond"/>
              </w:rPr>
            </w:pPr>
            <w:r w:rsidRPr="007279F0">
              <w:rPr>
                <w:rFonts w:ascii="Garamond" w:hAnsi="Garamond"/>
              </w:rPr>
              <w:t>Support to essential functions of the public administration, which do not exist or cannot be fulfilled in the absence of deep administrative reform (institutional structure does not exist; specific functions/capacity does not exist…). For instance, policy analysis and coordination, process re-engineering and automation; debt management.</w:t>
            </w:r>
          </w:p>
          <w:p w:rsidR="00811F49" w:rsidRPr="009B4ADB" w:rsidRDefault="00811F49" w:rsidP="00811F49">
            <w:pPr>
              <w:pStyle w:val="ListParagraph"/>
              <w:numPr>
                <w:ilvl w:val="0"/>
                <w:numId w:val="23"/>
              </w:numPr>
              <w:suppressAutoHyphens w:val="0"/>
              <w:spacing w:line="240" w:lineRule="auto"/>
              <w:contextualSpacing/>
              <w:rPr>
                <w:rFonts w:ascii="Garamond" w:hAnsi="Garamond"/>
              </w:rPr>
            </w:pPr>
            <w:r w:rsidRPr="009B4ADB">
              <w:rPr>
                <w:rFonts w:ascii="Garamond" w:hAnsi="Garamond"/>
              </w:rPr>
              <w:t>Consolidation and harmonization of data (Statistical Information).</w:t>
            </w:r>
          </w:p>
          <w:p w:rsidR="00811F49" w:rsidRPr="009B4ADB" w:rsidRDefault="00811F49" w:rsidP="00811F49">
            <w:pPr>
              <w:pStyle w:val="ListParagraph"/>
              <w:numPr>
                <w:ilvl w:val="0"/>
                <w:numId w:val="23"/>
              </w:numPr>
              <w:suppressAutoHyphens w:val="0"/>
              <w:spacing w:line="240" w:lineRule="auto"/>
              <w:contextualSpacing/>
              <w:rPr>
                <w:rFonts w:ascii="Garamond" w:hAnsi="Garamond"/>
              </w:rPr>
            </w:pPr>
            <w:r w:rsidRPr="007279F0">
              <w:rPr>
                <w:rFonts w:ascii="Garamond" w:hAnsi="Garamond"/>
              </w:rPr>
              <w:t>Promoting UNDP developmental Agenda.</w:t>
            </w:r>
          </w:p>
          <w:p w:rsidR="00811F49" w:rsidRPr="007279F0" w:rsidRDefault="00811F49" w:rsidP="00E94AC3">
            <w:pPr>
              <w:pStyle w:val="ListParagraph"/>
              <w:ind w:hanging="720"/>
              <w:rPr>
                <w:rFonts w:ascii="Garamond" w:hAnsi="Garamond"/>
              </w:rPr>
            </w:pPr>
            <w:r w:rsidRPr="007279F0">
              <w:rPr>
                <w:rFonts w:ascii="Garamond" w:hAnsi="Garamond"/>
                <w:b/>
                <w:bCs/>
              </w:rPr>
              <w:t>V.</w:t>
            </w:r>
            <w:r w:rsidRPr="007279F0">
              <w:rPr>
                <w:rFonts w:ascii="Garamond" w:hAnsi="Garamond"/>
              </w:rPr>
              <w:t xml:space="preserve"> In addition to the above, the projects have the following value added:</w:t>
            </w:r>
          </w:p>
          <w:p w:rsidR="00811F49" w:rsidRPr="007279F0" w:rsidRDefault="00811F49" w:rsidP="00811F49">
            <w:pPr>
              <w:pStyle w:val="ListParagraph"/>
              <w:numPr>
                <w:ilvl w:val="0"/>
                <w:numId w:val="26"/>
              </w:numPr>
              <w:suppressAutoHyphens w:val="0"/>
              <w:spacing w:line="240" w:lineRule="auto"/>
              <w:ind w:left="720"/>
              <w:contextualSpacing/>
              <w:rPr>
                <w:rFonts w:ascii="Garamond" w:hAnsi="Garamond"/>
              </w:rPr>
            </w:pPr>
            <w:r w:rsidRPr="007279F0">
              <w:rPr>
                <w:rFonts w:ascii="Garamond" w:hAnsi="Garamond"/>
              </w:rPr>
              <w:t xml:space="preserve">Resource mobilization and multi-year funding and planning guaranteed </w:t>
            </w:r>
          </w:p>
          <w:p w:rsidR="00811F49" w:rsidRPr="007279F0" w:rsidRDefault="00811F49" w:rsidP="00811F49">
            <w:pPr>
              <w:pStyle w:val="ListParagraph"/>
              <w:numPr>
                <w:ilvl w:val="0"/>
                <w:numId w:val="26"/>
              </w:numPr>
              <w:suppressAutoHyphens w:val="0"/>
              <w:spacing w:line="240" w:lineRule="auto"/>
              <w:ind w:left="720"/>
              <w:contextualSpacing/>
              <w:rPr>
                <w:rFonts w:ascii="Garamond" w:hAnsi="Garamond"/>
              </w:rPr>
            </w:pPr>
            <w:r w:rsidRPr="007279F0">
              <w:rPr>
                <w:rFonts w:ascii="Garamond" w:hAnsi="Garamond"/>
              </w:rPr>
              <w:t>Highly skilled professionals organized in high performance teams</w:t>
            </w:r>
          </w:p>
          <w:p w:rsidR="00811F49" w:rsidRPr="007279F0" w:rsidRDefault="00811F49" w:rsidP="00811F49">
            <w:pPr>
              <w:pStyle w:val="ListParagraph"/>
              <w:numPr>
                <w:ilvl w:val="0"/>
                <w:numId w:val="26"/>
              </w:numPr>
              <w:suppressAutoHyphens w:val="0"/>
              <w:spacing w:line="240" w:lineRule="auto"/>
              <w:ind w:left="720"/>
              <w:contextualSpacing/>
              <w:rPr>
                <w:rFonts w:ascii="Garamond" w:hAnsi="Garamond"/>
              </w:rPr>
            </w:pPr>
            <w:r w:rsidRPr="007279F0">
              <w:rPr>
                <w:rFonts w:ascii="Garamond" w:hAnsi="Garamond"/>
              </w:rPr>
              <w:t>High flexibility combined with high efficiency</w:t>
            </w:r>
            <w:r w:rsidRPr="007279F0">
              <w:rPr>
                <w:rFonts w:ascii="Garamond" w:hAnsi="Garamond"/>
              </w:rPr>
              <w:tab/>
            </w:r>
          </w:p>
          <w:p w:rsidR="00811F49" w:rsidRPr="009B4ADB" w:rsidRDefault="00811F49" w:rsidP="00811F49">
            <w:pPr>
              <w:pStyle w:val="ListParagraph"/>
              <w:numPr>
                <w:ilvl w:val="0"/>
                <w:numId w:val="26"/>
              </w:numPr>
              <w:suppressAutoHyphens w:val="0"/>
              <w:spacing w:line="240" w:lineRule="auto"/>
              <w:ind w:left="720"/>
              <w:contextualSpacing/>
              <w:rPr>
                <w:rFonts w:ascii="Garamond" w:hAnsi="Garamond"/>
              </w:rPr>
            </w:pPr>
            <w:r w:rsidRPr="007279F0">
              <w:rPr>
                <w:rFonts w:ascii="Garamond" w:hAnsi="Garamond"/>
              </w:rPr>
              <w:t xml:space="preserve">Knowledge transfer and acquisition based on global experience and local adaptation </w:t>
            </w:r>
          </w:p>
          <w:p w:rsidR="00811F49" w:rsidRPr="007279F0" w:rsidRDefault="00811F49" w:rsidP="00E94AC3">
            <w:pPr>
              <w:rPr>
                <w:rFonts w:ascii="Garamond" w:hAnsi="Garamond"/>
                <w:color w:val="000000"/>
              </w:rPr>
            </w:pPr>
            <w:r w:rsidRPr="007279F0">
              <w:rPr>
                <w:rFonts w:ascii="Garamond" w:hAnsi="Garamond"/>
                <w:b/>
                <w:bCs/>
                <w:color w:val="000000"/>
              </w:rPr>
              <w:t xml:space="preserve">The comparative advantage: Why UNDP was requested to implement the </w:t>
            </w:r>
            <w:r w:rsidR="00735D6C" w:rsidRPr="007279F0">
              <w:rPr>
                <w:rFonts w:ascii="Garamond" w:hAnsi="Garamond"/>
                <w:b/>
                <w:bCs/>
                <w:color w:val="000000"/>
              </w:rPr>
              <w:t>PASUs?</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Continuous presence in the country and a credible development partner</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Focuses on national priorities and objectives</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Ensures flexible and transparent execution mechanisms, with full accountability.</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Secures required technical capacities with focus on recruitment of highly qualified nationals.</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Catalyzes reform and transformation towards equitable development, with human development at its core.</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 xml:space="preserve">Governance expertise and focus on institutional and national capacity strengthening </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Efficient implementation of government and donor funded projects</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Produces relevant, effective, and sustainable projects outputs</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Managerial efficiency and best practices</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Promotes responsiveness of government to its citizenry and civil society participation in shaping public policy</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Global Knowledge Network</w:t>
            </w:r>
          </w:p>
          <w:p w:rsidR="00811F49" w:rsidRPr="007279F0" w:rsidRDefault="00811F49" w:rsidP="00E94AC3">
            <w:pPr>
              <w:pStyle w:val="Default"/>
              <w:numPr>
                <w:ilvl w:val="0"/>
                <w:numId w:val="25"/>
              </w:numPr>
              <w:autoSpaceDE/>
              <w:adjustRightInd/>
              <w:jc w:val="both"/>
              <w:rPr>
                <w:rFonts w:ascii="Garamond" w:hAnsi="Garamond"/>
              </w:rPr>
            </w:pPr>
            <w:r w:rsidRPr="007279F0">
              <w:rPr>
                <w:rFonts w:ascii="Garamond" w:hAnsi="Garamond"/>
              </w:rPr>
              <w:t xml:space="preserve">Strategic Leadership of the UN Development Group at HQ and in the country </w:t>
            </w:r>
          </w:p>
          <w:p w:rsidR="00811F49" w:rsidRPr="007279F0" w:rsidRDefault="00811F49" w:rsidP="00E94AC3">
            <w:pPr>
              <w:rPr>
                <w:rFonts w:ascii="Garamond" w:hAnsi="Garamond"/>
                <w:bCs/>
              </w:rPr>
            </w:pPr>
          </w:p>
          <w:p w:rsidR="00811F49" w:rsidRPr="007279F0" w:rsidRDefault="00811F49" w:rsidP="00E94AC3">
            <w:pPr>
              <w:pStyle w:val="NormalWeb"/>
              <w:spacing w:before="0" w:beforeAutospacing="0" w:after="0" w:afterAutospacing="0"/>
              <w:jc w:val="both"/>
              <w:rPr>
                <w:rFonts w:ascii="Garamond" w:hAnsi="Garamond"/>
                <w:b/>
                <w:bCs/>
              </w:rPr>
            </w:pPr>
            <w:r w:rsidRPr="007279F0">
              <w:rPr>
                <w:rFonts w:ascii="Garamond" w:hAnsi="Garamond"/>
                <w:b/>
                <w:bCs/>
              </w:rPr>
              <w:t>OUTCOME Definition and Projects</w:t>
            </w:r>
          </w:p>
          <w:p w:rsidR="00811F49" w:rsidRPr="007279F0" w:rsidRDefault="00811F49" w:rsidP="00E94AC3">
            <w:pPr>
              <w:autoSpaceDE w:val="0"/>
              <w:autoSpaceDN w:val="0"/>
              <w:adjustRightInd w:val="0"/>
              <w:jc w:val="both"/>
              <w:rPr>
                <w:rFonts w:ascii="Garamond" w:hAnsi="Garamond"/>
                <w:b/>
                <w:bCs/>
              </w:rPr>
            </w:pPr>
          </w:p>
          <w:p w:rsidR="00811F49" w:rsidRPr="007279F0" w:rsidRDefault="00811F49" w:rsidP="00E94AC3">
            <w:pPr>
              <w:pStyle w:val="NormalWeb"/>
              <w:spacing w:before="0" w:beforeAutospacing="0" w:after="0" w:afterAutospacing="0"/>
              <w:jc w:val="both"/>
              <w:rPr>
                <w:rFonts w:ascii="Garamond" w:hAnsi="Garamond"/>
              </w:rPr>
            </w:pPr>
            <w:r w:rsidRPr="007279F0">
              <w:rPr>
                <w:rFonts w:ascii="Garamond" w:hAnsi="Garamond"/>
                <w:b/>
              </w:rPr>
              <w:t>Outcome 1</w:t>
            </w:r>
            <w:r w:rsidRPr="007279F0">
              <w:rPr>
                <w:rFonts w:ascii="Garamond" w:hAnsi="Garamond"/>
              </w:rPr>
              <w:t xml:space="preserve"> Performance of public institutions enhanced; public administration modernized </w:t>
            </w:r>
          </w:p>
          <w:p w:rsidR="00811F49" w:rsidRPr="007279F0" w:rsidRDefault="00811F49" w:rsidP="00E94AC3">
            <w:pPr>
              <w:pStyle w:val="NormalWeb"/>
              <w:spacing w:before="0" w:beforeAutospacing="0" w:after="0" w:afterAutospacing="0"/>
              <w:jc w:val="both"/>
              <w:rPr>
                <w:rFonts w:ascii="Garamond" w:hAnsi="Garamond"/>
                <w:b/>
                <w:bCs/>
              </w:rPr>
            </w:pPr>
            <w:r w:rsidRPr="007279F0">
              <w:rPr>
                <w:rFonts w:ascii="Garamond" w:hAnsi="Garamond"/>
                <w:b/>
                <w:bCs/>
              </w:rPr>
              <w:t>Indicator:</w:t>
            </w:r>
          </w:p>
          <w:p w:rsidR="00811F49" w:rsidRPr="007279F0" w:rsidRDefault="00811F49" w:rsidP="00E94AC3">
            <w:pPr>
              <w:pStyle w:val="NormalWeb"/>
              <w:spacing w:before="0" w:beforeAutospacing="0" w:after="0" w:afterAutospacing="0"/>
              <w:jc w:val="both"/>
              <w:rPr>
                <w:rFonts w:ascii="Garamond" w:hAnsi="Garamond"/>
              </w:rPr>
            </w:pPr>
            <w:r w:rsidRPr="007279F0">
              <w:rPr>
                <w:rFonts w:ascii="Garamond" w:hAnsi="Garamond"/>
              </w:rPr>
              <w:t>% of Paris III commitments implementation</w:t>
            </w:r>
          </w:p>
          <w:p w:rsidR="00811F49" w:rsidRPr="007279F0" w:rsidRDefault="00811F49" w:rsidP="00E94AC3">
            <w:pPr>
              <w:pStyle w:val="NormalWeb"/>
              <w:spacing w:before="0" w:beforeAutospacing="0" w:after="0" w:afterAutospacing="0"/>
              <w:jc w:val="both"/>
              <w:rPr>
                <w:rFonts w:ascii="Garamond" w:hAnsi="Garamond"/>
                <w:b/>
                <w:bCs/>
              </w:rPr>
            </w:pPr>
            <w:r w:rsidRPr="007279F0">
              <w:rPr>
                <w:rFonts w:ascii="Garamond" w:hAnsi="Garamond"/>
                <w:b/>
                <w:bCs/>
              </w:rPr>
              <w:t>Baseline:</w:t>
            </w:r>
          </w:p>
          <w:p w:rsidR="00811F49" w:rsidRPr="007279F0" w:rsidRDefault="00811F49" w:rsidP="00E94AC3">
            <w:pPr>
              <w:pStyle w:val="NormalWeb"/>
              <w:spacing w:before="0" w:beforeAutospacing="0" w:after="0" w:afterAutospacing="0"/>
              <w:jc w:val="both"/>
              <w:rPr>
                <w:rFonts w:ascii="Garamond" w:hAnsi="Garamond"/>
              </w:rPr>
            </w:pPr>
            <w:r w:rsidRPr="007279F0">
              <w:rPr>
                <w:rFonts w:ascii="Garamond" w:hAnsi="Garamond"/>
              </w:rPr>
              <w:t>Paris III reforms</w:t>
            </w:r>
          </w:p>
          <w:p w:rsidR="00811F49" w:rsidRPr="007279F0" w:rsidRDefault="00811F49" w:rsidP="00E94AC3">
            <w:pPr>
              <w:rPr>
                <w:rFonts w:ascii="Garamond" w:hAnsi="Garamond"/>
                <w:color w:val="000000"/>
              </w:rPr>
            </w:pPr>
            <w:r w:rsidRPr="007279F0">
              <w:rPr>
                <w:rFonts w:ascii="Garamond" w:hAnsi="Garamond"/>
                <w:b/>
                <w:bCs/>
                <w:color w:val="000000"/>
              </w:rPr>
              <w:t>Target:</w:t>
            </w:r>
            <w:r w:rsidRPr="007279F0">
              <w:rPr>
                <w:rFonts w:ascii="Garamond" w:hAnsi="Garamond"/>
                <w:color w:val="000000"/>
              </w:rPr>
              <w:t xml:space="preserve"> </w:t>
            </w:r>
          </w:p>
          <w:p w:rsidR="00811F49" w:rsidRPr="009B4ADB" w:rsidRDefault="00811F49" w:rsidP="00E94AC3">
            <w:pPr>
              <w:rPr>
                <w:rFonts w:ascii="Garamond" w:hAnsi="Garamond"/>
                <w:color w:val="000000"/>
              </w:rPr>
            </w:pPr>
            <w:r w:rsidRPr="007279F0">
              <w:rPr>
                <w:rFonts w:ascii="Garamond" w:hAnsi="Garamond"/>
                <w:color w:val="000000"/>
              </w:rPr>
              <w:t xml:space="preserve">Fiscal and economic policies developed and coordinated </w:t>
            </w:r>
          </w:p>
          <w:p w:rsidR="00811F49" w:rsidRPr="007279F0" w:rsidRDefault="00811F49" w:rsidP="00E94AC3">
            <w:pPr>
              <w:rPr>
                <w:rFonts w:ascii="Garamond" w:hAnsi="Garamond"/>
                <w:bCs/>
              </w:rPr>
            </w:pPr>
          </w:p>
          <w:p w:rsidR="00811F49" w:rsidRPr="007279F0" w:rsidRDefault="00811F49" w:rsidP="00E94AC3">
            <w:pPr>
              <w:pStyle w:val="Heading6"/>
              <w:keepNext/>
              <w:numPr>
                <w:ilvl w:val="0"/>
                <w:numId w:val="15"/>
              </w:numPr>
              <w:spacing w:before="0" w:after="0"/>
              <w:rPr>
                <w:rFonts w:ascii="Garamond" w:hAnsi="Garamond"/>
              </w:rPr>
            </w:pPr>
            <w:r w:rsidRPr="007279F0">
              <w:rPr>
                <w:rFonts w:ascii="Garamond" w:hAnsi="Garamond"/>
              </w:rPr>
              <w:t>Projects</w:t>
            </w:r>
          </w:p>
          <w:tbl>
            <w:tblPr>
              <w:tblW w:w="9530" w:type="dxa"/>
              <w:tblLook w:val="04A0" w:firstRow="1" w:lastRow="0" w:firstColumn="1" w:lastColumn="0" w:noHBand="0" w:noVBand="1"/>
            </w:tblPr>
            <w:tblGrid>
              <w:gridCol w:w="3908"/>
              <w:gridCol w:w="1208"/>
              <w:gridCol w:w="1024"/>
              <w:gridCol w:w="2729"/>
            </w:tblGrid>
            <w:tr w:rsidR="00811F49" w:rsidRPr="007279F0">
              <w:trPr>
                <w:trHeight w:val="900"/>
              </w:trPr>
              <w:tc>
                <w:tcPr>
                  <w:tcW w:w="4213" w:type="dxa"/>
                  <w:tcBorders>
                    <w:top w:val="single" w:sz="8" w:space="0" w:color="auto"/>
                    <w:left w:val="single" w:sz="8" w:space="0" w:color="auto"/>
                    <w:bottom w:val="single" w:sz="8" w:space="0" w:color="auto"/>
                    <w:right w:val="single" w:sz="8" w:space="0" w:color="auto"/>
                  </w:tcBorders>
                  <w:shd w:val="clear" w:color="auto" w:fill="auto"/>
                  <w:vAlign w:val="center"/>
                </w:tcPr>
                <w:p w:rsidR="00811F49" w:rsidRPr="007279F0" w:rsidRDefault="00811F49" w:rsidP="00E94AC3">
                  <w:pPr>
                    <w:jc w:val="center"/>
                    <w:rPr>
                      <w:rFonts w:ascii="Garamond" w:hAnsi="Garamond" w:cs="Calibri"/>
                      <w:b/>
                      <w:bCs/>
                      <w:color w:val="000000"/>
                    </w:rPr>
                  </w:pPr>
                  <w:r w:rsidRPr="007279F0">
                    <w:rPr>
                      <w:rFonts w:ascii="Garamond" w:hAnsi="Garamond" w:cs="Calibri"/>
                      <w:b/>
                      <w:bCs/>
                      <w:color w:val="000000"/>
                    </w:rPr>
                    <w:t>Project Description</w:t>
                  </w:r>
                </w:p>
              </w:tc>
              <w:tc>
                <w:tcPr>
                  <w:tcW w:w="1290" w:type="dxa"/>
                  <w:tcBorders>
                    <w:top w:val="single" w:sz="8" w:space="0" w:color="auto"/>
                    <w:left w:val="nil"/>
                    <w:bottom w:val="single" w:sz="8"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b/>
                      <w:bCs/>
                      <w:color w:val="000000"/>
                    </w:rPr>
                  </w:pPr>
                  <w:r w:rsidRPr="007279F0">
                    <w:rPr>
                      <w:rFonts w:ascii="Garamond" w:hAnsi="Garamond" w:cs="Calibri"/>
                      <w:b/>
                      <w:bCs/>
                      <w:color w:val="000000"/>
                    </w:rPr>
                    <w:t>Project ID</w:t>
                  </w:r>
                </w:p>
              </w:tc>
              <w:tc>
                <w:tcPr>
                  <w:tcW w:w="1091" w:type="dxa"/>
                  <w:tcBorders>
                    <w:top w:val="single" w:sz="8" w:space="0" w:color="auto"/>
                    <w:left w:val="nil"/>
                    <w:bottom w:val="single" w:sz="8"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b/>
                      <w:bCs/>
                      <w:color w:val="000000"/>
                    </w:rPr>
                  </w:pPr>
                  <w:r w:rsidRPr="007279F0">
                    <w:rPr>
                      <w:rFonts w:ascii="Garamond" w:hAnsi="Garamond" w:cs="Calibri"/>
                      <w:b/>
                      <w:bCs/>
                      <w:color w:val="000000"/>
                    </w:rPr>
                    <w:t>Start Date</w:t>
                  </w:r>
                </w:p>
              </w:tc>
              <w:tc>
                <w:tcPr>
                  <w:tcW w:w="2936" w:type="dxa"/>
                  <w:tcBorders>
                    <w:top w:val="single" w:sz="8" w:space="0" w:color="auto"/>
                    <w:left w:val="nil"/>
                    <w:bottom w:val="single" w:sz="8" w:space="0" w:color="auto"/>
                    <w:right w:val="single" w:sz="8" w:space="0" w:color="auto"/>
                  </w:tcBorders>
                  <w:shd w:val="clear" w:color="auto" w:fill="auto"/>
                  <w:noWrap/>
                  <w:vAlign w:val="center"/>
                </w:tcPr>
                <w:p w:rsidR="00811F49" w:rsidRPr="007279F0" w:rsidRDefault="00811F49" w:rsidP="00E94AC3">
                  <w:pPr>
                    <w:jc w:val="center"/>
                    <w:rPr>
                      <w:rFonts w:ascii="Garamond" w:hAnsi="Garamond" w:cs="Calibri"/>
                      <w:b/>
                      <w:bCs/>
                      <w:color w:val="000000"/>
                    </w:rPr>
                  </w:pPr>
                  <w:r w:rsidRPr="007279F0">
                    <w:rPr>
                      <w:rFonts w:ascii="Garamond" w:hAnsi="Garamond" w:cs="Calibri"/>
                      <w:b/>
                      <w:bCs/>
                      <w:color w:val="000000"/>
                    </w:rPr>
                    <w:t>End Date</w:t>
                  </w:r>
                </w:p>
              </w:tc>
            </w:tr>
            <w:tr w:rsidR="00811F49" w:rsidRPr="007279F0">
              <w:trPr>
                <w:trHeight w:val="900"/>
              </w:trPr>
              <w:tc>
                <w:tcPr>
                  <w:tcW w:w="4213" w:type="dxa"/>
                  <w:tcBorders>
                    <w:top w:val="nil"/>
                    <w:left w:val="single" w:sz="8" w:space="0" w:color="auto"/>
                    <w:bottom w:val="single" w:sz="4" w:space="0" w:color="auto"/>
                    <w:right w:val="single" w:sz="8" w:space="0" w:color="auto"/>
                  </w:tcBorders>
                  <w:shd w:val="clear" w:color="auto" w:fill="auto"/>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Capacity Development for Fiscal Reform and Management</w:t>
                  </w: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r w:rsidRPr="007279F0">
                    <w:rPr>
                      <w:rFonts w:ascii="Garamond" w:hAnsi="Garamond" w:cs="Calibri"/>
                      <w:color w:val="000000"/>
                    </w:rPr>
                    <w:t>Technical Assistance for Fiscal Management and Reform</w:t>
                  </w:r>
                </w:p>
                <w:p w:rsidR="00811F49" w:rsidRPr="007279F0" w:rsidRDefault="00811F49" w:rsidP="00E94AC3">
                  <w:pPr>
                    <w:jc w:val="center"/>
                    <w:rPr>
                      <w:rFonts w:ascii="Garamond" w:hAnsi="Garamond" w:cs="Calibri"/>
                      <w:color w:val="000000"/>
                    </w:rPr>
                  </w:pPr>
                </w:p>
              </w:tc>
              <w:tc>
                <w:tcPr>
                  <w:tcW w:w="1290"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00013397</w:t>
                  </w: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r w:rsidRPr="007279F0">
                    <w:rPr>
                      <w:rFonts w:ascii="Garamond" w:hAnsi="Garamond" w:cs="Calibri"/>
                      <w:color w:val="000000"/>
                    </w:rPr>
                    <w:t>00077489</w:t>
                  </w:r>
                </w:p>
                <w:p w:rsidR="00811F49" w:rsidRPr="007279F0" w:rsidRDefault="00811F49" w:rsidP="00E94AC3">
                  <w:pPr>
                    <w:rPr>
                      <w:rFonts w:ascii="Garamond" w:hAnsi="Garamond" w:cs="Calibri"/>
                      <w:color w:val="000000"/>
                    </w:rPr>
                  </w:pPr>
                </w:p>
              </w:tc>
              <w:tc>
                <w:tcPr>
                  <w:tcW w:w="1091"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1993</w:t>
                  </w: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r w:rsidRPr="007279F0">
                    <w:rPr>
                      <w:rFonts w:ascii="Garamond" w:hAnsi="Garamond" w:cs="Calibri"/>
                      <w:color w:val="000000"/>
                    </w:rPr>
                    <w:t>1-Feb-11</w:t>
                  </w:r>
                </w:p>
                <w:p w:rsidR="00811F49" w:rsidRPr="007279F0" w:rsidRDefault="00811F49" w:rsidP="00E94AC3">
                  <w:pPr>
                    <w:rPr>
                      <w:rFonts w:ascii="Garamond" w:hAnsi="Garamond" w:cs="Calibri"/>
                      <w:color w:val="000000"/>
                    </w:rPr>
                  </w:pPr>
                </w:p>
              </w:tc>
              <w:tc>
                <w:tcPr>
                  <w:tcW w:w="2936" w:type="dxa"/>
                  <w:tcBorders>
                    <w:top w:val="nil"/>
                    <w:left w:val="nil"/>
                    <w:bottom w:val="single" w:sz="4" w:space="0" w:color="auto"/>
                    <w:right w:val="single" w:sz="8"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31-Jan-11</w:t>
                  </w: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p>
                <w:p w:rsidR="00811F49" w:rsidRPr="007279F0" w:rsidRDefault="00811F49" w:rsidP="00E94AC3">
                  <w:pPr>
                    <w:rPr>
                      <w:rFonts w:ascii="Garamond" w:hAnsi="Garamond" w:cs="Calibri"/>
                      <w:color w:val="000000"/>
                    </w:rPr>
                  </w:pPr>
                  <w:r w:rsidRPr="007279F0">
                    <w:rPr>
                      <w:rFonts w:ascii="Garamond" w:hAnsi="Garamond" w:cs="Calibri"/>
                      <w:color w:val="000000"/>
                    </w:rPr>
                    <w:t>31-Jan-14</w:t>
                  </w:r>
                </w:p>
                <w:p w:rsidR="00811F49" w:rsidRPr="007279F0" w:rsidRDefault="00811F49" w:rsidP="00E94AC3">
                  <w:pPr>
                    <w:rPr>
                      <w:rFonts w:ascii="Garamond" w:hAnsi="Garamond" w:cs="Calibri"/>
                      <w:color w:val="000000"/>
                    </w:rPr>
                  </w:pPr>
                </w:p>
              </w:tc>
            </w:tr>
            <w:tr w:rsidR="00811F49" w:rsidRPr="007279F0">
              <w:trPr>
                <w:trHeight w:val="900"/>
              </w:trPr>
              <w:tc>
                <w:tcPr>
                  <w:tcW w:w="4213" w:type="dxa"/>
                  <w:tcBorders>
                    <w:top w:val="nil"/>
                    <w:left w:val="single" w:sz="8" w:space="0" w:color="auto"/>
                    <w:bottom w:val="single" w:sz="4" w:space="0" w:color="auto"/>
                    <w:right w:val="single" w:sz="8" w:space="0" w:color="auto"/>
                  </w:tcBorders>
                  <w:shd w:val="clear" w:color="auto" w:fill="auto"/>
                  <w:noWrap/>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Support to Decision Making at the PM Office</w:t>
                  </w:r>
                </w:p>
              </w:tc>
              <w:tc>
                <w:tcPr>
                  <w:tcW w:w="1290"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00013393</w:t>
                  </w:r>
                </w:p>
              </w:tc>
              <w:tc>
                <w:tcPr>
                  <w:tcW w:w="1091"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1-Jan-03</w:t>
                  </w:r>
                </w:p>
              </w:tc>
              <w:tc>
                <w:tcPr>
                  <w:tcW w:w="2936" w:type="dxa"/>
                  <w:tcBorders>
                    <w:top w:val="nil"/>
                    <w:left w:val="nil"/>
                    <w:bottom w:val="single" w:sz="4" w:space="0" w:color="auto"/>
                    <w:right w:val="single" w:sz="8"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31-Dec-11</w:t>
                  </w:r>
                </w:p>
              </w:tc>
            </w:tr>
            <w:tr w:rsidR="00811F49" w:rsidRPr="007279F0">
              <w:trPr>
                <w:trHeight w:val="900"/>
              </w:trPr>
              <w:tc>
                <w:tcPr>
                  <w:tcW w:w="4213" w:type="dxa"/>
                  <w:tcBorders>
                    <w:top w:val="nil"/>
                    <w:left w:val="single" w:sz="8" w:space="0" w:color="auto"/>
                    <w:bottom w:val="single" w:sz="4" w:space="0" w:color="auto"/>
                    <w:right w:val="single" w:sz="8"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Support to the Ministry of Economy and Trade</w:t>
                  </w:r>
                </w:p>
                <w:p w:rsidR="00811F49" w:rsidRPr="007279F0" w:rsidRDefault="00811F49" w:rsidP="00E94AC3">
                  <w:pPr>
                    <w:jc w:val="center"/>
                    <w:rPr>
                      <w:rFonts w:ascii="Garamond" w:hAnsi="Garamond" w:cs="Calibri"/>
                      <w:color w:val="000000"/>
                    </w:rPr>
                  </w:pPr>
                </w:p>
                <w:p w:rsidR="00811F49" w:rsidRPr="007279F0" w:rsidRDefault="00811F49" w:rsidP="00E94AC3">
                  <w:pPr>
                    <w:rPr>
                      <w:rFonts w:ascii="Garamond" w:hAnsi="Garamond" w:cs="Calibri"/>
                      <w:color w:val="000000"/>
                    </w:rPr>
                  </w:pPr>
                  <w:r w:rsidRPr="007279F0">
                    <w:rPr>
                      <w:rFonts w:ascii="Garamond" w:hAnsi="Garamond" w:cs="Calibri"/>
                      <w:color w:val="000000"/>
                    </w:rPr>
                    <w:t>Institutional Assistance for Economic Policy and Trade - Phase II</w:t>
                  </w:r>
                </w:p>
              </w:tc>
              <w:tc>
                <w:tcPr>
                  <w:tcW w:w="1290"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00013381</w:t>
                  </w:r>
                </w:p>
                <w:p w:rsidR="00811F49" w:rsidRPr="007279F0" w:rsidRDefault="00811F49" w:rsidP="00E94AC3">
                  <w:pPr>
                    <w:jc w:val="center"/>
                    <w:rPr>
                      <w:rFonts w:ascii="Garamond" w:hAnsi="Garamond" w:cs="Calibri"/>
                      <w:color w:val="000000"/>
                    </w:rPr>
                  </w:pPr>
                </w:p>
                <w:p w:rsidR="00811F49" w:rsidRPr="007279F0" w:rsidRDefault="00811F49" w:rsidP="00E94AC3">
                  <w:pPr>
                    <w:jc w:val="center"/>
                    <w:rPr>
                      <w:rFonts w:ascii="Garamond" w:hAnsi="Garamond" w:cs="Calibri"/>
                      <w:color w:val="000000"/>
                    </w:rPr>
                  </w:pPr>
                </w:p>
                <w:p w:rsidR="00811F49" w:rsidRPr="007279F0" w:rsidRDefault="00811F49" w:rsidP="00E94AC3">
                  <w:pPr>
                    <w:jc w:val="center"/>
                    <w:rPr>
                      <w:rFonts w:ascii="Garamond" w:hAnsi="Garamond" w:cs="Calibri"/>
                      <w:color w:val="000000"/>
                    </w:rPr>
                  </w:pPr>
                  <w:r w:rsidRPr="007279F0">
                    <w:rPr>
                      <w:rFonts w:ascii="Garamond" w:hAnsi="Garamond" w:cs="Calibri"/>
                      <w:color w:val="000000"/>
                    </w:rPr>
                    <w:t>00077082</w:t>
                  </w:r>
                </w:p>
              </w:tc>
              <w:tc>
                <w:tcPr>
                  <w:tcW w:w="1091"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1-Jan-01</w:t>
                  </w:r>
                </w:p>
                <w:p w:rsidR="00811F49" w:rsidRPr="007279F0" w:rsidRDefault="00811F49" w:rsidP="00E94AC3">
                  <w:pPr>
                    <w:jc w:val="center"/>
                    <w:rPr>
                      <w:rFonts w:ascii="Garamond" w:hAnsi="Garamond" w:cs="Calibri"/>
                      <w:color w:val="000000"/>
                    </w:rPr>
                  </w:pPr>
                </w:p>
                <w:p w:rsidR="00811F49" w:rsidRPr="007279F0" w:rsidRDefault="00811F49" w:rsidP="00E94AC3">
                  <w:pPr>
                    <w:jc w:val="center"/>
                    <w:rPr>
                      <w:rFonts w:ascii="Garamond" w:hAnsi="Garamond" w:cs="Calibri"/>
                      <w:color w:val="000000"/>
                    </w:rPr>
                  </w:pPr>
                </w:p>
                <w:p w:rsidR="00811F49" w:rsidRPr="007279F0" w:rsidRDefault="00811F49" w:rsidP="00E94AC3">
                  <w:pPr>
                    <w:jc w:val="center"/>
                    <w:rPr>
                      <w:rFonts w:ascii="Garamond" w:hAnsi="Garamond" w:cs="Calibri"/>
                      <w:color w:val="000000"/>
                    </w:rPr>
                  </w:pPr>
                  <w:r w:rsidRPr="007279F0">
                    <w:rPr>
                      <w:rFonts w:ascii="Garamond" w:hAnsi="Garamond" w:cs="Calibri"/>
                      <w:color w:val="000000"/>
                    </w:rPr>
                    <w:t>1-Jan-11</w:t>
                  </w:r>
                </w:p>
              </w:tc>
              <w:tc>
                <w:tcPr>
                  <w:tcW w:w="2936" w:type="dxa"/>
                  <w:tcBorders>
                    <w:top w:val="nil"/>
                    <w:left w:val="nil"/>
                    <w:bottom w:val="single" w:sz="4" w:space="0" w:color="auto"/>
                    <w:right w:val="single" w:sz="8"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31-Dec-10</w:t>
                  </w:r>
                </w:p>
                <w:p w:rsidR="00811F49" w:rsidRPr="007279F0" w:rsidRDefault="00811F49" w:rsidP="00E94AC3">
                  <w:pPr>
                    <w:jc w:val="center"/>
                    <w:rPr>
                      <w:rFonts w:ascii="Garamond" w:hAnsi="Garamond" w:cs="Calibri"/>
                      <w:color w:val="000000"/>
                    </w:rPr>
                  </w:pPr>
                </w:p>
                <w:p w:rsidR="00811F49" w:rsidRPr="007279F0" w:rsidRDefault="00811F49" w:rsidP="00E94AC3">
                  <w:pPr>
                    <w:jc w:val="center"/>
                    <w:rPr>
                      <w:rFonts w:ascii="Garamond" w:hAnsi="Garamond" w:cs="Calibri"/>
                      <w:color w:val="000000"/>
                    </w:rPr>
                  </w:pPr>
                </w:p>
                <w:p w:rsidR="00811F49" w:rsidRPr="007279F0" w:rsidRDefault="00811F49" w:rsidP="00E94AC3">
                  <w:pPr>
                    <w:rPr>
                      <w:rFonts w:ascii="Garamond" w:hAnsi="Garamond" w:cs="Calibri"/>
                      <w:color w:val="000000"/>
                    </w:rPr>
                  </w:pPr>
                  <w:r w:rsidRPr="007279F0">
                    <w:rPr>
                      <w:rFonts w:ascii="Garamond" w:hAnsi="Garamond" w:cs="Calibri"/>
                      <w:color w:val="000000"/>
                    </w:rPr>
                    <w:t>31-Dec-13</w:t>
                  </w:r>
                </w:p>
              </w:tc>
            </w:tr>
            <w:tr w:rsidR="00811F49" w:rsidRPr="007279F0">
              <w:trPr>
                <w:trHeight w:val="900"/>
              </w:trPr>
              <w:tc>
                <w:tcPr>
                  <w:tcW w:w="4213" w:type="dxa"/>
                  <w:tcBorders>
                    <w:top w:val="nil"/>
                    <w:left w:val="single" w:sz="8" w:space="0" w:color="auto"/>
                    <w:bottom w:val="single" w:sz="4" w:space="0" w:color="auto"/>
                    <w:right w:val="single" w:sz="8" w:space="0" w:color="auto"/>
                  </w:tcBorders>
                  <w:shd w:val="clear" w:color="auto" w:fill="auto"/>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Sustaining and Enhancing the Institutional Capacity of IDAL</w:t>
                  </w:r>
                </w:p>
              </w:tc>
              <w:tc>
                <w:tcPr>
                  <w:tcW w:w="1290"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00013389</w:t>
                  </w:r>
                </w:p>
                <w:p w:rsidR="00811F49" w:rsidRPr="007279F0" w:rsidRDefault="00811F49" w:rsidP="00E94AC3">
                  <w:pPr>
                    <w:jc w:val="center"/>
                    <w:rPr>
                      <w:rFonts w:ascii="Garamond" w:hAnsi="Garamond" w:cs="Calibri"/>
                      <w:color w:val="000000"/>
                    </w:rPr>
                  </w:pPr>
                  <w:r w:rsidRPr="007279F0">
                    <w:rPr>
                      <w:rFonts w:ascii="Garamond" w:hAnsi="Garamond" w:cs="Calibri"/>
                      <w:color w:val="000000"/>
                    </w:rPr>
                    <w:t>00076879</w:t>
                  </w:r>
                </w:p>
              </w:tc>
              <w:tc>
                <w:tcPr>
                  <w:tcW w:w="1091" w:type="dxa"/>
                  <w:tcBorders>
                    <w:top w:val="nil"/>
                    <w:left w:val="nil"/>
                    <w:bottom w:val="single" w:sz="4"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1-Jan-02</w:t>
                  </w:r>
                </w:p>
                <w:p w:rsidR="00811F49" w:rsidRPr="007279F0" w:rsidRDefault="00811F49" w:rsidP="00E94AC3">
                  <w:pPr>
                    <w:jc w:val="center"/>
                    <w:rPr>
                      <w:rFonts w:ascii="Garamond" w:hAnsi="Garamond" w:cs="Calibri"/>
                      <w:color w:val="000000"/>
                    </w:rPr>
                  </w:pPr>
                  <w:r w:rsidRPr="007279F0">
                    <w:rPr>
                      <w:rFonts w:ascii="Garamond" w:hAnsi="Garamond" w:cs="Calibri"/>
                      <w:color w:val="000000"/>
                    </w:rPr>
                    <w:t>1-Jan-11</w:t>
                  </w:r>
                </w:p>
              </w:tc>
              <w:tc>
                <w:tcPr>
                  <w:tcW w:w="2936" w:type="dxa"/>
                  <w:tcBorders>
                    <w:top w:val="nil"/>
                    <w:left w:val="nil"/>
                    <w:bottom w:val="single" w:sz="4" w:space="0" w:color="auto"/>
                    <w:right w:val="single" w:sz="8"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31-Dec-10</w:t>
                  </w:r>
                </w:p>
                <w:p w:rsidR="00811F49" w:rsidRPr="007279F0" w:rsidRDefault="00811F49" w:rsidP="00E94AC3">
                  <w:pPr>
                    <w:rPr>
                      <w:rFonts w:ascii="Garamond" w:hAnsi="Garamond" w:cs="Calibri"/>
                      <w:color w:val="000000"/>
                    </w:rPr>
                  </w:pPr>
                  <w:r w:rsidRPr="007279F0">
                    <w:rPr>
                      <w:rFonts w:ascii="Garamond" w:hAnsi="Garamond" w:cs="Calibri"/>
                      <w:color w:val="000000"/>
                    </w:rPr>
                    <w:t>31-Dec-13</w:t>
                  </w:r>
                </w:p>
              </w:tc>
            </w:tr>
            <w:tr w:rsidR="00811F49" w:rsidRPr="007279F0">
              <w:trPr>
                <w:trHeight w:val="900"/>
              </w:trPr>
              <w:tc>
                <w:tcPr>
                  <w:tcW w:w="4213" w:type="dxa"/>
                  <w:tcBorders>
                    <w:top w:val="nil"/>
                    <w:left w:val="single" w:sz="8" w:space="0" w:color="auto"/>
                    <w:bottom w:val="single" w:sz="8" w:space="0" w:color="auto"/>
                    <w:right w:val="single" w:sz="8"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Support to Civil Service Reform</w:t>
                  </w:r>
                </w:p>
              </w:tc>
              <w:tc>
                <w:tcPr>
                  <w:tcW w:w="1290" w:type="dxa"/>
                  <w:tcBorders>
                    <w:top w:val="nil"/>
                    <w:left w:val="nil"/>
                    <w:bottom w:val="single" w:sz="8" w:space="0" w:color="auto"/>
                    <w:right w:val="single" w:sz="4" w:space="0" w:color="auto"/>
                  </w:tcBorders>
                  <w:shd w:val="clear" w:color="auto" w:fill="auto"/>
                  <w:noWrap/>
                  <w:vAlign w:val="center"/>
                </w:tcPr>
                <w:p w:rsidR="00811F49" w:rsidRPr="007279F0" w:rsidRDefault="00811F49" w:rsidP="00E94AC3">
                  <w:pPr>
                    <w:jc w:val="center"/>
                    <w:rPr>
                      <w:rFonts w:ascii="Garamond" w:hAnsi="Garamond" w:cs="Calibri"/>
                      <w:color w:val="000000"/>
                    </w:rPr>
                  </w:pPr>
                  <w:r w:rsidRPr="007279F0">
                    <w:rPr>
                      <w:rFonts w:ascii="Garamond" w:hAnsi="Garamond" w:cs="Calibri"/>
                      <w:color w:val="000000"/>
                    </w:rPr>
                    <w:t>00013388</w:t>
                  </w:r>
                </w:p>
              </w:tc>
              <w:tc>
                <w:tcPr>
                  <w:tcW w:w="1091" w:type="dxa"/>
                  <w:tcBorders>
                    <w:top w:val="nil"/>
                    <w:left w:val="nil"/>
                    <w:bottom w:val="single" w:sz="8" w:space="0" w:color="auto"/>
                    <w:right w:val="single" w:sz="4"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1994-2000</w:t>
                  </w:r>
                </w:p>
                <w:p w:rsidR="00811F49" w:rsidRPr="007279F0" w:rsidRDefault="00811F49" w:rsidP="00E94AC3">
                  <w:pPr>
                    <w:rPr>
                      <w:rFonts w:ascii="Garamond" w:hAnsi="Garamond" w:cs="Calibri"/>
                      <w:color w:val="000000"/>
                    </w:rPr>
                  </w:pPr>
                  <w:r w:rsidRPr="007279F0">
                    <w:rPr>
                      <w:rFonts w:ascii="Garamond" w:hAnsi="Garamond" w:cs="Calibri"/>
                      <w:color w:val="000000"/>
                    </w:rPr>
                    <w:t>2000-2008</w:t>
                  </w:r>
                </w:p>
                <w:p w:rsidR="00811F49" w:rsidRPr="007279F0" w:rsidRDefault="00811F49" w:rsidP="00E94AC3">
                  <w:pPr>
                    <w:rPr>
                      <w:rFonts w:ascii="Garamond" w:hAnsi="Garamond" w:cs="Calibri"/>
                      <w:color w:val="000000"/>
                    </w:rPr>
                  </w:pPr>
                  <w:r w:rsidRPr="007279F0">
                    <w:rPr>
                      <w:rFonts w:ascii="Garamond" w:hAnsi="Garamond" w:cs="Calibri"/>
                      <w:color w:val="000000"/>
                    </w:rPr>
                    <w:t>2009-2011</w:t>
                  </w:r>
                </w:p>
              </w:tc>
              <w:tc>
                <w:tcPr>
                  <w:tcW w:w="2936" w:type="dxa"/>
                  <w:tcBorders>
                    <w:top w:val="nil"/>
                    <w:left w:val="nil"/>
                    <w:bottom w:val="single" w:sz="8" w:space="0" w:color="auto"/>
                    <w:right w:val="single" w:sz="8" w:space="0" w:color="auto"/>
                  </w:tcBorders>
                  <w:shd w:val="clear" w:color="auto" w:fill="auto"/>
                  <w:noWrap/>
                  <w:vAlign w:val="center"/>
                </w:tcPr>
                <w:p w:rsidR="00811F49" w:rsidRPr="007279F0" w:rsidRDefault="00811F49" w:rsidP="00E94AC3">
                  <w:pPr>
                    <w:rPr>
                      <w:rFonts w:ascii="Garamond" w:hAnsi="Garamond" w:cs="Calibri"/>
                      <w:color w:val="000000"/>
                    </w:rPr>
                  </w:pPr>
                  <w:r w:rsidRPr="007279F0">
                    <w:rPr>
                      <w:rFonts w:ascii="Garamond" w:hAnsi="Garamond" w:cs="Calibri"/>
                      <w:color w:val="000000"/>
                    </w:rPr>
                    <w:t>31-Dec-11</w:t>
                  </w:r>
                </w:p>
              </w:tc>
            </w:tr>
          </w:tbl>
          <w:p w:rsidR="00811F49" w:rsidRDefault="00811F49" w:rsidP="00E94AC3">
            <w:pPr>
              <w:pStyle w:val="Heading6"/>
              <w:keepNext/>
              <w:spacing w:before="0" w:after="0"/>
              <w:ind w:left="360"/>
              <w:rPr>
                <w:rFonts w:ascii="Garamond" w:hAnsi="Garamond"/>
              </w:rPr>
            </w:pPr>
          </w:p>
          <w:p w:rsidR="00811F49" w:rsidRPr="007279F0" w:rsidRDefault="00811F49" w:rsidP="00E94AC3">
            <w:pPr>
              <w:pStyle w:val="Heading6"/>
              <w:keepNext/>
              <w:numPr>
                <w:ilvl w:val="0"/>
                <w:numId w:val="15"/>
              </w:numPr>
              <w:spacing w:before="0" w:after="0"/>
              <w:rPr>
                <w:rFonts w:ascii="Garamond" w:hAnsi="Garamond"/>
              </w:rPr>
            </w:pPr>
            <w:r w:rsidRPr="007279F0">
              <w:rPr>
                <w:rFonts w:ascii="Garamond" w:hAnsi="Garamond"/>
              </w:rPr>
              <w:t xml:space="preserve">Brief description of the projects that have contributed to the outcome </w:t>
            </w:r>
          </w:p>
          <w:p w:rsidR="00811F49" w:rsidRDefault="00811F49" w:rsidP="00E94AC3">
            <w:pPr>
              <w:pStyle w:val="ListParagraph"/>
              <w:ind w:left="0"/>
              <w:rPr>
                <w:b/>
                <w:bCs/>
                <w:sz w:val="22"/>
                <w:szCs w:val="22"/>
              </w:rPr>
            </w:pPr>
          </w:p>
          <w:p w:rsidR="00811F49" w:rsidRPr="00CC325E" w:rsidRDefault="00811F49" w:rsidP="00E94AC3">
            <w:pPr>
              <w:pStyle w:val="ListParagraph"/>
              <w:ind w:left="0"/>
              <w:rPr>
                <w:b/>
                <w:bCs/>
                <w:sz w:val="22"/>
                <w:szCs w:val="22"/>
              </w:rPr>
            </w:pPr>
            <w:r w:rsidRPr="00CC325E">
              <w:rPr>
                <w:b/>
                <w:bCs/>
                <w:sz w:val="22"/>
                <w:szCs w:val="22"/>
              </w:rPr>
              <w:t>Ministry of Finance (MoF)</w:t>
            </w:r>
          </w:p>
          <w:p w:rsidR="00811F49" w:rsidRPr="00CC325E" w:rsidRDefault="00811F49" w:rsidP="00E94AC3">
            <w:pPr>
              <w:jc w:val="both"/>
              <w:rPr>
                <w:sz w:val="22"/>
                <w:szCs w:val="22"/>
              </w:rPr>
            </w:pPr>
            <w:r w:rsidRPr="00CC325E">
              <w:rPr>
                <w:sz w:val="22"/>
                <w:szCs w:val="22"/>
              </w:rPr>
              <w:t>The UNDP PA</w:t>
            </w:r>
            <w:r>
              <w:rPr>
                <w:sz w:val="22"/>
                <w:szCs w:val="22"/>
              </w:rPr>
              <w:t>S</w:t>
            </w:r>
            <w:r w:rsidRPr="00CC325E">
              <w:rPr>
                <w:sz w:val="22"/>
                <w:szCs w:val="22"/>
              </w:rPr>
              <w:t>U at the MoF was established in 1993 and has since then been providing technical assistance for capacity development for fiscal reform and management. In the last phase (2003-2010), salient achievements were made towards effective and efficient fiscal management in terms of policy initiatives responding to the economic agenda of the Paris III reform programme, on the one hand, and improved efficiency, transparency and accountability of the civil service and the establishment of new services that respond to the role of a service-oriented Ministry of Finance (MoF), on the other. The current and most recent project (2011-2013), which was developed following a project evaluation, aims at supporting the Ministry through policy advisory and technical support and through the subsequent phases of preparation, implementation and monitoring of the reform plan.</w:t>
            </w:r>
          </w:p>
          <w:p w:rsidR="00811F49" w:rsidRPr="00CC325E" w:rsidRDefault="00811F49" w:rsidP="00E94AC3">
            <w:pPr>
              <w:jc w:val="both"/>
              <w:rPr>
                <w:b/>
                <w:bCs/>
                <w:sz w:val="22"/>
                <w:szCs w:val="22"/>
              </w:rPr>
            </w:pPr>
            <w:r w:rsidRPr="00CC325E">
              <w:rPr>
                <w:b/>
                <w:bCs/>
                <w:sz w:val="22"/>
                <w:szCs w:val="22"/>
              </w:rPr>
              <w:t>Office of the Minister of State for Administrative Reform (OMSAR)</w:t>
            </w:r>
          </w:p>
          <w:p w:rsidR="00811F49" w:rsidRPr="00CC325E" w:rsidRDefault="00811F49" w:rsidP="00E94AC3">
            <w:pPr>
              <w:jc w:val="both"/>
              <w:rPr>
                <w:sz w:val="22"/>
                <w:szCs w:val="22"/>
              </w:rPr>
            </w:pPr>
            <w:r w:rsidRPr="00CC325E">
              <w:rPr>
                <w:sz w:val="22"/>
                <w:szCs w:val="22"/>
              </w:rPr>
              <w:t xml:space="preserve">Since its inception in 1994, the PASU at OMSAR focuses on enhancing the targeting and sustainability of its assistance to the national reform agenda, through a thorough results framework. UNDP supports OMSAR in functions that reinforce national efforts to achieve its objectives of developing management capacities of key administrations, reducing the size and cost of the Public Administration, modernizing legislations, and implementing a citizens’ oriented administration. </w:t>
            </w:r>
          </w:p>
          <w:p w:rsidR="00811F49" w:rsidRPr="00CC325E" w:rsidRDefault="00811F49" w:rsidP="00E94AC3">
            <w:pPr>
              <w:jc w:val="both"/>
              <w:rPr>
                <w:b/>
                <w:bCs/>
                <w:sz w:val="22"/>
                <w:szCs w:val="22"/>
              </w:rPr>
            </w:pPr>
            <w:r w:rsidRPr="00CC325E">
              <w:rPr>
                <w:b/>
                <w:bCs/>
                <w:sz w:val="22"/>
                <w:szCs w:val="22"/>
              </w:rPr>
              <w:t>Prime Minister’s Office (PMO)</w:t>
            </w:r>
          </w:p>
          <w:p w:rsidR="00811F49" w:rsidRPr="00CC325E" w:rsidRDefault="00811F49" w:rsidP="00E94AC3">
            <w:pPr>
              <w:jc w:val="both"/>
              <w:rPr>
                <w:sz w:val="22"/>
                <w:szCs w:val="22"/>
              </w:rPr>
            </w:pPr>
            <w:r w:rsidRPr="00CC325E">
              <w:rPr>
                <w:sz w:val="22"/>
                <w:szCs w:val="22"/>
              </w:rPr>
              <w:t xml:space="preserve">The PASU at the PMO was established in 2001 and focuses on securing economic, legal and technical assistance in order to support more effective coordination with government institutions, hence making policy and programme implementation more efficient. </w:t>
            </w:r>
          </w:p>
          <w:p w:rsidR="00811F49" w:rsidRPr="00CC325E" w:rsidRDefault="00811F49" w:rsidP="00E94AC3">
            <w:pPr>
              <w:jc w:val="both"/>
              <w:rPr>
                <w:b/>
                <w:bCs/>
                <w:sz w:val="22"/>
                <w:szCs w:val="22"/>
              </w:rPr>
            </w:pPr>
            <w:r w:rsidRPr="00CC325E">
              <w:rPr>
                <w:b/>
                <w:bCs/>
                <w:sz w:val="22"/>
                <w:szCs w:val="22"/>
              </w:rPr>
              <w:t>Ministry of Economy and Trade (MoET)</w:t>
            </w:r>
          </w:p>
          <w:p w:rsidR="00811F49" w:rsidRPr="00CC325E" w:rsidRDefault="00811F49" w:rsidP="00E94AC3">
            <w:pPr>
              <w:jc w:val="both"/>
              <w:rPr>
                <w:sz w:val="22"/>
                <w:szCs w:val="22"/>
              </w:rPr>
            </w:pPr>
            <w:r w:rsidRPr="00CC325E">
              <w:rPr>
                <w:sz w:val="22"/>
                <w:szCs w:val="22"/>
              </w:rPr>
              <w:t>Since 2001, UNDP’s PASU is present at the MoET and substantive revisions were carried out in 2004 and 2005. An external evaluation was carried out for the period between 2001-2010 assessing the effectiveness and efficiency of the Project in terms of achieved outputs and results. The evaluation proposed improvements through adjustments and implementation approach strategies. Accordingly an improved project design has been undertaken. The overall objective of phase II of this project will remain the same: to build-up and strengthen the institutional capacities of the Ministry of Economy and Trade with respect to economic policy formulation, public sector management and control, private sector development and other related matters falling within the competences of the Ministry.</w:t>
            </w:r>
          </w:p>
          <w:p w:rsidR="00811F49" w:rsidRPr="00CC325E" w:rsidRDefault="00811F49" w:rsidP="00E94AC3">
            <w:pPr>
              <w:jc w:val="both"/>
              <w:rPr>
                <w:b/>
                <w:bCs/>
                <w:sz w:val="22"/>
                <w:szCs w:val="22"/>
              </w:rPr>
            </w:pPr>
            <w:r w:rsidRPr="00CC325E">
              <w:rPr>
                <w:b/>
                <w:bCs/>
                <w:sz w:val="22"/>
                <w:szCs w:val="22"/>
              </w:rPr>
              <w:t>Investment Development Authority of Lebanon (IDAL)</w:t>
            </w:r>
          </w:p>
          <w:p w:rsidR="00811F49" w:rsidRPr="00B112BE" w:rsidRDefault="00811F49" w:rsidP="00E94AC3">
            <w:pPr>
              <w:jc w:val="both"/>
              <w:rPr>
                <w:sz w:val="22"/>
                <w:szCs w:val="22"/>
              </w:rPr>
            </w:pPr>
            <w:r w:rsidRPr="00CC325E">
              <w:rPr>
                <w:sz w:val="22"/>
                <w:szCs w:val="22"/>
              </w:rPr>
              <w:t>The UNDP Project at IDAL was set-up in 2003 in the form of a PASU to provide IDAL with strategic and advisory support in performing its functions. Over the years, the role of the UNDP Project has taken a more operational focus to fill the shortage in IDAL</w:t>
            </w:r>
            <w:r>
              <w:rPr>
                <w:sz w:val="22"/>
                <w:szCs w:val="22"/>
              </w:rPr>
              <w:t xml:space="preserve"> staff and technical capacity. </w:t>
            </w:r>
            <w:r w:rsidRPr="00CC325E">
              <w:rPr>
                <w:sz w:val="22"/>
                <w:szCs w:val="22"/>
              </w:rPr>
              <w:br/>
              <w:t xml:space="preserve">Based on an assessment conducted in August-September 2010, the new UNDP Project at IDAL will aim at providing IDAL with the required capacity to developed and implement its 3-year strategic plan. The project </w:t>
            </w:r>
            <w:r>
              <w:rPr>
                <w:sz w:val="22"/>
                <w:szCs w:val="22"/>
              </w:rPr>
              <w:t>is</w:t>
            </w:r>
            <w:r w:rsidRPr="00CC325E">
              <w:rPr>
                <w:sz w:val="22"/>
                <w:szCs w:val="22"/>
              </w:rPr>
              <w:t xml:space="preserve"> provid</w:t>
            </w:r>
            <w:r>
              <w:rPr>
                <w:sz w:val="22"/>
                <w:szCs w:val="22"/>
              </w:rPr>
              <w:t>ing</w:t>
            </w:r>
            <w:r w:rsidRPr="00CC325E">
              <w:rPr>
                <w:sz w:val="22"/>
                <w:szCs w:val="22"/>
              </w:rPr>
              <w:t xml:space="preserve"> the institutional set-up needed for IDAL to improve the delivery of its key functions and develop the capacity for a long-term sustainable structure. The institutional mechanism of this project </w:t>
            </w:r>
            <w:r>
              <w:rPr>
                <w:sz w:val="22"/>
                <w:szCs w:val="22"/>
              </w:rPr>
              <w:t>is</w:t>
            </w:r>
            <w:r w:rsidRPr="00CC325E">
              <w:rPr>
                <w:sz w:val="22"/>
                <w:szCs w:val="22"/>
              </w:rPr>
              <w:t xml:space="preserve"> leveraged by increasing the number of staff and strengthening technical capacity.</w:t>
            </w:r>
            <w:r>
              <w:rPr>
                <w:sz w:val="22"/>
                <w:szCs w:val="22"/>
              </w:rPr>
              <w:t xml:space="preserve"> </w:t>
            </w:r>
            <w:r w:rsidRPr="00CC325E">
              <w:rPr>
                <w:sz w:val="22"/>
                <w:szCs w:val="22"/>
              </w:rPr>
              <w:t>Today, some of IDAL’s key functions including investment facilitation, marketing and promotion and investor targeting are undertaken by UNDP staff, despite occasional mismatch between skills required and skills available. This was the result of a gradual reduction in IDAL staff and inability to hire new staff from the Civil Service Directorate.</w:t>
            </w:r>
          </w:p>
        </w:tc>
      </w:tr>
    </w:tbl>
    <w:p w:rsidR="00AB555F" w:rsidRPr="00AB555F" w:rsidRDefault="00AB555F" w:rsidP="00AB555F">
      <w:pPr>
        <w:spacing w:after="0"/>
        <w:rPr>
          <w:vanish/>
        </w:rPr>
      </w:pPr>
    </w:p>
    <w:tbl>
      <w:tblPr>
        <w:tblpPr w:leftFromText="180" w:rightFromText="180" w:vertAnchor="text" w:horzAnchor="margin" w:tblpY="-1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8838"/>
      </w:tblGrid>
      <w:tr w:rsidR="00811F49">
        <w:tc>
          <w:tcPr>
            <w:tcW w:w="8838" w:type="dxa"/>
            <w:tcBorders>
              <w:top w:val="single" w:sz="4" w:space="0" w:color="auto"/>
              <w:left w:val="single" w:sz="4" w:space="0" w:color="auto"/>
              <w:bottom w:val="single" w:sz="4" w:space="0" w:color="auto"/>
              <w:right w:val="single" w:sz="4" w:space="0" w:color="auto"/>
            </w:tcBorders>
            <w:shd w:val="clear" w:color="auto" w:fill="BFBFBF"/>
          </w:tcPr>
          <w:p w:rsidR="00811F49" w:rsidRPr="00CC325E" w:rsidRDefault="00811F49" w:rsidP="00E94AC3">
            <w:pPr>
              <w:pStyle w:val="Heading1"/>
            </w:pPr>
            <w:r>
              <w:t>III. Functions / Key Expected Outputs*</w:t>
            </w:r>
          </w:p>
        </w:tc>
      </w:tr>
      <w:tr w:rsidR="00811F49">
        <w:tc>
          <w:tcPr>
            <w:tcW w:w="8838" w:type="dxa"/>
            <w:tcBorders>
              <w:top w:val="single" w:sz="4" w:space="0" w:color="auto"/>
              <w:left w:val="single" w:sz="4" w:space="0" w:color="auto"/>
              <w:bottom w:val="single" w:sz="4" w:space="0" w:color="auto"/>
              <w:right w:val="single" w:sz="4" w:space="0" w:color="auto"/>
            </w:tcBorders>
            <w:shd w:val="clear" w:color="auto" w:fill="auto"/>
          </w:tcPr>
          <w:p w:rsidR="00811F49" w:rsidRPr="00B558A5" w:rsidRDefault="00811F49" w:rsidP="00E94AC3">
            <w:pPr>
              <w:pStyle w:val="Heading6"/>
              <w:keepNext/>
              <w:numPr>
                <w:ilvl w:val="0"/>
                <w:numId w:val="15"/>
              </w:numPr>
              <w:spacing w:before="0" w:after="0"/>
              <w:rPr>
                <w:rFonts w:ascii="Times New Roman" w:hAnsi="Times New Roman" w:cs="Times New Roman"/>
              </w:rPr>
            </w:pPr>
            <w:r w:rsidRPr="00B558A5">
              <w:rPr>
                <w:rFonts w:ascii="Times New Roman" w:hAnsi="Times New Roman" w:cs="Times New Roman"/>
              </w:rPr>
              <w:t>Rationale for UNDP's outcome evaluation and why it is now being evaluated?</w:t>
            </w:r>
          </w:p>
          <w:p w:rsidR="00811F49" w:rsidRPr="007A7B50" w:rsidRDefault="00811F49" w:rsidP="00E94AC3">
            <w:pPr>
              <w:rPr>
                <w:sz w:val="22"/>
                <w:szCs w:val="22"/>
              </w:rPr>
            </w:pPr>
          </w:p>
          <w:p w:rsidR="00811F49" w:rsidRPr="007A7B50" w:rsidRDefault="00811F49" w:rsidP="00E94AC3">
            <w:pPr>
              <w:pStyle w:val="ListParagraph"/>
              <w:ind w:left="0" w:firstLine="720"/>
              <w:rPr>
                <w:sz w:val="22"/>
                <w:szCs w:val="22"/>
              </w:rPr>
            </w:pPr>
            <w:r w:rsidRPr="007A7B50">
              <w:rPr>
                <w:sz w:val="22"/>
                <w:szCs w:val="22"/>
              </w:rPr>
              <w:t xml:space="preserve">The subject of PASUs was reviewed and assessed a few times in the past years, including an external outcome evaluation in 2005. </w:t>
            </w:r>
            <w:r>
              <w:rPr>
                <w:sz w:val="22"/>
                <w:szCs w:val="22"/>
              </w:rPr>
              <w:t xml:space="preserve">Given the longevity of some of these projects and </w:t>
            </w:r>
            <w:r w:rsidR="00735D6C">
              <w:rPr>
                <w:sz w:val="22"/>
                <w:szCs w:val="22"/>
              </w:rPr>
              <w:t>their high</w:t>
            </w:r>
            <w:r>
              <w:rPr>
                <w:sz w:val="22"/>
                <w:szCs w:val="22"/>
              </w:rPr>
              <w:t xml:space="preserve"> cost sharing by government, these projects were part of the debate recently between government and opposition.  </w:t>
            </w:r>
            <w:r w:rsidRPr="007A7B50">
              <w:rPr>
                <w:sz w:val="22"/>
                <w:szCs w:val="22"/>
              </w:rPr>
              <w:t>This proposed evaluation</w:t>
            </w:r>
            <w:r>
              <w:rPr>
                <w:sz w:val="22"/>
                <w:szCs w:val="22"/>
              </w:rPr>
              <w:t xml:space="preserve"> by UNDP in collaboration with all concerned Ministries</w:t>
            </w:r>
            <w:r w:rsidRPr="007A7B50">
              <w:rPr>
                <w:sz w:val="22"/>
                <w:szCs w:val="22"/>
              </w:rPr>
              <w:t xml:space="preserve"> aims to:</w:t>
            </w:r>
          </w:p>
          <w:p w:rsidR="00811F49" w:rsidRPr="007A7B50" w:rsidRDefault="00811F49" w:rsidP="00811F49">
            <w:pPr>
              <w:numPr>
                <w:ilvl w:val="0"/>
                <w:numId w:val="18"/>
              </w:numPr>
              <w:suppressAutoHyphens w:val="0"/>
              <w:spacing w:after="0" w:line="240" w:lineRule="auto"/>
              <w:rPr>
                <w:b/>
                <w:bCs/>
                <w:sz w:val="22"/>
                <w:szCs w:val="22"/>
              </w:rPr>
            </w:pPr>
            <w:r w:rsidRPr="007A7B50">
              <w:rPr>
                <w:sz w:val="22"/>
                <w:szCs w:val="22"/>
              </w:rPr>
              <w:t>Assess the activities, outcome and impact of the above projects.</w:t>
            </w:r>
          </w:p>
          <w:p w:rsidR="00811F49" w:rsidRPr="007A7B50" w:rsidRDefault="00811F49" w:rsidP="00811F49">
            <w:pPr>
              <w:numPr>
                <w:ilvl w:val="0"/>
                <w:numId w:val="18"/>
              </w:numPr>
              <w:suppressAutoHyphens w:val="0"/>
              <w:spacing w:after="0" w:line="240" w:lineRule="auto"/>
              <w:rPr>
                <w:b/>
                <w:bCs/>
                <w:sz w:val="22"/>
                <w:szCs w:val="22"/>
              </w:rPr>
            </w:pPr>
            <w:r w:rsidRPr="007A7B50">
              <w:rPr>
                <w:sz w:val="22"/>
                <w:szCs w:val="22"/>
              </w:rPr>
              <w:t xml:space="preserve">Assess the value added of these projects and some of their limitations. </w:t>
            </w:r>
          </w:p>
          <w:p w:rsidR="00811F49" w:rsidRPr="007A7B50" w:rsidRDefault="00811F49" w:rsidP="00811F49">
            <w:pPr>
              <w:numPr>
                <w:ilvl w:val="0"/>
                <w:numId w:val="18"/>
              </w:numPr>
              <w:suppressAutoHyphens w:val="0"/>
              <w:spacing w:after="0" w:line="240" w:lineRule="auto"/>
              <w:rPr>
                <w:b/>
                <w:bCs/>
                <w:sz w:val="22"/>
                <w:szCs w:val="22"/>
              </w:rPr>
            </w:pPr>
            <w:r w:rsidRPr="007A7B50">
              <w:rPr>
                <w:sz w:val="22"/>
                <w:szCs w:val="22"/>
              </w:rPr>
              <w:t>Assess their contribution to public sector reform, fiscal and economic policy formulation and coordination.</w:t>
            </w:r>
          </w:p>
          <w:p w:rsidR="00811F49" w:rsidRPr="007A7B50" w:rsidRDefault="00811F49" w:rsidP="00811F49">
            <w:pPr>
              <w:numPr>
                <w:ilvl w:val="0"/>
                <w:numId w:val="18"/>
              </w:numPr>
              <w:suppressAutoHyphens w:val="0"/>
              <w:spacing w:after="0" w:line="240" w:lineRule="auto"/>
              <w:rPr>
                <w:b/>
                <w:bCs/>
                <w:sz w:val="22"/>
                <w:szCs w:val="22"/>
              </w:rPr>
            </w:pPr>
            <w:r w:rsidRPr="007A7B50">
              <w:rPr>
                <w:sz w:val="22"/>
                <w:szCs w:val="22"/>
              </w:rPr>
              <w:t>Assess the modality of the PASUs, including its sustainability, transfer of skills and knowledge, rate of success of the institutional capacity development and cost-benefit analysis.</w:t>
            </w:r>
          </w:p>
          <w:p w:rsidR="00811F49" w:rsidRPr="007A7B50" w:rsidRDefault="00811F49" w:rsidP="00811F49">
            <w:pPr>
              <w:numPr>
                <w:ilvl w:val="0"/>
                <w:numId w:val="18"/>
              </w:numPr>
              <w:suppressAutoHyphens w:val="0"/>
              <w:spacing w:after="0" w:line="240" w:lineRule="auto"/>
              <w:rPr>
                <w:sz w:val="22"/>
                <w:szCs w:val="22"/>
              </w:rPr>
            </w:pPr>
            <w:r w:rsidRPr="007A7B50">
              <w:rPr>
                <w:sz w:val="22"/>
                <w:szCs w:val="22"/>
              </w:rPr>
              <w:t>Assess the limitations and challenges these projects have faced.</w:t>
            </w:r>
          </w:p>
          <w:p w:rsidR="00811F49" w:rsidRPr="007C5290" w:rsidRDefault="00811F49" w:rsidP="00811F49">
            <w:pPr>
              <w:numPr>
                <w:ilvl w:val="0"/>
                <w:numId w:val="18"/>
              </w:numPr>
              <w:suppressAutoHyphens w:val="0"/>
              <w:spacing w:after="0" w:line="240" w:lineRule="auto"/>
              <w:rPr>
                <w:sz w:val="22"/>
                <w:szCs w:val="22"/>
              </w:rPr>
            </w:pPr>
            <w:r w:rsidRPr="007A7B50">
              <w:rPr>
                <w:sz w:val="22"/>
                <w:szCs w:val="22"/>
              </w:rPr>
              <w:t xml:space="preserve"> Propose changes and recommendations that would increase their added value and sharpen their focus on institutionalization of reforms and sustainability, including a gradual exit strategy for UNDP for a successful transfer of knowledge and skills to the relevant public administration.</w:t>
            </w:r>
          </w:p>
          <w:p w:rsidR="00811F49" w:rsidRPr="00B558A5" w:rsidRDefault="00811F49" w:rsidP="00811F49">
            <w:pPr>
              <w:pStyle w:val="Heading6"/>
              <w:keepNext/>
              <w:numPr>
                <w:ilvl w:val="1"/>
                <w:numId w:val="16"/>
              </w:numPr>
              <w:tabs>
                <w:tab w:val="clear" w:pos="1440"/>
                <w:tab w:val="num" w:pos="0"/>
              </w:tabs>
              <w:spacing w:before="0" w:after="0"/>
              <w:ind w:hanging="1440"/>
              <w:rPr>
                <w:rFonts w:ascii="Times New Roman" w:hAnsi="Times New Roman" w:cs="Times New Roman"/>
              </w:rPr>
            </w:pPr>
            <w:r w:rsidRPr="00B558A5">
              <w:rPr>
                <w:rFonts w:ascii="Times New Roman" w:hAnsi="Times New Roman" w:cs="Times New Roman"/>
              </w:rPr>
              <w:t>The scope and Methodology of the outcome evaluations:</w:t>
            </w:r>
          </w:p>
          <w:p w:rsidR="00811F49" w:rsidRPr="007A7B50" w:rsidRDefault="00811F49" w:rsidP="00E94AC3">
            <w:pPr>
              <w:rPr>
                <w:sz w:val="22"/>
                <w:szCs w:val="22"/>
              </w:rPr>
            </w:pPr>
          </w:p>
          <w:p w:rsidR="00811F49" w:rsidRPr="007A7B50" w:rsidRDefault="00811F49" w:rsidP="00811F49">
            <w:pPr>
              <w:numPr>
                <w:ilvl w:val="0"/>
                <w:numId w:val="19"/>
              </w:numPr>
              <w:suppressAutoHyphens w:val="0"/>
              <w:spacing w:after="0" w:line="240" w:lineRule="auto"/>
              <w:rPr>
                <w:sz w:val="22"/>
                <w:szCs w:val="22"/>
              </w:rPr>
            </w:pPr>
            <w:r w:rsidRPr="007A7B50">
              <w:rPr>
                <w:sz w:val="22"/>
                <w:szCs w:val="22"/>
              </w:rPr>
              <w:t>The methodology of this outcomes evaluation should be based on quantitative and qualitative criteria; it should also be based on a participatory approach with the major stakeholders. The study may be based on the following:</w:t>
            </w:r>
          </w:p>
          <w:p w:rsidR="00811F49" w:rsidRPr="007A7B50" w:rsidRDefault="00811F49" w:rsidP="00E94AC3">
            <w:pPr>
              <w:rPr>
                <w:sz w:val="22"/>
                <w:szCs w:val="22"/>
              </w:rPr>
            </w:pPr>
          </w:p>
          <w:p w:rsidR="00811F49" w:rsidRPr="007A7B50" w:rsidRDefault="00811F49" w:rsidP="00811F49">
            <w:pPr>
              <w:numPr>
                <w:ilvl w:val="1"/>
                <w:numId w:val="13"/>
              </w:numPr>
              <w:suppressAutoHyphens w:val="0"/>
              <w:spacing w:after="0" w:line="240" w:lineRule="auto"/>
              <w:rPr>
                <w:sz w:val="22"/>
                <w:szCs w:val="22"/>
              </w:rPr>
            </w:pPr>
            <w:r w:rsidRPr="007A7B50">
              <w:rPr>
                <w:sz w:val="22"/>
                <w:szCs w:val="22"/>
              </w:rPr>
              <w:t xml:space="preserve">Documentation review of projects, previous reviews, relevant progress reports, etc.. (desk study); </w:t>
            </w:r>
          </w:p>
          <w:p w:rsidR="00811F49" w:rsidRPr="007A7B50" w:rsidRDefault="00811F49" w:rsidP="00811F49">
            <w:pPr>
              <w:numPr>
                <w:ilvl w:val="1"/>
                <w:numId w:val="13"/>
              </w:numPr>
              <w:suppressAutoHyphens w:val="0"/>
              <w:spacing w:after="0" w:line="240" w:lineRule="auto"/>
              <w:rPr>
                <w:sz w:val="22"/>
                <w:szCs w:val="22"/>
              </w:rPr>
            </w:pPr>
            <w:r w:rsidRPr="007A7B50">
              <w:rPr>
                <w:sz w:val="22"/>
                <w:szCs w:val="22"/>
              </w:rPr>
              <w:t xml:space="preserve">Interviews with relevant stakeholders in the ministries and UNDP Project managers and staff; </w:t>
            </w:r>
          </w:p>
          <w:p w:rsidR="00811F49" w:rsidRPr="007A7B50" w:rsidRDefault="00811F49" w:rsidP="00811F49">
            <w:pPr>
              <w:numPr>
                <w:ilvl w:val="1"/>
                <w:numId w:val="13"/>
              </w:numPr>
              <w:suppressAutoHyphens w:val="0"/>
              <w:spacing w:after="0" w:line="240" w:lineRule="auto"/>
              <w:rPr>
                <w:sz w:val="22"/>
                <w:szCs w:val="22"/>
              </w:rPr>
            </w:pPr>
            <w:r w:rsidRPr="007A7B50">
              <w:rPr>
                <w:sz w:val="22"/>
                <w:szCs w:val="22"/>
              </w:rPr>
              <w:t xml:space="preserve">Field visits to the ministries; </w:t>
            </w:r>
          </w:p>
          <w:p w:rsidR="00811F49" w:rsidRPr="007A7B50" w:rsidRDefault="00811F49" w:rsidP="00811F49">
            <w:pPr>
              <w:numPr>
                <w:ilvl w:val="1"/>
                <w:numId w:val="13"/>
              </w:numPr>
              <w:suppressAutoHyphens w:val="0"/>
              <w:spacing w:after="0" w:line="240" w:lineRule="auto"/>
              <w:rPr>
                <w:sz w:val="22"/>
                <w:szCs w:val="22"/>
              </w:rPr>
            </w:pPr>
            <w:r w:rsidRPr="007A7B50">
              <w:rPr>
                <w:sz w:val="22"/>
                <w:szCs w:val="22"/>
              </w:rPr>
              <w:t xml:space="preserve">Questionnaires disseminated  to staff and local administration; </w:t>
            </w:r>
          </w:p>
          <w:p w:rsidR="00811F49" w:rsidRPr="007A7B50" w:rsidRDefault="00811F49" w:rsidP="00811F49">
            <w:pPr>
              <w:numPr>
                <w:ilvl w:val="1"/>
                <w:numId w:val="13"/>
              </w:numPr>
              <w:suppressAutoHyphens w:val="0"/>
              <w:spacing w:after="0" w:line="240" w:lineRule="auto"/>
              <w:rPr>
                <w:sz w:val="22"/>
                <w:szCs w:val="22"/>
              </w:rPr>
            </w:pPr>
            <w:r w:rsidRPr="007A7B50">
              <w:rPr>
                <w:sz w:val="22"/>
                <w:szCs w:val="22"/>
              </w:rPr>
              <w:t>Focus groups and working meetings to discuss the draft report with stakeholders.</w:t>
            </w:r>
          </w:p>
          <w:p w:rsidR="00811F49" w:rsidRPr="007A7B50" w:rsidRDefault="00811F49" w:rsidP="00E94AC3">
            <w:pPr>
              <w:rPr>
                <w:sz w:val="22"/>
                <w:szCs w:val="22"/>
              </w:rPr>
            </w:pPr>
          </w:p>
          <w:p w:rsidR="00811F49" w:rsidRPr="007A7B50" w:rsidRDefault="00811F49" w:rsidP="00811F49">
            <w:pPr>
              <w:numPr>
                <w:ilvl w:val="0"/>
                <w:numId w:val="13"/>
              </w:numPr>
              <w:suppressAutoHyphens w:val="0"/>
              <w:spacing w:after="0" w:line="240" w:lineRule="auto"/>
              <w:jc w:val="both"/>
              <w:rPr>
                <w:b/>
                <w:sz w:val="22"/>
                <w:szCs w:val="22"/>
              </w:rPr>
            </w:pPr>
            <w:r w:rsidRPr="007A7B50">
              <w:rPr>
                <w:sz w:val="22"/>
                <w:szCs w:val="22"/>
                <w:u w:val="single"/>
              </w:rPr>
              <w:t>Composition</w:t>
            </w:r>
            <w:r w:rsidRPr="007A7B50">
              <w:rPr>
                <w:sz w:val="22"/>
                <w:szCs w:val="22"/>
              </w:rPr>
              <w:t>: The mission will be composed of one international expert and one national support staff</w:t>
            </w:r>
            <w:r>
              <w:rPr>
                <w:sz w:val="22"/>
                <w:szCs w:val="22"/>
              </w:rPr>
              <w:t>, who</w:t>
            </w:r>
            <w:r w:rsidRPr="007A7B50">
              <w:rPr>
                <w:sz w:val="22"/>
                <w:szCs w:val="22"/>
              </w:rPr>
              <w:t xml:space="preserve"> would be made available for the duration of the mission.</w:t>
            </w:r>
          </w:p>
          <w:p w:rsidR="00811F49" w:rsidRPr="007A7B50" w:rsidRDefault="00811F49" w:rsidP="00E94AC3">
            <w:pPr>
              <w:ind w:left="720"/>
              <w:jc w:val="both"/>
              <w:rPr>
                <w:b/>
                <w:sz w:val="22"/>
                <w:szCs w:val="22"/>
              </w:rPr>
            </w:pPr>
            <w:r w:rsidRPr="007A7B50">
              <w:rPr>
                <w:sz w:val="22"/>
                <w:szCs w:val="22"/>
              </w:rPr>
              <w:t xml:space="preserve"> </w:t>
            </w:r>
          </w:p>
          <w:p w:rsidR="00811F49" w:rsidRPr="007A7B50" w:rsidRDefault="00811F49" w:rsidP="00811F49">
            <w:pPr>
              <w:numPr>
                <w:ilvl w:val="0"/>
                <w:numId w:val="13"/>
              </w:numPr>
              <w:suppressAutoHyphens w:val="0"/>
              <w:spacing w:after="0" w:line="240" w:lineRule="auto"/>
              <w:jc w:val="both"/>
              <w:rPr>
                <w:b/>
                <w:sz w:val="22"/>
                <w:szCs w:val="22"/>
              </w:rPr>
            </w:pPr>
            <w:r w:rsidRPr="007A7B50">
              <w:rPr>
                <w:sz w:val="22"/>
                <w:szCs w:val="22"/>
                <w:u w:val="single"/>
              </w:rPr>
              <w:t>Duration</w:t>
            </w:r>
            <w:r w:rsidRPr="007A7B50">
              <w:rPr>
                <w:sz w:val="22"/>
                <w:szCs w:val="22"/>
              </w:rPr>
              <w:t xml:space="preserve">: The mission will conduct a thorough review of all relevant documents made available prior to starting the mission by e-mail or on paper by UNDP Lebanon. </w:t>
            </w:r>
          </w:p>
          <w:p w:rsidR="00811F49" w:rsidRPr="007A7B50" w:rsidRDefault="00811F49" w:rsidP="00E94AC3">
            <w:pPr>
              <w:jc w:val="both"/>
              <w:rPr>
                <w:sz w:val="22"/>
                <w:szCs w:val="22"/>
              </w:rPr>
            </w:pPr>
          </w:p>
          <w:p w:rsidR="00811F49" w:rsidRPr="007A7B50" w:rsidRDefault="00811F49" w:rsidP="00811F49">
            <w:pPr>
              <w:numPr>
                <w:ilvl w:val="0"/>
                <w:numId w:val="13"/>
              </w:numPr>
              <w:tabs>
                <w:tab w:val="num" w:pos="1440"/>
              </w:tabs>
              <w:suppressAutoHyphens w:val="0"/>
              <w:spacing w:after="0" w:line="240" w:lineRule="auto"/>
              <w:jc w:val="both"/>
              <w:rPr>
                <w:b/>
                <w:sz w:val="22"/>
                <w:szCs w:val="22"/>
              </w:rPr>
            </w:pPr>
            <w:r w:rsidRPr="007A7B50">
              <w:rPr>
                <w:sz w:val="22"/>
                <w:szCs w:val="22"/>
              </w:rPr>
              <w:t xml:space="preserve">The total duration of the mission will be 4 weeks. This includes 2 weeks of field visits in Lebanon and 2 weeks for report drafting. The consultant is expected to present the draft report to a wider audience including national stakeholders to finalize the evaluation report. </w:t>
            </w:r>
          </w:p>
          <w:p w:rsidR="00811F49" w:rsidRPr="007A7B50" w:rsidRDefault="00811F49" w:rsidP="00E94AC3">
            <w:pPr>
              <w:ind w:left="360"/>
              <w:jc w:val="both"/>
              <w:rPr>
                <w:sz w:val="22"/>
                <w:szCs w:val="22"/>
              </w:rPr>
            </w:pPr>
          </w:p>
          <w:p w:rsidR="00811F49" w:rsidRPr="007A7B50" w:rsidRDefault="00811F49" w:rsidP="00811F49">
            <w:pPr>
              <w:numPr>
                <w:ilvl w:val="0"/>
                <w:numId w:val="13"/>
              </w:numPr>
              <w:tabs>
                <w:tab w:val="num" w:pos="1440"/>
              </w:tabs>
              <w:suppressAutoHyphens w:val="0"/>
              <w:spacing w:after="0" w:line="240" w:lineRule="auto"/>
              <w:jc w:val="both"/>
              <w:rPr>
                <w:b/>
                <w:sz w:val="22"/>
                <w:szCs w:val="22"/>
              </w:rPr>
            </w:pPr>
            <w:r w:rsidRPr="007A7B50">
              <w:rPr>
                <w:sz w:val="22"/>
                <w:szCs w:val="22"/>
              </w:rPr>
              <w:t>The consultant, while in Lebanon will work five days a week (Monday to Friday). Total working days will be 10 (excluding travel and weekends). This will be in addition to the two weeks abroad for desk review and final report.</w:t>
            </w:r>
          </w:p>
          <w:p w:rsidR="00811F49" w:rsidRPr="007A7B50" w:rsidRDefault="00811F49" w:rsidP="00E94AC3">
            <w:pPr>
              <w:jc w:val="both"/>
              <w:rPr>
                <w:b/>
                <w:sz w:val="22"/>
                <w:szCs w:val="22"/>
              </w:rPr>
            </w:pPr>
            <w:r w:rsidRPr="007A7B50">
              <w:rPr>
                <w:sz w:val="22"/>
                <w:szCs w:val="22"/>
              </w:rPr>
              <w:t xml:space="preserve"> </w:t>
            </w:r>
          </w:p>
          <w:p w:rsidR="00811F49" w:rsidRPr="007A7B50" w:rsidRDefault="00811F49" w:rsidP="00811F49">
            <w:pPr>
              <w:numPr>
                <w:ilvl w:val="0"/>
                <w:numId w:val="13"/>
              </w:numPr>
              <w:suppressAutoHyphens w:val="0"/>
              <w:spacing w:after="0" w:line="240" w:lineRule="auto"/>
              <w:jc w:val="both"/>
              <w:rPr>
                <w:sz w:val="22"/>
                <w:szCs w:val="22"/>
              </w:rPr>
            </w:pPr>
            <w:r w:rsidRPr="007A7B50">
              <w:rPr>
                <w:sz w:val="22"/>
                <w:szCs w:val="22"/>
                <w:u w:val="single"/>
              </w:rPr>
              <w:t>Support in the field</w:t>
            </w:r>
            <w:r w:rsidRPr="007A7B50">
              <w:rPr>
                <w:sz w:val="22"/>
                <w:szCs w:val="22"/>
              </w:rPr>
              <w:t>: UNDP will be responsible for preparing the full agenda of the mission, in consultation with the relevant national stakeholders, and to organize local transportation and logistics in support of the mission. It is anticipated that the mission will meet the key partners including:</w:t>
            </w:r>
          </w:p>
          <w:p w:rsidR="00811F49" w:rsidRPr="007A7B50" w:rsidRDefault="00811F49" w:rsidP="00E94AC3">
            <w:pPr>
              <w:tabs>
                <w:tab w:val="num" w:pos="720"/>
              </w:tabs>
              <w:ind w:left="720" w:hanging="360"/>
              <w:jc w:val="both"/>
              <w:rPr>
                <w:sz w:val="22"/>
                <w:szCs w:val="22"/>
              </w:rPr>
            </w:pPr>
          </w:p>
          <w:p w:rsidR="00811F49" w:rsidRPr="007A7B50" w:rsidRDefault="00811F49" w:rsidP="00811F49">
            <w:pPr>
              <w:numPr>
                <w:ilvl w:val="1"/>
                <w:numId w:val="13"/>
              </w:numPr>
              <w:tabs>
                <w:tab w:val="num" w:pos="720"/>
              </w:tabs>
              <w:suppressAutoHyphens w:val="0"/>
              <w:spacing w:after="0" w:line="240" w:lineRule="auto"/>
              <w:ind w:left="720" w:firstLine="0"/>
              <w:jc w:val="both"/>
              <w:rPr>
                <w:sz w:val="22"/>
                <w:szCs w:val="22"/>
              </w:rPr>
            </w:pPr>
            <w:r w:rsidRPr="007A7B50">
              <w:rPr>
                <w:sz w:val="22"/>
                <w:szCs w:val="22"/>
              </w:rPr>
              <w:t>H.E. the Prime Minister and Ministers;</w:t>
            </w:r>
          </w:p>
          <w:p w:rsidR="00811F49" w:rsidRPr="007A7B50" w:rsidRDefault="00811F49" w:rsidP="00811F49">
            <w:pPr>
              <w:numPr>
                <w:ilvl w:val="1"/>
                <w:numId w:val="13"/>
              </w:numPr>
              <w:tabs>
                <w:tab w:val="num" w:pos="720"/>
              </w:tabs>
              <w:suppressAutoHyphens w:val="0"/>
              <w:spacing w:after="0" w:line="240" w:lineRule="auto"/>
              <w:ind w:left="720" w:firstLine="0"/>
              <w:jc w:val="both"/>
              <w:rPr>
                <w:sz w:val="22"/>
                <w:szCs w:val="22"/>
              </w:rPr>
            </w:pPr>
            <w:r w:rsidRPr="007A7B50">
              <w:rPr>
                <w:sz w:val="22"/>
                <w:szCs w:val="22"/>
              </w:rPr>
              <w:t>Senior management of Ministries and IDAL;</w:t>
            </w:r>
          </w:p>
          <w:p w:rsidR="00811F49" w:rsidRPr="007A7B50" w:rsidRDefault="00811F49" w:rsidP="00811F49">
            <w:pPr>
              <w:numPr>
                <w:ilvl w:val="1"/>
                <w:numId w:val="13"/>
              </w:numPr>
              <w:tabs>
                <w:tab w:val="num" w:pos="720"/>
              </w:tabs>
              <w:suppressAutoHyphens w:val="0"/>
              <w:spacing w:after="0" w:line="240" w:lineRule="auto"/>
              <w:ind w:left="720" w:firstLine="0"/>
              <w:jc w:val="both"/>
              <w:rPr>
                <w:sz w:val="22"/>
                <w:szCs w:val="22"/>
              </w:rPr>
            </w:pPr>
            <w:r w:rsidRPr="007A7B50">
              <w:rPr>
                <w:sz w:val="22"/>
                <w:szCs w:val="22"/>
              </w:rPr>
              <w:t>UNDP management and staff.</w:t>
            </w:r>
          </w:p>
          <w:p w:rsidR="00811F49" w:rsidRPr="007A7B50" w:rsidRDefault="00811F49" w:rsidP="00811F49">
            <w:pPr>
              <w:numPr>
                <w:ilvl w:val="1"/>
                <w:numId w:val="13"/>
              </w:numPr>
              <w:tabs>
                <w:tab w:val="num" w:pos="720"/>
              </w:tabs>
              <w:suppressAutoHyphens w:val="0"/>
              <w:spacing w:after="0" w:line="240" w:lineRule="auto"/>
              <w:ind w:left="720" w:firstLine="0"/>
              <w:jc w:val="both"/>
              <w:rPr>
                <w:sz w:val="22"/>
                <w:szCs w:val="22"/>
              </w:rPr>
            </w:pPr>
            <w:r w:rsidRPr="007A7B50">
              <w:rPr>
                <w:sz w:val="22"/>
                <w:szCs w:val="22"/>
              </w:rPr>
              <w:t>Other relevant stakeholders</w:t>
            </w:r>
          </w:p>
          <w:p w:rsidR="00811F49" w:rsidRPr="007A7B50" w:rsidRDefault="00811F49" w:rsidP="00E94AC3">
            <w:pPr>
              <w:rPr>
                <w:sz w:val="22"/>
                <w:szCs w:val="22"/>
              </w:rPr>
            </w:pPr>
          </w:p>
          <w:p w:rsidR="00811F49" w:rsidRPr="00B558A5" w:rsidRDefault="00811F49" w:rsidP="00811F49">
            <w:pPr>
              <w:pStyle w:val="Heading6"/>
              <w:keepNext/>
              <w:numPr>
                <w:ilvl w:val="1"/>
                <w:numId w:val="17"/>
              </w:numPr>
              <w:tabs>
                <w:tab w:val="clear" w:pos="1440"/>
                <w:tab w:val="num" w:pos="0"/>
              </w:tabs>
              <w:spacing w:before="0" w:after="0"/>
              <w:ind w:hanging="1440"/>
              <w:rPr>
                <w:rFonts w:ascii="Times New Roman" w:hAnsi="Times New Roman" w:cs="Times New Roman"/>
              </w:rPr>
            </w:pPr>
            <w:r w:rsidRPr="00B558A5">
              <w:rPr>
                <w:rFonts w:ascii="Times New Roman" w:hAnsi="Times New Roman" w:cs="Times New Roman"/>
              </w:rPr>
              <w:t>Deliverables</w:t>
            </w:r>
          </w:p>
          <w:p w:rsidR="00811F49" w:rsidRPr="007A7B50" w:rsidRDefault="00811F49" w:rsidP="00E94AC3">
            <w:pPr>
              <w:rPr>
                <w:sz w:val="22"/>
                <w:szCs w:val="22"/>
              </w:rPr>
            </w:pPr>
          </w:p>
          <w:p w:rsidR="00811F49" w:rsidRPr="007A7B50" w:rsidRDefault="00811F49" w:rsidP="00E94AC3">
            <w:pPr>
              <w:rPr>
                <w:sz w:val="22"/>
                <w:szCs w:val="22"/>
              </w:rPr>
            </w:pPr>
            <w:r w:rsidRPr="007A7B50">
              <w:rPr>
                <w:sz w:val="22"/>
                <w:szCs w:val="22"/>
              </w:rPr>
              <w:t xml:space="preserve">Based on the above the Consultant will be required to produce the following deliverables </w:t>
            </w:r>
          </w:p>
          <w:p w:rsidR="00811F49" w:rsidRPr="007A7B50" w:rsidRDefault="00811F49" w:rsidP="00811F49">
            <w:pPr>
              <w:numPr>
                <w:ilvl w:val="0"/>
                <w:numId w:val="14"/>
              </w:numPr>
              <w:tabs>
                <w:tab w:val="clear" w:pos="360"/>
                <w:tab w:val="num" w:pos="1440"/>
              </w:tabs>
              <w:suppressAutoHyphens w:val="0"/>
              <w:spacing w:after="0" w:line="240" w:lineRule="auto"/>
              <w:ind w:left="1440" w:hanging="720"/>
              <w:rPr>
                <w:bCs/>
                <w:sz w:val="22"/>
                <w:szCs w:val="22"/>
              </w:rPr>
            </w:pPr>
            <w:r w:rsidRPr="007A7B50">
              <w:rPr>
                <w:bCs/>
                <w:sz w:val="22"/>
                <w:szCs w:val="22"/>
              </w:rPr>
              <w:t xml:space="preserve">Conducting a comprehensive evaluation of the policy framework, outcome, projects and the relevance of the PASUs to them; </w:t>
            </w:r>
          </w:p>
          <w:p w:rsidR="00811F49" w:rsidRPr="007A7B50" w:rsidRDefault="00811F49" w:rsidP="00811F49">
            <w:pPr>
              <w:numPr>
                <w:ilvl w:val="0"/>
                <w:numId w:val="14"/>
              </w:numPr>
              <w:tabs>
                <w:tab w:val="clear" w:pos="360"/>
                <w:tab w:val="num" w:pos="1440"/>
              </w:tabs>
              <w:suppressAutoHyphens w:val="0"/>
              <w:spacing w:after="0" w:line="240" w:lineRule="auto"/>
              <w:ind w:left="1440" w:hanging="720"/>
              <w:rPr>
                <w:sz w:val="22"/>
                <w:szCs w:val="22"/>
              </w:rPr>
            </w:pPr>
            <w:r w:rsidRPr="007A7B50">
              <w:rPr>
                <w:bCs/>
                <w:sz w:val="22"/>
                <w:szCs w:val="22"/>
              </w:rPr>
              <w:t>Developing success/failure criteria for the modality of the PASUs</w:t>
            </w:r>
          </w:p>
          <w:p w:rsidR="00811F49" w:rsidRPr="007A7B50" w:rsidRDefault="00811F49" w:rsidP="00811F49">
            <w:pPr>
              <w:numPr>
                <w:ilvl w:val="0"/>
                <w:numId w:val="14"/>
              </w:numPr>
              <w:tabs>
                <w:tab w:val="clear" w:pos="360"/>
                <w:tab w:val="num" w:pos="1440"/>
              </w:tabs>
              <w:suppressAutoHyphens w:val="0"/>
              <w:spacing w:after="0" w:line="240" w:lineRule="auto"/>
              <w:ind w:left="1440" w:hanging="720"/>
              <w:rPr>
                <w:sz w:val="22"/>
                <w:szCs w:val="22"/>
              </w:rPr>
            </w:pPr>
            <w:r w:rsidRPr="007A7B50">
              <w:rPr>
                <w:sz w:val="22"/>
                <w:szCs w:val="22"/>
              </w:rPr>
              <w:t>Recommendations for changes and modifications if applicable.</w:t>
            </w:r>
          </w:p>
          <w:p w:rsidR="00811F49" w:rsidRPr="007A7B50" w:rsidRDefault="00811F49" w:rsidP="00811F49">
            <w:pPr>
              <w:numPr>
                <w:ilvl w:val="0"/>
                <w:numId w:val="14"/>
              </w:numPr>
              <w:tabs>
                <w:tab w:val="clear" w:pos="360"/>
                <w:tab w:val="num" w:pos="1440"/>
              </w:tabs>
              <w:suppressAutoHyphens w:val="0"/>
              <w:spacing w:after="0" w:line="240" w:lineRule="auto"/>
              <w:ind w:left="1440" w:hanging="720"/>
              <w:rPr>
                <w:sz w:val="22"/>
                <w:szCs w:val="22"/>
              </w:rPr>
            </w:pPr>
            <w:r w:rsidRPr="007A7B50">
              <w:rPr>
                <w:sz w:val="22"/>
                <w:szCs w:val="22"/>
              </w:rPr>
              <w:t>Detail outlining of a gradual plan for UNDP exit strategy from these projects.</w:t>
            </w:r>
          </w:p>
          <w:p w:rsidR="00811F49" w:rsidRPr="007A7B50" w:rsidRDefault="00811F49" w:rsidP="00811F49">
            <w:pPr>
              <w:numPr>
                <w:ilvl w:val="0"/>
                <w:numId w:val="14"/>
              </w:numPr>
              <w:tabs>
                <w:tab w:val="clear" w:pos="360"/>
                <w:tab w:val="num" w:pos="1440"/>
              </w:tabs>
              <w:suppressAutoHyphens w:val="0"/>
              <w:spacing w:after="0" w:line="240" w:lineRule="auto"/>
              <w:ind w:left="1440" w:hanging="720"/>
              <w:rPr>
                <w:sz w:val="22"/>
                <w:szCs w:val="22"/>
              </w:rPr>
            </w:pPr>
            <w:r w:rsidRPr="007A7B50">
              <w:rPr>
                <w:sz w:val="22"/>
                <w:szCs w:val="22"/>
              </w:rPr>
              <w:t>A draft report for review by UNDP and the conc</w:t>
            </w:r>
            <w:r>
              <w:rPr>
                <w:sz w:val="22"/>
                <w:szCs w:val="22"/>
              </w:rPr>
              <w:t>erned stakeholders in a focus g</w:t>
            </w:r>
            <w:r w:rsidRPr="007A7B50">
              <w:rPr>
                <w:sz w:val="22"/>
                <w:szCs w:val="22"/>
              </w:rPr>
              <w:t>roup meeting with the consultant;</w:t>
            </w:r>
          </w:p>
          <w:p w:rsidR="00811F49" w:rsidRPr="007A7B50" w:rsidRDefault="00811F49" w:rsidP="00811F49">
            <w:pPr>
              <w:numPr>
                <w:ilvl w:val="0"/>
                <w:numId w:val="14"/>
              </w:numPr>
              <w:tabs>
                <w:tab w:val="clear" w:pos="360"/>
                <w:tab w:val="num" w:pos="1440"/>
              </w:tabs>
              <w:suppressAutoHyphens w:val="0"/>
              <w:spacing w:after="0" w:line="240" w:lineRule="auto"/>
              <w:ind w:left="1440" w:right="-738" w:hanging="720"/>
              <w:rPr>
                <w:sz w:val="22"/>
                <w:szCs w:val="22"/>
              </w:rPr>
            </w:pPr>
            <w:r>
              <w:rPr>
                <w:sz w:val="22"/>
                <w:szCs w:val="22"/>
              </w:rPr>
              <w:t>The Final Report with final proposed</w:t>
            </w:r>
            <w:r w:rsidRPr="007A7B50">
              <w:rPr>
                <w:sz w:val="22"/>
                <w:szCs w:val="22"/>
              </w:rPr>
              <w:t xml:space="preserve"> recommendations.</w:t>
            </w:r>
          </w:p>
          <w:p w:rsidR="00811F49" w:rsidRDefault="00811F49" w:rsidP="00E94AC3">
            <w:pPr>
              <w:pStyle w:val="ListParagraph"/>
              <w:ind w:left="0"/>
            </w:pPr>
          </w:p>
        </w:tc>
      </w:tr>
      <w:tr w:rsidR="00811F49">
        <w:trPr>
          <w:cantSplit/>
          <w:trHeight w:val="458"/>
        </w:trPr>
        <w:tc>
          <w:tcPr>
            <w:tcW w:w="8838" w:type="dxa"/>
            <w:tcBorders>
              <w:top w:val="single" w:sz="4" w:space="0" w:color="auto"/>
              <w:left w:val="single" w:sz="4" w:space="0" w:color="auto"/>
              <w:bottom w:val="single" w:sz="4" w:space="0" w:color="auto"/>
              <w:right w:val="single" w:sz="4" w:space="0" w:color="auto"/>
            </w:tcBorders>
            <w:shd w:val="clear" w:color="auto" w:fill="BFBFBF"/>
          </w:tcPr>
          <w:p w:rsidR="00811F49" w:rsidRPr="004F0A6B" w:rsidRDefault="00811F49" w:rsidP="00E94AC3">
            <w:pPr>
              <w:pStyle w:val="Heading1"/>
            </w:pPr>
            <w:r>
              <w:t xml:space="preserve">IV. Competencies </w:t>
            </w:r>
          </w:p>
        </w:tc>
      </w:tr>
      <w:tr w:rsidR="00811F49">
        <w:trPr>
          <w:cantSplit/>
          <w:trHeight w:val="3932"/>
        </w:trPr>
        <w:tc>
          <w:tcPr>
            <w:tcW w:w="8838" w:type="dxa"/>
            <w:tcBorders>
              <w:top w:val="single" w:sz="4" w:space="0" w:color="auto"/>
              <w:left w:val="single" w:sz="4" w:space="0" w:color="auto"/>
              <w:bottom w:val="single" w:sz="4" w:space="0" w:color="auto"/>
              <w:right w:val="single" w:sz="4" w:space="0" w:color="auto"/>
            </w:tcBorders>
            <w:shd w:val="clear" w:color="auto" w:fill="auto"/>
          </w:tcPr>
          <w:p w:rsidR="00811F49" w:rsidRPr="00F25B9B" w:rsidRDefault="00811F49" w:rsidP="00E94AC3">
            <w:pPr>
              <w:autoSpaceDE w:val="0"/>
              <w:autoSpaceDN w:val="0"/>
              <w:adjustRightInd w:val="0"/>
            </w:pPr>
          </w:p>
          <w:p w:rsidR="00811F49" w:rsidRPr="00EC2455" w:rsidRDefault="00811F49" w:rsidP="00811F49">
            <w:pPr>
              <w:numPr>
                <w:ilvl w:val="0"/>
                <w:numId w:val="10"/>
              </w:numPr>
              <w:suppressAutoHyphens w:val="0"/>
              <w:spacing w:after="0" w:line="240" w:lineRule="auto"/>
            </w:pPr>
            <w:r>
              <w:t xml:space="preserve">Demonstrated academic and professional background, including work experience with governmental institutions; </w:t>
            </w:r>
          </w:p>
          <w:p w:rsidR="00811F49" w:rsidRPr="00EC2455" w:rsidRDefault="00811F49" w:rsidP="00811F49">
            <w:pPr>
              <w:numPr>
                <w:ilvl w:val="0"/>
                <w:numId w:val="9"/>
              </w:numPr>
              <w:suppressAutoHyphens w:val="0"/>
              <w:autoSpaceDE w:val="0"/>
              <w:autoSpaceDN w:val="0"/>
              <w:adjustRightInd w:val="0"/>
              <w:spacing w:after="0" w:line="240" w:lineRule="auto"/>
            </w:pPr>
            <w:r>
              <w:t xml:space="preserve">Extensive experience with and knowledge of governance, fiscal and economic policies, and public administration reform programmes; </w:t>
            </w:r>
          </w:p>
          <w:p w:rsidR="00811F49" w:rsidRPr="00EC2455" w:rsidRDefault="00811F49" w:rsidP="00811F49">
            <w:pPr>
              <w:numPr>
                <w:ilvl w:val="0"/>
                <w:numId w:val="9"/>
              </w:numPr>
              <w:suppressAutoHyphens w:val="0"/>
              <w:autoSpaceDE w:val="0"/>
              <w:autoSpaceDN w:val="0"/>
              <w:adjustRightInd w:val="0"/>
              <w:spacing w:after="0" w:line="240" w:lineRule="auto"/>
            </w:pPr>
            <w:r w:rsidRPr="00F25B9B">
              <w:t>Excellent interpersonal, communication</w:t>
            </w:r>
            <w:r>
              <w:t xml:space="preserve"> (oral and written) , and report writing skills; </w:t>
            </w:r>
          </w:p>
          <w:p w:rsidR="00811F49" w:rsidRPr="00EC2455" w:rsidRDefault="00811F49" w:rsidP="00811F49">
            <w:pPr>
              <w:numPr>
                <w:ilvl w:val="0"/>
                <w:numId w:val="9"/>
              </w:numPr>
              <w:suppressAutoHyphens w:val="0"/>
              <w:autoSpaceDE w:val="0"/>
              <w:autoSpaceDN w:val="0"/>
              <w:adjustRightInd w:val="0"/>
              <w:spacing w:after="0" w:line="240" w:lineRule="auto"/>
            </w:pPr>
            <w:r>
              <w:t>Excellent planning, organizational, conceptualization, and analytical capacity;</w:t>
            </w:r>
          </w:p>
          <w:p w:rsidR="00811F49" w:rsidRPr="00EC2455" w:rsidRDefault="00811F49" w:rsidP="00811F49">
            <w:pPr>
              <w:numPr>
                <w:ilvl w:val="0"/>
                <w:numId w:val="9"/>
              </w:numPr>
              <w:suppressAutoHyphens w:val="0"/>
              <w:autoSpaceDE w:val="0"/>
              <w:autoSpaceDN w:val="0"/>
              <w:adjustRightInd w:val="0"/>
              <w:spacing w:after="0" w:line="240" w:lineRule="auto"/>
            </w:pPr>
            <w:r w:rsidRPr="00F25B9B">
              <w:t>Dedic</w:t>
            </w:r>
            <w:r>
              <w:t>ation to the principles of UNDP</w:t>
            </w:r>
            <w:r w:rsidRPr="00F25B9B">
              <w:t xml:space="preserve">, especially of </w:t>
            </w:r>
            <w:r>
              <w:t xml:space="preserve">its mission, vision, values, and </w:t>
            </w:r>
            <w:r w:rsidRPr="00F25B9B">
              <w:t>working in a culture of neutrality</w:t>
            </w:r>
            <w:r>
              <w:t>;</w:t>
            </w:r>
          </w:p>
          <w:p w:rsidR="00811F49" w:rsidRPr="00EC2455" w:rsidRDefault="00811F49" w:rsidP="00811F49">
            <w:pPr>
              <w:numPr>
                <w:ilvl w:val="0"/>
                <w:numId w:val="9"/>
              </w:numPr>
              <w:suppressAutoHyphens w:val="0"/>
              <w:autoSpaceDE w:val="0"/>
              <w:autoSpaceDN w:val="0"/>
              <w:adjustRightInd w:val="0"/>
              <w:spacing w:after="0" w:line="240" w:lineRule="auto"/>
            </w:pPr>
            <w:r>
              <w:t xml:space="preserve">Demonstrated leadership and self-management; and, </w:t>
            </w:r>
          </w:p>
          <w:p w:rsidR="00811F49" w:rsidRDefault="00811F49" w:rsidP="00811F49">
            <w:pPr>
              <w:numPr>
                <w:ilvl w:val="0"/>
                <w:numId w:val="9"/>
              </w:numPr>
              <w:suppressAutoHyphens w:val="0"/>
              <w:autoSpaceDE w:val="0"/>
              <w:autoSpaceDN w:val="0"/>
              <w:adjustRightInd w:val="0"/>
              <w:spacing w:after="0" w:line="240" w:lineRule="auto"/>
            </w:pPr>
            <w:r>
              <w:t>Ability to work with a diversity of counterparts and stakeholders, including national and international actors and academic experts.</w:t>
            </w:r>
          </w:p>
          <w:p w:rsidR="00811F49" w:rsidRPr="00EC2455" w:rsidRDefault="00811F49" w:rsidP="00E94AC3"/>
        </w:tc>
      </w:tr>
    </w:tbl>
    <w:p w:rsidR="00AB555F" w:rsidRPr="00AB555F" w:rsidRDefault="00AB555F" w:rsidP="00AB555F">
      <w:pPr>
        <w:spacing w:after="0"/>
        <w:rPr>
          <w:vanish/>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
      <w:tblGrid>
        <w:gridCol w:w="2919"/>
        <w:gridCol w:w="5919"/>
      </w:tblGrid>
      <w:tr w:rsidR="00811F49">
        <w:tc>
          <w:tcPr>
            <w:tcW w:w="8838" w:type="dxa"/>
            <w:gridSpan w:val="2"/>
            <w:tcBorders>
              <w:top w:val="single" w:sz="4" w:space="0" w:color="auto"/>
              <w:left w:val="single" w:sz="4" w:space="0" w:color="auto"/>
              <w:bottom w:val="single" w:sz="4" w:space="0" w:color="auto"/>
              <w:right w:val="single" w:sz="4" w:space="0" w:color="auto"/>
            </w:tcBorders>
            <w:shd w:val="clear" w:color="auto" w:fill="BFBFBF"/>
          </w:tcPr>
          <w:p w:rsidR="00811F49" w:rsidRDefault="00811F49" w:rsidP="00E94AC3">
            <w:pPr>
              <w:rPr>
                <w:b/>
                <w:bCs/>
              </w:rPr>
            </w:pPr>
            <w:r>
              <w:rPr>
                <w:b/>
                <w:bCs/>
              </w:rPr>
              <w:t>V. Recruitment Qualifications</w:t>
            </w:r>
          </w:p>
        </w:tc>
      </w:tr>
      <w:tr w:rsidR="00811F49">
        <w:trPr>
          <w:trHeight w:val="230"/>
        </w:trPr>
        <w:tc>
          <w:tcPr>
            <w:tcW w:w="2919" w:type="dxa"/>
            <w:tcBorders>
              <w:top w:val="single" w:sz="4" w:space="0" w:color="auto"/>
              <w:left w:val="single" w:sz="4" w:space="0" w:color="auto"/>
              <w:bottom w:val="single" w:sz="4" w:space="0" w:color="auto"/>
              <w:right w:val="single" w:sz="4" w:space="0" w:color="auto"/>
            </w:tcBorders>
            <w:shd w:val="clear" w:color="auto" w:fill="auto"/>
          </w:tcPr>
          <w:p w:rsidR="00811F49" w:rsidRDefault="00811F49" w:rsidP="00E94AC3">
            <w:r>
              <w:t>Education</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811F49" w:rsidRPr="00F25B9B" w:rsidRDefault="00811F49" w:rsidP="00E94AC3">
            <w:r>
              <w:t xml:space="preserve">At least a postgraduate Degree </w:t>
            </w:r>
            <w:r w:rsidRPr="00F25B9B">
              <w:t>in</w:t>
            </w:r>
            <w:r>
              <w:t xml:space="preserve"> E</w:t>
            </w:r>
            <w:r w:rsidRPr="00F25B9B">
              <w:t>conomic</w:t>
            </w:r>
            <w:r>
              <w:t>s, Finance,</w:t>
            </w:r>
            <w:r w:rsidRPr="00F25B9B">
              <w:t xml:space="preserve"> </w:t>
            </w:r>
            <w:r>
              <w:t>P</w:t>
            </w:r>
            <w:r w:rsidRPr="00F25B9B">
              <w:t xml:space="preserve">ublic </w:t>
            </w:r>
            <w:r>
              <w:t>A</w:t>
            </w:r>
            <w:r w:rsidRPr="00F25B9B">
              <w:t xml:space="preserve">dministration, </w:t>
            </w:r>
            <w:r>
              <w:t>B</w:t>
            </w:r>
            <w:r w:rsidRPr="00F25B9B">
              <w:t xml:space="preserve">usiness </w:t>
            </w:r>
            <w:r>
              <w:t>A</w:t>
            </w:r>
            <w:r w:rsidRPr="00F25B9B">
              <w:t>dministration</w:t>
            </w:r>
            <w:r>
              <w:t xml:space="preserve"> </w:t>
            </w:r>
            <w:r w:rsidRPr="00F25B9B">
              <w:t>or related field</w:t>
            </w:r>
            <w:r>
              <w:t xml:space="preserve">. </w:t>
            </w:r>
          </w:p>
        </w:tc>
      </w:tr>
      <w:tr w:rsidR="00811F49">
        <w:trPr>
          <w:trHeight w:val="503"/>
        </w:trPr>
        <w:tc>
          <w:tcPr>
            <w:tcW w:w="2919" w:type="dxa"/>
            <w:tcBorders>
              <w:top w:val="single" w:sz="4" w:space="0" w:color="auto"/>
              <w:left w:val="single" w:sz="4" w:space="0" w:color="auto"/>
              <w:bottom w:val="single" w:sz="4" w:space="0" w:color="auto"/>
              <w:right w:val="single" w:sz="4" w:space="0" w:color="auto"/>
            </w:tcBorders>
            <w:shd w:val="clear" w:color="auto" w:fill="auto"/>
          </w:tcPr>
          <w:p w:rsidR="00811F49" w:rsidRDefault="00811F49" w:rsidP="00E94AC3"/>
          <w:p w:rsidR="00811F49" w:rsidRDefault="00811F49" w:rsidP="00E94AC3">
            <w:r>
              <w:t>Experience</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811F49" w:rsidRDefault="00811F49" w:rsidP="00E94AC3">
            <w:r>
              <w:t xml:space="preserve">At least ten (10) years of professional experience in public sector reform, fiscal and economic policies, and related research, and in Monitoring and Evaluation </w:t>
            </w:r>
          </w:p>
        </w:tc>
      </w:tr>
      <w:tr w:rsidR="00811F49">
        <w:trPr>
          <w:trHeight w:val="230"/>
        </w:trPr>
        <w:tc>
          <w:tcPr>
            <w:tcW w:w="2919" w:type="dxa"/>
            <w:tcBorders>
              <w:top w:val="single" w:sz="4" w:space="0" w:color="auto"/>
              <w:left w:val="single" w:sz="4" w:space="0" w:color="auto"/>
              <w:bottom w:val="single" w:sz="4" w:space="0" w:color="auto"/>
              <w:right w:val="single" w:sz="4" w:space="0" w:color="auto"/>
            </w:tcBorders>
            <w:shd w:val="clear" w:color="auto" w:fill="auto"/>
          </w:tcPr>
          <w:p w:rsidR="00811F49" w:rsidRDefault="00811F49" w:rsidP="00E94AC3">
            <w:r>
              <w:t>Language Requirements</w:t>
            </w:r>
          </w:p>
        </w:tc>
        <w:tc>
          <w:tcPr>
            <w:tcW w:w="5919" w:type="dxa"/>
            <w:tcBorders>
              <w:top w:val="single" w:sz="4" w:space="0" w:color="auto"/>
              <w:left w:val="single" w:sz="4" w:space="0" w:color="auto"/>
              <w:bottom w:val="single" w:sz="4" w:space="0" w:color="auto"/>
              <w:right w:val="single" w:sz="4" w:space="0" w:color="auto"/>
            </w:tcBorders>
            <w:shd w:val="clear" w:color="auto" w:fill="auto"/>
          </w:tcPr>
          <w:p w:rsidR="00811F49" w:rsidRDefault="00811F49" w:rsidP="00E94AC3">
            <w:r>
              <w:t xml:space="preserve">Proficiency in English; knowledge of Arabic and French is an asset but not required.  </w:t>
            </w:r>
          </w:p>
        </w:tc>
      </w:tr>
    </w:tbl>
    <w:p w:rsidR="00811F49" w:rsidRDefault="00811F49" w:rsidP="00811F49"/>
    <w:p w:rsidR="00811F49" w:rsidRDefault="00811F49" w:rsidP="00811F49"/>
    <w:p w:rsidR="00811F49" w:rsidRPr="002F290F" w:rsidRDefault="00811F49" w:rsidP="00811F49">
      <w:pPr>
        <w:jc w:val="center"/>
        <w:rPr>
          <w:b/>
          <w:sz w:val="32"/>
          <w:szCs w:val="32"/>
          <w:u w:val="single"/>
        </w:rPr>
      </w:pPr>
    </w:p>
    <w:p w:rsidR="001A5AF9" w:rsidRDefault="007A1AEC" w:rsidP="008E26D7">
      <w:pPr>
        <w:tabs>
          <w:tab w:val="left" w:pos="180"/>
          <w:tab w:val="left" w:pos="432"/>
          <w:tab w:val="left" w:pos="810"/>
          <w:tab w:val="num" w:pos="1440"/>
        </w:tabs>
        <w:spacing w:after="0" w:line="264" w:lineRule="auto"/>
        <w:ind w:left="360" w:right="180"/>
        <w:rPr>
          <w:rFonts w:cs="Times New Roman"/>
          <w:color w:val="000000"/>
          <w:sz w:val="24"/>
          <w:szCs w:val="24"/>
          <w:shd w:val="clear" w:color="auto" w:fill="FFFFFF"/>
        </w:rPr>
      </w:pPr>
      <w:r>
        <w:rPr>
          <w:rFonts w:cs="Times New Roman"/>
          <w:color w:val="000000"/>
          <w:sz w:val="24"/>
          <w:szCs w:val="24"/>
          <w:shd w:val="clear" w:color="auto" w:fill="FFFFFF"/>
        </w:rPr>
        <w:br/>
      </w:r>
    </w:p>
    <w:p w:rsidR="007A1AEC" w:rsidRDefault="007A1AEC" w:rsidP="00280BD1">
      <w:pPr>
        <w:tabs>
          <w:tab w:val="left" w:pos="180"/>
          <w:tab w:val="left" w:pos="432"/>
          <w:tab w:val="left" w:pos="810"/>
          <w:tab w:val="num" w:pos="1440"/>
        </w:tabs>
        <w:spacing w:after="0" w:line="264" w:lineRule="auto"/>
        <w:ind w:right="180"/>
        <w:jc w:val="center"/>
        <w:rPr>
          <w:rFonts w:cs="Times New Roman"/>
          <w:b/>
          <w:color w:val="000000"/>
          <w:sz w:val="32"/>
          <w:szCs w:val="32"/>
          <w:u w:val="single"/>
          <w:shd w:val="clear" w:color="auto" w:fill="FFFFFF"/>
        </w:rPr>
      </w:pPr>
      <w:r w:rsidRPr="00280BD1">
        <w:rPr>
          <w:rFonts w:cs="Times New Roman"/>
          <w:b/>
          <w:color w:val="000000"/>
          <w:sz w:val="32"/>
          <w:szCs w:val="32"/>
          <w:u w:val="single"/>
          <w:shd w:val="clear" w:color="auto" w:fill="FFFFFF"/>
        </w:rPr>
        <w:t>ANNEX 2</w:t>
      </w:r>
    </w:p>
    <w:p w:rsidR="00280BD1" w:rsidRPr="00280BD1" w:rsidRDefault="00280BD1" w:rsidP="00280BD1">
      <w:pPr>
        <w:tabs>
          <w:tab w:val="left" w:pos="180"/>
          <w:tab w:val="left" w:pos="432"/>
          <w:tab w:val="left" w:pos="810"/>
          <w:tab w:val="num" w:pos="1440"/>
        </w:tabs>
        <w:spacing w:after="0" w:line="264" w:lineRule="auto"/>
        <w:ind w:right="180"/>
        <w:jc w:val="center"/>
        <w:rPr>
          <w:rFonts w:cs="Times New Roman"/>
          <w:b/>
          <w:color w:val="000000"/>
          <w:sz w:val="32"/>
          <w:szCs w:val="32"/>
          <w:u w:val="single"/>
          <w:shd w:val="clear" w:color="auto" w:fill="FFFFFF"/>
        </w:rPr>
      </w:pPr>
    </w:p>
    <w:p w:rsidR="00280BD1" w:rsidRDefault="00280BD1" w:rsidP="00280BD1">
      <w:pPr>
        <w:spacing w:line="240" w:lineRule="auto"/>
        <w:jc w:val="center"/>
        <w:rPr>
          <w:b/>
          <w:bCs/>
        </w:rPr>
      </w:pPr>
      <w:r w:rsidRPr="0077633D">
        <w:rPr>
          <w:b/>
          <w:bCs/>
        </w:rPr>
        <w:t xml:space="preserve">Tentative Schedule </w:t>
      </w:r>
      <w:r>
        <w:rPr>
          <w:b/>
          <w:bCs/>
        </w:rPr>
        <w:t>for Evaluation Mission for PAUs</w:t>
      </w:r>
    </w:p>
    <w:p w:rsidR="00280BD1" w:rsidRPr="00475B2F" w:rsidRDefault="00280BD1" w:rsidP="00280BD1">
      <w:pPr>
        <w:spacing w:line="240" w:lineRule="auto"/>
        <w:jc w:val="center"/>
        <w:rPr>
          <w:b/>
          <w:bCs/>
        </w:rPr>
      </w:pPr>
      <w:r>
        <w:rPr>
          <w:b/>
          <w:bCs/>
        </w:rPr>
        <w:t>August 8, 2011 – August 26,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1416"/>
        <w:gridCol w:w="1626"/>
        <w:gridCol w:w="1582"/>
        <w:gridCol w:w="1737"/>
        <w:gridCol w:w="1230"/>
      </w:tblGrid>
      <w:tr w:rsidR="00280BD1" w:rsidRPr="009047EF">
        <w:tc>
          <w:tcPr>
            <w:tcW w:w="1592" w:type="dxa"/>
          </w:tcPr>
          <w:p w:rsidR="00280BD1" w:rsidRPr="009047EF" w:rsidRDefault="00280BD1" w:rsidP="00E94AC3">
            <w:pPr>
              <w:spacing w:after="0" w:line="240" w:lineRule="auto"/>
              <w:rPr>
                <w:b/>
                <w:bCs/>
              </w:rPr>
            </w:pPr>
            <w:r w:rsidRPr="009047EF">
              <w:rPr>
                <w:b/>
                <w:bCs/>
              </w:rPr>
              <w:t xml:space="preserve">Monday </w:t>
            </w:r>
          </w:p>
        </w:tc>
        <w:tc>
          <w:tcPr>
            <w:tcW w:w="1493" w:type="dxa"/>
          </w:tcPr>
          <w:p w:rsidR="00280BD1" w:rsidRPr="009047EF" w:rsidRDefault="00280BD1" w:rsidP="00E94AC3">
            <w:pPr>
              <w:spacing w:after="0" w:line="240" w:lineRule="auto"/>
              <w:rPr>
                <w:b/>
                <w:bCs/>
              </w:rPr>
            </w:pPr>
            <w:r w:rsidRPr="009047EF">
              <w:rPr>
                <w:b/>
                <w:bCs/>
              </w:rPr>
              <w:t>Tuesday</w:t>
            </w:r>
          </w:p>
        </w:tc>
        <w:tc>
          <w:tcPr>
            <w:tcW w:w="1739" w:type="dxa"/>
          </w:tcPr>
          <w:p w:rsidR="00280BD1" w:rsidRPr="009047EF" w:rsidRDefault="00280BD1" w:rsidP="00E94AC3">
            <w:pPr>
              <w:spacing w:after="0" w:line="240" w:lineRule="auto"/>
              <w:rPr>
                <w:b/>
                <w:bCs/>
              </w:rPr>
            </w:pPr>
            <w:r w:rsidRPr="009047EF">
              <w:rPr>
                <w:b/>
                <w:bCs/>
              </w:rPr>
              <w:t>Wednesday</w:t>
            </w:r>
          </w:p>
        </w:tc>
        <w:tc>
          <w:tcPr>
            <w:tcW w:w="1624" w:type="dxa"/>
          </w:tcPr>
          <w:p w:rsidR="00280BD1" w:rsidRPr="009047EF" w:rsidRDefault="00280BD1" w:rsidP="00E94AC3">
            <w:pPr>
              <w:spacing w:after="0" w:line="240" w:lineRule="auto"/>
              <w:rPr>
                <w:b/>
                <w:bCs/>
              </w:rPr>
            </w:pPr>
            <w:r w:rsidRPr="009047EF">
              <w:rPr>
                <w:b/>
                <w:bCs/>
              </w:rPr>
              <w:t>Thursday</w:t>
            </w:r>
          </w:p>
        </w:tc>
        <w:tc>
          <w:tcPr>
            <w:tcW w:w="1871" w:type="dxa"/>
          </w:tcPr>
          <w:p w:rsidR="00280BD1" w:rsidRPr="009047EF" w:rsidRDefault="00280BD1" w:rsidP="00E94AC3">
            <w:pPr>
              <w:spacing w:after="0" w:line="240" w:lineRule="auto"/>
              <w:rPr>
                <w:b/>
                <w:bCs/>
              </w:rPr>
            </w:pPr>
            <w:r w:rsidRPr="009047EF">
              <w:rPr>
                <w:b/>
                <w:bCs/>
              </w:rPr>
              <w:t>Friday</w:t>
            </w:r>
          </w:p>
        </w:tc>
        <w:tc>
          <w:tcPr>
            <w:tcW w:w="1257" w:type="dxa"/>
          </w:tcPr>
          <w:p w:rsidR="00280BD1" w:rsidRPr="009047EF" w:rsidRDefault="00280BD1" w:rsidP="00E94AC3">
            <w:pPr>
              <w:spacing w:after="0" w:line="240" w:lineRule="auto"/>
              <w:rPr>
                <w:b/>
                <w:bCs/>
              </w:rPr>
            </w:pPr>
            <w:r w:rsidRPr="009047EF">
              <w:rPr>
                <w:b/>
                <w:bCs/>
              </w:rPr>
              <w:t xml:space="preserve">Saturday </w:t>
            </w:r>
          </w:p>
        </w:tc>
      </w:tr>
      <w:tr w:rsidR="00280BD1" w:rsidRPr="009047EF">
        <w:tc>
          <w:tcPr>
            <w:tcW w:w="1592" w:type="dxa"/>
          </w:tcPr>
          <w:p w:rsidR="00280BD1" w:rsidRPr="002A75DF" w:rsidRDefault="00280BD1" w:rsidP="00E94AC3">
            <w:pPr>
              <w:spacing w:after="0" w:line="240" w:lineRule="auto"/>
              <w:rPr>
                <w:b/>
                <w:bCs/>
              </w:rPr>
            </w:pPr>
            <w:r w:rsidRPr="002A75DF">
              <w:rPr>
                <w:b/>
                <w:bCs/>
              </w:rPr>
              <w:t>08/08/2011</w:t>
            </w: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2:30 Meeting at UNDP with Management (RR, CD and DRR)</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 xml:space="preserve">4:00 Meeting with Project Managers </w:t>
            </w:r>
          </w:p>
          <w:p w:rsidR="00280BD1" w:rsidRPr="002A75DF" w:rsidRDefault="00280BD1" w:rsidP="00E94AC3">
            <w:pPr>
              <w:spacing w:after="0" w:line="240" w:lineRule="auto"/>
            </w:pPr>
          </w:p>
          <w:p w:rsidR="00280BD1" w:rsidRPr="002A75DF" w:rsidRDefault="00280BD1" w:rsidP="00E94AC3">
            <w:pPr>
              <w:spacing w:after="0" w:line="240" w:lineRule="auto"/>
            </w:pPr>
          </w:p>
        </w:tc>
        <w:tc>
          <w:tcPr>
            <w:tcW w:w="1493" w:type="dxa"/>
          </w:tcPr>
          <w:p w:rsidR="00280BD1" w:rsidRPr="002A75DF" w:rsidRDefault="00280BD1" w:rsidP="00E94AC3">
            <w:pPr>
              <w:spacing w:after="0" w:line="240" w:lineRule="auto"/>
              <w:rPr>
                <w:b/>
                <w:bCs/>
              </w:rPr>
            </w:pPr>
            <w:r w:rsidRPr="002A75DF">
              <w:rPr>
                <w:b/>
                <w:bCs/>
              </w:rPr>
              <w:t xml:space="preserve">09/08/2011 </w:t>
            </w: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r w:rsidRPr="002A75DF">
              <w:rPr>
                <w:b/>
                <w:bCs/>
              </w:rPr>
              <w:t xml:space="preserve">PM </w:t>
            </w:r>
          </w:p>
          <w:p w:rsidR="00280BD1" w:rsidRPr="002A75DF" w:rsidRDefault="00280BD1" w:rsidP="00E94AC3">
            <w:pPr>
              <w:spacing w:after="0" w:line="240" w:lineRule="auto"/>
            </w:pPr>
            <w:r w:rsidRPr="002A75DF">
              <w:t>3:00 Meeting with UNDP PCM</w:t>
            </w:r>
          </w:p>
          <w:p w:rsidR="00280BD1" w:rsidRPr="002A75DF" w:rsidRDefault="00280BD1" w:rsidP="00E94AC3">
            <w:pPr>
              <w:spacing w:after="0" w:line="240" w:lineRule="auto"/>
            </w:pPr>
          </w:p>
          <w:p w:rsidR="00280BD1" w:rsidRPr="002A75DF" w:rsidRDefault="00280BD1" w:rsidP="00E94AC3">
            <w:pPr>
              <w:spacing w:after="0" w:line="240" w:lineRule="auto"/>
              <w:rPr>
                <w:b/>
                <w:bCs/>
              </w:rPr>
            </w:pPr>
            <w:r w:rsidRPr="002A75DF">
              <w:rPr>
                <w:b/>
                <w:bCs/>
              </w:rPr>
              <w:t>TBC (either 2:00 or 4:00 PM) Meeting with</w:t>
            </w:r>
          </w:p>
          <w:p w:rsidR="00280BD1" w:rsidRPr="002A75DF" w:rsidRDefault="00280BD1" w:rsidP="00E94AC3">
            <w:pPr>
              <w:spacing w:after="0" w:line="240" w:lineRule="auto"/>
              <w:rPr>
                <w:b/>
                <w:bCs/>
              </w:rPr>
            </w:pPr>
            <w:r w:rsidRPr="002A75DF">
              <w:rPr>
                <w:b/>
                <w:bCs/>
              </w:rPr>
              <w:t xml:space="preserve">PM Advisors </w:t>
            </w:r>
          </w:p>
          <w:p w:rsidR="00280BD1" w:rsidRPr="002A75DF" w:rsidRDefault="00280BD1" w:rsidP="00E94AC3">
            <w:pPr>
              <w:spacing w:after="0" w:line="240" w:lineRule="auto"/>
              <w:rPr>
                <w:b/>
                <w:bCs/>
              </w:rPr>
            </w:pPr>
          </w:p>
        </w:tc>
        <w:tc>
          <w:tcPr>
            <w:tcW w:w="1739" w:type="dxa"/>
          </w:tcPr>
          <w:p w:rsidR="00280BD1" w:rsidRPr="002A75DF" w:rsidRDefault="00280BD1" w:rsidP="00E94AC3">
            <w:pPr>
              <w:spacing w:after="0" w:line="240" w:lineRule="auto"/>
              <w:rPr>
                <w:b/>
                <w:bCs/>
              </w:rPr>
            </w:pPr>
            <w:r w:rsidRPr="002A75DF">
              <w:rPr>
                <w:b/>
                <w:bCs/>
              </w:rPr>
              <w:t>10/8/2011</w:t>
            </w: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pPr>
            <w:r w:rsidRPr="002A75DF">
              <w:t>1:30 Meeting with UNDP MoF at 3</w:t>
            </w:r>
            <w:r w:rsidRPr="002A75DF">
              <w:rPr>
                <w:vertAlign w:val="superscript"/>
              </w:rPr>
              <w:t>rd</w:t>
            </w:r>
            <w:r w:rsidRPr="002A75DF">
              <w:t xml:space="preserve"> Floor Conference Room at MoF </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 xml:space="preserve">3:00 Meeting with </w:t>
            </w:r>
          </w:p>
          <w:p w:rsidR="00280BD1" w:rsidRPr="002A75DF" w:rsidRDefault="00280BD1" w:rsidP="00E94AC3">
            <w:pPr>
              <w:spacing w:after="0" w:line="240" w:lineRule="auto"/>
            </w:pPr>
            <w:r w:rsidRPr="002A75DF">
              <w:t>Ms. Nada Al Nashif</w:t>
            </w:r>
          </w:p>
          <w:p w:rsidR="00280BD1" w:rsidRPr="002A75DF" w:rsidRDefault="00280BD1" w:rsidP="00E94AC3">
            <w:pPr>
              <w:spacing w:after="0" w:line="240" w:lineRule="auto"/>
            </w:pPr>
            <w:r w:rsidRPr="002A75DF">
              <w:t>Former DRR /Regional director of ILO– at ILO</w:t>
            </w:r>
          </w:p>
          <w:p w:rsidR="00280BD1" w:rsidRPr="002A75DF" w:rsidRDefault="00280BD1" w:rsidP="00E94AC3">
            <w:pPr>
              <w:spacing w:after="0" w:line="240" w:lineRule="auto"/>
            </w:pPr>
          </w:p>
          <w:p w:rsidR="00280BD1" w:rsidRPr="002A75DF" w:rsidRDefault="00280BD1" w:rsidP="00E94AC3">
            <w:pPr>
              <w:spacing w:after="0" w:line="240" w:lineRule="auto"/>
            </w:pPr>
            <w:r w:rsidRPr="002A75DF">
              <w:t>4:30 Meeting with Ministry of Finance</w:t>
            </w:r>
          </w:p>
          <w:p w:rsidR="00280BD1" w:rsidRPr="002A75DF" w:rsidRDefault="00280BD1" w:rsidP="00E94AC3">
            <w:pPr>
              <w:spacing w:after="0" w:line="240" w:lineRule="auto"/>
            </w:pPr>
            <w:r w:rsidRPr="002A75DF">
              <w:t>(Minister, Advisers and DG)</w:t>
            </w:r>
          </w:p>
          <w:p w:rsidR="00280BD1" w:rsidRPr="002A75DF" w:rsidRDefault="00280BD1" w:rsidP="00E94AC3">
            <w:pPr>
              <w:spacing w:after="0" w:line="240" w:lineRule="auto"/>
              <w:rPr>
                <w:b/>
                <w:bCs/>
              </w:rPr>
            </w:pPr>
          </w:p>
        </w:tc>
        <w:tc>
          <w:tcPr>
            <w:tcW w:w="1624" w:type="dxa"/>
          </w:tcPr>
          <w:p w:rsidR="00280BD1" w:rsidRPr="002A75DF" w:rsidRDefault="00280BD1" w:rsidP="00E94AC3">
            <w:pPr>
              <w:spacing w:after="0" w:line="240" w:lineRule="auto"/>
              <w:rPr>
                <w:b/>
                <w:bCs/>
              </w:rPr>
            </w:pPr>
            <w:r w:rsidRPr="002A75DF">
              <w:rPr>
                <w:b/>
                <w:bCs/>
              </w:rPr>
              <w:t>11/08/2011</w:t>
            </w:r>
          </w:p>
          <w:p w:rsidR="00280BD1" w:rsidRPr="002A75DF" w:rsidRDefault="00280BD1" w:rsidP="00E94AC3">
            <w:pPr>
              <w:spacing w:after="0" w:line="240" w:lineRule="auto"/>
              <w:rPr>
                <w:b/>
                <w:bCs/>
              </w:rPr>
            </w:pPr>
            <w:r w:rsidRPr="002A75DF">
              <w:rPr>
                <w:b/>
                <w:bCs/>
              </w:rPr>
              <w:t>AM</w:t>
            </w:r>
          </w:p>
          <w:p w:rsidR="00280BD1" w:rsidRPr="002A75DF" w:rsidRDefault="00280BD1" w:rsidP="00E94AC3">
            <w:pPr>
              <w:spacing w:after="0" w:line="240" w:lineRule="auto"/>
            </w:pPr>
            <w:r w:rsidRPr="002A75DF">
              <w:t>11:00 Meeting with UNDP MoET at MoET, Block 2 6</w:t>
            </w:r>
            <w:r w:rsidRPr="002A75DF">
              <w:rPr>
                <w:vertAlign w:val="superscript"/>
              </w:rPr>
              <w:t>th</w:t>
            </w:r>
            <w:r w:rsidRPr="002A75DF">
              <w:t xml:space="preserve"> Floor</w:t>
            </w:r>
          </w:p>
          <w:p w:rsidR="00280BD1" w:rsidRPr="002A75DF" w:rsidRDefault="00280BD1" w:rsidP="00E94AC3">
            <w:pPr>
              <w:spacing w:after="0" w:line="240" w:lineRule="auto"/>
            </w:pPr>
          </w:p>
          <w:p w:rsidR="00280BD1" w:rsidRPr="002A75DF" w:rsidRDefault="00280BD1" w:rsidP="00E94AC3">
            <w:pPr>
              <w:spacing w:after="0" w:line="240" w:lineRule="auto"/>
            </w:pPr>
            <w:r w:rsidRPr="002A75DF">
              <w:t>12:00 Meeting with IDAL</w:t>
            </w:r>
          </w:p>
          <w:p w:rsidR="00280BD1" w:rsidRPr="002A75DF" w:rsidRDefault="00280BD1" w:rsidP="00E94AC3">
            <w:pPr>
              <w:spacing w:after="0" w:line="240" w:lineRule="auto"/>
            </w:pPr>
            <w:r w:rsidRPr="002A75DF">
              <w:t xml:space="preserve">(Chairman) </w:t>
            </w:r>
          </w:p>
          <w:p w:rsidR="00280BD1" w:rsidRPr="002A75DF" w:rsidRDefault="00280BD1" w:rsidP="00E94AC3">
            <w:pPr>
              <w:spacing w:after="0" w:line="240" w:lineRule="auto"/>
            </w:pP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pPr>
          </w:p>
        </w:tc>
        <w:tc>
          <w:tcPr>
            <w:tcW w:w="1871" w:type="dxa"/>
          </w:tcPr>
          <w:p w:rsidR="00280BD1" w:rsidRPr="002A75DF" w:rsidRDefault="00280BD1" w:rsidP="00E94AC3">
            <w:pPr>
              <w:spacing w:after="0" w:line="240" w:lineRule="auto"/>
              <w:rPr>
                <w:b/>
                <w:bCs/>
              </w:rPr>
            </w:pPr>
            <w:r w:rsidRPr="002A75DF">
              <w:rPr>
                <w:b/>
                <w:bCs/>
              </w:rPr>
              <w:t>12/08/2011</w:t>
            </w:r>
          </w:p>
          <w:p w:rsidR="00280BD1" w:rsidRPr="002A75DF" w:rsidRDefault="00280BD1" w:rsidP="00E94AC3">
            <w:pPr>
              <w:spacing w:after="0" w:line="240" w:lineRule="auto"/>
              <w:rPr>
                <w:b/>
                <w:bCs/>
              </w:rPr>
            </w:pPr>
            <w:r w:rsidRPr="002A75DF">
              <w:rPr>
                <w:b/>
                <w:bCs/>
              </w:rPr>
              <w:t>AM</w:t>
            </w:r>
          </w:p>
          <w:p w:rsidR="00280BD1" w:rsidRPr="002A75DF" w:rsidRDefault="00280BD1" w:rsidP="00E94AC3">
            <w:pPr>
              <w:spacing w:after="0" w:line="240" w:lineRule="auto"/>
            </w:pPr>
            <w:r w:rsidRPr="002A75DF">
              <w:t>10:00 Meeting with UNDP IDAL</w:t>
            </w:r>
          </w:p>
          <w:p w:rsidR="00280BD1" w:rsidRPr="002A75DF" w:rsidRDefault="00280BD1" w:rsidP="00E94AC3">
            <w:pPr>
              <w:spacing w:after="0" w:line="240" w:lineRule="auto"/>
            </w:pPr>
          </w:p>
          <w:p w:rsidR="00280BD1" w:rsidRPr="002A75DF" w:rsidRDefault="00280BD1" w:rsidP="00E94AC3">
            <w:pPr>
              <w:spacing w:after="0" w:line="240" w:lineRule="auto"/>
              <w:rPr>
                <w:b/>
                <w:bCs/>
              </w:rPr>
            </w:pPr>
            <w:r w:rsidRPr="002A75DF">
              <w:t xml:space="preserve">12:00 Meeting with H.E. Min Jean Oghassabian at the Parliament (Office 512) 03-339635. </w:t>
            </w:r>
          </w:p>
          <w:p w:rsidR="00280BD1" w:rsidRPr="002A75DF" w:rsidRDefault="00280BD1" w:rsidP="00E94AC3">
            <w:pPr>
              <w:spacing w:after="0" w:line="240" w:lineRule="auto"/>
            </w:pPr>
          </w:p>
          <w:p w:rsidR="00280BD1" w:rsidRPr="002A75DF" w:rsidRDefault="00280BD1" w:rsidP="00E94AC3">
            <w:pPr>
              <w:spacing w:after="0" w:line="240" w:lineRule="auto"/>
            </w:pPr>
          </w:p>
          <w:p w:rsidR="00280BD1" w:rsidRPr="002A75DF" w:rsidRDefault="00280BD1" w:rsidP="00E94AC3">
            <w:pPr>
              <w:spacing w:after="0" w:line="240" w:lineRule="auto"/>
            </w:pP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r w:rsidRPr="002A75DF">
              <w:rPr>
                <w:b/>
                <w:bCs/>
              </w:rPr>
              <w:t xml:space="preserve">PM </w:t>
            </w:r>
          </w:p>
          <w:p w:rsidR="00280BD1" w:rsidRPr="002A75DF" w:rsidRDefault="00280BD1" w:rsidP="00E94AC3">
            <w:pPr>
              <w:spacing w:after="0" w:line="240" w:lineRule="auto"/>
            </w:pPr>
            <w:r w:rsidRPr="002A75DF">
              <w:t>3:00 Meeting With Former UNDP RR</w:t>
            </w:r>
          </w:p>
          <w:p w:rsidR="00280BD1" w:rsidRPr="002A75DF" w:rsidRDefault="00280BD1" w:rsidP="00E94AC3">
            <w:pPr>
              <w:spacing w:after="0" w:line="240" w:lineRule="auto"/>
            </w:pPr>
            <w:r w:rsidRPr="002A75DF">
              <w:t xml:space="preserve">Yves de San  at UNDP </w:t>
            </w:r>
          </w:p>
          <w:p w:rsidR="00280BD1" w:rsidRPr="002A75DF" w:rsidRDefault="00280BD1" w:rsidP="00E94AC3">
            <w:pPr>
              <w:spacing w:after="0" w:line="240" w:lineRule="auto"/>
            </w:pPr>
          </w:p>
        </w:tc>
        <w:tc>
          <w:tcPr>
            <w:tcW w:w="1257" w:type="dxa"/>
          </w:tcPr>
          <w:p w:rsidR="00280BD1" w:rsidRPr="002A75DF" w:rsidRDefault="00280BD1" w:rsidP="00E94AC3">
            <w:pPr>
              <w:spacing w:after="0" w:line="240" w:lineRule="auto"/>
              <w:rPr>
                <w:b/>
                <w:bCs/>
              </w:rPr>
            </w:pPr>
          </w:p>
        </w:tc>
      </w:tr>
      <w:tr w:rsidR="00280BD1" w:rsidRPr="009047EF">
        <w:tc>
          <w:tcPr>
            <w:tcW w:w="1592" w:type="dxa"/>
          </w:tcPr>
          <w:p w:rsidR="00280BD1" w:rsidRPr="002A75DF" w:rsidRDefault="00280BD1" w:rsidP="00E94AC3">
            <w:pPr>
              <w:spacing w:after="0" w:line="240" w:lineRule="auto"/>
              <w:rPr>
                <w:b/>
                <w:bCs/>
              </w:rPr>
            </w:pPr>
            <w:r w:rsidRPr="002A75DF">
              <w:rPr>
                <w:b/>
                <w:bCs/>
              </w:rPr>
              <w:t>15/08/2011</w:t>
            </w:r>
          </w:p>
          <w:p w:rsidR="00280BD1" w:rsidRPr="002A75DF" w:rsidRDefault="00280BD1" w:rsidP="00E94AC3">
            <w:pPr>
              <w:spacing w:after="0" w:line="240" w:lineRule="auto"/>
              <w:rPr>
                <w:b/>
                <w:bCs/>
              </w:rPr>
            </w:pPr>
          </w:p>
          <w:p w:rsidR="00280BD1" w:rsidRPr="002A75DF" w:rsidRDefault="00280BD1" w:rsidP="00E94AC3">
            <w:pPr>
              <w:spacing w:after="0" w:line="240" w:lineRule="auto"/>
              <w:rPr>
                <w:i/>
                <w:iCs/>
              </w:rPr>
            </w:pPr>
            <w:r w:rsidRPr="002A75DF">
              <w:rPr>
                <w:i/>
                <w:iCs/>
              </w:rPr>
              <w:t xml:space="preserve">Meeting with UNDP </w:t>
            </w:r>
          </w:p>
          <w:p w:rsidR="00280BD1" w:rsidRPr="002A75DF" w:rsidRDefault="00280BD1" w:rsidP="00E94AC3">
            <w:pPr>
              <w:spacing w:after="0" w:line="240" w:lineRule="auto"/>
              <w:rPr>
                <w:i/>
                <w:iCs/>
              </w:rPr>
            </w:pPr>
          </w:p>
          <w:p w:rsidR="00280BD1" w:rsidRPr="002A75DF" w:rsidRDefault="00280BD1" w:rsidP="00E94AC3">
            <w:pPr>
              <w:spacing w:after="0" w:line="240" w:lineRule="auto"/>
            </w:pPr>
            <w:r w:rsidRPr="002A75DF">
              <w:t xml:space="preserve">11:00 Meeting with Rima Khalaf, ESCWA </w:t>
            </w:r>
          </w:p>
        </w:tc>
        <w:tc>
          <w:tcPr>
            <w:tcW w:w="1493" w:type="dxa"/>
          </w:tcPr>
          <w:p w:rsidR="00280BD1" w:rsidRPr="002A75DF" w:rsidRDefault="00280BD1" w:rsidP="00E94AC3">
            <w:pPr>
              <w:spacing w:after="0" w:line="240" w:lineRule="auto"/>
              <w:rPr>
                <w:b/>
                <w:bCs/>
              </w:rPr>
            </w:pPr>
            <w:r w:rsidRPr="002A75DF">
              <w:rPr>
                <w:b/>
                <w:bCs/>
              </w:rPr>
              <w:t>16/08/2011</w:t>
            </w:r>
          </w:p>
          <w:p w:rsidR="00280BD1" w:rsidRPr="002A75DF" w:rsidRDefault="00280BD1" w:rsidP="00E94AC3">
            <w:pPr>
              <w:spacing w:after="0" w:line="240" w:lineRule="auto"/>
              <w:rPr>
                <w:b/>
                <w:bCs/>
              </w:rPr>
            </w:pPr>
            <w:r w:rsidRPr="002A75DF">
              <w:rPr>
                <w:b/>
                <w:bCs/>
              </w:rPr>
              <w:t>AM</w:t>
            </w:r>
          </w:p>
          <w:p w:rsidR="00280BD1" w:rsidRPr="002A75DF" w:rsidRDefault="00280BD1" w:rsidP="00E94AC3">
            <w:pPr>
              <w:spacing w:after="0" w:line="240" w:lineRule="auto"/>
            </w:pPr>
            <w:r w:rsidRPr="002A75DF">
              <w:t>11:30 Meeting with OMSAR</w:t>
            </w:r>
          </w:p>
          <w:p w:rsidR="00280BD1" w:rsidRPr="002A75DF" w:rsidRDefault="00280BD1" w:rsidP="00E94AC3">
            <w:pPr>
              <w:spacing w:after="0" w:line="240" w:lineRule="auto"/>
            </w:pPr>
            <w:r w:rsidRPr="002A75DF">
              <w:t>(Minister and Advisers)</w:t>
            </w: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pPr>
            <w:r w:rsidRPr="002A75DF">
              <w:t xml:space="preserve">1:30 Meeting with UNDP OMSAR at UNDP project premises at OMSAR. </w:t>
            </w:r>
          </w:p>
        </w:tc>
        <w:tc>
          <w:tcPr>
            <w:tcW w:w="1739" w:type="dxa"/>
          </w:tcPr>
          <w:p w:rsidR="00280BD1" w:rsidRPr="002A75DF" w:rsidRDefault="00280BD1" w:rsidP="00E94AC3">
            <w:pPr>
              <w:spacing w:after="0" w:line="240" w:lineRule="auto"/>
              <w:rPr>
                <w:b/>
                <w:bCs/>
              </w:rPr>
            </w:pPr>
            <w:r w:rsidRPr="002A75DF">
              <w:rPr>
                <w:b/>
                <w:bCs/>
              </w:rPr>
              <w:t>17/08/2011</w:t>
            </w:r>
          </w:p>
          <w:p w:rsidR="00280BD1" w:rsidRPr="002A75DF" w:rsidRDefault="00280BD1" w:rsidP="00E94AC3">
            <w:pPr>
              <w:spacing w:after="0" w:line="240" w:lineRule="auto"/>
              <w:rPr>
                <w:b/>
                <w:bCs/>
              </w:rPr>
            </w:pPr>
            <w:r w:rsidRPr="002A75DF">
              <w:rPr>
                <w:b/>
                <w:bCs/>
              </w:rPr>
              <w:t xml:space="preserve">AM </w:t>
            </w:r>
          </w:p>
          <w:p w:rsidR="00280BD1" w:rsidRPr="002A75DF" w:rsidRDefault="00280BD1" w:rsidP="00E94AC3">
            <w:pPr>
              <w:spacing w:after="0" w:line="240" w:lineRule="auto"/>
            </w:pPr>
          </w:p>
          <w:p w:rsidR="00280BD1" w:rsidRPr="002A75DF" w:rsidRDefault="00280BD1" w:rsidP="00E94AC3">
            <w:pPr>
              <w:spacing w:after="0" w:line="240" w:lineRule="auto"/>
              <w:rPr>
                <w:b/>
                <w:bCs/>
              </w:rPr>
            </w:pPr>
            <w:r w:rsidRPr="002A75DF">
              <w:rPr>
                <w:b/>
                <w:bCs/>
              </w:rPr>
              <w:t xml:space="preserve">PM </w:t>
            </w:r>
          </w:p>
          <w:p w:rsidR="00280BD1" w:rsidRPr="002A75DF" w:rsidRDefault="00280BD1" w:rsidP="00E94AC3">
            <w:pPr>
              <w:spacing w:after="0" w:line="240" w:lineRule="auto"/>
            </w:pPr>
          </w:p>
          <w:p w:rsidR="00280BD1" w:rsidRPr="002A75DF" w:rsidRDefault="00280BD1" w:rsidP="00E94AC3">
            <w:pPr>
              <w:spacing w:after="0" w:line="240" w:lineRule="auto"/>
            </w:pPr>
          </w:p>
        </w:tc>
        <w:tc>
          <w:tcPr>
            <w:tcW w:w="1624" w:type="dxa"/>
          </w:tcPr>
          <w:p w:rsidR="00280BD1" w:rsidRPr="002A75DF" w:rsidRDefault="00280BD1" w:rsidP="00E94AC3">
            <w:pPr>
              <w:spacing w:after="0" w:line="240" w:lineRule="auto"/>
              <w:rPr>
                <w:b/>
                <w:bCs/>
              </w:rPr>
            </w:pPr>
            <w:r w:rsidRPr="002A75DF">
              <w:rPr>
                <w:b/>
                <w:bCs/>
              </w:rPr>
              <w:t>18/08/2011</w:t>
            </w:r>
          </w:p>
          <w:p w:rsidR="00280BD1" w:rsidRPr="002A75DF" w:rsidRDefault="00280BD1" w:rsidP="00E94AC3">
            <w:pPr>
              <w:spacing w:after="0" w:line="240" w:lineRule="auto"/>
              <w:rPr>
                <w:b/>
                <w:bCs/>
              </w:rPr>
            </w:pPr>
            <w:r w:rsidRPr="002A75DF">
              <w:rPr>
                <w:b/>
                <w:bCs/>
              </w:rPr>
              <w:t>AM</w:t>
            </w:r>
          </w:p>
          <w:p w:rsidR="00280BD1" w:rsidRPr="002A75DF" w:rsidRDefault="00280BD1" w:rsidP="00E94AC3">
            <w:pPr>
              <w:spacing w:after="0" w:line="240" w:lineRule="auto"/>
            </w:pPr>
            <w:r w:rsidRPr="002A75DF">
              <w:t>11:00 Meeting with H.E. Min. Raya Haffar and Mr. Mazen Hanna (former PM Advisor) Speers near Future TV 01-373680</w:t>
            </w:r>
          </w:p>
          <w:p w:rsidR="00280BD1" w:rsidRPr="002A75DF" w:rsidRDefault="00280BD1" w:rsidP="00E94AC3">
            <w:pPr>
              <w:spacing w:after="0" w:line="240" w:lineRule="auto"/>
            </w:pPr>
          </w:p>
          <w:p w:rsidR="00280BD1" w:rsidRPr="002A75DF" w:rsidRDefault="00280BD1" w:rsidP="00E94AC3">
            <w:pPr>
              <w:spacing w:after="0" w:line="240" w:lineRule="auto"/>
            </w:pPr>
          </w:p>
          <w:p w:rsidR="00280BD1" w:rsidRPr="002A75DF" w:rsidRDefault="00280BD1" w:rsidP="00E94AC3">
            <w:pPr>
              <w:spacing w:after="0" w:line="240" w:lineRule="auto"/>
              <w:rPr>
                <w:b/>
                <w:bCs/>
              </w:rPr>
            </w:pPr>
            <w:r w:rsidRPr="002A75DF">
              <w:rPr>
                <w:b/>
                <w:bCs/>
              </w:rPr>
              <w:t xml:space="preserve">PM </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 xml:space="preserve">3:00 Dr. Wafa Sharafeddine, CDR </w:t>
            </w:r>
          </w:p>
          <w:p w:rsidR="00280BD1" w:rsidRPr="002A75DF" w:rsidRDefault="00280BD1" w:rsidP="00E94AC3">
            <w:pPr>
              <w:spacing w:after="0" w:line="240" w:lineRule="auto"/>
            </w:pPr>
          </w:p>
          <w:p w:rsidR="00280BD1" w:rsidRPr="002A75DF" w:rsidRDefault="00280BD1" w:rsidP="00E94AC3">
            <w:pPr>
              <w:spacing w:after="0" w:line="240" w:lineRule="auto"/>
            </w:pPr>
            <w:r w:rsidRPr="002A75DF">
              <w:t>5:00 PM Meeting with H.E. Min. Jihad Azour at Booze &amp; Co – Park Avenue II, 5</w:t>
            </w:r>
            <w:r w:rsidRPr="002A75DF">
              <w:rPr>
                <w:vertAlign w:val="superscript"/>
              </w:rPr>
              <w:t>th</w:t>
            </w:r>
            <w:r w:rsidRPr="002A75DF">
              <w:t xml:space="preserve"> Floor. 03-679777</w:t>
            </w:r>
          </w:p>
        </w:tc>
        <w:tc>
          <w:tcPr>
            <w:tcW w:w="1871" w:type="dxa"/>
          </w:tcPr>
          <w:p w:rsidR="00280BD1" w:rsidRPr="002A75DF" w:rsidRDefault="00280BD1" w:rsidP="00E94AC3">
            <w:pPr>
              <w:spacing w:after="0" w:line="240" w:lineRule="auto"/>
              <w:rPr>
                <w:b/>
                <w:bCs/>
              </w:rPr>
            </w:pPr>
            <w:r w:rsidRPr="002A75DF">
              <w:rPr>
                <w:b/>
                <w:bCs/>
              </w:rPr>
              <w:t>19/08/2011</w:t>
            </w:r>
          </w:p>
          <w:p w:rsidR="00280BD1" w:rsidRPr="002A75DF" w:rsidRDefault="00280BD1" w:rsidP="00E94AC3">
            <w:pPr>
              <w:spacing w:after="0" w:line="240" w:lineRule="auto"/>
              <w:rPr>
                <w:b/>
                <w:bCs/>
              </w:rPr>
            </w:pPr>
            <w:r w:rsidRPr="002A75DF">
              <w:rPr>
                <w:b/>
                <w:bCs/>
              </w:rPr>
              <w:t>AM</w:t>
            </w:r>
          </w:p>
          <w:p w:rsidR="00280BD1" w:rsidRPr="002A75DF" w:rsidRDefault="00280BD1" w:rsidP="00E94AC3">
            <w:pPr>
              <w:spacing w:after="0" w:line="240" w:lineRule="auto"/>
            </w:pPr>
            <w:r w:rsidRPr="002A75DF">
              <w:t>10:30-12:30 Focus group meeting with National Experts (Adnan Iskandar, Kamal Hamdan, Randa Antoun, and Munir Rached) at UNP 4</w:t>
            </w:r>
            <w:r w:rsidRPr="002A75DF">
              <w:rPr>
                <w:vertAlign w:val="superscript"/>
              </w:rPr>
              <w:t>th</w:t>
            </w:r>
            <w:r w:rsidRPr="002A75DF">
              <w:t xml:space="preserve"> Floor Conference Room </w:t>
            </w:r>
          </w:p>
          <w:p w:rsidR="00280BD1" w:rsidRPr="002A75DF" w:rsidRDefault="00280BD1" w:rsidP="00E94AC3">
            <w:pPr>
              <w:spacing w:after="0" w:line="240" w:lineRule="auto"/>
            </w:pPr>
          </w:p>
          <w:p w:rsidR="00280BD1" w:rsidRPr="002A75DF" w:rsidRDefault="00280BD1" w:rsidP="00E94AC3">
            <w:pPr>
              <w:spacing w:after="0" w:line="240" w:lineRule="auto"/>
            </w:pPr>
            <w:r w:rsidRPr="002A75DF">
              <w:t xml:space="preserve">12:30-1:30 Meeting with Alain Biffani, DG at Ministry of Finance </w:t>
            </w:r>
          </w:p>
          <w:p w:rsidR="00280BD1" w:rsidRPr="002A75DF" w:rsidRDefault="00280BD1" w:rsidP="00E94AC3">
            <w:pPr>
              <w:spacing w:after="0" w:line="240" w:lineRule="auto"/>
              <w:rPr>
                <w:b/>
                <w:bCs/>
              </w:rPr>
            </w:pPr>
            <w:r w:rsidRPr="002A75DF">
              <w:rPr>
                <w:b/>
                <w:bCs/>
              </w:rPr>
              <w:t xml:space="preserve">PM </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rPr>
                <w:b/>
                <w:bCs/>
              </w:rPr>
              <w:t xml:space="preserve">2:00 </w:t>
            </w:r>
            <w:r w:rsidRPr="002A75DF">
              <w:t xml:space="preserve">Meeting with Ministry of Economy and Trade </w:t>
            </w:r>
          </w:p>
          <w:p w:rsidR="00280BD1" w:rsidRPr="002A75DF" w:rsidRDefault="00280BD1" w:rsidP="00E94AC3">
            <w:pPr>
              <w:spacing w:after="0" w:line="240" w:lineRule="auto"/>
            </w:pPr>
            <w:r w:rsidRPr="002A75DF">
              <w:t>(Minister, Advisers and DG)- at the Ministry 01-981940</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 xml:space="preserve">3:30 Meeting with MP Ibrahim Kanaan/ committee </w:t>
            </w:r>
          </w:p>
          <w:p w:rsidR="00280BD1" w:rsidRPr="002A75DF" w:rsidRDefault="00280BD1" w:rsidP="00E94AC3">
            <w:pPr>
              <w:spacing w:after="0" w:line="240" w:lineRule="auto"/>
              <w:rPr>
                <w:i/>
                <w:iCs/>
              </w:rPr>
            </w:pPr>
          </w:p>
        </w:tc>
        <w:tc>
          <w:tcPr>
            <w:tcW w:w="1257" w:type="dxa"/>
          </w:tcPr>
          <w:p w:rsidR="00280BD1" w:rsidRPr="002A75DF" w:rsidRDefault="00280BD1" w:rsidP="00E94AC3">
            <w:pPr>
              <w:spacing w:after="0" w:line="240" w:lineRule="auto"/>
              <w:rPr>
                <w:b/>
                <w:bCs/>
              </w:rPr>
            </w:pPr>
            <w:r w:rsidRPr="002A75DF">
              <w:rPr>
                <w:b/>
                <w:bCs/>
              </w:rPr>
              <w:t>20/08/2011</w:t>
            </w: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r w:rsidRPr="002A75DF">
              <w:rPr>
                <w:b/>
                <w:bCs/>
              </w:rPr>
              <w:t xml:space="preserve">PM </w:t>
            </w:r>
          </w:p>
          <w:p w:rsidR="00280BD1" w:rsidRPr="002A75DF" w:rsidRDefault="00280BD1" w:rsidP="00E94AC3">
            <w:pPr>
              <w:spacing w:after="0" w:line="240" w:lineRule="auto"/>
            </w:pPr>
            <w:r w:rsidRPr="002A75DF">
              <w:t xml:space="preserve">12:00 (Noon) Meeting with H.E. Dr. Khaled Kabbani, Civil Service Board  </w:t>
            </w:r>
          </w:p>
        </w:tc>
      </w:tr>
      <w:tr w:rsidR="00280BD1" w:rsidRPr="009047EF">
        <w:tc>
          <w:tcPr>
            <w:tcW w:w="1592" w:type="dxa"/>
          </w:tcPr>
          <w:p w:rsidR="00280BD1" w:rsidRPr="002A75DF" w:rsidRDefault="00280BD1" w:rsidP="00E94AC3">
            <w:pPr>
              <w:spacing w:after="0" w:line="240" w:lineRule="auto"/>
              <w:rPr>
                <w:b/>
                <w:bCs/>
              </w:rPr>
            </w:pPr>
            <w:r w:rsidRPr="002A75DF">
              <w:rPr>
                <w:b/>
                <w:bCs/>
              </w:rPr>
              <w:t>22/08/2011</w:t>
            </w:r>
          </w:p>
          <w:p w:rsidR="00280BD1" w:rsidRPr="002A75DF" w:rsidRDefault="00280BD1" w:rsidP="00E94AC3">
            <w:pPr>
              <w:spacing w:after="0" w:line="240" w:lineRule="auto"/>
              <w:rPr>
                <w:b/>
                <w:bCs/>
              </w:rPr>
            </w:pPr>
            <w:r w:rsidRPr="002A75DF">
              <w:rPr>
                <w:b/>
                <w:bCs/>
              </w:rPr>
              <w:t>AM</w:t>
            </w:r>
          </w:p>
          <w:p w:rsidR="00280BD1" w:rsidRPr="002A75DF" w:rsidRDefault="00280BD1" w:rsidP="00E94AC3">
            <w:pPr>
              <w:spacing w:after="0" w:line="240" w:lineRule="auto"/>
            </w:pPr>
            <w:r w:rsidRPr="002A75DF">
              <w:t xml:space="preserve">10: 30 – 12: 30 Meeting with media figures (Adnan Hajj –assafir, Violette Balaa –Annahar, mohamad Zbeib –Al-Akhbar) at UNDP </w:t>
            </w:r>
          </w:p>
          <w:p w:rsidR="00280BD1" w:rsidRPr="002A75DF" w:rsidRDefault="00280BD1" w:rsidP="00E94AC3">
            <w:pPr>
              <w:spacing w:after="0" w:line="240" w:lineRule="auto"/>
            </w:pP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 xml:space="preserve">1:00 Meeting with Lamia Mobayed Bsat, Institute of Finance </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 xml:space="preserve">3:00 Meeting with UNDP head of programmes.  </w:t>
            </w:r>
          </w:p>
          <w:p w:rsidR="00280BD1" w:rsidRPr="002A75DF" w:rsidRDefault="00280BD1" w:rsidP="00E94AC3">
            <w:pPr>
              <w:spacing w:after="0" w:line="240" w:lineRule="auto"/>
            </w:pPr>
          </w:p>
        </w:tc>
        <w:tc>
          <w:tcPr>
            <w:tcW w:w="1493" w:type="dxa"/>
          </w:tcPr>
          <w:p w:rsidR="00280BD1" w:rsidRPr="002A75DF" w:rsidRDefault="00280BD1" w:rsidP="00E94AC3">
            <w:pPr>
              <w:spacing w:after="0" w:line="240" w:lineRule="auto"/>
              <w:rPr>
                <w:b/>
                <w:bCs/>
              </w:rPr>
            </w:pPr>
            <w:r w:rsidRPr="002A75DF">
              <w:rPr>
                <w:b/>
                <w:bCs/>
              </w:rPr>
              <w:t>23/08/2011</w:t>
            </w:r>
          </w:p>
          <w:p w:rsidR="00280BD1" w:rsidRPr="002A75DF" w:rsidRDefault="00280BD1" w:rsidP="00E94AC3">
            <w:pPr>
              <w:spacing w:after="0" w:line="240" w:lineRule="auto"/>
              <w:rPr>
                <w:b/>
                <w:bCs/>
              </w:rPr>
            </w:pPr>
            <w:r w:rsidRPr="002A75DF">
              <w:rPr>
                <w:b/>
                <w:bCs/>
              </w:rPr>
              <w:t>AM</w:t>
            </w:r>
          </w:p>
          <w:p w:rsidR="00280BD1" w:rsidRPr="002A75DF" w:rsidRDefault="00280BD1" w:rsidP="00E94AC3">
            <w:pPr>
              <w:spacing w:after="0" w:line="240" w:lineRule="auto"/>
            </w:pPr>
            <w:r w:rsidRPr="002A75DF">
              <w:t xml:space="preserve">10:00 Meeting with Mr. Hadi Lardi, Head of World Bank </w:t>
            </w:r>
          </w:p>
          <w:p w:rsidR="00280BD1" w:rsidRPr="002A75DF" w:rsidRDefault="00280BD1" w:rsidP="00E94AC3">
            <w:pPr>
              <w:spacing w:after="0" w:line="240" w:lineRule="auto"/>
            </w:pPr>
          </w:p>
          <w:p w:rsidR="00280BD1" w:rsidRPr="002A75DF" w:rsidRDefault="00280BD1" w:rsidP="00E94AC3">
            <w:pPr>
              <w:spacing w:after="0" w:line="240" w:lineRule="auto"/>
            </w:pPr>
            <w:r w:rsidRPr="002A75DF">
              <w:t xml:space="preserve">11:30 Meeting with Mr. Diego Escalona Paturel &amp; Mr. Bozkurt Eralp- EU Saifi </w:t>
            </w:r>
          </w:p>
          <w:p w:rsidR="00280BD1" w:rsidRPr="002A75DF" w:rsidRDefault="00280BD1" w:rsidP="00E94AC3">
            <w:pPr>
              <w:spacing w:after="0" w:line="240" w:lineRule="auto"/>
              <w:rPr>
                <w:b/>
                <w:bCs/>
              </w:rPr>
            </w:pP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pPr>
            <w:r w:rsidRPr="002A75DF">
              <w:t xml:space="preserve">3:00 PM  Dr. Jim Barnhart USAID Head of Mission, US Embassy- Awkar </w:t>
            </w:r>
          </w:p>
        </w:tc>
        <w:tc>
          <w:tcPr>
            <w:tcW w:w="1739" w:type="dxa"/>
          </w:tcPr>
          <w:p w:rsidR="00280BD1" w:rsidRPr="002A75DF" w:rsidRDefault="00280BD1" w:rsidP="00E94AC3">
            <w:pPr>
              <w:spacing w:after="0" w:line="240" w:lineRule="auto"/>
              <w:rPr>
                <w:b/>
                <w:bCs/>
              </w:rPr>
            </w:pPr>
            <w:r w:rsidRPr="002A75DF">
              <w:rPr>
                <w:b/>
                <w:bCs/>
              </w:rPr>
              <w:t>24/08/2011</w:t>
            </w:r>
          </w:p>
          <w:p w:rsidR="00280BD1" w:rsidRPr="002A75DF" w:rsidRDefault="00280BD1" w:rsidP="00E94AC3">
            <w:pPr>
              <w:spacing w:after="0" w:line="240" w:lineRule="auto"/>
              <w:rPr>
                <w:b/>
                <w:bCs/>
              </w:rPr>
            </w:pPr>
            <w:r w:rsidRPr="002A75DF">
              <w:rPr>
                <w:b/>
                <w:bCs/>
              </w:rPr>
              <w:t xml:space="preserve">AM </w:t>
            </w:r>
          </w:p>
          <w:p w:rsidR="00280BD1" w:rsidRPr="002A75DF" w:rsidRDefault="00280BD1" w:rsidP="00E94AC3">
            <w:pPr>
              <w:spacing w:after="0" w:line="240" w:lineRule="auto"/>
            </w:pPr>
            <w:r w:rsidRPr="002A75DF">
              <w:t>10:00 Meeting with H.E. PM Fouad Sanioura – at his office (Sadat Tower)</w:t>
            </w: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pPr>
          </w:p>
          <w:p w:rsidR="00280BD1" w:rsidRPr="002A75DF" w:rsidRDefault="00280BD1" w:rsidP="00E94AC3">
            <w:pPr>
              <w:spacing w:after="0" w:line="240" w:lineRule="auto"/>
            </w:pPr>
            <w:r w:rsidRPr="002A75DF">
              <w:t xml:space="preserve">2:30 Meeting Sawsan Masri-Raghed Assi @ UNDP </w:t>
            </w:r>
          </w:p>
        </w:tc>
        <w:tc>
          <w:tcPr>
            <w:tcW w:w="1624" w:type="dxa"/>
          </w:tcPr>
          <w:p w:rsidR="00280BD1" w:rsidRPr="002A75DF" w:rsidRDefault="00280BD1" w:rsidP="00E94AC3">
            <w:pPr>
              <w:spacing w:after="0" w:line="240" w:lineRule="auto"/>
              <w:rPr>
                <w:b/>
                <w:bCs/>
              </w:rPr>
            </w:pPr>
            <w:r w:rsidRPr="002A75DF">
              <w:rPr>
                <w:b/>
                <w:bCs/>
              </w:rPr>
              <w:t>25/08/2011</w:t>
            </w:r>
          </w:p>
          <w:p w:rsidR="00280BD1" w:rsidRPr="002A75DF" w:rsidRDefault="00280BD1" w:rsidP="00E94AC3">
            <w:pPr>
              <w:spacing w:after="0" w:line="240" w:lineRule="auto"/>
              <w:rPr>
                <w:b/>
                <w:bCs/>
              </w:rPr>
            </w:pPr>
            <w:r w:rsidRPr="002A75DF">
              <w:rPr>
                <w:b/>
                <w:bCs/>
              </w:rPr>
              <w:t xml:space="preserve">AM </w:t>
            </w:r>
          </w:p>
          <w:p w:rsidR="00280BD1" w:rsidRPr="002A75DF" w:rsidRDefault="00280BD1" w:rsidP="00E94AC3">
            <w:pPr>
              <w:spacing w:after="0" w:line="240" w:lineRule="auto"/>
            </w:pPr>
            <w:r w:rsidRPr="002A75DF">
              <w:t xml:space="preserve">11:00 Meeting with Project Mangers </w:t>
            </w: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rPr>
                <w:b/>
                <w:bCs/>
              </w:rPr>
            </w:pPr>
          </w:p>
          <w:p w:rsidR="00280BD1" w:rsidRPr="002A75DF" w:rsidRDefault="00280BD1" w:rsidP="00E94AC3">
            <w:pPr>
              <w:spacing w:after="0" w:line="240" w:lineRule="auto"/>
            </w:pPr>
            <w:r w:rsidRPr="002A75DF">
              <w:t>1:00 Meeting With Head of the Administration and Justice Parliamentary Committee Mr. Robert Ghanem at Parliament</w:t>
            </w:r>
          </w:p>
          <w:p w:rsidR="00280BD1" w:rsidRPr="002A75DF" w:rsidRDefault="00280BD1" w:rsidP="00E94AC3">
            <w:pPr>
              <w:spacing w:after="0" w:line="240" w:lineRule="auto"/>
            </w:pPr>
          </w:p>
          <w:p w:rsidR="00280BD1" w:rsidRPr="002A75DF" w:rsidRDefault="00280BD1" w:rsidP="00E94AC3">
            <w:pPr>
              <w:spacing w:after="0" w:line="240" w:lineRule="auto"/>
              <w:rPr>
                <w:i/>
                <w:iCs/>
              </w:rPr>
            </w:pPr>
            <w:r w:rsidRPr="002A75DF">
              <w:rPr>
                <w:i/>
                <w:iCs/>
              </w:rPr>
              <w:t>Meeting with Management at UNDP</w:t>
            </w:r>
          </w:p>
        </w:tc>
        <w:tc>
          <w:tcPr>
            <w:tcW w:w="1871" w:type="dxa"/>
          </w:tcPr>
          <w:p w:rsidR="00280BD1" w:rsidRPr="002A75DF" w:rsidRDefault="00280BD1" w:rsidP="00E94AC3">
            <w:pPr>
              <w:spacing w:after="0" w:line="240" w:lineRule="auto"/>
              <w:rPr>
                <w:b/>
                <w:bCs/>
              </w:rPr>
            </w:pPr>
            <w:r w:rsidRPr="002A75DF">
              <w:rPr>
                <w:b/>
                <w:bCs/>
              </w:rPr>
              <w:t>26/08/2011</w:t>
            </w:r>
          </w:p>
          <w:p w:rsidR="00280BD1" w:rsidRPr="002A75DF" w:rsidRDefault="00280BD1" w:rsidP="00E94AC3">
            <w:pPr>
              <w:spacing w:after="0" w:line="240" w:lineRule="auto"/>
              <w:rPr>
                <w:b/>
                <w:bCs/>
              </w:rPr>
            </w:pPr>
            <w:r w:rsidRPr="002A75DF">
              <w:rPr>
                <w:b/>
                <w:bCs/>
              </w:rPr>
              <w:t xml:space="preserve">AM </w:t>
            </w:r>
          </w:p>
          <w:p w:rsidR="00280BD1" w:rsidRPr="002A75DF" w:rsidRDefault="00280BD1" w:rsidP="00E94AC3">
            <w:pPr>
              <w:spacing w:after="0" w:line="240" w:lineRule="auto"/>
            </w:pPr>
            <w:r w:rsidRPr="002A75DF">
              <w:t>10:30 Final Wrap-up Workshop with national counterparts and Project Managers to present the draft report @PMO</w:t>
            </w:r>
          </w:p>
          <w:p w:rsidR="00280BD1" w:rsidRPr="002A75DF" w:rsidRDefault="00280BD1" w:rsidP="00E94AC3">
            <w:pPr>
              <w:spacing w:after="0" w:line="240" w:lineRule="auto"/>
              <w:rPr>
                <w:b/>
                <w:bCs/>
              </w:rPr>
            </w:pPr>
            <w:r w:rsidRPr="002A75DF">
              <w:rPr>
                <w:b/>
                <w:bCs/>
              </w:rPr>
              <w:t>PM</w:t>
            </w:r>
          </w:p>
          <w:p w:rsidR="00280BD1" w:rsidRPr="002A75DF" w:rsidRDefault="00280BD1" w:rsidP="00E94AC3">
            <w:pPr>
              <w:spacing w:after="0" w:line="240" w:lineRule="auto"/>
              <w:rPr>
                <w:i/>
                <w:iCs/>
              </w:rPr>
            </w:pPr>
            <w:r w:rsidRPr="002A75DF">
              <w:rPr>
                <w:i/>
                <w:iCs/>
              </w:rPr>
              <w:t>Meeting with UNDP Senior management</w:t>
            </w:r>
          </w:p>
        </w:tc>
        <w:tc>
          <w:tcPr>
            <w:tcW w:w="1257" w:type="dxa"/>
          </w:tcPr>
          <w:p w:rsidR="00280BD1" w:rsidRPr="002A75DF" w:rsidRDefault="00280BD1" w:rsidP="00E94AC3">
            <w:pPr>
              <w:spacing w:after="0" w:line="240" w:lineRule="auto"/>
              <w:rPr>
                <w:b/>
                <w:bCs/>
              </w:rPr>
            </w:pPr>
          </w:p>
        </w:tc>
      </w:tr>
    </w:tbl>
    <w:p w:rsidR="00280BD1" w:rsidRDefault="00280BD1" w:rsidP="00280BD1"/>
    <w:p w:rsidR="00E32852" w:rsidRDefault="00E32852" w:rsidP="00280BD1"/>
    <w:p w:rsidR="00E32852" w:rsidRDefault="00E32852" w:rsidP="00280BD1"/>
    <w:p w:rsidR="00E32852" w:rsidRDefault="00E32852" w:rsidP="00280BD1"/>
    <w:p w:rsidR="00E32852" w:rsidRDefault="00E32852" w:rsidP="00280BD1"/>
    <w:p w:rsidR="00E32852" w:rsidRDefault="00E32852" w:rsidP="00280BD1"/>
    <w:p w:rsidR="00E32852" w:rsidRDefault="00E32852" w:rsidP="00280BD1"/>
    <w:p w:rsidR="00E32852" w:rsidRDefault="00E32852" w:rsidP="00280BD1"/>
    <w:p w:rsidR="00E32852" w:rsidRDefault="00E32852" w:rsidP="00280BD1"/>
    <w:p w:rsidR="00E32852" w:rsidRDefault="00E32852" w:rsidP="00280BD1"/>
    <w:p w:rsidR="00E32852" w:rsidRDefault="00E32852" w:rsidP="00280BD1"/>
    <w:p w:rsidR="00280BD1" w:rsidRDefault="00280BD1" w:rsidP="007A1AEC">
      <w:pPr>
        <w:jc w:val="center"/>
        <w:rPr>
          <w:rFonts w:cs="Times New Roman"/>
          <w:color w:val="000000"/>
          <w:sz w:val="24"/>
          <w:szCs w:val="24"/>
          <w:shd w:val="clear" w:color="auto" w:fill="FFFFFF"/>
        </w:rPr>
      </w:pPr>
    </w:p>
    <w:p w:rsidR="007A1AEC" w:rsidRPr="00482565" w:rsidRDefault="007A1AEC" w:rsidP="007A1AEC">
      <w:pPr>
        <w:jc w:val="center"/>
        <w:rPr>
          <w:b/>
          <w:sz w:val="32"/>
          <w:szCs w:val="32"/>
          <w:u w:val="single"/>
        </w:rPr>
      </w:pPr>
      <w:r w:rsidRPr="00482565">
        <w:rPr>
          <w:b/>
          <w:sz w:val="32"/>
          <w:szCs w:val="32"/>
          <w:u w:val="single"/>
        </w:rPr>
        <w:t>Annex 3</w:t>
      </w:r>
    </w:p>
    <w:p w:rsidR="007A1AEC" w:rsidRDefault="007A1AEC" w:rsidP="007A1AEC">
      <w:pPr>
        <w:jc w:val="both"/>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54"/>
        <w:gridCol w:w="1966"/>
        <w:gridCol w:w="2175"/>
        <w:gridCol w:w="2685"/>
      </w:tblGrid>
      <w:tr w:rsidR="007A1AEC">
        <w:trPr>
          <w:cantSplit/>
          <w:trHeight w:val="512"/>
          <w:tblHeader/>
        </w:trPr>
        <w:tc>
          <w:tcPr>
            <w:tcW w:w="10260" w:type="dxa"/>
            <w:gridSpan w:val="5"/>
          </w:tcPr>
          <w:p w:rsidR="007A1AEC" w:rsidRPr="00E94AC3" w:rsidRDefault="007A1AEC" w:rsidP="00E94AC3">
            <w:pPr>
              <w:spacing w:after="0" w:line="240" w:lineRule="auto"/>
              <w:ind w:left="252"/>
              <w:rPr>
                <w:bCs/>
                <w:sz w:val="24"/>
                <w:szCs w:val="24"/>
              </w:rPr>
            </w:pPr>
            <w:r w:rsidRPr="00E94AC3">
              <w:rPr>
                <w:b/>
                <w:bCs/>
                <w:sz w:val="24"/>
                <w:szCs w:val="24"/>
              </w:rPr>
              <w:t xml:space="preserve">MODIFIED TABLE 7.1: </w:t>
            </w:r>
            <w:r w:rsidRPr="00E94AC3">
              <w:rPr>
                <w:bCs/>
                <w:sz w:val="24"/>
                <w:szCs w:val="24"/>
              </w:rPr>
              <w:t xml:space="preserve">FROM PETER BLUNTS 2005 REPORT </w:t>
            </w:r>
          </w:p>
          <w:p w:rsidR="007A1AEC" w:rsidRDefault="007A1AEC" w:rsidP="00E94AC3">
            <w:pPr>
              <w:spacing w:after="0" w:line="240" w:lineRule="auto"/>
              <w:ind w:left="252"/>
              <w:rPr>
                <w:b/>
                <w:bCs/>
                <w:sz w:val="22"/>
              </w:rPr>
            </w:pPr>
            <w:r w:rsidRPr="00E94AC3">
              <w:rPr>
                <w:bCs/>
                <w:sz w:val="24"/>
                <w:szCs w:val="24"/>
              </w:rPr>
              <w:t>INSTITUTIONALISED REFORM &amp; FORMS OF POLICY SUPPORT (BY PAU)</w:t>
            </w:r>
            <w:r>
              <w:rPr>
                <w:b/>
                <w:bCs/>
                <w:sz w:val="22"/>
              </w:rPr>
              <w:t xml:space="preserve"> </w:t>
            </w:r>
          </w:p>
        </w:tc>
      </w:tr>
      <w:tr w:rsidR="007A1AEC">
        <w:trPr>
          <w:cantSplit/>
          <w:tblHeader/>
        </w:trPr>
        <w:tc>
          <w:tcPr>
            <w:tcW w:w="1080" w:type="dxa"/>
            <w:vMerge w:val="restart"/>
          </w:tcPr>
          <w:p w:rsidR="007A1AEC" w:rsidRDefault="007A1AEC" w:rsidP="00E94AC3">
            <w:pPr>
              <w:spacing w:after="0" w:line="240" w:lineRule="auto"/>
              <w:ind w:left="-108" w:right="-108"/>
              <w:rPr>
                <w:b/>
                <w:bCs/>
                <w:sz w:val="22"/>
              </w:rPr>
            </w:pPr>
            <w:r>
              <w:rPr>
                <w:b/>
                <w:bCs/>
                <w:sz w:val="22"/>
              </w:rPr>
              <w:t>Project’s</w:t>
            </w:r>
          </w:p>
          <w:p w:rsidR="007A1AEC" w:rsidRDefault="007A1AEC" w:rsidP="00E94AC3">
            <w:pPr>
              <w:spacing w:after="0" w:line="240" w:lineRule="auto"/>
              <w:ind w:left="-108" w:right="-108"/>
              <w:rPr>
                <w:b/>
                <w:bCs/>
                <w:sz w:val="22"/>
              </w:rPr>
            </w:pPr>
            <w:r>
              <w:rPr>
                <w:b/>
                <w:bCs/>
                <w:sz w:val="22"/>
              </w:rPr>
              <w:t>Institut</w:t>
            </w:r>
          </w:p>
          <w:p w:rsidR="007A1AEC" w:rsidRDefault="00C92BE7" w:rsidP="00E94AC3">
            <w:pPr>
              <w:spacing w:after="0" w:line="240" w:lineRule="auto"/>
              <w:ind w:left="-108" w:right="-108"/>
              <w:rPr>
                <w:b/>
                <w:bCs/>
                <w:sz w:val="22"/>
              </w:rPr>
            </w:pPr>
            <w:r>
              <w:rPr>
                <w:b/>
                <w:bCs/>
                <w:sz w:val="22"/>
              </w:rPr>
              <w:t>-</w:t>
            </w:r>
            <w:r w:rsidR="007A1AEC">
              <w:rPr>
                <w:b/>
                <w:bCs/>
                <w:sz w:val="22"/>
              </w:rPr>
              <w:t>ional</w:t>
            </w:r>
          </w:p>
          <w:p w:rsidR="007A1AEC" w:rsidRDefault="007A1AEC" w:rsidP="00E94AC3">
            <w:pPr>
              <w:spacing w:after="0" w:line="240" w:lineRule="auto"/>
              <w:ind w:left="-108" w:right="-108"/>
              <w:rPr>
                <w:b/>
                <w:bCs/>
                <w:sz w:val="22"/>
              </w:rPr>
            </w:pPr>
            <w:r>
              <w:rPr>
                <w:b/>
                <w:bCs/>
                <w:sz w:val="22"/>
              </w:rPr>
              <w:t>Affiliation</w:t>
            </w:r>
          </w:p>
        </w:tc>
        <w:tc>
          <w:tcPr>
            <w:tcW w:w="6495" w:type="dxa"/>
            <w:gridSpan w:val="3"/>
          </w:tcPr>
          <w:p w:rsidR="007A1AEC" w:rsidRDefault="007A1AEC" w:rsidP="007A1AEC">
            <w:pPr>
              <w:spacing w:after="0" w:line="240" w:lineRule="auto"/>
              <w:ind w:left="-540"/>
              <w:jc w:val="center"/>
              <w:rPr>
                <w:b/>
                <w:bCs/>
                <w:sz w:val="22"/>
              </w:rPr>
            </w:pPr>
            <w:r>
              <w:rPr>
                <w:b/>
                <w:bCs/>
                <w:sz w:val="22"/>
              </w:rPr>
              <w:t>Levels of Reform</w:t>
            </w:r>
          </w:p>
        </w:tc>
        <w:tc>
          <w:tcPr>
            <w:tcW w:w="2685" w:type="dxa"/>
            <w:vMerge w:val="restart"/>
          </w:tcPr>
          <w:p w:rsidR="007A1AEC" w:rsidRDefault="007A1AEC" w:rsidP="007A1AEC">
            <w:pPr>
              <w:spacing w:after="0" w:line="240" w:lineRule="auto"/>
              <w:ind w:left="-540"/>
              <w:jc w:val="center"/>
              <w:rPr>
                <w:b/>
                <w:bCs/>
                <w:sz w:val="22"/>
              </w:rPr>
            </w:pPr>
            <w:r>
              <w:rPr>
                <w:b/>
                <w:bCs/>
                <w:sz w:val="22"/>
              </w:rPr>
              <w:t xml:space="preserve">Forms of </w:t>
            </w:r>
          </w:p>
          <w:p w:rsidR="007A1AEC" w:rsidRDefault="007A1AEC" w:rsidP="007A1AEC">
            <w:pPr>
              <w:spacing w:after="0" w:line="240" w:lineRule="auto"/>
              <w:ind w:left="-540"/>
              <w:jc w:val="center"/>
              <w:rPr>
                <w:b/>
                <w:bCs/>
                <w:sz w:val="22"/>
              </w:rPr>
            </w:pPr>
            <w:r>
              <w:rPr>
                <w:b/>
                <w:bCs/>
                <w:sz w:val="22"/>
              </w:rPr>
              <w:t>Policy</w:t>
            </w:r>
          </w:p>
          <w:p w:rsidR="007A1AEC" w:rsidRDefault="007A1AEC" w:rsidP="007A1AEC">
            <w:pPr>
              <w:spacing w:after="0" w:line="240" w:lineRule="auto"/>
              <w:ind w:left="-540"/>
              <w:jc w:val="center"/>
              <w:rPr>
                <w:b/>
                <w:bCs/>
                <w:sz w:val="22"/>
              </w:rPr>
            </w:pPr>
            <w:r>
              <w:rPr>
                <w:b/>
                <w:bCs/>
                <w:sz w:val="22"/>
              </w:rPr>
              <w:t>Support</w:t>
            </w:r>
          </w:p>
        </w:tc>
      </w:tr>
      <w:tr w:rsidR="007A1AEC">
        <w:trPr>
          <w:cantSplit/>
          <w:tblHeader/>
        </w:trPr>
        <w:tc>
          <w:tcPr>
            <w:tcW w:w="1080" w:type="dxa"/>
            <w:vMerge/>
          </w:tcPr>
          <w:p w:rsidR="007A1AEC" w:rsidRDefault="007A1AEC" w:rsidP="007A1AEC">
            <w:pPr>
              <w:spacing w:after="0" w:line="240" w:lineRule="auto"/>
              <w:jc w:val="center"/>
              <w:rPr>
                <w:b/>
                <w:bCs/>
                <w:sz w:val="22"/>
              </w:rPr>
            </w:pPr>
          </w:p>
        </w:tc>
        <w:tc>
          <w:tcPr>
            <w:tcW w:w="2354" w:type="dxa"/>
          </w:tcPr>
          <w:p w:rsidR="007A1AEC" w:rsidRDefault="007A1AEC" w:rsidP="002F54EB">
            <w:pPr>
              <w:spacing w:after="0" w:line="240" w:lineRule="auto"/>
              <w:ind w:left="-108"/>
              <w:rPr>
                <w:b/>
                <w:bCs/>
                <w:sz w:val="22"/>
              </w:rPr>
            </w:pPr>
            <w:r>
              <w:rPr>
                <w:b/>
                <w:bCs/>
                <w:sz w:val="22"/>
              </w:rPr>
              <w:t>National or Systemic</w:t>
            </w:r>
          </w:p>
          <w:p w:rsidR="007A1AEC" w:rsidRDefault="007A1AEC" w:rsidP="002F54EB">
            <w:pPr>
              <w:spacing w:after="0" w:line="240" w:lineRule="auto"/>
              <w:ind w:left="-108"/>
              <w:rPr>
                <w:sz w:val="18"/>
              </w:rPr>
            </w:pPr>
            <w:r>
              <w:rPr>
                <w:b/>
                <w:bCs/>
                <w:sz w:val="22"/>
              </w:rPr>
              <w:t xml:space="preserve">Reform </w:t>
            </w:r>
            <w:r>
              <w:rPr>
                <w:sz w:val="18"/>
              </w:rPr>
              <w:t>(High level policy)</w:t>
            </w:r>
          </w:p>
        </w:tc>
        <w:tc>
          <w:tcPr>
            <w:tcW w:w="1966" w:type="dxa"/>
          </w:tcPr>
          <w:p w:rsidR="007A1AEC" w:rsidRDefault="007A1AEC" w:rsidP="007A1AEC">
            <w:pPr>
              <w:spacing w:after="0" w:line="240" w:lineRule="auto"/>
              <w:ind w:right="-123"/>
              <w:jc w:val="both"/>
              <w:rPr>
                <w:b/>
                <w:bCs/>
                <w:sz w:val="22"/>
              </w:rPr>
            </w:pPr>
            <w:r>
              <w:rPr>
                <w:b/>
                <w:bCs/>
                <w:sz w:val="22"/>
              </w:rPr>
              <w:t xml:space="preserve">Single Institutional </w:t>
            </w:r>
          </w:p>
          <w:p w:rsidR="007A1AEC" w:rsidRDefault="007A1AEC" w:rsidP="007A1AEC">
            <w:pPr>
              <w:spacing w:after="0" w:line="240" w:lineRule="auto"/>
              <w:ind w:right="-123"/>
              <w:jc w:val="both"/>
              <w:rPr>
                <w:b/>
                <w:bCs/>
                <w:sz w:val="22"/>
              </w:rPr>
            </w:pPr>
            <w:r>
              <w:rPr>
                <w:b/>
                <w:bCs/>
                <w:sz w:val="22"/>
              </w:rPr>
              <w:t xml:space="preserve">Reform </w:t>
            </w:r>
          </w:p>
          <w:p w:rsidR="007A1AEC" w:rsidRDefault="007A1AEC" w:rsidP="007A1AEC">
            <w:pPr>
              <w:spacing w:after="0" w:line="240" w:lineRule="auto"/>
              <w:ind w:right="-123"/>
              <w:jc w:val="both"/>
              <w:rPr>
                <w:sz w:val="18"/>
              </w:rPr>
            </w:pPr>
            <w:r>
              <w:rPr>
                <w:sz w:val="18"/>
              </w:rPr>
              <w:t>(Middle level policy)</w:t>
            </w:r>
          </w:p>
        </w:tc>
        <w:tc>
          <w:tcPr>
            <w:tcW w:w="2175" w:type="dxa"/>
          </w:tcPr>
          <w:p w:rsidR="007A1AEC" w:rsidRDefault="007A1AEC" w:rsidP="007A1AEC">
            <w:pPr>
              <w:spacing w:after="0" w:line="240" w:lineRule="auto"/>
              <w:rPr>
                <w:b/>
                <w:bCs/>
                <w:sz w:val="22"/>
              </w:rPr>
            </w:pPr>
            <w:r>
              <w:rPr>
                <w:b/>
                <w:bCs/>
                <w:sz w:val="22"/>
              </w:rPr>
              <w:t>Sub-Institutional</w:t>
            </w:r>
          </w:p>
          <w:p w:rsidR="007A1AEC" w:rsidRDefault="007A1AEC" w:rsidP="007A1AEC">
            <w:pPr>
              <w:spacing w:after="0" w:line="240" w:lineRule="auto"/>
              <w:rPr>
                <w:b/>
                <w:bCs/>
                <w:sz w:val="22"/>
              </w:rPr>
            </w:pPr>
            <w:r>
              <w:rPr>
                <w:b/>
                <w:bCs/>
                <w:sz w:val="22"/>
              </w:rPr>
              <w:t>Reform</w:t>
            </w:r>
          </w:p>
          <w:p w:rsidR="007A1AEC" w:rsidRDefault="007A1AEC" w:rsidP="007A1AEC">
            <w:pPr>
              <w:spacing w:after="0" w:line="240" w:lineRule="auto"/>
              <w:rPr>
                <w:sz w:val="18"/>
              </w:rPr>
            </w:pPr>
            <w:r>
              <w:rPr>
                <w:sz w:val="18"/>
              </w:rPr>
              <w:t>(Lower level policy)</w:t>
            </w:r>
          </w:p>
        </w:tc>
        <w:tc>
          <w:tcPr>
            <w:tcW w:w="2685" w:type="dxa"/>
            <w:vMerge/>
          </w:tcPr>
          <w:p w:rsidR="007A1AEC" w:rsidRDefault="007A1AEC" w:rsidP="007A1AEC">
            <w:pPr>
              <w:spacing w:after="0" w:line="240" w:lineRule="auto"/>
              <w:jc w:val="center"/>
              <w:rPr>
                <w:b/>
                <w:bCs/>
                <w:sz w:val="22"/>
              </w:rPr>
            </w:pPr>
          </w:p>
        </w:tc>
      </w:tr>
      <w:tr w:rsidR="007A1AEC">
        <w:tc>
          <w:tcPr>
            <w:tcW w:w="1080" w:type="dxa"/>
          </w:tcPr>
          <w:p w:rsidR="007A1AEC" w:rsidRDefault="007A1AEC" w:rsidP="007A1AEC">
            <w:pPr>
              <w:spacing w:after="0" w:line="240" w:lineRule="auto"/>
              <w:jc w:val="both"/>
              <w:rPr>
                <w:b/>
                <w:bCs/>
              </w:rPr>
            </w:pPr>
            <w:r>
              <w:rPr>
                <w:b/>
                <w:bCs/>
              </w:rPr>
              <w:t>1. IDAL</w:t>
            </w:r>
          </w:p>
        </w:tc>
        <w:tc>
          <w:tcPr>
            <w:tcW w:w="2354" w:type="dxa"/>
          </w:tcPr>
          <w:p w:rsidR="007A1AEC" w:rsidRDefault="007A1AEC" w:rsidP="002F54EB">
            <w:pPr>
              <w:spacing w:after="0" w:line="240" w:lineRule="auto"/>
              <w:ind w:left="-108"/>
              <w:rPr>
                <w:sz w:val="18"/>
              </w:rPr>
            </w:pPr>
          </w:p>
        </w:tc>
        <w:tc>
          <w:tcPr>
            <w:tcW w:w="1966" w:type="dxa"/>
          </w:tcPr>
          <w:p w:rsidR="007A1AEC" w:rsidRDefault="007A1AEC" w:rsidP="00280BD1">
            <w:pPr>
              <w:pStyle w:val="BodyText3"/>
              <w:spacing w:after="0" w:line="240" w:lineRule="auto"/>
              <w:ind w:left="-32" w:right="-108"/>
            </w:pPr>
            <w:r>
              <w:t>- AGROMAP agreement</w:t>
            </w:r>
          </w:p>
          <w:p w:rsidR="007A1AEC" w:rsidRDefault="007A1AEC" w:rsidP="00280BD1">
            <w:pPr>
              <w:spacing w:after="0" w:line="240" w:lineRule="auto"/>
              <w:ind w:left="-32" w:right="-108"/>
              <w:rPr>
                <w:sz w:val="18"/>
              </w:rPr>
            </w:pPr>
            <w:r>
              <w:rPr>
                <w:sz w:val="18"/>
              </w:rPr>
              <w:t>- IDB Export Financing Scheme (in progress)</w:t>
            </w:r>
          </w:p>
        </w:tc>
        <w:tc>
          <w:tcPr>
            <w:tcW w:w="2175" w:type="dxa"/>
          </w:tcPr>
          <w:p w:rsidR="007A1AEC" w:rsidRDefault="007A1AEC" w:rsidP="00C92BE7">
            <w:pPr>
              <w:spacing w:after="0" w:line="240" w:lineRule="auto"/>
              <w:ind w:left="-108" w:right="-93"/>
              <w:rPr>
                <w:sz w:val="18"/>
              </w:rPr>
            </w:pPr>
            <w:r>
              <w:rPr>
                <w:sz w:val="18"/>
              </w:rPr>
              <w:t>- Reform of the accounting system at IDAL</w:t>
            </w:r>
          </w:p>
        </w:tc>
        <w:tc>
          <w:tcPr>
            <w:tcW w:w="2685" w:type="dxa"/>
          </w:tcPr>
          <w:p w:rsidR="007A1AEC" w:rsidRDefault="007A1AEC" w:rsidP="007A1AEC">
            <w:pPr>
              <w:spacing w:after="0" w:line="240" w:lineRule="auto"/>
              <w:ind w:left="-33" w:right="-108"/>
              <w:rPr>
                <w:sz w:val="18"/>
              </w:rPr>
            </w:pPr>
            <w:r>
              <w:rPr>
                <w:sz w:val="18"/>
              </w:rPr>
              <w:t>- Data collection &amp; dissemination</w:t>
            </w:r>
          </w:p>
          <w:p w:rsidR="007A1AEC" w:rsidRDefault="007A1AEC" w:rsidP="007A1AEC">
            <w:pPr>
              <w:spacing w:after="0" w:line="240" w:lineRule="auto"/>
              <w:ind w:left="-33" w:right="-108"/>
              <w:rPr>
                <w:sz w:val="18"/>
              </w:rPr>
            </w:pPr>
            <w:r>
              <w:rPr>
                <w:sz w:val="18"/>
              </w:rPr>
              <w:t>- Preparation &amp; publication of reports</w:t>
            </w:r>
          </w:p>
          <w:p w:rsidR="007A1AEC" w:rsidRDefault="007A1AEC" w:rsidP="007A1AEC">
            <w:pPr>
              <w:spacing w:after="0" w:line="240" w:lineRule="auto"/>
              <w:ind w:left="-33" w:right="-108"/>
              <w:rPr>
                <w:sz w:val="18"/>
              </w:rPr>
            </w:pPr>
            <w:r>
              <w:rPr>
                <w:sz w:val="18"/>
              </w:rPr>
              <w:t>- Commissioning of research (e.g., agriculture &amp; textiles)</w:t>
            </w:r>
          </w:p>
          <w:p w:rsidR="007A1AEC" w:rsidRDefault="007A1AEC" w:rsidP="007A1AEC">
            <w:pPr>
              <w:spacing w:after="0" w:line="240" w:lineRule="auto"/>
              <w:ind w:left="-33" w:right="-108"/>
              <w:rPr>
                <w:sz w:val="18"/>
              </w:rPr>
            </w:pPr>
            <w:r>
              <w:rPr>
                <w:sz w:val="18"/>
              </w:rPr>
              <w:t>- Investor perception study</w:t>
            </w:r>
          </w:p>
          <w:p w:rsidR="007A1AEC" w:rsidRDefault="007A1AEC" w:rsidP="007A1AEC">
            <w:pPr>
              <w:spacing w:after="0" w:line="240" w:lineRule="auto"/>
              <w:ind w:left="-33" w:right="-108"/>
              <w:rPr>
                <w:sz w:val="18"/>
              </w:rPr>
            </w:pPr>
            <w:r>
              <w:rPr>
                <w:sz w:val="18"/>
              </w:rPr>
              <w:t>- Evaluation studies for Export Plus programme &amp; ‘one stop shop’</w:t>
            </w:r>
          </w:p>
          <w:p w:rsidR="007A1AEC" w:rsidRDefault="007A1AEC" w:rsidP="007A1AEC">
            <w:pPr>
              <w:spacing w:after="0" w:line="240" w:lineRule="auto"/>
              <w:ind w:left="-33" w:right="-108"/>
              <w:rPr>
                <w:sz w:val="18"/>
              </w:rPr>
            </w:pPr>
            <w:r>
              <w:rPr>
                <w:sz w:val="18"/>
              </w:rPr>
              <w:t>- Sectoral studies</w:t>
            </w:r>
          </w:p>
          <w:p w:rsidR="007A1AEC" w:rsidRDefault="007A1AEC" w:rsidP="007A1AEC">
            <w:pPr>
              <w:spacing w:after="0" w:line="240" w:lineRule="auto"/>
              <w:ind w:left="-33" w:right="-108"/>
              <w:rPr>
                <w:sz w:val="18"/>
              </w:rPr>
            </w:pPr>
            <w:r>
              <w:rPr>
                <w:sz w:val="18"/>
              </w:rPr>
              <w:t>- Legal advice on labour market structural issues</w:t>
            </w:r>
          </w:p>
        </w:tc>
      </w:tr>
      <w:tr w:rsidR="007A1AEC">
        <w:tc>
          <w:tcPr>
            <w:tcW w:w="1080" w:type="dxa"/>
          </w:tcPr>
          <w:p w:rsidR="007A1AEC" w:rsidRDefault="007A1AEC" w:rsidP="007A1AEC">
            <w:pPr>
              <w:spacing w:after="0" w:line="240" w:lineRule="auto"/>
              <w:jc w:val="both"/>
              <w:rPr>
                <w:b/>
                <w:bCs/>
              </w:rPr>
            </w:pPr>
            <w:r>
              <w:rPr>
                <w:b/>
                <w:bCs/>
              </w:rPr>
              <w:t>3. MOET</w:t>
            </w:r>
          </w:p>
        </w:tc>
        <w:tc>
          <w:tcPr>
            <w:tcW w:w="2354" w:type="dxa"/>
          </w:tcPr>
          <w:p w:rsidR="007A1AEC" w:rsidRDefault="007A1AEC" w:rsidP="002F54EB">
            <w:pPr>
              <w:spacing w:after="0" w:line="240" w:lineRule="auto"/>
              <w:ind w:left="-108"/>
              <w:rPr>
                <w:sz w:val="18"/>
              </w:rPr>
            </w:pPr>
            <w:r>
              <w:rPr>
                <w:sz w:val="18"/>
              </w:rPr>
              <w:t>- Production of national accounts (1998-2002)</w:t>
            </w:r>
          </w:p>
          <w:p w:rsidR="007A1AEC" w:rsidRDefault="007A1AEC" w:rsidP="002F54EB">
            <w:pPr>
              <w:spacing w:after="0" w:line="240" w:lineRule="auto"/>
              <w:ind w:left="-108"/>
              <w:rPr>
                <w:sz w:val="18"/>
              </w:rPr>
            </w:pPr>
            <w:r>
              <w:rPr>
                <w:sz w:val="18"/>
              </w:rPr>
              <w:t>- Consumer protection law</w:t>
            </w:r>
          </w:p>
          <w:p w:rsidR="007A1AEC" w:rsidRDefault="007A1AEC" w:rsidP="002F54EB">
            <w:pPr>
              <w:spacing w:after="0" w:line="240" w:lineRule="auto"/>
              <w:ind w:left="-108"/>
              <w:rPr>
                <w:sz w:val="18"/>
              </w:rPr>
            </w:pPr>
            <w:r>
              <w:rPr>
                <w:sz w:val="18"/>
              </w:rPr>
              <w:t>- Competition law</w:t>
            </w:r>
          </w:p>
          <w:p w:rsidR="007A1AEC" w:rsidRDefault="007A1AEC" w:rsidP="002F54EB">
            <w:pPr>
              <w:spacing w:after="0" w:line="240" w:lineRule="auto"/>
              <w:ind w:left="-108"/>
              <w:rPr>
                <w:sz w:val="18"/>
              </w:rPr>
            </w:pPr>
            <w:r>
              <w:rPr>
                <w:sz w:val="18"/>
              </w:rPr>
              <w:t>- Food safety law</w:t>
            </w:r>
          </w:p>
          <w:p w:rsidR="007A1AEC" w:rsidRDefault="007A1AEC" w:rsidP="002F54EB">
            <w:pPr>
              <w:spacing w:after="0" w:line="240" w:lineRule="auto"/>
              <w:ind w:left="-108"/>
              <w:rPr>
                <w:sz w:val="18"/>
              </w:rPr>
            </w:pPr>
            <w:r>
              <w:rPr>
                <w:sz w:val="18"/>
              </w:rPr>
              <w:t>- International trade &amp; licensing law</w:t>
            </w:r>
          </w:p>
          <w:p w:rsidR="007A1AEC" w:rsidRDefault="007A1AEC" w:rsidP="002F54EB">
            <w:pPr>
              <w:spacing w:after="0" w:line="240" w:lineRule="auto"/>
              <w:ind w:left="-108"/>
              <w:rPr>
                <w:sz w:val="18"/>
              </w:rPr>
            </w:pPr>
            <w:r>
              <w:rPr>
                <w:sz w:val="18"/>
              </w:rPr>
              <w:t>- EFTA agreement</w:t>
            </w:r>
          </w:p>
          <w:p w:rsidR="007A1AEC" w:rsidRDefault="007A1AEC" w:rsidP="002F54EB">
            <w:pPr>
              <w:spacing w:after="0" w:line="240" w:lineRule="auto"/>
              <w:ind w:left="-108"/>
              <w:rPr>
                <w:sz w:val="18"/>
              </w:rPr>
            </w:pPr>
            <w:r>
              <w:rPr>
                <w:sz w:val="18"/>
              </w:rPr>
              <w:t>- WTO accession</w:t>
            </w:r>
          </w:p>
          <w:p w:rsidR="007A1AEC" w:rsidRDefault="007A1AEC" w:rsidP="002F54EB">
            <w:pPr>
              <w:spacing w:after="0" w:line="240" w:lineRule="auto"/>
              <w:ind w:left="-108"/>
              <w:rPr>
                <w:sz w:val="18"/>
              </w:rPr>
            </w:pPr>
            <w:r>
              <w:rPr>
                <w:sz w:val="18"/>
              </w:rPr>
              <w:t>- Gulf Cooperation Council free trade agreement</w:t>
            </w:r>
          </w:p>
        </w:tc>
        <w:tc>
          <w:tcPr>
            <w:tcW w:w="1966" w:type="dxa"/>
          </w:tcPr>
          <w:p w:rsidR="007A1AEC" w:rsidRDefault="007A1AEC" w:rsidP="002F54EB">
            <w:pPr>
              <w:spacing w:after="0" w:line="240" w:lineRule="auto"/>
              <w:ind w:left="-122" w:right="-108"/>
              <w:rPr>
                <w:sz w:val="18"/>
              </w:rPr>
            </w:pPr>
            <w:r>
              <w:rPr>
                <w:sz w:val="18"/>
              </w:rPr>
              <w:t>- Significantly enhanced overall performance capability of the Ministry</w:t>
            </w:r>
          </w:p>
        </w:tc>
        <w:tc>
          <w:tcPr>
            <w:tcW w:w="2175" w:type="dxa"/>
          </w:tcPr>
          <w:p w:rsidR="007A1AEC" w:rsidRDefault="007A1AEC" w:rsidP="00C92BE7">
            <w:pPr>
              <w:spacing w:after="0" w:line="240" w:lineRule="auto"/>
              <w:ind w:left="-108" w:right="-93"/>
              <w:rPr>
                <w:sz w:val="18"/>
              </w:rPr>
            </w:pPr>
            <w:r>
              <w:rPr>
                <w:sz w:val="18"/>
              </w:rPr>
              <w:t>- One stop shop</w:t>
            </w:r>
          </w:p>
          <w:p w:rsidR="007A1AEC" w:rsidRDefault="007A1AEC" w:rsidP="00C92BE7">
            <w:pPr>
              <w:spacing w:after="0" w:line="240" w:lineRule="auto"/>
              <w:ind w:left="-108" w:right="-93"/>
              <w:rPr>
                <w:sz w:val="18"/>
              </w:rPr>
            </w:pPr>
            <w:r>
              <w:rPr>
                <w:sz w:val="18"/>
              </w:rPr>
              <w:t>- Consumer protection hotline</w:t>
            </w:r>
          </w:p>
          <w:p w:rsidR="007A1AEC" w:rsidRDefault="007A1AEC" w:rsidP="00C92BE7">
            <w:pPr>
              <w:spacing w:after="0" w:line="240" w:lineRule="auto"/>
              <w:ind w:left="-108" w:right="-93"/>
              <w:rPr>
                <w:sz w:val="18"/>
              </w:rPr>
            </w:pPr>
            <w:r>
              <w:rPr>
                <w:sz w:val="18"/>
              </w:rPr>
              <w:t>- Redesign of consumer protection function</w:t>
            </w:r>
          </w:p>
          <w:p w:rsidR="007A1AEC" w:rsidRDefault="007A1AEC" w:rsidP="00C92BE7">
            <w:pPr>
              <w:spacing w:after="0" w:line="240" w:lineRule="auto"/>
              <w:ind w:left="-108" w:right="-93"/>
              <w:rPr>
                <w:sz w:val="18"/>
              </w:rPr>
            </w:pPr>
            <w:r>
              <w:rPr>
                <w:sz w:val="18"/>
              </w:rPr>
              <w:t>- Establishment of computerised MIS system</w:t>
            </w:r>
          </w:p>
          <w:p w:rsidR="007A1AEC" w:rsidRDefault="007A1AEC" w:rsidP="00C92BE7">
            <w:pPr>
              <w:spacing w:after="0" w:line="240" w:lineRule="auto"/>
              <w:ind w:left="-108" w:right="-93"/>
              <w:rPr>
                <w:sz w:val="18"/>
              </w:rPr>
            </w:pPr>
            <w:r>
              <w:rPr>
                <w:sz w:val="18"/>
              </w:rPr>
              <w:t>- Development of SME support unit</w:t>
            </w:r>
          </w:p>
        </w:tc>
        <w:tc>
          <w:tcPr>
            <w:tcW w:w="2685" w:type="dxa"/>
          </w:tcPr>
          <w:p w:rsidR="007A1AEC" w:rsidRDefault="007A1AEC" w:rsidP="007A1AEC">
            <w:pPr>
              <w:spacing w:after="0" w:line="240" w:lineRule="auto"/>
              <w:rPr>
                <w:sz w:val="18"/>
              </w:rPr>
            </w:pPr>
            <w:r>
              <w:rPr>
                <w:sz w:val="18"/>
              </w:rPr>
              <w:t>- Economic data collection &amp; analysis</w:t>
            </w:r>
          </w:p>
          <w:p w:rsidR="007A1AEC" w:rsidRDefault="007A1AEC" w:rsidP="007A1AEC">
            <w:pPr>
              <w:spacing w:after="0" w:line="240" w:lineRule="auto"/>
              <w:rPr>
                <w:sz w:val="18"/>
              </w:rPr>
            </w:pPr>
            <w:r>
              <w:rPr>
                <w:sz w:val="18"/>
              </w:rPr>
              <w:t>- Research studies</w:t>
            </w:r>
          </w:p>
          <w:p w:rsidR="007A1AEC" w:rsidRDefault="007A1AEC" w:rsidP="007A1AEC">
            <w:pPr>
              <w:spacing w:after="0" w:line="240" w:lineRule="auto"/>
              <w:rPr>
                <w:sz w:val="18"/>
              </w:rPr>
            </w:pPr>
            <w:r>
              <w:rPr>
                <w:sz w:val="18"/>
              </w:rPr>
              <w:t>- Preparation, publication, &amp; distribution of reports</w:t>
            </w:r>
          </w:p>
        </w:tc>
      </w:tr>
      <w:tr w:rsidR="007A1AEC">
        <w:tc>
          <w:tcPr>
            <w:tcW w:w="1080" w:type="dxa"/>
          </w:tcPr>
          <w:p w:rsidR="007A1AEC" w:rsidRDefault="007A1AEC" w:rsidP="007A1AEC">
            <w:pPr>
              <w:spacing w:after="0" w:line="240" w:lineRule="auto"/>
              <w:jc w:val="both"/>
              <w:rPr>
                <w:b/>
                <w:bCs/>
              </w:rPr>
            </w:pPr>
            <w:r>
              <w:rPr>
                <w:b/>
                <w:bCs/>
              </w:rPr>
              <w:t>4. MOF</w:t>
            </w:r>
          </w:p>
        </w:tc>
        <w:tc>
          <w:tcPr>
            <w:tcW w:w="2354" w:type="dxa"/>
          </w:tcPr>
          <w:p w:rsidR="007A1AEC" w:rsidRDefault="007A1AEC" w:rsidP="002F54EB">
            <w:pPr>
              <w:spacing w:after="0" w:line="240" w:lineRule="auto"/>
              <w:ind w:left="-108"/>
              <w:rPr>
                <w:sz w:val="18"/>
              </w:rPr>
            </w:pPr>
            <w:r>
              <w:rPr>
                <w:sz w:val="18"/>
              </w:rPr>
              <w:t>-Tax reforms resulting in increased revenues including introduction of VAT</w:t>
            </w:r>
          </w:p>
          <w:p w:rsidR="007A1AEC" w:rsidRDefault="007A1AEC" w:rsidP="002F54EB">
            <w:pPr>
              <w:spacing w:after="0" w:line="240" w:lineRule="auto"/>
              <w:ind w:left="-108"/>
              <w:rPr>
                <w:sz w:val="18"/>
              </w:rPr>
            </w:pPr>
            <w:r>
              <w:rPr>
                <w:sz w:val="18"/>
              </w:rPr>
              <w:t>- Customs reforms resulting in increased revenues</w:t>
            </w:r>
          </w:p>
          <w:p w:rsidR="007A1AEC" w:rsidRDefault="007A1AEC" w:rsidP="002F54EB">
            <w:pPr>
              <w:spacing w:after="0" w:line="240" w:lineRule="auto"/>
              <w:ind w:left="-108"/>
              <w:rPr>
                <w:sz w:val="18"/>
              </w:rPr>
            </w:pPr>
            <w:r>
              <w:rPr>
                <w:sz w:val="18"/>
              </w:rPr>
              <w:t>- Expenditure &amp; Treasury management resulting in a rationalisation of expenditures</w:t>
            </w:r>
          </w:p>
          <w:p w:rsidR="007A1AEC" w:rsidRDefault="007A1AEC" w:rsidP="002F54EB">
            <w:pPr>
              <w:spacing w:after="0" w:line="240" w:lineRule="auto"/>
              <w:ind w:left="-108"/>
              <w:rPr>
                <w:sz w:val="18"/>
              </w:rPr>
            </w:pPr>
            <w:r>
              <w:rPr>
                <w:sz w:val="18"/>
              </w:rPr>
              <w:t>- Improved debt management resulting in reduced cost and risk</w:t>
            </w:r>
          </w:p>
          <w:p w:rsidR="007A1AEC" w:rsidRDefault="007A1AEC" w:rsidP="002F54EB">
            <w:pPr>
              <w:spacing w:after="0" w:line="240" w:lineRule="auto"/>
              <w:ind w:left="-108"/>
              <w:rPr>
                <w:sz w:val="18"/>
              </w:rPr>
            </w:pPr>
            <w:r>
              <w:rPr>
                <w:sz w:val="18"/>
              </w:rPr>
              <w:t>- Land registry reform resulting in increased revenues</w:t>
            </w:r>
          </w:p>
          <w:p w:rsidR="007A1AEC" w:rsidRDefault="007A1AEC" w:rsidP="002F54EB">
            <w:pPr>
              <w:spacing w:after="0" w:line="240" w:lineRule="auto"/>
              <w:ind w:left="-108"/>
              <w:rPr>
                <w:sz w:val="18"/>
              </w:rPr>
            </w:pPr>
            <w:r>
              <w:rPr>
                <w:sz w:val="18"/>
              </w:rPr>
              <w:t>- Public pension system reform resulting in reduced liabilities</w:t>
            </w:r>
          </w:p>
          <w:p w:rsidR="007A1AEC" w:rsidRDefault="007A1AEC" w:rsidP="002F54EB">
            <w:pPr>
              <w:spacing w:after="0" w:line="240" w:lineRule="auto"/>
              <w:ind w:left="-108"/>
              <w:rPr>
                <w:sz w:val="18"/>
              </w:rPr>
            </w:pPr>
            <w:r>
              <w:rPr>
                <w:sz w:val="18"/>
              </w:rPr>
              <w:t>- Capital market development including listing of Eurobonds on Beirut Stock Exchange</w:t>
            </w:r>
          </w:p>
          <w:p w:rsidR="007A1AEC" w:rsidRDefault="007A1AEC" w:rsidP="002F54EB">
            <w:pPr>
              <w:spacing w:after="0" w:line="240" w:lineRule="auto"/>
              <w:ind w:left="-108"/>
              <w:rPr>
                <w:sz w:val="18"/>
              </w:rPr>
            </w:pPr>
            <w:r>
              <w:rPr>
                <w:sz w:val="18"/>
              </w:rPr>
              <w:t>- Reform of Treasury’s Financing Activities including annual issuance strategy of Eurobonds</w:t>
            </w:r>
          </w:p>
          <w:p w:rsidR="007A1AEC" w:rsidRDefault="007A1AEC" w:rsidP="002F54EB">
            <w:pPr>
              <w:spacing w:after="0" w:line="240" w:lineRule="auto"/>
              <w:ind w:left="-108"/>
              <w:rPr>
                <w:sz w:val="18"/>
              </w:rPr>
            </w:pPr>
            <w:r>
              <w:rPr>
                <w:sz w:val="18"/>
              </w:rPr>
              <w:t>- Agreements for the Promotion and Protection of Investments &amp; Convention for the avoidance of double taxation (since project inception, a total of 31 investment agreements &amp; 24 tax conventions)</w:t>
            </w:r>
          </w:p>
          <w:p w:rsidR="007A1AEC" w:rsidRDefault="007A1AEC" w:rsidP="002F54EB">
            <w:pPr>
              <w:spacing w:after="0" w:line="240" w:lineRule="auto"/>
              <w:ind w:left="-108"/>
              <w:rPr>
                <w:sz w:val="18"/>
              </w:rPr>
            </w:pPr>
            <w:r>
              <w:rPr>
                <w:sz w:val="18"/>
              </w:rPr>
              <w:t>- Representing regional positions &amp; views at international forums</w:t>
            </w:r>
          </w:p>
          <w:p w:rsidR="007A1AEC" w:rsidRDefault="007A1AEC" w:rsidP="002F54EB">
            <w:pPr>
              <w:spacing w:after="0" w:line="240" w:lineRule="auto"/>
              <w:ind w:left="-108"/>
              <w:rPr>
                <w:sz w:val="18"/>
              </w:rPr>
            </w:pPr>
            <w:r>
              <w:rPr>
                <w:sz w:val="18"/>
              </w:rPr>
              <w:t>- Paris II fund raising from donor countries &amp; institutions (more than $2.6 billion raise from 7 participating states)</w:t>
            </w:r>
          </w:p>
          <w:p w:rsidR="007A1AEC" w:rsidRDefault="007A1AEC" w:rsidP="002F54EB">
            <w:pPr>
              <w:spacing w:after="0" w:line="240" w:lineRule="auto"/>
              <w:ind w:left="-108"/>
              <w:rPr>
                <w:sz w:val="18"/>
              </w:rPr>
            </w:pPr>
            <w:r>
              <w:rPr>
                <w:sz w:val="18"/>
              </w:rPr>
              <w:t>- Modernisation of the government payment system</w:t>
            </w:r>
          </w:p>
        </w:tc>
        <w:tc>
          <w:tcPr>
            <w:tcW w:w="1966" w:type="dxa"/>
          </w:tcPr>
          <w:p w:rsidR="007A1AEC" w:rsidRDefault="007A1AEC" w:rsidP="00087182">
            <w:pPr>
              <w:spacing w:after="0" w:line="240" w:lineRule="auto"/>
              <w:ind w:left="-32" w:right="-108"/>
              <w:rPr>
                <w:sz w:val="18"/>
              </w:rPr>
            </w:pPr>
            <w:r>
              <w:rPr>
                <w:sz w:val="18"/>
              </w:rPr>
              <w:t>- Significantly enhanced overall performance capability of the Ministry</w:t>
            </w:r>
          </w:p>
          <w:p w:rsidR="007A1AEC" w:rsidRDefault="007A1AEC" w:rsidP="00087182">
            <w:pPr>
              <w:spacing w:after="0" w:line="240" w:lineRule="auto"/>
              <w:ind w:left="-32" w:right="-108"/>
              <w:rPr>
                <w:sz w:val="18"/>
              </w:rPr>
            </w:pPr>
            <w:r>
              <w:rPr>
                <w:sz w:val="18"/>
              </w:rPr>
              <w:t>- Modernised tax administration &amp; better services to taxpayers</w:t>
            </w:r>
          </w:p>
          <w:p w:rsidR="007A1AEC" w:rsidRDefault="007A1AEC" w:rsidP="00087182">
            <w:pPr>
              <w:spacing w:after="0" w:line="240" w:lineRule="auto"/>
              <w:ind w:left="-32" w:right="-108"/>
              <w:rPr>
                <w:sz w:val="18"/>
              </w:rPr>
            </w:pPr>
            <w:r>
              <w:rPr>
                <w:sz w:val="18"/>
              </w:rPr>
              <w:t>- Modernised Customs Department</w:t>
            </w:r>
          </w:p>
          <w:p w:rsidR="007A1AEC" w:rsidRDefault="007A1AEC" w:rsidP="00087182">
            <w:pPr>
              <w:spacing w:after="0" w:line="240" w:lineRule="auto"/>
              <w:ind w:left="-32" w:right="-108"/>
              <w:rPr>
                <w:sz w:val="18"/>
              </w:rPr>
            </w:pPr>
            <w:r>
              <w:rPr>
                <w:sz w:val="18"/>
              </w:rPr>
              <w:t>- Integrated Treasury and budget system &amp; better support to other administrations</w:t>
            </w:r>
          </w:p>
          <w:p w:rsidR="007A1AEC" w:rsidRDefault="007A1AEC" w:rsidP="00087182">
            <w:pPr>
              <w:spacing w:after="0" w:line="240" w:lineRule="auto"/>
              <w:ind w:left="-32" w:right="-108"/>
              <w:rPr>
                <w:sz w:val="18"/>
              </w:rPr>
            </w:pPr>
            <w:r>
              <w:rPr>
                <w:sz w:val="18"/>
              </w:rPr>
              <w:t>- Modernised pension management system &amp; better services</w:t>
            </w:r>
          </w:p>
          <w:p w:rsidR="007A1AEC" w:rsidRDefault="007A1AEC" w:rsidP="00087182">
            <w:pPr>
              <w:spacing w:after="0" w:line="240" w:lineRule="auto"/>
              <w:ind w:left="-32" w:right="-108"/>
              <w:rPr>
                <w:sz w:val="18"/>
              </w:rPr>
            </w:pPr>
            <w:r>
              <w:rPr>
                <w:sz w:val="18"/>
              </w:rPr>
              <w:t>- Automated land registry system</w:t>
            </w:r>
          </w:p>
          <w:p w:rsidR="007A1AEC" w:rsidRDefault="007A1AEC" w:rsidP="00087182">
            <w:pPr>
              <w:spacing w:after="0" w:line="240" w:lineRule="auto"/>
              <w:ind w:left="-32" w:right="-108"/>
              <w:rPr>
                <w:sz w:val="18"/>
              </w:rPr>
            </w:pPr>
            <w:r>
              <w:rPr>
                <w:sz w:val="18"/>
              </w:rPr>
              <w:t>- Establishment of a Large Taxpayer Office &amp; a Tax Roll Unit</w:t>
            </w:r>
          </w:p>
          <w:p w:rsidR="007A1AEC" w:rsidRDefault="007A1AEC" w:rsidP="002F54EB">
            <w:pPr>
              <w:spacing w:after="0" w:line="240" w:lineRule="auto"/>
              <w:ind w:left="-122" w:right="-108"/>
              <w:rPr>
                <w:sz w:val="18"/>
              </w:rPr>
            </w:pPr>
            <w:r>
              <w:rPr>
                <w:sz w:val="18"/>
              </w:rPr>
              <w:t>- Customs process improvement including elimination of in-house data entry meaning that clients now interact with customs electronically from their own offices</w:t>
            </w:r>
          </w:p>
        </w:tc>
        <w:tc>
          <w:tcPr>
            <w:tcW w:w="2175" w:type="dxa"/>
          </w:tcPr>
          <w:p w:rsidR="007A1AEC" w:rsidRDefault="007A1AEC" w:rsidP="00C92BE7">
            <w:pPr>
              <w:spacing w:after="0" w:line="240" w:lineRule="auto"/>
              <w:ind w:left="-108" w:right="-93"/>
              <w:rPr>
                <w:sz w:val="18"/>
              </w:rPr>
            </w:pPr>
            <w:r>
              <w:rPr>
                <w:sz w:val="18"/>
              </w:rPr>
              <w:t>- Capacity development programme for young civil servants</w:t>
            </w:r>
          </w:p>
          <w:p w:rsidR="007A1AEC" w:rsidRDefault="007A1AEC" w:rsidP="00C92BE7">
            <w:pPr>
              <w:spacing w:after="0" w:line="240" w:lineRule="auto"/>
              <w:ind w:left="-108" w:right="-93"/>
              <w:rPr>
                <w:sz w:val="18"/>
              </w:rPr>
            </w:pPr>
            <w:r>
              <w:rPr>
                <w:sz w:val="18"/>
              </w:rPr>
              <w:t>- Skills transfer to the Budget Directorate, Treasury Directorate, &amp; Debt Department</w:t>
            </w:r>
          </w:p>
          <w:p w:rsidR="007A1AEC" w:rsidRDefault="007A1AEC" w:rsidP="00C92BE7">
            <w:pPr>
              <w:spacing w:after="0" w:line="240" w:lineRule="auto"/>
              <w:ind w:left="-108" w:right="-93"/>
              <w:rPr>
                <w:sz w:val="18"/>
              </w:rPr>
            </w:pPr>
            <w:r>
              <w:rPr>
                <w:sz w:val="18"/>
              </w:rPr>
              <w:t>- Training of auditors</w:t>
            </w:r>
          </w:p>
          <w:p w:rsidR="007A1AEC" w:rsidRDefault="007A1AEC" w:rsidP="00C92BE7">
            <w:pPr>
              <w:spacing w:after="0" w:line="240" w:lineRule="auto"/>
              <w:ind w:left="-108" w:right="-93"/>
              <w:rPr>
                <w:sz w:val="18"/>
              </w:rPr>
            </w:pPr>
            <w:r>
              <w:rPr>
                <w:sz w:val="18"/>
              </w:rPr>
              <w:t>- Performance improvement planning at the Built Property Tax Unit</w:t>
            </w:r>
          </w:p>
          <w:p w:rsidR="007A1AEC" w:rsidRDefault="007A1AEC" w:rsidP="00C92BE7">
            <w:pPr>
              <w:spacing w:after="0" w:line="240" w:lineRule="auto"/>
              <w:ind w:left="-108" w:right="-93"/>
              <w:rPr>
                <w:sz w:val="18"/>
              </w:rPr>
            </w:pPr>
            <w:r>
              <w:rPr>
                <w:sz w:val="18"/>
              </w:rPr>
              <w:t>- Capacity building in customs risk management</w:t>
            </w:r>
          </w:p>
          <w:p w:rsidR="007A1AEC" w:rsidRDefault="007A1AEC" w:rsidP="00C92BE7">
            <w:pPr>
              <w:spacing w:after="0" w:line="240" w:lineRule="auto"/>
              <w:ind w:left="-108" w:right="-93"/>
              <w:rPr>
                <w:sz w:val="18"/>
              </w:rPr>
            </w:pPr>
            <w:r>
              <w:rPr>
                <w:sz w:val="18"/>
              </w:rPr>
              <w:t>- One stop clearance at Port of Beirut</w:t>
            </w:r>
          </w:p>
          <w:p w:rsidR="007A1AEC" w:rsidRDefault="007A1AEC" w:rsidP="00C92BE7">
            <w:pPr>
              <w:spacing w:after="0" w:line="240" w:lineRule="auto"/>
              <w:ind w:left="-108" w:right="-93"/>
              <w:rPr>
                <w:sz w:val="18"/>
              </w:rPr>
            </w:pPr>
            <w:r>
              <w:rPr>
                <w:sz w:val="18"/>
              </w:rPr>
              <w:t>- NAJM software upgrades</w:t>
            </w:r>
          </w:p>
          <w:p w:rsidR="007A1AEC" w:rsidRDefault="007A1AEC" w:rsidP="00C92BE7">
            <w:pPr>
              <w:spacing w:after="0" w:line="240" w:lineRule="auto"/>
              <w:ind w:left="-108" w:right="-93"/>
              <w:rPr>
                <w:sz w:val="18"/>
              </w:rPr>
            </w:pPr>
            <w:r>
              <w:rPr>
                <w:sz w:val="18"/>
              </w:rPr>
              <w:t>- Automation of 3 major customs offices</w:t>
            </w:r>
          </w:p>
          <w:p w:rsidR="007A1AEC" w:rsidRDefault="007A1AEC" w:rsidP="00C92BE7">
            <w:pPr>
              <w:spacing w:after="0" w:line="240" w:lineRule="auto"/>
              <w:ind w:left="-108" w:right="-93"/>
              <w:rPr>
                <w:sz w:val="18"/>
              </w:rPr>
            </w:pPr>
            <w:r>
              <w:rPr>
                <w:sz w:val="18"/>
              </w:rPr>
              <w:t>- Training of customs staff on automated operations</w:t>
            </w:r>
          </w:p>
          <w:p w:rsidR="007A1AEC" w:rsidRDefault="007A1AEC" w:rsidP="00C92BE7">
            <w:pPr>
              <w:spacing w:after="0" w:line="240" w:lineRule="auto"/>
              <w:ind w:left="-108" w:right="-93"/>
              <w:rPr>
                <w:sz w:val="18"/>
              </w:rPr>
            </w:pPr>
            <w:r>
              <w:rPr>
                <w:sz w:val="18"/>
              </w:rPr>
              <w:t>- Automation of 9 title registers throughout the country</w:t>
            </w:r>
          </w:p>
          <w:p w:rsidR="007A1AEC" w:rsidRDefault="007A1AEC" w:rsidP="00C92BE7">
            <w:pPr>
              <w:spacing w:after="0" w:line="240" w:lineRule="auto"/>
              <w:ind w:left="-108" w:right="-93"/>
              <w:rPr>
                <w:sz w:val="18"/>
              </w:rPr>
            </w:pPr>
          </w:p>
        </w:tc>
        <w:tc>
          <w:tcPr>
            <w:tcW w:w="2685" w:type="dxa"/>
          </w:tcPr>
          <w:p w:rsidR="007A1AEC" w:rsidRDefault="007A1AEC" w:rsidP="007A1AEC">
            <w:pPr>
              <w:spacing w:after="0" w:line="240" w:lineRule="auto"/>
              <w:ind w:left="-123" w:right="-108"/>
              <w:rPr>
                <w:sz w:val="18"/>
              </w:rPr>
            </w:pPr>
            <w:r>
              <w:rPr>
                <w:sz w:val="18"/>
              </w:rPr>
              <w:t>- Monitoring, analysis &amp; forecasting of public finance statistics</w:t>
            </w:r>
          </w:p>
          <w:p w:rsidR="007A1AEC" w:rsidRDefault="007A1AEC" w:rsidP="007A1AEC">
            <w:pPr>
              <w:spacing w:after="0" w:line="240" w:lineRule="auto"/>
              <w:ind w:left="-123" w:right="-108"/>
              <w:rPr>
                <w:sz w:val="18"/>
              </w:rPr>
            </w:pPr>
            <w:r>
              <w:rPr>
                <w:sz w:val="18"/>
              </w:rPr>
              <w:t>- Evaluation of measures including privatisation, securitisation, debt management, expenditure, &amp; tax reforms</w:t>
            </w:r>
          </w:p>
          <w:p w:rsidR="007A1AEC" w:rsidRDefault="007A1AEC" w:rsidP="007A1AEC">
            <w:pPr>
              <w:spacing w:after="0" w:line="240" w:lineRule="auto"/>
              <w:ind w:left="-123" w:right="-108"/>
              <w:rPr>
                <w:sz w:val="18"/>
              </w:rPr>
            </w:pPr>
            <w:r>
              <w:rPr>
                <w:sz w:val="18"/>
              </w:rPr>
              <w:t>- Management of relationships with IFIs, major donors, &amp; Ratings Agencies</w:t>
            </w:r>
          </w:p>
          <w:p w:rsidR="007A1AEC" w:rsidRDefault="007A1AEC" w:rsidP="007A1AEC">
            <w:pPr>
              <w:spacing w:after="0" w:line="240" w:lineRule="auto"/>
              <w:ind w:left="-123" w:right="-108"/>
              <w:rPr>
                <w:sz w:val="18"/>
              </w:rPr>
            </w:pPr>
            <w:r>
              <w:rPr>
                <w:sz w:val="18"/>
              </w:rPr>
              <w:t>- Review of baseline assumptions of medium term macroeconomic framework in order to assess implications of different policy options</w:t>
            </w:r>
          </w:p>
          <w:p w:rsidR="007A1AEC" w:rsidRDefault="007A1AEC" w:rsidP="007A1AEC">
            <w:pPr>
              <w:spacing w:after="0" w:line="240" w:lineRule="auto"/>
              <w:ind w:left="-123" w:right="-108"/>
              <w:rPr>
                <w:sz w:val="18"/>
              </w:rPr>
            </w:pPr>
            <w:r>
              <w:rPr>
                <w:sz w:val="18"/>
              </w:rPr>
              <w:t>- Updating of revenue &amp; expenditure forecasts</w:t>
            </w:r>
          </w:p>
          <w:p w:rsidR="007A1AEC" w:rsidRDefault="007A1AEC" w:rsidP="007A1AEC">
            <w:pPr>
              <w:spacing w:after="0" w:line="240" w:lineRule="auto"/>
              <w:ind w:left="-123" w:right="-108"/>
              <w:rPr>
                <w:sz w:val="18"/>
              </w:rPr>
            </w:pPr>
            <w:r>
              <w:rPr>
                <w:sz w:val="18"/>
              </w:rPr>
              <w:t>- Review of financing constraints of different policy options</w:t>
            </w:r>
          </w:p>
          <w:p w:rsidR="007A1AEC" w:rsidRDefault="007A1AEC" w:rsidP="007A1AEC">
            <w:pPr>
              <w:pStyle w:val="BodyText3"/>
              <w:spacing w:after="0" w:line="240" w:lineRule="auto"/>
              <w:ind w:left="-123" w:right="-108"/>
            </w:pPr>
            <w:r>
              <w:t>- Studies of the legal &amp; administrative feasibility of policy options</w:t>
            </w:r>
          </w:p>
          <w:p w:rsidR="007A1AEC" w:rsidRDefault="007A1AEC" w:rsidP="007A1AEC">
            <w:pPr>
              <w:spacing w:after="0" w:line="240" w:lineRule="auto"/>
              <w:ind w:left="-123" w:right="-108"/>
              <w:rPr>
                <w:sz w:val="18"/>
              </w:rPr>
            </w:pPr>
            <w:r>
              <w:rPr>
                <w:sz w:val="18"/>
              </w:rPr>
              <w:t>- Advice to the Minister &amp; Ministry on the basis of the above</w:t>
            </w:r>
          </w:p>
          <w:p w:rsidR="007A1AEC" w:rsidRDefault="007A1AEC" w:rsidP="007A1AEC">
            <w:pPr>
              <w:spacing w:after="0" w:line="240" w:lineRule="auto"/>
              <w:ind w:left="-123" w:right="-108"/>
              <w:rPr>
                <w:sz w:val="18"/>
              </w:rPr>
            </w:pPr>
            <w:r>
              <w:rPr>
                <w:sz w:val="18"/>
              </w:rPr>
              <w:t>- Preparation &amp; publication of a wide range of reports</w:t>
            </w:r>
          </w:p>
          <w:p w:rsidR="007A1AEC" w:rsidRDefault="007A1AEC" w:rsidP="007A1AEC">
            <w:pPr>
              <w:spacing w:after="0" w:line="240" w:lineRule="auto"/>
              <w:ind w:left="-123" w:right="-108"/>
              <w:rPr>
                <w:sz w:val="18"/>
              </w:rPr>
            </w:pPr>
            <w:r>
              <w:rPr>
                <w:sz w:val="18"/>
              </w:rPr>
              <w:t xml:space="preserve">- Monitoring of fiscal performance </w:t>
            </w:r>
          </w:p>
          <w:p w:rsidR="007A1AEC" w:rsidRDefault="007A1AEC" w:rsidP="007A1AEC">
            <w:pPr>
              <w:spacing w:after="0" w:line="240" w:lineRule="auto"/>
              <w:ind w:left="-123" w:right="-108"/>
              <w:rPr>
                <w:sz w:val="18"/>
              </w:rPr>
            </w:pPr>
            <w:r>
              <w:rPr>
                <w:sz w:val="18"/>
              </w:rPr>
              <w:t>- Tracking of developments in international trade</w:t>
            </w:r>
          </w:p>
          <w:p w:rsidR="007A1AEC" w:rsidRDefault="007A1AEC" w:rsidP="007A1AEC">
            <w:pPr>
              <w:spacing w:after="0" w:line="240" w:lineRule="auto"/>
              <w:ind w:left="-123" w:right="-108"/>
              <w:rPr>
                <w:sz w:val="18"/>
              </w:rPr>
            </w:pPr>
            <w:r>
              <w:rPr>
                <w:sz w:val="18"/>
              </w:rPr>
              <w:t>- Conduct of research studies (e.g., SOEs; corporate governance; EDL &amp; hedging; National Social Security Fund; Public Institutions for Housing)</w:t>
            </w:r>
          </w:p>
          <w:p w:rsidR="007A1AEC" w:rsidRDefault="007A1AEC" w:rsidP="007A1AEC">
            <w:pPr>
              <w:spacing w:after="0" w:line="240" w:lineRule="auto"/>
              <w:ind w:left="-123" w:right="-108"/>
              <w:rPr>
                <w:sz w:val="18"/>
              </w:rPr>
            </w:pPr>
            <w:r>
              <w:rPr>
                <w:sz w:val="18"/>
              </w:rPr>
              <w:t>- Assistance with development of World Bank Country Assistance Strategy for 2005-2008</w:t>
            </w:r>
          </w:p>
          <w:p w:rsidR="007A1AEC" w:rsidRDefault="007A1AEC" w:rsidP="007A1AEC">
            <w:pPr>
              <w:spacing w:after="0" w:line="240" w:lineRule="auto"/>
              <w:ind w:left="-123" w:right="-108"/>
              <w:rPr>
                <w:sz w:val="18"/>
              </w:rPr>
            </w:pPr>
            <w:r>
              <w:rPr>
                <w:sz w:val="18"/>
              </w:rPr>
              <w:t>- Promotion of partnerships with other institutions such as the World Bank Institute</w:t>
            </w:r>
          </w:p>
          <w:p w:rsidR="007A1AEC" w:rsidRDefault="007A1AEC" w:rsidP="007A1AEC">
            <w:pPr>
              <w:spacing w:after="0" w:line="240" w:lineRule="auto"/>
              <w:ind w:left="-123" w:right="-108"/>
              <w:rPr>
                <w:sz w:val="18"/>
              </w:rPr>
            </w:pPr>
            <w:r>
              <w:rPr>
                <w:sz w:val="18"/>
              </w:rPr>
              <w:t>- Production of guides &amp; handbooks</w:t>
            </w:r>
          </w:p>
          <w:p w:rsidR="007A1AEC" w:rsidRDefault="007A1AEC" w:rsidP="007A1AEC">
            <w:pPr>
              <w:spacing w:after="0" w:line="240" w:lineRule="auto"/>
              <w:ind w:left="-123" w:right="-108"/>
              <w:rPr>
                <w:sz w:val="18"/>
              </w:rPr>
            </w:pPr>
            <w:r>
              <w:rPr>
                <w:sz w:val="18"/>
              </w:rPr>
              <w:t>- Development of models such as the debt cash flow model for risk management</w:t>
            </w:r>
          </w:p>
        </w:tc>
      </w:tr>
      <w:tr w:rsidR="007A1AEC">
        <w:tc>
          <w:tcPr>
            <w:tcW w:w="1080" w:type="dxa"/>
          </w:tcPr>
          <w:p w:rsidR="007A1AEC" w:rsidRDefault="007A1AEC" w:rsidP="00C92BE7">
            <w:pPr>
              <w:spacing w:after="0" w:line="240" w:lineRule="auto"/>
              <w:ind w:left="-108" w:right="-108"/>
              <w:jc w:val="both"/>
              <w:rPr>
                <w:b/>
                <w:bCs/>
              </w:rPr>
            </w:pPr>
            <w:r>
              <w:rPr>
                <w:b/>
                <w:bCs/>
              </w:rPr>
              <w:t>6. OMSAR</w:t>
            </w:r>
          </w:p>
        </w:tc>
        <w:tc>
          <w:tcPr>
            <w:tcW w:w="2354" w:type="dxa"/>
          </w:tcPr>
          <w:p w:rsidR="007A1AEC" w:rsidRDefault="007A1AEC" w:rsidP="002F54EB">
            <w:pPr>
              <w:spacing w:after="0" w:line="240" w:lineRule="auto"/>
              <w:ind w:left="-108"/>
              <w:rPr>
                <w:sz w:val="18"/>
              </w:rPr>
            </w:pPr>
            <w:r>
              <w:rPr>
                <w:sz w:val="18"/>
              </w:rPr>
              <w:t>- Completion of job descriptions &amp; job classifications for all civil servants</w:t>
            </w:r>
          </w:p>
          <w:p w:rsidR="007A1AEC" w:rsidRDefault="007A1AEC" w:rsidP="002F54EB">
            <w:pPr>
              <w:spacing w:after="0" w:line="240" w:lineRule="auto"/>
              <w:ind w:left="-108"/>
              <w:rPr>
                <w:sz w:val="18"/>
              </w:rPr>
            </w:pPr>
            <w:r>
              <w:rPr>
                <w:sz w:val="18"/>
              </w:rPr>
              <w:t>- Introduction of uniform standards for the purchase by government of ICT</w:t>
            </w:r>
          </w:p>
          <w:p w:rsidR="007A1AEC" w:rsidRDefault="007A1AEC" w:rsidP="002F54EB">
            <w:pPr>
              <w:spacing w:after="0" w:line="240" w:lineRule="auto"/>
              <w:ind w:left="-108"/>
              <w:rPr>
                <w:sz w:val="18"/>
              </w:rPr>
            </w:pPr>
            <w:r>
              <w:rPr>
                <w:sz w:val="18"/>
              </w:rPr>
              <w:t>- Modernisation of government procurement procedures &amp; associated draft laws</w:t>
            </w:r>
          </w:p>
          <w:p w:rsidR="007A1AEC" w:rsidRDefault="00735D6C" w:rsidP="002F54EB">
            <w:pPr>
              <w:spacing w:after="0" w:line="240" w:lineRule="auto"/>
              <w:ind w:left="-108"/>
              <w:rPr>
                <w:sz w:val="18"/>
              </w:rPr>
            </w:pPr>
            <w:r>
              <w:rPr>
                <w:sz w:val="18"/>
              </w:rPr>
              <w:t>- Ombudsman law, and law on citizens right to access information; &amp; an anti-corruption law</w:t>
            </w:r>
          </w:p>
          <w:p w:rsidR="007A1AEC" w:rsidRDefault="007A1AEC" w:rsidP="002F54EB">
            <w:pPr>
              <w:spacing w:after="0" w:line="240" w:lineRule="auto"/>
              <w:ind w:left="-108"/>
              <w:rPr>
                <w:sz w:val="18"/>
              </w:rPr>
            </w:pPr>
            <w:r>
              <w:rPr>
                <w:sz w:val="18"/>
              </w:rPr>
              <w:t>- Production of citizens’ charters on heritage; public funds; &amp; public safety</w:t>
            </w:r>
          </w:p>
          <w:p w:rsidR="007A1AEC" w:rsidRDefault="007A1AEC" w:rsidP="002F54EB">
            <w:pPr>
              <w:spacing w:after="0" w:line="240" w:lineRule="auto"/>
              <w:ind w:left="-108"/>
              <w:rPr>
                <w:sz w:val="18"/>
              </w:rPr>
            </w:pPr>
            <w:r>
              <w:rPr>
                <w:sz w:val="18"/>
              </w:rPr>
              <w:t>- Formulation &amp; implementation of a national e-strategy for Lebanon</w:t>
            </w:r>
          </w:p>
        </w:tc>
        <w:tc>
          <w:tcPr>
            <w:tcW w:w="1966" w:type="dxa"/>
          </w:tcPr>
          <w:p w:rsidR="007A1AEC" w:rsidRDefault="007A1AEC" w:rsidP="002F54EB">
            <w:pPr>
              <w:spacing w:after="0" w:line="240" w:lineRule="auto"/>
              <w:ind w:left="-122" w:right="-108"/>
              <w:rPr>
                <w:sz w:val="18"/>
              </w:rPr>
            </w:pPr>
            <w:r>
              <w:rPr>
                <w:sz w:val="18"/>
              </w:rPr>
              <w:t>- Establishment of performance evaluation system for teachers</w:t>
            </w:r>
          </w:p>
          <w:p w:rsidR="007A1AEC" w:rsidRDefault="007A1AEC" w:rsidP="002F54EB">
            <w:pPr>
              <w:spacing w:after="0" w:line="240" w:lineRule="auto"/>
              <w:ind w:left="-122" w:right="-108"/>
              <w:rPr>
                <w:sz w:val="18"/>
              </w:rPr>
            </w:pPr>
            <w:r>
              <w:rPr>
                <w:sz w:val="18"/>
              </w:rPr>
              <w:t>- Revision of the testing system at the Civil Service Board</w:t>
            </w:r>
          </w:p>
          <w:p w:rsidR="007A1AEC" w:rsidRDefault="007A1AEC" w:rsidP="002F54EB">
            <w:pPr>
              <w:spacing w:after="0" w:line="240" w:lineRule="auto"/>
              <w:ind w:left="-122" w:right="-108"/>
              <w:rPr>
                <w:sz w:val="18"/>
              </w:rPr>
            </w:pPr>
            <w:r>
              <w:rPr>
                <w:sz w:val="18"/>
              </w:rPr>
              <w:t>- Provision of ICT equipment &amp; infrastructure &amp; software to the control agencies &amp; Ecole Nationale d’Administration</w:t>
            </w:r>
          </w:p>
          <w:p w:rsidR="007A1AEC" w:rsidRDefault="007A1AEC" w:rsidP="002F54EB">
            <w:pPr>
              <w:spacing w:after="0" w:line="240" w:lineRule="auto"/>
              <w:ind w:left="-122" w:right="-108"/>
              <w:rPr>
                <w:sz w:val="18"/>
              </w:rPr>
            </w:pPr>
            <w:r>
              <w:rPr>
                <w:sz w:val="18"/>
              </w:rPr>
              <w:t>- Implementation of PIP at the Ministries of: Finance; Environment; Economy &amp; Trade; the Electricity Authority; &amp; the Water Authorities of Beirut &amp; Barouk</w:t>
            </w:r>
          </w:p>
          <w:p w:rsidR="007A1AEC" w:rsidRDefault="007A1AEC" w:rsidP="002F54EB">
            <w:pPr>
              <w:spacing w:after="0" w:line="240" w:lineRule="auto"/>
              <w:ind w:left="-122" w:right="-108"/>
              <w:rPr>
                <w:sz w:val="18"/>
              </w:rPr>
            </w:pPr>
            <w:r>
              <w:rPr>
                <w:sz w:val="18"/>
              </w:rPr>
              <w:t>- Draft laws on the mandates &amp; structures of a number of ministries such as Energy &amp; Hydraulics; Social Affairs; Tourism; Transport &amp; Public Works; &amp; Public Health</w:t>
            </w:r>
          </w:p>
        </w:tc>
        <w:tc>
          <w:tcPr>
            <w:tcW w:w="2175" w:type="dxa"/>
          </w:tcPr>
          <w:p w:rsidR="007A1AEC" w:rsidRDefault="007A1AEC" w:rsidP="00C92BE7">
            <w:pPr>
              <w:spacing w:after="0" w:line="240" w:lineRule="auto"/>
              <w:ind w:left="-108" w:right="-93"/>
              <w:rPr>
                <w:sz w:val="18"/>
              </w:rPr>
            </w:pPr>
            <w:r>
              <w:rPr>
                <w:sz w:val="18"/>
              </w:rPr>
              <w:t>- Provision of training in management &amp; ICT to different parts of the civil service</w:t>
            </w:r>
          </w:p>
          <w:p w:rsidR="007A1AEC" w:rsidRDefault="007A1AEC" w:rsidP="00C92BE7">
            <w:pPr>
              <w:spacing w:after="0" w:line="240" w:lineRule="auto"/>
              <w:ind w:left="-108" w:right="-93"/>
              <w:rPr>
                <w:sz w:val="18"/>
              </w:rPr>
            </w:pPr>
            <w:r>
              <w:rPr>
                <w:sz w:val="18"/>
              </w:rPr>
              <w:t>- Various forms of support to decentralisation to municipal governments</w:t>
            </w:r>
          </w:p>
          <w:p w:rsidR="007A1AEC" w:rsidRDefault="007A1AEC" w:rsidP="00C92BE7">
            <w:pPr>
              <w:spacing w:after="0" w:line="240" w:lineRule="auto"/>
              <w:ind w:left="-108" w:right="-93"/>
              <w:rPr>
                <w:sz w:val="18"/>
              </w:rPr>
            </w:pPr>
            <w:r>
              <w:rPr>
                <w:sz w:val="18"/>
              </w:rPr>
              <w:t>- Enhancement of the information portal at the Central Office for Administrative Information</w:t>
            </w:r>
          </w:p>
          <w:p w:rsidR="007A1AEC" w:rsidRDefault="007A1AEC" w:rsidP="00C92BE7">
            <w:pPr>
              <w:spacing w:after="0" w:line="240" w:lineRule="auto"/>
              <w:ind w:left="-108" w:right="-93"/>
              <w:rPr>
                <w:sz w:val="18"/>
              </w:rPr>
            </w:pPr>
            <w:r>
              <w:rPr>
                <w:sz w:val="18"/>
              </w:rPr>
              <w:t>- Development of the Transactions &amp; Work Flow System at the control agencies &amp; the Ministry of Public Health</w:t>
            </w:r>
          </w:p>
          <w:p w:rsidR="007A1AEC" w:rsidRDefault="007A1AEC" w:rsidP="00C92BE7">
            <w:pPr>
              <w:spacing w:after="0" w:line="240" w:lineRule="auto"/>
              <w:ind w:left="-108" w:right="-93"/>
              <w:rPr>
                <w:sz w:val="18"/>
              </w:rPr>
            </w:pPr>
            <w:r>
              <w:rPr>
                <w:sz w:val="18"/>
              </w:rPr>
              <w:t>- Simplification of procedures at Ministries of: Public Health; Education &amp; Higher Education; &amp; Finance</w:t>
            </w:r>
          </w:p>
        </w:tc>
        <w:tc>
          <w:tcPr>
            <w:tcW w:w="2685" w:type="dxa"/>
          </w:tcPr>
          <w:p w:rsidR="007A1AEC" w:rsidRDefault="007A1AEC" w:rsidP="007A1AEC">
            <w:pPr>
              <w:spacing w:after="0" w:line="240" w:lineRule="auto"/>
              <w:ind w:left="-123" w:right="-108"/>
              <w:rPr>
                <w:sz w:val="18"/>
              </w:rPr>
            </w:pPr>
            <w:r>
              <w:rPr>
                <w:sz w:val="18"/>
              </w:rPr>
              <w:t>- Conduct of studies</w:t>
            </w:r>
          </w:p>
          <w:p w:rsidR="007A1AEC" w:rsidRDefault="007A1AEC" w:rsidP="007A1AEC">
            <w:pPr>
              <w:spacing w:after="0" w:line="240" w:lineRule="auto"/>
              <w:ind w:left="-123" w:right="-108"/>
              <w:rPr>
                <w:sz w:val="18"/>
              </w:rPr>
            </w:pPr>
            <w:r>
              <w:rPr>
                <w:sz w:val="18"/>
              </w:rPr>
              <w:t xml:space="preserve">- Development of databases in several ministries &amp; institutions </w:t>
            </w:r>
          </w:p>
          <w:p w:rsidR="007A1AEC" w:rsidRDefault="007A1AEC" w:rsidP="007A1AEC">
            <w:pPr>
              <w:spacing w:after="0" w:line="240" w:lineRule="auto"/>
              <w:ind w:left="-123" w:right="-108"/>
              <w:rPr>
                <w:sz w:val="18"/>
              </w:rPr>
            </w:pPr>
            <w:r>
              <w:rPr>
                <w:sz w:val="18"/>
              </w:rPr>
              <w:t>- Dissemination of a legal guide for municipal works</w:t>
            </w:r>
          </w:p>
          <w:p w:rsidR="007A1AEC" w:rsidRDefault="007A1AEC" w:rsidP="007A1AEC">
            <w:pPr>
              <w:spacing w:after="0" w:line="240" w:lineRule="auto"/>
              <w:ind w:left="-123" w:right="-108"/>
              <w:rPr>
                <w:sz w:val="18"/>
              </w:rPr>
            </w:pPr>
            <w:r>
              <w:rPr>
                <w:sz w:val="18"/>
              </w:rPr>
              <w:t>- Technical support in ICT &amp; MIS</w:t>
            </w:r>
          </w:p>
        </w:tc>
      </w:tr>
      <w:tr w:rsidR="007A1AEC">
        <w:tc>
          <w:tcPr>
            <w:tcW w:w="1080" w:type="dxa"/>
          </w:tcPr>
          <w:p w:rsidR="007A1AEC" w:rsidRDefault="007A1AEC" w:rsidP="007A1AEC">
            <w:pPr>
              <w:spacing w:after="0" w:line="240" w:lineRule="auto"/>
              <w:jc w:val="both"/>
              <w:rPr>
                <w:b/>
                <w:bCs/>
              </w:rPr>
            </w:pPr>
            <w:r>
              <w:rPr>
                <w:b/>
                <w:bCs/>
              </w:rPr>
              <w:t>7. PMO</w:t>
            </w:r>
          </w:p>
        </w:tc>
        <w:tc>
          <w:tcPr>
            <w:tcW w:w="2354" w:type="dxa"/>
          </w:tcPr>
          <w:p w:rsidR="007A1AEC" w:rsidRDefault="007A1AEC" w:rsidP="002F54EB">
            <w:pPr>
              <w:spacing w:after="0" w:line="240" w:lineRule="auto"/>
              <w:ind w:left="-108"/>
              <w:rPr>
                <w:sz w:val="18"/>
              </w:rPr>
            </w:pPr>
            <w:r>
              <w:rPr>
                <w:sz w:val="18"/>
              </w:rPr>
              <w:t>- Following-up on key legislation in such fields as: tourism, construction and insurance, public safety, standards and norms, and public property</w:t>
            </w:r>
          </w:p>
          <w:p w:rsidR="007A1AEC" w:rsidRDefault="007A1AEC" w:rsidP="002F54EB">
            <w:pPr>
              <w:spacing w:after="0" w:line="240" w:lineRule="auto"/>
              <w:ind w:left="-108"/>
              <w:rPr>
                <w:sz w:val="18"/>
              </w:rPr>
            </w:pPr>
            <w:r>
              <w:rPr>
                <w:sz w:val="18"/>
              </w:rPr>
              <w:t>- Liaise between the PMO and government and external agencies in areas of national significance</w:t>
            </w:r>
          </w:p>
          <w:p w:rsidR="007A1AEC" w:rsidRDefault="007A1AEC" w:rsidP="002F54EB">
            <w:pPr>
              <w:spacing w:after="0" w:line="240" w:lineRule="auto"/>
              <w:ind w:left="-108"/>
              <w:rPr>
                <w:sz w:val="18"/>
              </w:rPr>
            </w:pPr>
            <w:r>
              <w:rPr>
                <w:sz w:val="18"/>
              </w:rPr>
              <w:t>- Facilitation of major infrastructure project implementation</w:t>
            </w:r>
          </w:p>
        </w:tc>
        <w:tc>
          <w:tcPr>
            <w:tcW w:w="1966" w:type="dxa"/>
          </w:tcPr>
          <w:p w:rsidR="007A1AEC" w:rsidRDefault="007A1AEC" w:rsidP="002F54EB">
            <w:pPr>
              <w:spacing w:after="0" w:line="240" w:lineRule="auto"/>
              <w:ind w:left="-122" w:right="-108"/>
              <w:rPr>
                <w:sz w:val="18"/>
              </w:rPr>
            </w:pPr>
            <w:r>
              <w:rPr>
                <w:sz w:val="18"/>
              </w:rPr>
              <w:t>- Significantly enhanced overall performance capability of the PMO</w:t>
            </w:r>
          </w:p>
        </w:tc>
        <w:tc>
          <w:tcPr>
            <w:tcW w:w="2175" w:type="dxa"/>
          </w:tcPr>
          <w:p w:rsidR="007A1AEC" w:rsidRDefault="007A1AEC" w:rsidP="00C92BE7">
            <w:pPr>
              <w:spacing w:after="0" w:line="240" w:lineRule="auto"/>
              <w:ind w:left="-108" w:right="-93"/>
              <w:rPr>
                <w:sz w:val="18"/>
              </w:rPr>
            </w:pPr>
            <w:r>
              <w:rPr>
                <w:sz w:val="18"/>
              </w:rPr>
              <w:t>- Possible catalyst for the development of a Cabinet Office</w:t>
            </w:r>
          </w:p>
          <w:p w:rsidR="007A1AEC" w:rsidRDefault="007A1AEC" w:rsidP="00C92BE7">
            <w:pPr>
              <w:spacing w:after="0" w:line="240" w:lineRule="auto"/>
              <w:ind w:left="-108" w:right="-93"/>
              <w:rPr>
                <w:sz w:val="18"/>
              </w:rPr>
            </w:pPr>
            <w:r>
              <w:rPr>
                <w:sz w:val="18"/>
              </w:rPr>
              <w:t>- Establishment of an ICT system that is compatible with CDR and Ministries</w:t>
            </w:r>
          </w:p>
          <w:p w:rsidR="007A1AEC" w:rsidRDefault="007A1AEC" w:rsidP="00C92BE7">
            <w:pPr>
              <w:spacing w:after="0" w:line="240" w:lineRule="auto"/>
              <w:ind w:left="-108" w:right="-93"/>
              <w:rPr>
                <w:sz w:val="18"/>
              </w:rPr>
            </w:pPr>
            <w:r>
              <w:rPr>
                <w:sz w:val="18"/>
              </w:rPr>
              <w:t>- Automation of the document management system</w:t>
            </w:r>
          </w:p>
        </w:tc>
        <w:tc>
          <w:tcPr>
            <w:tcW w:w="2685" w:type="dxa"/>
          </w:tcPr>
          <w:p w:rsidR="007A1AEC" w:rsidRDefault="007A1AEC" w:rsidP="007A1AEC">
            <w:pPr>
              <w:spacing w:after="0" w:line="240" w:lineRule="auto"/>
              <w:ind w:left="-123" w:right="-108"/>
              <w:rPr>
                <w:sz w:val="18"/>
              </w:rPr>
            </w:pPr>
            <w:r>
              <w:rPr>
                <w:sz w:val="18"/>
              </w:rPr>
              <w:t>- Assistance with development of World Bank Country Assistance Strategy for 2005-2008</w:t>
            </w:r>
          </w:p>
          <w:p w:rsidR="007A1AEC" w:rsidRDefault="007A1AEC" w:rsidP="007A1AEC">
            <w:pPr>
              <w:spacing w:after="0" w:line="240" w:lineRule="auto"/>
              <w:ind w:left="-123" w:right="-108"/>
              <w:rPr>
                <w:sz w:val="18"/>
              </w:rPr>
            </w:pPr>
            <w:r>
              <w:rPr>
                <w:sz w:val="18"/>
              </w:rPr>
              <w:t>- Liaison with IFIs, major donors, &amp; Ratings Agencies who wish to meet with the PM; &amp; support to donor conferences</w:t>
            </w:r>
          </w:p>
          <w:p w:rsidR="007A1AEC" w:rsidRDefault="007A1AEC" w:rsidP="007A1AEC">
            <w:pPr>
              <w:spacing w:after="0" w:line="240" w:lineRule="auto"/>
              <w:ind w:left="-123" w:right="-108"/>
              <w:rPr>
                <w:sz w:val="18"/>
              </w:rPr>
            </w:pPr>
            <w:r>
              <w:rPr>
                <w:sz w:val="18"/>
              </w:rPr>
              <w:t>- Conduct of research, production of reports, drafting of speeches for the Prime Minister</w:t>
            </w:r>
          </w:p>
          <w:p w:rsidR="007A1AEC" w:rsidRDefault="007A1AEC" w:rsidP="007A1AEC">
            <w:pPr>
              <w:spacing w:after="0" w:line="240" w:lineRule="auto"/>
              <w:ind w:left="-123" w:right="-108"/>
              <w:rPr>
                <w:sz w:val="18"/>
              </w:rPr>
            </w:pPr>
            <w:r>
              <w:rPr>
                <w:sz w:val="18"/>
              </w:rPr>
              <w:t>- Coordinating relations with other Government agencies and Ministries</w:t>
            </w:r>
          </w:p>
          <w:p w:rsidR="007A1AEC" w:rsidRDefault="007A1AEC" w:rsidP="007A1AEC">
            <w:pPr>
              <w:spacing w:after="0" w:line="240" w:lineRule="auto"/>
              <w:ind w:left="-123" w:right="-108"/>
              <w:rPr>
                <w:sz w:val="18"/>
              </w:rPr>
            </w:pPr>
            <w:r>
              <w:rPr>
                <w:sz w:val="18"/>
              </w:rPr>
              <w:t>- Examination of different poverty alleviation strategies in collaboration with the World Bank</w:t>
            </w:r>
          </w:p>
          <w:p w:rsidR="007A1AEC" w:rsidRDefault="007A1AEC" w:rsidP="007A1AEC">
            <w:pPr>
              <w:spacing w:after="0" w:line="240" w:lineRule="auto"/>
              <w:ind w:left="-123" w:right="-108"/>
              <w:rPr>
                <w:sz w:val="18"/>
              </w:rPr>
            </w:pPr>
            <w:r>
              <w:rPr>
                <w:sz w:val="18"/>
              </w:rPr>
              <w:t>- Donor coordination in such areas as agriculture, industry, health, tourism, and inward investment</w:t>
            </w:r>
          </w:p>
          <w:p w:rsidR="007A1AEC" w:rsidRDefault="007A1AEC" w:rsidP="007A1AEC">
            <w:pPr>
              <w:spacing w:after="0" w:line="240" w:lineRule="auto"/>
              <w:ind w:left="-123" w:right="-108"/>
              <w:rPr>
                <w:sz w:val="18"/>
              </w:rPr>
            </w:pPr>
            <w:r>
              <w:rPr>
                <w:sz w:val="18"/>
              </w:rPr>
              <w:t>- Review of legislation</w:t>
            </w:r>
          </w:p>
          <w:p w:rsidR="007A1AEC" w:rsidRDefault="007A1AEC" w:rsidP="007A1AEC">
            <w:pPr>
              <w:spacing w:after="0" w:line="240" w:lineRule="auto"/>
              <w:ind w:left="-123" w:right="-108"/>
              <w:rPr>
                <w:sz w:val="18"/>
              </w:rPr>
            </w:pPr>
            <w:r>
              <w:rPr>
                <w:sz w:val="18"/>
              </w:rPr>
              <w:t>- Monitoring of major infrastructure projects</w:t>
            </w:r>
          </w:p>
          <w:p w:rsidR="007A1AEC" w:rsidRDefault="007A1AEC" w:rsidP="007A1AEC">
            <w:pPr>
              <w:spacing w:after="0" w:line="240" w:lineRule="auto"/>
              <w:ind w:left="-123" w:right="-108"/>
              <w:rPr>
                <w:sz w:val="18"/>
              </w:rPr>
            </w:pPr>
            <w:r>
              <w:rPr>
                <w:sz w:val="18"/>
              </w:rPr>
              <w:t>- Maintenance of databases on, for example, infrastructure projects, government expropriations, &amp; non-Lebanese residents</w:t>
            </w:r>
          </w:p>
          <w:p w:rsidR="007A1AEC" w:rsidRDefault="007A1AEC" w:rsidP="007A1AEC">
            <w:pPr>
              <w:spacing w:after="0" w:line="240" w:lineRule="auto"/>
              <w:ind w:left="-123" w:right="-108"/>
              <w:rPr>
                <w:sz w:val="18"/>
              </w:rPr>
            </w:pPr>
            <w:r>
              <w:rPr>
                <w:sz w:val="18"/>
              </w:rPr>
              <w:t>- Feasibility studies for major investment projects</w:t>
            </w:r>
          </w:p>
        </w:tc>
      </w:tr>
    </w:tbl>
    <w:p w:rsidR="007A1AEC" w:rsidRDefault="007A1AEC" w:rsidP="007A1AEC">
      <w:pPr>
        <w:spacing w:after="0" w:line="240" w:lineRule="auto"/>
      </w:pPr>
    </w:p>
    <w:p w:rsidR="006B5DAF" w:rsidRDefault="00F67480" w:rsidP="002A75DF">
      <w:pPr>
        <w:spacing w:after="0" w:line="240" w:lineRule="auto"/>
        <w:ind w:right="-317"/>
        <w:rPr>
          <w:sz w:val="28"/>
          <w:szCs w:val="28"/>
        </w:rPr>
      </w:pPr>
      <w:r>
        <w:br w:type="page"/>
      </w:r>
      <w:bookmarkStart w:id="0" w:name="_Toc121644882"/>
      <w:r w:rsidR="00C5035A" w:rsidRPr="002A75DF">
        <w:rPr>
          <w:sz w:val="28"/>
          <w:szCs w:val="28"/>
        </w:rPr>
        <w:t>Annex 4</w:t>
      </w:r>
    </w:p>
    <w:p w:rsidR="007456BA" w:rsidRDefault="007456BA" w:rsidP="002A75DF">
      <w:pPr>
        <w:spacing w:after="0" w:line="240" w:lineRule="auto"/>
        <w:ind w:right="-317"/>
        <w:rPr>
          <w:sz w:val="28"/>
          <w:szCs w:val="28"/>
        </w:rPr>
      </w:pPr>
      <w:r w:rsidRPr="0043223F">
        <w:rPr>
          <w:bCs/>
          <w:sz w:val="24"/>
          <w:szCs w:val="24"/>
        </w:rPr>
        <w:t xml:space="preserve">World Bank’s </w:t>
      </w:r>
      <w:r>
        <w:rPr>
          <w:bCs/>
          <w:sz w:val="24"/>
          <w:szCs w:val="24"/>
        </w:rPr>
        <w:t xml:space="preserve">Worldwide Governance Indicators:- the  </w:t>
      </w:r>
      <w:r w:rsidRPr="0043223F">
        <w:rPr>
          <w:bCs/>
          <w:sz w:val="24"/>
          <w:szCs w:val="24"/>
        </w:rPr>
        <w:t>Country Data Report for LEBANON, 1996-2009</w:t>
      </w:r>
    </w:p>
    <w:p w:rsidR="00C5035A" w:rsidRDefault="00C5035A" w:rsidP="002A75DF">
      <w:pPr>
        <w:spacing w:after="0" w:line="240" w:lineRule="auto"/>
        <w:ind w:right="-720"/>
        <w:rPr>
          <w:sz w:val="28"/>
          <w:szCs w:val="28"/>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C5035A" w:rsidRPr="00C5035A" w:rsidTr="002A75DF">
        <w:trPr>
          <w:trHeight w:val="320"/>
        </w:trPr>
        <w:tc>
          <w:tcPr>
            <w:tcW w:w="9464" w:type="dxa"/>
          </w:tcPr>
          <w:p w:rsidR="00C5035A" w:rsidRPr="00C5035A" w:rsidRDefault="00C5035A" w:rsidP="00C5035A">
            <w:pPr>
              <w:suppressAutoHyphens w:val="0"/>
              <w:autoSpaceDE w:val="0"/>
              <w:autoSpaceDN w:val="0"/>
              <w:adjustRightInd w:val="0"/>
              <w:spacing w:after="0" w:line="240" w:lineRule="auto"/>
              <w:rPr>
                <w:rFonts w:ascii="Arial" w:hAnsi="Arial"/>
                <w:color w:val="000000"/>
                <w:sz w:val="18"/>
                <w:szCs w:val="18"/>
                <w:lang w:eastAsia="en-GB"/>
              </w:rPr>
            </w:pPr>
            <w:r w:rsidRPr="00C5035A">
              <w:rPr>
                <w:rFonts w:ascii="Arial" w:hAnsi="Arial"/>
                <w:color w:val="000000"/>
                <w:sz w:val="18"/>
                <w:szCs w:val="18"/>
                <w:lang w:eastAsia="en-GB"/>
              </w:rPr>
              <w:t xml:space="preserve">This Data Report provides a summary of the six aggregate governance indicators, together with all of the publicly-available disaggregated data on which the aggregate indicators are based. The underlying data as well as methodological issues are described more fully in "The Worldwide Governance Indicators: Methodology, and Analytical Issues" (September 2010). </w:t>
            </w:r>
          </w:p>
        </w:tc>
      </w:tr>
      <w:tr w:rsidR="00C5035A" w:rsidRPr="00C5035A" w:rsidTr="002A75DF">
        <w:trPr>
          <w:trHeight w:val="670"/>
        </w:trPr>
        <w:tc>
          <w:tcPr>
            <w:tcW w:w="9464" w:type="dxa"/>
          </w:tcPr>
          <w:p w:rsidR="00C5035A" w:rsidRPr="00C5035A" w:rsidRDefault="00C5035A" w:rsidP="00C5035A">
            <w:pPr>
              <w:suppressAutoHyphens w:val="0"/>
              <w:autoSpaceDE w:val="0"/>
              <w:autoSpaceDN w:val="0"/>
              <w:adjustRightInd w:val="0"/>
              <w:spacing w:after="0" w:line="240" w:lineRule="auto"/>
              <w:rPr>
                <w:rFonts w:ascii="Arial" w:hAnsi="Arial"/>
                <w:color w:val="000000"/>
                <w:sz w:val="18"/>
                <w:szCs w:val="18"/>
                <w:lang w:eastAsia="en-GB"/>
              </w:rPr>
            </w:pPr>
            <w:r w:rsidRPr="00C5035A">
              <w:rPr>
                <w:rFonts w:ascii="Arial" w:hAnsi="Arial"/>
                <w:color w:val="000000"/>
                <w:sz w:val="18"/>
                <w:szCs w:val="18"/>
                <w:lang w:eastAsia="en-GB"/>
              </w:rPr>
              <w:t xml:space="preserve">The Report displays the country's performance for all available years between 1996 and 2009 in six governance dimensions: i) Voice &amp; Accountability, ii) Political Stability and Lack of Violence/Terrorism, iii) Government Effectiveness, iv) Regulatory Quality, v) Rule of Law, and vi) Control of Corruption. Each page shows the country's percentile rank on one of the six governance indicators. Percentile ranks indicate the percentage of countries worldwide that rate below the selected country. Higher values thus indicate better governance ratings. The graph also reports the margins of error displayed in the line charts by dashed lines, and corresponding to a 90% confidence interval. This means that there is a 90 percent probability that governance is within the indicated range. </w:t>
            </w:r>
          </w:p>
        </w:tc>
      </w:tr>
      <w:tr w:rsidR="00C5035A" w:rsidRPr="00C5035A" w:rsidTr="002A75DF">
        <w:trPr>
          <w:trHeight w:val="902"/>
        </w:trPr>
        <w:tc>
          <w:tcPr>
            <w:tcW w:w="9464" w:type="dxa"/>
          </w:tcPr>
          <w:p w:rsidR="00C5035A" w:rsidRPr="00C5035A" w:rsidRDefault="00C5035A" w:rsidP="00C5035A">
            <w:pPr>
              <w:suppressAutoHyphens w:val="0"/>
              <w:autoSpaceDE w:val="0"/>
              <w:autoSpaceDN w:val="0"/>
              <w:adjustRightInd w:val="0"/>
              <w:spacing w:after="0" w:line="240" w:lineRule="auto"/>
              <w:rPr>
                <w:rFonts w:ascii="Arial" w:hAnsi="Arial"/>
                <w:color w:val="000000"/>
                <w:sz w:val="18"/>
                <w:szCs w:val="18"/>
                <w:lang w:eastAsia="en-GB"/>
              </w:rPr>
            </w:pPr>
            <w:r w:rsidRPr="00C5035A">
              <w:rPr>
                <w:rFonts w:ascii="Arial" w:hAnsi="Arial"/>
                <w:color w:val="000000"/>
                <w:sz w:val="18"/>
                <w:szCs w:val="18"/>
                <w:lang w:eastAsia="en-GB"/>
              </w:rPr>
              <w:t xml:space="preserve">Underneath the line charts, the Report also displays data from all the underlying sources used for that indicator. Individual ratings have been rescaled to run from 0 (low) to 1 (high). These scores are comparable over time and across countries since most individual measures are based on similar methodologies over time. Scores from different individual indicators are not however directly comparable with each other since the different data sources use different units and cover different sets of countries. The data from the individual indicators are in fact further rescaled to make them comparable across data sources before constructing the aggregate governance indicators. Note that for some variables we present an "NP", where "NP" stands for "Not Public", because the data is confidential and cannot be publicly disclosed at the request of the organizations producing the data. To find out more about each source/organization click on the provided links. More information about each of the underlying organization/source can also be found in the website. </w:t>
            </w:r>
          </w:p>
        </w:tc>
      </w:tr>
    </w:tbl>
    <w:p w:rsidR="00C5035A" w:rsidRDefault="00C5035A" w:rsidP="002A75DF">
      <w:pPr>
        <w:spacing w:after="0" w:line="240" w:lineRule="auto"/>
        <w:ind w:right="-720"/>
        <w:rPr>
          <w:sz w:val="28"/>
          <w:szCs w:val="28"/>
        </w:rPr>
      </w:pPr>
    </w:p>
    <w:p w:rsidR="00C5035A" w:rsidRPr="002A75DF" w:rsidRDefault="00C5035A" w:rsidP="00C5035A">
      <w:pPr>
        <w:spacing w:after="0" w:line="240" w:lineRule="auto"/>
        <w:ind w:right="-720"/>
        <w:rPr>
          <w:sz w:val="28"/>
          <w:szCs w:val="28"/>
        </w:rPr>
      </w:pPr>
      <w:r w:rsidRPr="002A75DF">
        <w:rPr>
          <w:sz w:val="28"/>
          <w:szCs w:val="28"/>
        </w:rPr>
        <w:t>To access data, charts and background documentation, visit:</w:t>
      </w:r>
    </w:p>
    <w:p w:rsidR="00C5035A" w:rsidRPr="002A75DF" w:rsidRDefault="00C5035A" w:rsidP="002A75DF">
      <w:pPr>
        <w:spacing w:after="0" w:line="240" w:lineRule="auto"/>
        <w:ind w:right="-720"/>
        <w:rPr>
          <w:sz w:val="28"/>
          <w:szCs w:val="28"/>
        </w:rPr>
      </w:pPr>
      <w:r w:rsidRPr="002A75DF">
        <w:rPr>
          <w:sz w:val="28"/>
          <w:szCs w:val="28"/>
        </w:rPr>
        <w:t>http://www.govindicators.org</w:t>
      </w:r>
    </w:p>
    <w:p w:rsidR="00C5035A" w:rsidRPr="002A75DF" w:rsidRDefault="00C5035A" w:rsidP="002A75DF">
      <w:pPr>
        <w:spacing w:after="0" w:line="240" w:lineRule="auto"/>
        <w:ind w:right="-720"/>
        <w:rPr>
          <w:sz w:val="28"/>
          <w:szCs w:val="28"/>
        </w:rPr>
      </w:pPr>
    </w:p>
    <w:p w:rsidR="00C5035A" w:rsidRDefault="00C5035A" w:rsidP="002A75DF">
      <w:pPr>
        <w:spacing w:after="0" w:line="240" w:lineRule="auto"/>
        <w:ind w:right="-720"/>
        <w:rPr>
          <w:sz w:val="28"/>
          <w:szCs w:val="28"/>
        </w:rPr>
      </w:pPr>
    </w:p>
    <w:p w:rsidR="00C5035A" w:rsidRPr="002A75DF" w:rsidRDefault="00C5035A" w:rsidP="002A75DF">
      <w:pPr>
        <w:spacing w:after="0" w:line="240" w:lineRule="auto"/>
        <w:ind w:right="-720"/>
        <w:rPr>
          <w:sz w:val="28"/>
          <w:szCs w:val="28"/>
        </w:rPr>
      </w:pPr>
      <w:r>
        <w:rPr>
          <w:sz w:val="28"/>
          <w:szCs w:val="28"/>
        </w:rPr>
        <w:br w:type="page"/>
        <w:t xml:space="preserve">Annex 5 </w:t>
      </w:r>
    </w:p>
    <w:p w:rsidR="006B5DAF" w:rsidRDefault="006B5DAF" w:rsidP="006B5DAF">
      <w:pPr>
        <w:pStyle w:val="Heading3"/>
        <w:jc w:val="center"/>
      </w:pPr>
      <w:r>
        <w:t xml:space="preserve">List of Abbreviations </w:t>
      </w:r>
      <w:bookmarkEnd w:id="0"/>
    </w:p>
    <w:p w:rsidR="006B5DAF" w:rsidRPr="00902637" w:rsidRDefault="006B5DAF" w:rsidP="006B5DAF"/>
    <w:p w:rsidR="00941E9A" w:rsidRDefault="006B5DAF" w:rsidP="002A75DF">
      <w:pPr>
        <w:pStyle w:val="Footer"/>
        <w:tabs>
          <w:tab w:val="clear" w:pos="4153"/>
          <w:tab w:val="center" w:pos="2977"/>
        </w:tabs>
      </w:pPr>
      <w:r>
        <w:rPr>
          <w:b/>
        </w:rPr>
        <w:t xml:space="preserve">COM                          </w:t>
      </w:r>
      <w:r>
        <w:rPr>
          <w:b/>
        </w:rPr>
        <w:tab/>
        <w:t xml:space="preserve">    </w:t>
      </w:r>
      <w:r>
        <w:t>Council of Ministers</w:t>
      </w:r>
      <w:r w:rsidR="00941E9A" w:rsidRPr="00941E9A">
        <w:t xml:space="preserve"> </w:t>
      </w:r>
    </w:p>
    <w:p w:rsidR="006B5DAF" w:rsidRPr="00941E9A" w:rsidRDefault="00941E9A" w:rsidP="002A75DF">
      <w:pPr>
        <w:pStyle w:val="Footer"/>
        <w:tabs>
          <w:tab w:val="clear" w:pos="4153"/>
          <w:tab w:val="center" w:pos="2977"/>
        </w:tabs>
      </w:pPr>
      <w:r w:rsidRPr="002A75DF">
        <w:rPr>
          <w:b/>
        </w:rPr>
        <w:t>CPD</w:t>
      </w:r>
      <w:r w:rsidRPr="00941E9A">
        <w:t xml:space="preserve"> </w:t>
      </w:r>
      <w:r>
        <w:tab/>
        <w:t xml:space="preserve">                     </w:t>
      </w:r>
      <w:r w:rsidRPr="00941E9A">
        <w:t>Country programme Document</w:t>
      </w:r>
    </w:p>
    <w:p w:rsidR="006B5DAF" w:rsidRDefault="006B5DAF" w:rsidP="002A75DF">
      <w:pPr>
        <w:pStyle w:val="Footer"/>
        <w:tabs>
          <w:tab w:val="clear" w:pos="4153"/>
          <w:tab w:val="clear" w:pos="8306"/>
          <w:tab w:val="center" w:pos="2268"/>
          <w:tab w:val="right" w:pos="2410"/>
        </w:tabs>
      </w:pPr>
      <w:r>
        <w:rPr>
          <w:b/>
        </w:rPr>
        <w:t xml:space="preserve">CSO                           </w:t>
      </w:r>
      <w:r>
        <w:rPr>
          <w:b/>
        </w:rPr>
        <w:tab/>
      </w:r>
      <w:r>
        <w:rPr>
          <w:b/>
        </w:rPr>
        <w:tab/>
      </w:r>
      <w:r>
        <w:t>Civil Society Organisation</w:t>
      </w:r>
    </w:p>
    <w:p w:rsidR="006B5DAF" w:rsidRDefault="006B5DAF" w:rsidP="002A75DF">
      <w:pPr>
        <w:pStyle w:val="Footer"/>
        <w:tabs>
          <w:tab w:val="clear" w:pos="4153"/>
          <w:tab w:val="left" w:pos="284"/>
          <w:tab w:val="center" w:pos="2835"/>
        </w:tabs>
        <w:jc w:val="both"/>
      </w:pPr>
      <w:r>
        <w:rPr>
          <w:b/>
        </w:rPr>
        <w:t xml:space="preserve">EU </w:t>
      </w:r>
      <w:r>
        <w:t xml:space="preserve">                              </w:t>
      </w:r>
      <w:r>
        <w:tab/>
        <w:t xml:space="preserve"> European Union</w:t>
      </w:r>
    </w:p>
    <w:p w:rsidR="006B5DAF" w:rsidRDefault="006B5DAF" w:rsidP="006B5DAF">
      <w:pPr>
        <w:pStyle w:val="Footer"/>
      </w:pPr>
      <w:r>
        <w:rPr>
          <w:b/>
        </w:rPr>
        <w:t xml:space="preserve">IDAL  </w:t>
      </w:r>
      <w:r>
        <w:t xml:space="preserve">                         </w:t>
      </w:r>
      <w:r>
        <w:tab/>
        <w:t>Investment Development Authority of Lebanon</w:t>
      </w:r>
    </w:p>
    <w:p w:rsidR="006B5DAF" w:rsidRDefault="006B5DAF" w:rsidP="006B5DAF">
      <w:r>
        <w:rPr>
          <w:b/>
        </w:rPr>
        <w:t>IFI</w:t>
      </w:r>
      <w:r>
        <w:tab/>
      </w:r>
      <w:r>
        <w:tab/>
      </w:r>
      <w:r>
        <w:tab/>
        <w:t xml:space="preserve"> International Financial Institution</w:t>
      </w:r>
    </w:p>
    <w:p w:rsidR="006B5DAF" w:rsidRDefault="006B5DAF" w:rsidP="006B5DAF">
      <w:r>
        <w:rPr>
          <w:b/>
          <w:bCs/>
        </w:rPr>
        <w:t>IMF</w:t>
      </w:r>
      <w:r>
        <w:tab/>
      </w:r>
      <w:r>
        <w:tab/>
      </w:r>
      <w:r>
        <w:tab/>
        <w:t xml:space="preserve"> International Monetary Fund</w:t>
      </w:r>
    </w:p>
    <w:p w:rsidR="006B5DAF" w:rsidRDefault="006B5DAF" w:rsidP="006B5DAF">
      <w:pPr>
        <w:rPr>
          <w:b/>
          <w:bCs/>
        </w:rPr>
      </w:pPr>
      <w:r>
        <w:rPr>
          <w:b/>
        </w:rPr>
        <w:t>MOET</w:t>
      </w:r>
      <w:r>
        <w:tab/>
      </w:r>
      <w:r>
        <w:tab/>
        <w:t xml:space="preserve"> </w:t>
      </w:r>
      <w:r>
        <w:tab/>
        <w:t>Ministry of Economy and Trade</w:t>
      </w:r>
    </w:p>
    <w:p w:rsidR="006B5DAF" w:rsidRDefault="006B5DAF" w:rsidP="006B5DAF">
      <w:r>
        <w:rPr>
          <w:b/>
          <w:bCs/>
        </w:rPr>
        <w:t>MOF</w:t>
      </w:r>
      <w:r>
        <w:rPr>
          <w:b/>
          <w:bCs/>
        </w:rPr>
        <w:tab/>
      </w:r>
      <w:r>
        <w:rPr>
          <w:b/>
          <w:bCs/>
        </w:rPr>
        <w:tab/>
      </w:r>
      <w:r>
        <w:rPr>
          <w:b/>
          <w:bCs/>
        </w:rPr>
        <w:tab/>
        <w:t xml:space="preserve"> </w:t>
      </w:r>
      <w:r>
        <w:t>Ministry of Finance</w:t>
      </w:r>
    </w:p>
    <w:p w:rsidR="006B5DAF" w:rsidRDefault="006B5DAF" w:rsidP="006B5DAF">
      <w:r>
        <w:rPr>
          <w:b/>
        </w:rPr>
        <w:t>NGO</w:t>
      </w:r>
      <w:r>
        <w:rPr>
          <w:b/>
        </w:rPr>
        <w:tab/>
      </w:r>
      <w:r>
        <w:rPr>
          <w:b/>
        </w:rPr>
        <w:tab/>
      </w:r>
      <w:r>
        <w:rPr>
          <w:b/>
        </w:rPr>
        <w:tab/>
        <w:t xml:space="preserve"> </w:t>
      </w:r>
      <w:r w:rsidR="00735D6C">
        <w:t>Non-Governmental</w:t>
      </w:r>
      <w:r>
        <w:t xml:space="preserve"> Organisation</w:t>
      </w:r>
    </w:p>
    <w:p w:rsidR="00941E9A" w:rsidRPr="002A75DF" w:rsidRDefault="00941E9A" w:rsidP="006B5DAF">
      <w:r w:rsidRPr="002A75DF">
        <w:rPr>
          <w:b/>
        </w:rPr>
        <w:t>NIM</w:t>
      </w:r>
      <w:r>
        <w:rPr>
          <w:b/>
        </w:rPr>
        <w:tab/>
      </w:r>
      <w:r>
        <w:rPr>
          <w:b/>
        </w:rPr>
        <w:tab/>
      </w:r>
      <w:r>
        <w:rPr>
          <w:b/>
        </w:rPr>
        <w:tab/>
      </w:r>
      <w:r w:rsidRPr="002A75DF">
        <w:t>National Implementation</w:t>
      </w:r>
    </w:p>
    <w:p w:rsidR="006B5DAF" w:rsidRDefault="006B5DAF" w:rsidP="006B5DAF">
      <w:r>
        <w:rPr>
          <w:b/>
          <w:bCs/>
        </w:rPr>
        <w:t>OMSAR</w:t>
      </w:r>
      <w:r>
        <w:tab/>
      </w:r>
      <w:r>
        <w:tab/>
        <w:t xml:space="preserve"> Office of the Minister of State for Administrative Reforms</w:t>
      </w:r>
    </w:p>
    <w:p w:rsidR="006B5DAF" w:rsidRDefault="006B5DAF" w:rsidP="006B5DAF">
      <w:r>
        <w:rPr>
          <w:b/>
        </w:rPr>
        <w:t>PMO</w:t>
      </w:r>
      <w:r>
        <w:tab/>
      </w:r>
      <w:r>
        <w:tab/>
      </w:r>
      <w:r>
        <w:tab/>
        <w:t xml:space="preserve"> Prime </w:t>
      </w:r>
      <w:r w:rsidR="00735D6C">
        <w:t>Minister</w:t>
      </w:r>
      <w:r>
        <w:t xml:space="preserve"> Office</w:t>
      </w:r>
    </w:p>
    <w:p w:rsidR="006B5DAF" w:rsidRDefault="006B5DAF" w:rsidP="006B5DAF">
      <w:r>
        <w:rPr>
          <w:b/>
        </w:rPr>
        <w:t>PASU</w:t>
      </w:r>
      <w:r>
        <w:tab/>
      </w:r>
      <w:r>
        <w:tab/>
      </w:r>
      <w:r>
        <w:tab/>
        <w:t xml:space="preserve"> Policy Advisory and Support Unit</w:t>
      </w:r>
    </w:p>
    <w:p w:rsidR="00941E9A" w:rsidRPr="002A75DF" w:rsidRDefault="00941E9A" w:rsidP="006B5DAF">
      <w:r w:rsidRPr="002A75DF">
        <w:rPr>
          <w:b/>
        </w:rPr>
        <w:t>SME</w:t>
      </w:r>
      <w:r>
        <w:rPr>
          <w:b/>
        </w:rPr>
        <w:tab/>
      </w:r>
      <w:r>
        <w:rPr>
          <w:b/>
        </w:rPr>
        <w:tab/>
      </w:r>
      <w:r>
        <w:rPr>
          <w:b/>
        </w:rPr>
        <w:tab/>
      </w:r>
      <w:r w:rsidRPr="002A75DF">
        <w:t xml:space="preserve">Small &amp; </w:t>
      </w:r>
      <w:r>
        <w:t>M</w:t>
      </w:r>
      <w:r w:rsidRPr="002A75DF">
        <w:t xml:space="preserve">edium Enterprises </w:t>
      </w:r>
    </w:p>
    <w:p w:rsidR="006B5DAF" w:rsidRDefault="006B5DAF" w:rsidP="006B5DAF">
      <w:r>
        <w:rPr>
          <w:b/>
          <w:bCs/>
        </w:rPr>
        <w:t>UN</w:t>
      </w:r>
      <w:r>
        <w:tab/>
      </w:r>
      <w:r>
        <w:tab/>
      </w:r>
      <w:r>
        <w:tab/>
        <w:t xml:space="preserve"> United Nations</w:t>
      </w:r>
    </w:p>
    <w:p w:rsidR="006B5DAF" w:rsidRDefault="006B5DAF" w:rsidP="006B5DAF">
      <w:r>
        <w:rPr>
          <w:b/>
          <w:bCs/>
        </w:rPr>
        <w:t>UNCT</w:t>
      </w:r>
      <w:r>
        <w:tab/>
      </w:r>
      <w:r>
        <w:tab/>
        <w:t xml:space="preserve"> </w:t>
      </w:r>
      <w:r>
        <w:tab/>
        <w:t xml:space="preserve"> United Nations Country Team </w:t>
      </w:r>
    </w:p>
    <w:p w:rsidR="006B5DAF" w:rsidRDefault="006B5DAF" w:rsidP="006B5DAF">
      <w:r>
        <w:rPr>
          <w:b/>
          <w:bCs/>
        </w:rPr>
        <w:t>UNCTAD</w:t>
      </w:r>
      <w:r>
        <w:tab/>
      </w:r>
      <w:r>
        <w:tab/>
        <w:t xml:space="preserve"> United Nations Conference on Trade and Development</w:t>
      </w:r>
    </w:p>
    <w:p w:rsidR="006B5DAF" w:rsidRDefault="006B5DAF" w:rsidP="006B5DAF">
      <w:r>
        <w:rPr>
          <w:b/>
          <w:bCs/>
        </w:rPr>
        <w:t xml:space="preserve">UNDAF </w:t>
      </w:r>
      <w:r>
        <w:tab/>
      </w:r>
      <w:r>
        <w:tab/>
        <w:t xml:space="preserve"> United Nations Development Assistance Framework</w:t>
      </w:r>
    </w:p>
    <w:p w:rsidR="006B5DAF" w:rsidRDefault="006B5DAF" w:rsidP="006B5DAF">
      <w:r>
        <w:rPr>
          <w:b/>
          <w:bCs/>
        </w:rPr>
        <w:t>UNDP</w:t>
      </w:r>
      <w:r>
        <w:tab/>
      </w:r>
      <w:r>
        <w:tab/>
      </w:r>
      <w:r>
        <w:tab/>
        <w:t xml:space="preserve"> United Nations Development Programme</w:t>
      </w:r>
    </w:p>
    <w:p w:rsidR="006B5DAF" w:rsidRPr="00902637" w:rsidRDefault="006B5DAF" w:rsidP="006B5DAF">
      <w:pPr>
        <w:rPr>
          <w:b/>
        </w:rPr>
      </w:pPr>
      <w:r>
        <w:rPr>
          <w:b/>
        </w:rPr>
        <w:t>WB</w:t>
      </w:r>
      <w:r>
        <w:rPr>
          <w:b/>
        </w:rPr>
        <w:tab/>
      </w:r>
      <w:r>
        <w:rPr>
          <w:b/>
        </w:rPr>
        <w:tab/>
      </w:r>
      <w:r>
        <w:rPr>
          <w:b/>
        </w:rPr>
        <w:tab/>
      </w:r>
      <w:r w:rsidRPr="00902637">
        <w:t>World Bank</w:t>
      </w:r>
    </w:p>
    <w:p w:rsidR="006B5DAF" w:rsidRDefault="006B5DAF" w:rsidP="006B5DAF">
      <w:r>
        <w:rPr>
          <w:b/>
          <w:bCs/>
        </w:rPr>
        <w:t>WTO</w:t>
      </w:r>
      <w:r>
        <w:tab/>
      </w:r>
      <w:r>
        <w:tab/>
      </w:r>
      <w:r>
        <w:tab/>
        <w:t>World Trade Organisation</w:t>
      </w:r>
    </w:p>
    <w:p w:rsidR="006B5DAF" w:rsidRDefault="006B5DAF" w:rsidP="006B5DAF">
      <w:r>
        <w:rPr>
          <w:b/>
          <w:bCs/>
        </w:rPr>
        <w:t>VAT</w:t>
      </w:r>
      <w:r>
        <w:tab/>
      </w:r>
      <w:r>
        <w:tab/>
      </w:r>
      <w:r>
        <w:tab/>
        <w:t>Value Added Tax</w:t>
      </w:r>
    </w:p>
    <w:p w:rsidR="007A1AEC" w:rsidRPr="008B0212" w:rsidRDefault="007A1AEC" w:rsidP="002A75DF">
      <w:pPr>
        <w:tabs>
          <w:tab w:val="left" w:pos="180"/>
          <w:tab w:val="left" w:pos="432"/>
          <w:tab w:val="left" w:pos="810"/>
          <w:tab w:val="num" w:pos="1440"/>
        </w:tabs>
        <w:spacing w:after="0" w:line="240" w:lineRule="auto"/>
        <w:ind w:right="180"/>
        <w:rPr>
          <w:shd w:val="clear" w:color="auto" w:fill="FFFFFF"/>
        </w:rPr>
      </w:pPr>
    </w:p>
    <w:sectPr w:rsidR="007A1AEC" w:rsidRPr="008B0212" w:rsidSect="002A75DF">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1440" w:left="2160" w:header="720"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40" w:rsidRDefault="009E0140">
      <w:pPr>
        <w:spacing w:after="0" w:line="240" w:lineRule="auto"/>
      </w:pPr>
      <w:r>
        <w:separator/>
      </w:r>
    </w:p>
  </w:endnote>
  <w:endnote w:type="continuationSeparator" w:id="0">
    <w:p w:rsidR="009E0140" w:rsidRDefault="009E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XKS P+ Helvetica Neue">
    <w:altName w:val="Arial"/>
    <w:panose1 w:val="00000000000000000000"/>
    <w:charset w:val="00"/>
    <w:family w:val="swiss"/>
    <w:notTrueType/>
    <w:pitch w:val="default"/>
    <w:sig w:usb0="00000003" w:usb1="00000000" w:usb2="00000000" w:usb3="00000000" w:csb0="00000001" w:csb1="00000000"/>
  </w:font>
  <w:font w:name="Univers-CondensedBold">
    <w:altName w:val="Times New Roman"/>
    <w:panose1 w:val="00000000000000000000"/>
    <w:charset w:val="00"/>
    <w:family w:val="roman"/>
    <w:notTrueType/>
    <w:pitch w:val="default"/>
    <w:sig w:usb0="00000003" w:usb1="00000000" w:usb2="00000000" w:usb3="00000000" w:csb0="00000001" w:csb1="00000000"/>
  </w:font>
  <w:font w:name="Univers-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F" w:rsidRDefault="002E001F" w:rsidP="002E001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E001F" w:rsidRDefault="002E001F" w:rsidP="002A75D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F" w:rsidRDefault="002E001F" w:rsidP="002E001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35D6C">
      <w:rPr>
        <w:rStyle w:val="PageNumber"/>
        <w:noProof/>
      </w:rPr>
      <w:t>2</w:t>
    </w:r>
    <w:r>
      <w:rPr>
        <w:rStyle w:val="PageNumber"/>
      </w:rPr>
      <w:fldChar w:fldCharType="end"/>
    </w:r>
  </w:p>
  <w:p w:rsidR="002E001F" w:rsidRDefault="002E001F" w:rsidP="002A75DF">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39" w:rsidRDefault="008D7539" w:rsidP="002A75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001F" w:rsidRDefault="002E001F" w:rsidP="002A75DF">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539" w:rsidRDefault="008D7539" w:rsidP="002A75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4D58">
      <w:rPr>
        <w:rStyle w:val="PageNumber"/>
        <w:noProof/>
      </w:rPr>
      <w:t>3</w:t>
    </w:r>
    <w:r>
      <w:rPr>
        <w:rStyle w:val="PageNumber"/>
      </w:rPr>
      <w:fldChar w:fldCharType="end"/>
    </w:r>
  </w:p>
  <w:p w:rsidR="002E001F" w:rsidRDefault="002E001F" w:rsidP="002A75DF">
    <w:pPr>
      <w:pStyle w:val="Footer"/>
      <w:ind w:right="360"/>
    </w:pPr>
  </w:p>
  <w:p w:rsidR="002E001F" w:rsidRDefault="002E001F">
    <w:pPr>
      <w:pStyle w:val="Footer"/>
    </w:pPr>
  </w:p>
  <w:p w:rsidR="002E001F" w:rsidRDefault="002E001F">
    <w:pPr>
      <w:pStyle w:val="Footer"/>
    </w:pPr>
  </w:p>
  <w:p w:rsidR="002E001F" w:rsidRDefault="002E001F">
    <w:pPr>
      <w:pStyle w:val="Footer"/>
      <w:pageBreakBefore/>
    </w:pPr>
  </w:p>
  <w:p w:rsidR="002E001F" w:rsidRDefault="00EC1896">
    <w:pPr>
      <w:pStyle w:val="Footer"/>
      <w:pageBreakBefore/>
    </w:pPr>
    <w:r>
      <w:rPr>
        <w:noProof/>
        <w:lang w:val="en-US" w:eastAsia="en-US"/>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635</wp:posOffset>
              </wp:positionV>
              <wp:extent cx="5969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001F" w:rsidRDefault="002E001F">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5XOectoAAAAHAQAADwAAAGRycy9kb3ducmV2LnhtbEyPwU7DMBBE70j8g7VI3KhD&#10;mkIJcSoogmtFQOrVjbdxlHgdZd02/D3OCY6jt5p5W2wm14szjtx6UnC/SEAg1d601Cj4/nq/W4Pg&#10;oMno3hMq+EGGTXl9Vejc+At94rkKjYglxLlWYEMYcim5tug0L/yAFNnRj06HGMdGmlFfYrnrZZok&#10;D9LpluKC1QNuLdZddXIKlrv0cc8f1dt22ONTt+bX7khWqdub6eUZRMAp/B3DrB/VoYxOB38iw6KP&#10;OcviL2EGYsarZQbioCBNVyDLQv73L38BAAD//wMAUEsBAi0AFAAGAAgAAAAhALaDOJL+AAAA4QEA&#10;ABMAAAAAAAAAAAAAAAAAAAAAAFtDb250ZW50X1R5cGVzXS54bWxQSwECLQAUAAYACAAAACEAOP0h&#10;/9YAAACUAQAACwAAAAAAAAAAAAAAAAAvAQAAX3JlbHMvLnJlbHNQSwECLQAUAAYACAAAACEACAlS&#10;cYcCAAAaBQAADgAAAAAAAAAAAAAAAAAuAgAAZHJzL2Uyb0RvYy54bWxQSwECLQAUAAYACAAAACEA&#10;5XOectoAAAAHAQAADwAAAAAAAAAAAAAAAADhBAAAZHJzL2Rvd25yZXYueG1sUEsFBgAAAAAEAAQA&#10;8wAAAOgFAAAAAA==&#10;" stroked="f">
              <v:fill opacity="0"/>
              <v:textbox inset="0,0,0,0">
                <w:txbxContent>
                  <w:p w:rsidR="002E001F" w:rsidRDefault="002E001F">
                    <w:pPr>
                      <w:pStyle w:val="Footer"/>
                    </w:pP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F" w:rsidRDefault="002E0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40" w:rsidRDefault="009E0140">
      <w:pPr>
        <w:spacing w:after="0" w:line="240" w:lineRule="auto"/>
      </w:pPr>
      <w:r>
        <w:separator/>
      </w:r>
    </w:p>
  </w:footnote>
  <w:footnote w:type="continuationSeparator" w:id="0">
    <w:p w:rsidR="009E0140" w:rsidRDefault="009E0140">
      <w:pPr>
        <w:spacing w:after="0" w:line="240" w:lineRule="auto"/>
      </w:pPr>
      <w:r>
        <w:continuationSeparator/>
      </w:r>
    </w:p>
  </w:footnote>
  <w:footnote w:id="1">
    <w:p w:rsidR="002E001F" w:rsidRPr="002A75DF" w:rsidRDefault="002E001F" w:rsidP="005D0DA5">
      <w:pPr>
        <w:pStyle w:val="FootnoteText"/>
        <w:tabs>
          <w:tab w:val="left" w:pos="-450"/>
        </w:tabs>
        <w:spacing w:after="0" w:line="240" w:lineRule="auto"/>
        <w:ind w:left="-1134" w:right="-459"/>
        <w:rPr>
          <w:rStyle w:val="FootnoteCharacters"/>
          <w:sz w:val="24"/>
          <w:szCs w:val="24"/>
        </w:rPr>
      </w:pPr>
      <w:r w:rsidRPr="002A75DF">
        <w:rPr>
          <w:rStyle w:val="FootnoteCharacters"/>
          <w:sz w:val="24"/>
          <w:szCs w:val="24"/>
        </w:rPr>
        <w:footnoteRef/>
      </w:r>
      <w:r w:rsidRPr="002A75DF">
        <w:rPr>
          <w:rStyle w:val="FootnoteCharacters"/>
          <w:sz w:val="24"/>
          <w:szCs w:val="24"/>
        </w:rPr>
        <w:t>.  A first Policy Advisory &amp; Support Unit (PASU) was established in the Ministry of Finance in 1993, another at OMSAR in 1994. Others were added at the Prime Minister’s Office (PMO) (2001)</w:t>
      </w:r>
      <w:r w:rsidR="00735D6C" w:rsidRPr="002A75DF">
        <w:rPr>
          <w:rStyle w:val="FootnoteCharacters"/>
          <w:sz w:val="24"/>
          <w:szCs w:val="24"/>
        </w:rPr>
        <w:t>, Ministry</w:t>
      </w:r>
      <w:r w:rsidRPr="002A75DF">
        <w:rPr>
          <w:rStyle w:val="FootnoteCharacters"/>
          <w:sz w:val="24"/>
          <w:szCs w:val="24"/>
        </w:rPr>
        <w:t xml:space="preserve"> of Economy and Trade (MOET) (2001) &amp; lastly in the Investment Development Authority of Lebanon (IDAL) (2002).</w:t>
      </w:r>
    </w:p>
  </w:footnote>
  <w:footnote w:id="2">
    <w:p w:rsidR="002E001F" w:rsidRPr="002A75DF" w:rsidRDefault="002E001F" w:rsidP="005D0DA5">
      <w:pPr>
        <w:pStyle w:val="FootnoteText"/>
        <w:tabs>
          <w:tab w:val="left" w:pos="-270"/>
        </w:tabs>
        <w:spacing w:after="0" w:line="240" w:lineRule="auto"/>
        <w:ind w:left="-1134" w:right="-459"/>
        <w:rPr>
          <w:rStyle w:val="FootnoteCharacters"/>
          <w:sz w:val="24"/>
          <w:szCs w:val="24"/>
        </w:rPr>
      </w:pPr>
      <w:r w:rsidRPr="002A75DF">
        <w:rPr>
          <w:rStyle w:val="FootnoteCharacters"/>
          <w:sz w:val="24"/>
          <w:szCs w:val="24"/>
        </w:rPr>
        <w:footnoteRef/>
      </w:r>
      <w:r w:rsidRPr="002A75DF">
        <w:rPr>
          <w:rStyle w:val="FootnoteCharacters"/>
          <w:sz w:val="24"/>
          <w:szCs w:val="24"/>
        </w:rPr>
        <w:t xml:space="preserve">. There is no recorded outcome for the programme cluster. Drawing on the </w:t>
      </w:r>
      <w:r w:rsidR="00735D6C" w:rsidRPr="002A75DF">
        <w:rPr>
          <w:rStyle w:val="FootnoteCharacters"/>
          <w:sz w:val="24"/>
          <w:szCs w:val="24"/>
        </w:rPr>
        <w:t>UNDAF the</w:t>
      </w:r>
      <w:r w:rsidRPr="002A75DF">
        <w:rPr>
          <w:rStyle w:val="FootnoteCharacters"/>
          <w:sz w:val="24"/>
          <w:szCs w:val="24"/>
        </w:rPr>
        <w:t xml:space="preserve"> outcome for the Governance component of the programme and for the modality could be summarised as follows. Public sector institution-building and capacity development as the overall development objective/intention</w:t>
      </w:r>
      <w:r w:rsidR="00735D6C" w:rsidRPr="002A75DF">
        <w:rPr>
          <w:rStyle w:val="FootnoteCharacters"/>
          <w:sz w:val="24"/>
          <w:szCs w:val="24"/>
        </w:rPr>
        <w:t>: &amp;</w:t>
      </w:r>
      <w:r w:rsidRPr="002A75DF">
        <w:rPr>
          <w:rStyle w:val="FootnoteCharacters"/>
          <w:sz w:val="24"/>
          <w:szCs w:val="24"/>
        </w:rPr>
        <w:t xml:space="preserve"> i. Responsive governance and participation leading to the consensual formulation of broad-based national policies, ii. Enhancing the role of civil society in the shaping of public policy, iii Enhance access to justice, </w:t>
      </w:r>
      <w:r w:rsidR="00735D6C" w:rsidRPr="002A75DF">
        <w:rPr>
          <w:rStyle w:val="FootnoteCharacters"/>
          <w:sz w:val="24"/>
          <w:szCs w:val="24"/>
        </w:rPr>
        <w:t>IV</w:t>
      </w:r>
      <w:r w:rsidRPr="002A75DF">
        <w:rPr>
          <w:rStyle w:val="FootnoteCharacters"/>
          <w:sz w:val="24"/>
          <w:szCs w:val="24"/>
        </w:rPr>
        <w:t xml:space="preserve"> Gender equality, as immediate objectives.</w:t>
      </w:r>
    </w:p>
  </w:footnote>
  <w:footnote w:id="3">
    <w:p w:rsidR="002E001F" w:rsidRPr="007D1634" w:rsidRDefault="002E001F" w:rsidP="002A75DF">
      <w:pPr>
        <w:spacing w:after="120"/>
        <w:rPr>
          <w:color w:val="000000"/>
          <w:shd w:val="clear" w:color="auto" w:fill="FFFFFF"/>
        </w:rPr>
      </w:pPr>
      <w:r>
        <w:rPr>
          <w:rStyle w:val="FootnoteReference"/>
        </w:rPr>
        <w:footnoteRef/>
      </w:r>
      <w:r>
        <w:t xml:space="preserve"> </w:t>
      </w:r>
      <w:r w:rsidRPr="002A75DF">
        <w:rPr>
          <w:color w:val="000000"/>
          <w:shd w:val="clear" w:color="auto" w:fill="FFFFFF"/>
        </w:rPr>
        <w:t xml:space="preserve">Mr. Samir Nahas, Project Manager for “Support to Decision Making at the PM Office </w:t>
      </w:r>
    </w:p>
    <w:p w:rsidR="002E001F" w:rsidRPr="007D1634" w:rsidRDefault="002E001F" w:rsidP="002A75DF">
      <w:pPr>
        <w:spacing w:after="120"/>
        <w:rPr>
          <w:color w:val="000000"/>
          <w:shd w:val="clear" w:color="auto" w:fill="FFFFFF"/>
        </w:rPr>
      </w:pPr>
      <w:r w:rsidRPr="002A75DF">
        <w:rPr>
          <w:color w:val="000000"/>
          <w:shd w:val="clear" w:color="auto" w:fill="FFFFFF"/>
        </w:rPr>
        <w:t xml:space="preserve">Ms. Lama Oueijan, Project Manager/Advisor to the Minister for “Institutional Assistance for Economic Policy and Trade, Phase II </w:t>
      </w:r>
    </w:p>
    <w:p w:rsidR="002E001F" w:rsidRPr="002A75DF" w:rsidRDefault="002E001F" w:rsidP="002A75DF">
      <w:pPr>
        <w:spacing w:after="120"/>
        <w:rPr>
          <w:color w:val="000000"/>
          <w:shd w:val="clear" w:color="auto" w:fill="FFFFFF"/>
        </w:rPr>
      </w:pPr>
      <w:r w:rsidRPr="002A75DF">
        <w:rPr>
          <w:color w:val="000000"/>
          <w:shd w:val="clear" w:color="auto" w:fill="FFFFFF"/>
        </w:rPr>
        <w:t xml:space="preserve">Dr. Toufic Gaspard, Project Manager/Economic Advisor to MoF for “Technical Assistance for Fiscal Management and Reform – </w:t>
      </w:r>
    </w:p>
    <w:p w:rsidR="002E001F" w:rsidRPr="002A75DF" w:rsidRDefault="002E001F" w:rsidP="002A75DF">
      <w:pPr>
        <w:spacing w:after="120"/>
        <w:rPr>
          <w:color w:val="000000"/>
          <w:shd w:val="clear" w:color="auto" w:fill="FFFFFF"/>
        </w:rPr>
      </w:pPr>
      <w:r w:rsidRPr="002A75DF">
        <w:rPr>
          <w:color w:val="000000"/>
          <w:shd w:val="clear" w:color="auto" w:fill="FFFFFF"/>
        </w:rPr>
        <w:t xml:space="preserve">Ms. Leila Sawaya, Project Manager for “Sustaining and Enhancing the Institutional Capacity of IDAL </w:t>
      </w:r>
    </w:p>
    <w:p w:rsidR="002E001F" w:rsidRPr="007D1634" w:rsidRDefault="002E001F" w:rsidP="002A75DF">
      <w:pPr>
        <w:spacing w:after="120"/>
        <w:rPr>
          <w:color w:val="000000"/>
          <w:shd w:val="clear" w:color="auto" w:fill="FFFFFF"/>
        </w:rPr>
      </w:pPr>
      <w:r w:rsidRPr="002A75DF">
        <w:rPr>
          <w:color w:val="000000"/>
          <w:shd w:val="clear" w:color="auto" w:fill="FFFFFF"/>
        </w:rPr>
        <w:t xml:space="preserve">Mr. Nasser Israoui, Project Manager/TCU Director for “Support to Civil Service Reform </w:t>
      </w:r>
    </w:p>
    <w:p w:rsidR="002E001F" w:rsidRPr="00C937D0" w:rsidRDefault="002E001F" w:rsidP="007D1634">
      <w:pPr>
        <w:ind w:left="360"/>
        <w:rPr>
          <w:color w:val="000000"/>
        </w:rPr>
      </w:pPr>
    </w:p>
    <w:p w:rsidR="002E001F" w:rsidRDefault="002E001F" w:rsidP="009577F5">
      <w:pPr>
        <w:suppressAutoHyphens w:val="0"/>
        <w:spacing w:after="0" w:line="240" w:lineRule="auto"/>
        <w:rPr>
          <w:rFonts w:cs="Times New Roman"/>
          <w:sz w:val="24"/>
          <w:szCs w:val="24"/>
        </w:rPr>
      </w:pPr>
    </w:p>
    <w:p w:rsidR="002E001F" w:rsidRDefault="002E001F" w:rsidP="009577F5">
      <w:pPr>
        <w:tabs>
          <w:tab w:val="left" w:pos="180"/>
        </w:tabs>
        <w:spacing w:line="264" w:lineRule="auto"/>
        <w:ind w:right="270"/>
        <w:rPr>
          <w:rFonts w:cs="Times New Roman"/>
          <w:sz w:val="24"/>
          <w:szCs w:val="24"/>
        </w:rPr>
      </w:pPr>
    </w:p>
    <w:p w:rsidR="002E001F" w:rsidRPr="009577F5" w:rsidRDefault="002E001F">
      <w:pPr>
        <w:pStyle w:val="FootnoteText"/>
      </w:pPr>
    </w:p>
  </w:footnote>
  <w:footnote w:id="4">
    <w:p w:rsidR="002E001F" w:rsidRPr="002A75DF" w:rsidRDefault="002E001F">
      <w:pPr>
        <w:pStyle w:val="FootnoteText"/>
        <w:rPr>
          <w:lang w:val="en-US"/>
        </w:rPr>
      </w:pPr>
      <w:r>
        <w:rPr>
          <w:rStyle w:val="FootnoteReference"/>
        </w:rPr>
        <w:footnoteRef/>
      </w:r>
      <w:r>
        <w:t xml:space="preserve"> That in itself is a significant indicator of the current state of art and of thinking about governance.  </w:t>
      </w:r>
    </w:p>
  </w:footnote>
  <w:footnote w:id="5">
    <w:p w:rsidR="002E001F" w:rsidRPr="002A75DF" w:rsidRDefault="002E001F" w:rsidP="0048759B">
      <w:pPr>
        <w:pStyle w:val="Default"/>
        <w:rPr>
          <w:rFonts w:ascii="EDXKS P+ Helvetica Neue" w:hAnsi="EDXKS P+ Helvetica Neue" w:cs="EDXKS P+ Helvetica Neue"/>
          <w:sz w:val="20"/>
          <w:szCs w:val="20"/>
        </w:rPr>
      </w:pPr>
      <w:r w:rsidRPr="002A75DF">
        <w:rPr>
          <w:rStyle w:val="FootnoteReference"/>
          <w:sz w:val="20"/>
          <w:szCs w:val="20"/>
        </w:rPr>
        <w:footnoteRef/>
      </w:r>
      <w:r w:rsidRPr="002A75DF">
        <w:rPr>
          <w:sz w:val="20"/>
          <w:szCs w:val="20"/>
        </w:rPr>
        <w:t xml:space="preserve"> Transparency International CORRUPTION PERCEPTIONS INDEX 2010</w:t>
      </w:r>
    </w:p>
  </w:footnote>
  <w:footnote w:id="6">
    <w:p w:rsidR="002E001F" w:rsidRPr="002A75DF" w:rsidRDefault="002E001F">
      <w:pPr>
        <w:pStyle w:val="FootnoteText"/>
        <w:rPr>
          <w:lang w:val="en-US"/>
        </w:rPr>
      </w:pPr>
      <w:r w:rsidRPr="002A75DF">
        <w:rPr>
          <w:rStyle w:val="FootnoteReference"/>
        </w:rPr>
        <w:footnoteRef/>
      </w:r>
      <w:r w:rsidRPr="002A75DF">
        <w:t xml:space="preserve"> accessible at </w:t>
      </w:r>
      <w:hyperlink r:id="rId1" w:history="1">
        <w:r w:rsidRPr="002A75DF">
          <w:rPr>
            <w:rStyle w:val="Hyperlink"/>
          </w:rPr>
          <w:t>http://info.worldbank.org/governance/wgi/pdf_country.asp</w:t>
        </w:r>
      </w:hyperlink>
    </w:p>
  </w:footnote>
  <w:footnote w:id="7">
    <w:p w:rsidR="002E001F" w:rsidRDefault="002E001F" w:rsidP="002A75DF">
      <w:pPr>
        <w:pStyle w:val="FootnoteText"/>
        <w:spacing w:after="0" w:line="240" w:lineRule="auto"/>
        <w:ind w:right="108"/>
      </w:pPr>
      <w:r>
        <w:rPr>
          <w:rStyle w:val="FootnoteReference"/>
        </w:rPr>
        <w:footnoteRef/>
      </w:r>
      <w:r>
        <w:t xml:space="preserve"> See the WB Governance Indicators for Lebanon,</w:t>
      </w:r>
    </w:p>
    <w:p w:rsidR="002E001F" w:rsidRPr="002A75DF" w:rsidRDefault="002E001F" w:rsidP="002A75DF">
      <w:pPr>
        <w:pStyle w:val="FootnoteText"/>
        <w:spacing w:after="0" w:line="240" w:lineRule="auto"/>
        <w:ind w:right="108"/>
        <w:rPr>
          <w:lang w:val="en-US"/>
        </w:rPr>
      </w:pPr>
      <w:r w:rsidRPr="00F67480">
        <w:t xml:space="preserve"> </w:t>
      </w:r>
      <w:hyperlink r:id="rId2" w:history="1">
        <w:r w:rsidRPr="002A75DF">
          <w:rPr>
            <w:rStyle w:val="Hyperlink"/>
          </w:rPr>
          <w:t>http://info.worldbank.org/governance/wgi/pdf_country.asp</w:t>
        </w:r>
      </w:hyperlink>
    </w:p>
  </w:footnote>
  <w:footnote w:id="8">
    <w:p w:rsidR="002E001F" w:rsidRDefault="002E001F" w:rsidP="002A75DF">
      <w:pPr>
        <w:pStyle w:val="FootnoteText"/>
        <w:tabs>
          <w:tab w:val="left" w:pos="270"/>
        </w:tabs>
        <w:spacing w:after="0" w:line="240" w:lineRule="auto"/>
        <w:ind w:right="-34"/>
      </w:pPr>
      <w:r>
        <w:rPr>
          <w:rStyle w:val="FootnoteCharacters"/>
        </w:rPr>
        <w:footnoteRef/>
      </w:r>
      <w:r>
        <w:tab/>
        <w:t xml:space="preserve">Support to Policy Development and Implementation in the Government of Lebanon: A Review of UNDP Modalities.  Peter </w:t>
      </w:r>
      <w:r w:rsidR="00735D6C">
        <w:t>Blunt Independent</w:t>
      </w:r>
      <w:r>
        <w:t xml:space="preserve"> Consultant, </w:t>
      </w:r>
      <w:hyperlink r:id="rId3" w:history="1">
        <w:r>
          <w:rPr>
            <w:rStyle w:val="Hyperlink"/>
          </w:rPr>
          <w:t>peterblunt@yahoo.com</w:t>
        </w:r>
      </w:hyperlink>
      <w:r>
        <w:rPr>
          <w:rStyle w:val="Hyperlink"/>
        </w:rPr>
        <w:t xml:space="preserve"> </w:t>
      </w:r>
      <w:r>
        <w:t xml:space="preserve">December 2005. page 5 </w:t>
      </w:r>
    </w:p>
  </w:footnote>
  <w:footnote w:id="9">
    <w:p w:rsidR="002E001F" w:rsidRPr="00EC36A5" w:rsidRDefault="002E001F" w:rsidP="003E0224">
      <w:pPr>
        <w:pStyle w:val="FootnoteText"/>
        <w:tabs>
          <w:tab w:val="left" w:pos="270"/>
        </w:tabs>
        <w:spacing w:after="0" w:line="240" w:lineRule="auto"/>
      </w:pPr>
      <w:r>
        <w:rPr>
          <w:rStyle w:val="FootnoteCharacters"/>
        </w:rPr>
        <w:footnoteRef/>
      </w:r>
      <w:r>
        <w:tab/>
        <w:t>Op cit page</w:t>
      </w:r>
      <w:r w:rsidRPr="00EC36A5">
        <w:t xml:space="preserve"> 7.</w:t>
      </w:r>
    </w:p>
  </w:footnote>
  <w:footnote w:id="10">
    <w:p w:rsidR="002E001F" w:rsidRPr="00EC36A5" w:rsidRDefault="002E001F" w:rsidP="003E0224">
      <w:pPr>
        <w:pStyle w:val="FootnoteText"/>
        <w:tabs>
          <w:tab w:val="left" w:pos="270"/>
        </w:tabs>
        <w:spacing w:after="0" w:line="240" w:lineRule="auto"/>
      </w:pPr>
      <w:r w:rsidRPr="00EC36A5">
        <w:rPr>
          <w:rStyle w:val="FootnoteCharacters"/>
          <w:vertAlign w:val="baseline"/>
        </w:rPr>
        <w:footnoteRef/>
      </w:r>
      <w:r>
        <w:rPr>
          <w:szCs w:val="24"/>
        </w:rPr>
        <w:t xml:space="preserve">.  </w:t>
      </w:r>
      <w:r w:rsidRPr="00EC36A5">
        <w:rPr>
          <w:szCs w:val="24"/>
        </w:rPr>
        <w:t xml:space="preserve"> </w:t>
      </w:r>
      <w:r w:rsidRPr="00EC36A5">
        <w:t>That evaluation looked at 7 PAUs located in: (1) the Investment Development Authority of Lebanon (IDAL); (2) the Lebanese National Assembly (LNA); (3) Ministry of Economy and Trade (MOET); (4) Ministry of Finance (MOF); (5) Ministry of Social Affairs (MOSA); (6) Office of the Minister for Administrative Reform (OMSAR); and (7) the Prime Minister’s Office (PMO). This exercise looks at only 5 and excludes  MOSA &amp; LNA</w:t>
      </w:r>
    </w:p>
  </w:footnote>
  <w:footnote w:id="11">
    <w:p w:rsidR="002E001F" w:rsidRPr="00EC36A5" w:rsidRDefault="002E001F" w:rsidP="00801EAA">
      <w:pPr>
        <w:pStyle w:val="FootnoteText"/>
        <w:tabs>
          <w:tab w:val="left" w:pos="270"/>
        </w:tabs>
        <w:spacing w:after="0" w:line="240" w:lineRule="auto"/>
        <w:rPr>
          <w:rStyle w:val="FootnoteCharacters"/>
          <w:szCs w:val="26"/>
          <w:vertAlign w:val="baseline"/>
        </w:rPr>
      </w:pPr>
      <w:r w:rsidRPr="00EC36A5">
        <w:rPr>
          <w:rStyle w:val="FootnoteCharacters"/>
          <w:vertAlign w:val="baseline"/>
        </w:rPr>
        <w:footnoteRef/>
      </w:r>
      <w:r w:rsidRPr="00EC36A5">
        <w:rPr>
          <w:szCs w:val="24"/>
        </w:rPr>
        <w:tab/>
        <w:t xml:space="preserve"> </w:t>
      </w:r>
      <w:r>
        <w:rPr>
          <w:szCs w:val="24"/>
        </w:rPr>
        <w:t>‘</w:t>
      </w:r>
      <w:r w:rsidRPr="00EC36A5">
        <w:rPr>
          <w:rStyle w:val="FootnoteCharacters"/>
          <w:szCs w:val="26"/>
          <w:vertAlign w:val="baseline"/>
        </w:rPr>
        <w:t>Crisis prevention and recovery programmes will be closely integrated with regional bureaux for more effective country support and mainstreaming with a jointly agreed focus on priority countries. There will be strengthened policy alignment between the Bureau for Development Policy (BDP) and Bureau for Crisis Prevention and Recovery (BCPR). There will be more effective and efficient country and regional crisis prevention and recovery programme management, through stronger links with regional bureaux country programme advisers and improved management of support and technical services to country offices through a single entry point for accessing services.</w:t>
      </w:r>
      <w:r>
        <w:rPr>
          <w:rStyle w:val="FootnoteCharacters"/>
          <w:szCs w:val="26"/>
          <w:vertAlign w:val="baseline"/>
        </w:rPr>
        <w:t>’</w:t>
      </w:r>
      <w:r w:rsidRPr="00EC36A5">
        <w:rPr>
          <w:rStyle w:val="FootnoteCharacters"/>
          <w:szCs w:val="26"/>
          <w:vertAlign w:val="baseline"/>
        </w:rPr>
        <w:t xml:space="preserve"> </w:t>
      </w:r>
      <w:r>
        <w:rPr>
          <w:rStyle w:val="FootnoteCharacters"/>
          <w:szCs w:val="26"/>
          <w:vertAlign w:val="baseline"/>
        </w:rPr>
        <w:t xml:space="preserve">UNDP </w:t>
      </w:r>
      <w:r w:rsidRPr="00EC36A5">
        <w:rPr>
          <w:rStyle w:val="FootnoteCharacters"/>
          <w:szCs w:val="26"/>
          <w:vertAlign w:val="baseline"/>
        </w:rPr>
        <w:t>Agenda for Organisational change May 2011</w:t>
      </w:r>
      <w:r>
        <w:rPr>
          <w:rStyle w:val="FootnoteCharacters"/>
          <w:szCs w:val="26"/>
          <w:vertAlign w:val="baseline"/>
        </w:rPr>
        <w:t>,</w:t>
      </w:r>
      <w:r w:rsidRPr="00EC36A5">
        <w:rPr>
          <w:rStyle w:val="FootnoteCharacters"/>
          <w:szCs w:val="26"/>
          <w:vertAlign w:val="baseline"/>
        </w:rPr>
        <w:t xml:space="preserve"> Page 8   </w:t>
      </w:r>
    </w:p>
  </w:footnote>
  <w:footnote w:id="12">
    <w:p w:rsidR="008D7539" w:rsidRDefault="008D7539" w:rsidP="008D7539">
      <w:pPr>
        <w:pStyle w:val="FootnoteText"/>
        <w:tabs>
          <w:tab w:val="left" w:pos="180"/>
        </w:tabs>
        <w:spacing w:after="0" w:line="240" w:lineRule="auto"/>
        <w:rPr>
          <w:rStyle w:val="FootnoteChar"/>
        </w:rPr>
      </w:pPr>
      <w:r>
        <w:rPr>
          <w:rStyle w:val="FootnoteCharacters"/>
        </w:rPr>
        <w:footnoteRef/>
      </w:r>
      <w:r w:rsidRPr="00303CF6">
        <w:rPr>
          <w:rStyle w:val="FootnoteChar"/>
        </w:rPr>
        <w:t xml:space="preserve"> ‘An evaluation is an assessment, as systematic and impartial as possible, of an activity, project, programme, strategy, policy, topic, theme, sector, operational area, institutional performance etc. It focuses on expected and achieved accomplishments, examining the results chain, processes, contextual factors an causality, in order to understand achievements or the lack thereof. It aims at determining the relevance, impact, effectiveness, efficiency and sustainability of the interventions and contributions of the organizations of the UN system. An evaluation should provide evidence-based information that is credible, reliable and useful, enabling the timely incorporation of findings, recommendations and lesions into the decision-making processes of the organizations of the UN system and its members’.  Norms for Evaluation in the UN system 2005. p. 5</w:t>
      </w:r>
    </w:p>
    <w:p w:rsidR="008D7539" w:rsidRPr="00303CF6" w:rsidRDefault="008D7539" w:rsidP="008D7539">
      <w:pPr>
        <w:pStyle w:val="FootnoteText"/>
        <w:tabs>
          <w:tab w:val="left" w:pos="180"/>
        </w:tabs>
        <w:spacing w:after="0" w:line="240" w:lineRule="auto"/>
        <w:rPr>
          <w:rStyle w:val="FootnoteChar"/>
        </w:rPr>
      </w:pPr>
    </w:p>
  </w:footnote>
  <w:footnote w:id="13">
    <w:p w:rsidR="002E001F" w:rsidRPr="00303CF6" w:rsidRDefault="002E001F" w:rsidP="002E001F">
      <w:pPr>
        <w:pStyle w:val="FootnoteText"/>
        <w:spacing w:after="0" w:line="240" w:lineRule="auto"/>
        <w:rPr>
          <w:lang w:val="en-US"/>
        </w:rPr>
      </w:pPr>
      <w:r w:rsidRPr="00303CF6">
        <w:rPr>
          <w:rStyle w:val="FootnoteReference"/>
        </w:rPr>
        <w:footnoteRef/>
      </w:r>
      <w:r w:rsidRPr="00303CF6">
        <w:t xml:space="preserve"> </w:t>
      </w:r>
      <w:r w:rsidRPr="00303CF6">
        <w:rPr>
          <w:lang w:val="en-US" w:eastAsia="en-US"/>
        </w:rPr>
        <w:t>The CCA highlighted the extreme political polarization and its disastrous consequences, which are a constant reminder of the need for open dialogue and national reconciliation, at the political and popular levels,</w:t>
      </w:r>
      <w:r>
        <w:rPr>
          <w:lang w:val="en-US" w:eastAsia="en-US"/>
        </w:rPr>
        <w:t xml:space="preserve"> </w:t>
      </w:r>
      <w:r w:rsidRPr="00303CF6">
        <w:rPr>
          <w:lang w:val="en-US" w:eastAsia="en-US"/>
        </w:rPr>
        <w:t>to ease the political situation.</w:t>
      </w:r>
      <w:r>
        <w:rPr>
          <w:lang w:val="en-US" w:eastAsia="en-US"/>
        </w:rPr>
        <w:t xml:space="preserve"> </w:t>
      </w:r>
      <w:r w:rsidRPr="00303CF6">
        <w:rPr>
          <w:lang w:val="en-US" w:eastAsia="en-US"/>
        </w:rPr>
        <w:t xml:space="preserve">The major finding that emerged from the analysis of the CCA “… is the manifest </w:t>
      </w:r>
      <w:r w:rsidRPr="00303CF6">
        <w:rPr>
          <w:rFonts w:cs="Times New Roman"/>
          <w:lang w:val="en-US" w:eastAsia="en-US"/>
        </w:rPr>
        <w:t>failure</w:t>
      </w:r>
      <w:r>
        <w:rPr>
          <w:rFonts w:cs="Times New Roman"/>
          <w:lang w:val="en-US" w:eastAsia="en-US"/>
        </w:rPr>
        <w:t xml:space="preserve"> </w:t>
      </w:r>
      <w:r w:rsidRPr="00303CF6">
        <w:rPr>
          <w:rFonts w:cs="Times New Roman"/>
          <w:lang w:val="en-US" w:eastAsia="en-US"/>
        </w:rPr>
        <w:t>of governance at all levels an</w:t>
      </w:r>
      <w:r>
        <w:rPr>
          <w:rFonts w:cs="Times New Roman"/>
          <w:lang w:val="en-US" w:eastAsia="en-US"/>
        </w:rPr>
        <w:t>d across the range of sectors t</w:t>
      </w:r>
      <w:r w:rsidRPr="00303CF6">
        <w:rPr>
          <w:rFonts w:cs="Times New Roman"/>
          <w:lang w:val="en-US" w:eastAsia="en-US"/>
        </w:rPr>
        <w:t>o confront Lebanon's many and deep-seated problems, there is a need to</w:t>
      </w:r>
      <w:r>
        <w:rPr>
          <w:rFonts w:cs="Times New Roman"/>
          <w:lang w:val="en-US" w:eastAsia="en-US"/>
        </w:rPr>
        <w:t xml:space="preserve"> </w:t>
      </w:r>
      <w:r w:rsidRPr="00303CF6">
        <w:rPr>
          <w:rFonts w:cs="Times New Roman"/>
          <w:lang w:val="en-US" w:eastAsia="en-US"/>
        </w:rPr>
        <w:t>transform governance into good governance that is inclusive and respectful of human rights, and accountable.” A fundamental challenge for Lebanon lies in establishing a strong state to govern in an inclusive and accountable manner and to</w:t>
      </w:r>
      <w:r>
        <w:rPr>
          <w:rFonts w:cs="Times New Roman"/>
          <w:lang w:val="en-US" w:eastAsia="en-US"/>
        </w:rPr>
        <w:t xml:space="preserve"> </w:t>
      </w:r>
      <w:r w:rsidRPr="00303CF6">
        <w:rPr>
          <w:rFonts w:cs="Times New Roman"/>
          <w:lang w:val="en-US" w:eastAsia="en-US"/>
        </w:rPr>
        <w:t>be instrumental in driving reform and progress</w:t>
      </w:r>
      <w:r>
        <w:rPr>
          <w:rFonts w:cs="Times New Roman"/>
          <w:lang w:val="en-US" w:eastAsia="en-US"/>
        </w:rPr>
        <w:t>’. UNDAF 2010-14 page 9</w:t>
      </w:r>
    </w:p>
  </w:footnote>
  <w:footnote w:id="14">
    <w:p w:rsidR="002E001F" w:rsidRDefault="002E001F" w:rsidP="002D530C">
      <w:pPr>
        <w:pStyle w:val="FootnoteText"/>
        <w:ind w:right="-540"/>
      </w:pPr>
      <w:r>
        <w:rPr>
          <w:rStyle w:val="FootnoteCharacters"/>
        </w:rPr>
        <w:footnoteRef/>
      </w:r>
      <w:hyperlink r:id="rId4" w:history="1">
        <w:r>
          <w:rPr>
            <w:rStyle w:val="Hyperlink"/>
          </w:rPr>
          <w:t>http://www.ieoimf.org/ieo/pages/IEOPreview.aspx?img=i6nZpr3iSlU%3D&amp;mappingid=RH%2Fby5q88sY%3D</w:t>
        </w:r>
      </w:hyperlink>
    </w:p>
  </w:footnote>
  <w:footnote w:id="15">
    <w:p w:rsidR="002E001F" w:rsidRPr="008358D4" w:rsidRDefault="002E001F" w:rsidP="008358D4">
      <w:pPr>
        <w:pStyle w:val="FootnoteText"/>
        <w:spacing w:after="0" w:line="240" w:lineRule="auto"/>
      </w:pPr>
      <w:r>
        <w:rPr>
          <w:rStyle w:val="FootnoteReference"/>
        </w:rPr>
        <w:footnoteRef/>
      </w:r>
      <w:r>
        <w:t xml:space="preserve"> Table 7.1 page 23      Peter Blunt report 2005</w:t>
      </w:r>
    </w:p>
  </w:footnote>
  <w:footnote w:id="16">
    <w:p w:rsidR="002E001F" w:rsidRPr="006E1708" w:rsidRDefault="002E001F" w:rsidP="00BD5801">
      <w:pPr>
        <w:pStyle w:val="FootnoteText"/>
        <w:spacing w:after="0"/>
      </w:pPr>
      <w:r>
        <w:rPr>
          <w:rStyle w:val="FootnoteReference"/>
        </w:rPr>
        <w:footnoteRef/>
      </w:r>
      <w:r>
        <w:t xml:space="preserve"> The role of modalities such as the PASUs in providing niches where a portion of the educated elite of countries like Lebanon can find an opportunity to express their talents and gain valuable experience through learning by doing thus contributing to an increase in the capacity of the society should be neither ignored nor </w:t>
      </w:r>
      <w:r w:rsidR="00735D6C">
        <w:t>spurned.</w:t>
      </w:r>
    </w:p>
  </w:footnote>
  <w:footnote w:id="17">
    <w:p w:rsidR="002E001F" w:rsidRPr="008E668B" w:rsidRDefault="002E001F">
      <w:pPr>
        <w:pStyle w:val="FootnoteText"/>
      </w:pPr>
      <w:r>
        <w:rPr>
          <w:rStyle w:val="FootnoteReference"/>
        </w:rPr>
        <w:footnoteRef/>
      </w:r>
      <w:r>
        <w:t xml:space="preserve"> </w:t>
      </w:r>
      <w:r>
        <w:rPr>
          <w:rFonts w:cs="Times New Roman"/>
          <w:spacing w:val="-3"/>
        </w:rPr>
        <w:t>support personnel</w:t>
      </w:r>
    </w:p>
  </w:footnote>
  <w:footnote w:id="18">
    <w:p w:rsidR="002E001F" w:rsidRPr="00A62F0C" w:rsidRDefault="002E001F" w:rsidP="003E5E06">
      <w:pPr>
        <w:pStyle w:val="FootnoteText"/>
        <w:spacing w:after="0"/>
        <w:ind w:left="90" w:hanging="90"/>
      </w:pPr>
      <w:r>
        <w:rPr>
          <w:rStyle w:val="FootnoteReference"/>
        </w:rPr>
        <w:footnoteRef/>
      </w:r>
      <w:r>
        <w:t xml:space="preserve">  UNDAF Outcome 1 is “ By 2014 good governance reforms and practices, with special focus on national  dialogue and inclusive participation   and government effectiveness and accountability are institutionalised at different levels”</w:t>
      </w:r>
    </w:p>
  </w:footnote>
  <w:footnote w:id="19">
    <w:p w:rsidR="002E001F" w:rsidRPr="002719FD" w:rsidRDefault="002E001F" w:rsidP="002719FD">
      <w:pPr>
        <w:pStyle w:val="FootnoteText"/>
        <w:spacing w:after="0"/>
      </w:pPr>
      <w:r>
        <w:rPr>
          <w:rStyle w:val="FootnoteReference"/>
        </w:rPr>
        <w:footnoteRef/>
      </w:r>
      <w:r>
        <w:t xml:space="preserve"> In the instance of OMSAR and IDAL there could for example be one common goal. “successful services provided via Functioning departments in (OMSAR , IDAL etc)” with specific objectives for the specific department or capacity targeted  </w:t>
      </w:r>
    </w:p>
  </w:footnote>
  <w:footnote w:id="20">
    <w:p w:rsidR="002E001F" w:rsidRDefault="002E001F" w:rsidP="00460FAD">
      <w:pPr>
        <w:spacing w:after="0"/>
      </w:pPr>
      <w:r>
        <w:rPr>
          <w:rStyle w:val="FootnoteReference"/>
        </w:rPr>
        <w:footnoteRef/>
      </w:r>
      <w:r>
        <w:t xml:space="preserve"> The first step is to measure whatever can be easily measured.  This is okay as far as it goes.</w:t>
      </w:r>
    </w:p>
    <w:p w:rsidR="002E001F" w:rsidRDefault="002E001F" w:rsidP="00460FAD">
      <w:pPr>
        <w:spacing w:after="0"/>
      </w:pPr>
      <w:r>
        <w:t xml:space="preserve">The second step is to disregard that which can't be measured or give it an arbitrary quantitative value. </w:t>
      </w:r>
    </w:p>
    <w:p w:rsidR="002E001F" w:rsidRDefault="002E001F" w:rsidP="00460FAD">
      <w:pPr>
        <w:spacing w:after="0"/>
      </w:pPr>
      <w:r>
        <w:t xml:space="preserve"> This is artificial and misleading. </w:t>
      </w:r>
    </w:p>
    <w:p w:rsidR="002E001F" w:rsidRDefault="002E001F" w:rsidP="00460FAD">
      <w:pPr>
        <w:spacing w:after="0"/>
      </w:pPr>
      <w:r>
        <w:t>The third step is to presume that what can't be measured easily really isn't very important.  This is blindness.</w:t>
      </w:r>
    </w:p>
    <w:p w:rsidR="002E001F" w:rsidRDefault="002E001F" w:rsidP="002A75DF">
      <w:pPr>
        <w:spacing w:after="0"/>
      </w:pPr>
      <w:r>
        <w:t>The fourth step is to say that what can't be easily measured really doesn't exist.  This is suicide.</w:t>
      </w:r>
    </w:p>
    <w:p w:rsidR="002E001F" w:rsidRPr="00CF2279" w:rsidRDefault="002E001F" w:rsidP="002A75DF">
      <w:pPr>
        <w:spacing w:after="0"/>
      </w:pPr>
      <w:r>
        <w:t xml:space="preserve">Daniel Yankelovich as quoted by Adam </w:t>
      </w:r>
      <w:r w:rsidR="00735D6C">
        <w:t>Smith (</w:t>
      </w:r>
      <w:r>
        <w:t>pseudonym for G.J.W. Goodman), Supermoney (New York: Random House, 1972), p.286.</w:t>
      </w:r>
    </w:p>
  </w:footnote>
  <w:footnote w:id="21">
    <w:p w:rsidR="002E001F" w:rsidRPr="00321C8E" w:rsidRDefault="002E001F" w:rsidP="002A75DF">
      <w:pPr>
        <w:pStyle w:val="FootnoteText"/>
        <w:spacing w:after="0"/>
      </w:pPr>
      <w:r>
        <w:rPr>
          <w:rStyle w:val="FootnoteReference"/>
        </w:rPr>
        <w:footnoteRef/>
      </w:r>
      <w:r>
        <w:t xml:space="preserve"> </w:t>
      </w:r>
      <w:r w:rsidR="00735D6C">
        <w:t>The mission</w:t>
      </w:r>
      <w:r>
        <w:t xml:space="preserve"> was informed that a similar arrangement exists in Egypt</w:t>
      </w:r>
      <w:r w:rsidR="00735D6C">
        <w:t xml:space="preserve">; </w:t>
      </w:r>
      <w:r w:rsidR="00735D6C" w:rsidRPr="00321C8E">
        <w:t>the</w:t>
      </w:r>
      <w:r w:rsidRPr="00321C8E">
        <w:t xml:space="preserve"> OUDA of Egypt (Operational Unit for Development Aid</w:t>
      </w:r>
      <w:r w:rsidR="00735D6C" w:rsidRPr="00321C8E">
        <w:t>)</w:t>
      </w:r>
      <w:r w:rsidR="00735D6C">
        <w:t xml:space="preserve">. </w:t>
      </w:r>
      <w:r>
        <w:t>Its experience could be drawn upon.</w:t>
      </w:r>
    </w:p>
  </w:footnote>
  <w:footnote w:id="22">
    <w:p w:rsidR="002E001F" w:rsidRPr="00460FAD" w:rsidRDefault="002E001F" w:rsidP="002A75DF">
      <w:pPr>
        <w:pStyle w:val="FootnoteText"/>
        <w:spacing w:after="0"/>
      </w:pPr>
      <w:r>
        <w:rPr>
          <w:rStyle w:val="FootnoteReference"/>
        </w:rPr>
        <w:footnoteRef/>
      </w:r>
      <w:r>
        <w:t xml:space="preserve"> The following time frames are indicative and may need to be </w:t>
      </w:r>
      <w:r w:rsidR="00735D6C">
        <w:t>modified;</w:t>
      </w:r>
      <w:r>
        <w:t xml:space="preserve"> speeded up or slowed down by hands on managers in UNDP and the Ministries concerned.</w:t>
      </w:r>
    </w:p>
  </w:footnote>
  <w:footnote w:id="23">
    <w:p w:rsidR="002E001F" w:rsidRPr="00A33306" w:rsidRDefault="002E001F" w:rsidP="00A33306">
      <w:pPr>
        <w:pStyle w:val="FootnoteText"/>
        <w:spacing w:after="0"/>
        <w:rPr>
          <w:lang w:val="en-US"/>
        </w:rPr>
      </w:pPr>
      <w:r>
        <w:rPr>
          <w:rStyle w:val="FootnoteReference"/>
        </w:rPr>
        <w:footnoteRef/>
      </w:r>
      <w:r>
        <w:t xml:space="preserve"> See remarks about an annual review of the service delivery facility on the previous page</w:t>
      </w:r>
    </w:p>
  </w:footnote>
  <w:footnote w:id="24">
    <w:p w:rsidR="002E001F" w:rsidRPr="00B30ADE" w:rsidRDefault="002E001F" w:rsidP="00A33306">
      <w:pPr>
        <w:pStyle w:val="FootnoteText"/>
        <w:spacing w:after="0"/>
        <w:rPr>
          <w:lang w:val="en-US" w:eastAsia="en-US"/>
        </w:rPr>
      </w:pPr>
      <w:r>
        <w:rPr>
          <w:rStyle w:val="FootnoteReference"/>
        </w:rPr>
        <w:footnoteRef/>
      </w:r>
      <w:r>
        <w:t xml:space="preserve"> </w:t>
      </w:r>
      <w:r w:rsidRPr="00B30ADE">
        <w:rPr>
          <w:lang w:val="en-US" w:eastAsia="en-US"/>
        </w:rPr>
        <w:t>The UNDAF’s governance outcome seeks “to contribute to reinforcing national capacity to enable and implement wide-ranging reforms in the medium term grounded in peace building, inclusive participation and reinforced accountability.</w:t>
      </w:r>
      <w:r>
        <w:rPr>
          <w:lang w:val="en-US" w:eastAsia="en-US"/>
        </w:rPr>
        <w:t xml:space="preserve"> </w:t>
      </w:r>
      <w:r w:rsidRPr="00B30ADE">
        <w:rPr>
          <w:lang w:val="en-US" w:eastAsia="en-US"/>
        </w:rPr>
        <w:t xml:space="preserve">Sustained results will be gauged against the wider goal of reforming the political system of confessional </w:t>
      </w:r>
      <w:r w:rsidR="00735D6C" w:rsidRPr="00B30ADE">
        <w:rPr>
          <w:lang w:val="en-US" w:eastAsia="en-US"/>
        </w:rPr>
        <w:t>representation, the</w:t>
      </w:r>
      <w:r w:rsidRPr="00B30ADE">
        <w:rPr>
          <w:lang w:val="en-US" w:eastAsia="en-US"/>
        </w:rPr>
        <w:t xml:space="preserve"> main obstacle to reform and development progress. The national reconciliation (or Taef) agreement recognized the necessity and urgency of reform of the system - prerequisite to ensuring the sustainability of institutional</w:t>
      </w:r>
      <w:r>
        <w:rPr>
          <w:lang w:val="en-US" w:eastAsia="en-US"/>
        </w:rPr>
        <w:t xml:space="preserve"> </w:t>
      </w:r>
      <w:r w:rsidRPr="00B30ADE">
        <w:rPr>
          <w:lang w:val="en-US" w:eastAsia="en-US"/>
        </w:rPr>
        <w:t>reforms and development, and increasing accountability and democratic governance. Implementation of reforms”,</w:t>
      </w:r>
      <w:r>
        <w:rPr>
          <w:lang w:val="en-US" w:eastAsia="en-US"/>
        </w:rPr>
        <w:t xml:space="preserve"> UNDAF page14</w:t>
      </w:r>
    </w:p>
    <w:p w:rsidR="002E001F" w:rsidRPr="00B30ADE" w:rsidRDefault="002E001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F" w:rsidRDefault="002E00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F" w:rsidRDefault="002E001F">
    <w:pPr>
      <w:ind w:left="-49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01F" w:rsidRDefault="002E0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80"/>
        </w:tabs>
        <w:ind w:left="780" w:hanging="360"/>
      </w:pPr>
    </w:lvl>
  </w:abstractNum>
  <w:abstractNum w:abstractNumId="7">
    <w:nsid w:val="01C7567D"/>
    <w:multiLevelType w:val="hybridMultilevel"/>
    <w:tmpl w:val="DA7444B6"/>
    <w:lvl w:ilvl="0" w:tplc="2C308BD2">
      <w:start w:val="5"/>
      <w:numFmt w:val="decimal"/>
      <w:lvlText w:val="%1."/>
      <w:lvlJc w:val="left"/>
      <w:pPr>
        <w:tabs>
          <w:tab w:val="num" w:pos="720"/>
        </w:tabs>
        <w:ind w:left="720" w:hanging="360"/>
      </w:pPr>
      <w:rPr>
        <w:rFonts w:hint="default"/>
      </w:rPr>
    </w:lvl>
    <w:lvl w:ilvl="1" w:tplc="C9FC3C4A">
      <w:start w:val="1"/>
      <w:numFmt w:val="lowerRoman"/>
      <w:lvlText w:val="%2."/>
      <w:lvlJc w:val="left"/>
      <w:pPr>
        <w:tabs>
          <w:tab w:val="num" w:pos="1800"/>
        </w:tabs>
        <w:ind w:left="1440" w:hanging="360"/>
      </w:pPr>
      <w:rPr>
        <w:rFonts w:hint="default"/>
      </w:rPr>
    </w:lvl>
    <w:lvl w:ilvl="2" w:tplc="36B07C88">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D8221B"/>
    <w:multiLevelType w:val="hybridMultilevel"/>
    <w:tmpl w:val="5C908D2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E1ADA"/>
    <w:multiLevelType w:val="hybridMultilevel"/>
    <w:tmpl w:val="77DA6E30"/>
    <w:lvl w:ilvl="0" w:tplc="0409000F">
      <w:start w:val="1"/>
      <w:numFmt w:val="decimal"/>
      <w:lvlText w:val="%1."/>
      <w:lvlJc w:val="left"/>
      <w:pPr>
        <w:tabs>
          <w:tab w:val="num" w:pos="360"/>
        </w:tabs>
        <w:ind w:left="360" w:hanging="360"/>
      </w:pPr>
    </w:lvl>
    <w:lvl w:ilvl="1" w:tplc="1C44ABB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1980"/>
        </w:tabs>
        <w:ind w:left="1980" w:hanging="360"/>
      </w:pPr>
    </w:lvl>
    <w:lvl w:ilvl="3" w:tplc="1C44ABBA">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BE29F3"/>
    <w:multiLevelType w:val="hybridMultilevel"/>
    <w:tmpl w:val="D9AC162C"/>
    <w:lvl w:ilvl="0" w:tplc="EAC88028">
      <w:start w:val="1"/>
      <w:numFmt w:val="decimal"/>
      <w:lvlText w:val="%1)"/>
      <w:lvlJc w:val="left"/>
      <w:pPr>
        <w:ind w:left="720" w:hanging="360"/>
      </w:pPr>
      <w:rPr>
        <w:rFonts w:ascii="Garamond" w:eastAsia="Calibri" w:hAnsi="Garamond"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57DF5"/>
    <w:multiLevelType w:val="hybridMultilevel"/>
    <w:tmpl w:val="4FE67AD0"/>
    <w:lvl w:ilvl="0" w:tplc="3BAEF64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8216B4A"/>
    <w:multiLevelType w:val="hybridMultilevel"/>
    <w:tmpl w:val="8D28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A86DBB"/>
    <w:multiLevelType w:val="hybridMultilevel"/>
    <w:tmpl w:val="D4AC4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261CC4"/>
    <w:multiLevelType w:val="hybridMultilevel"/>
    <w:tmpl w:val="7CC4EC7C"/>
    <w:lvl w:ilvl="0" w:tplc="8A7AEB3C">
      <w:start w:val="1"/>
      <w:numFmt w:val="decimal"/>
      <w:lvlText w:val="%1."/>
      <w:lvlJc w:val="left"/>
      <w:pPr>
        <w:ind w:left="360" w:hanging="360"/>
      </w:pPr>
      <w:rPr>
        <w:b/>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nsid w:val="23EE1306"/>
    <w:multiLevelType w:val="hybridMultilevel"/>
    <w:tmpl w:val="23A8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525BD"/>
    <w:multiLevelType w:val="hybridMultilevel"/>
    <w:tmpl w:val="0EC4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B3AD2"/>
    <w:multiLevelType w:val="hybridMultilevel"/>
    <w:tmpl w:val="90E40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E42D96"/>
    <w:multiLevelType w:val="hybridMultilevel"/>
    <w:tmpl w:val="4064BFA4"/>
    <w:lvl w:ilvl="0" w:tplc="8A7AEB3C">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603E7"/>
    <w:multiLevelType w:val="hybridMultilevel"/>
    <w:tmpl w:val="EF7CF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EB107BC"/>
    <w:multiLevelType w:val="hybridMultilevel"/>
    <w:tmpl w:val="B610139A"/>
    <w:lvl w:ilvl="0" w:tplc="1C44AB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DA1A0E"/>
    <w:multiLevelType w:val="hybridMultilevel"/>
    <w:tmpl w:val="7FFA28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EBE3CA7"/>
    <w:multiLevelType w:val="hybridMultilevel"/>
    <w:tmpl w:val="8098D4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69208F8"/>
    <w:multiLevelType w:val="hybridMultilevel"/>
    <w:tmpl w:val="0F5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D03C7D"/>
    <w:multiLevelType w:val="hybridMultilevel"/>
    <w:tmpl w:val="CA8291F0"/>
    <w:lvl w:ilvl="0" w:tplc="19727A5E">
      <w:start w:val="1"/>
      <w:numFmt w:val="decimal"/>
      <w:lvlText w:val="%1."/>
      <w:lvlJc w:val="left"/>
      <w:pPr>
        <w:tabs>
          <w:tab w:val="num" w:pos="720"/>
        </w:tabs>
        <w:ind w:left="720" w:hanging="360"/>
      </w:pPr>
      <w:rPr>
        <w:b/>
        <w:bCs/>
      </w:rPr>
    </w:lvl>
    <w:lvl w:ilvl="1" w:tplc="1C44ABB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1C44AB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E73E36"/>
    <w:multiLevelType w:val="hybridMultilevel"/>
    <w:tmpl w:val="77DA6E30"/>
    <w:lvl w:ilvl="0" w:tplc="0409000F">
      <w:start w:val="1"/>
      <w:numFmt w:val="decimal"/>
      <w:lvlText w:val="%1."/>
      <w:lvlJc w:val="left"/>
      <w:pPr>
        <w:tabs>
          <w:tab w:val="num" w:pos="720"/>
        </w:tabs>
        <w:ind w:left="720" w:hanging="360"/>
      </w:pPr>
    </w:lvl>
    <w:lvl w:ilvl="1" w:tplc="1C44ABBA">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1C44AB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EF53A7"/>
    <w:multiLevelType w:val="hybridMultilevel"/>
    <w:tmpl w:val="DB1E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462C4"/>
    <w:multiLevelType w:val="hybridMultilevel"/>
    <w:tmpl w:val="6CC664D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EFD6205"/>
    <w:multiLevelType w:val="hybridMultilevel"/>
    <w:tmpl w:val="58EE186C"/>
    <w:lvl w:ilvl="0" w:tplc="1C44AB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2F7338"/>
    <w:multiLevelType w:val="hybridMultilevel"/>
    <w:tmpl w:val="1A5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6A50D5"/>
    <w:multiLevelType w:val="hybridMultilevel"/>
    <w:tmpl w:val="7F9E54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1B0BAB"/>
    <w:multiLevelType w:val="hybridMultilevel"/>
    <w:tmpl w:val="853A658A"/>
    <w:lvl w:ilvl="0" w:tplc="F8BE3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4211A6"/>
    <w:multiLevelType w:val="hybridMultilevel"/>
    <w:tmpl w:val="5574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26"/>
  </w:num>
  <w:num w:numId="11">
    <w:abstractNumId w:val="13"/>
  </w:num>
  <w:num w:numId="12">
    <w:abstractNumId w:val="8"/>
  </w:num>
  <w:num w:numId="13">
    <w:abstractNumId w:val="24"/>
  </w:num>
  <w:num w:numId="14">
    <w:abstractNumId w:val="28"/>
  </w:num>
  <w:num w:numId="15">
    <w:abstractNumId w:val="20"/>
  </w:num>
  <w:num w:numId="16">
    <w:abstractNumId w:val="9"/>
  </w:num>
  <w:num w:numId="17">
    <w:abstractNumId w:val="25"/>
  </w:num>
  <w:num w:numId="18">
    <w:abstractNumId w:val="14"/>
  </w:num>
  <w:num w:numId="19">
    <w:abstractNumId w:val="18"/>
  </w:num>
  <w:num w:numId="20">
    <w:abstractNumId w:val="12"/>
  </w:num>
  <w:num w:numId="21">
    <w:abstractNumId w:val="15"/>
  </w:num>
  <w:num w:numId="22">
    <w:abstractNumId w:val="32"/>
  </w:num>
  <w:num w:numId="23">
    <w:abstractNumId w:val="23"/>
  </w:num>
  <w:num w:numId="24">
    <w:abstractNumId w:val="30"/>
  </w:num>
  <w:num w:numId="25">
    <w:abstractNumId w:val="29"/>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1"/>
  </w:num>
  <w:num w:numId="32">
    <w:abstractNumId w:val="3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F"/>
    <w:rsid w:val="00010C5F"/>
    <w:rsid w:val="00031737"/>
    <w:rsid w:val="000330A2"/>
    <w:rsid w:val="00081CC0"/>
    <w:rsid w:val="00087182"/>
    <w:rsid w:val="00090072"/>
    <w:rsid w:val="000E1A89"/>
    <w:rsid w:val="000F4A7A"/>
    <w:rsid w:val="000F7DC1"/>
    <w:rsid w:val="00116C27"/>
    <w:rsid w:val="00126B35"/>
    <w:rsid w:val="00133522"/>
    <w:rsid w:val="00135847"/>
    <w:rsid w:val="00141844"/>
    <w:rsid w:val="00143D6F"/>
    <w:rsid w:val="00167207"/>
    <w:rsid w:val="00174B00"/>
    <w:rsid w:val="00182761"/>
    <w:rsid w:val="001867AF"/>
    <w:rsid w:val="00194D58"/>
    <w:rsid w:val="001A269E"/>
    <w:rsid w:val="001A5AE8"/>
    <w:rsid w:val="001A5AF9"/>
    <w:rsid w:val="001E2867"/>
    <w:rsid w:val="001E4797"/>
    <w:rsid w:val="001F004D"/>
    <w:rsid w:val="001F03C2"/>
    <w:rsid w:val="002050D7"/>
    <w:rsid w:val="0022298C"/>
    <w:rsid w:val="00236579"/>
    <w:rsid w:val="0025392D"/>
    <w:rsid w:val="00261AE5"/>
    <w:rsid w:val="00262CE0"/>
    <w:rsid w:val="002719FD"/>
    <w:rsid w:val="00272CBD"/>
    <w:rsid w:val="00280BD1"/>
    <w:rsid w:val="00297CF7"/>
    <w:rsid w:val="002A5FBC"/>
    <w:rsid w:val="002A75DF"/>
    <w:rsid w:val="002C4B4F"/>
    <w:rsid w:val="002C7BF6"/>
    <w:rsid w:val="002D1F45"/>
    <w:rsid w:val="002D530C"/>
    <w:rsid w:val="002E001F"/>
    <w:rsid w:val="002F54EB"/>
    <w:rsid w:val="002F729A"/>
    <w:rsid w:val="00303CF6"/>
    <w:rsid w:val="00321C8E"/>
    <w:rsid w:val="0036450F"/>
    <w:rsid w:val="00364800"/>
    <w:rsid w:val="00365503"/>
    <w:rsid w:val="00385E9D"/>
    <w:rsid w:val="003875AA"/>
    <w:rsid w:val="003A1183"/>
    <w:rsid w:val="003B3D5B"/>
    <w:rsid w:val="003C25A8"/>
    <w:rsid w:val="003C76FE"/>
    <w:rsid w:val="003D0595"/>
    <w:rsid w:val="003D0F26"/>
    <w:rsid w:val="003E0224"/>
    <w:rsid w:val="003E5E06"/>
    <w:rsid w:val="0043223F"/>
    <w:rsid w:val="00432AB0"/>
    <w:rsid w:val="004554AD"/>
    <w:rsid w:val="00460FAD"/>
    <w:rsid w:val="00463D5A"/>
    <w:rsid w:val="00482207"/>
    <w:rsid w:val="00485363"/>
    <w:rsid w:val="0048759B"/>
    <w:rsid w:val="004B03C6"/>
    <w:rsid w:val="004E441F"/>
    <w:rsid w:val="004F0B55"/>
    <w:rsid w:val="004F323F"/>
    <w:rsid w:val="004F5651"/>
    <w:rsid w:val="00503FC5"/>
    <w:rsid w:val="00510760"/>
    <w:rsid w:val="005164E1"/>
    <w:rsid w:val="0053746C"/>
    <w:rsid w:val="005558F8"/>
    <w:rsid w:val="0055713D"/>
    <w:rsid w:val="005634BF"/>
    <w:rsid w:val="005845E5"/>
    <w:rsid w:val="00593868"/>
    <w:rsid w:val="005D0DA5"/>
    <w:rsid w:val="005F1C3C"/>
    <w:rsid w:val="005F23AD"/>
    <w:rsid w:val="0060528B"/>
    <w:rsid w:val="006118B7"/>
    <w:rsid w:val="00615EB3"/>
    <w:rsid w:val="00622D7E"/>
    <w:rsid w:val="00662F59"/>
    <w:rsid w:val="00662FE7"/>
    <w:rsid w:val="00666B8C"/>
    <w:rsid w:val="006A1A15"/>
    <w:rsid w:val="006A1F12"/>
    <w:rsid w:val="006A64A8"/>
    <w:rsid w:val="006B5DAF"/>
    <w:rsid w:val="006B6479"/>
    <w:rsid w:val="006E1708"/>
    <w:rsid w:val="006F12D1"/>
    <w:rsid w:val="007001B8"/>
    <w:rsid w:val="00707539"/>
    <w:rsid w:val="00713C02"/>
    <w:rsid w:val="00735D6C"/>
    <w:rsid w:val="00744B17"/>
    <w:rsid w:val="007456BA"/>
    <w:rsid w:val="00780578"/>
    <w:rsid w:val="00783764"/>
    <w:rsid w:val="00797D6D"/>
    <w:rsid w:val="007A0366"/>
    <w:rsid w:val="007A1AEC"/>
    <w:rsid w:val="007A1FD2"/>
    <w:rsid w:val="007C174D"/>
    <w:rsid w:val="007C70B5"/>
    <w:rsid w:val="007D127F"/>
    <w:rsid w:val="007D1634"/>
    <w:rsid w:val="007D243D"/>
    <w:rsid w:val="007F4D04"/>
    <w:rsid w:val="00801EAA"/>
    <w:rsid w:val="00811F49"/>
    <w:rsid w:val="00827C3B"/>
    <w:rsid w:val="008358D4"/>
    <w:rsid w:val="00835C21"/>
    <w:rsid w:val="00845971"/>
    <w:rsid w:val="008576DB"/>
    <w:rsid w:val="008811EE"/>
    <w:rsid w:val="008A3511"/>
    <w:rsid w:val="008B0212"/>
    <w:rsid w:val="008B39E5"/>
    <w:rsid w:val="008C41F3"/>
    <w:rsid w:val="008D6D87"/>
    <w:rsid w:val="008D7539"/>
    <w:rsid w:val="008E26D7"/>
    <w:rsid w:val="008E435A"/>
    <w:rsid w:val="008E668B"/>
    <w:rsid w:val="008F0F43"/>
    <w:rsid w:val="008F4C3B"/>
    <w:rsid w:val="009140F4"/>
    <w:rsid w:val="00917176"/>
    <w:rsid w:val="009202CB"/>
    <w:rsid w:val="00924F66"/>
    <w:rsid w:val="0092530C"/>
    <w:rsid w:val="00925380"/>
    <w:rsid w:val="009306F1"/>
    <w:rsid w:val="009352BC"/>
    <w:rsid w:val="00936B7F"/>
    <w:rsid w:val="00941E9A"/>
    <w:rsid w:val="00944316"/>
    <w:rsid w:val="009577F5"/>
    <w:rsid w:val="009628E4"/>
    <w:rsid w:val="00974BF6"/>
    <w:rsid w:val="0098101B"/>
    <w:rsid w:val="009822FD"/>
    <w:rsid w:val="00987B2D"/>
    <w:rsid w:val="009A66F3"/>
    <w:rsid w:val="009B1502"/>
    <w:rsid w:val="009B34C8"/>
    <w:rsid w:val="009B70CC"/>
    <w:rsid w:val="009C773C"/>
    <w:rsid w:val="009E0140"/>
    <w:rsid w:val="009E7599"/>
    <w:rsid w:val="00A17672"/>
    <w:rsid w:val="00A32DDB"/>
    <w:rsid w:val="00A33306"/>
    <w:rsid w:val="00A62F0C"/>
    <w:rsid w:val="00A64B7F"/>
    <w:rsid w:val="00A7247B"/>
    <w:rsid w:val="00A93DD3"/>
    <w:rsid w:val="00AA39EF"/>
    <w:rsid w:val="00AB4B33"/>
    <w:rsid w:val="00AB555F"/>
    <w:rsid w:val="00AC484F"/>
    <w:rsid w:val="00AC71E4"/>
    <w:rsid w:val="00AF19A1"/>
    <w:rsid w:val="00AF633C"/>
    <w:rsid w:val="00B0446D"/>
    <w:rsid w:val="00B053CC"/>
    <w:rsid w:val="00B21E3F"/>
    <w:rsid w:val="00B30ADE"/>
    <w:rsid w:val="00B31F89"/>
    <w:rsid w:val="00B54329"/>
    <w:rsid w:val="00B70C35"/>
    <w:rsid w:val="00B81E32"/>
    <w:rsid w:val="00BD5801"/>
    <w:rsid w:val="00BD783B"/>
    <w:rsid w:val="00BF4D11"/>
    <w:rsid w:val="00C42894"/>
    <w:rsid w:val="00C44B05"/>
    <w:rsid w:val="00C5035A"/>
    <w:rsid w:val="00C51B92"/>
    <w:rsid w:val="00C575C1"/>
    <w:rsid w:val="00C64524"/>
    <w:rsid w:val="00C92BE7"/>
    <w:rsid w:val="00CA77B9"/>
    <w:rsid w:val="00CB132C"/>
    <w:rsid w:val="00CF2279"/>
    <w:rsid w:val="00CF2CA6"/>
    <w:rsid w:val="00D0018D"/>
    <w:rsid w:val="00D11D7A"/>
    <w:rsid w:val="00D15C80"/>
    <w:rsid w:val="00D33FB2"/>
    <w:rsid w:val="00D776B9"/>
    <w:rsid w:val="00D900F5"/>
    <w:rsid w:val="00DC47D4"/>
    <w:rsid w:val="00DC6C18"/>
    <w:rsid w:val="00DE3A2C"/>
    <w:rsid w:val="00E14BE3"/>
    <w:rsid w:val="00E23C1C"/>
    <w:rsid w:val="00E32852"/>
    <w:rsid w:val="00E50B27"/>
    <w:rsid w:val="00E6455C"/>
    <w:rsid w:val="00E70E7E"/>
    <w:rsid w:val="00E94AC3"/>
    <w:rsid w:val="00E97E35"/>
    <w:rsid w:val="00EB4250"/>
    <w:rsid w:val="00EB56AD"/>
    <w:rsid w:val="00EC0CAD"/>
    <w:rsid w:val="00EC1896"/>
    <w:rsid w:val="00EC36A5"/>
    <w:rsid w:val="00ED0094"/>
    <w:rsid w:val="00EE0940"/>
    <w:rsid w:val="00EF6731"/>
    <w:rsid w:val="00F01335"/>
    <w:rsid w:val="00F15AA9"/>
    <w:rsid w:val="00F279C4"/>
    <w:rsid w:val="00F54338"/>
    <w:rsid w:val="00F55F39"/>
    <w:rsid w:val="00F579F7"/>
    <w:rsid w:val="00F60520"/>
    <w:rsid w:val="00F67480"/>
    <w:rsid w:val="00F677C9"/>
    <w:rsid w:val="00FB0406"/>
    <w:rsid w:val="00FB2817"/>
    <w:rsid w:val="00FC67AC"/>
    <w:rsid w:val="00FD30A1"/>
    <w:rsid w:val="00FF72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Arial"/>
      <w:lang w:val="en-GB" w:eastAsia="ar-SA"/>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b/>
      <w:bCs/>
      <w:kern w:val="1"/>
      <w:sz w:val="32"/>
      <w:szCs w:val="32"/>
    </w:rPr>
  </w:style>
  <w:style w:type="paragraph" w:styleId="Heading2">
    <w:name w:val="heading 2"/>
    <w:basedOn w:val="Normal"/>
    <w:next w:val="Normal"/>
    <w:qFormat/>
    <w:rsid w:val="008E26D7"/>
    <w:pPr>
      <w:keepNext/>
      <w:suppressAutoHyphens w:val="0"/>
      <w:spacing w:before="240" w:after="60" w:line="240" w:lineRule="auto"/>
      <w:outlineLvl w:val="1"/>
    </w:pPr>
    <w:rPr>
      <w:rFonts w:ascii="Arial" w:hAnsi="Arial"/>
      <w:b/>
      <w:bCs/>
      <w:i/>
      <w:iCs/>
      <w:sz w:val="28"/>
      <w:szCs w:val="28"/>
      <w:lang w:eastAsia="en-US"/>
    </w:rPr>
  </w:style>
  <w:style w:type="paragraph" w:styleId="Heading3">
    <w:name w:val="heading 3"/>
    <w:basedOn w:val="Normal"/>
    <w:next w:val="Normal"/>
    <w:qFormat/>
    <w:rsid w:val="008E26D7"/>
    <w:pPr>
      <w:keepNext/>
      <w:suppressAutoHyphens w:val="0"/>
      <w:spacing w:before="240" w:after="60" w:line="240" w:lineRule="auto"/>
      <w:outlineLvl w:val="2"/>
    </w:pPr>
    <w:rPr>
      <w:rFonts w:ascii="Arial" w:hAnsi="Arial"/>
      <w:b/>
      <w:bCs/>
      <w:sz w:val="26"/>
      <w:szCs w:val="26"/>
      <w:lang w:eastAsia="en-US"/>
    </w:rPr>
  </w:style>
  <w:style w:type="paragraph" w:styleId="Heading6">
    <w:name w:val="heading 6"/>
    <w:basedOn w:val="Normal"/>
    <w:next w:val="Normal"/>
    <w:link w:val="Heading6Char"/>
    <w:qFormat/>
    <w:rsid w:val="00811F49"/>
    <w:pPr>
      <w:suppressAutoHyphens w:val="0"/>
      <w:spacing w:before="240" w:after="60" w:line="240"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b w:val="0"/>
    </w:rPr>
  </w:style>
  <w:style w:type="character" w:customStyle="1" w:styleId="WW8Num8z0">
    <w:name w:val="WW8Num8z0"/>
    <w:rPr>
      <w:rFonts w:cs="Times New Roman"/>
      <w:b/>
      <w:bCs/>
    </w:rPr>
  </w:style>
  <w:style w:type="character" w:customStyle="1" w:styleId="WW8Num8z1">
    <w:name w:val="WW8Num8z1"/>
    <w:rPr>
      <w:rFonts w:cs="Times New Roman"/>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PageNumber">
    <w:name w:val="page number"/>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WW-Default">
    <w:name w:val="WW-Default"/>
    <w:pPr>
      <w:suppressAutoHyphens/>
      <w:autoSpaceDE w:val="0"/>
    </w:pPr>
    <w:rPr>
      <w:rFonts w:eastAsia="Calibri"/>
      <w:color w:val="000000"/>
      <w:sz w:val="24"/>
      <w:szCs w:val="24"/>
      <w:lang w:eastAsia="ar-SA"/>
    </w:rPr>
  </w:style>
  <w:style w:type="paragraph" w:styleId="FootnoteText">
    <w:name w:val="footnote text"/>
    <w:basedOn w:val="Normal"/>
    <w:link w:val="FootnoteTextCha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WW-BodyText2">
    <w:name w:val="WW-Body Text 2"/>
    <w:basedOn w:val="Normal"/>
    <w:pPr>
      <w:spacing w:after="0" w:line="240" w:lineRule="auto"/>
    </w:pPr>
    <w:rPr>
      <w:rFonts w:ascii="Arial" w:eastAsia="Calibri" w:hAnsi="Arial" w:cs="Times New Roman"/>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2">
    <w:name w:val="Body Text 2"/>
    <w:basedOn w:val="Normal"/>
    <w:pPr>
      <w:jc w:val="center"/>
    </w:pPr>
    <w:rPr>
      <w:rFonts w:ascii="Arial" w:hAnsi="Arial"/>
      <w:b/>
      <w:bCs/>
      <w:sz w:val="28"/>
    </w:rPr>
  </w:style>
  <w:style w:type="paragraph" w:styleId="TOC1">
    <w:name w:val="toc 1"/>
    <w:basedOn w:val="Normal"/>
    <w:next w:val="Normal"/>
  </w:style>
  <w:style w:type="paragraph" w:customStyle="1" w:styleId="Footnote">
    <w:name w:val="Footnote"/>
    <w:basedOn w:val="FootnoteText"/>
    <w:link w:val="FootnoteChar"/>
    <w:rsid w:val="00EC36A5"/>
    <w:pPr>
      <w:spacing w:after="0" w:line="240" w:lineRule="auto"/>
    </w:pPr>
  </w:style>
  <w:style w:type="character" w:customStyle="1" w:styleId="h4">
    <w:name w:val="h4"/>
    <w:basedOn w:val="DefaultParagraphFont"/>
    <w:rsid w:val="008E435A"/>
  </w:style>
  <w:style w:type="character" w:customStyle="1" w:styleId="mgtk3n6e-i-j9">
    <w:name w:val="mg tk3n6e-i-j9"/>
    <w:basedOn w:val="DefaultParagraphFont"/>
    <w:rsid w:val="008E435A"/>
  </w:style>
  <w:style w:type="character" w:customStyle="1" w:styleId="he">
    <w:name w:val="he"/>
    <w:basedOn w:val="DefaultParagraphFont"/>
    <w:rsid w:val="008E435A"/>
  </w:style>
  <w:style w:type="character" w:customStyle="1" w:styleId="gd">
    <w:name w:val="gd"/>
    <w:basedOn w:val="DefaultParagraphFont"/>
    <w:rsid w:val="008E435A"/>
  </w:style>
  <w:style w:type="character" w:customStyle="1" w:styleId="hb">
    <w:name w:val="hb"/>
    <w:basedOn w:val="DefaultParagraphFont"/>
    <w:rsid w:val="008E435A"/>
  </w:style>
  <w:style w:type="character" w:customStyle="1" w:styleId="g2">
    <w:name w:val="g2"/>
    <w:basedOn w:val="DefaultParagraphFont"/>
    <w:rsid w:val="008E435A"/>
  </w:style>
  <w:style w:type="character" w:customStyle="1" w:styleId="id">
    <w:name w:val="id"/>
    <w:basedOn w:val="DefaultParagraphFont"/>
    <w:rsid w:val="008E435A"/>
  </w:style>
  <w:style w:type="character" w:customStyle="1" w:styleId="g3">
    <w:name w:val="g3"/>
    <w:basedOn w:val="DefaultParagraphFont"/>
    <w:rsid w:val="008E435A"/>
  </w:style>
  <w:style w:type="table" w:styleId="TableGrid">
    <w:name w:val="Table Grid"/>
    <w:basedOn w:val="TableNormal"/>
    <w:rsid w:val="003B3D5B"/>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2CBD"/>
    <w:pPr>
      <w:suppressAutoHyphens w:val="0"/>
      <w:spacing w:before="100" w:beforeAutospacing="1" w:after="100" w:afterAutospacing="1" w:line="240" w:lineRule="auto"/>
    </w:pPr>
    <w:rPr>
      <w:rFonts w:cs="Times New Roman"/>
      <w:sz w:val="24"/>
      <w:szCs w:val="24"/>
      <w:lang w:eastAsia="en-GB"/>
    </w:rPr>
  </w:style>
  <w:style w:type="character" w:customStyle="1" w:styleId="FootnoteTextChar">
    <w:name w:val="Footnote Text Char"/>
    <w:link w:val="FootnoteText"/>
    <w:rsid w:val="00303CF6"/>
    <w:rPr>
      <w:rFonts w:cs="Arial"/>
      <w:lang w:val="en-GB" w:eastAsia="ar-SA" w:bidi="ar-SA"/>
    </w:rPr>
  </w:style>
  <w:style w:type="character" w:customStyle="1" w:styleId="FootnoteChar">
    <w:name w:val="Footnote Char"/>
    <w:basedOn w:val="FootnoteTextChar"/>
    <w:link w:val="Footnote"/>
    <w:rsid w:val="00303CF6"/>
    <w:rPr>
      <w:rFonts w:cs="Arial"/>
      <w:lang w:val="en-GB" w:eastAsia="ar-SA" w:bidi="ar-SA"/>
    </w:rPr>
  </w:style>
  <w:style w:type="paragraph" w:customStyle="1" w:styleId="western">
    <w:name w:val="western"/>
    <w:basedOn w:val="Normal"/>
    <w:rsid w:val="00974BF6"/>
    <w:pPr>
      <w:suppressAutoHyphens w:val="0"/>
      <w:spacing w:before="100" w:beforeAutospacing="1" w:after="119" w:line="240" w:lineRule="auto"/>
    </w:pPr>
    <w:rPr>
      <w:rFonts w:cs="Times New Roman"/>
      <w:sz w:val="24"/>
      <w:szCs w:val="24"/>
      <w:lang w:val="en-US" w:eastAsia="en-US"/>
    </w:rPr>
  </w:style>
  <w:style w:type="paragraph" w:styleId="BodyText3">
    <w:name w:val="Body Text 3"/>
    <w:basedOn w:val="Normal"/>
    <w:rsid w:val="007A1AEC"/>
    <w:pPr>
      <w:spacing w:after="120"/>
    </w:pPr>
    <w:rPr>
      <w:sz w:val="16"/>
      <w:szCs w:val="16"/>
    </w:rPr>
  </w:style>
  <w:style w:type="character" w:customStyle="1" w:styleId="Heading6Char">
    <w:name w:val="Heading 6 Char"/>
    <w:link w:val="Heading6"/>
    <w:semiHidden/>
    <w:rsid w:val="00811F49"/>
    <w:rPr>
      <w:rFonts w:ascii="Calibri" w:hAnsi="Calibri" w:cs="Arial"/>
      <w:b/>
      <w:bCs/>
      <w:sz w:val="22"/>
      <w:szCs w:val="22"/>
      <w:lang w:val="en-GB" w:eastAsia="en-US" w:bidi="ar-SA"/>
    </w:rPr>
  </w:style>
  <w:style w:type="paragraph" w:customStyle="1" w:styleId="Default">
    <w:name w:val="Default"/>
    <w:rsid w:val="00811F49"/>
    <w:pPr>
      <w:autoSpaceDE w:val="0"/>
      <w:autoSpaceDN w:val="0"/>
      <w:adjustRightInd w:val="0"/>
    </w:pPr>
    <w:rPr>
      <w:color w:val="000000"/>
      <w:sz w:val="24"/>
      <w:szCs w:val="24"/>
    </w:rPr>
  </w:style>
  <w:style w:type="character" w:customStyle="1" w:styleId="A0">
    <w:name w:val="A0"/>
    <w:rsid w:val="0048759B"/>
    <w:rPr>
      <w:rFonts w:cs="EDXKS P+ Helvetica Neue"/>
      <w:color w:val="000000"/>
      <w:sz w:val="68"/>
      <w:szCs w:val="68"/>
    </w:rPr>
  </w:style>
  <w:style w:type="character" w:styleId="CommentReference">
    <w:name w:val="annotation reference"/>
    <w:uiPriority w:val="99"/>
    <w:semiHidden/>
    <w:unhideWhenUsed/>
    <w:rsid w:val="009202CB"/>
    <w:rPr>
      <w:sz w:val="16"/>
      <w:szCs w:val="16"/>
    </w:rPr>
  </w:style>
  <w:style w:type="paragraph" w:styleId="CommentText">
    <w:name w:val="annotation text"/>
    <w:basedOn w:val="Normal"/>
    <w:link w:val="CommentTextChar"/>
    <w:uiPriority w:val="99"/>
    <w:semiHidden/>
    <w:unhideWhenUsed/>
    <w:rsid w:val="009202CB"/>
  </w:style>
  <w:style w:type="character" w:customStyle="1" w:styleId="CommentTextChar">
    <w:name w:val="Comment Text Char"/>
    <w:link w:val="CommentText"/>
    <w:uiPriority w:val="99"/>
    <w:semiHidden/>
    <w:rsid w:val="009202CB"/>
    <w:rPr>
      <w:rFonts w:cs="Arial"/>
      <w:lang w:val="en-GB" w:eastAsia="ar-SA"/>
    </w:rPr>
  </w:style>
  <w:style w:type="paragraph" w:styleId="CommentSubject">
    <w:name w:val="annotation subject"/>
    <w:basedOn w:val="CommentText"/>
    <w:next w:val="CommentText"/>
    <w:link w:val="CommentSubjectChar"/>
    <w:uiPriority w:val="99"/>
    <w:semiHidden/>
    <w:unhideWhenUsed/>
    <w:rsid w:val="009202CB"/>
    <w:rPr>
      <w:b/>
      <w:bCs/>
    </w:rPr>
  </w:style>
  <w:style w:type="character" w:customStyle="1" w:styleId="CommentSubjectChar">
    <w:name w:val="Comment Subject Char"/>
    <w:link w:val="CommentSubject"/>
    <w:uiPriority w:val="99"/>
    <w:semiHidden/>
    <w:rsid w:val="009202CB"/>
    <w:rPr>
      <w:rFonts w:cs="Arial"/>
      <w:b/>
      <w:bCs/>
      <w:lang w:val="en-GB" w:eastAsia="ar-SA"/>
    </w:rPr>
  </w:style>
  <w:style w:type="paragraph" w:customStyle="1" w:styleId="Text">
    <w:name w:val="Text"/>
    <w:basedOn w:val="FootnoteText"/>
    <w:link w:val="TextChar"/>
    <w:rsid w:val="00F01335"/>
    <w:pPr>
      <w:spacing w:after="0"/>
    </w:pPr>
  </w:style>
  <w:style w:type="character" w:customStyle="1" w:styleId="TextChar">
    <w:name w:val="Text Char"/>
    <w:basedOn w:val="FootnoteTextChar"/>
    <w:link w:val="Text"/>
    <w:rsid w:val="00F01335"/>
    <w:rPr>
      <w:rFonts w:cs="Arial"/>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cs="Arial"/>
      <w:lang w:val="en-GB" w:eastAsia="ar-SA"/>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b/>
      <w:bCs/>
      <w:kern w:val="1"/>
      <w:sz w:val="32"/>
      <w:szCs w:val="32"/>
    </w:rPr>
  </w:style>
  <w:style w:type="paragraph" w:styleId="Heading2">
    <w:name w:val="heading 2"/>
    <w:basedOn w:val="Normal"/>
    <w:next w:val="Normal"/>
    <w:qFormat/>
    <w:rsid w:val="008E26D7"/>
    <w:pPr>
      <w:keepNext/>
      <w:suppressAutoHyphens w:val="0"/>
      <w:spacing w:before="240" w:after="60" w:line="240" w:lineRule="auto"/>
      <w:outlineLvl w:val="1"/>
    </w:pPr>
    <w:rPr>
      <w:rFonts w:ascii="Arial" w:hAnsi="Arial"/>
      <w:b/>
      <w:bCs/>
      <w:i/>
      <w:iCs/>
      <w:sz w:val="28"/>
      <w:szCs w:val="28"/>
      <w:lang w:eastAsia="en-US"/>
    </w:rPr>
  </w:style>
  <w:style w:type="paragraph" w:styleId="Heading3">
    <w:name w:val="heading 3"/>
    <w:basedOn w:val="Normal"/>
    <w:next w:val="Normal"/>
    <w:qFormat/>
    <w:rsid w:val="008E26D7"/>
    <w:pPr>
      <w:keepNext/>
      <w:suppressAutoHyphens w:val="0"/>
      <w:spacing w:before="240" w:after="60" w:line="240" w:lineRule="auto"/>
      <w:outlineLvl w:val="2"/>
    </w:pPr>
    <w:rPr>
      <w:rFonts w:ascii="Arial" w:hAnsi="Arial"/>
      <w:b/>
      <w:bCs/>
      <w:sz w:val="26"/>
      <w:szCs w:val="26"/>
      <w:lang w:eastAsia="en-US"/>
    </w:rPr>
  </w:style>
  <w:style w:type="paragraph" w:styleId="Heading6">
    <w:name w:val="heading 6"/>
    <w:basedOn w:val="Normal"/>
    <w:next w:val="Normal"/>
    <w:link w:val="Heading6Char"/>
    <w:qFormat/>
    <w:rsid w:val="00811F49"/>
    <w:pPr>
      <w:suppressAutoHyphens w:val="0"/>
      <w:spacing w:before="240" w:after="60" w:line="240"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cs="Times New Roman"/>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b w:val="0"/>
    </w:rPr>
  </w:style>
  <w:style w:type="character" w:customStyle="1" w:styleId="WW8Num8z0">
    <w:name w:val="WW8Num8z0"/>
    <w:rPr>
      <w:rFonts w:cs="Times New Roman"/>
      <w:b/>
      <w:bCs/>
    </w:rPr>
  </w:style>
  <w:style w:type="character" w:customStyle="1" w:styleId="WW8Num8z1">
    <w:name w:val="WW8Num8z1"/>
    <w:rPr>
      <w:rFonts w:cs="Times New Roman"/>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styleId="PageNumber">
    <w:name w:val="page number"/>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WW-Default">
    <w:name w:val="WW-Default"/>
    <w:pPr>
      <w:suppressAutoHyphens/>
      <w:autoSpaceDE w:val="0"/>
    </w:pPr>
    <w:rPr>
      <w:rFonts w:eastAsia="Calibri"/>
      <w:color w:val="000000"/>
      <w:sz w:val="24"/>
      <w:szCs w:val="24"/>
      <w:lang w:eastAsia="ar-SA"/>
    </w:rPr>
  </w:style>
  <w:style w:type="paragraph" w:styleId="FootnoteText">
    <w:name w:val="footnote text"/>
    <w:basedOn w:val="Normal"/>
    <w:link w:val="FootnoteTextChar"/>
  </w:style>
  <w:style w:type="paragraph" w:styleId="BalloonText">
    <w:name w:val="Balloon Text"/>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WW-BodyText2">
    <w:name w:val="WW-Body Text 2"/>
    <w:basedOn w:val="Normal"/>
    <w:pPr>
      <w:spacing w:after="0" w:line="240" w:lineRule="auto"/>
    </w:pPr>
    <w:rPr>
      <w:rFonts w:ascii="Arial" w:eastAsia="Calibri" w:hAnsi="Arial" w:cs="Times New Roman"/>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styleId="BodyText2">
    <w:name w:val="Body Text 2"/>
    <w:basedOn w:val="Normal"/>
    <w:pPr>
      <w:jc w:val="center"/>
    </w:pPr>
    <w:rPr>
      <w:rFonts w:ascii="Arial" w:hAnsi="Arial"/>
      <w:b/>
      <w:bCs/>
      <w:sz w:val="28"/>
    </w:rPr>
  </w:style>
  <w:style w:type="paragraph" w:styleId="TOC1">
    <w:name w:val="toc 1"/>
    <w:basedOn w:val="Normal"/>
    <w:next w:val="Normal"/>
  </w:style>
  <w:style w:type="paragraph" w:customStyle="1" w:styleId="Footnote">
    <w:name w:val="Footnote"/>
    <w:basedOn w:val="FootnoteText"/>
    <w:link w:val="FootnoteChar"/>
    <w:rsid w:val="00EC36A5"/>
    <w:pPr>
      <w:spacing w:after="0" w:line="240" w:lineRule="auto"/>
    </w:pPr>
  </w:style>
  <w:style w:type="character" w:customStyle="1" w:styleId="h4">
    <w:name w:val="h4"/>
    <w:basedOn w:val="DefaultParagraphFont"/>
    <w:rsid w:val="008E435A"/>
  </w:style>
  <w:style w:type="character" w:customStyle="1" w:styleId="mgtk3n6e-i-j9">
    <w:name w:val="mg tk3n6e-i-j9"/>
    <w:basedOn w:val="DefaultParagraphFont"/>
    <w:rsid w:val="008E435A"/>
  </w:style>
  <w:style w:type="character" w:customStyle="1" w:styleId="he">
    <w:name w:val="he"/>
    <w:basedOn w:val="DefaultParagraphFont"/>
    <w:rsid w:val="008E435A"/>
  </w:style>
  <w:style w:type="character" w:customStyle="1" w:styleId="gd">
    <w:name w:val="gd"/>
    <w:basedOn w:val="DefaultParagraphFont"/>
    <w:rsid w:val="008E435A"/>
  </w:style>
  <w:style w:type="character" w:customStyle="1" w:styleId="hb">
    <w:name w:val="hb"/>
    <w:basedOn w:val="DefaultParagraphFont"/>
    <w:rsid w:val="008E435A"/>
  </w:style>
  <w:style w:type="character" w:customStyle="1" w:styleId="g2">
    <w:name w:val="g2"/>
    <w:basedOn w:val="DefaultParagraphFont"/>
    <w:rsid w:val="008E435A"/>
  </w:style>
  <w:style w:type="character" w:customStyle="1" w:styleId="id">
    <w:name w:val="id"/>
    <w:basedOn w:val="DefaultParagraphFont"/>
    <w:rsid w:val="008E435A"/>
  </w:style>
  <w:style w:type="character" w:customStyle="1" w:styleId="g3">
    <w:name w:val="g3"/>
    <w:basedOn w:val="DefaultParagraphFont"/>
    <w:rsid w:val="008E435A"/>
  </w:style>
  <w:style w:type="table" w:styleId="TableGrid">
    <w:name w:val="Table Grid"/>
    <w:basedOn w:val="TableNormal"/>
    <w:rsid w:val="003B3D5B"/>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72CBD"/>
    <w:pPr>
      <w:suppressAutoHyphens w:val="0"/>
      <w:spacing w:before="100" w:beforeAutospacing="1" w:after="100" w:afterAutospacing="1" w:line="240" w:lineRule="auto"/>
    </w:pPr>
    <w:rPr>
      <w:rFonts w:cs="Times New Roman"/>
      <w:sz w:val="24"/>
      <w:szCs w:val="24"/>
      <w:lang w:eastAsia="en-GB"/>
    </w:rPr>
  </w:style>
  <w:style w:type="character" w:customStyle="1" w:styleId="FootnoteTextChar">
    <w:name w:val="Footnote Text Char"/>
    <w:link w:val="FootnoteText"/>
    <w:rsid w:val="00303CF6"/>
    <w:rPr>
      <w:rFonts w:cs="Arial"/>
      <w:lang w:val="en-GB" w:eastAsia="ar-SA" w:bidi="ar-SA"/>
    </w:rPr>
  </w:style>
  <w:style w:type="character" w:customStyle="1" w:styleId="FootnoteChar">
    <w:name w:val="Footnote Char"/>
    <w:basedOn w:val="FootnoteTextChar"/>
    <w:link w:val="Footnote"/>
    <w:rsid w:val="00303CF6"/>
    <w:rPr>
      <w:rFonts w:cs="Arial"/>
      <w:lang w:val="en-GB" w:eastAsia="ar-SA" w:bidi="ar-SA"/>
    </w:rPr>
  </w:style>
  <w:style w:type="paragraph" w:customStyle="1" w:styleId="western">
    <w:name w:val="western"/>
    <w:basedOn w:val="Normal"/>
    <w:rsid w:val="00974BF6"/>
    <w:pPr>
      <w:suppressAutoHyphens w:val="0"/>
      <w:spacing w:before="100" w:beforeAutospacing="1" w:after="119" w:line="240" w:lineRule="auto"/>
    </w:pPr>
    <w:rPr>
      <w:rFonts w:cs="Times New Roman"/>
      <w:sz w:val="24"/>
      <w:szCs w:val="24"/>
      <w:lang w:val="en-US" w:eastAsia="en-US"/>
    </w:rPr>
  </w:style>
  <w:style w:type="paragraph" w:styleId="BodyText3">
    <w:name w:val="Body Text 3"/>
    <w:basedOn w:val="Normal"/>
    <w:rsid w:val="007A1AEC"/>
    <w:pPr>
      <w:spacing w:after="120"/>
    </w:pPr>
    <w:rPr>
      <w:sz w:val="16"/>
      <w:szCs w:val="16"/>
    </w:rPr>
  </w:style>
  <w:style w:type="character" w:customStyle="1" w:styleId="Heading6Char">
    <w:name w:val="Heading 6 Char"/>
    <w:link w:val="Heading6"/>
    <w:semiHidden/>
    <w:rsid w:val="00811F49"/>
    <w:rPr>
      <w:rFonts w:ascii="Calibri" w:hAnsi="Calibri" w:cs="Arial"/>
      <w:b/>
      <w:bCs/>
      <w:sz w:val="22"/>
      <w:szCs w:val="22"/>
      <w:lang w:val="en-GB" w:eastAsia="en-US" w:bidi="ar-SA"/>
    </w:rPr>
  </w:style>
  <w:style w:type="paragraph" w:customStyle="1" w:styleId="Default">
    <w:name w:val="Default"/>
    <w:rsid w:val="00811F49"/>
    <w:pPr>
      <w:autoSpaceDE w:val="0"/>
      <w:autoSpaceDN w:val="0"/>
      <w:adjustRightInd w:val="0"/>
    </w:pPr>
    <w:rPr>
      <w:color w:val="000000"/>
      <w:sz w:val="24"/>
      <w:szCs w:val="24"/>
    </w:rPr>
  </w:style>
  <w:style w:type="character" w:customStyle="1" w:styleId="A0">
    <w:name w:val="A0"/>
    <w:rsid w:val="0048759B"/>
    <w:rPr>
      <w:rFonts w:cs="EDXKS P+ Helvetica Neue"/>
      <w:color w:val="000000"/>
      <w:sz w:val="68"/>
      <w:szCs w:val="68"/>
    </w:rPr>
  </w:style>
  <w:style w:type="character" w:styleId="CommentReference">
    <w:name w:val="annotation reference"/>
    <w:uiPriority w:val="99"/>
    <w:semiHidden/>
    <w:unhideWhenUsed/>
    <w:rsid w:val="009202CB"/>
    <w:rPr>
      <w:sz w:val="16"/>
      <w:szCs w:val="16"/>
    </w:rPr>
  </w:style>
  <w:style w:type="paragraph" w:styleId="CommentText">
    <w:name w:val="annotation text"/>
    <w:basedOn w:val="Normal"/>
    <w:link w:val="CommentTextChar"/>
    <w:uiPriority w:val="99"/>
    <w:semiHidden/>
    <w:unhideWhenUsed/>
    <w:rsid w:val="009202CB"/>
  </w:style>
  <w:style w:type="character" w:customStyle="1" w:styleId="CommentTextChar">
    <w:name w:val="Comment Text Char"/>
    <w:link w:val="CommentText"/>
    <w:uiPriority w:val="99"/>
    <w:semiHidden/>
    <w:rsid w:val="009202CB"/>
    <w:rPr>
      <w:rFonts w:cs="Arial"/>
      <w:lang w:val="en-GB" w:eastAsia="ar-SA"/>
    </w:rPr>
  </w:style>
  <w:style w:type="paragraph" w:styleId="CommentSubject">
    <w:name w:val="annotation subject"/>
    <w:basedOn w:val="CommentText"/>
    <w:next w:val="CommentText"/>
    <w:link w:val="CommentSubjectChar"/>
    <w:uiPriority w:val="99"/>
    <w:semiHidden/>
    <w:unhideWhenUsed/>
    <w:rsid w:val="009202CB"/>
    <w:rPr>
      <w:b/>
      <w:bCs/>
    </w:rPr>
  </w:style>
  <w:style w:type="character" w:customStyle="1" w:styleId="CommentSubjectChar">
    <w:name w:val="Comment Subject Char"/>
    <w:link w:val="CommentSubject"/>
    <w:uiPriority w:val="99"/>
    <w:semiHidden/>
    <w:rsid w:val="009202CB"/>
    <w:rPr>
      <w:rFonts w:cs="Arial"/>
      <w:b/>
      <w:bCs/>
      <w:lang w:val="en-GB" w:eastAsia="ar-SA"/>
    </w:rPr>
  </w:style>
  <w:style w:type="paragraph" w:customStyle="1" w:styleId="Text">
    <w:name w:val="Text"/>
    <w:basedOn w:val="FootnoteText"/>
    <w:link w:val="TextChar"/>
    <w:rsid w:val="00F01335"/>
    <w:pPr>
      <w:spacing w:after="0"/>
    </w:pPr>
  </w:style>
  <w:style w:type="character" w:customStyle="1" w:styleId="TextChar">
    <w:name w:val="Text Char"/>
    <w:basedOn w:val="FootnoteTextChar"/>
    <w:link w:val="Text"/>
    <w:rsid w:val="00F01335"/>
    <w:rPr>
      <w:rFonts w:cs="Arial"/>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46797">
      <w:bodyDiv w:val="1"/>
      <w:marLeft w:val="0"/>
      <w:marRight w:val="0"/>
      <w:marTop w:val="0"/>
      <w:marBottom w:val="0"/>
      <w:divBdr>
        <w:top w:val="none" w:sz="0" w:space="0" w:color="auto"/>
        <w:left w:val="none" w:sz="0" w:space="0" w:color="auto"/>
        <w:bottom w:val="none" w:sz="0" w:space="0" w:color="auto"/>
        <w:right w:val="none" w:sz="0" w:space="0" w:color="auto"/>
      </w:divBdr>
    </w:div>
    <w:div w:id="1459185329">
      <w:bodyDiv w:val="1"/>
      <w:marLeft w:val="0"/>
      <w:marRight w:val="0"/>
      <w:marTop w:val="0"/>
      <w:marBottom w:val="0"/>
      <w:divBdr>
        <w:top w:val="none" w:sz="0" w:space="0" w:color="auto"/>
        <w:left w:val="none" w:sz="0" w:space="0" w:color="auto"/>
        <w:bottom w:val="none" w:sz="0" w:space="0" w:color="auto"/>
        <w:right w:val="none" w:sz="0" w:space="0" w:color="auto"/>
      </w:divBdr>
    </w:div>
    <w:div w:id="1548713859">
      <w:bodyDiv w:val="1"/>
      <w:marLeft w:val="0"/>
      <w:marRight w:val="0"/>
      <w:marTop w:val="0"/>
      <w:marBottom w:val="0"/>
      <w:divBdr>
        <w:top w:val="none" w:sz="0" w:space="0" w:color="auto"/>
        <w:left w:val="none" w:sz="0" w:space="0" w:color="auto"/>
        <w:bottom w:val="none" w:sz="0" w:space="0" w:color="auto"/>
        <w:right w:val="none" w:sz="0" w:space="0" w:color="auto"/>
      </w:divBdr>
      <w:divsChild>
        <w:div w:id="1631471176">
          <w:marLeft w:val="0"/>
          <w:marRight w:val="0"/>
          <w:marTop w:val="0"/>
          <w:marBottom w:val="0"/>
          <w:divBdr>
            <w:top w:val="none" w:sz="0" w:space="0" w:color="auto"/>
            <w:left w:val="none" w:sz="0" w:space="0" w:color="auto"/>
            <w:bottom w:val="none" w:sz="0" w:space="0" w:color="auto"/>
            <w:right w:val="none" w:sz="0" w:space="0" w:color="auto"/>
          </w:divBdr>
          <w:divsChild>
            <w:div w:id="744110276">
              <w:marLeft w:val="0"/>
              <w:marRight w:val="0"/>
              <w:marTop w:val="0"/>
              <w:marBottom w:val="150"/>
              <w:divBdr>
                <w:top w:val="single" w:sz="2" w:space="0" w:color="EFEFEF"/>
                <w:left w:val="single" w:sz="6" w:space="0" w:color="EFEFEF"/>
                <w:bottom w:val="single" w:sz="6" w:space="0" w:color="E2E2E2"/>
                <w:right w:val="single" w:sz="6" w:space="0" w:color="EFEFEF"/>
              </w:divBdr>
              <w:divsChild>
                <w:div w:id="787352227">
                  <w:marLeft w:val="0"/>
                  <w:marRight w:val="0"/>
                  <w:marTop w:val="0"/>
                  <w:marBottom w:val="0"/>
                  <w:divBdr>
                    <w:top w:val="single" w:sz="6" w:space="2" w:color="BCBCBC"/>
                    <w:left w:val="single" w:sz="6" w:space="0" w:color="BCBCBC"/>
                    <w:bottom w:val="single" w:sz="6" w:space="0" w:color="BCBCBC"/>
                    <w:right w:val="single" w:sz="6" w:space="0" w:color="BCBCBC"/>
                  </w:divBdr>
                  <w:divsChild>
                    <w:div w:id="1048920653">
                      <w:marLeft w:val="0"/>
                      <w:marRight w:val="0"/>
                      <w:marTop w:val="0"/>
                      <w:marBottom w:val="0"/>
                      <w:divBdr>
                        <w:top w:val="none" w:sz="0" w:space="0" w:color="auto"/>
                        <w:left w:val="none" w:sz="0" w:space="0" w:color="auto"/>
                        <w:bottom w:val="none" w:sz="0" w:space="0" w:color="auto"/>
                        <w:right w:val="none" w:sz="0" w:space="0" w:color="auto"/>
                      </w:divBdr>
                      <w:divsChild>
                        <w:div w:id="1786729866">
                          <w:marLeft w:val="0"/>
                          <w:marRight w:val="0"/>
                          <w:marTop w:val="0"/>
                          <w:marBottom w:val="0"/>
                          <w:divBdr>
                            <w:top w:val="none" w:sz="0" w:space="0" w:color="auto"/>
                            <w:left w:val="none" w:sz="0" w:space="0" w:color="auto"/>
                            <w:bottom w:val="none" w:sz="0" w:space="0" w:color="auto"/>
                            <w:right w:val="none" w:sz="0" w:space="0" w:color="auto"/>
                          </w:divBdr>
                          <w:divsChild>
                            <w:div w:id="1062094178">
                              <w:marLeft w:val="0"/>
                              <w:marRight w:val="0"/>
                              <w:marTop w:val="0"/>
                              <w:marBottom w:val="0"/>
                              <w:divBdr>
                                <w:top w:val="none" w:sz="0" w:space="0" w:color="auto"/>
                                <w:left w:val="none" w:sz="0" w:space="0" w:color="auto"/>
                                <w:bottom w:val="none" w:sz="0" w:space="0" w:color="auto"/>
                                <w:right w:val="none" w:sz="0" w:space="0" w:color="auto"/>
                              </w:divBdr>
                              <w:divsChild>
                                <w:div w:id="1004935081">
                                  <w:marLeft w:val="0"/>
                                  <w:marRight w:val="0"/>
                                  <w:marTop w:val="0"/>
                                  <w:marBottom w:val="0"/>
                                  <w:divBdr>
                                    <w:top w:val="none" w:sz="0" w:space="0" w:color="auto"/>
                                    <w:left w:val="none" w:sz="0" w:space="0" w:color="auto"/>
                                    <w:bottom w:val="none" w:sz="0" w:space="0" w:color="auto"/>
                                    <w:right w:val="none" w:sz="0" w:space="0" w:color="auto"/>
                                  </w:divBdr>
                                  <w:divsChild>
                                    <w:div w:id="203979649">
                                      <w:marLeft w:val="225"/>
                                      <w:marRight w:val="225"/>
                                      <w:marTop w:val="75"/>
                                      <w:marBottom w:val="75"/>
                                      <w:divBdr>
                                        <w:top w:val="none" w:sz="0" w:space="0" w:color="auto"/>
                                        <w:left w:val="none" w:sz="0" w:space="0" w:color="auto"/>
                                        <w:bottom w:val="none" w:sz="0" w:space="0" w:color="auto"/>
                                        <w:right w:val="none" w:sz="0" w:space="0" w:color="auto"/>
                                      </w:divBdr>
                                      <w:divsChild>
                                        <w:div w:id="1118838786">
                                          <w:marLeft w:val="0"/>
                                          <w:marRight w:val="0"/>
                                          <w:marTop w:val="0"/>
                                          <w:marBottom w:val="0"/>
                                          <w:divBdr>
                                            <w:top w:val="none" w:sz="0" w:space="0" w:color="auto"/>
                                            <w:left w:val="none" w:sz="0" w:space="0" w:color="auto"/>
                                            <w:bottom w:val="none" w:sz="0" w:space="0" w:color="auto"/>
                                            <w:right w:val="none" w:sz="0" w:space="0" w:color="auto"/>
                                          </w:divBdr>
                                          <w:divsChild>
                                            <w:div w:id="2081974761">
                                              <w:marLeft w:val="0"/>
                                              <w:marRight w:val="0"/>
                                              <w:marTop w:val="0"/>
                                              <w:marBottom w:val="0"/>
                                              <w:divBdr>
                                                <w:top w:val="none" w:sz="0" w:space="0" w:color="auto"/>
                                                <w:left w:val="none" w:sz="0" w:space="0" w:color="auto"/>
                                                <w:bottom w:val="none" w:sz="0" w:space="0" w:color="auto"/>
                                                <w:right w:val="none" w:sz="0" w:space="0" w:color="auto"/>
                                              </w:divBdr>
                                              <w:divsChild>
                                                <w:div w:id="2074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84826">
                                      <w:marLeft w:val="0"/>
                                      <w:marRight w:val="0"/>
                                      <w:marTop w:val="0"/>
                                      <w:marBottom w:val="0"/>
                                      <w:divBdr>
                                        <w:top w:val="none" w:sz="0" w:space="0" w:color="auto"/>
                                        <w:left w:val="none" w:sz="0" w:space="0" w:color="auto"/>
                                        <w:bottom w:val="none" w:sz="0" w:space="0" w:color="auto"/>
                                        <w:right w:val="none" w:sz="0" w:space="0" w:color="auto"/>
                                      </w:divBdr>
                                      <w:divsChild>
                                        <w:div w:id="584532225">
                                          <w:marLeft w:val="0"/>
                                          <w:marRight w:val="0"/>
                                          <w:marTop w:val="0"/>
                                          <w:marBottom w:val="0"/>
                                          <w:divBdr>
                                            <w:top w:val="none" w:sz="0" w:space="0" w:color="auto"/>
                                            <w:left w:val="none" w:sz="0" w:space="0" w:color="auto"/>
                                            <w:bottom w:val="none" w:sz="0" w:space="0" w:color="auto"/>
                                            <w:right w:val="none" w:sz="0" w:space="0" w:color="auto"/>
                                          </w:divBdr>
                                        </w:div>
                                        <w:div w:id="15751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9715">
                      <w:marLeft w:val="0"/>
                      <w:marRight w:val="0"/>
                      <w:marTop w:val="0"/>
                      <w:marBottom w:val="0"/>
                      <w:divBdr>
                        <w:top w:val="none" w:sz="0" w:space="0" w:color="auto"/>
                        <w:left w:val="none" w:sz="0" w:space="0" w:color="auto"/>
                        <w:bottom w:val="none" w:sz="0" w:space="0" w:color="auto"/>
                        <w:right w:val="none" w:sz="0" w:space="0" w:color="auto"/>
                      </w:divBdr>
                      <w:divsChild>
                        <w:div w:id="324356926">
                          <w:marLeft w:val="0"/>
                          <w:marRight w:val="0"/>
                          <w:marTop w:val="0"/>
                          <w:marBottom w:val="0"/>
                          <w:divBdr>
                            <w:top w:val="none" w:sz="0" w:space="0" w:color="auto"/>
                            <w:left w:val="none" w:sz="0" w:space="0" w:color="auto"/>
                            <w:bottom w:val="none" w:sz="0" w:space="0" w:color="auto"/>
                            <w:right w:val="none" w:sz="0" w:space="0" w:color="auto"/>
                          </w:divBdr>
                          <w:divsChild>
                            <w:div w:id="9290436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6680057">
                          <w:marLeft w:val="0"/>
                          <w:marRight w:val="0"/>
                          <w:marTop w:val="0"/>
                          <w:marBottom w:val="0"/>
                          <w:divBdr>
                            <w:top w:val="none" w:sz="0" w:space="0" w:color="auto"/>
                            <w:left w:val="none" w:sz="0" w:space="0" w:color="auto"/>
                            <w:bottom w:val="none" w:sz="0" w:space="0" w:color="auto"/>
                            <w:right w:val="none" w:sz="0" w:space="0" w:color="auto"/>
                          </w:divBdr>
                          <w:divsChild>
                            <w:div w:id="3636753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sChild>
                </w:div>
              </w:divsChild>
            </w:div>
          </w:divsChild>
        </w:div>
        <w:div w:id="2008286893">
          <w:marLeft w:val="0"/>
          <w:marRight w:val="0"/>
          <w:marTop w:val="0"/>
          <w:marBottom w:val="0"/>
          <w:divBdr>
            <w:top w:val="none" w:sz="0" w:space="0" w:color="auto"/>
            <w:left w:val="none" w:sz="0" w:space="0" w:color="auto"/>
            <w:bottom w:val="none" w:sz="0" w:space="0" w:color="auto"/>
            <w:right w:val="none" w:sz="0" w:space="0" w:color="auto"/>
          </w:divBdr>
          <w:divsChild>
            <w:div w:id="1086342485">
              <w:marLeft w:val="0"/>
              <w:marRight w:val="0"/>
              <w:marTop w:val="0"/>
              <w:marBottom w:val="150"/>
              <w:divBdr>
                <w:top w:val="single" w:sz="2" w:space="0" w:color="EFEFEF"/>
                <w:left w:val="single" w:sz="6" w:space="0" w:color="EFEFEF"/>
                <w:bottom w:val="single" w:sz="6" w:space="0" w:color="E2E2E2"/>
                <w:right w:val="single" w:sz="6" w:space="0" w:color="EFEFEF"/>
              </w:divBdr>
              <w:divsChild>
                <w:div w:id="66848853">
                  <w:marLeft w:val="0"/>
                  <w:marRight w:val="0"/>
                  <w:marTop w:val="0"/>
                  <w:marBottom w:val="0"/>
                  <w:divBdr>
                    <w:top w:val="single" w:sz="6" w:space="2" w:color="BCBCBC"/>
                    <w:left w:val="single" w:sz="6" w:space="0" w:color="BCBCBC"/>
                    <w:bottom w:val="single" w:sz="6" w:space="0" w:color="BCBCBC"/>
                    <w:right w:val="single" w:sz="6" w:space="0" w:color="BCBCBC"/>
                  </w:divBdr>
                  <w:divsChild>
                    <w:div w:id="739333049">
                      <w:marLeft w:val="0"/>
                      <w:marRight w:val="0"/>
                      <w:marTop w:val="0"/>
                      <w:marBottom w:val="0"/>
                      <w:divBdr>
                        <w:top w:val="none" w:sz="0" w:space="0" w:color="auto"/>
                        <w:left w:val="none" w:sz="0" w:space="0" w:color="auto"/>
                        <w:bottom w:val="none" w:sz="0" w:space="0" w:color="auto"/>
                        <w:right w:val="none" w:sz="0" w:space="0" w:color="auto"/>
                      </w:divBdr>
                      <w:divsChild>
                        <w:div w:id="717166962">
                          <w:marLeft w:val="0"/>
                          <w:marRight w:val="0"/>
                          <w:marTop w:val="0"/>
                          <w:marBottom w:val="0"/>
                          <w:divBdr>
                            <w:top w:val="none" w:sz="0" w:space="0" w:color="auto"/>
                            <w:left w:val="none" w:sz="0" w:space="0" w:color="auto"/>
                            <w:bottom w:val="none" w:sz="0" w:space="0" w:color="auto"/>
                            <w:right w:val="none" w:sz="0" w:space="0" w:color="auto"/>
                          </w:divBdr>
                          <w:divsChild>
                            <w:div w:id="82192565">
                              <w:marLeft w:val="0"/>
                              <w:marRight w:val="0"/>
                              <w:marTop w:val="0"/>
                              <w:marBottom w:val="0"/>
                              <w:divBdr>
                                <w:top w:val="none" w:sz="0" w:space="0" w:color="auto"/>
                                <w:left w:val="none" w:sz="0" w:space="0" w:color="auto"/>
                                <w:bottom w:val="none" w:sz="0" w:space="0" w:color="auto"/>
                                <w:right w:val="none" w:sz="0" w:space="0" w:color="auto"/>
                              </w:divBdr>
                              <w:divsChild>
                                <w:div w:id="335117117">
                                  <w:marLeft w:val="0"/>
                                  <w:marRight w:val="0"/>
                                  <w:marTop w:val="0"/>
                                  <w:marBottom w:val="0"/>
                                  <w:divBdr>
                                    <w:top w:val="none" w:sz="0" w:space="0" w:color="auto"/>
                                    <w:left w:val="none" w:sz="0" w:space="0" w:color="auto"/>
                                    <w:bottom w:val="none" w:sz="0" w:space="0" w:color="auto"/>
                                    <w:right w:val="none" w:sz="0" w:space="0" w:color="auto"/>
                                  </w:divBdr>
                                  <w:divsChild>
                                    <w:div w:id="102040613">
                                      <w:marLeft w:val="0"/>
                                      <w:marRight w:val="0"/>
                                      <w:marTop w:val="0"/>
                                      <w:marBottom w:val="0"/>
                                      <w:divBdr>
                                        <w:top w:val="none" w:sz="0" w:space="0" w:color="auto"/>
                                        <w:left w:val="none" w:sz="0" w:space="0" w:color="auto"/>
                                        <w:bottom w:val="none" w:sz="0" w:space="0" w:color="auto"/>
                                        <w:right w:val="none" w:sz="0" w:space="0" w:color="auto"/>
                                      </w:divBdr>
                                      <w:divsChild>
                                        <w:div w:id="622032090">
                                          <w:marLeft w:val="0"/>
                                          <w:marRight w:val="0"/>
                                          <w:marTop w:val="0"/>
                                          <w:marBottom w:val="0"/>
                                          <w:divBdr>
                                            <w:top w:val="none" w:sz="0" w:space="0" w:color="auto"/>
                                            <w:left w:val="none" w:sz="0" w:space="0" w:color="auto"/>
                                            <w:bottom w:val="none" w:sz="0" w:space="0" w:color="auto"/>
                                            <w:right w:val="none" w:sz="0" w:space="0" w:color="auto"/>
                                          </w:divBdr>
                                          <w:divsChild>
                                            <w:div w:id="486552862">
                                              <w:marLeft w:val="0"/>
                                              <w:marRight w:val="0"/>
                                              <w:marTop w:val="0"/>
                                              <w:marBottom w:val="0"/>
                                              <w:divBdr>
                                                <w:top w:val="none" w:sz="0" w:space="0" w:color="auto"/>
                                                <w:left w:val="none" w:sz="0" w:space="0" w:color="auto"/>
                                                <w:bottom w:val="none" w:sz="0" w:space="0" w:color="auto"/>
                                                <w:right w:val="none" w:sz="0" w:space="0" w:color="auto"/>
                                              </w:divBdr>
                                            </w:div>
                                            <w:div w:id="813761790">
                                              <w:marLeft w:val="0"/>
                                              <w:marRight w:val="0"/>
                                              <w:marTop w:val="0"/>
                                              <w:marBottom w:val="0"/>
                                              <w:divBdr>
                                                <w:top w:val="none" w:sz="0" w:space="0" w:color="auto"/>
                                                <w:left w:val="none" w:sz="0" w:space="0" w:color="auto"/>
                                                <w:bottom w:val="none" w:sz="0" w:space="0" w:color="auto"/>
                                                <w:right w:val="none" w:sz="0" w:space="0" w:color="auto"/>
                                              </w:divBdr>
                                            </w:div>
                                            <w:div w:id="14050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1158">
                                      <w:marLeft w:val="225"/>
                                      <w:marRight w:val="225"/>
                                      <w:marTop w:val="75"/>
                                      <w:marBottom w:val="75"/>
                                      <w:divBdr>
                                        <w:top w:val="none" w:sz="0" w:space="0" w:color="auto"/>
                                        <w:left w:val="none" w:sz="0" w:space="0" w:color="auto"/>
                                        <w:bottom w:val="none" w:sz="0" w:space="0" w:color="auto"/>
                                        <w:right w:val="none" w:sz="0" w:space="0" w:color="auto"/>
                                      </w:divBdr>
                                      <w:divsChild>
                                        <w:div w:id="2094206324">
                                          <w:marLeft w:val="0"/>
                                          <w:marRight w:val="0"/>
                                          <w:marTop w:val="0"/>
                                          <w:marBottom w:val="0"/>
                                          <w:divBdr>
                                            <w:top w:val="none" w:sz="0" w:space="0" w:color="auto"/>
                                            <w:left w:val="none" w:sz="0" w:space="0" w:color="auto"/>
                                            <w:bottom w:val="none" w:sz="0" w:space="0" w:color="auto"/>
                                            <w:right w:val="none" w:sz="0" w:space="0" w:color="auto"/>
                                          </w:divBdr>
                                          <w:divsChild>
                                            <w:div w:id="1844469720">
                                              <w:marLeft w:val="0"/>
                                              <w:marRight w:val="0"/>
                                              <w:marTop w:val="0"/>
                                              <w:marBottom w:val="0"/>
                                              <w:divBdr>
                                                <w:top w:val="none" w:sz="0" w:space="0" w:color="auto"/>
                                                <w:left w:val="none" w:sz="0" w:space="0" w:color="auto"/>
                                                <w:bottom w:val="none" w:sz="0" w:space="0" w:color="auto"/>
                                                <w:right w:val="none" w:sz="0" w:space="0" w:color="auto"/>
                                              </w:divBdr>
                                              <w:divsChild>
                                                <w:div w:id="220210078">
                                                  <w:marLeft w:val="0"/>
                                                  <w:marRight w:val="0"/>
                                                  <w:marTop w:val="0"/>
                                                  <w:marBottom w:val="0"/>
                                                  <w:divBdr>
                                                    <w:top w:val="none" w:sz="0" w:space="0" w:color="auto"/>
                                                    <w:left w:val="none" w:sz="0" w:space="0" w:color="auto"/>
                                                    <w:bottom w:val="none" w:sz="0" w:space="0" w:color="auto"/>
                                                    <w:right w:val="none" w:sz="0" w:space="0" w:color="auto"/>
                                                  </w:divBdr>
                                                  <w:divsChild>
                                                    <w:div w:id="1109155447">
                                                      <w:marLeft w:val="0"/>
                                                      <w:marRight w:val="0"/>
                                                      <w:marTop w:val="0"/>
                                                      <w:marBottom w:val="0"/>
                                                      <w:divBdr>
                                                        <w:top w:val="none" w:sz="0" w:space="0" w:color="auto"/>
                                                        <w:left w:val="none" w:sz="0" w:space="0" w:color="auto"/>
                                                        <w:bottom w:val="none" w:sz="0" w:space="0" w:color="auto"/>
                                                        <w:right w:val="none" w:sz="0" w:space="0" w:color="auto"/>
                                                      </w:divBdr>
                                                      <w:divsChild>
                                                        <w:div w:id="2705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3358">
                                                  <w:marLeft w:val="0"/>
                                                  <w:marRight w:val="0"/>
                                                  <w:marTop w:val="0"/>
                                                  <w:marBottom w:val="0"/>
                                                  <w:divBdr>
                                                    <w:top w:val="none" w:sz="0" w:space="0" w:color="auto"/>
                                                    <w:left w:val="none" w:sz="0" w:space="0" w:color="auto"/>
                                                    <w:bottom w:val="none" w:sz="0" w:space="0" w:color="auto"/>
                                                    <w:right w:val="none" w:sz="0" w:space="0" w:color="auto"/>
                                                  </w:divBdr>
                                                  <w:divsChild>
                                                    <w:div w:id="1810628699">
                                                      <w:marLeft w:val="0"/>
                                                      <w:marRight w:val="0"/>
                                                      <w:marTop w:val="0"/>
                                                      <w:marBottom w:val="0"/>
                                                      <w:divBdr>
                                                        <w:top w:val="none" w:sz="0" w:space="0" w:color="auto"/>
                                                        <w:left w:val="none" w:sz="0" w:space="0" w:color="auto"/>
                                                        <w:bottom w:val="none" w:sz="0" w:space="0" w:color="auto"/>
                                                        <w:right w:val="none" w:sz="0" w:space="0" w:color="auto"/>
                                                      </w:divBdr>
                                                    </w:div>
                                                  </w:divsChild>
                                                </w:div>
                                                <w:div w:id="1495686837">
                                                  <w:marLeft w:val="0"/>
                                                  <w:marRight w:val="0"/>
                                                  <w:marTop w:val="0"/>
                                                  <w:marBottom w:val="0"/>
                                                  <w:divBdr>
                                                    <w:top w:val="none" w:sz="0" w:space="0" w:color="auto"/>
                                                    <w:left w:val="none" w:sz="0" w:space="0" w:color="auto"/>
                                                    <w:bottom w:val="none" w:sz="0" w:space="0" w:color="auto"/>
                                                    <w:right w:val="none" w:sz="0" w:space="0" w:color="auto"/>
                                                  </w:divBdr>
                                                </w:div>
                                                <w:div w:id="2091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824165">
      <w:bodyDiv w:val="1"/>
      <w:marLeft w:val="0"/>
      <w:marRight w:val="0"/>
      <w:marTop w:val="0"/>
      <w:marBottom w:val="0"/>
      <w:divBdr>
        <w:top w:val="none" w:sz="0" w:space="0" w:color="auto"/>
        <w:left w:val="none" w:sz="0" w:space="0" w:color="auto"/>
        <w:bottom w:val="none" w:sz="0" w:space="0" w:color="auto"/>
        <w:right w:val="none" w:sz="0" w:space="0" w:color="auto"/>
      </w:divBdr>
    </w:div>
    <w:div w:id="2064013841">
      <w:bodyDiv w:val="1"/>
      <w:marLeft w:val="0"/>
      <w:marRight w:val="0"/>
      <w:marTop w:val="0"/>
      <w:marBottom w:val="0"/>
      <w:divBdr>
        <w:top w:val="none" w:sz="0" w:space="0" w:color="auto"/>
        <w:left w:val="none" w:sz="0" w:space="0" w:color="auto"/>
        <w:bottom w:val="none" w:sz="0" w:space="0" w:color="auto"/>
        <w:right w:val="none" w:sz="0" w:space="0" w:color="auto"/>
      </w:divBdr>
    </w:div>
    <w:div w:id="21012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info.worldbank.org/governance/wgi/pdf/c12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peterblunt@yahoo.com" TargetMode="External"/><Relationship Id="rId2" Type="http://schemas.openxmlformats.org/officeDocument/2006/relationships/hyperlink" Target="http://info.worldbank.org/governance/wgi/pdf_country.asp" TargetMode="External"/><Relationship Id="rId1" Type="http://schemas.openxmlformats.org/officeDocument/2006/relationships/hyperlink" Target="http://info.worldbank.org/governance/wgi/pdf_country.asp" TargetMode="External"/><Relationship Id="rId4" Type="http://schemas.openxmlformats.org/officeDocument/2006/relationships/hyperlink" Target="http://www.ieo-imf.org/ieo/pages/IEOPreview.aspx?img=i6nZpr3iSlU%3D&amp;mappingid=RH%2Fby5q88sY%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14279</Words>
  <Characters>81396</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Annotrated Outline</vt:lpstr>
    </vt:vector>
  </TitlesOfParts>
  <Company/>
  <LinksUpToDate>false</LinksUpToDate>
  <CharactersWithSpaces>95485</CharactersWithSpaces>
  <SharedDoc>false</SharedDoc>
  <HLinks>
    <vt:vector size="30" baseType="variant">
      <vt:variant>
        <vt:i4>655443</vt:i4>
      </vt:variant>
      <vt:variant>
        <vt:i4>0</vt:i4>
      </vt:variant>
      <vt:variant>
        <vt:i4>0</vt:i4>
      </vt:variant>
      <vt:variant>
        <vt:i4>5</vt:i4>
      </vt:variant>
      <vt:variant>
        <vt:lpwstr>http://info.worldbank.org/governance/wgi/pdf/c124.pdf</vt:lpwstr>
      </vt:variant>
      <vt:variant>
        <vt:lpwstr/>
      </vt:variant>
      <vt:variant>
        <vt:i4>8323121</vt:i4>
      </vt:variant>
      <vt:variant>
        <vt:i4>9</vt:i4>
      </vt:variant>
      <vt:variant>
        <vt:i4>0</vt:i4>
      </vt:variant>
      <vt:variant>
        <vt:i4>5</vt:i4>
      </vt:variant>
      <vt:variant>
        <vt:lpwstr>http://www.ieo-imf.org/ieo/pages/IEOPreview.aspx?img=i6nZpr3iSlU%3D&amp;mappingid=RH%2Fby5q88sY%3D</vt:lpwstr>
      </vt:variant>
      <vt:variant>
        <vt:lpwstr/>
      </vt:variant>
      <vt:variant>
        <vt:i4>1638452</vt:i4>
      </vt:variant>
      <vt:variant>
        <vt:i4>6</vt:i4>
      </vt:variant>
      <vt:variant>
        <vt:i4>0</vt:i4>
      </vt:variant>
      <vt:variant>
        <vt:i4>5</vt:i4>
      </vt:variant>
      <vt:variant>
        <vt:lpwstr>mailto:peterblunt@yahoo.com</vt:lpwstr>
      </vt:variant>
      <vt:variant>
        <vt:lpwstr/>
      </vt:variant>
      <vt:variant>
        <vt:i4>1769592</vt:i4>
      </vt:variant>
      <vt:variant>
        <vt:i4>3</vt:i4>
      </vt:variant>
      <vt:variant>
        <vt:i4>0</vt:i4>
      </vt:variant>
      <vt:variant>
        <vt:i4>5</vt:i4>
      </vt:variant>
      <vt:variant>
        <vt:lpwstr>http://info.worldbank.org/governance/wgi/pdf_country.asp</vt:lpwstr>
      </vt:variant>
      <vt:variant>
        <vt:lpwstr/>
      </vt:variant>
      <vt:variant>
        <vt:i4>1769592</vt:i4>
      </vt:variant>
      <vt:variant>
        <vt:i4>0</vt:i4>
      </vt:variant>
      <vt:variant>
        <vt:i4>0</vt:i4>
      </vt:variant>
      <vt:variant>
        <vt:i4>5</vt:i4>
      </vt:variant>
      <vt:variant>
        <vt:lpwstr>http://info.worldbank.org/governance/wgi/pdf_country.asp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Annotrated Outline</dc:title>
  <dc:creator>User</dc:creator>
  <cp:lastModifiedBy>hassan.krayem</cp:lastModifiedBy>
  <cp:revision>2</cp:revision>
  <cp:lastPrinted>2011-10-10T14:30:00Z</cp:lastPrinted>
  <dcterms:created xsi:type="dcterms:W3CDTF">2011-11-03T14:47:00Z</dcterms:created>
  <dcterms:modified xsi:type="dcterms:W3CDTF">2011-11-03T14:47:00Z</dcterms:modified>
</cp:coreProperties>
</file>