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3858222"/>
        <w:docPartObj>
          <w:docPartGallery w:val="Cover Pages"/>
          <w:docPartUnique/>
        </w:docPartObj>
      </w:sdtPr>
      <w:sdtEndPr>
        <w:rPr>
          <w:rFonts w:ascii="Calibri" w:eastAsia="Calibri" w:hAnsi="Calibri" w:cs="Times New Roman"/>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4536"/>
            <w:gridCol w:w="2518"/>
            <w:gridCol w:w="2738"/>
          </w:tblGrid>
          <w:tr w:rsidR="009D4CEA" w:rsidTr="00B741AE">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rPr>
                  <w:sz w:val="72"/>
                </w:rPr>
              </w:sdtEndPr>
              <w:sdtContent>
                <w:tc>
                  <w:tcPr>
                    <w:tcW w:w="4536" w:type="dxa"/>
                    <w:tcBorders>
                      <w:bottom w:val="single" w:sz="18" w:space="0" w:color="808080" w:themeColor="background1" w:themeShade="80"/>
                      <w:right w:val="single" w:sz="18" w:space="0" w:color="808080" w:themeColor="background1" w:themeShade="80"/>
                    </w:tcBorders>
                    <w:vAlign w:val="center"/>
                  </w:tcPr>
                  <w:p w:rsidR="009D4CEA" w:rsidRDefault="00726267" w:rsidP="009D4CEA">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rPr>
                      <w:t>Mid-Term Review</w:t>
                    </w:r>
                  </w:p>
                </w:tc>
              </w:sdtContent>
            </w:sdt>
            <w:tc>
              <w:tcPr>
                <w:tcW w:w="5256" w:type="dxa"/>
                <w:gridSpan w:val="2"/>
                <w:tcBorders>
                  <w:left w:val="single" w:sz="18" w:space="0" w:color="808080" w:themeColor="background1" w:themeShade="80"/>
                  <w:bottom w:val="single" w:sz="18" w:space="0" w:color="808080" w:themeColor="background1" w:themeShade="80"/>
                </w:tcBorders>
                <w:vAlign w:val="center"/>
              </w:tcPr>
              <w:p w:rsidR="009D4CEA" w:rsidRDefault="00726267">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MAY</w:t>
                </w:r>
              </w:p>
              <w:sdt>
                <w:sdtPr>
                  <w:rPr>
                    <w:color w:val="4F81BD" w:themeColor="accent1"/>
                    <w:sz w:val="96"/>
                    <w:szCs w:val="96"/>
                  </w:rPr>
                  <w:alias w:val="Year"/>
                  <w:id w:val="276713170"/>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p w:rsidR="009D4CEA" w:rsidRDefault="009D4CEA" w:rsidP="009D4CEA">
                    <w:pPr>
                      <w:pStyle w:val="NoSpacing"/>
                      <w:rPr>
                        <w:color w:val="4F81BD" w:themeColor="accent1"/>
                        <w:sz w:val="200"/>
                        <w:szCs w:val="200"/>
                      </w:rPr>
                    </w:pPr>
                    <w:r w:rsidRPr="00B741AE">
                      <w:rPr>
                        <w:color w:val="4F81BD" w:themeColor="accent1"/>
                        <w:sz w:val="96"/>
                        <w:szCs w:val="96"/>
                      </w:rPr>
                      <w:t>2010</w:t>
                    </w:r>
                  </w:p>
                </w:sdtContent>
              </w:sdt>
            </w:tc>
          </w:tr>
          <w:tr w:rsidR="009D4CEA" w:rsidTr="000A0F4D">
            <w:trPr>
              <w:trHeight w:val="3117"/>
            </w:trPr>
            <w:sdt>
              <w:sdtPr>
                <w:rPr>
                  <w:rFonts w:asciiTheme="majorHAnsi" w:eastAsiaTheme="majorEastAsia" w:hAnsiTheme="majorHAnsi" w:cstheme="majorBidi"/>
                  <w:sz w:val="48"/>
                  <w:szCs w:val="48"/>
                </w:rPr>
                <w:alias w:val="Subtitle"/>
                <w:id w:val="3858263"/>
                <w:dataBinding w:prefixMappings="xmlns:ns0='http://schemas.openxmlformats.org/package/2006/metadata/core-properties' xmlns:ns1='http://purl.org/dc/elements/1.1/'" w:xpath="/ns0:coreProperties[1]/ns1:subject[1]" w:storeItemID="{6C3C8BC8-F283-45AE-878A-BAB7291924A1}"/>
                <w:text/>
              </w:sdtPr>
              <w:sdtContent>
                <w:tc>
                  <w:tcPr>
                    <w:tcW w:w="7054" w:type="dxa"/>
                    <w:gridSpan w:val="2"/>
                    <w:tcBorders>
                      <w:top w:val="single" w:sz="18" w:space="0" w:color="808080" w:themeColor="background1" w:themeShade="80"/>
                    </w:tcBorders>
                    <w:vAlign w:val="center"/>
                  </w:tcPr>
                  <w:p w:rsidR="009D4CEA" w:rsidRDefault="00B741AE" w:rsidP="00B741AE">
                    <w:pPr>
                      <w:pStyle w:val="NoSpacing"/>
                    </w:pPr>
                    <w:r>
                      <w:rPr>
                        <w:rFonts w:asciiTheme="majorHAnsi" w:eastAsiaTheme="majorEastAsia" w:hAnsiTheme="majorHAnsi" w:cstheme="majorBidi"/>
                        <w:sz w:val="48"/>
                        <w:szCs w:val="48"/>
                      </w:rPr>
                      <w:t>THE UNITED NATIONS DEVELOPMENT ASSISTANCE FRAMEWORK (UNDAF) 2007– 2011)IN  THE GAMBIA</w:t>
                    </w:r>
                  </w:p>
                </w:tc>
              </w:sdtContent>
            </w:sdt>
            <w:tc>
              <w:tcPr>
                <w:tcW w:w="2738" w:type="dxa"/>
                <w:tcBorders>
                  <w:top w:val="single" w:sz="18" w:space="0" w:color="808080" w:themeColor="background1" w:themeShade="80"/>
                </w:tcBorders>
                <w:vAlign w:val="center"/>
              </w:tcPr>
              <w:p w:rsidR="009D4CEA" w:rsidRDefault="009D4CEA" w:rsidP="005D1841">
                <w:pPr>
                  <w:pStyle w:val="NoSpacing"/>
                  <w:rPr>
                    <w:rFonts w:asciiTheme="majorHAnsi" w:eastAsiaTheme="majorEastAsia" w:hAnsiTheme="majorHAnsi" w:cstheme="majorBidi"/>
                    <w:sz w:val="36"/>
                    <w:szCs w:val="36"/>
                  </w:rPr>
                </w:pPr>
              </w:p>
            </w:tc>
          </w:tr>
        </w:tbl>
        <w:p w:rsidR="009D4CEA" w:rsidRDefault="009D4CEA"/>
        <w:p w:rsidR="009D4CEA" w:rsidRDefault="00726267" w:rsidP="00583B36">
          <w:pPr>
            <w:spacing w:after="0" w:line="240" w:lineRule="auto"/>
            <w:jc w:val="center"/>
          </w:pPr>
          <w:r>
            <w:rPr>
              <w:rFonts w:asciiTheme="majorHAnsi" w:eastAsiaTheme="majorEastAsia" w:hAnsiTheme="majorHAnsi" w:cstheme="majorBidi"/>
              <w:sz w:val="72"/>
              <w:szCs w:val="72"/>
            </w:rPr>
            <w:t xml:space="preserve">FINAL </w:t>
          </w:r>
          <w:r w:rsidRPr="00583B36">
            <w:rPr>
              <w:rFonts w:asciiTheme="majorHAnsi" w:eastAsiaTheme="majorEastAsia" w:hAnsiTheme="majorHAnsi" w:cstheme="majorBidi"/>
              <w:sz w:val="72"/>
              <w:szCs w:val="72"/>
            </w:rPr>
            <w:t>REPORT</w:t>
          </w:r>
          <w:fldSimple w:instr="">
            <w:r w:rsidR="00B222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40.5pt">
                  <v:imagedata r:id="rId9" o:title=""/>
                </v:shape>
              </w:pict>
            </w:r>
          </w:fldSimple>
          <w:r w:rsidR="009D4CEA">
            <w:br w:type="page"/>
          </w:r>
        </w:p>
      </w:sdtContent>
    </w:sdt>
    <w:p w:rsidR="00CE3FAB" w:rsidRPr="00E14A52" w:rsidRDefault="007B5BF1">
      <w:pPr>
        <w:rPr>
          <w:rFonts w:ascii="Times New Roman" w:hAnsi="Times New Roman"/>
        </w:rPr>
      </w:pPr>
      <w:r w:rsidRPr="00E14A52">
        <w:rPr>
          <w:rFonts w:ascii="Times New Roman" w:hAnsi="Times New Roman"/>
        </w:rPr>
        <w:lastRenderedPageBreak/>
        <w:t>TABLE OF CONTENTS</w:t>
      </w:r>
    </w:p>
    <w:p w:rsidR="00E21642" w:rsidRDefault="001A16DC" w:rsidP="009F660B">
      <w:pPr>
        <w:rPr>
          <w:rFonts w:ascii="Times New Roman" w:hAnsi="Times New Roman"/>
        </w:rPr>
      </w:pPr>
      <w:r>
        <w:rPr>
          <w:rFonts w:ascii="Times New Roman" w:hAnsi="Times New Roman"/>
        </w:rPr>
        <w:t>List of Acronyms</w:t>
      </w:r>
      <w:r w:rsidR="00E21642">
        <w:rPr>
          <w:rFonts w:ascii="Times New Roman" w:hAnsi="Times New Roman"/>
        </w:rPr>
        <w:t>…………………………………………</w:t>
      </w:r>
      <w:r w:rsidR="00073A69">
        <w:rPr>
          <w:rFonts w:ascii="Times New Roman" w:hAnsi="Times New Roman"/>
        </w:rPr>
        <w:t>……………………………..</w:t>
      </w:r>
      <w:r w:rsidR="00073A69">
        <w:rPr>
          <w:rFonts w:ascii="Times New Roman" w:hAnsi="Times New Roman"/>
        </w:rPr>
        <w:tab/>
      </w:r>
      <w:r w:rsidR="00073A69">
        <w:rPr>
          <w:rFonts w:ascii="Times New Roman" w:hAnsi="Times New Roman"/>
        </w:rPr>
        <w:tab/>
        <w:t>3</w:t>
      </w:r>
      <w:r w:rsidR="00E21642">
        <w:rPr>
          <w:rFonts w:ascii="Times New Roman" w:hAnsi="Times New Roman"/>
        </w:rPr>
        <w:tab/>
      </w:r>
    </w:p>
    <w:p w:rsidR="002B1CFA" w:rsidRPr="00E14A52" w:rsidRDefault="00C12E64" w:rsidP="009F660B">
      <w:pPr>
        <w:rPr>
          <w:rFonts w:ascii="Times New Roman" w:hAnsi="Times New Roman"/>
        </w:rPr>
      </w:pPr>
      <w:r>
        <w:rPr>
          <w:rFonts w:ascii="Times New Roman" w:hAnsi="Times New Roman"/>
        </w:rPr>
        <w:t>EXECUTIVE SUMMARY</w:t>
      </w:r>
      <w:r w:rsidR="006851F9" w:rsidRPr="00E14A52">
        <w:rPr>
          <w:rFonts w:ascii="Times New Roman" w:hAnsi="Times New Roman"/>
        </w:rPr>
        <w:tab/>
      </w:r>
      <w:r w:rsidR="00991991" w:rsidRPr="00E14A52">
        <w:rPr>
          <w:rFonts w:ascii="Times New Roman" w:hAnsi="Times New Roman"/>
        </w:rPr>
        <w:t>…………………………………………………………</w:t>
      </w:r>
      <w:r w:rsidR="0078571B">
        <w:rPr>
          <w:rFonts w:ascii="Times New Roman" w:hAnsi="Times New Roman"/>
        </w:rPr>
        <w:t>.</w:t>
      </w:r>
      <w:r w:rsidR="0078571B">
        <w:rPr>
          <w:rFonts w:ascii="Times New Roman" w:hAnsi="Times New Roman"/>
        </w:rPr>
        <w:tab/>
      </w:r>
      <w:r w:rsidR="0078571B">
        <w:rPr>
          <w:rFonts w:ascii="Times New Roman" w:hAnsi="Times New Roman"/>
        </w:rPr>
        <w:tab/>
      </w:r>
      <w:r w:rsidR="00E21642">
        <w:rPr>
          <w:rFonts w:ascii="Times New Roman" w:hAnsi="Times New Roman"/>
        </w:rPr>
        <w:t>5</w:t>
      </w:r>
      <w:r w:rsidR="00E21642" w:rsidRPr="00E14A52">
        <w:rPr>
          <w:rFonts w:ascii="Times New Roman" w:hAnsi="Times New Roman"/>
        </w:rPr>
        <w:t xml:space="preserve"> </w:t>
      </w:r>
    </w:p>
    <w:p w:rsidR="006851F9" w:rsidRPr="00E14A52" w:rsidRDefault="006851F9" w:rsidP="00437AF0">
      <w:pPr>
        <w:ind w:firstLine="720"/>
        <w:rPr>
          <w:rFonts w:ascii="Times New Roman" w:hAnsi="Times New Roman"/>
        </w:rPr>
      </w:pPr>
      <w:r w:rsidRPr="00E14A52">
        <w:rPr>
          <w:rFonts w:ascii="Times New Roman" w:hAnsi="Times New Roman"/>
        </w:rPr>
        <w:t>Background and Context</w:t>
      </w:r>
      <w:r w:rsidR="00D17857" w:rsidRPr="00E14A52">
        <w:rPr>
          <w:rFonts w:ascii="Times New Roman" w:hAnsi="Times New Roman"/>
        </w:rPr>
        <w:t>………………………………………………………</w:t>
      </w:r>
      <w:r w:rsidR="005814B5" w:rsidRPr="00E14A52">
        <w:rPr>
          <w:rFonts w:ascii="Times New Roman" w:hAnsi="Times New Roman"/>
        </w:rPr>
        <w:t xml:space="preserve"> </w:t>
      </w:r>
      <w:r w:rsidR="0078571B">
        <w:rPr>
          <w:rFonts w:ascii="Times New Roman" w:hAnsi="Times New Roman"/>
        </w:rPr>
        <w:tab/>
      </w:r>
      <w:r w:rsidR="0078571B">
        <w:rPr>
          <w:rFonts w:ascii="Times New Roman" w:hAnsi="Times New Roman"/>
        </w:rPr>
        <w:tab/>
      </w:r>
      <w:r w:rsidR="007C7627" w:rsidRPr="00E14A52">
        <w:rPr>
          <w:rFonts w:ascii="Times New Roman" w:hAnsi="Times New Roman"/>
        </w:rPr>
        <w:t xml:space="preserve"> </w:t>
      </w:r>
      <w:r w:rsidR="00325ADE" w:rsidRPr="00E14A52">
        <w:rPr>
          <w:rFonts w:ascii="Times New Roman" w:hAnsi="Times New Roman"/>
        </w:rPr>
        <w:t>5</w:t>
      </w:r>
    </w:p>
    <w:p w:rsidR="006851F9" w:rsidRPr="00E14A52" w:rsidRDefault="006851F9" w:rsidP="009725AB">
      <w:pPr>
        <w:spacing w:after="0" w:line="360" w:lineRule="auto"/>
        <w:ind w:left="720"/>
        <w:rPr>
          <w:rFonts w:ascii="Times New Roman" w:hAnsi="Times New Roman"/>
        </w:rPr>
      </w:pPr>
      <w:r w:rsidRPr="00E14A52">
        <w:rPr>
          <w:rFonts w:ascii="Times New Roman" w:hAnsi="Times New Roman"/>
        </w:rPr>
        <w:t>Methodology and</w:t>
      </w:r>
      <w:r w:rsidR="002B1CFA" w:rsidRPr="00E14A52">
        <w:rPr>
          <w:rFonts w:ascii="Times New Roman" w:hAnsi="Times New Roman"/>
        </w:rPr>
        <w:t xml:space="preserve"> the MTR</w:t>
      </w:r>
      <w:r w:rsidRPr="00E14A52">
        <w:rPr>
          <w:rFonts w:ascii="Times New Roman" w:hAnsi="Times New Roman"/>
        </w:rPr>
        <w:t xml:space="preserve"> Process </w:t>
      </w:r>
      <w:r w:rsidR="00D17857" w:rsidRPr="00E14A52">
        <w:rPr>
          <w:rFonts w:ascii="Times New Roman" w:hAnsi="Times New Roman"/>
        </w:rPr>
        <w:t>……………………………………………</w:t>
      </w:r>
      <w:r w:rsidR="0078571B">
        <w:rPr>
          <w:rFonts w:ascii="Times New Roman" w:hAnsi="Times New Roman"/>
        </w:rPr>
        <w:t>.</w:t>
      </w:r>
      <w:r w:rsidR="0078571B">
        <w:rPr>
          <w:rFonts w:ascii="Times New Roman" w:hAnsi="Times New Roman"/>
        </w:rPr>
        <w:tab/>
      </w:r>
      <w:r w:rsidR="00F8310F">
        <w:rPr>
          <w:rFonts w:ascii="Times New Roman" w:hAnsi="Times New Roman"/>
        </w:rPr>
        <w:tab/>
      </w:r>
      <w:r w:rsidR="00325ADE" w:rsidRPr="00E14A52">
        <w:rPr>
          <w:rFonts w:ascii="Times New Roman" w:hAnsi="Times New Roman"/>
        </w:rPr>
        <w:t>6</w:t>
      </w:r>
    </w:p>
    <w:p w:rsidR="006851F9" w:rsidRPr="00E14A52" w:rsidRDefault="00D17857" w:rsidP="009725AB">
      <w:pPr>
        <w:spacing w:after="0" w:line="360" w:lineRule="auto"/>
        <w:ind w:left="720"/>
        <w:rPr>
          <w:rFonts w:ascii="Times New Roman" w:hAnsi="Times New Roman"/>
        </w:rPr>
      </w:pPr>
      <w:r w:rsidRPr="00E14A52">
        <w:rPr>
          <w:rFonts w:ascii="Times New Roman" w:hAnsi="Times New Roman"/>
        </w:rPr>
        <w:t xml:space="preserve">Preliminary </w:t>
      </w:r>
      <w:r w:rsidR="006851F9" w:rsidRPr="00E14A52">
        <w:rPr>
          <w:rFonts w:ascii="Times New Roman" w:hAnsi="Times New Roman"/>
        </w:rPr>
        <w:t xml:space="preserve">Findings </w:t>
      </w:r>
      <w:r w:rsidRPr="00E14A52">
        <w:rPr>
          <w:rFonts w:ascii="Times New Roman" w:hAnsi="Times New Roman"/>
        </w:rPr>
        <w:t>…………………………………………………………</w:t>
      </w:r>
      <w:r w:rsidR="0078571B">
        <w:rPr>
          <w:rFonts w:ascii="Times New Roman" w:hAnsi="Times New Roman"/>
        </w:rPr>
        <w:t>…</w:t>
      </w:r>
      <w:r w:rsidR="0078571B">
        <w:rPr>
          <w:rFonts w:ascii="Times New Roman" w:hAnsi="Times New Roman"/>
        </w:rPr>
        <w:tab/>
      </w:r>
      <w:r w:rsidR="00583B36">
        <w:rPr>
          <w:rFonts w:ascii="Times New Roman" w:hAnsi="Times New Roman"/>
        </w:rPr>
        <w:tab/>
      </w:r>
      <w:r w:rsidR="00437AF0">
        <w:rPr>
          <w:rFonts w:ascii="Times New Roman" w:hAnsi="Times New Roman"/>
        </w:rPr>
        <w:t>6</w:t>
      </w:r>
    </w:p>
    <w:p w:rsidR="006851F9" w:rsidRPr="00E14A52" w:rsidRDefault="00437AF0" w:rsidP="009725AB">
      <w:pPr>
        <w:spacing w:after="0" w:line="360" w:lineRule="auto"/>
        <w:ind w:left="720"/>
        <w:rPr>
          <w:rFonts w:ascii="Times New Roman" w:hAnsi="Times New Roman"/>
        </w:rPr>
      </w:pPr>
      <w:r>
        <w:rPr>
          <w:rFonts w:ascii="Times New Roman" w:hAnsi="Times New Roman"/>
        </w:rPr>
        <w:t xml:space="preserve">Conclusions and </w:t>
      </w:r>
      <w:r w:rsidR="006851F9" w:rsidRPr="00E14A52">
        <w:rPr>
          <w:rFonts w:ascii="Times New Roman" w:hAnsi="Times New Roman"/>
        </w:rPr>
        <w:t>Recommendations</w:t>
      </w:r>
      <w:r w:rsidR="00D17857" w:rsidRPr="00E14A52">
        <w:rPr>
          <w:rFonts w:ascii="Times New Roman" w:hAnsi="Times New Roman"/>
        </w:rPr>
        <w:t>…………………………………………</w:t>
      </w:r>
      <w:r w:rsidR="0078571B">
        <w:rPr>
          <w:rFonts w:ascii="Times New Roman" w:hAnsi="Times New Roman"/>
        </w:rPr>
        <w:tab/>
      </w:r>
      <w:r w:rsidR="0078571B">
        <w:rPr>
          <w:rFonts w:ascii="Times New Roman" w:hAnsi="Times New Roman"/>
        </w:rPr>
        <w:tab/>
      </w:r>
      <w:r>
        <w:rPr>
          <w:rFonts w:ascii="Times New Roman" w:hAnsi="Times New Roman"/>
        </w:rPr>
        <w:t>7</w:t>
      </w:r>
    </w:p>
    <w:p w:rsidR="006851F9" w:rsidRPr="00E14A52" w:rsidRDefault="009D4CEA" w:rsidP="009725AB">
      <w:pPr>
        <w:pStyle w:val="ListParagraph"/>
        <w:numPr>
          <w:ilvl w:val="0"/>
          <w:numId w:val="1"/>
        </w:numPr>
        <w:spacing w:after="0" w:line="360" w:lineRule="auto"/>
        <w:rPr>
          <w:rFonts w:ascii="Times New Roman" w:hAnsi="Times New Roman"/>
        </w:rPr>
      </w:pPr>
      <w:r w:rsidRPr="00E14A52">
        <w:rPr>
          <w:rFonts w:ascii="Times New Roman" w:hAnsi="Times New Roman"/>
        </w:rPr>
        <w:t xml:space="preserve"> </w:t>
      </w:r>
      <w:r w:rsidR="006851F9" w:rsidRPr="00E14A52">
        <w:rPr>
          <w:rFonts w:ascii="Times New Roman" w:hAnsi="Times New Roman"/>
        </w:rPr>
        <w:t>INTRODUCTION</w:t>
      </w:r>
      <w:r w:rsidR="00991991" w:rsidRPr="00E14A52">
        <w:rPr>
          <w:rFonts w:ascii="Times New Roman" w:hAnsi="Times New Roman"/>
        </w:rPr>
        <w:t>………………………………………………………………</w:t>
      </w:r>
      <w:r w:rsidR="0078571B">
        <w:rPr>
          <w:rFonts w:ascii="Times New Roman" w:hAnsi="Times New Roman"/>
        </w:rPr>
        <w:t>……</w:t>
      </w:r>
      <w:r w:rsidR="0078571B">
        <w:rPr>
          <w:rFonts w:ascii="Times New Roman" w:hAnsi="Times New Roman"/>
        </w:rPr>
        <w:tab/>
      </w:r>
      <w:r w:rsidR="0078571B">
        <w:rPr>
          <w:rFonts w:ascii="Times New Roman" w:hAnsi="Times New Roman"/>
        </w:rPr>
        <w:tab/>
      </w:r>
      <w:r w:rsidR="00437AF0">
        <w:rPr>
          <w:rFonts w:ascii="Times New Roman" w:hAnsi="Times New Roman"/>
        </w:rPr>
        <w:t>13</w:t>
      </w:r>
    </w:p>
    <w:p w:rsidR="009D4CEA" w:rsidRPr="00E14A52" w:rsidRDefault="002B1CFA" w:rsidP="009725AB">
      <w:pPr>
        <w:pStyle w:val="ListParagraph"/>
        <w:numPr>
          <w:ilvl w:val="0"/>
          <w:numId w:val="1"/>
        </w:numPr>
        <w:spacing w:after="0" w:line="360" w:lineRule="auto"/>
        <w:rPr>
          <w:rFonts w:ascii="Times New Roman" w:hAnsi="Times New Roman"/>
        </w:rPr>
      </w:pPr>
      <w:r w:rsidRPr="00E14A52">
        <w:rPr>
          <w:rFonts w:ascii="Times New Roman" w:hAnsi="Times New Roman"/>
        </w:rPr>
        <w:t xml:space="preserve">THE </w:t>
      </w:r>
      <w:r w:rsidR="007C7627" w:rsidRPr="00E14A52">
        <w:rPr>
          <w:rFonts w:ascii="Times New Roman" w:hAnsi="Times New Roman"/>
        </w:rPr>
        <w:t>UNDAF MID</w:t>
      </w:r>
      <w:r w:rsidR="00ED44FB" w:rsidRPr="00E14A52">
        <w:rPr>
          <w:rFonts w:ascii="Times New Roman" w:hAnsi="Times New Roman"/>
        </w:rPr>
        <w:t>-TERM REVIEW PROCESS</w:t>
      </w:r>
      <w:r w:rsidRPr="00E14A52">
        <w:rPr>
          <w:rFonts w:ascii="Times New Roman" w:hAnsi="Times New Roman"/>
        </w:rPr>
        <w:t>..</w:t>
      </w:r>
      <w:r w:rsidR="00ED44FB" w:rsidRPr="00E14A52">
        <w:rPr>
          <w:rFonts w:ascii="Times New Roman" w:hAnsi="Times New Roman"/>
        </w:rPr>
        <w:t xml:space="preserve"> </w:t>
      </w:r>
      <w:r w:rsidR="00DB513D">
        <w:rPr>
          <w:rFonts w:ascii="Times New Roman" w:hAnsi="Times New Roman"/>
        </w:rPr>
        <w:t>……………………………………</w:t>
      </w:r>
      <w:r w:rsidR="00991991" w:rsidRPr="00E14A52">
        <w:rPr>
          <w:rFonts w:ascii="Times New Roman" w:hAnsi="Times New Roman"/>
        </w:rPr>
        <w:t>.</w:t>
      </w:r>
      <w:r w:rsidR="00331576" w:rsidRPr="00E14A52">
        <w:rPr>
          <w:rFonts w:ascii="Times New Roman" w:hAnsi="Times New Roman"/>
        </w:rPr>
        <w:tab/>
      </w:r>
      <w:r w:rsidR="00437AF0">
        <w:rPr>
          <w:rFonts w:ascii="Times New Roman" w:hAnsi="Times New Roman"/>
        </w:rPr>
        <w:t>13</w:t>
      </w:r>
    </w:p>
    <w:p w:rsidR="009D4CEA" w:rsidRPr="00E14A52" w:rsidRDefault="00ED44FB" w:rsidP="009725AB">
      <w:pPr>
        <w:pStyle w:val="ListParagraph"/>
        <w:numPr>
          <w:ilvl w:val="1"/>
          <w:numId w:val="1"/>
        </w:numPr>
        <w:spacing w:after="0" w:line="360" w:lineRule="auto"/>
        <w:rPr>
          <w:rFonts w:ascii="Times New Roman" w:hAnsi="Times New Roman"/>
        </w:rPr>
      </w:pPr>
      <w:r w:rsidRPr="00E14A52">
        <w:rPr>
          <w:rFonts w:ascii="Times New Roman" w:hAnsi="Times New Roman"/>
        </w:rPr>
        <w:t>Review Objectives</w:t>
      </w:r>
      <w:r w:rsidR="00991991" w:rsidRPr="00E14A52">
        <w:rPr>
          <w:rFonts w:ascii="Times New Roman" w:hAnsi="Times New Roman"/>
        </w:rPr>
        <w:t>…………………………………………………………………</w:t>
      </w:r>
      <w:r w:rsidR="00DB513D">
        <w:rPr>
          <w:rFonts w:ascii="Times New Roman" w:hAnsi="Times New Roman"/>
        </w:rPr>
        <w:tab/>
      </w:r>
      <w:r w:rsidR="00DB513D">
        <w:rPr>
          <w:rFonts w:ascii="Times New Roman" w:hAnsi="Times New Roman"/>
        </w:rPr>
        <w:tab/>
      </w:r>
      <w:r w:rsidR="00437AF0">
        <w:rPr>
          <w:rFonts w:ascii="Times New Roman" w:hAnsi="Times New Roman"/>
        </w:rPr>
        <w:t>13</w:t>
      </w:r>
    </w:p>
    <w:p w:rsidR="00ED44FB" w:rsidRPr="00E14A52" w:rsidRDefault="00ED44FB" w:rsidP="009725AB">
      <w:pPr>
        <w:pStyle w:val="ListParagraph"/>
        <w:numPr>
          <w:ilvl w:val="1"/>
          <w:numId w:val="1"/>
        </w:numPr>
        <w:spacing w:after="0" w:line="360" w:lineRule="auto"/>
        <w:rPr>
          <w:rFonts w:ascii="Times New Roman" w:hAnsi="Times New Roman"/>
        </w:rPr>
      </w:pPr>
      <w:r w:rsidRPr="00E14A52">
        <w:rPr>
          <w:rFonts w:ascii="Times New Roman" w:hAnsi="Times New Roman"/>
        </w:rPr>
        <w:t>Government Leadership and Participation</w:t>
      </w:r>
      <w:r w:rsidR="00991991" w:rsidRPr="00E14A52">
        <w:rPr>
          <w:rFonts w:ascii="Times New Roman" w:hAnsi="Times New Roman"/>
        </w:rPr>
        <w:t>………………………………………</w:t>
      </w:r>
      <w:r w:rsidR="005814B5" w:rsidRPr="00E14A52">
        <w:rPr>
          <w:rFonts w:ascii="Times New Roman" w:hAnsi="Times New Roman"/>
        </w:rPr>
        <w:tab/>
      </w:r>
      <w:r w:rsidR="00DB513D">
        <w:rPr>
          <w:rFonts w:ascii="Times New Roman" w:hAnsi="Times New Roman"/>
        </w:rPr>
        <w:tab/>
      </w:r>
      <w:r w:rsidR="00437AF0">
        <w:rPr>
          <w:rFonts w:ascii="Times New Roman" w:hAnsi="Times New Roman"/>
        </w:rPr>
        <w:t>15</w:t>
      </w:r>
    </w:p>
    <w:p w:rsidR="00B37F6A" w:rsidRPr="00E14A52" w:rsidRDefault="00B37F6A" w:rsidP="009725AB">
      <w:pPr>
        <w:pStyle w:val="ListParagraph"/>
        <w:numPr>
          <w:ilvl w:val="1"/>
          <w:numId w:val="1"/>
        </w:numPr>
        <w:spacing w:after="0" w:line="360" w:lineRule="auto"/>
        <w:rPr>
          <w:rFonts w:ascii="Times New Roman" w:hAnsi="Times New Roman"/>
        </w:rPr>
      </w:pPr>
      <w:r w:rsidRPr="00E14A52">
        <w:rPr>
          <w:rFonts w:ascii="Times New Roman" w:hAnsi="Times New Roman"/>
        </w:rPr>
        <w:t>Participation of the UN agencies and partners</w:t>
      </w:r>
      <w:r w:rsidR="00991991" w:rsidRPr="00E14A52">
        <w:rPr>
          <w:rFonts w:ascii="Times New Roman" w:hAnsi="Times New Roman"/>
        </w:rPr>
        <w:t>……………………………………</w:t>
      </w:r>
      <w:r w:rsidR="005814B5" w:rsidRPr="00E14A52">
        <w:rPr>
          <w:rFonts w:ascii="Times New Roman" w:hAnsi="Times New Roman"/>
        </w:rPr>
        <w:tab/>
      </w:r>
      <w:r w:rsidR="00DB513D">
        <w:rPr>
          <w:rFonts w:ascii="Times New Roman" w:hAnsi="Times New Roman"/>
        </w:rPr>
        <w:tab/>
      </w:r>
      <w:r w:rsidR="00437AF0" w:rsidRPr="00E14A52">
        <w:rPr>
          <w:rFonts w:ascii="Times New Roman" w:hAnsi="Times New Roman"/>
        </w:rPr>
        <w:t>1</w:t>
      </w:r>
      <w:r w:rsidR="00437AF0">
        <w:rPr>
          <w:rFonts w:ascii="Times New Roman" w:hAnsi="Times New Roman"/>
        </w:rPr>
        <w:t>6</w:t>
      </w:r>
    </w:p>
    <w:p w:rsidR="00B37F6A" w:rsidRPr="00E14A52" w:rsidRDefault="00B37F6A" w:rsidP="009725AB">
      <w:pPr>
        <w:pStyle w:val="ListParagraph"/>
        <w:numPr>
          <w:ilvl w:val="1"/>
          <w:numId w:val="1"/>
        </w:numPr>
        <w:spacing w:after="0" w:line="360" w:lineRule="auto"/>
        <w:rPr>
          <w:rFonts w:ascii="Times New Roman" w:hAnsi="Times New Roman"/>
        </w:rPr>
      </w:pPr>
      <w:r w:rsidRPr="00E14A52">
        <w:rPr>
          <w:rFonts w:ascii="Times New Roman" w:hAnsi="Times New Roman"/>
        </w:rPr>
        <w:t>Management, organization, and methodologies used in the Review</w:t>
      </w:r>
      <w:r w:rsidR="00991991" w:rsidRPr="00E14A52">
        <w:rPr>
          <w:rFonts w:ascii="Times New Roman" w:hAnsi="Times New Roman"/>
        </w:rPr>
        <w:t>………………</w:t>
      </w:r>
      <w:r w:rsidR="005814B5" w:rsidRPr="00E14A52">
        <w:rPr>
          <w:rFonts w:ascii="Times New Roman" w:hAnsi="Times New Roman"/>
        </w:rPr>
        <w:tab/>
      </w:r>
      <w:r w:rsidR="00DB513D">
        <w:rPr>
          <w:rFonts w:ascii="Times New Roman" w:hAnsi="Times New Roman"/>
        </w:rPr>
        <w:tab/>
      </w:r>
      <w:r w:rsidR="00437AF0">
        <w:rPr>
          <w:rFonts w:ascii="Times New Roman" w:hAnsi="Times New Roman"/>
        </w:rPr>
        <w:t>16</w:t>
      </w:r>
    </w:p>
    <w:p w:rsidR="00764CBF" w:rsidRPr="00E14A52" w:rsidRDefault="00764CBF" w:rsidP="009725AB">
      <w:pPr>
        <w:pStyle w:val="ListParagraph"/>
        <w:numPr>
          <w:ilvl w:val="1"/>
          <w:numId w:val="1"/>
        </w:numPr>
        <w:spacing w:after="0" w:line="360" w:lineRule="auto"/>
        <w:rPr>
          <w:rFonts w:ascii="Times New Roman" w:hAnsi="Times New Roman"/>
        </w:rPr>
      </w:pPr>
      <w:r w:rsidRPr="00E14A52">
        <w:rPr>
          <w:rFonts w:ascii="Times New Roman" w:hAnsi="Times New Roman"/>
        </w:rPr>
        <w:t>Preliminary Observations  ………………………………………………………</w:t>
      </w:r>
      <w:r w:rsidRPr="00E14A52">
        <w:rPr>
          <w:rFonts w:ascii="Times New Roman" w:hAnsi="Times New Roman"/>
        </w:rPr>
        <w:tab/>
      </w:r>
      <w:r w:rsidR="00DB513D">
        <w:rPr>
          <w:rFonts w:ascii="Times New Roman" w:hAnsi="Times New Roman"/>
        </w:rPr>
        <w:tab/>
      </w:r>
      <w:r w:rsidR="00437AF0" w:rsidRPr="00E14A52">
        <w:rPr>
          <w:rFonts w:ascii="Times New Roman" w:hAnsi="Times New Roman"/>
        </w:rPr>
        <w:t>1</w:t>
      </w:r>
      <w:r w:rsidR="00437AF0">
        <w:rPr>
          <w:rFonts w:ascii="Times New Roman" w:hAnsi="Times New Roman"/>
        </w:rPr>
        <w:t>7</w:t>
      </w:r>
    </w:p>
    <w:p w:rsidR="008657D0" w:rsidRPr="00E14A52" w:rsidRDefault="008657D0" w:rsidP="009725AB">
      <w:pPr>
        <w:pStyle w:val="ListParagraph"/>
        <w:numPr>
          <w:ilvl w:val="0"/>
          <w:numId w:val="1"/>
        </w:numPr>
        <w:spacing w:after="0" w:line="360" w:lineRule="auto"/>
        <w:rPr>
          <w:rFonts w:ascii="Times New Roman" w:hAnsi="Times New Roman"/>
        </w:rPr>
      </w:pPr>
      <w:r w:rsidRPr="00E14A52">
        <w:rPr>
          <w:rFonts w:ascii="Times New Roman" w:hAnsi="Times New Roman"/>
        </w:rPr>
        <w:t>SITUATION ANALYSIS</w:t>
      </w:r>
      <w:r w:rsidR="00331576" w:rsidRPr="00E14A52">
        <w:rPr>
          <w:rFonts w:ascii="Times New Roman" w:hAnsi="Times New Roman"/>
        </w:rPr>
        <w:t xml:space="preserve">OF THE </w:t>
      </w:r>
      <w:r w:rsidRPr="00E14A52">
        <w:rPr>
          <w:rFonts w:ascii="Times New Roman" w:hAnsi="Times New Roman"/>
        </w:rPr>
        <w:t xml:space="preserve">NATIONAL CONTEXT </w:t>
      </w:r>
      <w:r w:rsidR="00991991" w:rsidRPr="00E14A52">
        <w:rPr>
          <w:rFonts w:ascii="Times New Roman" w:hAnsi="Times New Roman"/>
        </w:rPr>
        <w:t>………………………</w:t>
      </w:r>
      <w:r w:rsidR="00325ADE" w:rsidRPr="00E14A52">
        <w:rPr>
          <w:rFonts w:ascii="Times New Roman" w:hAnsi="Times New Roman"/>
        </w:rPr>
        <w:tab/>
      </w:r>
      <w:r w:rsidR="00DB513D">
        <w:rPr>
          <w:rFonts w:ascii="Times New Roman" w:hAnsi="Times New Roman"/>
        </w:rPr>
        <w:tab/>
      </w:r>
      <w:r w:rsidR="00437AF0">
        <w:rPr>
          <w:rFonts w:ascii="Times New Roman" w:hAnsi="Times New Roman"/>
        </w:rPr>
        <w:t>20</w:t>
      </w:r>
    </w:p>
    <w:p w:rsidR="006A6045" w:rsidRPr="00E14A52" w:rsidRDefault="003E6044" w:rsidP="009725AB">
      <w:pPr>
        <w:pStyle w:val="ListParagraph"/>
        <w:numPr>
          <w:ilvl w:val="0"/>
          <w:numId w:val="1"/>
        </w:numPr>
        <w:spacing w:after="0" w:line="360" w:lineRule="auto"/>
        <w:rPr>
          <w:rFonts w:ascii="Times New Roman" w:hAnsi="Times New Roman"/>
        </w:rPr>
      </w:pPr>
      <w:r w:rsidRPr="00E14A52">
        <w:rPr>
          <w:rFonts w:ascii="Times New Roman" w:hAnsi="Times New Roman"/>
        </w:rPr>
        <w:t xml:space="preserve">OVERALL PROGRESS RELATIVE TO </w:t>
      </w:r>
      <w:r w:rsidR="00764CBF" w:rsidRPr="00E14A52">
        <w:rPr>
          <w:rFonts w:ascii="Times New Roman" w:hAnsi="Times New Roman"/>
        </w:rPr>
        <w:t xml:space="preserve">THE </w:t>
      </w:r>
      <w:r w:rsidR="00D54E95" w:rsidRPr="00E14A52">
        <w:rPr>
          <w:rFonts w:ascii="Times New Roman" w:hAnsi="Times New Roman"/>
        </w:rPr>
        <w:t>UNDAF RESULTS MATRIX</w:t>
      </w:r>
      <w:r w:rsidR="0087761D" w:rsidRPr="00E14A52">
        <w:rPr>
          <w:rFonts w:ascii="Times New Roman" w:hAnsi="Times New Roman"/>
        </w:rPr>
        <w:t xml:space="preserve"> </w:t>
      </w:r>
      <w:r w:rsidR="00991991" w:rsidRPr="00E14A52">
        <w:rPr>
          <w:rFonts w:ascii="Times New Roman" w:hAnsi="Times New Roman"/>
        </w:rPr>
        <w:t>……</w:t>
      </w:r>
      <w:r w:rsidR="0087761D" w:rsidRPr="00E14A52">
        <w:rPr>
          <w:rFonts w:ascii="Times New Roman" w:hAnsi="Times New Roman"/>
        </w:rPr>
        <w:t xml:space="preserve"> </w:t>
      </w:r>
      <w:r w:rsidR="00331576" w:rsidRPr="00E14A52">
        <w:rPr>
          <w:rFonts w:ascii="Times New Roman" w:hAnsi="Times New Roman"/>
        </w:rPr>
        <w:tab/>
      </w:r>
      <w:r w:rsidR="00DB513D">
        <w:rPr>
          <w:rFonts w:ascii="Times New Roman" w:hAnsi="Times New Roman"/>
        </w:rPr>
        <w:tab/>
      </w:r>
      <w:r w:rsidR="00437AF0" w:rsidRPr="00E14A52">
        <w:rPr>
          <w:rFonts w:ascii="Times New Roman" w:hAnsi="Times New Roman"/>
        </w:rPr>
        <w:t>2</w:t>
      </w:r>
      <w:r w:rsidR="00437AF0">
        <w:rPr>
          <w:rFonts w:ascii="Times New Roman" w:hAnsi="Times New Roman"/>
        </w:rPr>
        <w:t>2</w:t>
      </w:r>
    </w:p>
    <w:p w:rsidR="003E6044" w:rsidRPr="00E14A52" w:rsidRDefault="006468A5" w:rsidP="009725AB">
      <w:pPr>
        <w:spacing w:after="0" w:line="360" w:lineRule="auto"/>
        <w:ind w:left="360"/>
        <w:rPr>
          <w:rFonts w:ascii="Times New Roman" w:hAnsi="Times New Roman"/>
        </w:rPr>
      </w:pPr>
      <w:r w:rsidRPr="00E14A52">
        <w:rPr>
          <w:rFonts w:ascii="Times New Roman" w:hAnsi="Times New Roman"/>
        </w:rPr>
        <w:t>4.1 UNDAF</w:t>
      </w:r>
      <w:r w:rsidR="00D54E95" w:rsidRPr="00E14A52">
        <w:rPr>
          <w:rFonts w:ascii="Times New Roman" w:hAnsi="Times New Roman"/>
        </w:rPr>
        <w:t xml:space="preserve"> Outcome </w:t>
      </w:r>
      <w:r w:rsidR="00437AF0">
        <w:rPr>
          <w:rFonts w:ascii="Times New Roman" w:hAnsi="Times New Roman"/>
        </w:rPr>
        <w:t xml:space="preserve">Cluster </w:t>
      </w:r>
      <w:r w:rsidR="00DB513D">
        <w:rPr>
          <w:rFonts w:ascii="Times New Roman" w:hAnsi="Times New Roman"/>
        </w:rPr>
        <w:t>1</w:t>
      </w:r>
      <w:r w:rsidR="00991991" w:rsidRPr="00E14A52">
        <w:rPr>
          <w:rFonts w:ascii="Times New Roman" w:hAnsi="Times New Roman"/>
        </w:rPr>
        <w:t>…………………</w:t>
      </w:r>
      <w:r w:rsidR="00DB513D">
        <w:rPr>
          <w:rFonts w:ascii="Times New Roman" w:hAnsi="Times New Roman"/>
        </w:rPr>
        <w:t>………………………………</w:t>
      </w:r>
      <w:r w:rsidR="00DB513D">
        <w:rPr>
          <w:rFonts w:ascii="Times New Roman" w:hAnsi="Times New Roman"/>
        </w:rPr>
        <w:tab/>
      </w:r>
      <w:r w:rsidR="00331576" w:rsidRPr="00E14A52">
        <w:rPr>
          <w:rFonts w:ascii="Times New Roman" w:hAnsi="Times New Roman"/>
        </w:rPr>
        <w:tab/>
      </w:r>
      <w:r w:rsidR="00437AF0" w:rsidRPr="00E14A52">
        <w:rPr>
          <w:rFonts w:ascii="Times New Roman" w:hAnsi="Times New Roman"/>
        </w:rPr>
        <w:t>2</w:t>
      </w:r>
      <w:r w:rsidR="00437AF0">
        <w:rPr>
          <w:rFonts w:ascii="Times New Roman" w:hAnsi="Times New Roman"/>
        </w:rPr>
        <w:t>3</w:t>
      </w:r>
    </w:p>
    <w:p w:rsidR="00D54E95" w:rsidRPr="00E14A52" w:rsidRDefault="006A6045" w:rsidP="009725AB">
      <w:pPr>
        <w:spacing w:after="0" w:line="360" w:lineRule="auto"/>
        <w:rPr>
          <w:rFonts w:ascii="Times New Roman" w:hAnsi="Times New Roman"/>
        </w:rPr>
      </w:pPr>
      <w:r w:rsidRPr="00E14A52">
        <w:rPr>
          <w:rFonts w:ascii="Times New Roman" w:hAnsi="Times New Roman"/>
        </w:rPr>
        <w:t xml:space="preserve">        </w:t>
      </w:r>
      <w:r w:rsidR="006468A5" w:rsidRPr="00E14A52">
        <w:rPr>
          <w:rFonts w:ascii="Times New Roman" w:hAnsi="Times New Roman"/>
        </w:rPr>
        <w:t>4.2 UNDAF</w:t>
      </w:r>
      <w:r w:rsidR="00D54E95" w:rsidRPr="00E14A52">
        <w:rPr>
          <w:rFonts w:ascii="Times New Roman" w:hAnsi="Times New Roman"/>
        </w:rPr>
        <w:t xml:space="preserve"> Outcome </w:t>
      </w:r>
      <w:r w:rsidR="00437AF0">
        <w:rPr>
          <w:rFonts w:ascii="Times New Roman" w:hAnsi="Times New Roman"/>
        </w:rPr>
        <w:t xml:space="preserve">Cluster </w:t>
      </w:r>
      <w:r w:rsidR="00DB513D">
        <w:rPr>
          <w:rFonts w:ascii="Times New Roman" w:hAnsi="Times New Roman"/>
        </w:rPr>
        <w:t>2……………………………………………………</w:t>
      </w:r>
      <w:r w:rsidR="00437AF0">
        <w:rPr>
          <w:rFonts w:ascii="Times New Roman" w:hAnsi="Times New Roman"/>
        </w:rPr>
        <w:tab/>
      </w:r>
      <w:r w:rsidR="00F16343">
        <w:rPr>
          <w:rFonts w:ascii="Times New Roman" w:hAnsi="Times New Roman"/>
        </w:rPr>
        <w:tab/>
      </w:r>
      <w:r w:rsidR="00437AF0" w:rsidRPr="00E14A52">
        <w:rPr>
          <w:rFonts w:ascii="Times New Roman" w:hAnsi="Times New Roman"/>
        </w:rPr>
        <w:t>3</w:t>
      </w:r>
      <w:r w:rsidR="00437AF0">
        <w:rPr>
          <w:rFonts w:ascii="Times New Roman" w:hAnsi="Times New Roman"/>
        </w:rPr>
        <w:t>4</w:t>
      </w:r>
    </w:p>
    <w:p w:rsidR="007A3470" w:rsidRPr="00E14A52" w:rsidRDefault="00D54E95" w:rsidP="00337429">
      <w:pPr>
        <w:pStyle w:val="ListParagraph"/>
        <w:spacing w:after="0" w:line="360" w:lineRule="auto"/>
        <w:ind w:left="735"/>
        <w:rPr>
          <w:rFonts w:ascii="Times New Roman" w:hAnsi="Times New Roman"/>
        </w:rPr>
      </w:pPr>
      <w:r w:rsidRPr="00E14A52">
        <w:rPr>
          <w:rFonts w:ascii="Times New Roman" w:hAnsi="Times New Roman"/>
        </w:rPr>
        <w:t xml:space="preserve">UNDAF Outcome </w:t>
      </w:r>
      <w:r w:rsidR="00437AF0">
        <w:rPr>
          <w:rFonts w:ascii="Times New Roman" w:hAnsi="Times New Roman"/>
        </w:rPr>
        <w:t xml:space="preserve">Cluster </w:t>
      </w:r>
      <w:r w:rsidR="00DB513D">
        <w:rPr>
          <w:rFonts w:ascii="Times New Roman" w:hAnsi="Times New Roman"/>
        </w:rPr>
        <w:t>3……………………………………………………</w:t>
      </w:r>
      <w:r w:rsidR="00F16343">
        <w:rPr>
          <w:rFonts w:ascii="Times New Roman" w:hAnsi="Times New Roman"/>
        </w:rPr>
        <w:tab/>
      </w:r>
      <w:r w:rsidR="00331576" w:rsidRPr="00E14A52">
        <w:rPr>
          <w:rFonts w:ascii="Times New Roman" w:hAnsi="Times New Roman"/>
        </w:rPr>
        <w:tab/>
      </w:r>
      <w:r w:rsidR="00437AF0" w:rsidRPr="00E14A52">
        <w:rPr>
          <w:rFonts w:ascii="Times New Roman" w:hAnsi="Times New Roman"/>
        </w:rPr>
        <w:t>4</w:t>
      </w:r>
      <w:r w:rsidR="00437AF0">
        <w:rPr>
          <w:rFonts w:ascii="Times New Roman" w:hAnsi="Times New Roman"/>
        </w:rPr>
        <w:t>3</w:t>
      </w:r>
    </w:p>
    <w:p w:rsidR="00040209" w:rsidRPr="00E14A52" w:rsidRDefault="00040209" w:rsidP="009725AB">
      <w:pPr>
        <w:pStyle w:val="ListParagraph"/>
        <w:numPr>
          <w:ilvl w:val="0"/>
          <w:numId w:val="1"/>
        </w:numPr>
        <w:spacing w:after="0" w:line="360" w:lineRule="auto"/>
        <w:rPr>
          <w:rFonts w:ascii="Times New Roman" w:hAnsi="Times New Roman"/>
        </w:rPr>
      </w:pPr>
      <w:r w:rsidRPr="00E14A52">
        <w:rPr>
          <w:rFonts w:ascii="Times New Roman" w:hAnsi="Times New Roman"/>
        </w:rPr>
        <w:t>MAJOR CONSTRAINTS AND LESSON</w:t>
      </w:r>
      <w:r w:rsidR="003E24D2" w:rsidRPr="00E14A52">
        <w:rPr>
          <w:rFonts w:ascii="Times New Roman" w:hAnsi="Times New Roman"/>
        </w:rPr>
        <w:t>S</w:t>
      </w:r>
      <w:r w:rsidRPr="00E14A52">
        <w:rPr>
          <w:rFonts w:ascii="Times New Roman" w:hAnsi="Times New Roman"/>
        </w:rPr>
        <w:t xml:space="preserve"> </w:t>
      </w:r>
      <w:r w:rsidR="00DB513D">
        <w:rPr>
          <w:rFonts w:ascii="Times New Roman" w:hAnsi="Times New Roman"/>
        </w:rPr>
        <w:t>LEARNED……………</w:t>
      </w:r>
      <w:r w:rsidR="00E14A52">
        <w:rPr>
          <w:rFonts w:ascii="Times New Roman" w:hAnsi="Times New Roman"/>
        </w:rPr>
        <w:t>………………….</w:t>
      </w:r>
      <w:r w:rsidR="00331576" w:rsidRPr="00E14A52">
        <w:rPr>
          <w:rFonts w:ascii="Times New Roman" w:hAnsi="Times New Roman"/>
        </w:rPr>
        <w:tab/>
      </w:r>
      <w:r w:rsidR="00C47D33">
        <w:rPr>
          <w:rFonts w:ascii="Times New Roman" w:hAnsi="Times New Roman"/>
        </w:rPr>
        <w:t>51</w:t>
      </w:r>
    </w:p>
    <w:p w:rsidR="00BA6517" w:rsidRDefault="00AD0EE2" w:rsidP="009725AB">
      <w:pPr>
        <w:spacing w:after="0" w:line="360" w:lineRule="auto"/>
        <w:ind w:firstLine="360"/>
        <w:rPr>
          <w:rFonts w:ascii="Times New Roman" w:hAnsi="Times New Roman"/>
        </w:rPr>
      </w:pPr>
      <w:r w:rsidRPr="00E14A52">
        <w:rPr>
          <w:rFonts w:ascii="Times New Roman" w:hAnsi="Times New Roman"/>
        </w:rPr>
        <w:t>5</w:t>
      </w:r>
      <w:r w:rsidR="00206526" w:rsidRPr="00E14A52">
        <w:rPr>
          <w:rFonts w:ascii="Times New Roman" w:hAnsi="Times New Roman"/>
        </w:rPr>
        <w:t xml:space="preserve">.1 </w:t>
      </w:r>
      <w:r w:rsidR="0052140D" w:rsidRPr="00E14A52">
        <w:rPr>
          <w:rFonts w:ascii="Times New Roman" w:hAnsi="Times New Roman"/>
        </w:rPr>
        <w:t xml:space="preserve">Major </w:t>
      </w:r>
      <w:r w:rsidR="00DB513D">
        <w:rPr>
          <w:rFonts w:ascii="Times New Roman" w:hAnsi="Times New Roman"/>
        </w:rPr>
        <w:t>Constraints</w:t>
      </w:r>
      <w:r w:rsidR="002754EA">
        <w:rPr>
          <w:rFonts w:ascii="Times New Roman" w:hAnsi="Times New Roman"/>
        </w:rPr>
        <w:t xml:space="preserve"> Associated </w:t>
      </w:r>
      <w:r w:rsidR="00073A69">
        <w:rPr>
          <w:rFonts w:ascii="Times New Roman" w:hAnsi="Times New Roman"/>
        </w:rPr>
        <w:t xml:space="preserve">with </w:t>
      </w:r>
      <w:r w:rsidR="002754EA">
        <w:rPr>
          <w:rFonts w:ascii="Times New Roman" w:hAnsi="Times New Roman"/>
        </w:rPr>
        <w:t>The Gambia UNDAF Review</w:t>
      </w:r>
      <w:r w:rsidR="002754EA">
        <w:rPr>
          <w:rFonts w:ascii="Times New Roman" w:hAnsi="Times New Roman"/>
        </w:rPr>
        <w:tab/>
      </w:r>
      <w:r w:rsidR="005F35CB">
        <w:rPr>
          <w:rFonts w:ascii="Times New Roman" w:hAnsi="Times New Roman"/>
        </w:rPr>
        <w:t xml:space="preserve"> (</w:t>
      </w:r>
      <w:r w:rsidR="005F35CB" w:rsidRPr="005F35CB">
        <w:rPr>
          <w:rFonts w:ascii="Times New Roman" w:hAnsi="Times New Roman"/>
          <w:sz w:val="18"/>
          <w:szCs w:val="18"/>
        </w:rPr>
        <w:t>5.1.1 -5.1.5</w:t>
      </w:r>
      <w:r w:rsidR="005F35CB">
        <w:rPr>
          <w:rFonts w:ascii="Times New Roman" w:hAnsi="Times New Roman"/>
        </w:rPr>
        <w:t>)</w:t>
      </w:r>
      <w:r w:rsidR="002754EA">
        <w:rPr>
          <w:rFonts w:ascii="Times New Roman" w:hAnsi="Times New Roman"/>
        </w:rPr>
        <w:tab/>
      </w:r>
      <w:r w:rsidR="002754EA">
        <w:rPr>
          <w:rFonts w:ascii="Times New Roman" w:hAnsi="Times New Roman"/>
        </w:rPr>
        <w:tab/>
      </w:r>
      <w:r w:rsidR="00C47D33">
        <w:rPr>
          <w:rFonts w:ascii="Times New Roman" w:hAnsi="Times New Roman"/>
        </w:rPr>
        <w:t>51</w:t>
      </w:r>
    </w:p>
    <w:p w:rsidR="001A16DC" w:rsidRPr="00E14A52" w:rsidRDefault="00D83CA0" w:rsidP="005F35CB">
      <w:pPr>
        <w:spacing w:after="0" w:line="360" w:lineRule="auto"/>
        <w:ind w:firstLine="360"/>
        <w:rPr>
          <w:rFonts w:ascii="Times New Roman" w:hAnsi="Times New Roman"/>
        </w:rPr>
      </w:pPr>
      <w:r w:rsidRPr="00E14A52">
        <w:rPr>
          <w:rFonts w:ascii="Times New Roman" w:hAnsi="Times New Roman"/>
        </w:rPr>
        <w:t xml:space="preserve">5.2 Lessons </w:t>
      </w:r>
      <w:r>
        <w:rPr>
          <w:rFonts w:ascii="Times New Roman" w:hAnsi="Times New Roman"/>
        </w:rPr>
        <w:t>Learned</w:t>
      </w:r>
      <w:r w:rsidR="005F35CB">
        <w:rPr>
          <w:rFonts w:ascii="Times New Roman" w:hAnsi="Times New Roman"/>
        </w:rPr>
        <w:t>…………………………………………………………….</w:t>
      </w:r>
      <w:r>
        <w:rPr>
          <w:rFonts w:ascii="Times New Roman" w:hAnsi="Times New Roman"/>
        </w:rPr>
        <w:tab/>
      </w:r>
      <w:r>
        <w:rPr>
          <w:rFonts w:ascii="Times New Roman" w:hAnsi="Times New Roman"/>
        </w:rPr>
        <w:tab/>
      </w:r>
      <w:r w:rsidR="00C47D33">
        <w:rPr>
          <w:rFonts w:ascii="Times New Roman" w:hAnsi="Times New Roman"/>
        </w:rPr>
        <w:t>53</w:t>
      </w:r>
    </w:p>
    <w:p w:rsidR="0052140D" w:rsidRPr="00E14A52" w:rsidRDefault="00AD0EE2" w:rsidP="005F35CB">
      <w:pPr>
        <w:pStyle w:val="ListParagraph"/>
        <w:spacing w:after="0" w:line="360" w:lineRule="auto"/>
        <w:ind w:left="0"/>
        <w:rPr>
          <w:rFonts w:ascii="Times New Roman" w:hAnsi="Times New Roman"/>
        </w:rPr>
      </w:pPr>
      <w:r w:rsidRPr="00E14A52">
        <w:rPr>
          <w:rFonts w:ascii="Times New Roman" w:hAnsi="Times New Roman"/>
        </w:rPr>
        <w:t>6</w:t>
      </w:r>
      <w:r w:rsidR="0033559F" w:rsidRPr="00E14A52">
        <w:rPr>
          <w:rFonts w:ascii="Times New Roman" w:hAnsi="Times New Roman"/>
        </w:rPr>
        <w:t xml:space="preserve">.    </w:t>
      </w:r>
      <w:r w:rsidR="00C47D33">
        <w:rPr>
          <w:rFonts w:ascii="Times New Roman" w:hAnsi="Times New Roman"/>
        </w:rPr>
        <w:t xml:space="preserve">ASSUMPTIONS, RELEVANCE &amp; </w:t>
      </w:r>
      <w:r w:rsidR="0052140D" w:rsidRPr="00E14A52">
        <w:rPr>
          <w:rFonts w:ascii="Times New Roman" w:hAnsi="Times New Roman"/>
        </w:rPr>
        <w:t>RECOMMENDATIONS</w:t>
      </w:r>
      <w:r w:rsidR="00991991" w:rsidRPr="00E14A52">
        <w:rPr>
          <w:rFonts w:ascii="Times New Roman" w:hAnsi="Times New Roman"/>
        </w:rPr>
        <w:t>………………………</w:t>
      </w:r>
      <w:r w:rsidR="005F35CB">
        <w:rPr>
          <w:rFonts w:ascii="Times New Roman" w:hAnsi="Times New Roman"/>
        </w:rPr>
        <w:tab/>
      </w:r>
      <w:r w:rsidR="00331576" w:rsidRPr="00E14A52">
        <w:rPr>
          <w:rFonts w:ascii="Times New Roman" w:hAnsi="Times New Roman"/>
        </w:rPr>
        <w:tab/>
      </w:r>
      <w:r w:rsidR="00C47D33">
        <w:rPr>
          <w:rFonts w:ascii="Times New Roman" w:hAnsi="Times New Roman"/>
        </w:rPr>
        <w:t>54</w:t>
      </w:r>
    </w:p>
    <w:p w:rsidR="002D66EA" w:rsidRPr="00E14A52" w:rsidRDefault="00AD0EE2" w:rsidP="005F35CB">
      <w:pPr>
        <w:spacing w:after="0" w:line="360" w:lineRule="auto"/>
        <w:ind w:left="360"/>
        <w:rPr>
          <w:rFonts w:ascii="Times New Roman" w:hAnsi="Times New Roman"/>
        </w:rPr>
      </w:pPr>
      <w:r w:rsidRPr="00E14A52">
        <w:rPr>
          <w:rFonts w:ascii="Times New Roman" w:hAnsi="Times New Roman"/>
        </w:rPr>
        <w:t>6.1</w:t>
      </w:r>
      <w:r w:rsidR="002D66EA" w:rsidRPr="00E14A52">
        <w:rPr>
          <w:rFonts w:ascii="Times New Roman" w:hAnsi="Times New Roman"/>
        </w:rPr>
        <w:t>Changes in broad planning assumptions, risks and emerging opportunities</w:t>
      </w:r>
      <w:r w:rsidR="00991991" w:rsidRPr="00E14A52">
        <w:rPr>
          <w:rFonts w:ascii="Times New Roman" w:hAnsi="Times New Roman"/>
        </w:rPr>
        <w:t>………</w:t>
      </w:r>
      <w:r w:rsidR="005F35CB">
        <w:rPr>
          <w:rFonts w:ascii="Times New Roman" w:hAnsi="Times New Roman"/>
        </w:rPr>
        <w:tab/>
      </w:r>
      <w:r w:rsidR="00DB513D">
        <w:rPr>
          <w:rFonts w:ascii="Times New Roman" w:hAnsi="Times New Roman"/>
        </w:rPr>
        <w:t>.</w:t>
      </w:r>
      <w:r w:rsidR="00331576" w:rsidRPr="00E14A52">
        <w:rPr>
          <w:rFonts w:ascii="Times New Roman" w:hAnsi="Times New Roman"/>
        </w:rPr>
        <w:tab/>
      </w:r>
      <w:r w:rsidR="00C47D33">
        <w:rPr>
          <w:rFonts w:ascii="Times New Roman" w:hAnsi="Times New Roman"/>
        </w:rPr>
        <w:t>54</w:t>
      </w:r>
    </w:p>
    <w:p w:rsidR="00AD67B5" w:rsidRPr="00E14A52" w:rsidRDefault="00AD0EE2" w:rsidP="009725AB">
      <w:pPr>
        <w:spacing w:after="0" w:line="360" w:lineRule="auto"/>
        <w:ind w:firstLine="360"/>
        <w:rPr>
          <w:rFonts w:ascii="Times New Roman" w:hAnsi="Times New Roman"/>
        </w:rPr>
      </w:pPr>
      <w:r w:rsidRPr="00E14A52">
        <w:rPr>
          <w:rFonts w:ascii="Times New Roman" w:hAnsi="Times New Roman"/>
        </w:rPr>
        <w:t>6.2</w:t>
      </w:r>
      <w:r w:rsidR="00623718" w:rsidRPr="00E14A52">
        <w:rPr>
          <w:rFonts w:ascii="Times New Roman" w:hAnsi="Times New Roman"/>
        </w:rPr>
        <w:t xml:space="preserve"> Continued</w:t>
      </w:r>
      <w:r w:rsidR="002D66EA" w:rsidRPr="00E14A52">
        <w:rPr>
          <w:rFonts w:ascii="Times New Roman" w:hAnsi="Times New Roman"/>
        </w:rPr>
        <w:t xml:space="preserve"> Relevance of UNDAF and CP </w:t>
      </w:r>
      <w:r w:rsidR="00946622" w:rsidRPr="00E14A52">
        <w:rPr>
          <w:rFonts w:ascii="Times New Roman" w:hAnsi="Times New Roman"/>
        </w:rPr>
        <w:t>O</w:t>
      </w:r>
      <w:r w:rsidR="002D66EA" w:rsidRPr="00E14A52">
        <w:rPr>
          <w:rFonts w:ascii="Times New Roman" w:hAnsi="Times New Roman"/>
        </w:rPr>
        <w:t>utcomes</w:t>
      </w:r>
      <w:r w:rsidR="00991991" w:rsidRPr="00E14A52">
        <w:rPr>
          <w:rFonts w:ascii="Times New Roman" w:hAnsi="Times New Roman"/>
        </w:rPr>
        <w:t>……………………………</w:t>
      </w:r>
      <w:r w:rsidR="005F35CB">
        <w:rPr>
          <w:rFonts w:ascii="Times New Roman" w:hAnsi="Times New Roman"/>
        </w:rPr>
        <w:tab/>
      </w:r>
      <w:r w:rsidR="005F35CB">
        <w:rPr>
          <w:rFonts w:ascii="Times New Roman" w:hAnsi="Times New Roman"/>
        </w:rPr>
        <w:tab/>
      </w:r>
      <w:r w:rsidR="00C47D33">
        <w:rPr>
          <w:rFonts w:ascii="Times New Roman" w:hAnsi="Times New Roman"/>
        </w:rPr>
        <w:t>56</w:t>
      </w:r>
    </w:p>
    <w:p w:rsidR="005737C7" w:rsidRPr="00E14A52" w:rsidRDefault="00AD0EE2" w:rsidP="009725AB">
      <w:pPr>
        <w:spacing w:after="0" w:line="360" w:lineRule="auto"/>
        <w:ind w:left="360"/>
        <w:rPr>
          <w:rFonts w:ascii="Times New Roman" w:hAnsi="Times New Roman"/>
        </w:rPr>
      </w:pPr>
      <w:r w:rsidRPr="00E14A52">
        <w:rPr>
          <w:rFonts w:ascii="Times New Roman" w:hAnsi="Times New Roman"/>
        </w:rPr>
        <w:t>6.3</w:t>
      </w:r>
      <w:r w:rsidR="00AD67B5" w:rsidRPr="00E14A52">
        <w:rPr>
          <w:rFonts w:ascii="Times New Roman" w:hAnsi="Times New Roman"/>
        </w:rPr>
        <w:t xml:space="preserve"> </w:t>
      </w:r>
      <w:r w:rsidR="005737C7" w:rsidRPr="00E14A52">
        <w:rPr>
          <w:rFonts w:ascii="Times New Roman" w:hAnsi="Times New Roman"/>
        </w:rPr>
        <w:t xml:space="preserve">Recommendations </w:t>
      </w:r>
      <w:r w:rsidR="00DB513D">
        <w:rPr>
          <w:rFonts w:ascii="Times New Roman" w:hAnsi="Times New Roman"/>
        </w:rPr>
        <w:t>………………………………………………………………</w:t>
      </w:r>
      <w:r w:rsidR="00991991" w:rsidRPr="00E14A52">
        <w:rPr>
          <w:rFonts w:ascii="Times New Roman" w:hAnsi="Times New Roman"/>
        </w:rPr>
        <w:t>…</w:t>
      </w:r>
      <w:r w:rsidR="0011229D" w:rsidRPr="00E14A52">
        <w:rPr>
          <w:rFonts w:ascii="Times New Roman" w:hAnsi="Times New Roman"/>
        </w:rPr>
        <w:t>..</w:t>
      </w:r>
      <w:r w:rsidR="00331576" w:rsidRPr="00E14A52">
        <w:rPr>
          <w:rFonts w:ascii="Times New Roman" w:hAnsi="Times New Roman"/>
        </w:rPr>
        <w:tab/>
      </w:r>
      <w:r w:rsidR="00C47D33">
        <w:rPr>
          <w:rFonts w:ascii="Times New Roman" w:hAnsi="Times New Roman"/>
        </w:rPr>
        <w:t>57</w:t>
      </w:r>
    </w:p>
    <w:p w:rsidR="00D13605" w:rsidRPr="00E14A52" w:rsidRDefault="00D13605" w:rsidP="009725AB">
      <w:pPr>
        <w:spacing w:after="0" w:line="360" w:lineRule="auto"/>
        <w:ind w:left="360"/>
        <w:rPr>
          <w:rFonts w:ascii="Times New Roman" w:hAnsi="Times New Roman"/>
        </w:rPr>
      </w:pPr>
      <w:r w:rsidRPr="00E14A52">
        <w:rPr>
          <w:rFonts w:ascii="Times New Roman" w:hAnsi="Times New Roman"/>
        </w:rPr>
        <w:t>References………………………………………………………</w:t>
      </w:r>
      <w:r w:rsidR="006236DD">
        <w:rPr>
          <w:rFonts w:ascii="Times New Roman" w:hAnsi="Times New Roman"/>
        </w:rPr>
        <w:t>………………………</w:t>
      </w:r>
      <w:r w:rsidR="005F35CB">
        <w:rPr>
          <w:rFonts w:ascii="Times New Roman" w:hAnsi="Times New Roman"/>
        </w:rPr>
        <w:tab/>
      </w:r>
      <w:r w:rsidR="00C47D33" w:rsidRPr="00E14A52">
        <w:rPr>
          <w:rFonts w:ascii="Times New Roman" w:hAnsi="Times New Roman"/>
        </w:rPr>
        <w:t>5</w:t>
      </w:r>
      <w:r w:rsidR="00C47D33">
        <w:rPr>
          <w:rFonts w:ascii="Times New Roman" w:hAnsi="Times New Roman"/>
        </w:rPr>
        <w:t>9</w:t>
      </w:r>
    </w:p>
    <w:p w:rsidR="00790B17" w:rsidRPr="00E14A52" w:rsidRDefault="00790B17" w:rsidP="009725AB">
      <w:pPr>
        <w:pStyle w:val="ListParagraph"/>
        <w:spacing w:after="0" w:line="360" w:lineRule="auto"/>
        <w:ind w:left="360"/>
        <w:rPr>
          <w:rFonts w:ascii="Times New Roman" w:hAnsi="Times New Roman"/>
        </w:rPr>
      </w:pPr>
      <w:r w:rsidRPr="00E14A52">
        <w:rPr>
          <w:rFonts w:ascii="Times New Roman" w:hAnsi="Times New Roman"/>
        </w:rPr>
        <w:t>ANNEXES:</w:t>
      </w:r>
    </w:p>
    <w:p w:rsidR="000C730E" w:rsidRPr="00E14A52" w:rsidRDefault="00790B17" w:rsidP="009725AB">
      <w:pPr>
        <w:pStyle w:val="ListParagraph"/>
        <w:spacing w:line="360" w:lineRule="auto"/>
        <w:ind w:left="360"/>
        <w:rPr>
          <w:rFonts w:ascii="Times New Roman" w:hAnsi="Times New Roman"/>
        </w:rPr>
      </w:pPr>
      <w:r w:rsidRPr="00E14A52">
        <w:rPr>
          <w:rFonts w:ascii="Times New Roman" w:hAnsi="Times New Roman"/>
        </w:rPr>
        <w:t xml:space="preserve">Annex 1:  </w:t>
      </w:r>
      <w:r w:rsidR="000C730E" w:rsidRPr="00E14A52">
        <w:rPr>
          <w:rFonts w:ascii="Times New Roman" w:hAnsi="Times New Roman"/>
        </w:rPr>
        <w:t xml:space="preserve">List of Participants for the First and Second Consultative Meetings </w:t>
      </w:r>
      <w:r w:rsidR="000C730E" w:rsidRPr="00E14A52">
        <w:rPr>
          <w:rFonts w:ascii="Times New Roman" w:hAnsi="Times New Roman"/>
        </w:rPr>
        <w:tab/>
      </w:r>
      <w:r w:rsidR="000C730E" w:rsidRPr="00E14A52">
        <w:rPr>
          <w:rFonts w:ascii="Times New Roman" w:hAnsi="Times New Roman"/>
        </w:rPr>
        <w:tab/>
      </w:r>
      <w:r w:rsidR="009B3340">
        <w:rPr>
          <w:rFonts w:ascii="Times New Roman" w:hAnsi="Times New Roman"/>
        </w:rPr>
        <w:t>62</w:t>
      </w:r>
    </w:p>
    <w:p w:rsidR="007B5BF1" w:rsidRPr="00E14A52" w:rsidRDefault="00790B17" w:rsidP="009725AB">
      <w:pPr>
        <w:pStyle w:val="ListParagraph"/>
        <w:spacing w:line="360" w:lineRule="auto"/>
        <w:ind w:left="360"/>
        <w:rPr>
          <w:rFonts w:ascii="Times New Roman" w:hAnsi="Times New Roman"/>
        </w:rPr>
      </w:pPr>
      <w:r w:rsidRPr="00E14A52">
        <w:rPr>
          <w:rFonts w:ascii="Times New Roman" w:hAnsi="Times New Roman"/>
        </w:rPr>
        <w:t xml:space="preserve">Annex 2:  </w:t>
      </w:r>
      <w:r w:rsidR="000C730E" w:rsidRPr="00E14A52">
        <w:rPr>
          <w:rFonts w:ascii="Times New Roman" w:hAnsi="Times New Roman"/>
        </w:rPr>
        <w:t xml:space="preserve">List of </w:t>
      </w:r>
      <w:r w:rsidR="009B3340">
        <w:rPr>
          <w:rFonts w:ascii="Times New Roman" w:hAnsi="Times New Roman"/>
        </w:rPr>
        <w:t xml:space="preserve">Agencies and Partners </w:t>
      </w:r>
      <w:r w:rsidR="000C730E" w:rsidRPr="00E14A52">
        <w:rPr>
          <w:rFonts w:ascii="Times New Roman" w:hAnsi="Times New Roman"/>
        </w:rPr>
        <w:t>consulted</w:t>
      </w:r>
      <w:r w:rsidR="006236DD">
        <w:rPr>
          <w:rFonts w:ascii="Times New Roman" w:hAnsi="Times New Roman"/>
        </w:rPr>
        <w:t xml:space="preserve"> </w:t>
      </w:r>
      <w:r w:rsidR="009B3340">
        <w:rPr>
          <w:rFonts w:ascii="Times New Roman" w:hAnsi="Times New Roman"/>
        </w:rPr>
        <w:t>and/or interviewed</w:t>
      </w:r>
      <w:r w:rsidR="00397BE2" w:rsidRPr="00E14A52">
        <w:rPr>
          <w:rFonts w:ascii="Times New Roman" w:hAnsi="Times New Roman"/>
        </w:rPr>
        <w:t>………………</w:t>
      </w:r>
      <w:r w:rsidR="005F35CB">
        <w:rPr>
          <w:rFonts w:ascii="Times New Roman" w:hAnsi="Times New Roman"/>
        </w:rPr>
        <w:tab/>
      </w:r>
      <w:r w:rsidR="005F35CB">
        <w:rPr>
          <w:rFonts w:ascii="Times New Roman" w:hAnsi="Times New Roman"/>
        </w:rPr>
        <w:tab/>
      </w:r>
      <w:r w:rsidR="009B3340">
        <w:rPr>
          <w:rFonts w:ascii="Times New Roman" w:hAnsi="Times New Roman"/>
        </w:rPr>
        <w:t>64</w:t>
      </w:r>
      <w:r w:rsidR="009B3340" w:rsidRPr="00E14A52" w:rsidDel="000C730E">
        <w:rPr>
          <w:rFonts w:ascii="Times New Roman" w:hAnsi="Times New Roman"/>
        </w:rPr>
        <w:t xml:space="preserve"> </w:t>
      </w:r>
    </w:p>
    <w:p w:rsidR="00DE4A71" w:rsidRDefault="00DE4A71" w:rsidP="009725AB">
      <w:pPr>
        <w:pStyle w:val="ListParagraph"/>
        <w:spacing w:after="0" w:line="360" w:lineRule="auto"/>
        <w:ind w:left="360"/>
        <w:rPr>
          <w:rFonts w:ascii="Times New Roman" w:hAnsi="Times New Roman"/>
        </w:rPr>
      </w:pPr>
      <w:r w:rsidRPr="00E14A52">
        <w:rPr>
          <w:rFonts w:ascii="Times New Roman" w:hAnsi="Times New Roman"/>
        </w:rPr>
        <w:t xml:space="preserve">Appendix 1:  UNDAF Implementation Progress </w:t>
      </w:r>
      <w:r w:rsidR="00073A69">
        <w:rPr>
          <w:rFonts w:ascii="Times New Roman" w:hAnsi="Times New Roman"/>
        </w:rPr>
        <w:t xml:space="preserve">Matrix… </w:t>
      </w:r>
      <w:r w:rsidR="006236DD">
        <w:rPr>
          <w:rFonts w:ascii="Times New Roman" w:hAnsi="Times New Roman"/>
        </w:rPr>
        <w:t>…………………………</w:t>
      </w:r>
      <w:r w:rsidR="00DB264B">
        <w:rPr>
          <w:rFonts w:ascii="Times New Roman" w:hAnsi="Times New Roman"/>
        </w:rPr>
        <w:tab/>
        <w:t xml:space="preserve">            </w:t>
      </w:r>
      <w:r w:rsidR="006236DD" w:rsidRPr="00E14A52">
        <w:rPr>
          <w:rFonts w:ascii="Times New Roman" w:hAnsi="Times New Roman"/>
        </w:rPr>
        <w:t xml:space="preserve"> </w:t>
      </w:r>
      <w:r w:rsidR="009B3340">
        <w:rPr>
          <w:rFonts w:ascii="Times New Roman" w:hAnsi="Times New Roman"/>
        </w:rPr>
        <w:t>66</w:t>
      </w:r>
    </w:p>
    <w:p w:rsidR="00DB264B" w:rsidRDefault="00DB264B" w:rsidP="009725AB">
      <w:pPr>
        <w:pStyle w:val="ListParagraph"/>
        <w:spacing w:after="0" w:line="360" w:lineRule="auto"/>
        <w:ind w:left="360"/>
        <w:rPr>
          <w:rFonts w:ascii="Times New Roman" w:hAnsi="Times New Roman"/>
        </w:rPr>
      </w:pPr>
    </w:p>
    <w:p w:rsidR="00DB264B" w:rsidRPr="00E14A52" w:rsidRDefault="00DB264B" w:rsidP="009725AB">
      <w:pPr>
        <w:pStyle w:val="ListParagraph"/>
        <w:spacing w:after="0" w:line="360" w:lineRule="auto"/>
        <w:ind w:left="360"/>
        <w:rPr>
          <w:rFonts w:ascii="Times New Roman" w:hAnsi="Times New Roman"/>
        </w:rPr>
      </w:pPr>
    </w:p>
    <w:p w:rsidR="00F37A2C" w:rsidRPr="00E14A52" w:rsidRDefault="00F37A2C" w:rsidP="00764CBF">
      <w:pPr>
        <w:pStyle w:val="ListParagraph"/>
        <w:spacing w:after="0" w:line="240" w:lineRule="auto"/>
        <w:ind w:left="360"/>
        <w:jc w:val="center"/>
        <w:rPr>
          <w:rFonts w:ascii="Times New Roman" w:hAnsi="Times New Roman"/>
        </w:rPr>
      </w:pPr>
      <w:r w:rsidRPr="00E14A52">
        <w:rPr>
          <w:rFonts w:ascii="Times New Roman" w:hAnsi="Times New Roman"/>
        </w:rPr>
        <w:lastRenderedPageBreak/>
        <w:t>LIST OF ACRONYMS</w:t>
      </w:r>
    </w:p>
    <w:p w:rsidR="00F37A2C" w:rsidRPr="00E14A52" w:rsidRDefault="00F37A2C" w:rsidP="00514F50">
      <w:pPr>
        <w:pStyle w:val="ListParagraph"/>
        <w:spacing w:after="0" w:line="240" w:lineRule="auto"/>
        <w:ind w:left="360"/>
        <w:rPr>
          <w:rFonts w:ascii="Times New Roman" w:hAnsi="Times New Roman"/>
        </w:rPr>
      </w:pP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AIDS</w:t>
      </w:r>
      <w:r w:rsidRPr="00E14A52">
        <w:rPr>
          <w:rFonts w:ascii="Times New Roman" w:hAnsi="Times New Roman"/>
        </w:rPr>
        <w:tab/>
      </w:r>
      <w:r w:rsidRPr="00E14A52">
        <w:rPr>
          <w:rFonts w:ascii="Times New Roman" w:hAnsi="Times New Roman"/>
        </w:rPr>
        <w:tab/>
        <w:t>Acquired Immuno-</w:t>
      </w:r>
      <w:r w:rsidR="00B701FF" w:rsidRPr="00E14A52">
        <w:rPr>
          <w:rFonts w:ascii="Times New Roman" w:hAnsi="Times New Roman"/>
        </w:rPr>
        <w:t xml:space="preserve">Deficiency </w:t>
      </w:r>
      <w:r w:rsidRPr="00E14A52">
        <w:rPr>
          <w:rFonts w:ascii="Times New Roman" w:hAnsi="Times New Roman"/>
        </w:rPr>
        <w:t>Syndrome</w:t>
      </w: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AfDB</w:t>
      </w:r>
      <w:r w:rsidRPr="00E14A52">
        <w:rPr>
          <w:rFonts w:ascii="Times New Roman" w:hAnsi="Times New Roman"/>
        </w:rPr>
        <w:tab/>
      </w:r>
      <w:r w:rsidRPr="00E14A52">
        <w:rPr>
          <w:rFonts w:ascii="Times New Roman" w:hAnsi="Times New Roman"/>
        </w:rPr>
        <w:tab/>
        <w:t>African Development Bank</w:t>
      </w: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BAFROW</w:t>
      </w:r>
      <w:r w:rsidRPr="00E14A52">
        <w:rPr>
          <w:rFonts w:ascii="Times New Roman" w:hAnsi="Times New Roman"/>
        </w:rPr>
        <w:tab/>
      </w:r>
      <w:r w:rsidRPr="00E14A52">
        <w:rPr>
          <w:rFonts w:ascii="Times New Roman" w:hAnsi="Times New Roman"/>
        </w:rPr>
        <w:tab/>
        <w:t>Foundation for Research on Women’s Health, Productivity and Environment</w:t>
      </w: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CAADP</w:t>
      </w:r>
      <w:r w:rsidRPr="00E14A52">
        <w:rPr>
          <w:rFonts w:ascii="Times New Roman" w:hAnsi="Times New Roman"/>
        </w:rPr>
        <w:tab/>
      </w:r>
      <w:r w:rsidRPr="00E14A52">
        <w:rPr>
          <w:rFonts w:ascii="Times New Roman" w:hAnsi="Times New Roman"/>
        </w:rPr>
        <w:tab/>
        <w:t>Comprehensive African Agricultural Development Programme</w:t>
      </w:r>
    </w:p>
    <w:p w:rsidR="00E54D7A" w:rsidRPr="00E14A52" w:rsidRDefault="00331576" w:rsidP="00514F50">
      <w:pPr>
        <w:pStyle w:val="ListParagraph"/>
        <w:spacing w:after="0" w:line="240" w:lineRule="auto"/>
        <w:ind w:left="360"/>
        <w:rPr>
          <w:rFonts w:ascii="Times New Roman" w:hAnsi="Times New Roman"/>
        </w:rPr>
      </w:pPr>
      <w:r w:rsidRPr="00E14A52">
        <w:rPr>
          <w:rFonts w:ascii="Times New Roman" w:hAnsi="Times New Roman"/>
        </w:rPr>
        <w:t>CCA</w:t>
      </w:r>
      <w:r w:rsidRPr="00E14A52">
        <w:rPr>
          <w:rFonts w:ascii="Times New Roman" w:hAnsi="Times New Roman"/>
        </w:rPr>
        <w:tab/>
      </w:r>
      <w:r w:rsidRPr="00E14A52">
        <w:rPr>
          <w:rFonts w:ascii="Times New Roman" w:hAnsi="Times New Roman"/>
        </w:rPr>
        <w:tab/>
        <w:t>Common Country Assessment</w:t>
      </w: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CBEMP</w:t>
      </w:r>
      <w:r w:rsidRPr="00E14A52">
        <w:rPr>
          <w:rFonts w:ascii="Times New Roman" w:hAnsi="Times New Roman"/>
        </w:rPr>
        <w:tab/>
      </w:r>
      <w:r w:rsidRPr="00E14A52">
        <w:rPr>
          <w:rFonts w:ascii="Times New Roman" w:hAnsi="Times New Roman"/>
        </w:rPr>
        <w:tab/>
        <w:t>Capacity Building for Economic Management Project</w:t>
      </w:r>
    </w:p>
    <w:p w:rsidR="00E54D7A" w:rsidRDefault="00E54D7A" w:rsidP="00514F50">
      <w:pPr>
        <w:pStyle w:val="ListParagraph"/>
        <w:spacing w:after="0" w:line="240" w:lineRule="auto"/>
        <w:ind w:left="360"/>
        <w:rPr>
          <w:rFonts w:ascii="Times New Roman" w:hAnsi="Times New Roman"/>
        </w:rPr>
      </w:pPr>
      <w:r w:rsidRPr="00E14A52">
        <w:rPr>
          <w:rFonts w:ascii="Times New Roman" w:hAnsi="Times New Roman"/>
        </w:rPr>
        <w:t>CBO</w:t>
      </w:r>
      <w:r w:rsidRPr="00E14A52">
        <w:rPr>
          <w:rFonts w:ascii="Times New Roman" w:hAnsi="Times New Roman"/>
        </w:rPr>
        <w:tab/>
      </w:r>
      <w:r w:rsidRPr="00E14A52">
        <w:rPr>
          <w:rFonts w:ascii="Times New Roman" w:hAnsi="Times New Roman"/>
        </w:rPr>
        <w:tab/>
        <w:t>Community-Based Organization</w:t>
      </w:r>
    </w:p>
    <w:p w:rsidR="00D71956" w:rsidRDefault="00F82259" w:rsidP="00D71956">
      <w:pPr>
        <w:spacing w:after="0" w:line="240" w:lineRule="auto"/>
        <w:ind w:firstLine="360"/>
      </w:pPr>
      <w:r>
        <w:rPr>
          <w:rFonts w:ascii="Times New Roman" w:hAnsi="Times New Roman"/>
        </w:rPr>
        <w:t>CILSS</w:t>
      </w:r>
      <w:r w:rsidR="00387622">
        <w:rPr>
          <w:rFonts w:ascii="Times New Roman" w:hAnsi="Times New Roman"/>
        </w:rPr>
        <w:tab/>
      </w:r>
      <w:r w:rsidR="00387622">
        <w:rPr>
          <w:rFonts w:ascii="Times New Roman" w:hAnsi="Times New Roman"/>
        </w:rPr>
        <w:tab/>
      </w:r>
      <w:r w:rsidR="00D71956" w:rsidRPr="00D71956">
        <w:rPr>
          <w:rFonts w:ascii="Times New Roman" w:hAnsi="Times New Roman"/>
          <w:iCs/>
        </w:rPr>
        <w:t>Permanent Interstate Committee for drought control in the Sahel (CILSS)</w:t>
      </w:r>
    </w:p>
    <w:p w:rsidR="00E54D7A" w:rsidRPr="00E14A52" w:rsidRDefault="00E54D7A" w:rsidP="00D71956">
      <w:pPr>
        <w:pStyle w:val="ListParagraph"/>
        <w:spacing w:after="0" w:line="240" w:lineRule="auto"/>
        <w:ind w:left="360"/>
        <w:rPr>
          <w:rFonts w:ascii="Times New Roman" w:hAnsi="Times New Roman"/>
        </w:rPr>
      </w:pPr>
      <w:r w:rsidRPr="00E14A52">
        <w:rPr>
          <w:rFonts w:ascii="Times New Roman" w:hAnsi="Times New Roman"/>
        </w:rPr>
        <w:t>CLTS</w:t>
      </w:r>
      <w:r w:rsidRPr="00E14A52">
        <w:rPr>
          <w:rFonts w:ascii="Times New Roman" w:hAnsi="Times New Roman"/>
        </w:rPr>
        <w:tab/>
      </w:r>
      <w:r w:rsidRPr="00E14A52">
        <w:rPr>
          <w:rFonts w:ascii="Times New Roman" w:hAnsi="Times New Roman"/>
        </w:rPr>
        <w:tab/>
        <w:t>Community-Led Total Sanitation</w:t>
      </w:r>
    </w:p>
    <w:p w:rsidR="00E54D7A" w:rsidRPr="00E14A52" w:rsidRDefault="00E54D7A" w:rsidP="00D71956">
      <w:pPr>
        <w:pStyle w:val="ListParagraph"/>
        <w:spacing w:after="0" w:line="240" w:lineRule="auto"/>
        <w:ind w:left="360"/>
        <w:rPr>
          <w:rFonts w:ascii="Times New Roman" w:hAnsi="Times New Roman"/>
        </w:rPr>
      </w:pPr>
      <w:r w:rsidRPr="00E14A52">
        <w:rPr>
          <w:rFonts w:ascii="Times New Roman" w:hAnsi="Times New Roman"/>
        </w:rPr>
        <w:t>CPAP</w:t>
      </w:r>
      <w:r w:rsidRPr="00E14A52">
        <w:rPr>
          <w:rFonts w:ascii="Times New Roman" w:hAnsi="Times New Roman"/>
        </w:rPr>
        <w:tab/>
      </w:r>
      <w:r w:rsidRPr="00E14A52">
        <w:rPr>
          <w:rFonts w:ascii="Times New Roman" w:hAnsi="Times New Roman"/>
        </w:rPr>
        <w:tab/>
        <w:t>Country Programme Action Plan</w:t>
      </w: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CRC</w:t>
      </w:r>
      <w:r w:rsidRPr="00E14A52">
        <w:rPr>
          <w:rFonts w:ascii="Times New Roman" w:hAnsi="Times New Roman"/>
        </w:rPr>
        <w:tab/>
      </w:r>
      <w:r w:rsidRPr="00E14A52">
        <w:rPr>
          <w:rFonts w:ascii="Times New Roman" w:hAnsi="Times New Roman"/>
        </w:rPr>
        <w:tab/>
        <w:t>Convention on the Rights of Children</w:t>
      </w: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CSO</w:t>
      </w:r>
      <w:r w:rsidRPr="00E14A52">
        <w:rPr>
          <w:rFonts w:ascii="Times New Roman" w:hAnsi="Times New Roman"/>
        </w:rPr>
        <w:tab/>
      </w:r>
      <w:r w:rsidRPr="00E14A52">
        <w:rPr>
          <w:rFonts w:ascii="Times New Roman" w:hAnsi="Times New Roman"/>
        </w:rPr>
        <w:tab/>
        <w:t>Civil Society Organization</w:t>
      </w: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DOSFEA</w:t>
      </w:r>
      <w:r w:rsidRPr="00E14A52">
        <w:rPr>
          <w:rFonts w:ascii="Times New Roman" w:hAnsi="Times New Roman"/>
        </w:rPr>
        <w:tab/>
      </w:r>
      <w:r w:rsidRPr="00E14A52">
        <w:rPr>
          <w:rFonts w:ascii="Times New Roman" w:hAnsi="Times New Roman"/>
        </w:rPr>
        <w:tab/>
        <w:t>Department of State for Finance and Economic Affairs</w:t>
      </w:r>
    </w:p>
    <w:p w:rsidR="00E54D7A" w:rsidRPr="00E14A52" w:rsidRDefault="00E54D7A" w:rsidP="00514F50">
      <w:pPr>
        <w:pStyle w:val="ListParagraph"/>
        <w:spacing w:after="0" w:line="240" w:lineRule="auto"/>
        <w:ind w:left="360"/>
        <w:rPr>
          <w:rFonts w:ascii="Times New Roman" w:hAnsi="Times New Roman"/>
        </w:rPr>
      </w:pPr>
      <w:r w:rsidRPr="00E14A52">
        <w:rPr>
          <w:rFonts w:ascii="Times New Roman" w:hAnsi="Times New Roman"/>
        </w:rPr>
        <w:t>DOSTIE</w:t>
      </w:r>
      <w:r w:rsidRPr="00E14A52">
        <w:rPr>
          <w:rFonts w:ascii="Times New Roman" w:hAnsi="Times New Roman"/>
        </w:rPr>
        <w:tab/>
      </w:r>
      <w:r w:rsidRPr="00E14A52">
        <w:rPr>
          <w:rFonts w:ascii="Times New Roman" w:hAnsi="Times New Roman"/>
        </w:rPr>
        <w:tab/>
        <w:t>Department of State for Trade, Industry and Employment</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EMNCH</w:t>
      </w:r>
      <w:r w:rsidRPr="00E14A52">
        <w:rPr>
          <w:rFonts w:ascii="Times New Roman" w:hAnsi="Times New Roman"/>
        </w:rPr>
        <w:tab/>
      </w:r>
      <w:r w:rsidRPr="00E14A52">
        <w:rPr>
          <w:rFonts w:ascii="Times New Roman" w:hAnsi="Times New Roman"/>
        </w:rPr>
        <w:tab/>
        <w:t>Emergency Maternal, Neonatal and Child Health</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EXCOM</w:t>
      </w:r>
      <w:r w:rsidRPr="00E14A52">
        <w:rPr>
          <w:rFonts w:ascii="Times New Roman" w:hAnsi="Times New Roman"/>
        </w:rPr>
        <w:tab/>
      </w:r>
      <w:r w:rsidRPr="00E14A52">
        <w:rPr>
          <w:rFonts w:ascii="Times New Roman" w:hAnsi="Times New Roman"/>
        </w:rPr>
        <w:tab/>
        <w:t>Executive Committee Member</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FAO</w:t>
      </w:r>
      <w:r w:rsidRPr="00E14A52">
        <w:rPr>
          <w:rFonts w:ascii="Times New Roman" w:hAnsi="Times New Roman"/>
        </w:rPr>
        <w:tab/>
      </w:r>
      <w:r w:rsidRPr="00E14A52">
        <w:rPr>
          <w:rFonts w:ascii="Times New Roman" w:hAnsi="Times New Roman"/>
        </w:rPr>
        <w:tab/>
        <w:t>Food and Agricultural Organization</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FGM/C</w:t>
      </w:r>
      <w:r w:rsidRPr="00E14A52">
        <w:rPr>
          <w:rFonts w:ascii="Times New Roman" w:hAnsi="Times New Roman"/>
        </w:rPr>
        <w:tab/>
      </w:r>
      <w:r w:rsidRPr="00E14A52">
        <w:rPr>
          <w:rFonts w:ascii="Times New Roman" w:hAnsi="Times New Roman"/>
        </w:rPr>
        <w:tab/>
        <w:t>Female Genital Mutilation/Cutting</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GBoS</w:t>
      </w:r>
      <w:r w:rsidRPr="00E14A52">
        <w:rPr>
          <w:rFonts w:ascii="Times New Roman" w:hAnsi="Times New Roman"/>
        </w:rPr>
        <w:tab/>
      </w:r>
      <w:r w:rsidRPr="00E14A52">
        <w:rPr>
          <w:rFonts w:ascii="Times New Roman" w:hAnsi="Times New Roman"/>
        </w:rPr>
        <w:tab/>
        <w:t>Gambia Bureau of Statistics</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GDP</w:t>
      </w:r>
      <w:r w:rsidRPr="00E14A52">
        <w:rPr>
          <w:rFonts w:ascii="Times New Roman" w:hAnsi="Times New Roman"/>
        </w:rPr>
        <w:tab/>
      </w:r>
      <w:r w:rsidRPr="00E14A52">
        <w:rPr>
          <w:rFonts w:ascii="Times New Roman" w:hAnsi="Times New Roman"/>
        </w:rPr>
        <w:tab/>
        <w:t>Gross Domestic Product</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GFATM</w:t>
      </w:r>
      <w:r w:rsidRPr="00E14A52">
        <w:rPr>
          <w:rFonts w:ascii="Times New Roman" w:hAnsi="Times New Roman"/>
        </w:rPr>
        <w:tab/>
      </w:r>
      <w:r w:rsidRPr="00E14A52">
        <w:rPr>
          <w:rFonts w:ascii="Times New Roman" w:hAnsi="Times New Roman"/>
        </w:rPr>
        <w:tab/>
        <w:t>Global Fund for AIDS, Tuberculosis and Malaria</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GOTG</w:t>
      </w:r>
      <w:r w:rsidRPr="00E14A52">
        <w:rPr>
          <w:rFonts w:ascii="Times New Roman" w:hAnsi="Times New Roman"/>
        </w:rPr>
        <w:tab/>
      </w:r>
      <w:r w:rsidRPr="00E14A52">
        <w:rPr>
          <w:rFonts w:ascii="Times New Roman" w:hAnsi="Times New Roman"/>
        </w:rPr>
        <w:tab/>
        <w:t>Government of The Gambia</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GTTI</w:t>
      </w:r>
      <w:r w:rsidRPr="00E14A52">
        <w:rPr>
          <w:rFonts w:ascii="Times New Roman" w:hAnsi="Times New Roman"/>
        </w:rPr>
        <w:tab/>
      </w:r>
      <w:r w:rsidRPr="00E14A52">
        <w:rPr>
          <w:rFonts w:ascii="Times New Roman" w:hAnsi="Times New Roman"/>
        </w:rPr>
        <w:tab/>
        <w:t>Gambia Technical Training Institute</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HIPC</w:t>
      </w:r>
      <w:r w:rsidRPr="00E14A52">
        <w:rPr>
          <w:rFonts w:ascii="Times New Roman" w:hAnsi="Times New Roman"/>
        </w:rPr>
        <w:tab/>
      </w:r>
      <w:r w:rsidRPr="00E14A52">
        <w:rPr>
          <w:rFonts w:ascii="Times New Roman" w:hAnsi="Times New Roman"/>
        </w:rPr>
        <w:tab/>
        <w:t>Highly Indebted Poor Country</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HIV</w:t>
      </w:r>
      <w:r w:rsidRPr="00E14A52">
        <w:rPr>
          <w:rFonts w:ascii="Times New Roman" w:hAnsi="Times New Roman"/>
        </w:rPr>
        <w:tab/>
      </w:r>
      <w:r w:rsidRPr="00E14A52">
        <w:rPr>
          <w:rFonts w:ascii="Times New Roman" w:hAnsi="Times New Roman"/>
        </w:rPr>
        <w:tab/>
        <w:t>Human Immuno-deficiency Virus</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HWT</w:t>
      </w:r>
      <w:r w:rsidRPr="00E14A52">
        <w:rPr>
          <w:rFonts w:ascii="Times New Roman" w:hAnsi="Times New Roman"/>
        </w:rPr>
        <w:tab/>
      </w:r>
      <w:r w:rsidRPr="00E14A52">
        <w:rPr>
          <w:rFonts w:ascii="Times New Roman" w:hAnsi="Times New Roman"/>
        </w:rPr>
        <w:tab/>
        <w:t>Household Water Treatment</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IFAD</w:t>
      </w:r>
      <w:r w:rsidRPr="00E14A52">
        <w:rPr>
          <w:rFonts w:ascii="Times New Roman" w:hAnsi="Times New Roman"/>
        </w:rPr>
        <w:tab/>
      </w:r>
      <w:r w:rsidRPr="00E14A52">
        <w:rPr>
          <w:rFonts w:ascii="Times New Roman" w:hAnsi="Times New Roman"/>
        </w:rPr>
        <w:tab/>
        <w:t>International Fund for Agricultural Development</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ISFP</w:t>
      </w:r>
      <w:r w:rsidRPr="00E14A52">
        <w:rPr>
          <w:rFonts w:ascii="Times New Roman" w:hAnsi="Times New Roman"/>
        </w:rPr>
        <w:tab/>
      </w:r>
      <w:r w:rsidRPr="00E14A52">
        <w:rPr>
          <w:rFonts w:ascii="Times New Roman" w:hAnsi="Times New Roman"/>
        </w:rPr>
        <w:tab/>
        <w:t>Initiative for Soaring Food Prices</w:t>
      </w:r>
    </w:p>
    <w:p w:rsidR="002E24BE" w:rsidRPr="00E14A52" w:rsidRDefault="002E24BE" w:rsidP="00514F50">
      <w:pPr>
        <w:pStyle w:val="ListParagraph"/>
        <w:spacing w:after="0" w:line="240" w:lineRule="auto"/>
        <w:ind w:left="360"/>
        <w:rPr>
          <w:rFonts w:ascii="Times New Roman" w:hAnsi="Times New Roman"/>
        </w:rPr>
      </w:pPr>
      <w:r w:rsidRPr="00E14A52">
        <w:rPr>
          <w:rFonts w:ascii="Times New Roman" w:hAnsi="Times New Roman"/>
        </w:rPr>
        <w:t>IMR</w:t>
      </w:r>
      <w:r w:rsidRPr="00E14A52">
        <w:rPr>
          <w:rFonts w:ascii="Times New Roman" w:hAnsi="Times New Roman"/>
        </w:rPr>
        <w:tab/>
      </w:r>
      <w:r w:rsidRPr="00E14A52">
        <w:rPr>
          <w:rFonts w:ascii="Times New Roman" w:hAnsi="Times New Roman"/>
        </w:rPr>
        <w:tab/>
        <w:t>Infant Mortality Rate</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IYCF</w:t>
      </w:r>
      <w:r w:rsidRPr="00E14A52">
        <w:rPr>
          <w:rFonts w:ascii="Times New Roman" w:hAnsi="Times New Roman"/>
        </w:rPr>
        <w:tab/>
      </w:r>
      <w:r w:rsidRPr="00E14A52">
        <w:rPr>
          <w:rFonts w:ascii="Times New Roman" w:hAnsi="Times New Roman"/>
        </w:rPr>
        <w:tab/>
        <w:t>Infant and Young Child Feeding</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LIFDC</w:t>
      </w:r>
      <w:r w:rsidRPr="00E14A52">
        <w:rPr>
          <w:rFonts w:ascii="Times New Roman" w:hAnsi="Times New Roman"/>
        </w:rPr>
        <w:tab/>
      </w:r>
      <w:r w:rsidRPr="00E14A52">
        <w:rPr>
          <w:rFonts w:ascii="Times New Roman" w:hAnsi="Times New Roman"/>
        </w:rPr>
        <w:tab/>
        <w:t>Low Income Food Deficiency Country</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MMR</w:t>
      </w:r>
      <w:r w:rsidRPr="00E14A52">
        <w:rPr>
          <w:rFonts w:ascii="Times New Roman" w:hAnsi="Times New Roman"/>
        </w:rPr>
        <w:tab/>
      </w:r>
      <w:r w:rsidRPr="00E14A52">
        <w:rPr>
          <w:rFonts w:ascii="Times New Roman" w:hAnsi="Times New Roman"/>
        </w:rPr>
        <w:tab/>
        <w:t>Maternal Mortality Rate</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MTR</w:t>
      </w:r>
      <w:r w:rsidRPr="00E14A52">
        <w:rPr>
          <w:rFonts w:ascii="Times New Roman" w:hAnsi="Times New Roman"/>
        </w:rPr>
        <w:tab/>
      </w:r>
      <w:r w:rsidRPr="00E14A52">
        <w:rPr>
          <w:rFonts w:ascii="Times New Roman" w:hAnsi="Times New Roman"/>
        </w:rPr>
        <w:tab/>
        <w:t>Mid-Term Review</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NACP</w:t>
      </w:r>
      <w:r w:rsidRPr="00E14A52">
        <w:rPr>
          <w:rFonts w:ascii="Times New Roman" w:hAnsi="Times New Roman"/>
        </w:rPr>
        <w:tab/>
      </w:r>
      <w:r w:rsidRPr="00E14A52">
        <w:rPr>
          <w:rFonts w:ascii="Times New Roman" w:hAnsi="Times New Roman"/>
        </w:rPr>
        <w:tab/>
        <w:t>National AIDS Control Programme</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NaNA</w:t>
      </w:r>
      <w:r w:rsidRPr="00E14A52">
        <w:rPr>
          <w:rFonts w:ascii="Times New Roman" w:hAnsi="Times New Roman"/>
        </w:rPr>
        <w:tab/>
      </w:r>
      <w:r w:rsidRPr="00E14A52">
        <w:rPr>
          <w:rFonts w:ascii="Times New Roman" w:hAnsi="Times New Roman"/>
        </w:rPr>
        <w:tab/>
        <w:t>National Nutrition Agency</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NAS</w:t>
      </w:r>
      <w:r w:rsidRPr="00E14A52">
        <w:rPr>
          <w:rFonts w:ascii="Times New Roman" w:hAnsi="Times New Roman"/>
        </w:rPr>
        <w:tab/>
      </w:r>
      <w:r w:rsidRPr="00E14A52">
        <w:rPr>
          <w:rFonts w:ascii="Times New Roman" w:hAnsi="Times New Roman"/>
        </w:rPr>
        <w:tab/>
        <w:t>National AIDS Secretariat</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NEPAD</w:t>
      </w:r>
      <w:r w:rsidRPr="00E14A52">
        <w:rPr>
          <w:rFonts w:ascii="Times New Roman" w:hAnsi="Times New Roman"/>
        </w:rPr>
        <w:tab/>
      </w:r>
      <w:r w:rsidRPr="00E14A52">
        <w:rPr>
          <w:rFonts w:ascii="Times New Roman" w:hAnsi="Times New Roman"/>
        </w:rPr>
        <w:tab/>
        <w:t>New Partnership for African Development</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NGO</w:t>
      </w:r>
      <w:r w:rsidRPr="00E14A52">
        <w:rPr>
          <w:rFonts w:ascii="Times New Roman" w:hAnsi="Times New Roman"/>
        </w:rPr>
        <w:tab/>
      </w:r>
      <w:r w:rsidRPr="00E14A52">
        <w:rPr>
          <w:rFonts w:ascii="Times New Roman" w:hAnsi="Times New Roman"/>
        </w:rPr>
        <w:tab/>
        <w:t>Non-governmental Organization</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NPC</w:t>
      </w:r>
      <w:r w:rsidRPr="00E14A52">
        <w:rPr>
          <w:rFonts w:ascii="Times New Roman" w:hAnsi="Times New Roman"/>
        </w:rPr>
        <w:tab/>
      </w:r>
      <w:r w:rsidRPr="00E14A52">
        <w:rPr>
          <w:rFonts w:ascii="Times New Roman" w:hAnsi="Times New Roman"/>
        </w:rPr>
        <w:tab/>
        <w:t>National Planning Commission</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NSF</w:t>
      </w:r>
      <w:r w:rsidRPr="00E14A52">
        <w:rPr>
          <w:rFonts w:ascii="Times New Roman" w:hAnsi="Times New Roman"/>
        </w:rPr>
        <w:tab/>
      </w:r>
      <w:r w:rsidRPr="00E14A52">
        <w:rPr>
          <w:rFonts w:ascii="Times New Roman" w:hAnsi="Times New Roman"/>
        </w:rPr>
        <w:tab/>
        <w:t>National HIV/AIDS Strategic Framework</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NSS</w:t>
      </w:r>
      <w:r w:rsidRPr="00E14A52">
        <w:rPr>
          <w:rFonts w:ascii="Times New Roman" w:hAnsi="Times New Roman"/>
        </w:rPr>
        <w:tab/>
      </w:r>
      <w:r w:rsidRPr="00E14A52">
        <w:rPr>
          <w:rFonts w:ascii="Times New Roman" w:hAnsi="Times New Roman"/>
        </w:rPr>
        <w:tab/>
        <w:t>National Statistics Service</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NYC</w:t>
      </w:r>
      <w:r w:rsidRPr="00E14A52">
        <w:rPr>
          <w:rFonts w:ascii="Times New Roman" w:hAnsi="Times New Roman"/>
        </w:rPr>
        <w:tab/>
      </w:r>
      <w:r w:rsidRPr="00E14A52">
        <w:rPr>
          <w:rFonts w:ascii="Times New Roman" w:hAnsi="Times New Roman"/>
        </w:rPr>
        <w:tab/>
        <w:t>National Youth Council</w:t>
      </w:r>
    </w:p>
    <w:p w:rsidR="00181E67" w:rsidRPr="00E14A52" w:rsidRDefault="00181E67" w:rsidP="00514F50">
      <w:pPr>
        <w:pStyle w:val="ListParagraph"/>
        <w:spacing w:after="0" w:line="240" w:lineRule="auto"/>
        <w:ind w:left="360"/>
        <w:rPr>
          <w:rFonts w:ascii="Times New Roman" w:hAnsi="Times New Roman"/>
        </w:rPr>
      </w:pPr>
      <w:r w:rsidRPr="00E14A52">
        <w:rPr>
          <w:rFonts w:ascii="Times New Roman" w:hAnsi="Times New Roman"/>
        </w:rPr>
        <w:t>NYSS</w:t>
      </w:r>
      <w:r w:rsidRPr="00E14A52">
        <w:rPr>
          <w:rFonts w:ascii="Times New Roman" w:hAnsi="Times New Roman"/>
        </w:rPr>
        <w:tab/>
      </w:r>
      <w:r w:rsidRPr="00E14A52">
        <w:rPr>
          <w:rFonts w:ascii="Times New Roman" w:hAnsi="Times New Roman"/>
        </w:rPr>
        <w:tab/>
        <w:t>National Youth Service Scheme</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PIA</w:t>
      </w:r>
      <w:r w:rsidRPr="00E14A52">
        <w:rPr>
          <w:rFonts w:ascii="Times New Roman" w:hAnsi="Times New Roman"/>
        </w:rPr>
        <w:tab/>
      </w:r>
      <w:r w:rsidRPr="00E14A52">
        <w:rPr>
          <w:rFonts w:ascii="Times New Roman" w:hAnsi="Times New Roman"/>
        </w:rPr>
        <w:tab/>
      </w:r>
      <w:r w:rsidRPr="00E14A52">
        <w:rPr>
          <w:rFonts w:ascii="Times New Roman" w:hAnsi="Times New Roman"/>
        </w:rPr>
        <w:tab/>
        <w:t>President’s International Award</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PLWHA</w:t>
      </w:r>
      <w:r w:rsidRPr="00E14A52">
        <w:rPr>
          <w:rFonts w:ascii="Times New Roman" w:hAnsi="Times New Roman"/>
        </w:rPr>
        <w:tab/>
      </w:r>
      <w:r w:rsidRPr="00E14A52">
        <w:rPr>
          <w:rFonts w:ascii="Times New Roman" w:hAnsi="Times New Roman"/>
        </w:rPr>
        <w:tab/>
        <w:t>People Living with HIV/AIDS</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PRSP</w:t>
      </w:r>
      <w:r w:rsidRPr="00E14A52">
        <w:rPr>
          <w:rFonts w:ascii="Times New Roman" w:hAnsi="Times New Roman"/>
        </w:rPr>
        <w:tab/>
      </w:r>
      <w:r w:rsidRPr="00E14A52">
        <w:rPr>
          <w:rFonts w:ascii="Times New Roman" w:hAnsi="Times New Roman"/>
        </w:rPr>
        <w:tab/>
        <w:t>Poverty Reduction Strategy Paper</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UNCT</w:t>
      </w:r>
      <w:r w:rsidRPr="00E14A52">
        <w:rPr>
          <w:rFonts w:ascii="Times New Roman" w:hAnsi="Times New Roman"/>
        </w:rPr>
        <w:tab/>
      </w:r>
      <w:r w:rsidRPr="00E14A52">
        <w:rPr>
          <w:rFonts w:ascii="Times New Roman" w:hAnsi="Times New Roman"/>
        </w:rPr>
        <w:tab/>
        <w:t>United Nations Country Team</w:t>
      </w:r>
    </w:p>
    <w:p w:rsidR="00F37A2C" w:rsidRPr="00E14A52" w:rsidRDefault="00F37A2C" w:rsidP="00514F50">
      <w:pPr>
        <w:pStyle w:val="ListParagraph"/>
        <w:spacing w:after="0" w:line="240" w:lineRule="auto"/>
        <w:ind w:left="360"/>
        <w:rPr>
          <w:rFonts w:ascii="Times New Roman" w:hAnsi="Times New Roman"/>
        </w:rPr>
      </w:pPr>
      <w:r w:rsidRPr="00E14A52">
        <w:rPr>
          <w:rFonts w:ascii="Times New Roman" w:hAnsi="Times New Roman"/>
        </w:rPr>
        <w:t>UNDAF</w:t>
      </w:r>
      <w:r w:rsidRPr="00E14A52">
        <w:rPr>
          <w:rFonts w:ascii="Times New Roman" w:hAnsi="Times New Roman"/>
        </w:rPr>
        <w:tab/>
      </w:r>
      <w:r w:rsidRPr="00E14A52">
        <w:rPr>
          <w:rFonts w:ascii="Times New Roman" w:hAnsi="Times New Roman"/>
        </w:rPr>
        <w:tab/>
        <w:t>United Nations Development Assistance Framework</w:t>
      </w:r>
    </w:p>
    <w:p w:rsidR="00325ADE" w:rsidRPr="00E14A52" w:rsidRDefault="00325ADE" w:rsidP="00514F50">
      <w:pPr>
        <w:pStyle w:val="ListParagraph"/>
        <w:spacing w:after="0" w:line="240" w:lineRule="auto"/>
        <w:ind w:left="360"/>
        <w:rPr>
          <w:rFonts w:ascii="Times New Roman" w:hAnsi="Times New Roman"/>
        </w:rPr>
      </w:pPr>
      <w:r w:rsidRPr="00E14A52">
        <w:rPr>
          <w:rFonts w:ascii="Times New Roman" w:hAnsi="Times New Roman"/>
        </w:rPr>
        <w:t>UNDG</w:t>
      </w:r>
      <w:r w:rsidRPr="00E14A52">
        <w:rPr>
          <w:rFonts w:ascii="Times New Roman" w:hAnsi="Times New Roman"/>
        </w:rPr>
        <w:tab/>
      </w:r>
      <w:r w:rsidRPr="00E14A52">
        <w:rPr>
          <w:rFonts w:ascii="Times New Roman" w:hAnsi="Times New Roman"/>
        </w:rPr>
        <w:tab/>
        <w:t>United Nations Development Group</w:t>
      </w:r>
    </w:p>
    <w:p w:rsidR="006236DD" w:rsidRDefault="006236DD" w:rsidP="00514F50">
      <w:pPr>
        <w:pStyle w:val="ListParagraph"/>
        <w:spacing w:after="0" w:line="240" w:lineRule="auto"/>
        <w:ind w:left="360"/>
        <w:rPr>
          <w:rFonts w:ascii="Cambria" w:hAnsi="Cambria"/>
        </w:rPr>
      </w:pPr>
    </w:p>
    <w:p w:rsidR="00325ADE" w:rsidRDefault="00325ADE" w:rsidP="00514F50">
      <w:pPr>
        <w:pStyle w:val="ListParagraph"/>
        <w:spacing w:after="0" w:line="240" w:lineRule="auto"/>
        <w:ind w:left="360"/>
        <w:rPr>
          <w:rFonts w:ascii="Cambria" w:hAnsi="Cambria"/>
        </w:rPr>
      </w:pPr>
      <w:r>
        <w:rPr>
          <w:rFonts w:ascii="Cambria" w:hAnsi="Cambria"/>
        </w:rPr>
        <w:t>LIST OF ACRONYMS (Cont’d)</w:t>
      </w:r>
    </w:p>
    <w:p w:rsidR="00325ADE" w:rsidRDefault="00325ADE" w:rsidP="00514F50">
      <w:pPr>
        <w:pStyle w:val="ListParagraph"/>
        <w:spacing w:after="0" w:line="240" w:lineRule="auto"/>
        <w:ind w:left="360"/>
        <w:rPr>
          <w:rFonts w:ascii="Cambria" w:hAnsi="Cambria"/>
        </w:rPr>
      </w:pPr>
    </w:p>
    <w:p w:rsidR="00F37A2C" w:rsidRDefault="00F37A2C" w:rsidP="00514F50">
      <w:pPr>
        <w:pStyle w:val="ListParagraph"/>
        <w:spacing w:after="0" w:line="240" w:lineRule="auto"/>
        <w:ind w:left="360"/>
        <w:rPr>
          <w:rFonts w:ascii="Cambria" w:hAnsi="Cambria"/>
        </w:rPr>
      </w:pPr>
      <w:r>
        <w:rPr>
          <w:rFonts w:ascii="Cambria" w:hAnsi="Cambria"/>
        </w:rPr>
        <w:t>UNDP</w:t>
      </w:r>
      <w:r>
        <w:rPr>
          <w:rFonts w:ascii="Cambria" w:hAnsi="Cambria"/>
        </w:rPr>
        <w:tab/>
      </w:r>
      <w:r>
        <w:rPr>
          <w:rFonts w:ascii="Cambria" w:hAnsi="Cambria"/>
        </w:rPr>
        <w:tab/>
        <w:t>United Nations Development Programme</w:t>
      </w:r>
    </w:p>
    <w:p w:rsidR="00F37A2C" w:rsidRDefault="00F37A2C" w:rsidP="00514F50">
      <w:pPr>
        <w:pStyle w:val="ListParagraph"/>
        <w:spacing w:after="0" w:line="240" w:lineRule="auto"/>
        <w:ind w:left="360"/>
        <w:rPr>
          <w:rFonts w:ascii="Cambria" w:hAnsi="Cambria"/>
        </w:rPr>
      </w:pPr>
      <w:r>
        <w:rPr>
          <w:rFonts w:ascii="Cambria" w:hAnsi="Cambria"/>
        </w:rPr>
        <w:t>UNFPA</w:t>
      </w:r>
      <w:r>
        <w:rPr>
          <w:rFonts w:ascii="Cambria" w:hAnsi="Cambria"/>
        </w:rPr>
        <w:tab/>
      </w:r>
      <w:r>
        <w:rPr>
          <w:rFonts w:ascii="Cambria" w:hAnsi="Cambria"/>
        </w:rPr>
        <w:tab/>
        <w:t>United Nations Population Fund</w:t>
      </w:r>
    </w:p>
    <w:p w:rsidR="00325ADE" w:rsidRDefault="00325ADE" w:rsidP="00514F50">
      <w:pPr>
        <w:pStyle w:val="ListParagraph"/>
        <w:spacing w:after="0" w:line="240" w:lineRule="auto"/>
        <w:ind w:left="360"/>
        <w:rPr>
          <w:rFonts w:ascii="Cambria" w:hAnsi="Cambria"/>
        </w:rPr>
      </w:pPr>
      <w:r>
        <w:rPr>
          <w:rFonts w:ascii="Cambria" w:hAnsi="Cambria"/>
        </w:rPr>
        <w:t>UNHCR</w:t>
      </w:r>
      <w:r>
        <w:rPr>
          <w:rFonts w:ascii="Cambria" w:hAnsi="Cambria"/>
        </w:rPr>
        <w:tab/>
      </w:r>
      <w:r>
        <w:rPr>
          <w:rFonts w:ascii="Cambria" w:hAnsi="Cambria"/>
        </w:rPr>
        <w:tab/>
        <w:t>United Nations High Commission for Refugees</w:t>
      </w:r>
    </w:p>
    <w:p w:rsidR="00325ADE" w:rsidRDefault="00325ADE" w:rsidP="00514F50">
      <w:pPr>
        <w:pStyle w:val="ListParagraph"/>
        <w:spacing w:after="0" w:line="240" w:lineRule="auto"/>
        <w:ind w:left="360"/>
        <w:rPr>
          <w:rFonts w:ascii="Cambria" w:hAnsi="Cambria"/>
        </w:rPr>
      </w:pPr>
      <w:r>
        <w:rPr>
          <w:rFonts w:ascii="Cambria" w:hAnsi="Cambria"/>
        </w:rPr>
        <w:t>UNICEF</w:t>
      </w:r>
      <w:r>
        <w:rPr>
          <w:rFonts w:ascii="Cambria" w:hAnsi="Cambria"/>
        </w:rPr>
        <w:tab/>
      </w:r>
      <w:r>
        <w:rPr>
          <w:rFonts w:ascii="Cambria" w:hAnsi="Cambria"/>
        </w:rPr>
        <w:tab/>
        <w:t>United Nations Children’s Fund</w:t>
      </w:r>
    </w:p>
    <w:p w:rsidR="00325ADE" w:rsidRDefault="00325ADE" w:rsidP="00514F50">
      <w:pPr>
        <w:pStyle w:val="ListParagraph"/>
        <w:spacing w:after="0" w:line="240" w:lineRule="auto"/>
        <w:ind w:left="360"/>
        <w:rPr>
          <w:rFonts w:ascii="Cambria" w:hAnsi="Cambria"/>
        </w:rPr>
      </w:pPr>
      <w:r>
        <w:rPr>
          <w:rFonts w:ascii="Cambria" w:hAnsi="Cambria"/>
        </w:rPr>
        <w:t>WB</w:t>
      </w:r>
      <w:r>
        <w:rPr>
          <w:rFonts w:ascii="Cambria" w:hAnsi="Cambria"/>
        </w:rPr>
        <w:tab/>
      </w:r>
      <w:r>
        <w:rPr>
          <w:rFonts w:ascii="Cambria" w:hAnsi="Cambria"/>
        </w:rPr>
        <w:tab/>
      </w:r>
      <w:r>
        <w:rPr>
          <w:rFonts w:ascii="Cambria" w:hAnsi="Cambria"/>
        </w:rPr>
        <w:tab/>
        <w:t>The World Bank</w:t>
      </w:r>
    </w:p>
    <w:p w:rsidR="00325ADE" w:rsidRDefault="00325ADE" w:rsidP="00514F50">
      <w:pPr>
        <w:pStyle w:val="ListParagraph"/>
        <w:spacing w:after="0" w:line="240" w:lineRule="auto"/>
        <w:ind w:left="360"/>
        <w:rPr>
          <w:rFonts w:ascii="Cambria" w:hAnsi="Cambria"/>
        </w:rPr>
      </w:pPr>
      <w:r>
        <w:rPr>
          <w:rFonts w:ascii="Cambria" w:hAnsi="Cambria"/>
        </w:rPr>
        <w:t>WFP</w:t>
      </w:r>
      <w:r>
        <w:rPr>
          <w:rFonts w:ascii="Cambria" w:hAnsi="Cambria"/>
        </w:rPr>
        <w:tab/>
      </w:r>
      <w:r>
        <w:rPr>
          <w:rFonts w:ascii="Cambria" w:hAnsi="Cambria"/>
        </w:rPr>
        <w:tab/>
        <w:t>World Food Programme</w:t>
      </w:r>
    </w:p>
    <w:p w:rsidR="00325ADE" w:rsidRDefault="00325ADE" w:rsidP="00514F50">
      <w:pPr>
        <w:pStyle w:val="ListParagraph"/>
        <w:spacing w:after="0" w:line="240" w:lineRule="auto"/>
        <w:ind w:left="360"/>
        <w:rPr>
          <w:rFonts w:ascii="Cambria" w:hAnsi="Cambria"/>
        </w:rPr>
      </w:pPr>
      <w:r>
        <w:rPr>
          <w:rFonts w:ascii="Cambria" w:hAnsi="Cambria"/>
        </w:rPr>
        <w:t>WHO</w:t>
      </w:r>
      <w:r>
        <w:rPr>
          <w:rFonts w:ascii="Cambria" w:hAnsi="Cambria"/>
        </w:rPr>
        <w:tab/>
      </w:r>
      <w:r>
        <w:rPr>
          <w:rFonts w:ascii="Cambria" w:hAnsi="Cambria"/>
        </w:rPr>
        <w:tab/>
        <w:t>World Health Organization</w:t>
      </w:r>
    </w:p>
    <w:p w:rsidR="00325ADE" w:rsidRDefault="00325ADE" w:rsidP="00514F50">
      <w:pPr>
        <w:pStyle w:val="ListParagraph"/>
        <w:spacing w:after="0" w:line="240" w:lineRule="auto"/>
        <w:ind w:left="360"/>
        <w:rPr>
          <w:rFonts w:ascii="Cambria" w:hAnsi="Cambria"/>
        </w:rPr>
      </w:pPr>
    </w:p>
    <w:p w:rsidR="00181E67" w:rsidRDefault="00181E67" w:rsidP="00514F50">
      <w:pPr>
        <w:pStyle w:val="ListParagraph"/>
        <w:spacing w:after="0" w:line="240" w:lineRule="auto"/>
        <w:ind w:left="360"/>
        <w:rPr>
          <w:rFonts w:ascii="Cambria" w:hAnsi="Cambria"/>
        </w:rPr>
      </w:pPr>
    </w:p>
    <w:p w:rsidR="00181E67" w:rsidRDefault="00181E67" w:rsidP="00514F50">
      <w:pPr>
        <w:pStyle w:val="ListParagraph"/>
        <w:spacing w:after="0" w:line="240" w:lineRule="auto"/>
        <w:ind w:left="360"/>
        <w:rPr>
          <w:rFonts w:ascii="Cambria" w:hAnsi="Cambria"/>
        </w:rPr>
      </w:pPr>
    </w:p>
    <w:p w:rsidR="002E24BE" w:rsidRDefault="002E24BE" w:rsidP="00514F50">
      <w:pPr>
        <w:pStyle w:val="ListParagraph"/>
        <w:spacing w:after="0" w:line="240" w:lineRule="auto"/>
        <w:ind w:left="360"/>
        <w:rPr>
          <w:rFonts w:ascii="Cambria" w:hAnsi="Cambria"/>
        </w:rPr>
      </w:pPr>
    </w:p>
    <w:p w:rsidR="00E54D7A" w:rsidRDefault="00E54D7A" w:rsidP="00514F50">
      <w:pPr>
        <w:pStyle w:val="ListParagraph"/>
        <w:spacing w:after="0" w:line="240" w:lineRule="auto"/>
        <w:ind w:left="360"/>
        <w:rPr>
          <w:rFonts w:ascii="Cambria" w:hAnsi="Cambria"/>
        </w:rPr>
      </w:pPr>
    </w:p>
    <w:p w:rsidR="00651160" w:rsidRDefault="00651160" w:rsidP="00651160">
      <w:pPr>
        <w:spacing w:before="240" w:after="240" w:line="240" w:lineRule="auto"/>
        <w:jc w:val="center"/>
        <w:rPr>
          <w:b/>
          <w:sz w:val="28"/>
          <w:szCs w:val="28"/>
        </w:rPr>
      </w:pPr>
      <w:r w:rsidRPr="00573239">
        <w:rPr>
          <w:b/>
          <w:sz w:val="28"/>
          <w:szCs w:val="28"/>
        </w:rPr>
        <w:t>Acknowledgments</w:t>
      </w:r>
    </w:p>
    <w:p w:rsidR="00651160" w:rsidRPr="00573239" w:rsidRDefault="00651160" w:rsidP="00651160">
      <w:pPr>
        <w:spacing w:before="240" w:after="240" w:line="240" w:lineRule="auto"/>
        <w:jc w:val="center"/>
        <w:rPr>
          <w:b/>
          <w:sz w:val="28"/>
          <w:szCs w:val="28"/>
        </w:rPr>
      </w:pPr>
    </w:p>
    <w:p w:rsidR="00651160" w:rsidRPr="001C61BA" w:rsidRDefault="00651160" w:rsidP="00651160">
      <w:pPr>
        <w:spacing w:line="240" w:lineRule="auto"/>
        <w:rPr>
          <w:rFonts w:ascii="Cambria" w:hAnsi="Cambria"/>
        </w:rPr>
      </w:pPr>
      <w:r w:rsidRPr="001C61BA">
        <w:rPr>
          <w:rFonts w:ascii="Cambria" w:hAnsi="Cambria"/>
        </w:rPr>
        <w:t>The UNDAF mid-Term Review Consultant wishes to thank the UNCT Gambia for the opportunity to undertake this important assignment, and the prospects of the product of the assignment becoming an instrument of change for the purpose of improving the quality of life and living standards of the people of The Gambia.  The Consultant is particularly grateful to the Agency Heads of the following UN agencies: UNDP</w:t>
      </w:r>
      <w:r w:rsidR="00746A2B" w:rsidRPr="001C61BA">
        <w:rPr>
          <w:rFonts w:ascii="Cambria" w:hAnsi="Cambria"/>
        </w:rPr>
        <w:t>, UNFPA</w:t>
      </w:r>
      <w:r w:rsidRPr="001C61BA">
        <w:rPr>
          <w:rFonts w:ascii="Cambria" w:hAnsi="Cambria"/>
        </w:rPr>
        <w:t>, UNICEF, WHO,  FAO and WFP, who enthusiastically shared their perspectives on their respective programme areas.  The time they took off their very busy schedules to share their experiences is greatly appreciated.  Special thanks also go to all the stakeholders, line Ministries</w:t>
      </w:r>
      <w:r w:rsidR="00F559D3" w:rsidRPr="001C61BA">
        <w:rPr>
          <w:rFonts w:ascii="Cambria" w:hAnsi="Cambria"/>
        </w:rPr>
        <w:t xml:space="preserve"> and</w:t>
      </w:r>
      <w:r w:rsidRPr="001C61BA">
        <w:rPr>
          <w:rFonts w:ascii="Cambria" w:hAnsi="Cambria"/>
        </w:rPr>
        <w:t xml:space="preserve"> other Agencies of the Government , NGOs and CSOs  who made time to share their implementation experiences with the </w:t>
      </w:r>
      <w:r w:rsidR="007474B9">
        <w:rPr>
          <w:rFonts w:ascii="Cambria" w:hAnsi="Cambria"/>
        </w:rPr>
        <w:t>C</w:t>
      </w:r>
      <w:r w:rsidR="007474B9" w:rsidRPr="001C61BA">
        <w:rPr>
          <w:rFonts w:ascii="Cambria" w:hAnsi="Cambria"/>
        </w:rPr>
        <w:t>onsultant</w:t>
      </w:r>
      <w:r w:rsidRPr="001C61BA">
        <w:rPr>
          <w:rFonts w:ascii="Cambria" w:hAnsi="Cambria"/>
        </w:rPr>
        <w:t>.</w:t>
      </w:r>
    </w:p>
    <w:p w:rsidR="00651160" w:rsidRPr="001C61BA" w:rsidRDefault="00651160" w:rsidP="00651160">
      <w:pPr>
        <w:spacing w:line="240" w:lineRule="auto"/>
        <w:rPr>
          <w:rFonts w:ascii="Cambria" w:hAnsi="Cambria"/>
        </w:rPr>
      </w:pPr>
      <w:r w:rsidRPr="001C61BA">
        <w:rPr>
          <w:rFonts w:ascii="Cambria" w:hAnsi="Cambria"/>
        </w:rPr>
        <w:t xml:space="preserve">The Consultant is especially thankful to </w:t>
      </w:r>
      <w:r w:rsidR="00107978" w:rsidRPr="001C61BA">
        <w:rPr>
          <w:rFonts w:ascii="Cambria" w:hAnsi="Cambria"/>
        </w:rPr>
        <w:t>the UN Resident Coordinator</w:t>
      </w:r>
      <w:r w:rsidRPr="001C61BA">
        <w:rPr>
          <w:rFonts w:ascii="Cambria" w:hAnsi="Cambria"/>
        </w:rPr>
        <w:t xml:space="preserve"> </w:t>
      </w:r>
      <w:r w:rsidR="00FC01E8" w:rsidRPr="001C61BA">
        <w:rPr>
          <w:rFonts w:ascii="Cambria" w:hAnsi="Cambria"/>
        </w:rPr>
        <w:t xml:space="preserve">and Resident Representative of UNDP, Ms Chinwe Dike, </w:t>
      </w:r>
      <w:r w:rsidRPr="001C61BA">
        <w:rPr>
          <w:rFonts w:ascii="Cambria" w:hAnsi="Cambria"/>
        </w:rPr>
        <w:t>under whose supervision the assignment was undertaken</w:t>
      </w:r>
      <w:r w:rsidR="00D71771" w:rsidRPr="001C61BA">
        <w:rPr>
          <w:rFonts w:ascii="Cambria" w:hAnsi="Cambria"/>
        </w:rPr>
        <w:t xml:space="preserve">, and </w:t>
      </w:r>
      <w:r w:rsidR="0046641C">
        <w:rPr>
          <w:rFonts w:ascii="Cambria" w:hAnsi="Cambria"/>
        </w:rPr>
        <w:t xml:space="preserve">the </w:t>
      </w:r>
      <w:r w:rsidR="00D71771" w:rsidRPr="001C61BA">
        <w:rPr>
          <w:rFonts w:ascii="Cambria" w:hAnsi="Cambria"/>
        </w:rPr>
        <w:t>Programme Coordination Group (PCG)</w:t>
      </w:r>
      <w:r w:rsidRPr="001C61BA">
        <w:rPr>
          <w:rFonts w:ascii="Cambria" w:hAnsi="Cambria"/>
        </w:rPr>
        <w:t xml:space="preserve">. While </w:t>
      </w:r>
      <w:r w:rsidR="00D71771" w:rsidRPr="001C61BA">
        <w:rPr>
          <w:rFonts w:ascii="Cambria" w:hAnsi="Cambria"/>
        </w:rPr>
        <w:t>their</w:t>
      </w:r>
      <w:r w:rsidRPr="001C61BA">
        <w:rPr>
          <w:rFonts w:ascii="Cambria" w:hAnsi="Cambria"/>
        </w:rPr>
        <w:t xml:space="preserve"> guidance, to a very large extent, shaped the outcome of this </w:t>
      </w:r>
      <w:r w:rsidR="00FC01E8" w:rsidRPr="001C61BA">
        <w:rPr>
          <w:rFonts w:ascii="Cambria" w:hAnsi="Cambria"/>
        </w:rPr>
        <w:t>review</w:t>
      </w:r>
      <w:r w:rsidRPr="001C61BA">
        <w:rPr>
          <w:rFonts w:ascii="Cambria" w:hAnsi="Cambria"/>
        </w:rPr>
        <w:t xml:space="preserve">, any errors in this report remain the responsibility of the Consultant.     </w:t>
      </w:r>
      <w:r w:rsidR="00FC01E8" w:rsidRPr="001C61BA">
        <w:rPr>
          <w:rFonts w:ascii="Cambria" w:hAnsi="Cambria"/>
        </w:rPr>
        <w:t xml:space="preserve">This acknowledgment </w:t>
      </w:r>
      <w:r w:rsidR="003E593F" w:rsidRPr="001C61BA">
        <w:rPr>
          <w:rFonts w:ascii="Cambria" w:hAnsi="Cambria"/>
        </w:rPr>
        <w:t>would not be complete without paying special tribute to the UN Coordination Officer</w:t>
      </w:r>
      <w:r w:rsidRPr="001C61BA">
        <w:rPr>
          <w:rFonts w:ascii="Cambria" w:hAnsi="Cambria"/>
        </w:rPr>
        <w:t xml:space="preserve">, </w:t>
      </w:r>
      <w:r w:rsidR="003E593F" w:rsidRPr="001C61BA">
        <w:rPr>
          <w:rFonts w:ascii="Cambria" w:hAnsi="Cambria"/>
        </w:rPr>
        <w:t>Mr. Mojakisane Mathaha</w:t>
      </w:r>
      <w:r w:rsidR="00D71771" w:rsidRPr="001C61BA">
        <w:rPr>
          <w:rFonts w:ascii="Cambria" w:hAnsi="Cambria"/>
        </w:rPr>
        <w:t>, whose</w:t>
      </w:r>
      <w:r w:rsidR="003E593F" w:rsidRPr="001C61BA">
        <w:rPr>
          <w:rFonts w:ascii="Cambria" w:hAnsi="Cambria"/>
        </w:rPr>
        <w:t xml:space="preserve"> enormous sacrifices made this review smooth sailing, notwithstanding some challenges. </w:t>
      </w:r>
      <w:r w:rsidR="00D71771" w:rsidRPr="001C61BA">
        <w:rPr>
          <w:rFonts w:ascii="Cambria" w:hAnsi="Cambria"/>
        </w:rPr>
        <w:t xml:space="preserve"> </w:t>
      </w:r>
      <w:r w:rsidR="001322F6">
        <w:rPr>
          <w:rFonts w:ascii="Cambria" w:hAnsi="Cambria"/>
        </w:rPr>
        <w:t xml:space="preserve">Other personnel that need to be </w:t>
      </w:r>
      <w:r w:rsidR="009A49EB">
        <w:rPr>
          <w:rFonts w:ascii="Cambria" w:hAnsi="Cambria"/>
        </w:rPr>
        <w:t>acknowledged by this Consultant include</w:t>
      </w:r>
      <w:r w:rsidR="001322F6">
        <w:rPr>
          <w:rFonts w:ascii="Cambria" w:hAnsi="Cambria"/>
        </w:rPr>
        <w:t xml:space="preserve">  Momodou Ceesay (WHO),  </w:t>
      </w:r>
      <w:r w:rsidR="00AE4DC7">
        <w:rPr>
          <w:rFonts w:ascii="Cambria" w:hAnsi="Cambria"/>
        </w:rPr>
        <w:t>Limya Eltayeb (UNDP)</w:t>
      </w:r>
      <w:r w:rsidR="004F1D00">
        <w:rPr>
          <w:rFonts w:ascii="Cambria" w:hAnsi="Cambria"/>
        </w:rPr>
        <w:t>,</w:t>
      </w:r>
      <w:r w:rsidR="00AE4DC7">
        <w:rPr>
          <w:rFonts w:ascii="Cambria" w:hAnsi="Cambria"/>
        </w:rPr>
        <w:t xml:space="preserve"> </w:t>
      </w:r>
      <w:r w:rsidR="001322F6">
        <w:rPr>
          <w:rFonts w:ascii="Cambria" w:hAnsi="Cambria"/>
        </w:rPr>
        <w:t xml:space="preserve">Meritxell </w:t>
      </w:r>
      <w:r w:rsidR="0046641C">
        <w:rPr>
          <w:rFonts w:ascii="Cambria" w:hAnsi="Cambria"/>
        </w:rPr>
        <w:t xml:space="preserve">Relano </w:t>
      </w:r>
      <w:r w:rsidR="001322F6">
        <w:rPr>
          <w:rFonts w:ascii="Cambria" w:hAnsi="Cambria"/>
        </w:rPr>
        <w:t>(UNICEF) Nuha Ceesay</w:t>
      </w:r>
      <w:r w:rsidR="009A49EB">
        <w:rPr>
          <w:rFonts w:ascii="Cambria" w:hAnsi="Cambria"/>
        </w:rPr>
        <w:t xml:space="preserve"> (UNAIDS) and Alhagie Kolley (UNFPA). </w:t>
      </w:r>
      <w:r w:rsidRPr="001C61BA">
        <w:rPr>
          <w:rFonts w:ascii="Cambria" w:hAnsi="Cambria"/>
        </w:rPr>
        <w:t xml:space="preserve">Finally, this </w:t>
      </w:r>
      <w:r w:rsidR="003E593F" w:rsidRPr="001C61BA">
        <w:rPr>
          <w:rFonts w:ascii="Cambria" w:hAnsi="Cambria"/>
        </w:rPr>
        <w:t xml:space="preserve">Consultant wishes </w:t>
      </w:r>
      <w:r w:rsidR="00D71771" w:rsidRPr="001C61BA">
        <w:rPr>
          <w:rFonts w:ascii="Cambria" w:hAnsi="Cambria"/>
        </w:rPr>
        <w:t>to recognize</w:t>
      </w:r>
      <w:r w:rsidRPr="001C61BA">
        <w:rPr>
          <w:rFonts w:ascii="Cambria" w:hAnsi="Cambria"/>
        </w:rPr>
        <w:t xml:space="preserve"> </w:t>
      </w:r>
      <w:r w:rsidR="003E593F" w:rsidRPr="001C61BA">
        <w:rPr>
          <w:rFonts w:ascii="Cambria" w:hAnsi="Cambria"/>
        </w:rPr>
        <w:t>Cecilia</w:t>
      </w:r>
      <w:r w:rsidR="001322F6">
        <w:rPr>
          <w:rFonts w:ascii="Cambria" w:hAnsi="Cambria"/>
        </w:rPr>
        <w:t xml:space="preserve"> Senghore-Ileleji</w:t>
      </w:r>
      <w:r w:rsidR="001322F6" w:rsidRPr="001C61BA">
        <w:rPr>
          <w:rFonts w:ascii="Cambria" w:hAnsi="Cambria"/>
        </w:rPr>
        <w:t xml:space="preserve">, </w:t>
      </w:r>
      <w:r w:rsidR="00D71771" w:rsidRPr="001C61BA">
        <w:rPr>
          <w:rFonts w:ascii="Cambria" w:hAnsi="Cambria"/>
        </w:rPr>
        <w:t xml:space="preserve">whose skillful coordination of the final stakeholder meeting left an indelible impression of her unbounded skills and growth potentials. </w:t>
      </w:r>
      <w:r w:rsidRPr="001C61BA">
        <w:rPr>
          <w:rFonts w:ascii="Cambria" w:hAnsi="Cambria"/>
        </w:rPr>
        <w:t xml:space="preserve"> </w:t>
      </w:r>
      <w:r w:rsidR="00746A2B" w:rsidRPr="001C61BA">
        <w:rPr>
          <w:rFonts w:ascii="Cambria" w:hAnsi="Cambria"/>
        </w:rPr>
        <w:t>The list of persons, to whom the Consultant owes debt</w:t>
      </w:r>
      <w:r w:rsidR="001322F6">
        <w:rPr>
          <w:rFonts w:ascii="Cambria" w:hAnsi="Cambria"/>
        </w:rPr>
        <w:t>s</w:t>
      </w:r>
      <w:r w:rsidR="00746A2B" w:rsidRPr="001C61BA">
        <w:rPr>
          <w:rFonts w:ascii="Cambria" w:hAnsi="Cambria"/>
        </w:rPr>
        <w:t xml:space="preserve"> of gratitude, is too long for this space. The Consultant takes this </w:t>
      </w:r>
      <w:r w:rsidR="00A0597D" w:rsidRPr="001C61BA">
        <w:rPr>
          <w:rFonts w:ascii="Cambria" w:hAnsi="Cambria"/>
        </w:rPr>
        <w:t>opportunity to</w:t>
      </w:r>
      <w:r w:rsidR="00746A2B" w:rsidRPr="001C61BA">
        <w:rPr>
          <w:rFonts w:ascii="Cambria" w:hAnsi="Cambria"/>
        </w:rPr>
        <w:t xml:space="preserve"> say “thank you” with very deep se</w:t>
      </w:r>
      <w:r w:rsidR="001C61BA" w:rsidRPr="001C61BA">
        <w:rPr>
          <w:rFonts w:ascii="Cambria" w:hAnsi="Cambria"/>
        </w:rPr>
        <w:t>n</w:t>
      </w:r>
      <w:r w:rsidR="00746A2B" w:rsidRPr="001C61BA">
        <w:rPr>
          <w:rFonts w:ascii="Cambria" w:hAnsi="Cambria"/>
        </w:rPr>
        <w:t>timents</w:t>
      </w:r>
      <w:r w:rsidR="0046641C">
        <w:rPr>
          <w:rFonts w:ascii="Cambria" w:hAnsi="Cambria"/>
        </w:rPr>
        <w:t xml:space="preserve"> to all who, in very diverse ways, made the review successful.</w:t>
      </w:r>
    </w:p>
    <w:p w:rsidR="00651160" w:rsidRDefault="00651160" w:rsidP="00651160">
      <w:pPr>
        <w:spacing w:line="240" w:lineRule="auto"/>
      </w:pPr>
    </w:p>
    <w:p w:rsidR="001C61BA" w:rsidRPr="001C61BA" w:rsidRDefault="00651160" w:rsidP="001C61BA">
      <w:pPr>
        <w:spacing w:after="0" w:line="240" w:lineRule="auto"/>
        <w:ind w:left="4320" w:firstLine="720"/>
        <w:rPr>
          <w:rFonts w:ascii="Cambria" w:hAnsi="Cambria"/>
        </w:rPr>
      </w:pPr>
      <w:r w:rsidRPr="001C61BA">
        <w:rPr>
          <w:rFonts w:ascii="Cambria" w:hAnsi="Cambria"/>
        </w:rPr>
        <w:t xml:space="preserve">Frank </w:t>
      </w:r>
      <w:r w:rsidR="001B142D" w:rsidRPr="001C61BA">
        <w:rPr>
          <w:rFonts w:ascii="Cambria" w:hAnsi="Cambria"/>
        </w:rPr>
        <w:t>Napoleon</w:t>
      </w:r>
      <w:r w:rsidR="001B142D">
        <w:rPr>
          <w:rFonts w:ascii="Cambria" w:hAnsi="Cambria"/>
        </w:rPr>
        <w:t xml:space="preserve"> </w:t>
      </w:r>
      <w:r w:rsidRPr="001C61BA">
        <w:rPr>
          <w:rFonts w:ascii="Cambria" w:hAnsi="Cambria"/>
        </w:rPr>
        <w:t>F</w:t>
      </w:r>
      <w:r w:rsidR="001C61BA" w:rsidRPr="001C61BA">
        <w:rPr>
          <w:rFonts w:ascii="Cambria" w:hAnsi="Cambria"/>
        </w:rPr>
        <w:t>iifi</w:t>
      </w:r>
      <w:r w:rsidRPr="001C61BA">
        <w:rPr>
          <w:rFonts w:ascii="Cambria" w:hAnsi="Cambria"/>
        </w:rPr>
        <w:t xml:space="preserve"> Dadzie, </w:t>
      </w:r>
    </w:p>
    <w:p w:rsidR="00651160" w:rsidRDefault="001C61BA" w:rsidP="001C61BA">
      <w:pPr>
        <w:spacing w:after="0" w:line="240" w:lineRule="auto"/>
        <w:ind w:left="4320"/>
        <w:rPr>
          <w:rFonts w:ascii="Cambria" w:hAnsi="Cambria"/>
        </w:rPr>
      </w:pPr>
      <w:r w:rsidRPr="001C61BA">
        <w:rPr>
          <w:rFonts w:ascii="Cambria" w:hAnsi="Cambria"/>
        </w:rPr>
        <w:t>(Field Economist &amp; International Consultant)</w:t>
      </w:r>
    </w:p>
    <w:p w:rsidR="001C61BA" w:rsidRDefault="001C61BA" w:rsidP="001C61BA">
      <w:pPr>
        <w:spacing w:after="0" w:line="240" w:lineRule="auto"/>
        <w:ind w:left="4320"/>
        <w:rPr>
          <w:rFonts w:ascii="Cambria" w:hAnsi="Cambria"/>
        </w:rPr>
      </w:pPr>
    </w:p>
    <w:p w:rsidR="001C61BA" w:rsidRPr="001C61BA" w:rsidRDefault="001C61BA" w:rsidP="001C61BA">
      <w:pPr>
        <w:spacing w:after="0" w:line="240" w:lineRule="auto"/>
        <w:ind w:left="4320"/>
        <w:rPr>
          <w:rFonts w:ascii="Cambria" w:hAnsi="Cambria"/>
        </w:rPr>
      </w:pPr>
    </w:p>
    <w:p w:rsidR="00AD0EE2" w:rsidRPr="002D2AD5" w:rsidRDefault="00AD0EE2" w:rsidP="00DD5725">
      <w:pPr>
        <w:jc w:val="center"/>
        <w:rPr>
          <w:rFonts w:ascii="Times New Roman" w:hAnsi="Times New Roman"/>
          <w:b/>
        </w:rPr>
      </w:pPr>
      <w:r w:rsidRPr="002D2AD5">
        <w:rPr>
          <w:rFonts w:ascii="Times New Roman" w:hAnsi="Times New Roman"/>
          <w:b/>
        </w:rPr>
        <w:t>EXECUTIVE SUMMARY</w:t>
      </w:r>
    </w:p>
    <w:p w:rsidR="00AD0EE2" w:rsidRPr="002D2AD5" w:rsidRDefault="00AD0EE2" w:rsidP="002D2AD5">
      <w:pPr>
        <w:jc w:val="both"/>
        <w:rPr>
          <w:rFonts w:ascii="Times New Roman" w:hAnsi="Times New Roman"/>
        </w:rPr>
      </w:pPr>
      <w:r w:rsidRPr="002D2AD5">
        <w:rPr>
          <w:rFonts w:ascii="Times New Roman" w:hAnsi="Times New Roman"/>
          <w:b/>
        </w:rPr>
        <w:t>Background and Context</w:t>
      </w:r>
      <w:r w:rsidRPr="002D2AD5">
        <w:rPr>
          <w:rFonts w:ascii="Times New Roman" w:hAnsi="Times New Roman"/>
        </w:rPr>
        <w:t>.</w:t>
      </w:r>
    </w:p>
    <w:p w:rsidR="00AD0EE2" w:rsidRPr="002D2AD5" w:rsidRDefault="00AD0EE2" w:rsidP="002D2AD5">
      <w:pPr>
        <w:jc w:val="both"/>
        <w:rPr>
          <w:rFonts w:ascii="Times New Roman" w:hAnsi="Times New Roman"/>
        </w:rPr>
      </w:pPr>
      <w:r w:rsidRPr="002D2AD5">
        <w:rPr>
          <w:rFonts w:ascii="Times New Roman" w:hAnsi="Times New Roman"/>
        </w:rPr>
        <w:t xml:space="preserve">As part of the United Nations Secretary-General’s Reform Agenda  which aims to make UN a more results-driven, effective and efficient institution, </w:t>
      </w:r>
      <w:r w:rsidR="00387622">
        <w:rPr>
          <w:rFonts w:ascii="Times New Roman" w:hAnsi="Times New Roman"/>
        </w:rPr>
        <w:t xml:space="preserve">The </w:t>
      </w:r>
      <w:r w:rsidRPr="002D2AD5">
        <w:rPr>
          <w:rFonts w:ascii="Times New Roman" w:hAnsi="Times New Roman"/>
        </w:rPr>
        <w:t xml:space="preserve">United Nations Development Assistance Framework (UNDAF) and the Common Country Assessment (CCA) have become the primary tools for facilitating a common programme framework for the UN System at the country level. </w:t>
      </w:r>
    </w:p>
    <w:p w:rsidR="00AD0EE2" w:rsidRPr="002D2AD5" w:rsidRDefault="00AD0EE2" w:rsidP="002D2AD5">
      <w:pPr>
        <w:jc w:val="both"/>
        <w:rPr>
          <w:rFonts w:ascii="Times New Roman" w:hAnsi="Times New Roman"/>
        </w:rPr>
      </w:pPr>
      <w:r w:rsidRPr="002D2AD5">
        <w:rPr>
          <w:rFonts w:ascii="Times New Roman" w:hAnsi="Times New Roman"/>
        </w:rPr>
        <w:t xml:space="preserve"> In The Gambia, the 2007-2011 UNDAF emerged from a detailed analysis </w:t>
      </w:r>
      <w:r w:rsidR="00387622">
        <w:rPr>
          <w:rFonts w:ascii="Times New Roman" w:hAnsi="Times New Roman"/>
        </w:rPr>
        <w:t>through</w:t>
      </w:r>
      <w:r w:rsidR="00387622" w:rsidRPr="002D2AD5">
        <w:rPr>
          <w:rFonts w:ascii="Times New Roman" w:hAnsi="Times New Roman"/>
        </w:rPr>
        <w:t xml:space="preserve"> </w:t>
      </w:r>
      <w:r w:rsidRPr="002D2AD5">
        <w:rPr>
          <w:rFonts w:ascii="Times New Roman" w:hAnsi="Times New Roman"/>
        </w:rPr>
        <w:t>the CCA</w:t>
      </w:r>
      <w:r w:rsidR="00387622">
        <w:rPr>
          <w:rFonts w:ascii="Times New Roman" w:hAnsi="Times New Roman"/>
        </w:rPr>
        <w:t xml:space="preserve">, </w:t>
      </w:r>
      <w:r w:rsidRPr="002D2AD5">
        <w:rPr>
          <w:rFonts w:ascii="Times New Roman" w:hAnsi="Times New Roman"/>
        </w:rPr>
        <w:t xml:space="preserve">which provided the basis for harmonized preparation of </w:t>
      </w:r>
      <w:r w:rsidR="00387622">
        <w:rPr>
          <w:rFonts w:ascii="Times New Roman" w:hAnsi="Times New Roman"/>
        </w:rPr>
        <w:t xml:space="preserve">the </w:t>
      </w:r>
      <w:r w:rsidRPr="002D2AD5">
        <w:rPr>
          <w:rFonts w:ascii="Times New Roman" w:hAnsi="Times New Roman"/>
        </w:rPr>
        <w:t xml:space="preserve">UN System’s Country </w:t>
      </w:r>
      <w:r w:rsidR="002C59EE" w:rsidRPr="002D2AD5">
        <w:rPr>
          <w:rFonts w:ascii="Times New Roman" w:hAnsi="Times New Roman"/>
        </w:rPr>
        <w:t xml:space="preserve">programmes </w:t>
      </w:r>
      <w:r w:rsidRPr="002D2AD5">
        <w:rPr>
          <w:rFonts w:ascii="Times New Roman" w:hAnsi="Times New Roman"/>
        </w:rPr>
        <w:t xml:space="preserve">and projects. </w:t>
      </w:r>
      <w:r w:rsidR="00387622">
        <w:rPr>
          <w:rFonts w:ascii="Times New Roman" w:hAnsi="Times New Roman"/>
        </w:rPr>
        <w:t xml:space="preserve">The </w:t>
      </w:r>
      <w:r w:rsidRPr="002D2AD5">
        <w:rPr>
          <w:rFonts w:ascii="Times New Roman" w:hAnsi="Times New Roman"/>
        </w:rPr>
        <w:t>UNDAF benefited from a consultative process involving the Government of The Gambia (GOTG), United Nations agencies, civil society organizations and other development partners.  The end result was a set of concrete development</w:t>
      </w:r>
      <w:r w:rsidR="006236DD" w:rsidRPr="002D2AD5">
        <w:rPr>
          <w:rFonts w:ascii="Times New Roman" w:hAnsi="Times New Roman"/>
        </w:rPr>
        <w:t>al</w:t>
      </w:r>
      <w:r w:rsidRPr="002D2AD5">
        <w:rPr>
          <w:rFonts w:ascii="Times New Roman" w:hAnsi="Times New Roman"/>
        </w:rPr>
        <w:t xml:space="preserve"> objectives for the United Nations System in the Gambia over the 5-year period. These objectives which were derived as national priorities from the country’s second Poverty Reduction Strategy Paper (MTP/PRSP II), the Millennium Development Goals (MDGs) and the Vision </w:t>
      </w:r>
      <w:r w:rsidR="00761AE1" w:rsidRPr="002D2AD5">
        <w:rPr>
          <w:rFonts w:ascii="Times New Roman" w:hAnsi="Times New Roman"/>
        </w:rPr>
        <w:t>2020</w:t>
      </w:r>
      <w:r w:rsidRPr="002D2AD5">
        <w:rPr>
          <w:rFonts w:ascii="Times New Roman" w:hAnsi="Times New Roman"/>
        </w:rPr>
        <w:t xml:space="preserve"> provided the basis for the formulation of the UNDAF Outcomes.</w:t>
      </w:r>
    </w:p>
    <w:p w:rsidR="00AD0EE2" w:rsidRPr="002D2AD5" w:rsidRDefault="00AD0EE2" w:rsidP="002D2AD5">
      <w:pPr>
        <w:jc w:val="both"/>
        <w:rPr>
          <w:rFonts w:ascii="Times New Roman" w:hAnsi="Times New Roman"/>
        </w:rPr>
      </w:pPr>
      <w:r w:rsidRPr="002D2AD5">
        <w:rPr>
          <w:rFonts w:ascii="Times New Roman" w:hAnsi="Times New Roman"/>
        </w:rPr>
        <w:t xml:space="preserve">The UN guidance on UNDAF processes recommends annual reviews for relevance and progress towards its prescribed outcomes.  In the case where annual reviews are not undertaken, a Mid-Term Review (MTR) becomes expedient for identifying and addressing implementation concerns for the balance of the program cycle. As The Gambia UNCT did not undertake annual reviews of </w:t>
      </w:r>
      <w:r w:rsidR="00127C9D">
        <w:rPr>
          <w:rFonts w:ascii="Times New Roman" w:hAnsi="Times New Roman"/>
        </w:rPr>
        <w:t xml:space="preserve">the </w:t>
      </w:r>
      <w:r w:rsidRPr="002D2AD5">
        <w:rPr>
          <w:rFonts w:ascii="Times New Roman" w:hAnsi="Times New Roman"/>
        </w:rPr>
        <w:t>UNDAF (2007-2011), the MTR became necessary to identify implementation bottlenecks, and to provide an improved platform for developing joint programmes with clearer targets, and also lay the ground work for common funding mechanisms and foster the design of better coordination arrangements.</w:t>
      </w:r>
    </w:p>
    <w:p w:rsidR="00AD0EE2" w:rsidRPr="002D2AD5" w:rsidRDefault="00AD0EE2" w:rsidP="002D2AD5">
      <w:pPr>
        <w:jc w:val="both"/>
        <w:rPr>
          <w:rFonts w:ascii="Times New Roman" w:hAnsi="Times New Roman"/>
        </w:rPr>
      </w:pPr>
      <w:r w:rsidRPr="002D2AD5">
        <w:rPr>
          <w:rFonts w:ascii="Times New Roman" w:hAnsi="Times New Roman"/>
        </w:rPr>
        <w:t>The Gambia</w:t>
      </w:r>
      <w:r w:rsidR="00127C9D">
        <w:rPr>
          <w:rFonts w:ascii="Times New Roman" w:hAnsi="Times New Roman"/>
        </w:rPr>
        <w:t>’s</w:t>
      </w:r>
      <w:r w:rsidRPr="002D2AD5">
        <w:rPr>
          <w:rFonts w:ascii="Times New Roman" w:hAnsi="Times New Roman"/>
        </w:rPr>
        <w:t xml:space="preserve"> UNDAF MTR began in late January </w:t>
      </w:r>
      <w:r w:rsidR="00127C9D">
        <w:rPr>
          <w:rFonts w:ascii="Times New Roman" w:hAnsi="Times New Roman"/>
        </w:rPr>
        <w:t xml:space="preserve">2010 </w:t>
      </w:r>
      <w:r w:rsidRPr="002D2AD5">
        <w:rPr>
          <w:rFonts w:ascii="Times New Roman" w:hAnsi="Times New Roman"/>
        </w:rPr>
        <w:t xml:space="preserve">with the objectives of assessing the relevance, efficiency, impact, coherence and integration of the UN System’s mission, the delivery of support, and its alignment to the Government of Gambia’s national developmental priorities and needs as articulated in the PRSP II.  In specific terms, the MTR is to provide the UNCT with feedback on the effectiveness of </w:t>
      </w:r>
      <w:r w:rsidR="00127C9D">
        <w:rPr>
          <w:rFonts w:ascii="Times New Roman" w:hAnsi="Times New Roman"/>
        </w:rPr>
        <w:t xml:space="preserve">the </w:t>
      </w:r>
      <w:r w:rsidRPr="002D2AD5">
        <w:rPr>
          <w:rFonts w:ascii="Times New Roman" w:hAnsi="Times New Roman"/>
        </w:rPr>
        <w:t>UNDAF’s programming framework, and to enable the UNCT to:</w:t>
      </w:r>
    </w:p>
    <w:p w:rsidR="00F82259" w:rsidRDefault="00AD0EE2">
      <w:pPr>
        <w:pStyle w:val="ListParagraph"/>
        <w:numPr>
          <w:ilvl w:val="0"/>
          <w:numId w:val="22"/>
        </w:numPr>
        <w:jc w:val="both"/>
        <w:rPr>
          <w:rFonts w:ascii="Times New Roman" w:hAnsi="Times New Roman"/>
        </w:rPr>
      </w:pPr>
      <w:r w:rsidRPr="002D2AD5">
        <w:rPr>
          <w:rFonts w:ascii="Times New Roman" w:hAnsi="Times New Roman"/>
        </w:rPr>
        <w:t>Assess progress towards achieving the expected results described as outcomes in the UNDAF Results Matrix;</w:t>
      </w:r>
    </w:p>
    <w:p w:rsidR="00F82259" w:rsidRDefault="00AD0EE2">
      <w:pPr>
        <w:pStyle w:val="ListParagraph"/>
        <w:numPr>
          <w:ilvl w:val="0"/>
          <w:numId w:val="22"/>
        </w:numPr>
        <w:jc w:val="both"/>
        <w:rPr>
          <w:rFonts w:ascii="Times New Roman" w:hAnsi="Times New Roman"/>
        </w:rPr>
      </w:pPr>
      <w:r w:rsidRPr="002D2AD5">
        <w:rPr>
          <w:rFonts w:ascii="Times New Roman" w:hAnsi="Times New Roman"/>
        </w:rPr>
        <w:t>Assess continued relevance of the expected results, and make revisions when necessary;</w:t>
      </w:r>
    </w:p>
    <w:p w:rsidR="00F82259" w:rsidRDefault="00AD0EE2">
      <w:pPr>
        <w:pStyle w:val="ListParagraph"/>
        <w:numPr>
          <w:ilvl w:val="0"/>
          <w:numId w:val="22"/>
        </w:numPr>
        <w:jc w:val="both"/>
        <w:rPr>
          <w:rFonts w:ascii="Times New Roman" w:hAnsi="Times New Roman"/>
        </w:rPr>
      </w:pPr>
      <w:r w:rsidRPr="002D2AD5">
        <w:rPr>
          <w:rFonts w:ascii="Times New Roman" w:hAnsi="Times New Roman"/>
        </w:rPr>
        <w:t>Assess the contribution of the UN System to the pursuit of the national priorities articulated in the PRSPII;</w:t>
      </w:r>
    </w:p>
    <w:p w:rsidR="00F82259" w:rsidRDefault="00AD0EE2">
      <w:pPr>
        <w:pStyle w:val="ListParagraph"/>
        <w:numPr>
          <w:ilvl w:val="0"/>
          <w:numId w:val="22"/>
        </w:numPr>
        <w:jc w:val="both"/>
        <w:rPr>
          <w:rFonts w:ascii="Times New Roman" w:hAnsi="Times New Roman"/>
        </w:rPr>
      </w:pPr>
      <w:r w:rsidRPr="002D2AD5">
        <w:rPr>
          <w:rFonts w:ascii="Times New Roman" w:hAnsi="Times New Roman"/>
        </w:rPr>
        <w:t>Identify emerging issues from the national context that may call for review and/or re-orientation of the UNDAF;</w:t>
      </w:r>
    </w:p>
    <w:p w:rsidR="00F82259" w:rsidRDefault="00AD0EE2">
      <w:pPr>
        <w:pStyle w:val="ListParagraph"/>
        <w:numPr>
          <w:ilvl w:val="0"/>
          <w:numId w:val="22"/>
        </w:numPr>
        <w:jc w:val="both"/>
        <w:rPr>
          <w:rFonts w:ascii="Times New Roman" w:hAnsi="Times New Roman"/>
        </w:rPr>
      </w:pPr>
      <w:r w:rsidRPr="002D2AD5">
        <w:rPr>
          <w:rFonts w:ascii="Times New Roman" w:hAnsi="Times New Roman"/>
        </w:rPr>
        <w:t>Identify lessons that can benefit the revision of the current UNDAF and the design of future ones;</w:t>
      </w:r>
    </w:p>
    <w:p w:rsidR="00F82259" w:rsidRDefault="00AD0EE2">
      <w:pPr>
        <w:pStyle w:val="ListParagraph"/>
        <w:numPr>
          <w:ilvl w:val="0"/>
          <w:numId w:val="22"/>
        </w:numPr>
        <w:jc w:val="both"/>
        <w:rPr>
          <w:rFonts w:ascii="Times New Roman" w:hAnsi="Times New Roman"/>
        </w:rPr>
      </w:pPr>
      <w:r w:rsidRPr="002D2AD5">
        <w:rPr>
          <w:rFonts w:ascii="Times New Roman" w:hAnsi="Times New Roman"/>
        </w:rPr>
        <w:t>Draw conclusions on opportunities for greater progress towards UN Reform in The Gambia.</w:t>
      </w:r>
    </w:p>
    <w:p w:rsidR="00AD0EE2" w:rsidRPr="002D2AD5" w:rsidRDefault="00AD0EE2" w:rsidP="002D2AD5">
      <w:pPr>
        <w:jc w:val="both"/>
        <w:rPr>
          <w:rFonts w:ascii="Times New Roman" w:hAnsi="Times New Roman"/>
        </w:rPr>
      </w:pPr>
    </w:p>
    <w:p w:rsidR="0066108B" w:rsidRDefault="0066108B" w:rsidP="002D2AD5">
      <w:pPr>
        <w:jc w:val="both"/>
        <w:rPr>
          <w:rFonts w:ascii="Times New Roman" w:hAnsi="Times New Roman"/>
          <w:b/>
        </w:rPr>
      </w:pPr>
    </w:p>
    <w:p w:rsidR="0066108B" w:rsidRDefault="0066108B" w:rsidP="002D2AD5">
      <w:pPr>
        <w:jc w:val="both"/>
        <w:rPr>
          <w:rFonts w:ascii="Times New Roman" w:hAnsi="Times New Roman"/>
          <w:b/>
        </w:rPr>
      </w:pPr>
    </w:p>
    <w:p w:rsidR="00AD0EE2" w:rsidRPr="002D2AD5" w:rsidRDefault="00AD0EE2" w:rsidP="002D2AD5">
      <w:pPr>
        <w:jc w:val="both"/>
        <w:rPr>
          <w:rFonts w:ascii="Times New Roman" w:hAnsi="Times New Roman"/>
          <w:b/>
        </w:rPr>
      </w:pPr>
      <w:r w:rsidRPr="002D2AD5">
        <w:rPr>
          <w:rFonts w:ascii="Times New Roman" w:hAnsi="Times New Roman"/>
          <w:b/>
        </w:rPr>
        <w:t>Methodology and the MTR Process</w:t>
      </w:r>
    </w:p>
    <w:p w:rsidR="00AD0EE2" w:rsidRPr="002D2AD5" w:rsidRDefault="00AD0EE2" w:rsidP="002D2AD5">
      <w:pPr>
        <w:jc w:val="both"/>
        <w:rPr>
          <w:rFonts w:ascii="Times New Roman" w:hAnsi="Times New Roman"/>
        </w:rPr>
      </w:pPr>
      <w:r w:rsidRPr="002D2AD5">
        <w:rPr>
          <w:rFonts w:ascii="Times New Roman" w:hAnsi="Times New Roman"/>
        </w:rPr>
        <w:t xml:space="preserve">The Review was conducted as a two-tier process. With a prescribed duration of 25 working days, the first ten (10) days </w:t>
      </w:r>
      <w:r w:rsidR="00C82FEF" w:rsidRPr="002D2AD5">
        <w:rPr>
          <w:rFonts w:ascii="Times New Roman" w:hAnsi="Times New Roman"/>
        </w:rPr>
        <w:t xml:space="preserve">were </w:t>
      </w:r>
      <w:r w:rsidRPr="002D2AD5">
        <w:rPr>
          <w:rFonts w:ascii="Times New Roman" w:hAnsi="Times New Roman"/>
        </w:rPr>
        <w:t xml:space="preserve">devoted to internal consultations and desk reviews of program documents, including the UNDAF document, CCA, Annual and Mid-Term Review Reports of Country Programmes and Projects of the EXCOM members of UNCT, as well as the Mid-Term Review Report of the PRSP II.  One-on-one consultations were held with Agency Heads and Focal Persons of the UNCT, and weekly validation meetings were arranged with the Programme Coordination Group (PCG).  After the first 10 days, a consultative meeting involving the PCG members, government partners, NGOs and CSOs was held, during which the Consultant’s assessments based on the information gathered  was shared with participants, and comments solicited in a consultative manner.  </w:t>
      </w:r>
    </w:p>
    <w:p w:rsidR="00AD0EE2" w:rsidRPr="002D2AD5" w:rsidRDefault="00AD0EE2" w:rsidP="002D2AD5">
      <w:pPr>
        <w:jc w:val="both"/>
        <w:rPr>
          <w:rFonts w:ascii="Times New Roman" w:hAnsi="Times New Roman"/>
        </w:rPr>
      </w:pPr>
      <w:r w:rsidRPr="002D2AD5">
        <w:rPr>
          <w:rFonts w:ascii="Times New Roman" w:hAnsi="Times New Roman"/>
        </w:rPr>
        <w:t xml:space="preserve">In the following 10 days, one-on-one consultations with government and other development partners, including NGOs, and CSOs, were also conducted.  The number of meetings and the times for the consultative meetings overlapped considerably, as consultations were being held in the last five days that was normally devoted to report writing. </w:t>
      </w:r>
      <w:r w:rsidR="00BE7069">
        <w:rPr>
          <w:rFonts w:ascii="Times New Roman" w:hAnsi="Times New Roman"/>
        </w:rPr>
        <w:t>After the final stakeholder meeting, the need for further consultations with governmental and other partner institutions became</w:t>
      </w:r>
      <w:r w:rsidR="001C0772">
        <w:rPr>
          <w:rFonts w:ascii="Times New Roman" w:hAnsi="Times New Roman"/>
        </w:rPr>
        <w:t xml:space="preserve"> expedient</w:t>
      </w:r>
      <w:r w:rsidR="00BE7069">
        <w:rPr>
          <w:rFonts w:ascii="Times New Roman" w:hAnsi="Times New Roman"/>
        </w:rPr>
        <w:t xml:space="preserve">, and the </w:t>
      </w:r>
      <w:r w:rsidR="001C0772">
        <w:rPr>
          <w:rFonts w:ascii="Times New Roman" w:hAnsi="Times New Roman"/>
        </w:rPr>
        <w:t xml:space="preserve">duration of the </w:t>
      </w:r>
      <w:r w:rsidR="00BE7069">
        <w:rPr>
          <w:rFonts w:ascii="Times New Roman" w:hAnsi="Times New Roman"/>
        </w:rPr>
        <w:t xml:space="preserve">Review was extended for </w:t>
      </w:r>
      <w:r w:rsidR="00CE3A2C">
        <w:rPr>
          <w:rFonts w:ascii="Times New Roman" w:hAnsi="Times New Roman"/>
        </w:rPr>
        <w:t>eight additional working</w:t>
      </w:r>
      <w:r w:rsidR="001C0772">
        <w:rPr>
          <w:rFonts w:ascii="Times New Roman" w:hAnsi="Times New Roman"/>
        </w:rPr>
        <w:t xml:space="preserve"> days.</w:t>
      </w:r>
    </w:p>
    <w:p w:rsidR="00AD0EE2" w:rsidRPr="002D2AD5" w:rsidRDefault="00AD0EE2" w:rsidP="002D2AD5">
      <w:pPr>
        <w:jc w:val="both"/>
        <w:rPr>
          <w:rFonts w:ascii="Times New Roman" w:hAnsi="Times New Roman"/>
          <w:b/>
        </w:rPr>
      </w:pPr>
      <w:r w:rsidRPr="002D2AD5">
        <w:rPr>
          <w:rFonts w:ascii="Times New Roman" w:hAnsi="Times New Roman"/>
          <w:b/>
        </w:rPr>
        <w:t>Preliminary Findings</w:t>
      </w:r>
    </w:p>
    <w:p w:rsidR="00F82259" w:rsidRDefault="007A3470">
      <w:pPr>
        <w:pStyle w:val="ListParagraph"/>
        <w:numPr>
          <w:ilvl w:val="0"/>
          <w:numId w:val="20"/>
        </w:numPr>
        <w:jc w:val="both"/>
        <w:rPr>
          <w:rFonts w:ascii="Times New Roman" w:hAnsi="Times New Roman"/>
        </w:rPr>
      </w:pPr>
      <w:r w:rsidRPr="002D2AD5">
        <w:rPr>
          <w:rFonts w:ascii="Times New Roman" w:hAnsi="Times New Roman"/>
        </w:rPr>
        <w:t xml:space="preserve">The economic and social contexts </w:t>
      </w:r>
      <w:r w:rsidR="00127C9D">
        <w:rPr>
          <w:rFonts w:ascii="Times New Roman" w:hAnsi="Times New Roman"/>
        </w:rPr>
        <w:t>within</w:t>
      </w:r>
      <w:r w:rsidR="00127C9D" w:rsidRPr="002D2AD5">
        <w:rPr>
          <w:rFonts w:ascii="Times New Roman" w:hAnsi="Times New Roman"/>
        </w:rPr>
        <w:t xml:space="preserve"> </w:t>
      </w:r>
      <w:r w:rsidRPr="002D2AD5">
        <w:rPr>
          <w:rFonts w:ascii="Times New Roman" w:hAnsi="Times New Roman"/>
        </w:rPr>
        <w:t xml:space="preserve">which UNDAF outcomes were developed have changed considerably. </w:t>
      </w:r>
      <w:r w:rsidR="00127C9D">
        <w:rPr>
          <w:rFonts w:ascii="Times New Roman" w:hAnsi="Times New Roman"/>
        </w:rPr>
        <w:t xml:space="preserve">The </w:t>
      </w:r>
      <w:r w:rsidR="00AD0EE2" w:rsidRPr="002D2AD5">
        <w:rPr>
          <w:rFonts w:ascii="Times New Roman" w:hAnsi="Times New Roman"/>
        </w:rPr>
        <w:t xml:space="preserve">UNDAF was designed at a time when most domestic and global economic indicators were relatively stable.  Since then, the global financial crisis and the economic slowdown have </w:t>
      </w:r>
      <w:r w:rsidR="00127C9D">
        <w:rPr>
          <w:rFonts w:ascii="Times New Roman" w:hAnsi="Times New Roman"/>
        </w:rPr>
        <w:t>generated</w:t>
      </w:r>
      <w:r w:rsidR="00127C9D" w:rsidRPr="002D2AD5">
        <w:rPr>
          <w:rFonts w:ascii="Times New Roman" w:hAnsi="Times New Roman"/>
        </w:rPr>
        <w:t xml:space="preserve"> </w:t>
      </w:r>
      <w:r w:rsidR="00AD0EE2" w:rsidRPr="002D2AD5">
        <w:rPr>
          <w:rFonts w:ascii="Times New Roman" w:hAnsi="Times New Roman"/>
        </w:rPr>
        <w:t>unexpected increases in fuel prices</w:t>
      </w:r>
      <w:r w:rsidR="00127C9D">
        <w:rPr>
          <w:rFonts w:ascii="Times New Roman" w:hAnsi="Times New Roman"/>
        </w:rPr>
        <w:t xml:space="preserve"> and </w:t>
      </w:r>
      <w:r w:rsidR="00AD0EE2" w:rsidRPr="002D2AD5">
        <w:rPr>
          <w:rFonts w:ascii="Times New Roman" w:hAnsi="Times New Roman"/>
        </w:rPr>
        <w:t xml:space="preserve">increases in the costs of </w:t>
      </w:r>
      <w:r w:rsidR="00B75455" w:rsidRPr="002D2AD5">
        <w:rPr>
          <w:rFonts w:ascii="Times New Roman" w:hAnsi="Times New Roman"/>
        </w:rPr>
        <w:t>produc</w:t>
      </w:r>
      <w:r w:rsidR="00B75455">
        <w:rPr>
          <w:rFonts w:ascii="Times New Roman" w:hAnsi="Times New Roman"/>
        </w:rPr>
        <w:t>ing</w:t>
      </w:r>
      <w:r w:rsidR="00AD0EE2" w:rsidRPr="002D2AD5">
        <w:rPr>
          <w:rFonts w:ascii="Times New Roman" w:hAnsi="Times New Roman"/>
        </w:rPr>
        <w:t xml:space="preserve"> food</w:t>
      </w:r>
      <w:r w:rsidR="00B75455">
        <w:rPr>
          <w:rFonts w:ascii="Times New Roman" w:hAnsi="Times New Roman"/>
        </w:rPr>
        <w:t>,</w:t>
      </w:r>
      <w:r w:rsidR="00AD0EE2" w:rsidRPr="002D2AD5">
        <w:rPr>
          <w:rFonts w:ascii="Times New Roman" w:hAnsi="Times New Roman"/>
        </w:rPr>
        <w:t xml:space="preserve"> including domestically produced food staples.  </w:t>
      </w:r>
      <w:r w:rsidR="00B75455">
        <w:rPr>
          <w:rFonts w:ascii="Times New Roman" w:hAnsi="Times New Roman"/>
        </w:rPr>
        <w:t xml:space="preserve">The end result has been increased food prices. </w:t>
      </w:r>
      <w:r w:rsidR="00AD0EE2" w:rsidRPr="002D2AD5">
        <w:rPr>
          <w:rFonts w:ascii="Times New Roman" w:hAnsi="Times New Roman"/>
        </w:rPr>
        <w:t xml:space="preserve">Some of these changes have threatened food security, and have required an orchestrated response from </w:t>
      </w:r>
      <w:r w:rsidR="00B75455">
        <w:rPr>
          <w:rFonts w:ascii="Times New Roman" w:hAnsi="Times New Roman"/>
        </w:rPr>
        <w:t xml:space="preserve">the </w:t>
      </w:r>
      <w:r w:rsidR="00AD0EE2" w:rsidRPr="002D2AD5">
        <w:rPr>
          <w:rFonts w:ascii="Times New Roman" w:hAnsi="Times New Roman"/>
        </w:rPr>
        <w:t xml:space="preserve">UNCT that has demanded specific inter-agency coordination in the last few years of the UNDAF cycle. On a positive </w:t>
      </w:r>
      <w:r w:rsidR="00B75455">
        <w:rPr>
          <w:rFonts w:ascii="Times New Roman" w:hAnsi="Times New Roman"/>
        </w:rPr>
        <w:t>note</w:t>
      </w:r>
      <w:r w:rsidR="00AD0EE2" w:rsidRPr="002D2AD5">
        <w:rPr>
          <w:rFonts w:ascii="Times New Roman" w:hAnsi="Times New Roman"/>
        </w:rPr>
        <w:t xml:space="preserve">, the crisis brought the best out of the UN agencies in terms of their ability to pull together and work as one </w:t>
      </w:r>
      <w:r w:rsidR="004C3BC8">
        <w:rPr>
          <w:rFonts w:ascii="Times New Roman" w:hAnsi="Times New Roman"/>
        </w:rPr>
        <w:t>entity</w:t>
      </w:r>
      <w:r w:rsidR="004C3BC8" w:rsidRPr="002D2AD5">
        <w:rPr>
          <w:rFonts w:ascii="Times New Roman" w:hAnsi="Times New Roman"/>
        </w:rPr>
        <w:t xml:space="preserve"> </w:t>
      </w:r>
      <w:r w:rsidR="00AD0EE2" w:rsidRPr="002D2AD5">
        <w:rPr>
          <w:rFonts w:ascii="Times New Roman" w:hAnsi="Times New Roman"/>
        </w:rPr>
        <w:t xml:space="preserve">to mitigate the impact of an external shock.  </w:t>
      </w:r>
    </w:p>
    <w:p w:rsidR="00F82259" w:rsidRDefault="00AD0EE2">
      <w:pPr>
        <w:pStyle w:val="ListParagraph"/>
        <w:numPr>
          <w:ilvl w:val="0"/>
          <w:numId w:val="20"/>
        </w:numPr>
        <w:jc w:val="both"/>
        <w:rPr>
          <w:rFonts w:ascii="Times New Roman" w:hAnsi="Times New Roman"/>
        </w:rPr>
      </w:pPr>
      <w:r w:rsidRPr="002D2AD5">
        <w:rPr>
          <w:rFonts w:ascii="Times New Roman" w:hAnsi="Times New Roman"/>
        </w:rPr>
        <w:t xml:space="preserve">There seems to be a perception that </w:t>
      </w:r>
      <w:r w:rsidR="004C3BC8">
        <w:rPr>
          <w:rFonts w:ascii="Times New Roman" w:hAnsi="Times New Roman"/>
        </w:rPr>
        <w:t xml:space="preserve">the </w:t>
      </w:r>
      <w:r w:rsidRPr="002D2AD5">
        <w:rPr>
          <w:rFonts w:ascii="Times New Roman" w:hAnsi="Times New Roman"/>
        </w:rPr>
        <w:t>UNDAF is just another one of UN’s numerous initiatives, and that its time “shall come to pass.”  It does not take long for an external observer to note that to most agencies the first order of priority is their agency mandate, with</w:t>
      </w:r>
      <w:r w:rsidR="004C3BC8">
        <w:rPr>
          <w:rFonts w:ascii="Times New Roman" w:hAnsi="Times New Roman"/>
        </w:rPr>
        <w:t xml:space="preserve"> the</w:t>
      </w:r>
      <w:r w:rsidRPr="002D2AD5">
        <w:rPr>
          <w:rFonts w:ascii="Times New Roman" w:hAnsi="Times New Roman"/>
        </w:rPr>
        <w:t xml:space="preserve"> UNDAF and its </w:t>
      </w:r>
      <w:r w:rsidR="004C3BC8" w:rsidRPr="002D2AD5">
        <w:rPr>
          <w:rFonts w:ascii="Times New Roman" w:hAnsi="Times New Roman"/>
        </w:rPr>
        <w:t>f</w:t>
      </w:r>
      <w:r w:rsidR="004C3BC8">
        <w:rPr>
          <w:rFonts w:ascii="Times New Roman" w:hAnsi="Times New Roman"/>
        </w:rPr>
        <w:t>a</w:t>
      </w:r>
      <w:r w:rsidR="004C3BC8" w:rsidRPr="002D2AD5">
        <w:rPr>
          <w:rFonts w:ascii="Times New Roman" w:hAnsi="Times New Roman"/>
        </w:rPr>
        <w:t>n</w:t>
      </w:r>
      <w:r w:rsidRPr="002D2AD5">
        <w:rPr>
          <w:rFonts w:ascii="Times New Roman" w:hAnsi="Times New Roman"/>
        </w:rPr>
        <w:t xml:space="preserve">fare a secondary consideration.  Rather than being the defining framework for each agency’s reordering of Country Programme/Project priorities, </w:t>
      </w:r>
      <w:r w:rsidR="004C3BC8">
        <w:rPr>
          <w:rFonts w:ascii="Times New Roman" w:hAnsi="Times New Roman"/>
        </w:rPr>
        <w:t xml:space="preserve">the </w:t>
      </w:r>
      <w:r w:rsidRPr="002D2AD5">
        <w:rPr>
          <w:rFonts w:ascii="Times New Roman" w:hAnsi="Times New Roman"/>
        </w:rPr>
        <w:t xml:space="preserve">UNDAF has played second fiddle to each agency’s defining pillars of strategic focus.  </w:t>
      </w:r>
      <w:r w:rsidR="004C3BC8">
        <w:rPr>
          <w:rFonts w:ascii="Times New Roman" w:hAnsi="Times New Roman"/>
        </w:rPr>
        <w:t xml:space="preserve">The UNDAF currently receives a rather passive </w:t>
      </w:r>
      <w:r w:rsidR="008B147C">
        <w:rPr>
          <w:rFonts w:ascii="Times New Roman" w:hAnsi="Times New Roman"/>
        </w:rPr>
        <w:t xml:space="preserve">attention from some agencies. As a case in point, some agency representatives hardly attend the periodic meetings of the UNDAF Programme Coordination Group.  </w:t>
      </w:r>
      <w:r w:rsidRPr="002D2AD5">
        <w:rPr>
          <w:rFonts w:ascii="Times New Roman" w:hAnsi="Times New Roman"/>
        </w:rPr>
        <w:t>The question to answer here is</w:t>
      </w:r>
      <w:r w:rsidR="004C3BC8">
        <w:rPr>
          <w:rFonts w:ascii="Times New Roman" w:hAnsi="Times New Roman"/>
        </w:rPr>
        <w:t xml:space="preserve"> whether</w:t>
      </w:r>
      <w:r w:rsidRPr="002D2AD5">
        <w:rPr>
          <w:rFonts w:ascii="Times New Roman" w:hAnsi="Times New Roman"/>
        </w:rPr>
        <w:t xml:space="preserve"> each agency </w:t>
      </w:r>
      <w:r w:rsidR="004C3BC8">
        <w:rPr>
          <w:rFonts w:ascii="Times New Roman" w:hAnsi="Times New Roman"/>
        </w:rPr>
        <w:t xml:space="preserve">can </w:t>
      </w:r>
      <w:r w:rsidRPr="002D2AD5">
        <w:rPr>
          <w:rFonts w:ascii="Times New Roman" w:hAnsi="Times New Roman"/>
        </w:rPr>
        <w:t xml:space="preserve">redefine </w:t>
      </w:r>
      <w:r w:rsidR="004C3BC8">
        <w:rPr>
          <w:rFonts w:ascii="Times New Roman" w:hAnsi="Times New Roman"/>
        </w:rPr>
        <w:t>its</w:t>
      </w:r>
      <w:r w:rsidR="004C3BC8" w:rsidRPr="002D2AD5">
        <w:rPr>
          <w:rFonts w:ascii="Times New Roman" w:hAnsi="Times New Roman"/>
        </w:rPr>
        <w:t xml:space="preserve"> </w:t>
      </w:r>
      <w:r w:rsidRPr="002D2AD5">
        <w:rPr>
          <w:rFonts w:ascii="Times New Roman" w:hAnsi="Times New Roman"/>
        </w:rPr>
        <w:t xml:space="preserve">strategic focus within the framework of </w:t>
      </w:r>
      <w:r w:rsidR="004C3BC8">
        <w:rPr>
          <w:rFonts w:ascii="Times New Roman" w:hAnsi="Times New Roman"/>
        </w:rPr>
        <w:t xml:space="preserve">the </w:t>
      </w:r>
      <w:r w:rsidRPr="002D2AD5">
        <w:rPr>
          <w:rFonts w:ascii="Times New Roman" w:hAnsi="Times New Roman"/>
        </w:rPr>
        <w:t>UNDAF</w:t>
      </w:r>
      <w:r w:rsidR="004C3BC8">
        <w:rPr>
          <w:rFonts w:ascii="Times New Roman" w:hAnsi="Times New Roman"/>
        </w:rPr>
        <w:t>.</w:t>
      </w:r>
    </w:p>
    <w:p w:rsidR="00F82259" w:rsidRDefault="00AD0EE2">
      <w:pPr>
        <w:pStyle w:val="ListParagraph"/>
        <w:numPr>
          <w:ilvl w:val="0"/>
          <w:numId w:val="20"/>
        </w:numPr>
        <w:jc w:val="both"/>
        <w:rPr>
          <w:rFonts w:ascii="Times New Roman" w:hAnsi="Times New Roman"/>
        </w:rPr>
      </w:pPr>
      <w:r w:rsidRPr="002D2AD5">
        <w:rPr>
          <w:rFonts w:ascii="Times New Roman" w:hAnsi="Times New Roman"/>
        </w:rPr>
        <w:t xml:space="preserve">There are hardly any examples of joint programming among UN agencies from programme design stage through common budgeting to common implementation and monitoring.  Nonetheless, there are a handful of examples of projects executed jointly by UN agencies.  In fact, as it was remarked earlier, it is in the context of joint execution of </w:t>
      </w:r>
      <w:r w:rsidR="008B147C">
        <w:rPr>
          <w:rFonts w:ascii="Times New Roman" w:hAnsi="Times New Roman"/>
        </w:rPr>
        <w:t xml:space="preserve">emergency </w:t>
      </w:r>
      <w:r w:rsidRPr="002D2AD5">
        <w:rPr>
          <w:rFonts w:ascii="Times New Roman" w:hAnsi="Times New Roman"/>
        </w:rPr>
        <w:t xml:space="preserve">projects that the extraordinary capacity of UN agencies to rise up to confront a crisis in unity is revealed.  However, joint programming from </w:t>
      </w:r>
      <w:r w:rsidRPr="002D2AD5">
        <w:rPr>
          <w:rFonts w:ascii="Times New Roman" w:hAnsi="Times New Roman"/>
        </w:rPr>
        <w:lastRenderedPageBreak/>
        <w:t xml:space="preserve">design through budgeting to joint implementation and joint monitoring is the </w:t>
      </w:r>
      <w:r w:rsidR="00633569" w:rsidRPr="002D2AD5">
        <w:rPr>
          <w:rFonts w:ascii="Times New Roman" w:hAnsi="Times New Roman"/>
        </w:rPr>
        <w:t>direction that</w:t>
      </w:r>
      <w:r w:rsidRPr="002D2AD5">
        <w:rPr>
          <w:rFonts w:ascii="Times New Roman" w:hAnsi="Times New Roman"/>
        </w:rPr>
        <w:t xml:space="preserve"> the UN Reform </w:t>
      </w:r>
      <w:r w:rsidR="00C022BD" w:rsidRPr="002D2AD5">
        <w:rPr>
          <w:rFonts w:ascii="Times New Roman" w:hAnsi="Times New Roman"/>
        </w:rPr>
        <w:t>is pointing, and</w:t>
      </w:r>
      <w:r w:rsidRPr="002D2AD5">
        <w:rPr>
          <w:rFonts w:ascii="Times New Roman" w:hAnsi="Times New Roman"/>
        </w:rPr>
        <w:t xml:space="preserve"> it is </w:t>
      </w:r>
      <w:r w:rsidR="008B147C">
        <w:rPr>
          <w:rFonts w:ascii="Times New Roman" w:hAnsi="Times New Roman"/>
        </w:rPr>
        <w:t>that</w:t>
      </w:r>
      <w:r w:rsidR="008B147C" w:rsidRPr="002D2AD5">
        <w:rPr>
          <w:rFonts w:ascii="Times New Roman" w:hAnsi="Times New Roman"/>
        </w:rPr>
        <w:t xml:space="preserve"> </w:t>
      </w:r>
      <w:r w:rsidRPr="002D2AD5">
        <w:rPr>
          <w:rFonts w:ascii="Times New Roman" w:hAnsi="Times New Roman"/>
        </w:rPr>
        <w:t xml:space="preserve">direction that </w:t>
      </w:r>
      <w:r w:rsidR="008B147C">
        <w:rPr>
          <w:rFonts w:ascii="Times New Roman" w:hAnsi="Times New Roman"/>
        </w:rPr>
        <w:t xml:space="preserve">the </w:t>
      </w:r>
      <w:r w:rsidRPr="002D2AD5">
        <w:rPr>
          <w:rFonts w:ascii="Times New Roman" w:hAnsi="Times New Roman"/>
        </w:rPr>
        <w:t xml:space="preserve">UNCT </w:t>
      </w:r>
      <w:r w:rsidR="002D3C92" w:rsidRPr="002D2AD5">
        <w:rPr>
          <w:rFonts w:ascii="Times New Roman" w:hAnsi="Times New Roman"/>
        </w:rPr>
        <w:t xml:space="preserve">will </w:t>
      </w:r>
      <w:r w:rsidRPr="002D2AD5">
        <w:rPr>
          <w:rFonts w:ascii="Times New Roman" w:hAnsi="Times New Roman"/>
        </w:rPr>
        <w:t xml:space="preserve">need to </w:t>
      </w:r>
      <w:r w:rsidR="008B147C">
        <w:rPr>
          <w:rFonts w:ascii="Times New Roman" w:hAnsi="Times New Roman"/>
        </w:rPr>
        <w:t>go</w:t>
      </w:r>
      <w:r w:rsidR="008B147C" w:rsidRPr="002D2AD5">
        <w:rPr>
          <w:rFonts w:ascii="Times New Roman" w:hAnsi="Times New Roman"/>
        </w:rPr>
        <w:t xml:space="preserve"> </w:t>
      </w:r>
      <w:r w:rsidRPr="002D2AD5">
        <w:rPr>
          <w:rFonts w:ascii="Times New Roman" w:hAnsi="Times New Roman"/>
        </w:rPr>
        <w:t>in the spirit of “Delivering as One”.</w:t>
      </w:r>
    </w:p>
    <w:p w:rsidR="00F82259" w:rsidRDefault="00AD0EE2">
      <w:pPr>
        <w:pStyle w:val="ListParagraph"/>
        <w:numPr>
          <w:ilvl w:val="0"/>
          <w:numId w:val="20"/>
        </w:numPr>
        <w:jc w:val="both"/>
        <w:rPr>
          <w:rFonts w:ascii="Times New Roman" w:hAnsi="Times New Roman"/>
        </w:rPr>
      </w:pPr>
      <w:r w:rsidRPr="002D2AD5">
        <w:rPr>
          <w:rFonts w:ascii="Times New Roman" w:hAnsi="Times New Roman"/>
        </w:rPr>
        <w:t xml:space="preserve">In the spirit of” Delivering as One”, </w:t>
      </w:r>
      <w:r w:rsidR="000F1830">
        <w:rPr>
          <w:rFonts w:ascii="Times New Roman" w:hAnsi="Times New Roman"/>
        </w:rPr>
        <w:t xml:space="preserve">the </w:t>
      </w:r>
      <w:r w:rsidRPr="002D2AD5">
        <w:rPr>
          <w:rFonts w:ascii="Times New Roman" w:hAnsi="Times New Roman"/>
        </w:rPr>
        <w:t>UNCT will need to agree to work together as one UN entity by presenting a unified approach in support of clients, irrespective of the agency providing the support. This obviously requires considerable information and document sharing, and in some cases consensus building on policy messages going out of the UN.  It is amazing how external partners can detect lack of cohesiveness among collaborating UN agencies from policy messages.</w:t>
      </w:r>
    </w:p>
    <w:p w:rsidR="00F82259" w:rsidRDefault="00AD0EE2">
      <w:pPr>
        <w:pStyle w:val="ListParagraph"/>
        <w:numPr>
          <w:ilvl w:val="0"/>
          <w:numId w:val="20"/>
        </w:numPr>
        <w:jc w:val="both"/>
        <w:rPr>
          <w:rFonts w:ascii="Times New Roman" w:hAnsi="Times New Roman"/>
        </w:rPr>
      </w:pPr>
      <w:r w:rsidRPr="002D2AD5">
        <w:rPr>
          <w:rFonts w:ascii="Times New Roman" w:hAnsi="Times New Roman"/>
        </w:rPr>
        <w:t>Human resources and other capacity constraints seem to cut across most partner institutions, particularly governmental implementing partners, as well as NGOs and CSOs, such that they impose considerable pressure on institutions to improvise with whatever is available. Underachievement of programmes outcomes is, therefore, an inevitable consequence of these constraints.</w:t>
      </w:r>
    </w:p>
    <w:p w:rsidR="00F82259" w:rsidRDefault="00AD0EE2">
      <w:pPr>
        <w:pStyle w:val="ListParagraph"/>
        <w:numPr>
          <w:ilvl w:val="0"/>
          <w:numId w:val="20"/>
        </w:numPr>
        <w:jc w:val="both"/>
        <w:rPr>
          <w:rFonts w:ascii="Times New Roman" w:hAnsi="Times New Roman"/>
        </w:rPr>
      </w:pPr>
      <w:r w:rsidRPr="002D2AD5">
        <w:rPr>
          <w:rFonts w:ascii="Times New Roman" w:hAnsi="Times New Roman"/>
        </w:rPr>
        <w:t xml:space="preserve">The national response to HIV/AIDS had been derailed in early 2007. As a consequence some background studies to assess the impact of the disease as a basis for the formulation evidence-based response has been lacking. For example, no effort has been made to conduct an evaluation of the socio-economic impact of HIV/AIDS on human development indicators in The Gambia, including life expectancy. Also, no portion of the HIPC Debt Relief dividend has ever been </w:t>
      </w:r>
      <w:r w:rsidR="00C022BD" w:rsidRPr="002D2AD5">
        <w:rPr>
          <w:rFonts w:ascii="Times New Roman" w:hAnsi="Times New Roman"/>
        </w:rPr>
        <w:t xml:space="preserve">explicitly </w:t>
      </w:r>
      <w:r w:rsidRPr="002D2AD5">
        <w:rPr>
          <w:rFonts w:ascii="Times New Roman" w:hAnsi="Times New Roman"/>
        </w:rPr>
        <w:t>allocated to the nation’s AIDS response</w:t>
      </w:r>
      <w:r w:rsidR="00C022BD" w:rsidRPr="002D2AD5">
        <w:rPr>
          <w:rFonts w:ascii="Times New Roman" w:hAnsi="Times New Roman"/>
        </w:rPr>
        <w:t xml:space="preserve">, although part of such </w:t>
      </w:r>
      <w:r w:rsidR="00204955">
        <w:rPr>
          <w:rFonts w:ascii="Times New Roman" w:hAnsi="Times New Roman"/>
        </w:rPr>
        <w:t>dividend</w:t>
      </w:r>
      <w:r w:rsidR="00204955" w:rsidRPr="002D2AD5">
        <w:rPr>
          <w:rFonts w:ascii="Times New Roman" w:hAnsi="Times New Roman"/>
        </w:rPr>
        <w:t xml:space="preserve"> </w:t>
      </w:r>
      <w:r w:rsidR="00C022BD" w:rsidRPr="002D2AD5">
        <w:rPr>
          <w:rFonts w:ascii="Times New Roman" w:hAnsi="Times New Roman"/>
        </w:rPr>
        <w:t xml:space="preserve">may have been provided to the pool of resources that generally finances </w:t>
      </w:r>
      <w:r w:rsidR="00204955">
        <w:rPr>
          <w:rFonts w:ascii="Times New Roman" w:hAnsi="Times New Roman"/>
        </w:rPr>
        <w:t xml:space="preserve">some expenditures related to </w:t>
      </w:r>
      <w:r w:rsidR="00C022BD" w:rsidRPr="002D2AD5">
        <w:rPr>
          <w:rFonts w:ascii="Times New Roman" w:hAnsi="Times New Roman"/>
        </w:rPr>
        <w:t>the nation’s response to HIV/AIDS</w:t>
      </w:r>
      <w:r w:rsidRPr="002D2AD5">
        <w:rPr>
          <w:rFonts w:ascii="Times New Roman" w:hAnsi="Times New Roman"/>
        </w:rPr>
        <w:t>.</w:t>
      </w:r>
    </w:p>
    <w:p w:rsidR="00F82259" w:rsidRDefault="00AD0EE2">
      <w:pPr>
        <w:pStyle w:val="ListParagraph"/>
        <w:numPr>
          <w:ilvl w:val="0"/>
          <w:numId w:val="20"/>
        </w:numPr>
        <w:jc w:val="both"/>
        <w:rPr>
          <w:rFonts w:ascii="Times New Roman" w:hAnsi="Times New Roman"/>
        </w:rPr>
      </w:pPr>
      <w:r w:rsidRPr="002D2AD5">
        <w:rPr>
          <w:rFonts w:ascii="Times New Roman" w:hAnsi="Times New Roman"/>
        </w:rPr>
        <w:t>Cross-country estimates show that GDP growth originating in agriculture is at least twice as effective in reducing poverty as GDP growth outside agriculture. For China, aggregate growth originating in agriculture was estimated to have been 3.5 times more effective in reducing poverty than growth outside agriculture, and for Latin America 2.7 times more effective. Rapid agricultural growth in India following technological innovations, and China following institutional reform, were accompanied by major declines in rural poverty. More recently, in Ghana, rural households accounted for a large share of a steep decline in poverty</w:t>
      </w:r>
      <w:r w:rsidR="00204955">
        <w:rPr>
          <w:rFonts w:ascii="Times New Roman" w:hAnsi="Times New Roman"/>
        </w:rPr>
        <w:t xml:space="preserve">, </w:t>
      </w:r>
      <w:r w:rsidRPr="002D2AD5">
        <w:rPr>
          <w:rFonts w:ascii="Times New Roman" w:hAnsi="Times New Roman"/>
        </w:rPr>
        <w:t xml:space="preserve">induced in part by agricultural growth. Based on this evidence, one expects The Gambia to “put her money where her mouth is”. While the PRSP II ranks agriculture first on its scale of priority, followed by education and health &amp; nutrition, the allocations of government expenditures for FY 2007 and FY 2008 show both education and health &amp; nutrition receiving at least two and a half times the amount allocated to agriculture in the two fiscal years. </w:t>
      </w:r>
      <w:r w:rsidR="00204955">
        <w:rPr>
          <w:rFonts w:ascii="Times New Roman" w:hAnsi="Times New Roman"/>
        </w:rPr>
        <w:t xml:space="preserve">The </w:t>
      </w:r>
      <w:r w:rsidRPr="002D2AD5">
        <w:rPr>
          <w:rFonts w:ascii="Times New Roman" w:hAnsi="Times New Roman"/>
        </w:rPr>
        <w:t>PRSP II has obviously internalized the findings, but certainly not the Finance Ministry</w:t>
      </w:r>
      <w:r w:rsidR="00204955">
        <w:rPr>
          <w:rFonts w:ascii="Times New Roman" w:hAnsi="Times New Roman"/>
        </w:rPr>
        <w:t>,</w:t>
      </w:r>
      <w:r w:rsidRPr="002D2AD5">
        <w:rPr>
          <w:rFonts w:ascii="Times New Roman" w:hAnsi="Times New Roman"/>
        </w:rPr>
        <w:t xml:space="preserve"> regarding the effectiveness of growth in agriculture in reducing poverty.</w:t>
      </w:r>
    </w:p>
    <w:p w:rsidR="00AD0EE2" w:rsidRDefault="00AD0EE2" w:rsidP="002D2AD5">
      <w:pPr>
        <w:pStyle w:val="ListParagraph"/>
        <w:ind w:left="360"/>
        <w:jc w:val="both"/>
        <w:rPr>
          <w:rFonts w:ascii="Times New Roman" w:hAnsi="Times New Roman"/>
        </w:rPr>
      </w:pPr>
    </w:p>
    <w:p w:rsidR="00DD5725" w:rsidRDefault="00DD5725" w:rsidP="002D2AD5">
      <w:pPr>
        <w:pStyle w:val="ListParagraph"/>
        <w:ind w:left="360"/>
        <w:jc w:val="both"/>
        <w:rPr>
          <w:rFonts w:ascii="Times New Roman" w:hAnsi="Times New Roman"/>
        </w:rPr>
      </w:pPr>
      <w:r w:rsidRPr="00DE6D9B">
        <w:rPr>
          <w:rFonts w:ascii="Times New Roman" w:hAnsi="Times New Roman"/>
          <w:b/>
        </w:rPr>
        <w:t>Conclusions and Recommendations</w:t>
      </w:r>
      <w:r>
        <w:rPr>
          <w:rFonts w:ascii="Times New Roman" w:hAnsi="Times New Roman"/>
        </w:rPr>
        <w:t>.</w:t>
      </w:r>
    </w:p>
    <w:p w:rsidR="006573DE" w:rsidRPr="006D7C69" w:rsidRDefault="00204955" w:rsidP="00DE6D9B">
      <w:pPr>
        <w:pStyle w:val="ListParagraph"/>
        <w:ind w:left="0"/>
        <w:jc w:val="both"/>
        <w:rPr>
          <w:rFonts w:ascii="Times New Roman" w:hAnsi="Times New Roman"/>
        </w:rPr>
      </w:pPr>
      <w:r>
        <w:rPr>
          <w:rFonts w:ascii="Times New Roman" w:hAnsi="Times New Roman"/>
        </w:rPr>
        <w:t>The</w:t>
      </w:r>
      <w:r w:rsidR="0087201E">
        <w:rPr>
          <w:rFonts w:ascii="Times New Roman" w:hAnsi="Times New Roman"/>
        </w:rPr>
        <w:t xml:space="preserve"> </w:t>
      </w:r>
      <w:r w:rsidR="002154C6" w:rsidRPr="006D7C69">
        <w:rPr>
          <w:rFonts w:ascii="Times New Roman" w:hAnsi="Times New Roman"/>
        </w:rPr>
        <w:t xml:space="preserve">UNDAF is indeed responding to the developmental priorities of The Gambia.  Its interventions are not stand-alone interventions, but are very relevant to the nation’s development </w:t>
      </w:r>
      <w:r w:rsidR="0087201E" w:rsidRPr="006D7C69">
        <w:rPr>
          <w:rFonts w:ascii="Times New Roman" w:hAnsi="Times New Roman"/>
        </w:rPr>
        <w:t>objectives</w:t>
      </w:r>
      <w:r w:rsidR="0087201E">
        <w:rPr>
          <w:rFonts w:ascii="Times New Roman" w:hAnsi="Times New Roman"/>
        </w:rPr>
        <w:t>, as</w:t>
      </w:r>
      <w:r w:rsidR="002154C6" w:rsidRPr="006D7C69">
        <w:rPr>
          <w:rFonts w:ascii="Times New Roman" w:hAnsi="Times New Roman"/>
        </w:rPr>
        <w:t xml:space="preserve"> well as the MDGs. </w:t>
      </w:r>
      <w:r w:rsidR="0087201E">
        <w:rPr>
          <w:rFonts w:ascii="Times New Roman" w:hAnsi="Times New Roman"/>
        </w:rPr>
        <w:t>Furthermore, t</w:t>
      </w:r>
      <w:r w:rsidR="002154C6" w:rsidRPr="006D7C69">
        <w:rPr>
          <w:rFonts w:ascii="Times New Roman" w:hAnsi="Times New Roman"/>
        </w:rPr>
        <w:t xml:space="preserve">hey are aligned with PRSP.   However, </w:t>
      </w:r>
      <w:r w:rsidR="00604AC3" w:rsidRPr="006D7C69">
        <w:rPr>
          <w:rFonts w:ascii="Times New Roman" w:hAnsi="Times New Roman"/>
        </w:rPr>
        <w:t>many challenges remain</w:t>
      </w:r>
      <w:r w:rsidR="006573DE" w:rsidRPr="006D7C69">
        <w:rPr>
          <w:rFonts w:ascii="Times New Roman" w:hAnsi="Times New Roman"/>
        </w:rPr>
        <w:t xml:space="preserve"> and pose as constraints to successful implementation of </w:t>
      </w:r>
      <w:r w:rsidR="0087201E">
        <w:rPr>
          <w:rFonts w:ascii="Times New Roman" w:hAnsi="Times New Roman"/>
        </w:rPr>
        <w:t xml:space="preserve">the </w:t>
      </w:r>
      <w:r w:rsidR="006573DE" w:rsidRPr="006D7C69">
        <w:rPr>
          <w:rFonts w:ascii="Times New Roman" w:hAnsi="Times New Roman"/>
        </w:rPr>
        <w:t>UNDAF strategies</w:t>
      </w:r>
      <w:r w:rsidR="0087201E">
        <w:rPr>
          <w:rFonts w:ascii="Times New Roman" w:hAnsi="Times New Roman"/>
        </w:rPr>
        <w:t>:</w:t>
      </w:r>
      <w:r w:rsidR="00604AC3" w:rsidRPr="006D7C69">
        <w:rPr>
          <w:rFonts w:ascii="Times New Roman" w:hAnsi="Times New Roman"/>
        </w:rPr>
        <w:t xml:space="preserve"> </w:t>
      </w:r>
    </w:p>
    <w:p w:rsidR="00F82259" w:rsidRDefault="00604AC3">
      <w:pPr>
        <w:pStyle w:val="ListParagraph"/>
        <w:numPr>
          <w:ilvl w:val="0"/>
          <w:numId w:val="35"/>
        </w:numPr>
        <w:jc w:val="both"/>
        <w:rPr>
          <w:rFonts w:ascii="Times New Roman" w:hAnsi="Times New Roman"/>
        </w:rPr>
      </w:pPr>
      <w:r w:rsidRPr="006D7C69">
        <w:rPr>
          <w:rFonts w:ascii="Times New Roman" w:hAnsi="Times New Roman"/>
        </w:rPr>
        <w:t>The</w:t>
      </w:r>
      <w:r w:rsidR="006573DE" w:rsidRPr="006D7C69">
        <w:rPr>
          <w:rFonts w:ascii="Times New Roman" w:hAnsi="Times New Roman"/>
        </w:rPr>
        <w:t>re is a</w:t>
      </w:r>
      <w:r w:rsidRPr="006D7C69">
        <w:rPr>
          <w:rFonts w:ascii="Times New Roman" w:hAnsi="Times New Roman"/>
        </w:rPr>
        <w:t xml:space="preserve"> weak monitoring system</w:t>
      </w:r>
      <w:r w:rsidR="00760526" w:rsidRPr="006D7C69">
        <w:rPr>
          <w:rFonts w:ascii="Times New Roman" w:hAnsi="Times New Roman"/>
        </w:rPr>
        <w:t xml:space="preserve"> result</w:t>
      </w:r>
      <w:r w:rsidR="006573DE" w:rsidRPr="006D7C69">
        <w:rPr>
          <w:rFonts w:ascii="Times New Roman" w:hAnsi="Times New Roman"/>
        </w:rPr>
        <w:t>ing from</w:t>
      </w:r>
      <w:r w:rsidR="00760526" w:rsidRPr="006D7C69">
        <w:rPr>
          <w:rFonts w:ascii="Times New Roman" w:hAnsi="Times New Roman"/>
        </w:rPr>
        <w:t xml:space="preserve"> weak capacity among implementing partners.</w:t>
      </w:r>
      <w:r w:rsidR="006D7C69" w:rsidRPr="006D7C69">
        <w:rPr>
          <w:rFonts w:ascii="Times New Roman" w:hAnsi="Times New Roman"/>
        </w:rPr>
        <w:t xml:space="preserve">  The monitoring system is also weak because there are no baselines and benchmarks by which to measure progress.  This is the result of a weak statistical base, an important element of planning and priority setting.</w:t>
      </w:r>
    </w:p>
    <w:p w:rsidR="00F82259" w:rsidRDefault="006D7C69">
      <w:pPr>
        <w:pStyle w:val="ListParagraph"/>
        <w:numPr>
          <w:ilvl w:val="0"/>
          <w:numId w:val="35"/>
        </w:numPr>
        <w:jc w:val="both"/>
        <w:rPr>
          <w:rFonts w:ascii="Times New Roman" w:hAnsi="Times New Roman"/>
        </w:rPr>
      </w:pPr>
      <w:r w:rsidRPr="006D7C69">
        <w:rPr>
          <w:rFonts w:ascii="Times New Roman" w:hAnsi="Times New Roman"/>
        </w:rPr>
        <w:t xml:space="preserve">Implementation </w:t>
      </w:r>
      <w:r w:rsidR="00FE42D1">
        <w:rPr>
          <w:rFonts w:ascii="Times New Roman" w:hAnsi="Times New Roman"/>
        </w:rPr>
        <w:t>has been</w:t>
      </w:r>
      <w:r w:rsidRPr="006D7C69">
        <w:rPr>
          <w:rFonts w:ascii="Times New Roman" w:hAnsi="Times New Roman"/>
        </w:rPr>
        <w:t xml:space="preserve"> weak as a result of weak capacity among implementing partners.</w:t>
      </w:r>
    </w:p>
    <w:p w:rsidR="00F82259" w:rsidRDefault="00FE42D1">
      <w:pPr>
        <w:pStyle w:val="ListParagraph"/>
        <w:numPr>
          <w:ilvl w:val="0"/>
          <w:numId w:val="35"/>
        </w:numPr>
        <w:jc w:val="both"/>
        <w:rPr>
          <w:rFonts w:ascii="Times New Roman" w:hAnsi="Times New Roman"/>
        </w:rPr>
      </w:pPr>
      <w:r>
        <w:rPr>
          <w:rFonts w:ascii="Times New Roman" w:hAnsi="Times New Roman"/>
        </w:rPr>
        <w:lastRenderedPageBreak/>
        <w:t>Agency coordination has been weak, as agencies implemented projects and programmes according to their mandates, leaving no room for synergies that only result from joint programming.</w:t>
      </w:r>
    </w:p>
    <w:p w:rsidR="00F82259" w:rsidRDefault="00FE42D1">
      <w:pPr>
        <w:pStyle w:val="ListParagraph"/>
        <w:numPr>
          <w:ilvl w:val="0"/>
          <w:numId w:val="35"/>
        </w:numPr>
        <w:jc w:val="both"/>
        <w:rPr>
          <w:rFonts w:ascii="Times New Roman" w:hAnsi="Times New Roman"/>
        </w:rPr>
      </w:pPr>
      <w:r>
        <w:rPr>
          <w:rFonts w:ascii="Times New Roman" w:hAnsi="Times New Roman"/>
        </w:rPr>
        <w:t xml:space="preserve">The coordination of </w:t>
      </w:r>
      <w:r w:rsidR="0087201E">
        <w:rPr>
          <w:rFonts w:ascii="Times New Roman" w:hAnsi="Times New Roman"/>
        </w:rPr>
        <w:t xml:space="preserve">the </w:t>
      </w:r>
      <w:r>
        <w:rPr>
          <w:rFonts w:ascii="Times New Roman" w:hAnsi="Times New Roman"/>
        </w:rPr>
        <w:t xml:space="preserve">UNDAF at Governmental level </w:t>
      </w:r>
      <w:r w:rsidR="0001396B">
        <w:rPr>
          <w:rFonts w:ascii="Times New Roman" w:hAnsi="Times New Roman"/>
        </w:rPr>
        <w:t xml:space="preserve">is </w:t>
      </w:r>
      <w:r w:rsidR="0087201E">
        <w:rPr>
          <w:rFonts w:ascii="Times New Roman" w:hAnsi="Times New Roman"/>
        </w:rPr>
        <w:t xml:space="preserve">even </w:t>
      </w:r>
      <w:r w:rsidR="0001396B">
        <w:rPr>
          <w:rFonts w:ascii="Times New Roman" w:hAnsi="Times New Roman"/>
        </w:rPr>
        <w:t>weaker</w:t>
      </w:r>
      <w:r w:rsidR="0087201E">
        <w:rPr>
          <w:rFonts w:ascii="Times New Roman" w:hAnsi="Times New Roman"/>
        </w:rPr>
        <w:t xml:space="preserve">, </w:t>
      </w:r>
      <w:r w:rsidR="0001396B">
        <w:rPr>
          <w:rFonts w:ascii="Times New Roman" w:hAnsi="Times New Roman"/>
        </w:rPr>
        <w:t xml:space="preserve">as much of the implementing responsibilities are </w:t>
      </w:r>
      <w:r w:rsidR="00AA35CD">
        <w:rPr>
          <w:rFonts w:ascii="Times New Roman" w:hAnsi="Times New Roman"/>
        </w:rPr>
        <w:t xml:space="preserve">situated </w:t>
      </w:r>
      <w:r w:rsidR="0001396B">
        <w:rPr>
          <w:rFonts w:ascii="Times New Roman" w:hAnsi="Times New Roman"/>
        </w:rPr>
        <w:t xml:space="preserve">in offices that are the least functional. </w:t>
      </w:r>
      <w:r w:rsidR="00DE6D9B">
        <w:rPr>
          <w:rFonts w:ascii="Times New Roman" w:hAnsi="Times New Roman"/>
        </w:rPr>
        <w:t xml:space="preserve">For most of the programmes under </w:t>
      </w:r>
      <w:r w:rsidR="00DE3780">
        <w:rPr>
          <w:rFonts w:ascii="Times New Roman" w:hAnsi="Times New Roman"/>
        </w:rPr>
        <w:t xml:space="preserve">the </w:t>
      </w:r>
      <w:r w:rsidR="00DE6D9B">
        <w:rPr>
          <w:rFonts w:ascii="Times New Roman" w:hAnsi="Times New Roman"/>
        </w:rPr>
        <w:t xml:space="preserve">UNDAF, the </w:t>
      </w:r>
      <w:r w:rsidR="00DE3780">
        <w:rPr>
          <w:rFonts w:ascii="Times New Roman" w:hAnsi="Times New Roman"/>
        </w:rPr>
        <w:t xml:space="preserve">coordinating </w:t>
      </w:r>
      <w:r w:rsidR="00DE6D9B">
        <w:rPr>
          <w:rFonts w:ascii="Times New Roman" w:hAnsi="Times New Roman"/>
        </w:rPr>
        <w:t xml:space="preserve">center is the Office of the President.  </w:t>
      </w:r>
      <w:r w:rsidR="0001396B">
        <w:rPr>
          <w:rFonts w:ascii="Times New Roman" w:hAnsi="Times New Roman"/>
        </w:rPr>
        <w:t xml:space="preserve"> </w:t>
      </w:r>
      <w:r w:rsidR="00AA35CD">
        <w:rPr>
          <w:rFonts w:ascii="Times New Roman" w:hAnsi="Times New Roman"/>
        </w:rPr>
        <w:t xml:space="preserve">The Aid Coordination Unit of the Ministry of Finance and Economic Affairs (MFEA) is not apprised of project fund disbursements.  Thus, UN agency contributions are not captured by the </w:t>
      </w:r>
      <w:r w:rsidR="00946379">
        <w:rPr>
          <w:rFonts w:ascii="Times New Roman" w:hAnsi="Times New Roman"/>
        </w:rPr>
        <w:t xml:space="preserve">annual </w:t>
      </w:r>
      <w:r w:rsidR="00AA35CD">
        <w:rPr>
          <w:rFonts w:ascii="Times New Roman" w:hAnsi="Times New Roman"/>
        </w:rPr>
        <w:t>national budget.</w:t>
      </w:r>
      <w:r w:rsidR="00DE6D9B">
        <w:rPr>
          <w:rFonts w:ascii="Times New Roman" w:hAnsi="Times New Roman"/>
        </w:rPr>
        <w:t xml:space="preserve"> </w:t>
      </w:r>
    </w:p>
    <w:p w:rsidR="00AD0EE2" w:rsidRPr="002D2AD5" w:rsidRDefault="00AD0EE2" w:rsidP="002D2AD5">
      <w:pPr>
        <w:pStyle w:val="ListParagraph"/>
        <w:ind w:left="360"/>
        <w:jc w:val="both"/>
        <w:rPr>
          <w:rFonts w:ascii="Times New Roman" w:hAnsi="Times New Roman"/>
          <w:b/>
        </w:rPr>
      </w:pPr>
    </w:p>
    <w:p w:rsidR="00AD0EE2" w:rsidRPr="002D2AD5" w:rsidRDefault="00AD0EE2" w:rsidP="002D2AD5">
      <w:pPr>
        <w:pStyle w:val="ListParagraph"/>
        <w:ind w:left="360"/>
        <w:jc w:val="both"/>
        <w:rPr>
          <w:rFonts w:ascii="Times New Roman" w:hAnsi="Times New Roman"/>
          <w:b/>
        </w:rPr>
      </w:pPr>
      <w:r w:rsidRPr="002D2AD5">
        <w:rPr>
          <w:rFonts w:ascii="Times New Roman" w:hAnsi="Times New Roman"/>
          <w:b/>
        </w:rPr>
        <w:t>Recommendations</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Enhanced coordination</w:t>
      </w:r>
      <w:r w:rsidRPr="002D2AD5">
        <w:rPr>
          <w:rFonts w:ascii="Times New Roman" w:hAnsi="Times New Roman"/>
        </w:rPr>
        <w:t>: The UNCT will need to work systematically to enhance coordination, coherence, and integration of the UN mission and mandate</w:t>
      </w:r>
      <w:r w:rsidR="00DE3780">
        <w:rPr>
          <w:rFonts w:ascii="Times New Roman" w:hAnsi="Times New Roman"/>
        </w:rPr>
        <w:t>.</w:t>
      </w:r>
      <w:r w:rsidRPr="002D2AD5">
        <w:rPr>
          <w:rFonts w:ascii="Times New Roman" w:hAnsi="Times New Roman"/>
        </w:rPr>
        <w:t xml:space="preserve">  Coordination and coherence cannot be built overnight; rather it can be built systematically over time, and must be linked to, and integrated in, programme areas consistently.  All UNCT members must be equally committed to working towards enhanced coordination, and the strategic intent of achieving the goal of “Delivering as One”.  The paucity of staff and lack of capacity at the UN </w:t>
      </w:r>
      <w:r w:rsidR="00DE3780" w:rsidRPr="002D2AD5">
        <w:rPr>
          <w:rFonts w:ascii="Times New Roman" w:hAnsi="Times New Roman"/>
        </w:rPr>
        <w:t>C</w:t>
      </w:r>
      <w:r w:rsidR="00DE3780">
        <w:rPr>
          <w:rFonts w:ascii="Times New Roman" w:hAnsi="Times New Roman"/>
        </w:rPr>
        <w:t>oordination</w:t>
      </w:r>
      <w:r w:rsidR="00DE3780" w:rsidRPr="002D2AD5">
        <w:rPr>
          <w:rFonts w:ascii="Times New Roman" w:hAnsi="Times New Roman"/>
        </w:rPr>
        <w:t xml:space="preserve"> </w:t>
      </w:r>
      <w:r w:rsidRPr="002D2AD5">
        <w:rPr>
          <w:rFonts w:ascii="Times New Roman" w:hAnsi="Times New Roman"/>
        </w:rPr>
        <w:t>Office (UNCO) is a challenge, but it may be worthwhile to engage the services of a senior level coordination advisor to support the UNRC, along with one or two other official staff</w:t>
      </w:r>
      <w:r>
        <w:rPr>
          <w:rFonts w:ascii="Times New Roman" w:hAnsi="Times New Roman"/>
        </w:rPr>
        <w:t xml:space="preserve"> to complement the </w:t>
      </w:r>
      <w:r w:rsidR="00DE3780">
        <w:rPr>
          <w:rFonts w:ascii="Times New Roman" w:hAnsi="Times New Roman"/>
        </w:rPr>
        <w:t xml:space="preserve">good </w:t>
      </w:r>
      <w:r>
        <w:rPr>
          <w:rFonts w:ascii="Times New Roman" w:hAnsi="Times New Roman"/>
        </w:rPr>
        <w:t xml:space="preserve">work of the </w:t>
      </w:r>
      <w:r w:rsidR="00DE3780">
        <w:rPr>
          <w:rFonts w:ascii="Times New Roman" w:hAnsi="Times New Roman"/>
        </w:rPr>
        <w:t xml:space="preserve">current </w:t>
      </w:r>
      <w:r>
        <w:rPr>
          <w:rFonts w:ascii="Times New Roman" w:hAnsi="Times New Roman"/>
        </w:rPr>
        <w:t>Coordination Officer</w:t>
      </w:r>
      <w:r w:rsidRPr="002D2AD5">
        <w:rPr>
          <w:rFonts w:ascii="Times New Roman" w:hAnsi="Times New Roman"/>
        </w:rPr>
        <w:t xml:space="preserve">.  Harmonization of issues surrounding differing programme cycles of the UNCT members is one </w:t>
      </w:r>
      <w:r>
        <w:rPr>
          <w:rFonts w:ascii="Times New Roman" w:hAnsi="Times New Roman"/>
        </w:rPr>
        <w:t xml:space="preserve">major </w:t>
      </w:r>
      <w:r w:rsidRPr="002D2AD5">
        <w:rPr>
          <w:rFonts w:ascii="Times New Roman" w:hAnsi="Times New Roman"/>
        </w:rPr>
        <w:t xml:space="preserve">consideration that calls for the </w:t>
      </w:r>
      <w:r>
        <w:rPr>
          <w:rFonts w:ascii="Times New Roman" w:hAnsi="Times New Roman"/>
        </w:rPr>
        <w:t>services</w:t>
      </w:r>
      <w:r w:rsidRPr="002D2AD5">
        <w:rPr>
          <w:rFonts w:ascii="Times New Roman" w:hAnsi="Times New Roman"/>
        </w:rPr>
        <w:t xml:space="preserve"> of a senior coordination advisor. In the </w:t>
      </w:r>
      <w:r>
        <w:rPr>
          <w:rFonts w:ascii="Times New Roman" w:hAnsi="Times New Roman"/>
        </w:rPr>
        <w:t>proposed staffing scenario</w:t>
      </w:r>
      <w:r w:rsidRPr="002D2AD5">
        <w:rPr>
          <w:rFonts w:ascii="Times New Roman" w:hAnsi="Times New Roman"/>
        </w:rPr>
        <w:t>, Monitoring and Evaluation would be handled by senior level experts who are well versed in aid coordination issues.</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Encouraging joint programming</w:t>
      </w:r>
      <w:r w:rsidRPr="002D2AD5">
        <w:rPr>
          <w:rFonts w:ascii="Times New Roman" w:hAnsi="Times New Roman"/>
        </w:rPr>
        <w:t xml:space="preserve">:  Joint Programming is the cornerstone of the UN </w:t>
      </w:r>
      <w:r w:rsidR="009F4F4A">
        <w:rPr>
          <w:rFonts w:ascii="Times New Roman" w:hAnsi="Times New Roman"/>
        </w:rPr>
        <w:t>coherence</w:t>
      </w:r>
      <w:r w:rsidR="009F4F4A" w:rsidRPr="002D2AD5">
        <w:rPr>
          <w:rFonts w:ascii="Times New Roman" w:hAnsi="Times New Roman"/>
        </w:rPr>
        <w:t xml:space="preserve"> </w:t>
      </w:r>
      <w:r w:rsidRPr="002D2AD5">
        <w:rPr>
          <w:rFonts w:ascii="Times New Roman" w:hAnsi="Times New Roman"/>
        </w:rPr>
        <w:t xml:space="preserve">at the country level, and in operationalizing “Delivering as One” effectively. The UNCT and the UNRC may need to hold strategic planning meetings, to discuss and encourage vigorously joint programming in a coherent </w:t>
      </w:r>
      <w:r w:rsidR="009F4F4A">
        <w:rPr>
          <w:rFonts w:ascii="Times New Roman" w:hAnsi="Times New Roman"/>
        </w:rPr>
        <w:t xml:space="preserve">and </w:t>
      </w:r>
      <w:r w:rsidRPr="002D2AD5">
        <w:rPr>
          <w:rFonts w:ascii="Times New Roman" w:hAnsi="Times New Roman"/>
        </w:rPr>
        <w:t>meaningful manner.  Additionally, joint programming issues may need to be linked to the clarity of roles and responsibilities of UNCT members</w:t>
      </w:r>
      <w:r>
        <w:rPr>
          <w:rFonts w:ascii="Times New Roman" w:hAnsi="Times New Roman"/>
        </w:rPr>
        <w:t>,</w:t>
      </w:r>
      <w:r w:rsidRPr="002D2AD5">
        <w:rPr>
          <w:rFonts w:ascii="Times New Roman" w:hAnsi="Times New Roman"/>
        </w:rPr>
        <w:t xml:space="preserve"> and work efficiently towards aligning the entire UNCT with the “Delivering as One” mandate in all of </w:t>
      </w:r>
      <w:r w:rsidR="009F4F4A">
        <w:rPr>
          <w:rFonts w:ascii="Times New Roman" w:hAnsi="Times New Roman"/>
        </w:rPr>
        <w:t xml:space="preserve">the </w:t>
      </w:r>
      <w:r w:rsidRPr="002D2AD5">
        <w:rPr>
          <w:rFonts w:ascii="Times New Roman" w:hAnsi="Times New Roman"/>
        </w:rPr>
        <w:t>UNDAF’s priority areas.</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Refining and Aligning UNDAF</w:t>
      </w:r>
      <w:r w:rsidRPr="002D2AD5">
        <w:rPr>
          <w:rFonts w:ascii="Times New Roman" w:hAnsi="Times New Roman"/>
        </w:rPr>
        <w:t xml:space="preserve">. The UNDAF will need to be refined, taking into </w:t>
      </w:r>
      <w:r>
        <w:rPr>
          <w:rFonts w:ascii="Times New Roman" w:hAnsi="Times New Roman"/>
        </w:rPr>
        <w:t>consideration</w:t>
      </w:r>
      <w:r w:rsidRPr="002D2AD5">
        <w:rPr>
          <w:rFonts w:ascii="Times New Roman" w:hAnsi="Times New Roman"/>
        </w:rPr>
        <w:t xml:space="preserve"> current country conditions and environment, and an integration of the UN mission and mandate with PRSP II priorities. </w:t>
      </w:r>
      <w:r w:rsidR="009F4F4A">
        <w:rPr>
          <w:rFonts w:ascii="Times New Roman" w:hAnsi="Times New Roman"/>
        </w:rPr>
        <w:t xml:space="preserve">The </w:t>
      </w:r>
      <w:r w:rsidRPr="002D2AD5">
        <w:rPr>
          <w:rFonts w:ascii="Times New Roman" w:hAnsi="Times New Roman"/>
        </w:rPr>
        <w:t xml:space="preserve">UNDAF must be entirely aligned to emerging issues in The Gambia, notably food </w:t>
      </w:r>
      <w:r>
        <w:rPr>
          <w:rFonts w:ascii="Times New Roman" w:hAnsi="Times New Roman"/>
        </w:rPr>
        <w:t>in</w:t>
      </w:r>
      <w:r w:rsidRPr="002D2AD5">
        <w:rPr>
          <w:rFonts w:ascii="Times New Roman" w:hAnsi="Times New Roman"/>
        </w:rPr>
        <w:t xml:space="preserve">security, </w:t>
      </w:r>
      <w:r>
        <w:rPr>
          <w:rFonts w:ascii="Times New Roman" w:hAnsi="Times New Roman"/>
        </w:rPr>
        <w:t xml:space="preserve">slowly rising </w:t>
      </w:r>
      <w:r w:rsidRPr="002D2AD5">
        <w:rPr>
          <w:rFonts w:ascii="Times New Roman" w:hAnsi="Times New Roman"/>
        </w:rPr>
        <w:t>HIV</w:t>
      </w:r>
      <w:r>
        <w:rPr>
          <w:rFonts w:ascii="Times New Roman" w:hAnsi="Times New Roman"/>
        </w:rPr>
        <w:t xml:space="preserve"> prevalence rates</w:t>
      </w:r>
      <w:r w:rsidRPr="002D2AD5">
        <w:rPr>
          <w:rFonts w:ascii="Times New Roman" w:hAnsi="Times New Roman"/>
        </w:rPr>
        <w:t xml:space="preserve">, </w:t>
      </w:r>
      <w:r>
        <w:rPr>
          <w:rFonts w:ascii="Times New Roman" w:hAnsi="Times New Roman"/>
        </w:rPr>
        <w:t xml:space="preserve">eroding human and institutional capacities, </w:t>
      </w:r>
      <w:r w:rsidRPr="002D2AD5">
        <w:rPr>
          <w:rFonts w:ascii="Times New Roman" w:hAnsi="Times New Roman"/>
        </w:rPr>
        <w:t xml:space="preserve">gender inequalities, </w:t>
      </w:r>
      <w:r>
        <w:rPr>
          <w:rFonts w:ascii="Times New Roman" w:hAnsi="Times New Roman"/>
        </w:rPr>
        <w:t>and unresolved governance issues.</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Strategic Capacity Building</w:t>
      </w:r>
      <w:r w:rsidRPr="002D2AD5">
        <w:rPr>
          <w:rFonts w:ascii="Times New Roman" w:hAnsi="Times New Roman"/>
        </w:rPr>
        <w:t xml:space="preserve">. There is an urgent need for </w:t>
      </w:r>
      <w:r w:rsidR="009F4F4A">
        <w:rPr>
          <w:rFonts w:ascii="Times New Roman" w:hAnsi="Times New Roman"/>
        </w:rPr>
        <w:t xml:space="preserve">the </w:t>
      </w:r>
      <w:r w:rsidRPr="002D2AD5">
        <w:rPr>
          <w:rFonts w:ascii="Times New Roman" w:hAnsi="Times New Roman"/>
        </w:rPr>
        <w:t>UNCT to mobilize and lead a collaborative effort with GOTG to conceptualize</w:t>
      </w:r>
      <w:r w:rsidR="009F4F4A">
        <w:rPr>
          <w:rFonts w:ascii="Times New Roman" w:hAnsi="Times New Roman"/>
        </w:rPr>
        <w:t xml:space="preserve">, design </w:t>
      </w:r>
      <w:r w:rsidRPr="002D2AD5">
        <w:rPr>
          <w:rFonts w:ascii="Times New Roman" w:hAnsi="Times New Roman"/>
        </w:rPr>
        <w:t>and implement some</w:t>
      </w:r>
      <w:r>
        <w:rPr>
          <w:rFonts w:ascii="Times New Roman" w:hAnsi="Times New Roman"/>
        </w:rPr>
        <w:t xml:space="preserve"> </w:t>
      </w:r>
      <w:r w:rsidRPr="002D2AD5">
        <w:rPr>
          <w:rFonts w:ascii="Times New Roman" w:hAnsi="Times New Roman"/>
        </w:rPr>
        <w:t>sustainable capacity building strateg</w:t>
      </w:r>
      <w:r>
        <w:rPr>
          <w:rFonts w:ascii="Times New Roman" w:hAnsi="Times New Roman"/>
        </w:rPr>
        <w:t>ies</w:t>
      </w:r>
      <w:r w:rsidRPr="002D2AD5">
        <w:rPr>
          <w:rFonts w:ascii="Times New Roman" w:hAnsi="Times New Roman"/>
        </w:rPr>
        <w:t xml:space="preserve"> to confront this endemic constraint </w:t>
      </w:r>
      <w:r>
        <w:rPr>
          <w:rFonts w:ascii="Times New Roman" w:hAnsi="Times New Roman"/>
        </w:rPr>
        <w:t xml:space="preserve">to </w:t>
      </w:r>
      <w:r w:rsidR="009F4F4A">
        <w:rPr>
          <w:rFonts w:ascii="Times New Roman" w:hAnsi="Times New Roman"/>
        </w:rPr>
        <w:t xml:space="preserve">the </w:t>
      </w:r>
      <w:r>
        <w:rPr>
          <w:rFonts w:ascii="Times New Roman" w:hAnsi="Times New Roman"/>
        </w:rPr>
        <w:t>UNDAF</w:t>
      </w:r>
      <w:r w:rsidRPr="002D2AD5">
        <w:rPr>
          <w:rFonts w:ascii="Times New Roman" w:hAnsi="Times New Roman"/>
        </w:rPr>
        <w:t xml:space="preserve"> implementation</w:t>
      </w:r>
      <w:r>
        <w:rPr>
          <w:rFonts w:ascii="Times New Roman" w:hAnsi="Times New Roman"/>
        </w:rPr>
        <w:t>.</w:t>
      </w:r>
      <w:r w:rsidRPr="002D2AD5">
        <w:rPr>
          <w:rFonts w:ascii="Times New Roman" w:hAnsi="Times New Roman"/>
        </w:rPr>
        <w:t xml:space="preserve">  The </w:t>
      </w:r>
      <w:r>
        <w:rPr>
          <w:rFonts w:ascii="Times New Roman" w:hAnsi="Times New Roman"/>
        </w:rPr>
        <w:t>solution</w:t>
      </w:r>
      <w:r w:rsidRPr="002D2AD5">
        <w:rPr>
          <w:rFonts w:ascii="Times New Roman" w:hAnsi="Times New Roman"/>
        </w:rPr>
        <w:t xml:space="preserve"> requires practically enforceable, well </w:t>
      </w:r>
      <w:r w:rsidRPr="002D2AD5">
        <w:rPr>
          <w:rFonts w:ascii="Times New Roman" w:hAnsi="Times New Roman"/>
        </w:rPr>
        <w:lastRenderedPageBreak/>
        <w:t>considered strateg</w:t>
      </w:r>
      <w:r>
        <w:rPr>
          <w:rFonts w:ascii="Times New Roman" w:hAnsi="Times New Roman"/>
        </w:rPr>
        <w:t>ies</w:t>
      </w:r>
      <w:r w:rsidRPr="002D2AD5">
        <w:rPr>
          <w:rFonts w:ascii="Times New Roman" w:hAnsi="Times New Roman"/>
        </w:rPr>
        <w:t xml:space="preserve"> to attract, train and retain the requisite skills. The leadership of </w:t>
      </w:r>
      <w:r w:rsidR="009F4F4A">
        <w:rPr>
          <w:rFonts w:ascii="Times New Roman" w:hAnsi="Times New Roman"/>
        </w:rPr>
        <w:t xml:space="preserve">the </w:t>
      </w:r>
      <w:r w:rsidRPr="002D2AD5">
        <w:rPr>
          <w:rFonts w:ascii="Times New Roman" w:hAnsi="Times New Roman"/>
        </w:rPr>
        <w:t xml:space="preserve">UNCT lies in </w:t>
      </w:r>
      <w:r>
        <w:rPr>
          <w:rFonts w:ascii="Times New Roman" w:hAnsi="Times New Roman"/>
        </w:rPr>
        <w:t xml:space="preserve">its perceived comparative advantage in </w:t>
      </w:r>
      <w:r w:rsidRPr="002D2AD5">
        <w:rPr>
          <w:rFonts w:ascii="Times New Roman" w:hAnsi="Times New Roman"/>
        </w:rPr>
        <w:t>crafting remuneration packages that can be readily accepted by potential recruits</w:t>
      </w:r>
      <w:r>
        <w:rPr>
          <w:rFonts w:ascii="Times New Roman" w:hAnsi="Times New Roman"/>
        </w:rPr>
        <w:t>, perhaps</w:t>
      </w:r>
      <w:r w:rsidRPr="002D2AD5">
        <w:rPr>
          <w:rFonts w:ascii="Times New Roman" w:hAnsi="Times New Roman"/>
        </w:rPr>
        <w:t xml:space="preserve"> </w:t>
      </w:r>
      <w:r>
        <w:rPr>
          <w:rFonts w:ascii="Times New Roman" w:hAnsi="Times New Roman"/>
        </w:rPr>
        <w:t xml:space="preserve">featuring some </w:t>
      </w:r>
      <w:r w:rsidRPr="002D2AD5">
        <w:rPr>
          <w:rFonts w:ascii="Times New Roman" w:hAnsi="Times New Roman"/>
        </w:rPr>
        <w:t xml:space="preserve">commitment clauses, and dialoguing with GOTG for acceptance and implementation. Its enforcement will rest with the beneficiary institutions in The Gambia (including governmental partners, NGOs, etc.,) but the initiative and the design of the packages could benefit from the comparative advantage of the UN family of agencies acting with one voice and one coherent approach through </w:t>
      </w:r>
      <w:r w:rsidR="009A0405">
        <w:rPr>
          <w:rFonts w:ascii="Times New Roman" w:hAnsi="Times New Roman"/>
        </w:rPr>
        <w:t xml:space="preserve">the </w:t>
      </w:r>
      <w:r w:rsidRPr="002D2AD5">
        <w:rPr>
          <w:rFonts w:ascii="Times New Roman" w:hAnsi="Times New Roman"/>
        </w:rPr>
        <w:t>UNDAF.</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Youthful Entrepreneurs through GAMJOBS</w:t>
      </w:r>
      <w:r w:rsidRPr="002D2AD5">
        <w:rPr>
          <w:rFonts w:ascii="Times New Roman" w:hAnsi="Times New Roman"/>
        </w:rPr>
        <w:t xml:space="preserve">. </w:t>
      </w:r>
      <w:r>
        <w:rPr>
          <w:rFonts w:ascii="Times New Roman" w:hAnsi="Times New Roman"/>
        </w:rPr>
        <w:t xml:space="preserve">GAMJOBS is designed to create active economic agents who no longer have to depend on the labor market for their livelihoods. </w:t>
      </w:r>
      <w:r w:rsidRPr="002D2AD5">
        <w:rPr>
          <w:rFonts w:ascii="Times New Roman" w:hAnsi="Times New Roman"/>
        </w:rPr>
        <w:t xml:space="preserve">The corps of youthful entrepreneurs that GAMJOBS is aiming to create </w:t>
      </w:r>
      <w:r>
        <w:rPr>
          <w:rFonts w:ascii="Times New Roman" w:hAnsi="Times New Roman"/>
        </w:rPr>
        <w:t>has collectively become a versatile engine of economic growth, and</w:t>
      </w:r>
      <w:r w:rsidRPr="002D2AD5">
        <w:rPr>
          <w:rFonts w:ascii="Times New Roman" w:hAnsi="Times New Roman"/>
        </w:rPr>
        <w:t xml:space="preserve"> dominant employers in some economies.  The formal and informal private sector, self-employed businesses absorb significant proportions of the labour force in some countries.  Over</w:t>
      </w:r>
      <w:r w:rsidR="005F0442">
        <w:rPr>
          <w:rFonts w:ascii="Times New Roman" w:hAnsi="Times New Roman"/>
        </w:rPr>
        <w:t xml:space="preserve"> </w:t>
      </w:r>
      <w:r w:rsidRPr="002D2AD5">
        <w:rPr>
          <w:rFonts w:ascii="Times New Roman" w:hAnsi="Times New Roman"/>
        </w:rPr>
        <w:t>time, as</w:t>
      </w:r>
      <w:r>
        <w:rPr>
          <w:rFonts w:ascii="Times New Roman" w:hAnsi="Times New Roman"/>
        </w:rPr>
        <w:t xml:space="preserve"> </w:t>
      </w:r>
      <w:r w:rsidRPr="002D2AD5">
        <w:rPr>
          <w:rFonts w:ascii="Times New Roman" w:hAnsi="Times New Roman"/>
        </w:rPr>
        <w:t>the</w:t>
      </w:r>
      <w:r>
        <w:rPr>
          <w:rFonts w:ascii="Times New Roman" w:hAnsi="Times New Roman"/>
        </w:rPr>
        <w:t>ir</w:t>
      </w:r>
      <w:r w:rsidRPr="002D2AD5">
        <w:rPr>
          <w:rFonts w:ascii="Times New Roman" w:hAnsi="Times New Roman"/>
        </w:rPr>
        <w:t xml:space="preserve"> businesses become viable and successful, their contributions to the GDP will more than offset </w:t>
      </w:r>
      <w:r>
        <w:rPr>
          <w:rFonts w:ascii="Times New Roman" w:hAnsi="Times New Roman"/>
        </w:rPr>
        <w:t xml:space="preserve">developmental </w:t>
      </w:r>
      <w:r w:rsidRPr="002D2AD5">
        <w:rPr>
          <w:rFonts w:ascii="Times New Roman" w:hAnsi="Times New Roman"/>
        </w:rPr>
        <w:t>investment</w:t>
      </w:r>
      <w:r>
        <w:rPr>
          <w:rFonts w:ascii="Times New Roman" w:hAnsi="Times New Roman"/>
        </w:rPr>
        <w:t>s</w:t>
      </w:r>
      <w:r w:rsidRPr="002D2AD5">
        <w:rPr>
          <w:rFonts w:ascii="Times New Roman" w:hAnsi="Times New Roman"/>
        </w:rPr>
        <w:t xml:space="preserve"> made on them in their youthful years of skills development.</w:t>
      </w:r>
      <w:r>
        <w:rPr>
          <w:rFonts w:ascii="Times New Roman" w:hAnsi="Times New Roman"/>
        </w:rPr>
        <w:t xml:space="preserve">  </w:t>
      </w:r>
      <w:r w:rsidR="005F0442">
        <w:rPr>
          <w:rFonts w:ascii="Times New Roman" w:hAnsi="Times New Roman"/>
        </w:rPr>
        <w:t xml:space="preserve">The </w:t>
      </w:r>
      <w:r>
        <w:rPr>
          <w:rFonts w:ascii="Times New Roman" w:hAnsi="Times New Roman"/>
        </w:rPr>
        <w:t>UNDP needs to do more to mobilize the resources needed to ensure GAMJOBS’ successful implementation.</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Loan Conditions for Start</w:t>
      </w:r>
      <w:r w:rsidRPr="002D2AD5">
        <w:rPr>
          <w:rFonts w:ascii="Times New Roman" w:hAnsi="Times New Roman"/>
        </w:rPr>
        <w:t>-</w:t>
      </w:r>
      <w:r w:rsidRPr="002D2AD5">
        <w:rPr>
          <w:rFonts w:ascii="Times New Roman" w:hAnsi="Times New Roman"/>
          <w:b/>
        </w:rPr>
        <w:t xml:space="preserve">up Businesses.  </w:t>
      </w:r>
      <w:r w:rsidRPr="002D2AD5">
        <w:rPr>
          <w:rFonts w:ascii="Times New Roman" w:hAnsi="Times New Roman"/>
        </w:rPr>
        <w:t>The loan conditions</w:t>
      </w:r>
      <w:r w:rsidRPr="002D2AD5">
        <w:rPr>
          <w:rFonts w:ascii="Times New Roman" w:hAnsi="Times New Roman"/>
          <w:b/>
        </w:rPr>
        <w:t xml:space="preserve"> </w:t>
      </w:r>
      <w:r w:rsidRPr="002D2AD5">
        <w:rPr>
          <w:rFonts w:ascii="Times New Roman" w:hAnsi="Times New Roman"/>
        </w:rPr>
        <w:t xml:space="preserve">from Micro-Finance companies ought to be entirely different from those of conventional bank loans. </w:t>
      </w:r>
      <w:r>
        <w:rPr>
          <w:rFonts w:ascii="Times New Roman" w:hAnsi="Times New Roman"/>
        </w:rPr>
        <w:t>T</w:t>
      </w:r>
      <w:r w:rsidRPr="002D2AD5">
        <w:rPr>
          <w:rFonts w:ascii="Times New Roman" w:hAnsi="Times New Roman"/>
        </w:rPr>
        <w:t>he reason for the existence of micro-finance companies</w:t>
      </w:r>
      <w:r>
        <w:rPr>
          <w:rFonts w:ascii="Times New Roman" w:hAnsi="Times New Roman"/>
        </w:rPr>
        <w:t xml:space="preserve"> is</w:t>
      </w:r>
      <w:r w:rsidRPr="002D2AD5">
        <w:rPr>
          <w:rFonts w:ascii="Times New Roman" w:hAnsi="Times New Roman"/>
        </w:rPr>
        <w:t xml:space="preserve"> to offer financing for those who, by their disadvantaged positions, cannot meet the requirements for conventional loans from the bank.  It is, therefore, </w:t>
      </w:r>
      <w:r>
        <w:rPr>
          <w:rFonts w:ascii="Times New Roman" w:hAnsi="Times New Roman"/>
        </w:rPr>
        <w:t>inexplicable</w:t>
      </w:r>
      <w:r w:rsidRPr="002D2AD5">
        <w:rPr>
          <w:rFonts w:ascii="Times New Roman" w:hAnsi="Times New Roman"/>
        </w:rPr>
        <w:t xml:space="preserve"> for micro-finance loan conditions to be harder for start-up</w:t>
      </w:r>
      <w:r>
        <w:rPr>
          <w:rFonts w:ascii="Times New Roman" w:hAnsi="Times New Roman"/>
        </w:rPr>
        <w:t>,</w:t>
      </w:r>
      <w:r w:rsidRPr="002D2AD5">
        <w:rPr>
          <w:rFonts w:ascii="Times New Roman" w:hAnsi="Times New Roman"/>
        </w:rPr>
        <w:t xml:space="preserve"> </w:t>
      </w:r>
      <w:r>
        <w:rPr>
          <w:rFonts w:ascii="Times New Roman" w:hAnsi="Times New Roman"/>
        </w:rPr>
        <w:t>and especially youthful,</w:t>
      </w:r>
      <w:r w:rsidRPr="002D2AD5">
        <w:rPr>
          <w:rFonts w:ascii="Times New Roman" w:hAnsi="Times New Roman"/>
        </w:rPr>
        <w:t xml:space="preserve"> enterprises than those of conventional bank loans. </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UNDP’s Disbursement Procedures and Regulations</w:t>
      </w:r>
      <w:r w:rsidRPr="002D2AD5">
        <w:rPr>
          <w:rFonts w:ascii="Times New Roman" w:hAnsi="Times New Roman"/>
        </w:rPr>
        <w:t xml:space="preserve">.  </w:t>
      </w:r>
      <w:r w:rsidR="003837ED">
        <w:rPr>
          <w:rFonts w:ascii="Times New Roman" w:hAnsi="Times New Roman"/>
        </w:rPr>
        <w:t xml:space="preserve">The </w:t>
      </w:r>
      <w:r w:rsidRPr="002D2AD5">
        <w:rPr>
          <w:rFonts w:ascii="Times New Roman" w:hAnsi="Times New Roman"/>
        </w:rPr>
        <w:t xml:space="preserve">UNDP’s disbursement procedures and regulations will need to be revised for the sake of implementation effectiveness.  </w:t>
      </w:r>
      <w:r>
        <w:rPr>
          <w:rFonts w:ascii="Times New Roman" w:hAnsi="Times New Roman"/>
        </w:rPr>
        <w:t xml:space="preserve">A number of </w:t>
      </w:r>
      <w:r w:rsidRPr="002D2AD5">
        <w:rPr>
          <w:rFonts w:ascii="Times New Roman" w:hAnsi="Times New Roman"/>
        </w:rPr>
        <w:t>implement</w:t>
      </w:r>
      <w:r>
        <w:rPr>
          <w:rFonts w:ascii="Times New Roman" w:hAnsi="Times New Roman"/>
        </w:rPr>
        <w:t>ing partners</w:t>
      </w:r>
      <w:r w:rsidRPr="002D2AD5">
        <w:rPr>
          <w:rFonts w:ascii="Times New Roman" w:hAnsi="Times New Roman"/>
        </w:rPr>
        <w:t xml:space="preserve"> are crying foul about the unwarranted delays that this procedure is imposing on project implementation.</w:t>
      </w:r>
      <w:r>
        <w:rPr>
          <w:rFonts w:ascii="Times New Roman" w:hAnsi="Times New Roman"/>
        </w:rPr>
        <w:t xml:space="preserve"> Concerns were expressed regarding lack of feedback on funding requests made to UNDP, and the lack of </w:t>
      </w:r>
      <w:r w:rsidR="00EA6366">
        <w:rPr>
          <w:rFonts w:ascii="Times New Roman" w:hAnsi="Times New Roman"/>
        </w:rPr>
        <w:t xml:space="preserve">any </w:t>
      </w:r>
      <w:r>
        <w:rPr>
          <w:rFonts w:ascii="Times New Roman" w:hAnsi="Times New Roman"/>
        </w:rPr>
        <w:t xml:space="preserve">mechanism for follow-up to such requests.  Thus such requests continue to </w:t>
      </w:r>
      <w:r w:rsidR="00EA6366">
        <w:rPr>
          <w:rFonts w:ascii="Times New Roman" w:hAnsi="Times New Roman"/>
        </w:rPr>
        <w:t xml:space="preserve">languish </w:t>
      </w:r>
      <w:r>
        <w:rPr>
          <w:rFonts w:ascii="Times New Roman" w:hAnsi="Times New Roman"/>
        </w:rPr>
        <w:t xml:space="preserve">at the UNDP </w:t>
      </w:r>
      <w:r w:rsidR="00EA6366">
        <w:rPr>
          <w:rFonts w:ascii="Times New Roman" w:hAnsi="Times New Roman"/>
        </w:rPr>
        <w:t xml:space="preserve">office </w:t>
      </w:r>
      <w:r>
        <w:rPr>
          <w:rFonts w:ascii="Times New Roman" w:hAnsi="Times New Roman"/>
        </w:rPr>
        <w:t xml:space="preserve">with no feedback and </w:t>
      </w:r>
      <w:r w:rsidR="003837ED">
        <w:rPr>
          <w:rFonts w:ascii="Times New Roman" w:hAnsi="Times New Roman"/>
        </w:rPr>
        <w:t xml:space="preserve">no guidance for </w:t>
      </w:r>
      <w:r>
        <w:rPr>
          <w:rFonts w:ascii="Times New Roman" w:hAnsi="Times New Roman"/>
        </w:rPr>
        <w:t>follow-up.  UNDP will need to streamline the its disbursement procedures, and go further to institute follow-up mechanisms for monitoring progress on fund requests to avoid unwarranted delays in disbursements.</w:t>
      </w:r>
      <w:r w:rsidR="00EA6366">
        <w:rPr>
          <w:rFonts w:ascii="Times New Roman" w:hAnsi="Times New Roman"/>
        </w:rPr>
        <w:t xml:space="preserve">  Some partners echoed a trend of advice from </w:t>
      </w:r>
      <w:r w:rsidR="003837ED">
        <w:rPr>
          <w:rFonts w:ascii="Times New Roman" w:hAnsi="Times New Roman"/>
        </w:rPr>
        <w:t xml:space="preserve">the </w:t>
      </w:r>
      <w:r w:rsidR="00EA6366">
        <w:rPr>
          <w:rFonts w:ascii="Times New Roman" w:hAnsi="Times New Roman"/>
        </w:rPr>
        <w:t xml:space="preserve">UNDP to scale down projects in order limit the disbursement </w:t>
      </w:r>
      <w:r w:rsidR="003837ED">
        <w:rPr>
          <w:rFonts w:ascii="Times New Roman" w:hAnsi="Times New Roman"/>
        </w:rPr>
        <w:t xml:space="preserve">of </w:t>
      </w:r>
      <w:r w:rsidR="00EA6366">
        <w:rPr>
          <w:rFonts w:ascii="Times New Roman" w:hAnsi="Times New Roman"/>
        </w:rPr>
        <w:t xml:space="preserve">amounts initially committed to some projects.  It is unclear if such advice is based on critical analysis of the effect of such advice.  </w:t>
      </w:r>
      <w:r w:rsidR="00394086">
        <w:rPr>
          <w:rFonts w:ascii="Times New Roman" w:hAnsi="Times New Roman"/>
        </w:rPr>
        <w:t xml:space="preserve">But if </w:t>
      </w:r>
      <w:r w:rsidR="003837ED">
        <w:rPr>
          <w:rFonts w:ascii="Times New Roman" w:hAnsi="Times New Roman"/>
        </w:rPr>
        <w:t xml:space="preserve">the </w:t>
      </w:r>
      <w:r w:rsidR="00394086">
        <w:rPr>
          <w:rFonts w:ascii="Times New Roman" w:hAnsi="Times New Roman"/>
        </w:rPr>
        <w:t>advice turns out to be sound, then naturally the feasibility of the original project size becomes questionable.</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Targets for UNDAF Outcomes in Basic Social Services</w:t>
      </w:r>
      <w:r w:rsidRPr="002D2AD5">
        <w:rPr>
          <w:rFonts w:ascii="Times New Roman" w:hAnsi="Times New Roman"/>
        </w:rPr>
        <w:t xml:space="preserve">.  </w:t>
      </w:r>
      <w:r w:rsidR="003837ED">
        <w:rPr>
          <w:rFonts w:ascii="Times New Roman" w:hAnsi="Times New Roman"/>
        </w:rPr>
        <w:t xml:space="preserve">The </w:t>
      </w:r>
      <w:r w:rsidRPr="002D2AD5">
        <w:rPr>
          <w:rFonts w:ascii="Times New Roman" w:hAnsi="Times New Roman"/>
        </w:rPr>
        <w:t>UNDAF did not set targets for basic social services relating to infant mortality, Under-5 mortality, and maternal mortality rates.  Instead, it relied on targets set within the framework of The Gambia</w:t>
      </w:r>
      <w:r w:rsidR="00851FAD">
        <w:rPr>
          <w:rFonts w:ascii="Times New Roman" w:hAnsi="Times New Roman"/>
        </w:rPr>
        <w:t>’s</w:t>
      </w:r>
      <w:r w:rsidRPr="002D2AD5">
        <w:rPr>
          <w:rFonts w:ascii="Times New Roman" w:hAnsi="Times New Roman"/>
        </w:rPr>
        <w:t xml:space="preserve"> Poverty Reduction Strategy Paper (PRSP II).  Some of these targets are the MDG targets which have a longer </w:t>
      </w:r>
      <w:r w:rsidR="00851FAD">
        <w:rPr>
          <w:rFonts w:ascii="Times New Roman" w:hAnsi="Times New Roman"/>
        </w:rPr>
        <w:t>time</w:t>
      </w:r>
      <w:r w:rsidR="00851FAD" w:rsidRPr="002D2AD5">
        <w:rPr>
          <w:rFonts w:ascii="Times New Roman" w:hAnsi="Times New Roman"/>
        </w:rPr>
        <w:t xml:space="preserve"> </w:t>
      </w:r>
      <w:r w:rsidR="00851FAD">
        <w:rPr>
          <w:rFonts w:ascii="Times New Roman" w:hAnsi="Times New Roman"/>
        </w:rPr>
        <w:t>frame</w:t>
      </w:r>
      <w:r w:rsidR="00851FAD" w:rsidRPr="002D2AD5">
        <w:rPr>
          <w:rFonts w:ascii="Times New Roman" w:hAnsi="Times New Roman"/>
        </w:rPr>
        <w:t xml:space="preserve"> </w:t>
      </w:r>
      <w:r w:rsidRPr="002D2AD5">
        <w:rPr>
          <w:rFonts w:ascii="Times New Roman" w:hAnsi="Times New Roman"/>
        </w:rPr>
        <w:t xml:space="preserve">than </w:t>
      </w:r>
      <w:r w:rsidR="00851FAD">
        <w:rPr>
          <w:rFonts w:ascii="Times New Roman" w:hAnsi="Times New Roman"/>
        </w:rPr>
        <w:t xml:space="preserve">the </w:t>
      </w:r>
      <w:r w:rsidRPr="002D2AD5">
        <w:rPr>
          <w:rFonts w:ascii="Times New Roman" w:hAnsi="Times New Roman"/>
        </w:rPr>
        <w:t xml:space="preserve">UNDAF. Agencies set their </w:t>
      </w:r>
      <w:r w:rsidRPr="002D2AD5">
        <w:rPr>
          <w:rFonts w:ascii="Times New Roman" w:hAnsi="Times New Roman"/>
        </w:rPr>
        <w:lastRenderedPageBreak/>
        <w:t>own target</w:t>
      </w:r>
      <w:r w:rsidR="00851FAD">
        <w:rPr>
          <w:rFonts w:ascii="Times New Roman" w:hAnsi="Times New Roman"/>
        </w:rPr>
        <w:t>s</w:t>
      </w:r>
      <w:r w:rsidRPr="002D2AD5">
        <w:rPr>
          <w:rFonts w:ascii="Times New Roman" w:hAnsi="Times New Roman"/>
        </w:rPr>
        <w:t xml:space="preserve"> and hoped to achieve them based on a number of assumptions.  It is imperative that the successor UNDAF set</w:t>
      </w:r>
      <w:r w:rsidR="00851FAD">
        <w:rPr>
          <w:rFonts w:ascii="Times New Roman" w:hAnsi="Times New Roman"/>
        </w:rPr>
        <w:t>s</w:t>
      </w:r>
      <w:r w:rsidRPr="002D2AD5">
        <w:rPr>
          <w:rFonts w:ascii="Times New Roman" w:hAnsi="Times New Roman"/>
        </w:rPr>
        <w:t xml:space="preserve"> clear targets in order to permit constant monitoring and evaluation over time.</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Joint Programming in HIV/AIDS</w:t>
      </w:r>
      <w:r w:rsidRPr="002D2AD5">
        <w:rPr>
          <w:rFonts w:ascii="Times New Roman" w:hAnsi="Times New Roman"/>
        </w:rPr>
        <w:t>. Whereas the Government’s response to HIV/AIDS has been on and off in the last three years, collaborating UN agencies are exhorted not to relent on their contributions towards the national response.  There is considerable opportunity for joint progr</w:t>
      </w:r>
      <w:r w:rsidRPr="002D2AD5">
        <w:rPr>
          <w:rFonts w:ascii="Times New Roman" w:hAnsi="Times New Roman"/>
          <w:b/>
        </w:rPr>
        <w:t>amm</w:t>
      </w:r>
      <w:r w:rsidRPr="002D2AD5">
        <w:rPr>
          <w:rFonts w:ascii="Times New Roman" w:hAnsi="Times New Roman"/>
        </w:rPr>
        <w:t xml:space="preserve">ing among collaborating UN agencies, and thereby projecting a unified approach towards “Delivering as One”. </w:t>
      </w:r>
      <w:r w:rsidR="00E4696B">
        <w:rPr>
          <w:rFonts w:ascii="Times New Roman" w:hAnsi="Times New Roman"/>
        </w:rPr>
        <w:t>The</w:t>
      </w:r>
      <w:r w:rsidRPr="002D2AD5">
        <w:rPr>
          <w:rFonts w:ascii="Times New Roman" w:hAnsi="Times New Roman"/>
        </w:rPr>
        <w:t xml:space="preserve"> UNDP, UNICEF, UNAIDS, WHO, UNFPA, and WFP </w:t>
      </w:r>
      <w:r>
        <w:rPr>
          <w:rFonts w:ascii="Times New Roman" w:hAnsi="Times New Roman"/>
        </w:rPr>
        <w:t xml:space="preserve">would </w:t>
      </w:r>
      <w:r w:rsidRPr="002D2AD5">
        <w:rPr>
          <w:rFonts w:ascii="Times New Roman" w:hAnsi="Times New Roman"/>
        </w:rPr>
        <w:t>all have some role</w:t>
      </w:r>
      <w:r w:rsidR="00E4696B">
        <w:rPr>
          <w:rFonts w:ascii="Times New Roman" w:hAnsi="Times New Roman"/>
        </w:rPr>
        <w:t>s</w:t>
      </w:r>
      <w:r w:rsidRPr="002D2AD5">
        <w:rPr>
          <w:rFonts w:ascii="Times New Roman" w:hAnsi="Times New Roman"/>
        </w:rPr>
        <w:t xml:space="preserve"> to play in a jointly programmed response to the HIV/AIDS epidemic.  UNAIDS could </w:t>
      </w:r>
      <w:r>
        <w:rPr>
          <w:rFonts w:ascii="Times New Roman" w:hAnsi="Times New Roman"/>
        </w:rPr>
        <w:t xml:space="preserve">be </w:t>
      </w:r>
      <w:r w:rsidRPr="002D2AD5">
        <w:rPr>
          <w:rFonts w:ascii="Times New Roman" w:hAnsi="Times New Roman"/>
        </w:rPr>
        <w:t>effectively harmoniz</w:t>
      </w:r>
      <w:r>
        <w:rPr>
          <w:rFonts w:ascii="Times New Roman" w:hAnsi="Times New Roman"/>
        </w:rPr>
        <w:t>ing</w:t>
      </w:r>
      <w:r w:rsidRPr="002D2AD5">
        <w:rPr>
          <w:rFonts w:ascii="Times New Roman" w:hAnsi="Times New Roman"/>
        </w:rPr>
        <w:t xml:space="preserve"> activities in HIV/AIDS if the country office would </w:t>
      </w:r>
      <w:r>
        <w:rPr>
          <w:rFonts w:ascii="Times New Roman" w:hAnsi="Times New Roman"/>
        </w:rPr>
        <w:t xml:space="preserve">be charged with the responsibility to </w:t>
      </w:r>
      <w:r w:rsidRPr="002D2AD5">
        <w:rPr>
          <w:rFonts w:ascii="Times New Roman" w:hAnsi="Times New Roman"/>
        </w:rPr>
        <w:t xml:space="preserve"> furnish </w:t>
      </w:r>
      <w:r w:rsidR="00E4696B">
        <w:rPr>
          <w:rFonts w:ascii="Times New Roman" w:hAnsi="Times New Roman"/>
        </w:rPr>
        <w:t>the</w:t>
      </w:r>
      <w:r w:rsidR="00F908A8">
        <w:rPr>
          <w:rFonts w:ascii="Times New Roman" w:hAnsi="Times New Roman"/>
        </w:rPr>
        <w:t xml:space="preserve"> </w:t>
      </w:r>
      <w:r w:rsidRPr="002D2AD5">
        <w:rPr>
          <w:rFonts w:ascii="Times New Roman" w:hAnsi="Times New Roman"/>
        </w:rPr>
        <w:t xml:space="preserve">UNCT with annual reviews </w:t>
      </w:r>
      <w:r>
        <w:rPr>
          <w:rFonts w:ascii="Times New Roman" w:hAnsi="Times New Roman"/>
        </w:rPr>
        <w:t xml:space="preserve">reports on progress made towards the achievement of </w:t>
      </w:r>
      <w:r w:rsidR="00E4696B">
        <w:rPr>
          <w:rFonts w:ascii="Times New Roman" w:hAnsi="Times New Roman"/>
        </w:rPr>
        <w:t>the related</w:t>
      </w:r>
      <w:r w:rsidR="00F908A8">
        <w:rPr>
          <w:rFonts w:ascii="Times New Roman" w:hAnsi="Times New Roman"/>
        </w:rPr>
        <w:t xml:space="preserve"> </w:t>
      </w:r>
      <w:r>
        <w:rPr>
          <w:rFonts w:ascii="Times New Roman" w:hAnsi="Times New Roman"/>
        </w:rPr>
        <w:t xml:space="preserve">UNDAF outcomes </w:t>
      </w:r>
      <w:r w:rsidR="00E4696B">
        <w:rPr>
          <w:rFonts w:ascii="Times New Roman" w:hAnsi="Times New Roman"/>
        </w:rPr>
        <w:t>with</w:t>
      </w:r>
      <w:r>
        <w:rPr>
          <w:rFonts w:ascii="Times New Roman" w:hAnsi="Times New Roman"/>
        </w:rPr>
        <w:t>in the context of  joint programming.</w:t>
      </w:r>
      <w:r w:rsidRPr="002D2AD5">
        <w:rPr>
          <w:rFonts w:ascii="Times New Roman" w:hAnsi="Times New Roman"/>
        </w:rPr>
        <w:t xml:space="preserve"> </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Effective HIV/AIDS Coordination Structures</w:t>
      </w:r>
      <w:r w:rsidRPr="002D2AD5">
        <w:rPr>
          <w:rFonts w:ascii="Times New Roman" w:hAnsi="Times New Roman"/>
        </w:rPr>
        <w:t xml:space="preserve">. The success of The Gambia’s National HIV/AIDS Strategic Framework is contingent upon the effectiveness of HIV/AIDS coordination structures at national, LGA, and community levels. </w:t>
      </w:r>
      <w:r>
        <w:rPr>
          <w:rFonts w:ascii="Times New Roman" w:hAnsi="Times New Roman"/>
        </w:rPr>
        <w:t>It is common knowledge that there are some governance issues within The Gambia’s three-tier health delivery system that need to be resolved, and an effective coordination system put in place to manage the national response at community levels.  This calls for the strengthening of existing community systems, focusing on improving efficiency and effectiveness in the organization and management of the health system. It also calls for the creation of popular structures that reinforce community participation in decision-making, and by transferring responsibilities, authority and resources to the health care facilities, health management teams and village development committees.  The NSF can build on the significant progress made by the World Bank-supported HARRP grants initiative which supported CSOs and CBOs as a good starting point for strengthening community involvement in the national response.</w:t>
      </w:r>
    </w:p>
    <w:p w:rsidR="00F82259" w:rsidRDefault="004E6851">
      <w:pPr>
        <w:pStyle w:val="ListParagraph"/>
        <w:numPr>
          <w:ilvl w:val="0"/>
          <w:numId w:val="23"/>
        </w:numPr>
        <w:spacing w:after="0"/>
        <w:jc w:val="both"/>
        <w:rPr>
          <w:rFonts w:ascii="Times New Roman" w:hAnsi="Times New Roman"/>
        </w:rPr>
      </w:pPr>
      <w:r w:rsidRPr="00E373E4">
        <w:rPr>
          <w:rFonts w:ascii="Times New Roman" w:hAnsi="Times New Roman"/>
          <w:b/>
        </w:rPr>
        <w:t>Gender Inequality Issues relative to HIV/AIDS</w:t>
      </w:r>
      <w:r w:rsidRPr="00E373E4">
        <w:rPr>
          <w:rFonts w:ascii="Times New Roman" w:hAnsi="Times New Roman"/>
        </w:rPr>
        <w:t xml:space="preserve">. There is the need to increase exposure to gender-based issues relative to all health conditions and diseases in local communities.  This will require community-based gender </w:t>
      </w:r>
      <w:r w:rsidRPr="00946379">
        <w:rPr>
          <w:rFonts w:ascii="Times New Roman" w:hAnsi="Times New Roman"/>
        </w:rPr>
        <w:t>programmes to sensitize</w:t>
      </w:r>
      <w:r w:rsidRPr="00E373E4">
        <w:rPr>
          <w:rFonts w:ascii="Times New Roman" w:hAnsi="Times New Roman"/>
          <w:b/>
        </w:rPr>
        <w:t xml:space="preserve"> </w:t>
      </w:r>
      <w:r w:rsidRPr="00946379">
        <w:rPr>
          <w:rFonts w:ascii="Times New Roman" w:hAnsi="Times New Roman"/>
        </w:rPr>
        <w:t>various communities about</w:t>
      </w:r>
      <w:r w:rsidRPr="00E373E4">
        <w:rPr>
          <w:rFonts w:ascii="Times New Roman" w:hAnsi="Times New Roman"/>
        </w:rPr>
        <w:t xml:space="preserve"> these kinds of issues. A woman should not have to request permission from her husband in order to get tested for HIV, not even in a predominantly patriarchal society. The same is true for all health conditions.  Women should be accorded the same degree of independence when it comes to decisions affecting their health conditions and lives. Herein </w:t>
      </w:r>
      <w:r w:rsidR="00F908A8">
        <w:rPr>
          <w:rFonts w:ascii="Times New Roman" w:hAnsi="Times New Roman"/>
        </w:rPr>
        <w:t>lies</w:t>
      </w:r>
      <w:r w:rsidR="00F908A8" w:rsidRPr="00E373E4">
        <w:rPr>
          <w:rFonts w:ascii="Times New Roman" w:hAnsi="Times New Roman"/>
        </w:rPr>
        <w:t xml:space="preserve"> </w:t>
      </w:r>
      <w:r w:rsidRPr="00E373E4">
        <w:rPr>
          <w:rFonts w:ascii="Times New Roman" w:hAnsi="Times New Roman"/>
        </w:rPr>
        <w:t>the role of Civil Society Organization</w:t>
      </w:r>
      <w:r w:rsidR="00F908A8">
        <w:rPr>
          <w:rFonts w:ascii="Times New Roman" w:hAnsi="Times New Roman"/>
        </w:rPr>
        <w:t>s</w:t>
      </w:r>
      <w:r w:rsidRPr="00E373E4">
        <w:rPr>
          <w:rFonts w:ascii="Times New Roman" w:hAnsi="Times New Roman"/>
        </w:rPr>
        <w:t xml:space="preserve"> (CSOs) and NGOs in this proposed process of sensitization.  It is an open criticism that the implementation of the current UNDAF has been kept at more than an arm’s length from NGOs and CSOs.  There have also been allegations that</w:t>
      </w:r>
      <w:r w:rsidR="00F908A8">
        <w:rPr>
          <w:rFonts w:ascii="Times New Roman" w:hAnsi="Times New Roman"/>
        </w:rPr>
        <w:t>,</w:t>
      </w:r>
      <w:r w:rsidRPr="00E373E4">
        <w:rPr>
          <w:rFonts w:ascii="Times New Roman" w:hAnsi="Times New Roman"/>
        </w:rPr>
        <w:t xml:space="preserve"> </w:t>
      </w:r>
      <w:r w:rsidR="00F908A8">
        <w:rPr>
          <w:rFonts w:ascii="Times New Roman" w:hAnsi="Times New Roman"/>
        </w:rPr>
        <w:t xml:space="preserve">in some regions, </w:t>
      </w:r>
      <w:r w:rsidRPr="00E373E4">
        <w:rPr>
          <w:rFonts w:ascii="Times New Roman" w:hAnsi="Times New Roman"/>
        </w:rPr>
        <w:t xml:space="preserve">certain governmental agencies have attempted to impede the normal operations of some NGOs and CSOs in activities that can only enhance the outcome status of </w:t>
      </w:r>
      <w:r w:rsidR="00B14E7D">
        <w:rPr>
          <w:rFonts w:ascii="Times New Roman" w:hAnsi="Times New Roman"/>
        </w:rPr>
        <w:t xml:space="preserve">the </w:t>
      </w:r>
      <w:r w:rsidRPr="00E373E4">
        <w:rPr>
          <w:rFonts w:ascii="Times New Roman" w:hAnsi="Times New Roman"/>
        </w:rPr>
        <w:t>UNDAF in many ways.</w:t>
      </w:r>
    </w:p>
    <w:p w:rsidR="00F82259" w:rsidRDefault="004E6851">
      <w:pPr>
        <w:pStyle w:val="ListParagraph"/>
        <w:numPr>
          <w:ilvl w:val="0"/>
          <w:numId w:val="23"/>
        </w:numPr>
        <w:spacing w:after="0"/>
        <w:jc w:val="both"/>
        <w:rPr>
          <w:rFonts w:ascii="Times New Roman" w:hAnsi="Times New Roman"/>
        </w:rPr>
      </w:pPr>
      <w:r w:rsidRPr="00E373E4">
        <w:rPr>
          <w:rFonts w:ascii="Times New Roman" w:hAnsi="Times New Roman"/>
          <w:b/>
        </w:rPr>
        <w:lastRenderedPageBreak/>
        <w:t>MDG targets in primary enrollment</w:t>
      </w:r>
      <w:r w:rsidRPr="00E373E4">
        <w:rPr>
          <w:rFonts w:ascii="Times New Roman" w:hAnsi="Times New Roman"/>
        </w:rPr>
        <w:t>. Achieving 100% enrollment in primary school is within reach in two years, if the strong growth registered from 2007 to 2008 continues.  However, this requires improvements in educational f</w:t>
      </w:r>
      <w:r w:rsidRPr="002D2AD5">
        <w:rPr>
          <w:rFonts w:ascii="Times New Roman" w:hAnsi="Times New Roman"/>
        </w:rPr>
        <w:t>acilities for the disabled, and elevating the overall quality of learning and teaching in primary education, including the Madrassah</w:t>
      </w:r>
      <w:r w:rsidR="00B14E7D">
        <w:rPr>
          <w:rFonts w:ascii="Times New Roman" w:hAnsi="Times New Roman"/>
        </w:rPr>
        <w:t>,</w:t>
      </w:r>
      <w:r w:rsidRPr="002D2AD5">
        <w:rPr>
          <w:rFonts w:ascii="Times New Roman" w:hAnsi="Times New Roman"/>
        </w:rPr>
        <w:t xml:space="preserve"> where primary school enrollments experienced the highest increase in recent years.</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Retention of girls in education levels beyond primary school</w:t>
      </w:r>
      <w:r w:rsidRPr="002D2AD5">
        <w:rPr>
          <w:rFonts w:ascii="Times New Roman" w:hAnsi="Times New Roman"/>
        </w:rPr>
        <w:t>. The Gambia’s educational target aspirations must go beyond 100 percent primary school enrollment and gender parity in primary and lower secondary education.  It must include retention of girls in educational levels beyond primary and lower secondary levels.  This requires adjustments in cultural attitudes and traditional practices, both of which may take longer to accomplish.  In the meantime, modest gains can be achieved if the collaborating UN partners, through their country programmes, join forces with GOTG to mount sustained campaigns aimed at changing people’s attitudes about the virtues of education for girls.</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 xml:space="preserve">Promoting improvements in the indicator in (13) </w:t>
      </w:r>
      <w:r w:rsidRPr="002D2AD5">
        <w:rPr>
          <w:rFonts w:ascii="Times New Roman" w:hAnsi="Times New Roman"/>
        </w:rPr>
        <w:t>should be intricately linked to efforts to increase enrollments at senior secondary and tertiary educational levels, where enrollments are very low.  The implication is that a substantial proportion of primary and lower secondary graduates fall through the cracks every year between lower secondary and senior secondary, and between senior secondary and tertiary levels. More importantly, it means that a substantial percentage of the nation’s most valuable resource is missing out in education, and</w:t>
      </w:r>
      <w:r w:rsidR="00B14E7D">
        <w:rPr>
          <w:rFonts w:ascii="Times New Roman" w:hAnsi="Times New Roman"/>
        </w:rPr>
        <w:t>, unless there is a conscious effort to absorb this portion of the future labour force in other technical and vocational trai</w:t>
      </w:r>
      <w:r w:rsidR="002A7344">
        <w:rPr>
          <w:rFonts w:ascii="Times New Roman" w:hAnsi="Times New Roman"/>
        </w:rPr>
        <w:t>ning activi</w:t>
      </w:r>
      <w:r w:rsidR="00B14E7D">
        <w:rPr>
          <w:rFonts w:ascii="Times New Roman" w:hAnsi="Times New Roman"/>
        </w:rPr>
        <w:t xml:space="preserve">ties, </w:t>
      </w:r>
      <w:r w:rsidRPr="002D2AD5">
        <w:rPr>
          <w:rFonts w:ascii="Times New Roman" w:hAnsi="Times New Roman"/>
        </w:rPr>
        <w:t>its implications for future GDP growth and poverty levels are ominous.</w:t>
      </w:r>
    </w:p>
    <w:p w:rsidR="00F82259" w:rsidRPr="006913B4" w:rsidRDefault="004E6851">
      <w:pPr>
        <w:pStyle w:val="ListParagraph"/>
        <w:numPr>
          <w:ilvl w:val="0"/>
          <w:numId w:val="23"/>
        </w:numPr>
        <w:spacing w:after="0"/>
        <w:jc w:val="both"/>
        <w:rPr>
          <w:rFonts w:ascii="Times New Roman" w:hAnsi="Times New Roman"/>
        </w:rPr>
      </w:pPr>
      <w:r w:rsidRPr="002D2AD5">
        <w:rPr>
          <w:rFonts w:ascii="Times New Roman" w:hAnsi="Times New Roman"/>
          <w:b/>
        </w:rPr>
        <w:t xml:space="preserve">Governance. </w:t>
      </w:r>
      <w:r w:rsidRPr="002D2AD5">
        <w:rPr>
          <w:rFonts w:ascii="Times New Roman" w:hAnsi="Times New Roman"/>
        </w:rPr>
        <w:t xml:space="preserve">In order to make real gains in governance, </w:t>
      </w:r>
      <w:r w:rsidR="002A7344">
        <w:rPr>
          <w:rFonts w:ascii="Times New Roman" w:hAnsi="Times New Roman"/>
        </w:rPr>
        <w:t xml:space="preserve">the </w:t>
      </w:r>
      <w:r w:rsidRPr="002D2AD5">
        <w:rPr>
          <w:rFonts w:ascii="Times New Roman" w:hAnsi="Times New Roman"/>
        </w:rPr>
        <w:t xml:space="preserve">GOTG should decide whether it wants to pursue decentralization as a political process through which local institutions could exercise their autonomy </w:t>
      </w:r>
      <w:r>
        <w:rPr>
          <w:rFonts w:ascii="Times New Roman" w:hAnsi="Times New Roman"/>
        </w:rPr>
        <w:t>t</w:t>
      </w:r>
      <w:r w:rsidRPr="002D2AD5">
        <w:rPr>
          <w:rFonts w:ascii="Times New Roman" w:hAnsi="Times New Roman"/>
        </w:rPr>
        <w:t xml:space="preserve">o serve their subjects.  When the capacities of LGA institutions are strengthened, there </w:t>
      </w:r>
      <w:r w:rsidR="002A7344">
        <w:rPr>
          <w:rFonts w:ascii="Times New Roman" w:hAnsi="Times New Roman"/>
        </w:rPr>
        <w:t>sh</w:t>
      </w:r>
      <w:r w:rsidR="002A7344" w:rsidRPr="002D2AD5">
        <w:rPr>
          <w:rFonts w:ascii="Times New Roman" w:hAnsi="Times New Roman"/>
        </w:rPr>
        <w:t xml:space="preserve">ould </w:t>
      </w:r>
      <w:r w:rsidRPr="002D2AD5">
        <w:rPr>
          <w:rFonts w:ascii="Times New Roman" w:hAnsi="Times New Roman"/>
        </w:rPr>
        <w:t xml:space="preserve">be no limitations for the exercise of their political </w:t>
      </w:r>
      <w:r>
        <w:rPr>
          <w:rFonts w:ascii="Times New Roman" w:hAnsi="Times New Roman"/>
        </w:rPr>
        <w:t xml:space="preserve">and economic </w:t>
      </w:r>
      <w:r w:rsidRPr="002D2AD5">
        <w:rPr>
          <w:rFonts w:ascii="Times New Roman" w:hAnsi="Times New Roman"/>
        </w:rPr>
        <w:t xml:space="preserve">responsibilities </w:t>
      </w:r>
      <w:r w:rsidR="002A7344">
        <w:rPr>
          <w:rFonts w:ascii="Times New Roman" w:hAnsi="Times New Roman"/>
        </w:rPr>
        <w:t>in</w:t>
      </w:r>
      <w:r w:rsidR="002A7344" w:rsidRPr="002D2AD5">
        <w:rPr>
          <w:rFonts w:ascii="Times New Roman" w:hAnsi="Times New Roman"/>
        </w:rPr>
        <w:t xml:space="preserve"> </w:t>
      </w:r>
      <w:r w:rsidRPr="002D2AD5">
        <w:rPr>
          <w:rFonts w:ascii="Times New Roman" w:hAnsi="Times New Roman"/>
        </w:rPr>
        <w:t xml:space="preserve">the pursuit of policies aimed at enhancing the well-being of </w:t>
      </w:r>
      <w:r w:rsidR="002A7344">
        <w:rPr>
          <w:rFonts w:ascii="Times New Roman" w:hAnsi="Times New Roman"/>
        </w:rPr>
        <w:t>their</w:t>
      </w:r>
      <w:r w:rsidR="002A7344" w:rsidRPr="002D2AD5">
        <w:rPr>
          <w:rFonts w:ascii="Times New Roman" w:hAnsi="Times New Roman"/>
        </w:rPr>
        <w:t xml:space="preserve"> </w:t>
      </w:r>
      <w:r w:rsidRPr="002D2AD5">
        <w:rPr>
          <w:rFonts w:ascii="Times New Roman" w:hAnsi="Times New Roman"/>
        </w:rPr>
        <w:t>subjects</w:t>
      </w:r>
      <w:r w:rsidRPr="002D2AD5">
        <w:rPr>
          <w:rFonts w:ascii="Times New Roman" w:hAnsi="Times New Roman"/>
          <w:b/>
        </w:rPr>
        <w:t xml:space="preserve">. </w:t>
      </w:r>
      <w:r w:rsidRPr="002D2AD5">
        <w:rPr>
          <w:rFonts w:ascii="Times New Roman" w:hAnsi="Times New Roman"/>
        </w:rPr>
        <w:t>Presently, in The Gambia, there is no clearly defined policy backed by statutes concerning the intentions of decentralization</w:t>
      </w:r>
      <w:r w:rsidRPr="002D2AD5">
        <w:rPr>
          <w:rFonts w:ascii="Times New Roman" w:hAnsi="Times New Roman"/>
          <w:b/>
        </w:rPr>
        <w:t xml:space="preserve">. </w:t>
      </w:r>
      <w:r w:rsidRPr="002D2AD5">
        <w:rPr>
          <w:rFonts w:ascii="Times New Roman" w:hAnsi="Times New Roman"/>
        </w:rPr>
        <w:t>What is perceived as decentralization is rather delegation of powers on ad hoc basis</w:t>
      </w:r>
      <w:r w:rsidRPr="002D2AD5">
        <w:rPr>
          <w:rFonts w:ascii="Times New Roman" w:hAnsi="Times New Roman"/>
          <w:b/>
        </w:rPr>
        <w:t>.</w:t>
      </w:r>
      <w:r w:rsidR="002A7344">
        <w:rPr>
          <w:rFonts w:ascii="Times New Roman" w:hAnsi="Times New Roman"/>
          <w:b/>
        </w:rPr>
        <w:t xml:space="preserve">  </w:t>
      </w:r>
      <w:r w:rsidR="00716891" w:rsidRPr="006913B4">
        <w:rPr>
          <w:rFonts w:ascii="Times New Roman" w:hAnsi="Times New Roman"/>
        </w:rPr>
        <w:t>The next UNDAF process should demand action from the GOTG regarding decentralization, and make capacity strengthening of LGAs contingent upon the</w:t>
      </w:r>
      <w:r w:rsidR="001D1987">
        <w:rPr>
          <w:rFonts w:ascii="Times New Roman" w:hAnsi="Times New Roman"/>
        </w:rPr>
        <w:t>ir</w:t>
      </w:r>
      <w:r w:rsidR="00716891" w:rsidRPr="006913B4">
        <w:rPr>
          <w:rFonts w:ascii="Times New Roman" w:hAnsi="Times New Roman"/>
        </w:rPr>
        <w:t xml:space="preserve"> autonomy to exercise </w:t>
      </w:r>
      <w:r w:rsidR="006913B4" w:rsidRPr="006913B4">
        <w:rPr>
          <w:rFonts w:ascii="Times New Roman" w:hAnsi="Times New Roman"/>
        </w:rPr>
        <w:t>economic responsibilities to their subjects without limitations.</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 xml:space="preserve">The Role of NGOs and CSOs.  </w:t>
      </w:r>
      <w:r w:rsidRPr="002D2AD5">
        <w:rPr>
          <w:rFonts w:ascii="Times New Roman" w:hAnsi="Times New Roman"/>
        </w:rPr>
        <w:t xml:space="preserve">Many partners contend that </w:t>
      </w:r>
      <w:r w:rsidR="00E25D35">
        <w:rPr>
          <w:rFonts w:ascii="Times New Roman" w:hAnsi="Times New Roman"/>
        </w:rPr>
        <w:t xml:space="preserve">the </w:t>
      </w:r>
      <w:r w:rsidRPr="002D2AD5">
        <w:rPr>
          <w:rFonts w:ascii="Times New Roman" w:hAnsi="Times New Roman"/>
        </w:rPr>
        <w:t xml:space="preserve">UNDAF, as a process approach to </w:t>
      </w:r>
      <w:r w:rsidR="00E25D35">
        <w:rPr>
          <w:rFonts w:ascii="Times New Roman" w:hAnsi="Times New Roman"/>
        </w:rPr>
        <w:t xml:space="preserve">supporting </w:t>
      </w:r>
      <w:r w:rsidRPr="002D2AD5">
        <w:rPr>
          <w:rFonts w:ascii="Times New Roman" w:hAnsi="Times New Roman"/>
        </w:rPr>
        <w:t xml:space="preserve">development </w:t>
      </w:r>
      <w:r w:rsidR="00E25D35">
        <w:rPr>
          <w:rFonts w:ascii="Times New Roman" w:hAnsi="Times New Roman"/>
        </w:rPr>
        <w:t>in</w:t>
      </w:r>
      <w:r w:rsidR="00E25D35" w:rsidRPr="002D2AD5">
        <w:rPr>
          <w:rFonts w:ascii="Times New Roman" w:hAnsi="Times New Roman"/>
        </w:rPr>
        <w:t xml:space="preserve"> </w:t>
      </w:r>
      <w:r w:rsidRPr="002D2AD5">
        <w:rPr>
          <w:rFonts w:ascii="Times New Roman" w:hAnsi="Times New Roman"/>
        </w:rPr>
        <w:t xml:space="preserve">The Gambia, has not been adequately disseminated among local communities. Some go further to attribute this to the relative dormancy of NGOs and CSOs with respect to </w:t>
      </w:r>
      <w:r w:rsidR="00E25D35">
        <w:rPr>
          <w:rFonts w:ascii="Times New Roman" w:hAnsi="Times New Roman"/>
        </w:rPr>
        <w:t xml:space="preserve">the </w:t>
      </w:r>
      <w:r w:rsidRPr="002D2AD5">
        <w:rPr>
          <w:rFonts w:ascii="Times New Roman" w:hAnsi="Times New Roman"/>
        </w:rPr>
        <w:t xml:space="preserve">UNDAF related activities.  </w:t>
      </w:r>
      <w:r>
        <w:rPr>
          <w:rFonts w:ascii="Times New Roman" w:hAnsi="Times New Roman"/>
        </w:rPr>
        <w:t>With</w:t>
      </w:r>
      <w:r w:rsidRPr="002D2AD5">
        <w:rPr>
          <w:rFonts w:ascii="Times New Roman" w:hAnsi="Times New Roman"/>
        </w:rPr>
        <w:t xml:space="preserve"> the </w:t>
      </w:r>
      <w:r>
        <w:rPr>
          <w:rFonts w:ascii="Times New Roman" w:hAnsi="Times New Roman"/>
        </w:rPr>
        <w:t xml:space="preserve">necessary </w:t>
      </w:r>
      <w:r w:rsidRPr="002D2AD5">
        <w:rPr>
          <w:rFonts w:ascii="Times New Roman" w:hAnsi="Times New Roman"/>
        </w:rPr>
        <w:t xml:space="preserve">capacity strengthening, NGOs and CSOs are quite well suited to empower communities through the dissemination of policy messages.  The general </w:t>
      </w:r>
      <w:r w:rsidRPr="002D2AD5">
        <w:rPr>
          <w:rFonts w:ascii="Times New Roman" w:hAnsi="Times New Roman"/>
        </w:rPr>
        <w:lastRenderedPageBreak/>
        <w:t xml:space="preserve">complaint that NGOs and CSOs are kept at </w:t>
      </w:r>
      <w:r>
        <w:rPr>
          <w:rFonts w:ascii="Times New Roman" w:hAnsi="Times New Roman"/>
        </w:rPr>
        <w:t>a distance</w:t>
      </w:r>
      <w:r w:rsidRPr="002D2AD5">
        <w:rPr>
          <w:rFonts w:ascii="Times New Roman" w:hAnsi="Times New Roman"/>
        </w:rPr>
        <w:t xml:space="preserve"> from </w:t>
      </w:r>
      <w:r w:rsidR="00E25D35">
        <w:rPr>
          <w:rFonts w:ascii="Times New Roman" w:hAnsi="Times New Roman"/>
        </w:rPr>
        <w:t xml:space="preserve">the </w:t>
      </w:r>
      <w:r w:rsidRPr="002D2AD5">
        <w:rPr>
          <w:rFonts w:ascii="Times New Roman" w:hAnsi="Times New Roman"/>
        </w:rPr>
        <w:t>UNDAF needs to be addressed in the remainder of the cycle, as well as in the successor UNDAF</w:t>
      </w:r>
      <w:r w:rsidR="00E25D35">
        <w:rPr>
          <w:rFonts w:ascii="Times New Roman" w:hAnsi="Times New Roman"/>
        </w:rPr>
        <w:t>’s cycle</w:t>
      </w:r>
      <w:r w:rsidRPr="002D2AD5">
        <w:rPr>
          <w:rFonts w:ascii="Times New Roman" w:hAnsi="Times New Roman"/>
        </w:rPr>
        <w:t>.</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National Human Rights Commission.</w:t>
      </w:r>
      <w:r w:rsidRPr="002D2AD5">
        <w:rPr>
          <w:rFonts w:ascii="Times New Roman" w:hAnsi="Times New Roman"/>
        </w:rPr>
        <w:t xml:space="preserve">  As long as </w:t>
      </w:r>
      <w:r w:rsidR="00E25D35">
        <w:rPr>
          <w:rFonts w:ascii="Times New Roman" w:hAnsi="Times New Roman"/>
        </w:rPr>
        <w:t xml:space="preserve">the </w:t>
      </w:r>
      <w:r w:rsidRPr="002D2AD5">
        <w:rPr>
          <w:rFonts w:ascii="Times New Roman" w:hAnsi="Times New Roman"/>
        </w:rPr>
        <w:t xml:space="preserve">UNDP and other UN collaborating partners are committed to the application of human rights-based approach to development, it is the collective responsibility </w:t>
      </w:r>
      <w:r w:rsidR="00E25D35" w:rsidRPr="002D2AD5">
        <w:rPr>
          <w:rFonts w:ascii="Times New Roman" w:hAnsi="Times New Roman"/>
        </w:rPr>
        <w:t xml:space="preserve">of </w:t>
      </w:r>
      <w:r w:rsidR="00E25D35">
        <w:rPr>
          <w:rFonts w:ascii="Times New Roman" w:hAnsi="Times New Roman"/>
        </w:rPr>
        <w:t xml:space="preserve">the </w:t>
      </w:r>
      <w:r w:rsidRPr="002D2AD5">
        <w:rPr>
          <w:rFonts w:ascii="Times New Roman" w:hAnsi="Times New Roman"/>
        </w:rPr>
        <w:t xml:space="preserve">UN, bilateral </w:t>
      </w:r>
      <w:r w:rsidR="00E25D35">
        <w:rPr>
          <w:rFonts w:ascii="Times New Roman" w:hAnsi="Times New Roman"/>
        </w:rPr>
        <w:t xml:space="preserve">partners </w:t>
      </w:r>
      <w:r w:rsidRPr="002D2AD5">
        <w:rPr>
          <w:rFonts w:ascii="Times New Roman" w:hAnsi="Times New Roman"/>
        </w:rPr>
        <w:t xml:space="preserve">and major CSOs to mobilize efforts to engage the Government in a dialogue over human rights.  </w:t>
      </w:r>
      <w:r>
        <w:rPr>
          <w:rFonts w:ascii="Times New Roman" w:hAnsi="Times New Roman"/>
        </w:rPr>
        <w:t>A</w:t>
      </w:r>
      <w:r w:rsidRPr="002D2AD5">
        <w:rPr>
          <w:rFonts w:ascii="Times New Roman" w:hAnsi="Times New Roman"/>
        </w:rPr>
        <w:t xml:space="preserve"> National Human Rights Commission is needed as a matter of urgency to provide oversight, and to exercise jurisdiction on all matters relating to human rights.</w:t>
      </w:r>
    </w:p>
    <w:p w:rsidR="00F82259" w:rsidRDefault="004E6851">
      <w:pPr>
        <w:pStyle w:val="ListParagraph"/>
        <w:numPr>
          <w:ilvl w:val="0"/>
          <w:numId w:val="23"/>
        </w:numPr>
        <w:spacing w:after="0"/>
        <w:jc w:val="both"/>
        <w:rPr>
          <w:rFonts w:ascii="Times New Roman" w:hAnsi="Times New Roman"/>
        </w:rPr>
      </w:pPr>
      <w:r w:rsidRPr="002D2AD5">
        <w:rPr>
          <w:rFonts w:ascii="Times New Roman" w:hAnsi="Times New Roman"/>
          <w:b/>
        </w:rPr>
        <w:t>The Ombudsman Act needs to be extended to cover the needs of those who work in the private sector.</w:t>
      </w:r>
      <w:r w:rsidRPr="002D2AD5">
        <w:rPr>
          <w:rFonts w:ascii="Times New Roman" w:hAnsi="Times New Roman"/>
        </w:rPr>
        <w:t xml:space="preserve">  It is </w:t>
      </w:r>
      <w:r w:rsidR="00E25D35">
        <w:rPr>
          <w:rFonts w:ascii="Times New Roman" w:hAnsi="Times New Roman"/>
        </w:rPr>
        <w:t>asserted</w:t>
      </w:r>
      <w:r w:rsidR="00E25D35" w:rsidRPr="002D2AD5">
        <w:rPr>
          <w:rFonts w:ascii="Times New Roman" w:hAnsi="Times New Roman"/>
        </w:rPr>
        <w:t xml:space="preserve"> </w:t>
      </w:r>
      <w:r w:rsidRPr="002D2AD5">
        <w:rPr>
          <w:rFonts w:ascii="Times New Roman" w:hAnsi="Times New Roman"/>
        </w:rPr>
        <w:t xml:space="preserve">that approximately 85 percent of the complaints received by the Ombudsman come from those working in the private sector. Thus the Ombudsman must be the defender of all citizens, not just those </w:t>
      </w:r>
      <w:r>
        <w:rPr>
          <w:rFonts w:ascii="Times New Roman" w:hAnsi="Times New Roman"/>
        </w:rPr>
        <w:t xml:space="preserve">working </w:t>
      </w:r>
      <w:r w:rsidRPr="002D2AD5">
        <w:rPr>
          <w:rFonts w:ascii="Times New Roman" w:hAnsi="Times New Roman"/>
        </w:rPr>
        <w:t xml:space="preserve">in </w:t>
      </w:r>
      <w:r w:rsidR="00E25D35">
        <w:rPr>
          <w:rFonts w:ascii="Times New Roman" w:hAnsi="Times New Roman"/>
        </w:rPr>
        <w:t xml:space="preserve">the </w:t>
      </w:r>
      <w:r w:rsidRPr="002D2AD5">
        <w:rPr>
          <w:rFonts w:ascii="Times New Roman" w:hAnsi="Times New Roman"/>
        </w:rPr>
        <w:t xml:space="preserve">public </w:t>
      </w:r>
      <w:r>
        <w:rPr>
          <w:rFonts w:ascii="Times New Roman" w:hAnsi="Times New Roman"/>
        </w:rPr>
        <w:t>sector</w:t>
      </w:r>
    </w:p>
    <w:p w:rsidR="004E6851" w:rsidRDefault="004E6851"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423A36" w:rsidRDefault="00423A36" w:rsidP="004E6851">
      <w:pPr>
        <w:spacing w:after="0"/>
        <w:jc w:val="both"/>
        <w:rPr>
          <w:rFonts w:ascii="Times New Roman" w:hAnsi="Times New Roman"/>
          <w:b/>
        </w:rPr>
      </w:pPr>
    </w:p>
    <w:p w:rsidR="00F82259" w:rsidRDefault="001D5E51">
      <w:pPr>
        <w:pStyle w:val="ListParagraph"/>
        <w:numPr>
          <w:ilvl w:val="0"/>
          <w:numId w:val="3"/>
        </w:numPr>
        <w:spacing w:after="0" w:line="240" w:lineRule="auto"/>
        <w:jc w:val="both"/>
        <w:rPr>
          <w:rFonts w:ascii="Times New Roman" w:hAnsi="Times New Roman"/>
          <w:b/>
        </w:rPr>
      </w:pPr>
      <w:r w:rsidRPr="002D2AD5">
        <w:rPr>
          <w:rFonts w:ascii="Times New Roman" w:hAnsi="Times New Roman"/>
          <w:b/>
        </w:rPr>
        <w:lastRenderedPageBreak/>
        <w:t>INTRODUCTION</w:t>
      </w:r>
    </w:p>
    <w:p w:rsidR="001D5E51" w:rsidRPr="002D2AD5" w:rsidRDefault="001D5E51" w:rsidP="002D2AD5">
      <w:pPr>
        <w:spacing w:after="0" w:line="240" w:lineRule="auto"/>
        <w:jc w:val="both"/>
        <w:rPr>
          <w:rFonts w:ascii="Times New Roman" w:hAnsi="Times New Roman"/>
        </w:rPr>
      </w:pPr>
    </w:p>
    <w:p w:rsidR="007B18BC" w:rsidRPr="002D2AD5" w:rsidRDefault="00C72B0B" w:rsidP="002D2AD5">
      <w:pPr>
        <w:spacing w:after="0" w:line="360" w:lineRule="auto"/>
        <w:jc w:val="both"/>
        <w:rPr>
          <w:rFonts w:ascii="Times New Roman" w:hAnsi="Times New Roman"/>
        </w:rPr>
      </w:pPr>
      <w:r w:rsidRPr="002D2AD5">
        <w:rPr>
          <w:rFonts w:ascii="Times New Roman" w:hAnsi="Times New Roman"/>
        </w:rPr>
        <w:t xml:space="preserve">The United Nations Development Assistance Framework (UNDAF) is an operational framework that guides the work of all UN Agencies towards a common vision and strategy in support of </w:t>
      </w:r>
      <w:r w:rsidR="006C4B25" w:rsidRPr="002D2AD5">
        <w:rPr>
          <w:rFonts w:ascii="Times New Roman" w:hAnsi="Times New Roman"/>
        </w:rPr>
        <w:t>t</w:t>
      </w:r>
      <w:r w:rsidRPr="002D2AD5">
        <w:rPr>
          <w:rFonts w:ascii="Times New Roman" w:hAnsi="Times New Roman"/>
        </w:rPr>
        <w:t xml:space="preserve">he </w:t>
      </w:r>
      <w:r w:rsidR="006C4B25" w:rsidRPr="002D2AD5">
        <w:rPr>
          <w:rFonts w:ascii="Times New Roman" w:hAnsi="Times New Roman"/>
        </w:rPr>
        <w:t>member country’s</w:t>
      </w:r>
      <w:r w:rsidRPr="002D2AD5">
        <w:rPr>
          <w:rFonts w:ascii="Times New Roman" w:hAnsi="Times New Roman"/>
        </w:rPr>
        <w:t xml:space="preserve"> socio-</w:t>
      </w:r>
      <w:r w:rsidR="00947C94" w:rsidRPr="002D2AD5">
        <w:rPr>
          <w:rFonts w:ascii="Times New Roman" w:hAnsi="Times New Roman"/>
        </w:rPr>
        <w:t>economic</w:t>
      </w:r>
      <w:r w:rsidRPr="002D2AD5">
        <w:rPr>
          <w:rFonts w:ascii="Times New Roman" w:hAnsi="Times New Roman"/>
        </w:rPr>
        <w:t xml:space="preserve"> development priorities.</w:t>
      </w:r>
      <w:r w:rsidR="00947C94" w:rsidRPr="002D2AD5">
        <w:rPr>
          <w:rFonts w:ascii="Times New Roman" w:hAnsi="Times New Roman"/>
        </w:rPr>
        <w:t xml:space="preserve"> </w:t>
      </w:r>
      <w:r w:rsidR="00B6098D" w:rsidRPr="002D2AD5">
        <w:rPr>
          <w:rFonts w:ascii="Times New Roman" w:hAnsi="Times New Roman"/>
        </w:rPr>
        <w:t>Its purpose is to enable the UN System to work together and in close cooperation with the Government and development partners for enhanced efficiency and impact, in response to the development challenges confronting the Government of The Gambia.</w:t>
      </w:r>
      <w:r w:rsidR="00B63B76" w:rsidRPr="002D2AD5">
        <w:rPr>
          <w:rFonts w:ascii="Times New Roman" w:hAnsi="Times New Roman"/>
        </w:rPr>
        <w:t xml:space="preserve">  </w:t>
      </w:r>
      <w:r w:rsidR="00947C94" w:rsidRPr="002D2AD5">
        <w:rPr>
          <w:rFonts w:ascii="Times New Roman" w:hAnsi="Times New Roman"/>
        </w:rPr>
        <w:t xml:space="preserve"> As part of the United Nations Secretary-General’s Agenda of Reform (1997), </w:t>
      </w:r>
      <w:r w:rsidR="00CF66E4" w:rsidRPr="002D2AD5">
        <w:rPr>
          <w:rFonts w:ascii="Times New Roman" w:hAnsi="Times New Roman"/>
        </w:rPr>
        <w:t xml:space="preserve">which aims to make the UN a more results-driven, effective and efficient institution, </w:t>
      </w:r>
      <w:r w:rsidR="005B7A7A">
        <w:rPr>
          <w:rFonts w:ascii="Times New Roman" w:hAnsi="Times New Roman"/>
        </w:rPr>
        <w:t xml:space="preserve">the </w:t>
      </w:r>
      <w:r w:rsidR="00CF66E4" w:rsidRPr="002D2AD5">
        <w:rPr>
          <w:rFonts w:ascii="Times New Roman" w:hAnsi="Times New Roman"/>
        </w:rPr>
        <w:t>UNDAF and the Common Country Assessment (CCA) have become the primary tools for facilitating a common programm</w:t>
      </w:r>
      <w:r w:rsidR="00DE4ED0" w:rsidRPr="002D2AD5">
        <w:rPr>
          <w:rFonts w:ascii="Times New Roman" w:hAnsi="Times New Roman"/>
        </w:rPr>
        <w:t>e framework for the UN System at the country level.</w:t>
      </w:r>
      <w:r w:rsidR="0065429F" w:rsidRPr="002D2AD5">
        <w:rPr>
          <w:rFonts w:ascii="Times New Roman" w:hAnsi="Times New Roman"/>
        </w:rPr>
        <w:t xml:space="preserve">  </w:t>
      </w:r>
    </w:p>
    <w:p w:rsidR="006F3164" w:rsidRPr="002D2AD5" w:rsidRDefault="006F3164" w:rsidP="002D2AD5">
      <w:pPr>
        <w:spacing w:after="0" w:line="360" w:lineRule="auto"/>
        <w:jc w:val="both"/>
        <w:rPr>
          <w:rFonts w:ascii="Times New Roman" w:hAnsi="Times New Roman"/>
        </w:rPr>
      </w:pPr>
    </w:p>
    <w:p w:rsidR="00E6014A" w:rsidRPr="002D2AD5" w:rsidRDefault="006F3164" w:rsidP="002D2AD5">
      <w:pPr>
        <w:spacing w:after="0" w:line="360" w:lineRule="auto"/>
        <w:jc w:val="both"/>
        <w:rPr>
          <w:rFonts w:ascii="Times New Roman" w:hAnsi="Times New Roman"/>
        </w:rPr>
      </w:pPr>
      <w:r w:rsidRPr="002D2AD5">
        <w:rPr>
          <w:rFonts w:ascii="Times New Roman" w:hAnsi="Times New Roman"/>
        </w:rPr>
        <w:t xml:space="preserve">In The Gambia, the </w:t>
      </w:r>
      <w:r w:rsidR="000A218C" w:rsidRPr="002D2AD5">
        <w:rPr>
          <w:rFonts w:ascii="Times New Roman" w:hAnsi="Times New Roman"/>
        </w:rPr>
        <w:t xml:space="preserve">2007-2011 </w:t>
      </w:r>
      <w:r w:rsidRPr="002D2AD5">
        <w:rPr>
          <w:rFonts w:ascii="Times New Roman" w:hAnsi="Times New Roman"/>
        </w:rPr>
        <w:t xml:space="preserve">UNDAF emerged from a detailed analysis of the CCA </w:t>
      </w:r>
      <w:r w:rsidR="005170FD" w:rsidRPr="002D2AD5">
        <w:rPr>
          <w:rFonts w:ascii="Times New Roman" w:hAnsi="Times New Roman"/>
        </w:rPr>
        <w:t>which</w:t>
      </w:r>
      <w:r w:rsidRPr="002D2AD5">
        <w:rPr>
          <w:rFonts w:ascii="Times New Roman" w:hAnsi="Times New Roman"/>
        </w:rPr>
        <w:t xml:space="preserve"> provided the basis for harmonized preparation </w:t>
      </w:r>
      <w:r w:rsidR="003A4569" w:rsidRPr="002D2AD5">
        <w:rPr>
          <w:rFonts w:ascii="Times New Roman" w:hAnsi="Times New Roman"/>
        </w:rPr>
        <w:t>of United</w:t>
      </w:r>
      <w:r w:rsidRPr="002D2AD5">
        <w:rPr>
          <w:rFonts w:ascii="Times New Roman" w:hAnsi="Times New Roman"/>
        </w:rPr>
        <w:t xml:space="preserve"> Nations System’s Country Programmes and projects.</w:t>
      </w:r>
      <w:r w:rsidR="003A4569" w:rsidRPr="002D2AD5">
        <w:rPr>
          <w:rFonts w:ascii="Times New Roman" w:hAnsi="Times New Roman"/>
        </w:rPr>
        <w:t xml:space="preserve">  </w:t>
      </w:r>
      <w:r w:rsidR="000A218C" w:rsidRPr="002D2AD5">
        <w:rPr>
          <w:rFonts w:ascii="Times New Roman" w:hAnsi="Times New Roman"/>
        </w:rPr>
        <w:t xml:space="preserve">It benefited from a consultative process involving the Government of The Gambia (GoTG), United Nations agencies, civil society and other development partners.  </w:t>
      </w:r>
      <w:r w:rsidR="006523F4" w:rsidRPr="002D2AD5">
        <w:rPr>
          <w:rFonts w:ascii="Times New Roman" w:hAnsi="Times New Roman"/>
        </w:rPr>
        <w:t>The end result of this process was a</w:t>
      </w:r>
      <w:r w:rsidR="00505324" w:rsidRPr="002D2AD5">
        <w:rPr>
          <w:rFonts w:ascii="Times New Roman" w:hAnsi="Times New Roman"/>
        </w:rPr>
        <w:t xml:space="preserve"> set </w:t>
      </w:r>
      <w:r w:rsidR="009725AB" w:rsidRPr="002D2AD5">
        <w:rPr>
          <w:rFonts w:ascii="Times New Roman" w:hAnsi="Times New Roman"/>
        </w:rPr>
        <w:t xml:space="preserve">of </w:t>
      </w:r>
      <w:r w:rsidR="00505324" w:rsidRPr="002D2AD5">
        <w:rPr>
          <w:rFonts w:ascii="Times New Roman" w:hAnsi="Times New Roman"/>
        </w:rPr>
        <w:t>concrete development objectives for the United Nations System in The Gambia over the 5-year period</w:t>
      </w:r>
      <w:r w:rsidR="005170FD" w:rsidRPr="002D2AD5">
        <w:rPr>
          <w:rFonts w:ascii="Times New Roman" w:hAnsi="Times New Roman"/>
        </w:rPr>
        <w:t>.</w:t>
      </w:r>
      <w:r w:rsidR="00505324" w:rsidRPr="002D2AD5">
        <w:rPr>
          <w:rFonts w:ascii="Times New Roman" w:hAnsi="Times New Roman"/>
        </w:rPr>
        <w:t xml:space="preserve"> </w:t>
      </w:r>
      <w:r w:rsidR="005170FD" w:rsidRPr="002D2AD5">
        <w:rPr>
          <w:rFonts w:ascii="Times New Roman" w:hAnsi="Times New Roman"/>
        </w:rPr>
        <w:t>T</w:t>
      </w:r>
      <w:r w:rsidR="00505324" w:rsidRPr="002D2AD5">
        <w:rPr>
          <w:rFonts w:ascii="Times New Roman" w:hAnsi="Times New Roman"/>
        </w:rPr>
        <w:t>he</w:t>
      </w:r>
      <w:r w:rsidR="006523F4" w:rsidRPr="002D2AD5">
        <w:rPr>
          <w:rFonts w:ascii="Times New Roman" w:hAnsi="Times New Roman"/>
        </w:rPr>
        <w:t>se</w:t>
      </w:r>
      <w:r w:rsidR="00505324" w:rsidRPr="002D2AD5">
        <w:rPr>
          <w:rFonts w:ascii="Times New Roman" w:hAnsi="Times New Roman"/>
        </w:rPr>
        <w:t xml:space="preserve"> objectives </w:t>
      </w:r>
      <w:r w:rsidR="001B2880" w:rsidRPr="002D2AD5">
        <w:rPr>
          <w:rFonts w:ascii="Times New Roman" w:hAnsi="Times New Roman"/>
        </w:rPr>
        <w:t xml:space="preserve">which </w:t>
      </w:r>
      <w:r w:rsidR="00505324" w:rsidRPr="002D2AD5">
        <w:rPr>
          <w:rFonts w:ascii="Times New Roman" w:hAnsi="Times New Roman"/>
        </w:rPr>
        <w:t xml:space="preserve">were </w:t>
      </w:r>
      <w:r w:rsidR="00C3653C" w:rsidRPr="002D2AD5">
        <w:rPr>
          <w:rFonts w:ascii="Times New Roman" w:hAnsi="Times New Roman"/>
        </w:rPr>
        <w:t>derived</w:t>
      </w:r>
      <w:r w:rsidR="00505324" w:rsidRPr="002D2AD5">
        <w:rPr>
          <w:rFonts w:ascii="Times New Roman" w:hAnsi="Times New Roman"/>
        </w:rPr>
        <w:t xml:space="preserve"> </w:t>
      </w:r>
      <w:r w:rsidR="006523F4" w:rsidRPr="002D2AD5">
        <w:rPr>
          <w:rFonts w:ascii="Times New Roman" w:hAnsi="Times New Roman"/>
        </w:rPr>
        <w:t>as</w:t>
      </w:r>
      <w:r w:rsidR="00563BF6" w:rsidRPr="002D2AD5">
        <w:rPr>
          <w:rFonts w:ascii="Times New Roman" w:hAnsi="Times New Roman"/>
        </w:rPr>
        <w:t xml:space="preserve"> </w:t>
      </w:r>
      <w:r w:rsidR="006523F4" w:rsidRPr="002D2AD5">
        <w:rPr>
          <w:rFonts w:ascii="Times New Roman" w:hAnsi="Times New Roman"/>
        </w:rPr>
        <w:t>n</w:t>
      </w:r>
      <w:r w:rsidR="000B4124" w:rsidRPr="002D2AD5">
        <w:rPr>
          <w:rFonts w:ascii="Times New Roman" w:hAnsi="Times New Roman"/>
        </w:rPr>
        <w:t xml:space="preserve">ational priorities from the </w:t>
      </w:r>
      <w:r w:rsidR="00BE08C8" w:rsidRPr="002D2AD5">
        <w:rPr>
          <w:rFonts w:ascii="Times New Roman" w:hAnsi="Times New Roman"/>
        </w:rPr>
        <w:t>second Poverty Reduction Strategy Paper (MTP/PRSP II</w:t>
      </w:r>
      <w:r w:rsidR="005170FD" w:rsidRPr="002D2AD5">
        <w:rPr>
          <w:rFonts w:ascii="Times New Roman" w:hAnsi="Times New Roman"/>
        </w:rPr>
        <w:t>),</w:t>
      </w:r>
      <w:r w:rsidR="00BE08C8" w:rsidRPr="002D2AD5">
        <w:rPr>
          <w:rFonts w:ascii="Times New Roman" w:hAnsi="Times New Roman"/>
        </w:rPr>
        <w:t xml:space="preserve"> the Millennium Development Goals (MDGs) and </w:t>
      </w:r>
      <w:r w:rsidR="0076389E" w:rsidRPr="002D2AD5">
        <w:rPr>
          <w:rFonts w:ascii="Times New Roman" w:hAnsi="Times New Roman"/>
        </w:rPr>
        <w:t xml:space="preserve">the Vision </w:t>
      </w:r>
      <w:r w:rsidR="00EB1EC4" w:rsidRPr="002D2AD5">
        <w:rPr>
          <w:rFonts w:ascii="Times New Roman" w:hAnsi="Times New Roman"/>
        </w:rPr>
        <w:t>2020 provided</w:t>
      </w:r>
      <w:r w:rsidR="0076389E" w:rsidRPr="002D2AD5">
        <w:rPr>
          <w:rFonts w:ascii="Times New Roman" w:hAnsi="Times New Roman"/>
        </w:rPr>
        <w:t xml:space="preserve"> the basis for the formulation </w:t>
      </w:r>
      <w:r w:rsidR="00B6098D" w:rsidRPr="002D2AD5">
        <w:rPr>
          <w:rFonts w:ascii="Times New Roman" w:hAnsi="Times New Roman"/>
        </w:rPr>
        <w:t>of the</w:t>
      </w:r>
      <w:r w:rsidR="0076389E" w:rsidRPr="002D2AD5">
        <w:rPr>
          <w:rFonts w:ascii="Times New Roman" w:hAnsi="Times New Roman"/>
        </w:rPr>
        <w:t xml:space="preserve"> UNDAF</w:t>
      </w:r>
      <w:r w:rsidR="001B2880" w:rsidRPr="002D2AD5">
        <w:rPr>
          <w:rFonts w:ascii="Times New Roman" w:hAnsi="Times New Roman"/>
        </w:rPr>
        <w:t xml:space="preserve"> </w:t>
      </w:r>
      <w:r w:rsidR="009A4F89" w:rsidRPr="002D2AD5">
        <w:rPr>
          <w:rFonts w:ascii="Times New Roman" w:hAnsi="Times New Roman"/>
        </w:rPr>
        <w:t>outcomes.</w:t>
      </w:r>
      <w:r w:rsidR="00211CE8" w:rsidRPr="002D2AD5">
        <w:rPr>
          <w:rFonts w:ascii="Times New Roman" w:hAnsi="Times New Roman"/>
        </w:rPr>
        <w:t xml:space="preserve">  </w:t>
      </w:r>
    </w:p>
    <w:p w:rsidR="00E6014A" w:rsidRPr="002D2AD5" w:rsidRDefault="00E6014A" w:rsidP="002D2AD5">
      <w:pPr>
        <w:spacing w:after="0" w:line="240" w:lineRule="auto"/>
        <w:jc w:val="both"/>
        <w:rPr>
          <w:rFonts w:ascii="Times New Roman" w:hAnsi="Times New Roman"/>
        </w:rPr>
      </w:pPr>
    </w:p>
    <w:p w:rsidR="0065557A" w:rsidRPr="002D2AD5" w:rsidRDefault="0065557A" w:rsidP="002D2AD5">
      <w:pPr>
        <w:spacing w:after="0" w:line="360" w:lineRule="auto"/>
        <w:jc w:val="both"/>
        <w:rPr>
          <w:rFonts w:ascii="Times New Roman" w:hAnsi="Times New Roman"/>
        </w:rPr>
      </w:pPr>
      <w:r w:rsidRPr="002D2AD5">
        <w:rPr>
          <w:rFonts w:ascii="Times New Roman" w:hAnsi="Times New Roman"/>
        </w:rPr>
        <w:t xml:space="preserve">Implementation of the current five-year UNDAF for The Gambia commenced in 2007.  The UN guidance on UNDAF processes </w:t>
      </w:r>
      <w:r w:rsidR="004C2B36" w:rsidRPr="002D2AD5">
        <w:rPr>
          <w:rFonts w:ascii="Times New Roman" w:hAnsi="Times New Roman"/>
        </w:rPr>
        <w:t xml:space="preserve">recommends </w:t>
      </w:r>
      <w:r w:rsidRPr="002D2AD5">
        <w:rPr>
          <w:rFonts w:ascii="Times New Roman" w:hAnsi="Times New Roman"/>
        </w:rPr>
        <w:t>annual review</w:t>
      </w:r>
      <w:r w:rsidR="00BC3A59" w:rsidRPr="002D2AD5">
        <w:rPr>
          <w:rFonts w:ascii="Times New Roman" w:hAnsi="Times New Roman"/>
        </w:rPr>
        <w:t>s</w:t>
      </w:r>
      <w:r w:rsidRPr="002D2AD5">
        <w:rPr>
          <w:rFonts w:ascii="Times New Roman" w:hAnsi="Times New Roman"/>
        </w:rPr>
        <w:t xml:space="preserve"> </w:t>
      </w:r>
      <w:r w:rsidR="00BC3A59" w:rsidRPr="002D2AD5">
        <w:rPr>
          <w:rFonts w:ascii="Times New Roman" w:hAnsi="Times New Roman"/>
        </w:rPr>
        <w:t>for</w:t>
      </w:r>
      <w:r w:rsidRPr="002D2AD5">
        <w:rPr>
          <w:rFonts w:ascii="Times New Roman" w:hAnsi="Times New Roman"/>
        </w:rPr>
        <w:t xml:space="preserve"> relevance and progress towards </w:t>
      </w:r>
      <w:r w:rsidR="00A81672" w:rsidRPr="002D2AD5">
        <w:rPr>
          <w:rFonts w:ascii="Times New Roman" w:hAnsi="Times New Roman"/>
        </w:rPr>
        <w:t>its set of outcomes.  In the case where annual reviews are not undertaken, mi</w:t>
      </w:r>
      <w:r w:rsidR="004C2B36" w:rsidRPr="002D2AD5">
        <w:rPr>
          <w:rFonts w:ascii="Times New Roman" w:hAnsi="Times New Roman"/>
        </w:rPr>
        <w:t xml:space="preserve">d-term review </w:t>
      </w:r>
      <w:r w:rsidR="002F4F34" w:rsidRPr="002D2AD5">
        <w:rPr>
          <w:rFonts w:ascii="Times New Roman" w:hAnsi="Times New Roman"/>
        </w:rPr>
        <w:t xml:space="preserve">(MTR) </w:t>
      </w:r>
      <w:r w:rsidR="004C2B36" w:rsidRPr="002D2AD5">
        <w:rPr>
          <w:rFonts w:ascii="Times New Roman" w:hAnsi="Times New Roman"/>
        </w:rPr>
        <w:t>becomes expedient</w:t>
      </w:r>
      <w:r w:rsidR="002F4F34" w:rsidRPr="002D2AD5">
        <w:rPr>
          <w:rFonts w:ascii="Times New Roman" w:hAnsi="Times New Roman"/>
        </w:rPr>
        <w:t xml:space="preserve"> </w:t>
      </w:r>
      <w:r w:rsidR="007D3AB0" w:rsidRPr="002D2AD5">
        <w:rPr>
          <w:rFonts w:ascii="Times New Roman" w:hAnsi="Times New Roman"/>
        </w:rPr>
        <w:t>for</w:t>
      </w:r>
      <w:r w:rsidR="002F4F34" w:rsidRPr="002D2AD5">
        <w:rPr>
          <w:rFonts w:ascii="Times New Roman" w:hAnsi="Times New Roman"/>
        </w:rPr>
        <w:t xml:space="preserve"> identify</w:t>
      </w:r>
      <w:r w:rsidR="007D3AB0" w:rsidRPr="002D2AD5">
        <w:rPr>
          <w:rFonts w:ascii="Times New Roman" w:hAnsi="Times New Roman"/>
        </w:rPr>
        <w:t>ing</w:t>
      </w:r>
      <w:r w:rsidR="002F4F34" w:rsidRPr="002D2AD5">
        <w:rPr>
          <w:rFonts w:ascii="Times New Roman" w:hAnsi="Times New Roman"/>
        </w:rPr>
        <w:t xml:space="preserve"> and address</w:t>
      </w:r>
      <w:r w:rsidR="007D3AB0" w:rsidRPr="002D2AD5">
        <w:rPr>
          <w:rFonts w:ascii="Times New Roman" w:hAnsi="Times New Roman"/>
        </w:rPr>
        <w:t>ing</w:t>
      </w:r>
      <w:r w:rsidR="002F4F34" w:rsidRPr="002D2AD5">
        <w:rPr>
          <w:rFonts w:ascii="Times New Roman" w:hAnsi="Times New Roman"/>
        </w:rPr>
        <w:t xml:space="preserve"> implementation concerns for the balance of the programming cycle.  </w:t>
      </w:r>
      <w:r w:rsidR="00A44FAE" w:rsidRPr="002D2AD5">
        <w:rPr>
          <w:rFonts w:ascii="Times New Roman" w:hAnsi="Times New Roman"/>
        </w:rPr>
        <w:t xml:space="preserve">As The Gambia </w:t>
      </w:r>
      <w:r w:rsidR="00FD45B3" w:rsidRPr="002D2AD5">
        <w:rPr>
          <w:rFonts w:ascii="Times New Roman" w:hAnsi="Times New Roman"/>
        </w:rPr>
        <w:t>UNCT did</w:t>
      </w:r>
      <w:r w:rsidR="00A44FAE" w:rsidRPr="002D2AD5">
        <w:rPr>
          <w:rFonts w:ascii="Times New Roman" w:hAnsi="Times New Roman"/>
        </w:rPr>
        <w:t xml:space="preserve"> not undertake annual reviews</w:t>
      </w:r>
      <w:r w:rsidR="00FD45B3" w:rsidRPr="002D2AD5">
        <w:rPr>
          <w:rFonts w:ascii="Times New Roman" w:hAnsi="Times New Roman"/>
        </w:rPr>
        <w:t xml:space="preserve"> of UNDAF 2007-2011</w:t>
      </w:r>
      <w:r w:rsidR="00A44FAE" w:rsidRPr="002D2AD5">
        <w:rPr>
          <w:rFonts w:ascii="Times New Roman" w:hAnsi="Times New Roman"/>
        </w:rPr>
        <w:t>, the MTR is particularly important in that it will provide an improved platform for developing joint programs with</w:t>
      </w:r>
      <w:r w:rsidR="008A2C83" w:rsidRPr="002D2AD5">
        <w:rPr>
          <w:rFonts w:ascii="Times New Roman" w:hAnsi="Times New Roman"/>
        </w:rPr>
        <w:t xml:space="preserve"> clearer targets, and lay </w:t>
      </w:r>
      <w:r w:rsidR="007D3AB0" w:rsidRPr="002D2AD5">
        <w:rPr>
          <w:rFonts w:ascii="Times New Roman" w:hAnsi="Times New Roman"/>
        </w:rPr>
        <w:t xml:space="preserve">the </w:t>
      </w:r>
      <w:r w:rsidR="008A2C83" w:rsidRPr="002D2AD5">
        <w:rPr>
          <w:rFonts w:ascii="Times New Roman" w:hAnsi="Times New Roman"/>
        </w:rPr>
        <w:t xml:space="preserve">groundwork for common funding mechanisms and </w:t>
      </w:r>
      <w:r w:rsidR="007D3AB0" w:rsidRPr="002D2AD5">
        <w:rPr>
          <w:rFonts w:ascii="Times New Roman" w:hAnsi="Times New Roman"/>
        </w:rPr>
        <w:t xml:space="preserve">foster the </w:t>
      </w:r>
      <w:r w:rsidR="008A2C83" w:rsidRPr="002D2AD5">
        <w:rPr>
          <w:rFonts w:ascii="Times New Roman" w:hAnsi="Times New Roman"/>
        </w:rPr>
        <w:t xml:space="preserve">design </w:t>
      </w:r>
      <w:r w:rsidR="004479FA" w:rsidRPr="002D2AD5">
        <w:rPr>
          <w:rFonts w:ascii="Times New Roman" w:hAnsi="Times New Roman"/>
        </w:rPr>
        <w:t xml:space="preserve">of </w:t>
      </w:r>
      <w:r w:rsidR="008A2C83" w:rsidRPr="002D2AD5">
        <w:rPr>
          <w:rFonts w:ascii="Times New Roman" w:hAnsi="Times New Roman"/>
        </w:rPr>
        <w:t>better coordination arrangements.</w:t>
      </w:r>
      <w:r w:rsidR="00A44FAE" w:rsidRPr="002D2AD5">
        <w:rPr>
          <w:rFonts w:ascii="Times New Roman" w:hAnsi="Times New Roman"/>
        </w:rPr>
        <w:t xml:space="preserve"> </w:t>
      </w:r>
      <w:r w:rsidR="002F4F34" w:rsidRPr="002D2AD5">
        <w:rPr>
          <w:rFonts w:ascii="Times New Roman" w:hAnsi="Times New Roman"/>
        </w:rPr>
        <w:t xml:space="preserve"> </w:t>
      </w:r>
    </w:p>
    <w:p w:rsidR="00E566A5" w:rsidRPr="002D2AD5" w:rsidRDefault="00E566A5" w:rsidP="002D2AD5">
      <w:pPr>
        <w:spacing w:after="0" w:line="360" w:lineRule="auto"/>
        <w:jc w:val="both"/>
        <w:rPr>
          <w:rFonts w:ascii="Times New Roman" w:hAnsi="Times New Roman"/>
        </w:rPr>
      </w:pPr>
    </w:p>
    <w:p w:rsidR="00F82259" w:rsidRDefault="003A637D">
      <w:pPr>
        <w:pStyle w:val="ListParagraph"/>
        <w:numPr>
          <w:ilvl w:val="0"/>
          <w:numId w:val="3"/>
        </w:numPr>
        <w:spacing w:after="0" w:line="360" w:lineRule="auto"/>
        <w:jc w:val="both"/>
        <w:rPr>
          <w:rFonts w:ascii="Times New Roman" w:hAnsi="Times New Roman"/>
        </w:rPr>
      </w:pPr>
      <w:r w:rsidRPr="002D2AD5">
        <w:rPr>
          <w:rFonts w:ascii="Times New Roman" w:hAnsi="Times New Roman"/>
          <w:b/>
        </w:rPr>
        <w:t xml:space="preserve">THE </w:t>
      </w:r>
      <w:r w:rsidR="00E566A5" w:rsidRPr="002D2AD5">
        <w:rPr>
          <w:rFonts w:ascii="Times New Roman" w:hAnsi="Times New Roman"/>
          <w:b/>
        </w:rPr>
        <w:t xml:space="preserve">UNDAF MID-TERM </w:t>
      </w:r>
      <w:r w:rsidR="00FD45B3" w:rsidRPr="002D2AD5">
        <w:rPr>
          <w:rFonts w:ascii="Times New Roman" w:hAnsi="Times New Roman"/>
          <w:b/>
        </w:rPr>
        <w:t xml:space="preserve">REVIEW </w:t>
      </w:r>
      <w:r w:rsidR="00E566A5" w:rsidRPr="002D2AD5">
        <w:rPr>
          <w:rFonts w:ascii="Times New Roman" w:hAnsi="Times New Roman"/>
          <w:b/>
        </w:rPr>
        <w:t>PROCESS</w:t>
      </w:r>
    </w:p>
    <w:p w:rsidR="00E566A5" w:rsidRPr="002D2AD5" w:rsidRDefault="00E566A5" w:rsidP="002D2AD5">
      <w:pPr>
        <w:spacing w:after="0" w:line="360" w:lineRule="auto"/>
        <w:jc w:val="both"/>
        <w:rPr>
          <w:rFonts w:ascii="Times New Roman" w:hAnsi="Times New Roman"/>
          <w:b/>
        </w:rPr>
      </w:pPr>
      <w:r w:rsidRPr="002D2AD5">
        <w:rPr>
          <w:rFonts w:ascii="Times New Roman" w:hAnsi="Times New Roman"/>
          <w:b/>
        </w:rPr>
        <w:t>2.1 Review Objectives</w:t>
      </w:r>
    </w:p>
    <w:p w:rsidR="00F916A7" w:rsidRPr="002D2AD5" w:rsidRDefault="005F27DC" w:rsidP="002D2AD5">
      <w:pPr>
        <w:spacing w:after="0" w:line="360" w:lineRule="auto"/>
        <w:jc w:val="both"/>
        <w:rPr>
          <w:rFonts w:ascii="Times New Roman" w:hAnsi="Times New Roman"/>
        </w:rPr>
      </w:pPr>
      <w:r w:rsidRPr="002D2AD5">
        <w:rPr>
          <w:rFonts w:ascii="Times New Roman" w:hAnsi="Times New Roman"/>
        </w:rPr>
        <w:t xml:space="preserve">The overall objective of the UNDAF MTR is to assess the relevance, effectiveness, efficiency, impact, coherence and integration of the UN’s mission, delivery of support and alignment to the Government of </w:t>
      </w:r>
      <w:r w:rsidRPr="002D2AD5">
        <w:rPr>
          <w:rFonts w:ascii="Times New Roman" w:hAnsi="Times New Roman"/>
        </w:rPr>
        <w:lastRenderedPageBreak/>
        <w:t>The Gambia’</w:t>
      </w:r>
      <w:r w:rsidR="00026819" w:rsidRPr="002D2AD5">
        <w:rPr>
          <w:rFonts w:ascii="Times New Roman" w:hAnsi="Times New Roman"/>
        </w:rPr>
        <w:t xml:space="preserve">s </w:t>
      </w:r>
      <w:r w:rsidR="009C1D53" w:rsidRPr="002D2AD5">
        <w:rPr>
          <w:rFonts w:ascii="Times New Roman" w:hAnsi="Times New Roman"/>
        </w:rPr>
        <w:t>n</w:t>
      </w:r>
      <w:r w:rsidR="00026819" w:rsidRPr="002D2AD5">
        <w:rPr>
          <w:rFonts w:ascii="Times New Roman" w:hAnsi="Times New Roman"/>
        </w:rPr>
        <w:t xml:space="preserve">ational </w:t>
      </w:r>
      <w:r w:rsidR="009C1D53" w:rsidRPr="002D2AD5">
        <w:rPr>
          <w:rFonts w:ascii="Times New Roman" w:hAnsi="Times New Roman"/>
        </w:rPr>
        <w:t>d</w:t>
      </w:r>
      <w:r w:rsidR="00026819" w:rsidRPr="002D2AD5">
        <w:rPr>
          <w:rFonts w:ascii="Times New Roman" w:hAnsi="Times New Roman"/>
        </w:rPr>
        <w:t>evelopment</w:t>
      </w:r>
      <w:r w:rsidR="009C1D53" w:rsidRPr="002D2AD5">
        <w:rPr>
          <w:rFonts w:ascii="Times New Roman" w:hAnsi="Times New Roman"/>
        </w:rPr>
        <w:t>al</w:t>
      </w:r>
      <w:r w:rsidR="00026819" w:rsidRPr="002D2AD5">
        <w:rPr>
          <w:rFonts w:ascii="Times New Roman" w:hAnsi="Times New Roman"/>
        </w:rPr>
        <w:t xml:space="preserve"> priorities and needs as articulated in its second </w:t>
      </w:r>
      <w:r w:rsidR="00F916A7" w:rsidRPr="002D2AD5">
        <w:rPr>
          <w:rFonts w:ascii="Times New Roman" w:hAnsi="Times New Roman"/>
        </w:rPr>
        <w:t xml:space="preserve">Poverty Reduction Strategy Paper (PRSP II).  </w:t>
      </w:r>
    </w:p>
    <w:p w:rsidR="00881F9E" w:rsidRPr="002D2AD5" w:rsidRDefault="00881F9E" w:rsidP="002D2AD5">
      <w:pPr>
        <w:spacing w:after="0" w:line="360" w:lineRule="auto"/>
        <w:jc w:val="both"/>
        <w:rPr>
          <w:rFonts w:ascii="Times New Roman" w:hAnsi="Times New Roman"/>
        </w:rPr>
      </w:pPr>
    </w:p>
    <w:p w:rsidR="00D420CF" w:rsidRPr="002D2AD5" w:rsidRDefault="00F916A7" w:rsidP="002D2AD5">
      <w:pPr>
        <w:spacing w:after="0" w:line="360" w:lineRule="auto"/>
        <w:jc w:val="both"/>
        <w:rPr>
          <w:rFonts w:ascii="Times New Roman" w:hAnsi="Times New Roman"/>
        </w:rPr>
      </w:pPr>
      <w:r w:rsidRPr="002D2AD5">
        <w:rPr>
          <w:rFonts w:ascii="Times New Roman" w:hAnsi="Times New Roman"/>
        </w:rPr>
        <w:t xml:space="preserve">Specifically, the purpose is to provide the UNCT with feedback on the </w:t>
      </w:r>
      <w:r w:rsidR="00881F9E" w:rsidRPr="002D2AD5">
        <w:rPr>
          <w:rFonts w:ascii="Times New Roman" w:hAnsi="Times New Roman"/>
        </w:rPr>
        <w:t xml:space="preserve">effectiveness of UNDAF’s programming framework </w:t>
      </w:r>
      <w:r w:rsidR="00E25AC5" w:rsidRPr="002D2AD5">
        <w:rPr>
          <w:rFonts w:ascii="Times New Roman" w:hAnsi="Times New Roman"/>
        </w:rPr>
        <w:t>in</w:t>
      </w:r>
      <w:r w:rsidR="00A660B1" w:rsidRPr="002D2AD5">
        <w:rPr>
          <w:rFonts w:ascii="Times New Roman" w:hAnsi="Times New Roman"/>
        </w:rPr>
        <w:t xml:space="preserve"> identifying and addressing implementation concerns for the remainder of the programming cycle</w:t>
      </w:r>
      <w:r w:rsidR="0074725A" w:rsidRPr="002D2AD5">
        <w:rPr>
          <w:rFonts w:ascii="Times New Roman" w:hAnsi="Times New Roman"/>
        </w:rPr>
        <w:t xml:space="preserve">, </w:t>
      </w:r>
      <w:r w:rsidR="00E25AC5" w:rsidRPr="002D2AD5">
        <w:rPr>
          <w:rFonts w:ascii="Times New Roman" w:hAnsi="Times New Roman"/>
        </w:rPr>
        <w:t xml:space="preserve">and </w:t>
      </w:r>
      <w:r w:rsidR="0074725A" w:rsidRPr="002D2AD5">
        <w:rPr>
          <w:rFonts w:ascii="Times New Roman" w:hAnsi="Times New Roman"/>
        </w:rPr>
        <w:t xml:space="preserve">for more effective and efficient delivery </w:t>
      </w:r>
      <w:r w:rsidR="00E25AC5" w:rsidRPr="002D2AD5">
        <w:rPr>
          <w:rFonts w:ascii="Times New Roman" w:hAnsi="Times New Roman"/>
        </w:rPr>
        <w:t xml:space="preserve">of </w:t>
      </w:r>
      <w:r w:rsidR="0074725A" w:rsidRPr="002D2AD5">
        <w:rPr>
          <w:rFonts w:ascii="Times New Roman" w:hAnsi="Times New Roman"/>
        </w:rPr>
        <w:t xml:space="preserve">developmental support.  </w:t>
      </w:r>
      <w:r w:rsidR="001018D7" w:rsidRPr="002D2AD5">
        <w:rPr>
          <w:rFonts w:ascii="Times New Roman" w:hAnsi="Times New Roman"/>
        </w:rPr>
        <w:t xml:space="preserve">In the context of The Gambia, the </w:t>
      </w:r>
      <w:r w:rsidR="00D420CF" w:rsidRPr="002D2AD5">
        <w:rPr>
          <w:rFonts w:ascii="Times New Roman" w:hAnsi="Times New Roman"/>
        </w:rPr>
        <w:t xml:space="preserve">Mid-Term Review (MTR) will </w:t>
      </w:r>
      <w:r w:rsidR="001018D7" w:rsidRPr="002D2AD5">
        <w:rPr>
          <w:rFonts w:ascii="Times New Roman" w:hAnsi="Times New Roman"/>
        </w:rPr>
        <w:t>enable</w:t>
      </w:r>
      <w:r w:rsidR="00D420CF" w:rsidRPr="002D2AD5">
        <w:rPr>
          <w:rFonts w:ascii="Times New Roman" w:hAnsi="Times New Roman"/>
        </w:rPr>
        <w:t xml:space="preserve"> the UNCT to:</w:t>
      </w:r>
    </w:p>
    <w:p w:rsidR="00F82259" w:rsidRDefault="004B26D0">
      <w:pPr>
        <w:pStyle w:val="ListParagraph"/>
        <w:numPr>
          <w:ilvl w:val="0"/>
          <w:numId w:val="2"/>
        </w:numPr>
        <w:spacing w:after="0" w:line="360" w:lineRule="auto"/>
        <w:jc w:val="both"/>
        <w:rPr>
          <w:rFonts w:ascii="Times New Roman" w:hAnsi="Times New Roman"/>
        </w:rPr>
      </w:pPr>
      <w:r w:rsidRPr="002D2AD5">
        <w:rPr>
          <w:rFonts w:ascii="Times New Roman" w:hAnsi="Times New Roman"/>
        </w:rPr>
        <w:t>Assess progress towards achieving the expected results as defined in the UNDAF Results Matrix</w:t>
      </w:r>
      <w:r w:rsidR="002C3454" w:rsidRPr="002D2AD5">
        <w:rPr>
          <w:rFonts w:ascii="Times New Roman" w:hAnsi="Times New Roman"/>
        </w:rPr>
        <w:t>;</w:t>
      </w:r>
    </w:p>
    <w:p w:rsidR="00F82259" w:rsidRDefault="004B26D0">
      <w:pPr>
        <w:pStyle w:val="ListParagraph"/>
        <w:numPr>
          <w:ilvl w:val="0"/>
          <w:numId w:val="2"/>
        </w:numPr>
        <w:spacing w:after="0" w:line="360" w:lineRule="auto"/>
        <w:jc w:val="both"/>
        <w:rPr>
          <w:rFonts w:ascii="Times New Roman" w:hAnsi="Times New Roman"/>
        </w:rPr>
      </w:pPr>
      <w:r w:rsidRPr="002D2AD5">
        <w:rPr>
          <w:rFonts w:ascii="Times New Roman" w:hAnsi="Times New Roman"/>
        </w:rPr>
        <w:t>Assess continued relevance of the expected results and make revisions when nece</w:t>
      </w:r>
      <w:r w:rsidR="002C3454" w:rsidRPr="002D2AD5">
        <w:rPr>
          <w:rFonts w:ascii="Times New Roman" w:hAnsi="Times New Roman"/>
        </w:rPr>
        <w:t>ssary;</w:t>
      </w:r>
    </w:p>
    <w:p w:rsidR="00F82259" w:rsidRDefault="002C3454">
      <w:pPr>
        <w:pStyle w:val="ListParagraph"/>
        <w:numPr>
          <w:ilvl w:val="0"/>
          <w:numId w:val="2"/>
        </w:numPr>
        <w:spacing w:after="0" w:line="360" w:lineRule="auto"/>
        <w:jc w:val="both"/>
        <w:rPr>
          <w:rFonts w:ascii="Times New Roman" w:hAnsi="Times New Roman"/>
        </w:rPr>
      </w:pPr>
      <w:r w:rsidRPr="002D2AD5">
        <w:rPr>
          <w:rFonts w:ascii="Times New Roman" w:hAnsi="Times New Roman"/>
        </w:rPr>
        <w:t xml:space="preserve">Assess the contribution of the UN System to the </w:t>
      </w:r>
      <w:r w:rsidR="009725AB" w:rsidRPr="002D2AD5">
        <w:rPr>
          <w:rFonts w:ascii="Times New Roman" w:hAnsi="Times New Roman"/>
        </w:rPr>
        <w:t xml:space="preserve">pursuit </w:t>
      </w:r>
      <w:r w:rsidRPr="002D2AD5">
        <w:rPr>
          <w:rFonts w:ascii="Times New Roman" w:hAnsi="Times New Roman"/>
        </w:rPr>
        <w:t>of the national priorities articulated in the  second Poverty Reduction Strategy Paper (PRSP II);</w:t>
      </w:r>
    </w:p>
    <w:p w:rsidR="00F82259" w:rsidRDefault="002C3454">
      <w:pPr>
        <w:pStyle w:val="ListParagraph"/>
        <w:numPr>
          <w:ilvl w:val="0"/>
          <w:numId w:val="2"/>
        </w:numPr>
        <w:spacing w:after="0" w:line="360" w:lineRule="auto"/>
        <w:jc w:val="both"/>
        <w:rPr>
          <w:rFonts w:ascii="Times New Roman" w:hAnsi="Times New Roman"/>
        </w:rPr>
      </w:pPr>
      <w:r w:rsidRPr="002D2AD5">
        <w:rPr>
          <w:rFonts w:ascii="Times New Roman" w:hAnsi="Times New Roman"/>
        </w:rPr>
        <w:t xml:space="preserve">Identify and/or  assess emerging issues </w:t>
      </w:r>
      <w:r w:rsidR="004E793E" w:rsidRPr="002D2AD5">
        <w:rPr>
          <w:rFonts w:ascii="Times New Roman" w:hAnsi="Times New Roman"/>
        </w:rPr>
        <w:t>from the national context that may call for review and/or reorientation of the UNDAF;</w:t>
      </w:r>
    </w:p>
    <w:p w:rsidR="00F82259" w:rsidRDefault="00497926">
      <w:pPr>
        <w:pStyle w:val="ListParagraph"/>
        <w:numPr>
          <w:ilvl w:val="0"/>
          <w:numId w:val="2"/>
        </w:numPr>
        <w:spacing w:after="0" w:line="360" w:lineRule="auto"/>
        <w:jc w:val="both"/>
        <w:rPr>
          <w:rFonts w:ascii="Times New Roman" w:hAnsi="Times New Roman"/>
        </w:rPr>
      </w:pPr>
      <w:r w:rsidRPr="002D2AD5">
        <w:rPr>
          <w:rFonts w:ascii="Times New Roman" w:hAnsi="Times New Roman"/>
        </w:rPr>
        <w:t xml:space="preserve">Identify lessons that can </w:t>
      </w:r>
      <w:r w:rsidR="00B45419" w:rsidRPr="002D2AD5">
        <w:rPr>
          <w:rFonts w:ascii="Times New Roman" w:hAnsi="Times New Roman"/>
        </w:rPr>
        <w:t>benefit</w:t>
      </w:r>
      <w:r w:rsidRPr="002D2AD5">
        <w:rPr>
          <w:rFonts w:ascii="Times New Roman" w:hAnsi="Times New Roman"/>
        </w:rPr>
        <w:t xml:space="preserve"> the revision of </w:t>
      </w:r>
      <w:r w:rsidR="00B45419" w:rsidRPr="002D2AD5">
        <w:rPr>
          <w:rFonts w:ascii="Times New Roman" w:hAnsi="Times New Roman"/>
        </w:rPr>
        <w:t xml:space="preserve">the current UNDAF, as well as the design of the </w:t>
      </w:r>
      <w:r w:rsidR="00E25AC5" w:rsidRPr="002D2AD5">
        <w:rPr>
          <w:rFonts w:ascii="Times New Roman" w:hAnsi="Times New Roman"/>
        </w:rPr>
        <w:t xml:space="preserve">successive </w:t>
      </w:r>
      <w:r w:rsidR="00B45419" w:rsidRPr="002D2AD5">
        <w:rPr>
          <w:rFonts w:ascii="Times New Roman" w:hAnsi="Times New Roman"/>
        </w:rPr>
        <w:t>ones;</w:t>
      </w:r>
    </w:p>
    <w:p w:rsidR="00F82259" w:rsidRDefault="00B45419">
      <w:pPr>
        <w:pStyle w:val="ListParagraph"/>
        <w:numPr>
          <w:ilvl w:val="0"/>
          <w:numId w:val="24"/>
        </w:numPr>
        <w:spacing w:after="0" w:line="360" w:lineRule="auto"/>
        <w:jc w:val="both"/>
        <w:rPr>
          <w:rFonts w:ascii="Times New Roman" w:hAnsi="Times New Roman"/>
        </w:rPr>
      </w:pPr>
      <w:r w:rsidRPr="002D2AD5">
        <w:rPr>
          <w:rFonts w:ascii="Times New Roman" w:hAnsi="Times New Roman"/>
        </w:rPr>
        <w:t xml:space="preserve">Draw </w:t>
      </w:r>
      <w:r w:rsidR="006D691A" w:rsidRPr="002D2AD5">
        <w:rPr>
          <w:rFonts w:ascii="Times New Roman" w:hAnsi="Times New Roman"/>
        </w:rPr>
        <w:t>conclusions on opportunities for greater progress towards UN Reform in Th</w:t>
      </w:r>
      <w:r w:rsidR="00BB57E5" w:rsidRPr="002D2AD5">
        <w:rPr>
          <w:rFonts w:ascii="Times New Roman" w:hAnsi="Times New Roman"/>
        </w:rPr>
        <w:t xml:space="preserve">e </w:t>
      </w:r>
      <w:r w:rsidR="006D691A" w:rsidRPr="002D2AD5">
        <w:rPr>
          <w:rFonts w:ascii="Times New Roman" w:hAnsi="Times New Roman"/>
        </w:rPr>
        <w:t>Gambia.</w:t>
      </w:r>
    </w:p>
    <w:p w:rsidR="00CE74B2" w:rsidRPr="002D2AD5" w:rsidRDefault="00CE74B2" w:rsidP="002D2AD5">
      <w:pPr>
        <w:pStyle w:val="ListParagraph"/>
        <w:spacing w:after="0" w:line="360" w:lineRule="auto"/>
        <w:jc w:val="both"/>
        <w:rPr>
          <w:rFonts w:ascii="Times New Roman" w:hAnsi="Times New Roman"/>
        </w:rPr>
      </w:pPr>
    </w:p>
    <w:p w:rsidR="005E4578" w:rsidRPr="002D2AD5" w:rsidRDefault="00A177DA" w:rsidP="002D2AD5">
      <w:pPr>
        <w:pStyle w:val="ListParagraph"/>
        <w:spacing w:after="0" w:line="360" w:lineRule="auto"/>
        <w:ind w:left="0"/>
        <w:jc w:val="both"/>
        <w:rPr>
          <w:rFonts w:ascii="Times New Roman" w:hAnsi="Times New Roman"/>
        </w:rPr>
      </w:pPr>
      <w:r w:rsidRPr="002D2AD5">
        <w:rPr>
          <w:rFonts w:ascii="Times New Roman" w:hAnsi="Times New Roman"/>
        </w:rPr>
        <w:t xml:space="preserve">A major </w:t>
      </w:r>
      <w:r w:rsidR="003422BE" w:rsidRPr="002D2AD5">
        <w:rPr>
          <w:rFonts w:ascii="Times New Roman" w:hAnsi="Times New Roman"/>
        </w:rPr>
        <w:t xml:space="preserve">challenge that </w:t>
      </w:r>
      <w:r w:rsidR="009349EB" w:rsidRPr="002D2AD5">
        <w:rPr>
          <w:rFonts w:ascii="Times New Roman" w:hAnsi="Times New Roman"/>
        </w:rPr>
        <w:t xml:space="preserve">confronted </w:t>
      </w:r>
      <w:r w:rsidR="0010064A" w:rsidRPr="002D2AD5">
        <w:rPr>
          <w:rFonts w:ascii="Times New Roman" w:hAnsi="Times New Roman"/>
        </w:rPr>
        <w:t>the</w:t>
      </w:r>
      <w:r w:rsidR="00A529D6" w:rsidRPr="002D2AD5">
        <w:rPr>
          <w:rFonts w:ascii="Times New Roman" w:hAnsi="Times New Roman"/>
        </w:rPr>
        <w:t xml:space="preserve"> MTR </w:t>
      </w:r>
      <w:r w:rsidR="0010064A" w:rsidRPr="002D2AD5">
        <w:rPr>
          <w:rFonts w:ascii="Times New Roman" w:hAnsi="Times New Roman"/>
        </w:rPr>
        <w:t xml:space="preserve">related </w:t>
      </w:r>
      <w:r w:rsidR="00A529D6" w:rsidRPr="002D2AD5">
        <w:rPr>
          <w:rFonts w:ascii="Times New Roman" w:hAnsi="Times New Roman"/>
        </w:rPr>
        <w:t xml:space="preserve">to the </w:t>
      </w:r>
      <w:r w:rsidR="009349EB" w:rsidRPr="002D2AD5">
        <w:rPr>
          <w:rFonts w:ascii="Times New Roman" w:hAnsi="Times New Roman"/>
        </w:rPr>
        <w:t>non-</w:t>
      </w:r>
      <w:r w:rsidR="00A529D6" w:rsidRPr="002D2AD5">
        <w:rPr>
          <w:rFonts w:ascii="Times New Roman" w:hAnsi="Times New Roman"/>
        </w:rPr>
        <w:t xml:space="preserve">synchronization of the efforts </w:t>
      </w:r>
      <w:r w:rsidR="008329F1" w:rsidRPr="002D2AD5">
        <w:rPr>
          <w:rFonts w:ascii="Times New Roman" w:hAnsi="Times New Roman"/>
        </w:rPr>
        <w:t>by</w:t>
      </w:r>
      <w:r w:rsidR="00A529D6" w:rsidRPr="002D2AD5">
        <w:rPr>
          <w:rFonts w:ascii="Times New Roman" w:hAnsi="Times New Roman"/>
        </w:rPr>
        <w:t xml:space="preserve"> UN agenc</w:t>
      </w:r>
      <w:r w:rsidR="001F464F" w:rsidRPr="002D2AD5">
        <w:rPr>
          <w:rFonts w:ascii="Times New Roman" w:hAnsi="Times New Roman"/>
        </w:rPr>
        <w:t>ies</w:t>
      </w:r>
      <w:r w:rsidR="00A529D6" w:rsidRPr="002D2AD5">
        <w:rPr>
          <w:rFonts w:ascii="Times New Roman" w:hAnsi="Times New Roman"/>
        </w:rPr>
        <w:t xml:space="preserve"> in a way that </w:t>
      </w:r>
      <w:r w:rsidR="00BB57E5" w:rsidRPr="002D2AD5">
        <w:rPr>
          <w:rFonts w:ascii="Times New Roman" w:hAnsi="Times New Roman"/>
        </w:rPr>
        <w:t>permits outright</w:t>
      </w:r>
      <w:r w:rsidR="0010064A" w:rsidRPr="002D2AD5">
        <w:rPr>
          <w:rFonts w:ascii="Times New Roman" w:hAnsi="Times New Roman"/>
        </w:rPr>
        <w:t xml:space="preserve"> </w:t>
      </w:r>
      <w:r w:rsidR="00A529D6" w:rsidRPr="002D2AD5">
        <w:rPr>
          <w:rFonts w:ascii="Times New Roman" w:hAnsi="Times New Roman"/>
        </w:rPr>
        <w:t>assess</w:t>
      </w:r>
      <w:r w:rsidR="003422BE" w:rsidRPr="002D2AD5">
        <w:rPr>
          <w:rFonts w:ascii="Times New Roman" w:hAnsi="Times New Roman"/>
        </w:rPr>
        <w:t xml:space="preserve">ment </w:t>
      </w:r>
      <w:r w:rsidR="00C46042" w:rsidRPr="002D2AD5">
        <w:rPr>
          <w:rFonts w:ascii="Times New Roman" w:hAnsi="Times New Roman"/>
        </w:rPr>
        <w:t xml:space="preserve">of </w:t>
      </w:r>
      <w:r w:rsidR="00FD44A2" w:rsidRPr="002D2AD5">
        <w:rPr>
          <w:rFonts w:ascii="Times New Roman" w:hAnsi="Times New Roman"/>
        </w:rPr>
        <w:t>each</w:t>
      </w:r>
      <w:r w:rsidR="00A529D6" w:rsidRPr="002D2AD5">
        <w:rPr>
          <w:rFonts w:ascii="Times New Roman" w:hAnsi="Times New Roman"/>
        </w:rPr>
        <w:t xml:space="preserve"> </w:t>
      </w:r>
      <w:r w:rsidR="008329F1" w:rsidRPr="002D2AD5">
        <w:rPr>
          <w:rFonts w:ascii="Times New Roman" w:hAnsi="Times New Roman"/>
        </w:rPr>
        <w:t>a</w:t>
      </w:r>
      <w:r w:rsidR="00A529D6" w:rsidRPr="002D2AD5">
        <w:rPr>
          <w:rFonts w:ascii="Times New Roman" w:hAnsi="Times New Roman"/>
        </w:rPr>
        <w:t>gency’s contribution</w:t>
      </w:r>
      <w:r w:rsidR="002565F0" w:rsidRPr="002D2AD5">
        <w:rPr>
          <w:rFonts w:ascii="Times New Roman" w:hAnsi="Times New Roman"/>
        </w:rPr>
        <w:t>s</w:t>
      </w:r>
      <w:r w:rsidR="00A529D6" w:rsidRPr="002D2AD5">
        <w:rPr>
          <w:rFonts w:ascii="Times New Roman" w:hAnsi="Times New Roman"/>
        </w:rPr>
        <w:t xml:space="preserve"> to the </w:t>
      </w:r>
      <w:r w:rsidR="008329F1" w:rsidRPr="002D2AD5">
        <w:rPr>
          <w:rFonts w:ascii="Times New Roman" w:hAnsi="Times New Roman"/>
        </w:rPr>
        <w:t xml:space="preserve">developmental aspirations </w:t>
      </w:r>
      <w:r w:rsidR="001F464F" w:rsidRPr="002D2AD5">
        <w:rPr>
          <w:rFonts w:ascii="Times New Roman" w:hAnsi="Times New Roman"/>
        </w:rPr>
        <w:t xml:space="preserve">of the host country </w:t>
      </w:r>
      <w:r w:rsidR="008329F1" w:rsidRPr="002D2AD5">
        <w:rPr>
          <w:rFonts w:ascii="Times New Roman" w:hAnsi="Times New Roman"/>
        </w:rPr>
        <w:t>in the context of</w:t>
      </w:r>
      <w:r w:rsidR="00A529D6" w:rsidRPr="002D2AD5">
        <w:rPr>
          <w:rFonts w:ascii="Times New Roman" w:hAnsi="Times New Roman"/>
        </w:rPr>
        <w:t xml:space="preserve"> UNDAF.</w:t>
      </w:r>
      <w:r w:rsidR="008329F1" w:rsidRPr="002D2AD5">
        <w:rPr>
          <w:rFonts w:ascii="Times New Roman" w:hAnsi="Times New Roman"/>
        </w:rPr>
        <w:t xml:space="preserve"> </w:t>
      </w:r>
      <w:r w:rsidR="009349EB" w:rsidRPr="002D2AD5">
        <w:rPr>
          <w:rFonts w:ascii="Times New Roman" w:hAnsi="Times New Roman"/>
        </w:rPr>
        <w:t xml:space="preserve"> </w:t>
      </w:r>
      <w:r w:rsidR="00BB57E5" w:rsidRPr="002D2AD5">
        <w:rPr>
          <w:rFonts w:ascii="Times New Roman" w:hAnsi="Times New Roman"/>
        </w:rPr>
        <w:t xml:space="preserve">There are </w:t>
      </w:r>
      <w:r w:rsidR="00255B08" w:rsidRPr="002D2AD5">
        <w:rPr>
          <w:rFonts w:ascii="Times New Roman" w:hAnsi="Times New Roman"/>
        </w:rPr>
        <w:t xml:space="preserve">three </w:t>
      </w:r>
      <w:r w:rsidR="00BB57E5" w:rsidRPr="002D2AD5">
        <w:rPr>
          <w:rFonts w:ascii="Times New Roman" w:hAnsi="Times New Roman"/>
        </w:rPr>
        <w:t xml:space="preserve">agencies whose programme cycles are synchronized with </w:t>
      </w:r>
      <w:r w:rsidR="00BC4840" w:rsidRPr="002D2AD5">
        <w:rPr>
          <w:rFonts w:ascii="Times New Roman" w:hAnsi="Times New Roman"/>
        </w:rPr>
        <w:t xml:space="preserve">the UNDAF cycle. </w:t>
      </w:r>
      <w:r w:rsidR="0041792A" w:rsidRPr="002D2AD5">
        <w:rPr>
          <w:rFonts w:ascii="Times New Roman" w:hAnsi="Times New Roman"/>
        </w:rPr>
        <w:t>These agencies are UNDP, UNICEF, and UNFPA</w:t>
      </w:r>
      <w:r w:rsidR="003422BE" w:rsidRPr="002D2AD5">
        <w:rPr>
          <w:rFonts w:ascii="Times New Roman" w:hAnsi="Times New Roman"/>
        </w:rPr>
        <w:t xml:space="preserve">.  Together with WFP, </w:t>
      </w:r>
      <w:r w:rsidR="00BC4840" w:rsidRPr="002D2AD5">
        <w:rPr>
          <w:rFonts w:ascii="Times New Roman" w:hAnsi="Times New Roman"/>
        </w:rPr>
        <w:t xml:space="preserve">which is </w:t>
      </w:r>
      <w:r w:rsidR="00255B08" w:rsidRPr="002D2AD5">
        <w:rPr>
          <w:rFonts w:ascii="Times New Roman" w:hAnsi="Times New Roman"/>
        </w:rPr>
        <w:t>one of the five (5)</w:t>
      </w:r>
      <w:r w:rsidR="00BC4840" w:rsidRPr="002D2AD5">
        <w:rPr>
          <w:rFonts w:ascii="Times New Roman" w:hAnsi="Times New Roman"/>
        </w:rPr>
        <w:t xml:space="preserve"> specialized agenc</w:t>
      </w:r>
      <w:r w:rsidR="00255B08" w:rsidRPr="002D2AD5">
        <w:rPr>
          <w:rFonts w:ascii="Times New Roman" w:hAnsi="Times New Roman"/>
        </w:rPr>
        <w:t>ies</w:t>
      </w:r>
      <w:r w:rsidR="00896577" w:rsidRPr="002D2AD5">
        <w:rPr>
          <w:rFonts w:ascii="Times New Roman" w:hAnsi="Times New Roman"/>
        </w:rPr>
        <w:t xml:space="preserve">, they </w:t>
      </w:r>
      <w:r w:rsidR="003422BE" w:rsidRPr="002D2AD5">
        <w:rPr>
          <w:rFonts w:ascii="Times New Roman" w:hAnsi="Times New Roman"/>
        </w:rPr>
        <w:t>make</w:t>
      </w:r>
      <w:r w:rsidR="00896577" w:rsidRPr="002D2AD5">
        <w:rPr>
          <w:rFonts w:ascii="Times New Roman" w:hAnsi="Times New Roman"/>
        </w:rPr>
        <w:t xml:space="preserve"> </w:t>
      </w:r>
      <w:r w:rsidR="003422BE" w:rsidRPr="002D2AD5">
        <w:rPr>
          <w:rFonts w:ascii="Times New Roman" w:hAnsi="Times New Roman"/>
        </w:rPr>
        <w:t xml:space="preserve">up the EXCOM Group </w:t>
      </w:r>
      <w:r w:rsidR="002565F0" w:rsidRPr="002D2AD5">
        <w:rPr>
          <w:rFonts w:ascii="Times New Roman" w:hAnsi="Times New Roman"/>
        </w:rPr>
        <w:t>of the UN Country Team UNCT)</w:t>
      </w:r>
      <w:r w:rsidR="00896577" w:rsidRPr="002D2AD5">
        <w:rPr>
          <w:rFonts w:ascii="Times New Roman" w:hAnsi="Times New Roman"/>
        </w:rPr>
        <w:t xml:space="preserve"> in The Gambia</w:t>
      </w:r>
      <w:r w:rsidR="003422BE" w:rsidRPr="002D2AD5">
        <w:rPr>
          <w:rFonts w:ascii="Times New Roman" w:hAnsi="Times New Roman"/>
        </w:rPr>
        <w:t xml:space="preserve">.  </w:t>
      </w:r>
      <w:r w:rsidR="008329F1" w:rsidRPr="002D2AD5">
        <w:rPr>
          <w:rFonts w:ascii="Times New Roman" w:hAnsi="Times New Roman"/>
        </w:rPr>
        <w:t xml:space="preserve"> While </w:t>
      </w:r>
      <w:r w:rsidR="00896577" w:rsidRPr="002D2AD5">
        <w:rPr>
          <w:rFonts w:ascii="Times New Roman" w:hAnsi="Times New Roman"/>
        </w:rPr>
        <w:t>UNDP, UNICEF and UNFPA</w:t>
      </w:r>
      <w:r w:rsidR="00CE74B2" w:rsidRPr="002D2AD5">
        <w:rPr>
          <w:rFonts w:ascii="Times New Roman" w:hAnsi="Times New Roman"/>
        </w:rPr>
        <w:t xml:space="preserve"> have</w:t>
      </w:r>
      <w:r w:rsidR="008329F1" w:rsidRPr="002D2AD5">
        <w:rPr>
          <w:rFonts w:ascii="Times New Roman" w:hAnsi="Times New Roman"/>
        </w:rPr>
        <w:t xml:space="preserve"> s</w:t>
      </w:r>
      <w:r w:rsidR="00CE74B2" w:rsidRPr="002D2AD5">
        <w:rPr>
          <w:rFonts w:ascii="Times New Roman" w:hAnsi="Times New Roman"/>
        </w:rPr>
        <w:t>y</w:t>
      </w:r>
      <w:r w:rsidR="008329F1" w:rsidRPr="002D2AD5">
        <w:rPr>
          <w:rFonts w:ascii="Times New Roman" w:hAnsi="Times New Roman"/>
        </w:rPr>
        <w:t xml:space="preserve">nchronized their country programmes </w:t>
      </w:r>
      <w:r w:rsidR="001F464F" w:rsidRPr="002D2AD5">
        <w:rPr>
          <w:rFonts w:ascii="Times New Roman" w:hAnsi="Times New Roman"/>
        </w:rPr>
        <w:t xml:space="preserve">with the UNDAF cycle, and thus </w:t>
      </w:r>
      <w:r w:rsidR="002565F0" w:rsidRPr="002D2AD5">
        <w:rPr>
          <w:rFonts w:ascii="Times New Roman" w:hAnsi="Times New Roman"/>
        </w:rPr>
        <w:t xml:space="preserve">are </w:t>
      </w:r>
      <w:r w:rsidR="00CE74B2" w:rsidRPr="002D2AD5">
        <w:rPr>
          <w:rFonts w:ascii="Times New Roman" w:hAnsi="Times New Roman"/>
        </w:rPr>
        <w:t xml:space="preserve">readily </w:t>
      </w:r>
      <w:r w:rsidR="001F464F" w:rsidRPr="002D2AD5">
        <w:rPr>
          <w:rFonts w:ascii="Times New Roman" w:hAnsi="Times New Roman"/>
        </w:rPr>
        <w:t xml:space="preserve">able to assess their contributions to the Gambia’s </w:t>
      </w:r>
      <w:r w:rsidR="00FD44A2" w:rsidRPr="002D2AD5">
        <w:rPr>
          <w:rFonts w:ascii="Times New Roman" w:hAnsi="Times New Roman"/>
        </w:rPr>
        <w:t xml:space="preserve">MDG-based </w:t>
      </w:r>
      <w:r w:rsidR="001F464F" w:rsidRPr="002D2AD5">
        <w:rPr>
          <w:rFonts w:ascii="Times New Roman" w:hAnsi="Times New Roman"/>
        </w:rPr>
        <w:t xml:space="preserve">PRSP II, </w:t>
      </w:r>
      <w:r w:rsidR="00CE74B2" w:rsidRPr="002D2AD5">
        <w:rPr>
          <w:rFonts w:ascii="Times New Roman" w:hAnsi="Times New Roman"/>
        </w:rPr>
        <w:t xml:space="preserve">the contributions of </w:t>
      </w:r>
      <w:r w:rsidR="00896577" w:rsidRPr="002D2AD5">
        <w:rPr>
          <w:rFonts w:ascii="Times New Roman" w:hAnsi="Times New Roman"/>
        </w:rPr>
        <w:t xml:space="preserve">specialized </w:t>
      </w:r>
      <w:r w:rsidR="001F464F" w:rsidRPr="002D2AD5">
        <w:rPr>
          <w:rFonts w:ascii="Times New Roman" w:hAnsi="Times New Roman"/>
        </w:rPr>
        <w:t xml:space="preserve">agencies </w:t>
      </w:r>
      <w:r w:rsidR="00CE74B2" w:rsidRPr="002D2AD5">
        <w:rPr>
          <w:rFonts w:ascii="Times New Roman" w:hAnsi="Times New Roman"/>
        </w:rPr>
        <w:t xml:space="preserve">are not </w:t>
      </w:r>
      <w:r w:rsidR="001F464F" w:rsidRPr="002D2AD5">
        <w:rPr>
          <w:rFonts w:ascii="Times New Roman" w:hAnsi="Times New Roman"/>
        </w:rPr>
        <w:t>measur</w:t>
      </w:r>
      <w:r w:rsidR="0010064A" w:rsidRPr="002D2AD5">
        <w:rPr>
          <w:rFonts w:ascii="Times New Roman" w:hAnsi="Times New Roman"/>
        </w:rPr>
        <w:t>a</w:t>
      </w:r>
      <w:r w:rsidR="00CE74B2" w:rsidRPr="002D2AD5">
        <w:rPr>
          <w:rFonts w:ascii="Times New Roman" w:hAnsi="Times New Roman"/>
        </w:rPr>
        <w:t>ble</w:t>
      </w:r>
      <w:r w:rsidR="001F464F" w:rsidRPr="002D2AD5">
        <w:rPr>
          <w:rFonts w:ascii="Times New Roman" w:hAnsi="Times New Roman"/>
        </w:rPr>
        <w:t xml:space="preserve"> </w:t>
      </w:r>
      <w:r w:rsidR="00896577" w:rsidRPr="002D2AD5">
        <w:rPr>
          <w:rFonts w:ascii="Times New Roman" w:hAnsi="Times New Roman"/>
        </w:rPr>
        <w:t>by the same standards as those with synchronized programme cycles.</w:t>
      </w:r>
      <w:r w:rsidR="005970B5" w:rsidRPr="002D2AD5">
        <w:rPr>
          <w:rFonts w:ascii="Times New Roman" w:hAnsi="Times New Roman"/>
        </w:rPr>
        <w:t xml:space="preserve"> </w:t>
      </w:r>
      <w:r w:rsidR="002565F0" w:rsidRPr="002D2AD5">
        <w:rPr>
          <w:rFonts w:ascii="Times New Roman" w:hAnsi="Times New Roman"/>
        </w:rPr>
        <w:t xml:space="preserve"> </w:t>
      </w:r>
      <w:r w:rsidR="00FD44A2" w:rsidRPr="002D2AD5">
        <w:rPr>
          <w:rFonts w:ascii="Times New Roman" w:hAnsi="Times New Roman"/>
        </w:rPr>
        <w:t xml:space="preserve">These specialized agencies include </w:t>
      </w:r>
      <w:r w:rsidR="0041792A" w:rsidRPr="002D2AD5">
        <w:rPr>
          <w:rFonts w:ascii="Times New Roman" w:hAnsi="Times New Roman"/>
        </w:rPr>
        <w:t>FAO</w:t>
      </w:r>
      <w:r w:rsidR="009A4D9D">
        <w:rPr>
          <w:rFonts w:ascii="Times New Roman" w:hAnsi="Times New Roman"/>
        </w:rPr>
        <w:t>,</w:t>
      </w:r>
      <w:r w:rsidR="009A4D9D" w:rsidRPr="002D2AD5">
        <w:rPr>
          <w:rFonts w:ascii="Times New Roman" w:hAnsi="Times New Roman"/>
        </w:rPr>
        <w:t xml:space="preserve"> </w:t>
      </w:r>
      <w:r w:rsidR="0041792A" w:rsidRPr="002D2AD5">
        <w:rPr>
          <w:rFonts w:ascii="Times New Roman" w:hAnsi="Times New Roman"/>
        </w:rPr>
        <w:t xml:space="preserve">WHO, WFP, </w:t>
      </w:r>
      <w:r w:rsidR="00BB57E5" w:rsidRPr="002D2AD5">
        <w:rPr>
          <w:rFonts w:ascii="Times New Roman" w:hAnsi="Times New Roman"/>
        </w:rPr>
        <w:t>and UNHCR</w:t>
      </w:r>
      <w:r w:rsidR="0041792A" w:rsidRPr="002D2AD5">
        <w:rPr>
          <w:rFonts w:ascii="Times New Roman" w:hAnsi="Times New Roman"/>
        </w:rPr>
        <w:t>.</w:t>
      </w:r>
      <w:r w:rsidR="003422BE" w:rsidRPr="002D2AD5">
        <w:rPr>
          <w:rFonts w:ascii="Times New Roman" w:hAnsi="Times New Roman"/>
        </w:rPr>
        <w:t xml:space="preserve"> WFP is the only EXCOM member </w:t>
      </w:r>
      <w:r w:rsidR="0010064A" w:rsidRPr="002D2AD5">
        <w:rPr>
          <w:rFonts w:ascii="Times New Roman" w:hAnsi="Times New Roman"/>
        </w:rPr>
        <w:t>whose country</w:t>
      </w:r>
      <w:r w:rsidR="003422BE" w:rsidRPr="002D2AD5">
        <w:rPr>
          <w:rFonts w:ascii="Times New Roman" w:hAnsi="Times New Roman"/>
        </w:rPr>
        <w:t xml:space="preserve"> programme is not synchronized with the </w:t>
      </w:r>
      <w:r w:rsidR="00CE74B2" w:rsidRPr="002D2AD5">
        <w:rPr>
          <w:rFonts w:ascii="Times New Roman" w:hAnsi="Times New Roman"/>
        </w:rPr>
        <w:t xml:space="preserve">other EXCOM member agencies </w:t>
      </w:r>
      <w:r w:rsidR="00FD44A2" w:rsidRPr="002D2AD5">
        <w:rPr>
          <w:rFonts w:ascii="Times New Roman" w:hAnsi="Times New Roman"/>
        </w:rPr>
        <w:t>and</w:t>
      </w:r>
      <w:r w:rsidR="00CE74B2" w:rsidRPr="002D2AD5">
        <w:rPr>
          <w:rFonts w:ascii="Times New Roman" w:hAnsi="Times New Roman"/>
        </w:rPr>
        <w:t xml:space="preserve"> </w:t>
      </w:r>
      <w:r w:rsidR="009A4D9D">
        <w:rPr>
          <w:rFonts w:ascii="Times New Roman" w:hAnsi="Times New Roman"/>
        </w:rPr>
        <w:t xml:space="preserve">the </w:t>
      </w:r>
      <w:r w:rsidR="003422BE" w:rsidRPr="002D2AD5">
        <w:rPr>
          <w:rFonts w:ascii="Times New Roman" w:hAnsi="Times New Roman"/>
        </w:rPr>
        <w:t>UNDAF</w:t>
      </w:r>
      <w:r w:rsidR="005970B5" w:rsidRPr="002D2AD5">
        <w:rPr>
          <w:rFonts w:ascii="Times New Roman" w:hAnsi="Times New Roman"/>
        </w:rPr>
        <w:t>.</w:t>
      </w:r>
      <w:r w:rsidR="00FD44A2" w:rsidRPr="002D2AD5">
        <w:rPr>
          <w:rFonts w:ascii="Times New Roman" w:hAnsi="Times New Roman"/>
        </w:rPr>
        <w:t xml:space="preserve"> The challenge was to ascertain the relevant evaluation mechanism by which the specialized agencies validated their contributions to the developmental aspirations of the host country</w:t>
      </w:r>
      <w:r w:rsidR="00A95814" w:rsidRPr="002D2AD5">
        <w:rPr>
          <w:rFonts w:ascii="Times New Roman" w:hAnsi="Times New Roman"/>
        </w:rPr>
        <w:t xml:space="preserve">, and </w:t>
      </w:r>
      <w:r w:rsidR="00FD44A2" w:rsidRPr="002D2AD5">
        <w:rPr>
          <w:rFonts w:ascii="Times New Roman" w:hAnsi="Times New Roman"/>
        </w:rPr>
        <w:t xml:space="preserve">to </w:t>
      </w:r>
      <w:r w:rsidR="00A95814" w:rsidRPr="002D2AD5">
        <w:rPr>
          <w:rFonts w:ascii="Times New Roman" w:hAnsi="Times New Roman"/>
        </w:rPr>
        <w:t>assess</w:t>
      </w:r>
      <w:r w:rsidR="00FD44A2" w:rsidRPr="002D2AD5">
        <w:rPr>
          <w:rFonts w:ascii="Times New Roman" w:hAnsi="Times New Roman"/>
        </w:rPr>
        <w:t xml:space="preserve"> these evaluation </w:t>
      </w:r>
      <w:r w:rsidR="00A95814" w:rsidRPr="002D2AD5">
        <w:rPr>
          <w:rFonts w:ascii="Times New Roman" w:hAnsi="Times New Roman"/>
        </w:rPr>
        <w:t xml:space="preserve">instruments in relation to the evaluation instruments of those with synchronized programme cycles.  For the latter group of agencies, these </w:t>
      </w:r>
      <w:r w:rsidR="004E6851" w:rsidRPr="002D2AD5">
        <w:rPr>
          <w:rFonts w:ascii="Times New Roman" w:hAnsi="Times New Roman"/>
        </w:rPr>
        <w:t>evaluations</w:t>
      </w:r>
      <w:r w:rsidR="00A95814" w:rsidRPr="002D2AD5">
        <w:rPr>
          <w:rFonts w:ascii="Times New Roman" w:hAnsi="Times New Roman"/>
        </w:rPr>
        <w:t xml:space="preserve"> are usually done through annual and mid-term reviews</w:t>
      </w:r>
      <w:r w:rsidR="00C46042" w:rsidRPr="002D2AD5">
        <w:rPr>
          <w:rFonts w:ascii="Times New Roman" w:hAnsi="Times New Roman"/>
        </w:rPr>
        <w:t xml:space="preserve"> of country programme </w:t>
      </w:r>
      <w:r w:rsidR="004E6851" w:rsidRPr="002D2AD5">
        <w:rPr>
          <w:rFonts w:ascii="Times New Roman" w:hAnsi="Times New Roman"/>
        </w:rPr>
        <w:t>outcomes that</w:t>
      </w:r>
      <w:r w:rsidR="00C46042" w:rsidRPr="002D2AD5">
        <w:rPr>
          <w:rFonts w:ascii="Times New Roman" w:hAnsi="Times New Roman"/>
        </w:rPr>
        <w:t xml:space="preserve"> are derived from the MDG-based PRSP II.  </w:t>
      </w:r>
    </w:p>
    <w:p w:rsidR="00435064" w:rsidRPr="002D2AD5" w:rsidRDefault="00435064" w:rsidP="002D2AD5">
      <w:pPr>
        <w:pStyle w:val="ListParagraph"/>
        <w:spacing w:after="0" w:line="360" w:lineRule="auto"/>
        <w:ind w:left="0"/>
        <w:jc w:val="both"/>
        <w:rPr>
          <w:rFonts w:ascii="Times New Roman" w:hAnsi="Times New Roman"/>
        </w:rPr>
      </w:pPr>
    </w:p>
    <w:p w:rsidR="00435064" w:rsidRPr="002D2AD5" w:rsidRDefault="00435064" w:rsidP="002D2AD5">
      <w:pPr>
        <w:pStyle w:val="ListParagraph"/>
        <w:spacing w:after="0" w:line="360" w:lineRule="auto"/>
        <w:ind w:left="0"/>
        <w:jc w:val="both"/>
        <w:rPr>
          <w:rFonts w:ascii="Times New Roman" w:hAnsi="Times New Roman"/>
        </w:rPr>
      </w:pPr>
      <w:r w:rsidRPr="002D2AD5">
        <w:rPr>
          <w:rFonts w:ascii="Times New Roman" w:hAnsi="Times New Roman"/>
        </w:rPr>
        <w:lastRenderedPageBreak/>
        <w:t xml:space="preserve">For those agencies </w:t>
      </w:r>
      <w:r w:rsidR="00376245" w:rsidRPr="002D2AD5">
        <w:rPr>
          <w:rFonts w:ascii="Times New Roman" w:hAnsi="Times New Roman"/>
        </w:rPr>
        <w:t>whose country programme cycles are</w:t>
      </w:r>
      <w:r w:rsidRPr="002D2AD5">
        <w:rPr>
          <w:rFonts w:ascii="Times New Roman" w:hAnsi="Times New Roman"/>
        </w:rPr>
        <w:t xml:space="preserve"> synchronized with </w:t>
      </w:r>
      <w:r w:rsidR="009A4D9D">
        <w:rPr>
          <w:rFonts w:ascii="Times New Roman" w:hAnsi="Times New Roman"/>
        </w:rPr>
        <w:t xml:space="preserve">the </w:t>
      </w:r>
      <w:r w:rsidRPr="002D2AD5">
        <w:rPr>
          <w:rFonts w:ascii="Times New Roman" w:hAnsi="Times New Roman"/>
        </w:rPr>
        <w:t>UNDAF</w:t>
      </w:r>
      <w:r w:rsidR="004E6851" w:rsidRPr="002D2AD5">
        <w:rPr>
          <w:rFonts w:ascii="Times New Roman" w:hAnsi="Times New Roman"/>
        </w:rPr>
        <w:t>, Annual</w:t>
      </w:r>
      <w:r w:rsidRPr="002D2AD5">
        <w:rPr>
          <w:rFonts w:ascii="Times New Roman" w:hAnsi="Times New Roman"/>
        </w:rPr>
        <w:t xml:space="preserve"> </w:t>
      </w:r>
      <w:r w:rsidR="00E35425" w:rsidRPr="002D2AD5">
        <w:rPr>
          <w:rFonts w:ascii="Times New Roman" w:hAnsi="Times New Roman"/>
        </w:rPr>
        <w:t>R</w:t>
      </w:r>
      <w:r w:rsidRPr="002D2AD5">
        <w:rPr>
          <w:rFonts w:ascii="Times New Roman" w:hAnsi="Times New Roman"/>
        </w:rPr>
        <w:t xml:space="preserve">eview </w:t>
      </w:r>
      <w:r w:rsidR="004E6851" w:rsidRPr="002D2AD5">
        <w:rPr>
          <w:rFonts w:ascii="Times New Roman" w:hAnsi="Times New Roman"/>
        </w:rPr>
        <w:t>Reports and</w:t>
      </w:r>
      <w:r w:rsidRPr="002D2AD5">
        <w:rPr>
          <w:rFonts w:ascii="Times New Roman" w:hAnsi="Times New Roman"/>
        </w:rPr>
        <w:t xml:space="preserve"> Mid-Term Review reports were received and reviewed for their agenc</w:t>
      </w:r>
      <w:r w:rsidR="00E35425" w:rsidRPr="002D2AD5">
        <w:rPr>
          <w:rFonts w:ascii="Times New Roman" w:hAnsi="Times New Roman"/>
        </w:rPr>
        <w:t>y contributions. For some specialized agencies (e.g., WHO) Annual Review Reports for 2007 and 2008 were reviewed in conjunction with their Country Cooperation Strategy (CCS)</w:t>
      </w:r>
      <w:r w:rsidR="009A4D9D">
        <w:rPr>
          <w:rFonts w:ascii="Times New Roman" w:hAnsi="Times New Roman"/>
        </w:rPr>
        <w:t xml:space="preserve"> documents</w:t>
      </w:r>
      <w:r w:rsidR="00900E49" w:rsidRPr="002D2AD5">
        <w:rPr>
          <w:rFonts w:ascii="Times New Roman" w:hAnsi="Times New Roman"/>
        </w:rPr>
        <w:t xml:space="preserve"> to discern agency contributions.</w:t>
      </w:r>
      <w:r w:rsidR="00E35425" w:rsidRPr="002D2AD5">
        <w:rPr>
          <w:rFonts w:ascii="Times New Roman" w:hAnsi="Times New Roman"/>
        </w:rPr>
        <w:t xml:space="preserve"> </w:t>
      </w:r>
      <w:r w:rsidR="00376245" w:rsidRPr="002D2AD5">
        <w:rPr>
          <w:rFonts w:ascii="Times New Roman" w:hAnsi="Times New Roman"/>
        </w:rPr>
        <w:t xml:space="preserve">For other specialized agencies, Country project documents on specific projects that had been undertaken during the cycle were received, </w:t>
      </w:r>
      <w:r w:rsidR="009A4D9D">
        <w:rPr>
          <w:rFonts w:ascii="Times New Roman" w:hAnsi="Times New Roman"/>
        </w:rPr>
        <w:t xml:space="preserve">in addition to </w:t>
      </w:r>
      <w:r w:rsidR="009A4D9D" w:rsidRPr="002D2AD5">
        <w:rPr>
          <w:rFonts w:ascii="Times New Roman" w:hAnsi="Times New Roman"/>
        </w:rPr>
        <w:t>face</w:t>
      </w:r>
      <w:r w:rsidR="00376245" w:rsidRPr="002D2AD5">
        <w:rPr>
          <w:rFonts w:ascii="Times New Roman" w:hAnsi="Times New Roman"/>
        </w:rPr>
        <w:t xml:space="preserve">-to-face consultations with Agency Heads and </w:t>
      </w:r>
      <w:r w:rsidR="009A4D9D">
        <w:rPr>
          <w:rFonts w:ascii="Times New Roman" w:hAnsi="Times New Roman"/>
        </w:rPr>
        <w:t xml:space="preserve">Agency </w:t>
      </w:r>
      <w:r w:rsidR="00376245" w:rsidRPr="002D2AD5">
        <w:rPr>
          <w:rFonts w:ascii="Times New Roman" w:hAnsi="Times New Roman"/>
        </w:rPr>
        <w:t xml:space="preserve">Focal Persons </w:t>
      </w:r>
      <w:r w:rsidR="009A4D9D">
        <w:rPr>
          <w:rFonts w:ascii="Times New Roman" w:hAnsi="Times New Roman"/>
        </w:rPr>
        <w:t xml:space="preserve">that were </w:t>
      </w:r>
      <w:r w:rsidR="00376245" w:rsidRPr="002D2AD5">
        <w:rPr>
          <w:rFonts w:ascii="Times New Roman" w:hAnsi="Times New Roman"/>
        </w:rPr>
        <w:t>held</w:t>
      </w:r>
      <w:r w:rsidR="009A4D9D">
        <w:rPr>
          <w:rFonts w:ascii="Times New Roman" w:hAnsi="Times New Roman"/>
        </w:rPr>
        <w:t xml:space="preserve">. </w:t>
      </w:r>
      <w:r w:rsidR="00376245" w:rsidRPr="002D2AD5">
        <w:rPr>
          <w:rFonts w:ascii="Times New Roman" w:hAnsi="Times New Roman"/>
        </w:rPr>
        <w:t xml:space="preserve"> </w:t>
      </w:r>
      <w:r w:rsidR="00761AE1">
        <w:rPr>
          <w:rFonts w:ascii="Times New Roman" w:hAnsi="Times New Roman"/>
        </w:rPr>
        <w:t>D</w:t>
      </w:r>
      <w:r w:rsidR="00761AE1" w:rsidRPr="002D2AD5">
        <w:rPr>
          <w:rFonts w:ascii="Times New Roman" w:hAnsi="Times New Roman"/>
        </w:rPr>
        <w:t xml:space="preserve">uring </w:t>
      </w:r>
      <w:r w:rsidR="00761AE1">
        <w:rPr>
          <w:rFonts w:ascii="Times New Roman" w:hAnsi="Times New Roman"/>
        </w:rPr>
        <w:t>these consultations, specific</w:t>
      </w:r>
      <w:r w:rsidR="00761AE1" w:rsidRPr="002D2AD5">
        <w:rPr>
          <w:rFonts w:ascii="Times New Roman" w:hAnsi="Times New Roman"/>
        </w:rPr>
        <w:t xml:space="preserve"> </w:t>
      </w:r>
      <w:r w:rsidR="00761AE1">
        <w:rPr>
          <w:rFonts w:ascii="Times New Roman" w:hAnsi="Times New Roman"/>
        </w:rPr>
        <w:t xml:space="preserve"> structured </w:t>
      </w:r>
      <w:r w:rsidR="00761AE1" w:rsidRPr="002D2AD5">
        <w:rPr>
          <w:rFonts w:ascii="Times New Roman" w:hAnsi="Times New Roman"/>
        </w:rPr>
        <w:t xml:space="preserve">questions were asked about </w:t>
      </w:r>
      <w:r w:rsidR="00761AE1">
        <w:rPr>
          <w:rFonts w:ascii="Times New Roman" w:hAnsi="Times New Roman"/>
        </w:rPr>
        <w:t xml:space="preserve">each </w:t>
      </w:r>
      <w:r w:rsidR="00761AE1" w:rsidRPr="002D2AD5">
        <w:rPr>
          <w:rFonts w:ascii="Times New Roman" w:hAnsi="Times New Roman"/>
        </w:rPr>
        <w:t>agency</w:t>
      </w:r>
      <w:r w:rsidR="00761AE1">
        <w:rPr>
          <w:rFonts w:ascii="Times New Roman" w:hAnsi="Times New Roman"/>
        </w:rPr>
        <w:t>’s</w:t>
      </w:r>
      <w:r w:rsidR="00761AE1" w:rsidRPr="002D2AD5">
        <w:rPr>
          <w:rFonts w:ascii="Times New Roman" w:hAnsi="Times New Roman"/>
        </w:rPr>
        <w:t xml:space="preserve"> contributions</w:t>
      </w:r>
      <w:r w:rsidR="00761AE1">
        <w:rPr>
          <w:rFonts w:ascii="Times New Roman" w:hAnsi="Times New Roman"/>
        </w:rPr>
        <w:t xml:space="preserve"> to the current UNDAF</w:t>
      </w:r>
      <w:r w:rsidR="00761AE1" w:rsidRPr="002D2AD5">
        <w:rPr>
          <w:rFonts w:ascii="Times New Roman" w:hAnsi="Times New Roman"/>
        </w:rPr>
        <w:t>.</w:t>
      </w:r>
    </w:p>
    <w:p w:rsidR="005E4578" w:rsidRPr="002D2AD5" w:rsidRDefault="00955ABB" w:rsidP="002D2AD5">
      <w:pPr>
        <w:spacing w:after="0" w:line="360" w:lineRule="auto"/>
        <w:jc w:val="both"/>
        <w:rPr>
          <w:rFonts w:ascii="Times New Roman" w:hAnsi="Times New Roman"/>
        </w:rPr>
      </w:pPr>
      <w:r w:rsidRPr="002D2AD5">
        <w:rPr>
          <w:rFonts w:ascii="Times New Roman" w:hAnsi="Times New Roman"/>
          <w:b/>
        </w:rPr>
        <w:t>2.2</w:t>
      </w:r>
      <w:r w:rsidRPr="002D2AD5">
        <w:rPr>
          <w:rFonts w:ascii="Times New Roman" w:hAnsi="Times New Roman"/>
        </w:rPr>
        <w:t xml:space="preserve"> </w:t>
      </w:r>
      <w:r w:rsidRPr="002D2AD5">
        <w:rPr>
          <w:rFonts w:ascii="Times New Roman" w:hAnsi="Times New Roman"/>
          <w:b/>
        </w:rPr>
        <w:t>Government</w:t>
      </w:r>
      <w:r w:rsidR="005E4578" w:rsidRPr="002D2AD5">
        <w:rPr>
          <w:rFonts w:ascii="Times New Roman" w:hAnsi="Times New Roman"/>
          <w:b/>
        </w:rPr>
        <w:t xml:space="preserve"> Leadership and Participation</w:t>
      </w:r>
    </w:p>
    <w:p w:rsidR="00680D93" w:rsidRDefault="009A4D9D" w:rsidP="002D2AD5">
      <w:pPr>
        <w:spacing w:after="0" w:line="360" w:lineRule="auto"/>
        <w:jc w:val="both"/>
        <w:rPr>
          <w:rFonts w:ascii="Times New Roman" w:hAnsi="Times New Roman"/>
        </w:rPr>
      </w:pPr>
      <w:r>
        <w:rPr>
          <w:rFonts w:ascii="Times New Roman" w:hAnsi="Times New Roman"/>
        </w:rPr>
        <w:t>The</w:t>
      </w:r>
      <w:r w:rsidR="00423A36">
        <w:rPr>
          <w:rFonts w:ascii="Times New Roman" w:hAnsi="Times New Roman"/>
        </w:rPr>
        <w:t xml:space="preserve"> </w:t>
      </w:r>
      <w:r w:rsidR="008B36C6" w:rsidRPr="002D2AD5">
        <w:rPr>
          <w:rFonts w:ascii="Times New Roman" w:hAnsi="Times New Roman"/>
        </w:rPr>
        <w:t xml:space="preserve">UNDAF </w:t>
      </w:r>
      <w:r w:rsidR="00955ABB" w:rsidRPr="002D2AD5">
        <w:rPr>
          <w:rFonts w:ascii="Times New Roman" w:hAnsi="Times New Roman"/>
        </w:rPr>
        <w:t xml:space="preserve">derives its </w:t>
      </w:r>
      <w:r w:rsidR="003625BA" w:rsidRPr="002D2AD5">
        <w:rPr>
          <w:rFonts w:ascii="Times New Roman" w:hAnsi="Times New Roman"/>
        </w:rPr>
        <w:t xml:space="preserve">outcomes </w:t>
      </w:r>
      <w:r w:rsidR="00955ABB" w:rsidRPr="002D2AD5">
        <w:rPr>
          <w:rFonts w:ascii="Times New Roman" w:hAnsi="Times New Roman"/>
        </w:rPr>
        <w:t>from national developmental priorities</w:t>
      </w:r>
      <w:r w:rsidR="00F179EF" w:rsidRPr="002D2AD5">
        <w:rPr>
          <w:rFonts w:ascii="Times New Roman" w:hAnsi="Times New Roman"/>
        </w:rPr>
        <w:t>, as</w:t>
      </w:r>
      <w:r w:rsidR="00955ABB" w:rsidRPr="002D2AD5">
        <w:rPr>
          <w:rFonts w:ascii="Times New Roman" w:hAnsi="Times New Roman"/>
        </w:rPr>
        <w:t xml:space="preserve"> articulated in nationally- owned strategic documents </w:t>
      </w:r>
      <w:r w:rsidR="00623718" w:rsidRPr="002D2AD5">
        <w:rPr>
          <w:rFonts w:ascii="Times New Roman" w:hAnsi="Times New Roman"/>
        </w:rPr>
        <w:t xml:space="preserve">such </w:t>
      </w:r>
      <w:r w:rsidR="00955ABB" w:rsidRPr="002D2AD5">
        <w:rPr>
          <w:rFonts w:ascii="Times New Roman" w:hAnsi="Times New Roman"/>
        </w:rPr>
        <w:t xml:space="preserve">as the </w:t>
      </w:r>
      <w:r w:rsidR="00684432" w:rsidRPr="002D2AD5">
        <w:rPr>
          <w:rFonts w:ascii="Times New Roman" w:hAnsi="Times New Roman"/>
        </w:rPr>
        <w:t xml:space="preserve">MDGs-based </w:t>
      </w:r>
      <w:r w:rsidR="00955ABB" w:rsidRPr="002D2AD5">
        <w:rPr>
          <w:rFonts w:ascii="Times New Roman" w:hAnsi="Times New Roman"/>
        </w:rPr>
        <w:t xml:space="preserve">PRSP and </w:t>
      </w:r>
      <w:r w:rsidR="002E4044" w:rsidRPr="002D2AD5">
        <w:rPr>
          <w:rFonts w:ascii="Times New Roman" w:hAnsi="Times New Roman"/>
        </w:rPr>
        <w:t>Vision 2020</w:t>
      </w:r>
      <w:r w:rsidR="00623718" w:rsidRPr="002D2AD5">
        <w:rPr>
          <w:rFonts w:ascii="Times New Roman" w:hAnsi="Times New Roman"/>
        </w:rPr>
        <w:t xml:space="preserve">. This </w:t>
      </w:r>
      <w:r w:rsidR="002E4044" w:rsidRPr="002D2AD5">
        <w:rPr>
          <w:rFonts w:ascii="Times New Roman" w:hAnsi="Times New Roman"/>
        </w:rPr>
        <w:t xml:space="preserve">makes the Government an indispensable partner in the UNDAF process.  </w:t>
      </w:r>
      <w:r w:rsidR="00684432" w:rsidRPr="002D2AD5">
        <w:rPr>
          <w:rFonts w:ascii="Times New Roman" w:hAnsi="Times New Roman"/>
        </w:rPr>
        <w:t xml:space="preserve">Furthermore, </w:t>
      </w:r>
      <w:r w:rsidR="00680D93">
        <w:rPr>
          <w:rFonts w:ascii="Times New Roman" w:hAnsi="Times New Roman"/>
        </w:rPr>
        <w:t xml:space="preserve">the </w:t>
      </w:r>
      <w:r w:rsidR="00684432" w:rsidRPr="002D2AD5">
        <w:rPr>
          <w:rFonts w:ascii="Times New Roman" w:hAnsi="Times New Roman"/>
        </w:rPr>
        <w:t xml:space="preserve">UNDAF represents a unified framework </w:t>
      </w:r>
      <w:r w:rsidR="00443C30" w:rsidRPr="002D2AD5">
        <w:rPr>
          <w:rFonts w:ascii="Times New Roman" w:hAnsi="Times New Roman"/>
        </w:rPr>
        <w:t xml:space="preserve">designed </w:t>
      </w:r>
      <w:r w:rsidR="00D1099C" w:rsidRPr="002D2AD5">
        <w:rPr>
          <w:rFonts w:ascii="Times New Roman" w:hAnsi="Times New Roman"/>
        </w:rPr>
        <w:t xml:space="preserve">to </w:t>
      </w:r>
      <w:r w:rsidR="00623718" w:rsidRPr="002D2AD5">
        <w:rPr>
          <w:rFonts w:ascii="Times New Roman" w:hAnsi="Times New Roman"/>
        </w:rPr>
        <w:t xml:space="preserve">enable the UN family of agencies </w:t>
      </w:r>
      <w:r w:rsidR="00D1099C" w:rsidRPr="002D2AD5">
        <w:rPr>
          <w:rFonts w:ascii="Times New Roman" w:hAnsi="Times New Roman"/>
        </w:rPr>
        <w:t>provide</w:t>
      </w:r>
      <w:r w:rsidR="00443C30" w:rsidRPr="002D2AD5">
        <w:rPr>
          <w:rFonts w:ascii="Times New Roman" w:hAnsi="Times New Roman"/>
        </w:rPr>
        <w:t xml:space="preserve"> the </w:t>
      </w:r>
      <w:r w:rsidR="003625BA" w:rsidRPr="002D2AD5">
        <w:rPr>
          <w:rFonts w:ascii="Times New Roman" w:hAnsi="Times New Roman"/>
        </w:rPr>
        <w:t xml:space="preserve">programme </w:t>
      </w:r>
      <w:r w:rsidR="00443C30" w:rsidRPr="002D2AD5">
        <w:rPr>
          <w:rFonts w:ascii="Times New Roman" w:hAnsi="Times New Roman"/>
        </w:rPr>
        <w:t>country with</w:t>
      </w:r>
      <w:r w:rsidR="00684432" w:rsidRPr="002D2AD5">
        <w:rPr>
          <w:rFonts w:ascii="Times New Roman" w:hAnsi="Times New Roman"/>
        </w:rPr>
        <w:t xml:space="preserve"> the necessary technical and financial</w:t>
      </w:r>
      <w:r w:rsidR="00623718" w:rsidRPr="002D2AD5">
        <w:rPr>
          <w:rFonts w:ascii="Times New Roman" w:hAnsi="Times New Roman"/>
        </w:rPr>
        <w:t xml:space="preserve"> assistance,</w:t>
      </w:r>
      <w:r w:rsidR="00684432" w:rsidRPr="002D2AD5">
        <w:rPr>
          <w:rFonts w:ascii="Times New Roman" w:hAnsi="Times New Roman"/>
        </w:rPr>
        <w:t xml:space="preserve"> </w:t>
      </w:r>
      <w:r w:rsidR="00623718" w:rsidRPr="002D2AD5">
        <w:rPr>
          <w:rFonts w:ascii="Times New Roman" w:hAnsi="Times New Roman"/>
        </w:rPr>
        <w:t xml:space="preserve">towards </w:t>
      </w:r>
      <w:r w:rsidR="003625BA" w:rsidRPr="002D2AD5">
        <w:rPr>
          <w:rFonts w:ascii="Times New Roman" w:hAnsi="Times New Roman"/>
        </w:rPr>
        <w:t xml:space="preserve">the </w:t>
      </w:r>
      <w:r w:rsidR="00443C30" w:rsidRPr="002D2AD5">
        <w:rPr>
          <w:rFonts w:ascii="Times New Roman" w:hAnsi="Times New Roman"/>
        </w:rPr>
        <w:t>achieve</w:t>
      </w:r>
      <w:r w:rsidR="003625BA" w:rsidRPr="002D2AD5">
        <w:rPr>
          <w:rFonts w:ascii="Times New Roman" w:hAnsi="Times New Roman"/>
        </w:rPr>
        <w:t>ment of</w:t>
      </w:r>
      <w:r w:rsidR="00443C30" w:rsidRPr="002D2AD5">
        <w:rPr>
          <w:rFonts w:ascii="Times New Roman" w:hAnsi="Times New Roman"/>
        </w:rPr>
        <w:t xml:space="preserve"> the stated </w:t>
      </w:r>
      <w:r w:rsidR="003625BA" w:rsidRPr="002D2AD5">
        <w:rPr>
          <w:rFonts w:ascii="Times New Roman" w:hAnsi="Times New Roman"/>
        </w:rPr>
        <w:t xml:space="preserve">goals and objectives </w:t>
      </w:r>
      <w:r w:rsidR="00443C30" w:rsidRPr="002D2AD5">
        <w:rPr>
          <w:rFonts w:ascii="Times New Roman" w:hAnsi="Times New Roman"/>
        </w:rPr>
        <w:t xml:space="preserve">in the Framework.  This </w:t>
      </w:r>
      <w:r w:rsidR="00623718" w:rsidRPr="002D2AD5">
        <w:rPr>
          <w:rFonts w:ascii="Times New Roman" w:hAnsi="Times New Roman"/>
        </w:rPr>
        <w:t xml:space="preserve">again </w:t>
      </w:r>
      <w:r w:rsidR="00443C30" w:rsidRPr="002D2AD5">
        <w:rPr>
          <w:rFonts w:ascii="Times New Roman" w:hAnsi="Times New Roman"/>
        </w:rPr>
        <w:t xml:space="preserve">ascribes </w:t>
      </w:r>
      <w:r w:rsidR="00925AF2" w:rsidRPr="002D2AD5">
        <w:rPr>
          <w:rFonts w:ascii="Times New Roman" w:hAnsi="Times New Roman"/>
        </w:rPr>
        <w:t>some role</w:t>
      </w:r>
      <w:r w:rsidR="00623718" w:rsidRPr="002D2AD5">
        <w:rPr>
          <w:rFonts w:ascii="Times New Roman" w:hAnsi="Times New Roman"/>
        </w:rPr>
        <w:t>s</w:t>
      </w:r>
      <w:r w:rsidR="00925AF2" w:rsidRPr="002D2AD5">
        <w:rPr>
          <w:rFonts w:ascii="Times New Roman" w:hAnsi="Times New Roman"/>
        </w:rPr>
        <w:t xml:space="preserve"> in the </w:t>
      </w:r>
      <w:r w:rsidR="00614C2F" w:rsidRPr="002D2AD5">
        <w:rPr>
          <w:rFonts w:ascii="Times New Roman" w:hAnsi="Times New Roman"/>
        </w:rPr>
        <w:t>pursuit of</w:t>
      </w:r>
      <w:r w:rsidR="00443C30" w:rsidRPr="002D2AD5">
        <w:rPr>
          <w:rFonts w:ascii="Times New Roman" w:hAnsi="Times New Roman"/>
        </w:rPr>
        <w:t xml:space="preserve"> these goals to the Government</w:t>
      </w:r>
      <w:r w:rsidR="00024D29" w:rsidRPr="002D2AD5">
        <w:rPr>
          <w:rFonts w:ascii="Times New Roman" w:hAnsi="Times New Roman"/>
        </w:rPr>
        <w:t xml:space="preserve"> of The Gambia</w:t>
      </w:r>
      <w:r w:rsidR="00443C30" w:rsidRPr="002D2AD5">
        <w:rPr>
          <w:rFonts w:ascii="Times New Roman" w:hAnsi="Times New Roman"/>
        </w:rPr>
        <w:t xml:space="preserve">. </w:t>
      </w:r>
    </w:p>
    <w:p w:rsidR="00680D93" w:rsidRDefault="00680D93" w:rsidP="002D2AD5">
      <w:pPr>
        <w:spacing w:after="0" w:line="360" w:lineRule="auto"/>
        <w:jc w:val="both"/>
        <w:rPr>
          <w:rFonts w:ascii="Times New Roman" w:hAnsi="Times New Roman"/>
        </w:rPr>
      </w:pPr>
    </w:p>
    <w:p w:rsidR="009E4070" w:rsidRDefault="00443C30" w:rsidP="002D2AD5">
      <w:pPr>
        <w:spacing w:after="0" w:line="360" w:lineRule="auto"/>
        <w:jc w:val="both"/>
        <w:rPr>
          <w:rFonts w:ascii="Times New Roman" w:hAnsi="Times New Roman"/>
        </w:rPr>
      </w:pPr>
      <w:r w:rsidRPr="002D2AD5">
        <w:rPr>
          <w:rFonts w:ascii="Times New Roman" w:hAnsi="Times New Roman"/>
        </w:rPr>
        <w:t xml:space="preserve"> </w:t>
      </w:r>
      <w:r w:rsidR="009B0079" w:rsidRPr="002D2AD5">
        <w:rPr>
          <w:rFonts w:ascii="Times New Roman" w:hAnsi="Times New Roman"/>
        </w:rPr>
        <w:t>In recent times, feature</w:t>
      </w:r>
      <w:r w:rsidR="00680D93">
        <w:rPr>
          <w:rFonts w:ascii="Times New Roman" w:hAnsi="Times New Roman"/>
        </w:rPr>
        <w:t>s</w:t>
      </w:r>
      <w:r w:rsidR="009B0079" w:rsidRPr="002D2AD5">
        <w:rPr>
          <w:rFonts w:ascii="Times New Roman" w:hAnsi="Times New Roman"/>
        </w:rPr>
        <w:t xml:space="preserve"> of</w:t>
      </w:r>
      <w:r w:rsidR="00614C2F" w:rsidRPr="002D2AD5">
        <w:rPr>
          <w:rFonts w:ascii="Times New Roman" w:hAnsi="Times New Roman"/>
        </w:rPr>
        <w:t xml:space="preserve"> Country </w:t>
      </w:r>
      <w:r w:rsidR="009F13DD" w:rsidRPr="002D2AD5">
        <w:rPr>
          <w:rFonts w:ascii="Times New Roman" w:hAnsi="Times New Roman"/>
        </w:rPr>
        <w:t xml:space="preserve">Programmes </w:t>
      </w:r>
      <w:r w:rsidR="00894410" w:rsidRPr="002D2AD5">
        <w:rPr>
          <w:rFonts w:ascii="Times New Roman" w:hAnsi="Times New Roman"/>
        </w:rPr>
        <w:t xml:space="preserve">that </w:t>
      </w:r>
      <w:r w:rsidR="00680D93" w:rsidRPr="002D2AD5">
        <w:rPr>
          <w:rFonts w:ascii="Times New Roman" w:hAnsi="Times New Roman"/>
        </w:rPr>
        <w:t>ha</w:t>
      </w:r>
      <w:r w:rsidR="00680D93">
        <w:rPr>
          <w:rFonts w:ascii="Times New Roman" w:hAnsi="Times New Roman"/>
        </w:rPr>
        <w:t>ve</w:t>
      </w:r>
      <w:r w:rsidR="00680D93" w:rsidRPr="002D2AD5">
        <w:rPr>
          <w:rFonts w:ascii="Times New Roman" w:hAnsi="Times New Roman"/>
        </w:rPr>
        <w:t xml:space="preserve"> </w:t>
      </w:r>
      <w:r w:rsidR="0008260F" w:rsidRPr="002D2AD5">
        <w:rPr>
          <w:rFonts w:ascii="Times New Roman" w:hAnsi="Times New Roman"/>
        </w:rPr>
        <w:t>emerged</w:t>
      </w:r>
      <w:r w:rsidR="00894410" w:rsidRPr="002D2AD5">
        <w:rPr>
          <w:rFonts w:ascii="Times New Roman" w:hAnsi="Times New Roman"/>
        </w:rPr>
        <w:t xml:space="preserve"> </w:t>
      </w:r>
      <w:r w:rsidR="00680D93">
        <w:rPr>
          <w:rFonts w:ascii="Times New Roman" w:hAnsi="Times New Roman"/>
        </w:rPr>
        <w:t>are</w:t>
      </w:r>
      <w:r w:rsidR="00680D93" w:rsidRPr="002D2AD5">
        <w:rPr>
          <w:rFonts w:ascii="Times New Roman" w:hAnsi="Times New Roman"/>
        </w:rPr>
        <w:t xml:space="preserve"> </w:t>
      </w:r>
      <w:r w:rsidR="00614C2F" w:rsidRPr="002D2AD5">
        <w:rPr>
          <w:rFonts w:ascii="Times New Roman" w:hAnsi="Times New Roman"/>
        </w:rPr>
        <w:t>the phasing out of</w:t>
      </w:r>
      <w:r w:rsidR="00894410" w:rsidRPr="002D2AD5">
        <w:rPr>
          <w:rFonts w:ascii="Times New Roman" w:hAnsi="Times New Roman"/>
        </w:rPr>
        <w:t xml:space="preserve"> the</w:t>
      </w:r>
      <w:r w:rsidR="00614C2F" w:rsidRPr="002D2AD5">
        <w:rPr>
          <w:rFonts w:ascii="Times New Roman" w:hAnsi="Times New Roman"/>
        </w:rPr>
        <w:t xml:space="preserve"> Agency Execution modality</w:t>
      </w:r>
      <w:r w:rsidR="00FC7B39" w:rsidRPr="002D2AD5">
        <w:rPr>
          <w:rFonts w:ascii="Times New Roman" w:hAnsi="Times New Roman"/>
        </w:rPr>
        <w:t xml:space="preserve">, and the reintroduction of </w:t>
      </w:r>
      <w:r w:rsidR="00894410" w:rsidRPr="002D2AD5">
        <w:rPr>
          <w:rFonts w:ascii="Times New Roman" w:hAnsi="Times New Roman"/>
        </w:rPr>
        <w:t xml:space="preserve">the </w:t>
      </w:r>
      <w:r w:rsidR="00FC7B39" w:rsidRPr="002D2AD5">
        <w:rPr>
          <w:rFonts w:ascii="Times New Roman" w:hAnsi="Times New Roman"/>
        </w:rPr>
        <w:t>National Execution</w:t>
      </w:r>
      <w:r w:rsidR="00894410" w:rsidRPr="002D2AD5">
        <w:rPr>
          <w:rFonts w:ascii="Times New Roman" w:hAnsi="Times New Roman"/>
        </w:rPr>
        <w:t xml:space="preserve"> modality</w:t>
      </w:r>
      <w:r w:rsidR="00FC7B39" w:rsidRPr="002D2AD5">
        <w:rPr>
          <w:rFonts w:ascii="Times New Roman" w:hAnsi="Times New Roman"/>
        </w:rPr>
        <w:t xml:space="preserve">.  </w:t>
      </w:r>
      <w:r w:rsidR="009E4070" w:rsidRPr="002D2AD5">
        <w:rPr>
          <w:rFonts w:ascii="Times New Roman" w:hAnsi="Times New Roman"/>
        </w:rPr>
        <w:t>Th</w:t>
      </w:r>
      <w:r w:rsidR="009E4070">
        <w:rPr>
          <w:rFonts w:ascii="Times New Roman" w:hAnsi="Times New Roman"/>
        </w:rPr>
        <w:t>ese</w:t>
      </w:r>
      <w:r w:rsidR="009E4070" w:rsidRPr="002D2AD5">
        <w:rPr>
          <w:rFonts w:ascii="Times New Roman" w:hAnsi="Times New Roman"/>
        </w:rPr>
        <w:t xml:space="preserve"> </w:t>
      </w:r>
      <w:r w:rsidR="00894410" w:rsidRPr="002D2AD5">
        <w:rPr>
          <w:rFonts w:ascii="Times New Roman" w:hAnsi="Times New Roman"/>
        </w:rPr>
        <w:t>development</w:t>
      </w:r>
      <w:r w:rsidR="009E4070">
        <w:rPr>
          <w:rFonts w:ascii="Times New Roman" w:hAnsi="Times New Roman"/>
        </w:rPr>
        <w:t>s</w:t>
      </w:r>
      <w:r w:rsidR="00894410" w:rsidRPr="002D2AD5">
        <w:rPr>
          <w:rFonts w:ascii="Times New Roman" w:hAnsi="Times New Roman"/>
        </w:rPr>
        <w:t xml:space="preserve"> </w:t>
      </w:r>
      <w:r w:rsidR="009E4070" w:rsidRPr="002D2AD5">
        <w:rPr>
          <w:rFonts w:ascii="Times New Roman" w:hAnsi="Times New Roman"/>
        </w:rPr>
        <w:t>ha</w:t>
      </w:r>
      <w:r w:rsidR="009E4070">
        <w:rPr>
          <w:rFonts w:ascii="Times New Roman" w:hAnsi="Times New Roman"/>
        </w:rPr>
        <w:t>ve</w:t>
      </w:r>
      <w:r w:rsidR="009E4070" w:rsidRPr="002D2AD5">
        <w:rPr>
          <w:rFonts w:ascii="Times New Roman" w:hAnsi="Times New Roman"/>
        </w:rPr>
        <w:t xml:space="preserve"> </w:t>
      </w:r>
      <w:r w:rsidR="00894410" w:rsidRPr="002D2AD5">
        <w:rPr>
          <w:rFonts w:ascii="Times New Roman" w:hAnsi="Times New Roman"/>
        </w:rPr>
        <w:t xml:space="preserve">conferred </w:t>
      </w:r>
      <w:r w:rsidR="00FC7B39" w:rsidRPr="002D2AD5">
        <w:rPr>
          <w:rFonts w:ascii="Times New Roman" w:hAnsi="Times New Roman"/>
        </w:rPr>
        <w:t>leadership role</w:t>
      </w:r>
      <w:r w:rsidR="009E4070">
        <w:rPr>
          <w:rFonts w:ascii="Times New Roman" w:hAnsi="Times New Roman"/>
        </w:rPr>
        <w:t>s</w:t>
      </w:r>
      <w:r w:rsidR="00FC7B39" w:rsidRPr="002D2AD5">
        <w:rPr>
          <w:rFonts w:ascii="Times New Roman" w:hAnsi="Times New Roman"/>
        </w:rPr>
        <w:t xml:space="preserve"> </w:t>
      </w:r>
      <w:r w:rsidR="0008260F" w:rsidRPr="002D2AD5">
        <w:rPr>
          <w:rFonts w:ascii="Times New Roman" w:hAnsi="Times New Roman"/>
        </w:rPr>
        <w:t>on</w:t>
      </w:r>
      <w:r w:rsidR="00FC7B39" w:rsidRPr="002D2AD5">
        <w:rPr>
          <w:rFonts w:ascii="Times New Roman" w:hAnsi="Times New Roman"/>
        </w:rPr>
        <w:t xml:space="preserve"> the Government </w:t>
      </w:r>
      <w:r w:rsidR="00894410" w:rsidRPr="002D2AD5">
        <w:rPr>
          <w:rFonts w:ascii="Times New Roman" w:hAnsi="Times New Roman"/>
        </w:rPr>
        <w:t xml:space="preserve">of The Gambia </w:t>
      </w:r>
      <w:r w:rsidR="00FC7B39" w:rsidRPr="002D2AD5">
        <w:rPr>
          <w:rFonts w:ascii="Times New Roman" w:hAnsi="Times New Roman"/>
        </w:rPr>
        <w:t xml:space="preserve">for project management and implementation.  </w:t>
      </w:r>
      <w:r w:rsidR="009B0079" w:rsidRPr="002D2AD5">
        <w:rPr>
          <w:rFonts w:ascii="Times New Roman" w:hAnsi="Times New Roman"/>
        </w:rPr>
        <w:t xml:space="preserve">Thus, leadership </w:t>
      </w:r>
      <w:r w:rsidR="009F13DD" w:rsidRPr="002D2AD5">
        <w:rPr>
          <w:rFonts w:ascii="Times New Roman" w:hAnsi="Times New Roman"/>
        </w:rPr>
        <w:t>is</w:t>
      </w:r>
      <w:r w:rsidR="009B0079" w:rsidRPr="002D2AD5">
        <w:rPr>
          <w:rFonts w:ascii="Times New Roman" w:hAnsi="Times New Roman"/>
        </w:rPr>
        <w:t xml:space="preserve"> expected of the </w:t>
      </w:r>
      <w:r w:rsidR="0008260F" w:rsidRPr="002D2AD5">
        <w:rPr>
          <w:rFonts w:ascii="Times New Roman" w:hAnsi="Times New Roman"/>
        </w:rPr>
        <w:t>Government of</w:t>
      </w:r>
      <w:r w:rsidR="009B0079" w:rsidRPr="002D2AD5">
        <w:rPr>
          <w:rFonts w:ascii="Times New Roman" w:hAnsi="Times New Roman"/>
        </w:rPr>
        <w:t xml:space="preserve"> The Gambia </w:t>
      </w:r>
      <w:r w:rsidR="009F13DD" w:rsidRPr="002D2AD5">
        <w:rPr>
          <w:rFonts w:ascii="Times New Roman" w:hAnsi="Times New Roman"/>
        </w:rPr>
        <w:t>to</w:t>
      </w:r>
      <w:r w:rsidR="009B0079" w:rsidRPr="002D2AD5">
        <w:rPr>
          <w:rFonts w:ascii="Times New Roman" w:hAnsi="Times New Roman"/>
        </w:rPr>
        <w:t xml:space="preserve"> </w:t>
      </w:r>
      <w:r w:rsidR="00894410" w:rsidRPr="002D2AD5">
        <w:rPr>
          <w:rFonts w:ascii="Times New Roman" w:hAnsi="Times New Roman"/>
        </w:rPr>
        <w:t>conduct the necessary</w:t>
      </w:r>
      <w:r w:rsidR="009B0079" w:rsidRPr="002D2AD5">
        <w:rPr>
          <w:rFonts w:ascii="Times New Roman" w:hAnsi="Times New Roman"/>
        </w:rPr>
        <w:t xml:space="preserve"> </w:t>
      </w:r>
      <w:r w:rsidR="009F13DD" w:rsidRPr="002D2AD5">
        <w:rPr>
          <w:rFonts w:ascii="Times New Roman" w:hAnsi="Times New Roman"/>
        </w:rPr>
        <w:t>mid-term review</w:t>
      </w:r>
      <w:r w:rsidR="00F179EF" w:rsidRPr="002D2AD5">
        <w:rPr>
          <w:rFonts w:ascii="Times New Roman" w:hAnsi="Times New Roman"/>
        </w:rPr>
        <w:t>s</w:t>
      </w:r>
      <w:r w:rsidR="009F13DD" w:rsidRPr="002D2AD5">
        <w:rPr>
          <w:rFonts w:ascii="Times New Roman" w:hAnsi="Times New Roman"/>
        </w:rPr>
        <w:t xml:space="preserve"> </w:t>
      </w:r>
      <w:r w:rsidR="0008260F" w:rsidRPr="002D2AD5">
        <w:rPr>
          <w:rFonts w:ascii="Times New Roman" w:hAnsi="Times New Roman"/>
        </w:rPr>
        <w:t xml:space="preserve">of </w:t>
      </w:r>
      <w:r w:rsidR="00623718" w:rsidRPr="002D2AD5">
        <w:rPr>
          <w:rFonts w:ascii="Times New Roman" w:hAnsi="Times New Roman"/>
        </w:rPr>
        <w:t xml:space="preserve">the </w:t>
      </w:r>
      <w:r w:rsidR="0008260F" w:rsidRPr="002D2AD5">
        <w:rPr>
          <w:rFonts w:ascii="Times New Roman" w:hAnsi="Times New Roman"/>
        </w:rPr>
        <w:t>underlying government-</w:t>
      </w:r>
      <w:r w:rsidR="00907AC1" w:rsidRPr="002D2AD5">
        <w:rPr>
          <w:rFonts w:ascii="Times New Roman" w:hAnsi="Times New Roman"/>
        </w:rPr>
        <w:t xml:space="preserve">owned </w:t>
      </w:r>
      <w:r w:rsidR="007A2801" w:rsidRPr="002D2AD5">
        <w:rPr>
          <w:rFonts w:ascii="Times New Roman" w:hAnsi="Times New Roman"/>
        </w:rPr>
        <w:t>PRSP to</w:t>
      </w:r>
      <w:r w:rsidR="009F13DD" w:rsidRPr="002D2AD5">
        <w:rPr>
          <w:rFonts w:ascii="Times New Roman" w:hAnsi="Times New Roman"/>
        </w:rPr>
        <w:t xml:space="preserve"> feed the MTR process. </w:t>
      </w:r>
      <w:r w:rsidR="00324DF4" w:rsidRPr="002D2AD5">
        <w:rPr>
          <w:rFonts w:ascii="Times New Roman" w:hAnsi="Times New Roman"/>
        </w:rPr>
        <w:t xml:space="preserve"> Fortunately</w:t>
      </w:r>
      <w:r w:rsidR="00330439" w:rsidRPr="002D2AD5">
        <w:rPr>
          <w:rFonts w:ascii="Times New Roman" w:hAnsi="Times New Roman"/>
        </w:rPr>
        <w:t>, the</w:t>
      </w:r>
      <w:r w:rsidR="00B52245" w:rsidRPr="002D2AD5">
        <w:rPr>
          <w:rFonts w:ascii="Times New Roman" w:hAnsi="Times New Roman"/>
        </w:rPr>
        <w:t xml:space="preserve"> UNDAF MTR </w:t>
      </w:r>
      <w:r w:rsidR="007A2801" w:rsidRPr="002D2AD5">
        <w:rPr>
          <w:rFonts w:ascii="Times New Roman" w:hAnsi="Times New Roman"/>
        </w:rPr>
        <w:t xml:space="preserve">occurred </w:t>
      </w:r>
      <w:r w:rsidR="00B52245" w:rsidRPr="002D2AD5">
        <w:rPr>
          <w:rFonts w:ascii="Times New Roman" w:hAnsi="Times New Roman"/>
        </w:rPr>
        <w:t xml:space="preserve">at an opportune time when the mid-term </w:t>
      </w:r>
      <w:r w:rsidR="00024D29" w:rsidRPr="002D2AD5">
        <w:rPr>
          <w:rFonts w:ascii="Times New Roman" w:hAnsi="Times New Roman"/>
        </w:rPr>
        <w:t>review</w:t>
      </w:r>
      <w:r w:rsidR="00B52245" w:rsidRPr="002D2AD5">
        <w:rPr>
          <w:rFonts w:ascii="Times New Roman" w:hAnsi="Times New Roman"/>
        </w:rPr>
        <w:t xml:space="preserve"> of the MDGs-based Poverty Reduction Strategy II</w:t>
      </w:r>
      <w:r w:rsidR="00324DF4" w:rsidRPr="002D2AD5">
        <w:rPr>
          <w:rFonts w:ascii="Times New Roman" w:hAnsi="Times New Roman"/>
        </w:rPr>
        <w:t xml:space="preserve"> </w:t>
      </w:r>
      <w:r w:rsidR="009E4070">
        <w:rPr>
          <w:rFonts w:ascii="Times New Roman" w:hAnsi="Times New Roman"/>
        </w:rPr>
        <w:t>had been</w:t>
      </w:r>
      <w:r w:rsidR="009E4070" w:rsidRPr="002D2AD5">
        <w:rPr>
          <w:rFonts w:ascii="Times New Roman" w:hAnsi="Times New Roman"/>
        </w:rPr>
        <w:t xml:space="preserve"> </w:t>
      </w:r>
      <w:r w:rsidR="007A2801" w:rsidRPr="002D2AD5">
        <w:rPr>
          <w:rFonts w:ascii="Times New Roman" w:hAnsi="Times New Roman"/>
        </w:rPr>
        <w:t>in progress</w:t>
      </w:r>
      <w:r w:rsidR="009E4070">
        <w:rPr>
          <w:rFonts w:ascii="Times New Roman" w:hAnsi="Times New Roman"/>
        </w:rPr>
        <w:t xml:space="preserve"> for some time</w:t>
      </w:r>
      <w:r w:rsidR="007A2801" w:rsidRPr="002D2AD5">
        <w:rPr>
          <w:rFonts w:ascii="Times New Roman" w:hAnsi="Times New Roman"/>
        </w:rPr>
        <w:t xml:space="preserve">. </w:t>
      </w:r>
      <w:r w:rsidR="009344E6" w:rsidRPr="002D2AD5">
        <w:rPr>
          <w:rFonts w:ascii="Times New Roman" w:hAnsi="Times New Roman"/>
        </w:rPr>
        <w:t>Other things being equal</w:t>
      </w:r>
      <w:r w:rsidR="007A2801" w:rsidRPr="002D2AD5">
        <w:rPr>
          <w:rFonts w:ascii="Times New Roman" w:hAnsi="Times New Roman"/>
        </w:rPr>
        <w:t xml:space="preserve">, </w:t>
      </w:r>
      <w:r w:rsidR="0087761D" w:rsidRPr="002D2AD5">
        <w:rPr>
          <w:rFonts w:ascii="Times New Roman" w:hAnsi="Times New Roman"/>
        </w:rPr>
        <w:t xml:space="preserve">this </w:t>
      </w:r>
      <w:r w:rsidR="007A2801" w:rsidRPr="002D2AD5">
        <w:rPr>
          <w:rFonts w:ascii="Times New Roman" w:hAnsi="Times New Roman"/>
        </w:rPr>
        <w:t>development was expected to</w:t>
      </w:r>
      <w:r w:rsidR="009344E6" w:rsidRPr="002D2AD5">
        <w:rPr>
          <w:rFonts w:ascii="Times New Roman" w:hAnsi="Times New Roman"/>
        </w:rPr>
        <w:t xml:space="preserve"> </w:t>
      </w:r>
      <w:r w:rsidR="007A2801" w:rsidRPr="002D2AD5">
        <w:rPr>
          <w:rFonts w:ascii="Times New Roman" w:hAnsi="Times New Roman"/>
        </w:rPr>
        <w:t>facilitate</w:t>
      </w:r>
      <w:r w:rsidR="0087761D" w:rsidRPr="002D2AD5">
        <w:rPr>
          <w:rFonts w:ascii="Times New Roman" w:hAnsi="Times New Roman"/>
        </w:rPr>
        <w:t xml:space="preserve"> the assessment of </w:t>
      </w:r>
      <w:r w:rsidR="00024D29" w:rsidRPr="002D2AD5">
        <w:rPr>
          <w:rFonts w:ascii="Times New Roman" w:hAnsi="Times New Roman"/>
        </w:rPr>
        <w:t xml:space="preserve">the </w:t>
      </w:r>
      <w:r w:rsidR="00330439" w:rsidRPr="002D2AD5">
        <w:rPr>
          <w:rFonts w:ascii="Times New Roman" w:hAnsi="Times New Roman"/>
        </w:rPr>
        <w:t xml:space="preserve">continued </w:t>
      </w:r>
      <w:r w:rsidR="00907AC1" w:rsidRPr="002D2AD5">
        <w:rPr>
          <w:rFonts w:ascii="Times New Roman" w:hAnsi="Times New Roman"/>
        </w:rPr>
        <w:t xml:space="preserve">relevance </w:t>
      </w:r>
      <w:r w:rsidR="00330439" w:rsidRPr="002D2AD5">
        <w:rPr>
          <w:rFonts w:ascii="Times New Roman" w:hAnsi="Times New Roman"/>
        </w:rPr>
        <w:t xml:space="preserve">of </w:t>
      </w:r>
      <w:r w:rsidR="009E4070">
        <w:rPr>
          <w:rFonts w:ascii="Times New Roman" w:hAnsi="Times New Roman"/>
        </w:rPr>
        <w:t xml:space="preserve">the </w:t>
      </w:r>
      <w:r w:rsidR="00330439" w:rsidRPr="002D2AD5">
        <w:rPr>
          <w:rFonts w:ascii="Times New Roman" w:hAnsi="Times New Roman"/>
        </w:rPr>
        <w:t>UNDAF</w:t>
      </w:r>
      <w:r w:rsidR="00907AC1" w:rsidRPr="002D2AD5">
        <w:rPr>
          <w:rFonts w:ascii="Times New Roman" w:hAnsi="Times New Roman"/>
        </w:rPr>
        <w:t xml:space="preserve"> to</w:t>
      </w:r>
      <w:r w:rsidR="00024D29" w:rsidRPr="002D2AD5">
        <w:rPr>
          <w:rFonts w:ascii="Times New Roman" w:hAnsi="Times New Roman"/>
        </w:rPr>
        <w:t xml:space="preserve"> </w:t>
      </w:r>
      <w:r w:rsidR="00330439" w:rsidRPr="002D2AD5">
        <w:rPr>
          <w:rFonts w:ascii="Times New Roman" w:hAnsi="Times New Roman"/>
        </w:rPr>
        <w:t xml:space="preserve">the </w:t>
      </w:r>
      <w:r w:rsidR="00907AC1" w:rsidRPr="002D2AD5">
        <w:rPr>
          <w:rFonts w:ascii="Times New Roman" w:hAnsi="Times New Roman"/>
        </w:rPr>
        <w:t xml:space="preserve">national </w:t>
      </w:r>
      <w:r w:rsidR="007A2801" w:rsidRPr="002D2AD5">
        <w:rPr>
          <w:rFonts w:ascii="Times New Roman" w:hAnsi="Times New Roman"/>
        </w:rPr>
        <w:t xml:space="preserve">goals and </w:t>
      </w:r>
      <w:r w:rsidR="00EE0E06" w:rsidRPr="002D2AD5">
        <w:rPr>
          <w:rFonts w:ascii="Times New Roman" w:hAnsi="Times New Roman"/>
        </w:rPr>
        <w:t>priorities.</w:t>
      </w:r>
      <w:r w:rsidR="00B52245" w:rsidRPr="002D2AD5">
        <w:rPr>
          <w:rFonts w:ascii="Times New Roman" w:hAnsi="Times New Roman"/>
        </w:rPr>
        <w:t xml:space="preserve"> </w:t>
      </w:r>
    </w:p>
    <w:p w:rsidR="009E4070" w:rsidRDefault="009E4070" w:rsidP="002D2AD5">
      <w:pPr>
        <w:spacing w:after="0" w:line="360" w:lineRule="auto"/>
        <w:jc w:val="both"/>
        <w:rPr>
          <w:rFonts w:ascii="Times New Roman" w:hAnsi="Times New Roman"/>
        </w:rPr>
      </w:pPr>
    </w:p>
    <w:p w:rsidR="00C6259F" w:rsidRPr="002D2AD5" w:rsidRDefault="00B52245" w:rsidP="002D2AD5">
      <w:pPr>
        <w:spacing w:after="0" w:line="360" w:lineRule="auto"/>
        <w:jc w:val="both"/>
        <w:rPr>
          <w:rFonts w:ascii="Times New Roman" w:hAnsi="Times New Roman"/>
        </w:rPr>
      </w:pPr>
      <w:r w:rsidRPr="002D2AD5">
        <w:rPr>
          <w:rFonts w:ascii="Times New Roman" w:hAnsi="Times New Roman"/>
        </w:rPr>
        <w:t xml:space="preserve"> </w:t>
      </w:r>
      <w:r w:rsidR="00330439" w:rsidRPr="002D2AD5">
        <w:rPr>
          <w:rFonts w:ascii="Times New Roman" w:hAnsi="Times New Roman"/>
        </w:rPr>
        <w:t xml:space="preserve">One cannot overemphasize </w:t>
      </w:r>
      <w:r w:rsidR="00B904AC" w:rsidRPr="002D2AD5">
        <w:rPr>
          <w:rFonts w:ascii="Times New Roman" w:hAnsi="Times New Roman"/>
        </w:rPr>
        <w:t>t</w:t>
      </w:r>
      <w:r w:rsidR="00330439" w:rsidRPr="002D2AD5">
        <w:rPr>
          <w:rFonts w:ascii="Times New Roman" w:hAnsi="Times New Roman"/>
        </w:rPr>
        <w:t xml:space="preserve">he </w:t>
      </w:r>
      <w:r w:rsidR="0087761D" w:rsidRPr="002D2AD5">
        <w:rPr>
          <w:rFonts w:ascii="Times New Roman" w:hAnsi="Times New Roman"/>
        </w:rPr>
        <w:t>dictum</w:t>
      </w:r>
      <w:r w:rsidR="00B904AC" w:rsidRPr="002D2AD5">
        <w:rPr>
          <w:rFonts w:ascii="Times New Roman" w:hAnsi="Times New Roman"/>
        </w:rPr>
        <w:t xml:space="preserve"> that </w:t>
      </w:r>
      <w:r w:rsidR="009344E6" w:rsidRPr="002D2AD5">
        <w:rPr>
          <w:rFonts w:ascii="Times New Roman" w:hAnsi="Times New Roman"/>
        </w:rPr>
        <w:t xml:space="preserve">the </w:t>
      </w:r>
      <w:r w:rsidR="00D1099C" w:rsidRPr="002D2AD5">
        <w:rPr>
          <w:rFonts w:ascii="Times New Roman" w:hAnsi="Times New Roman"/>
        </w:rPr>
        <w:t xml:space="preserve">verification of the </w:t>
      </w:r>
      <w:r w:rsidR="00362D7E" w:rsidRPr="002D2AD5">
        <w:rPr>
          <w:rFonts w:ascii="Times New Roman" w:hAnsi="Times New Roman"/>
        </w:rPr>
        <w:t>continued relevance</w:t>
      </w:r>
      <w:r w:rsidR="00024D29" w:rsidRPr="002D2AD5">
        <w:rPr>
          <w:rFonts w:ascii="Times New Roman" w:hAnsi="Times New Roman"/>
        </w:rPr>
        <w:t xml:space="preserve"> </w:t>
      </w:r>
      <w:r w:rsidRPr="002D2AD5">
        <w:rPr>
          <w:rFonts w:ascii="Times New Roman" w:hAnsi="Times New Roman"/>
        </w:rPr>
        <w:t xml:space="preserve">of </w:t>
      </w:r>
      <w:r w:rsidR="00E93A6A" w:rsidRPr="002D2AD5">
        <w:rPr>
          <w:rFonts w:ascii="Times New Roman" w:hAnsi="Times New Roman"/>
        </w:rPr>
        <w:t xml:space="preserve">UNDAF is </w:t>
      </w:r>
      <w:r w:rsidR="009344E6" w:rsidRPr="002D2AD5">
        <w:rPr>
          <w:rFonts w:ascii="Times New Roman" w:hAnsi="Times New Roman"/>
        </w:rPr>
        <w:t xml:space="preserve">the </w:t>
      </w:r>
      <w:r w:rsidR="008518AD" w:rsidRPr="002D2AD5">
        <w:rPr>
          <w:rFonts w:ascii="Times New Roman" w:hAnsi="Times New Roman"/>
        </w:rPr>
        <w:t>rationale</w:t>
      </w:r>
      <w:r w:rsidR="00F26460" w:rsidRPr="002D2AD5">
        <w:rPr>
          <w:rFonts w:ascii="Times New Roman" w:hAnsi="Times New Roman"/>
        </w:rPr>
        <w:t xml:space="preserve"> for </w:t>
      </w:r>
      <w:r w:rsidR="008518AD" w:rsidRPr="002D2AD5">
        <w:rPr>
          <w:rFonts w:ascii="Times New Roman" w:hAnsi="Times New Roman"/>
        </w:rPr>
        <w:t xml:space="preserve">conducting the </w:t>
      </w:r>
      <w:r w:rsidR="00E93A6A" w:rsidRPr="002D2AD5">
        <w:rPr>
          <w:rFonts w:ascii="Times New Roman" w:hAnsi="Times New Roman"/>
        </w:rPr>
        <w:t>MTR.</w:t>
      </w:r>
      <w:r w:rsidR="00362D7E" w:rsidRPr="002D2AD5">
        <w:rPr>
          <w:rFonts w:ascii="Times New Roman" w:hAnsi="Times New Roman"/>
        </w:rPr>
        <w:t xml:space="preserve">  Therefore, active participation </w:t>
      </w:r>
      <w:r w:rsidR="008518AD" w:rsidRPr="002D2AD5">
        <w:rPr>
          <w:rFonts w:ascii="Times New Roman" w:hAnsi="Times New Roman"/>
        </w:rPr>
        <w:t xml:space="preserve">by </w:t>
      </w:r>
      <w:r w:rsidR="00362D7E" w:rsidRPr="002D2AD5">
        <w:rPr>
          <w:rFonts w:ascii="Times New Roman" w:hAnsi="Times New Roman"/>
        </w:rPr>
        <w:t>the governmental implementing partners</w:t>
      </w:r>
      <w:r w:rsidR="008518AD" w:rsidRPr="002D2AD5">
        <w:rPr>
          <w:rFonts w:ascii="Times New Roman" w:hAnsi="Times New Roman"/>
        </w:rPr>
        <w:t xml:space="preserve">, in addition to the participation of other </w:t>
      </w:r>
      <w:r w:rsidR="00272709" w:rsidRPr="002D2AD5">
        <w:rPr>
          <w:rFonts w:ascii="Times New Roman" w:hAnsi="Times New Roman"/>
        </w:rPr>
        <w:t>development partners</w:t>
      </w:r>
      <w:r w:rsidR="006B49B1">
        <w:rPr>
          <w:rFonts w:ascii="Times New Roman" w:hAnsi="Times New Roman"/>
        </w:rPr>
        <w:t>,</w:t>
      </w:r>
      <w:r w:rsidR="008518AD" w:rsidRPr="002D2AD5">
        <w:rPr>
          <w:rFonts w:ascii="Times New Roman" w:hAnsi="Times New Roman"/>
        </w:rPr>
        <w:t xml:space="preserve"> </w:t>
      </w:r>
      <w:r w:rsidR="004337A8" w:rsidRPr="002D2AD5">
        <w:rPr>
          <w:rFonts w:ascii="Times New Roman" w:hAnsi="Times New Roman"/>
        </w:rPr>
        <w:t>including</w:t>
      </w:r>
      <w:r w:rsidR="008518AD" w:rsidRPr="002D2AD5">
        <w:rPr>
          <w:rFonts w:ascii="Times New Roman" w:hAnsi="Times New Roman"/>
        </w:rPr>
        <w:t xml:space="preserve"> </w:t>
      </w:r>
      <w:r w:rsidR="00BC7658" w:rsidRPr="002D2AD5">
        <w:rPr>
          <w:rFonts w:ascii="Times New Roman" w:hAnsi="Times New Roman"/>
        </w:rPr>
        <w:t xml:space="preserve">other donors, </w:t>
      </w:r>
      <w:r w:rsidR="008518AD" w:rsidRPr="002D2AD5">
        <w:rPr>
          <w:rFonts w:ascii="Times New Roman" w:hAnsi="Times New Roman"/>
        </w:rPr>
        <w:t>NGOs, CBOs and CSOs</w:t>
      </w:r>
      <w:r w:rsidR="006B49B1">
        <w:rPr>
          <w:rFonts w:ascii="Times New Roman" w:hAnsi="Times New Roman"/>
        </w:rPr>
        <w:t xml:space="preserve">, </w:t>
      </w:r>
      <w:r w:rsidR="008518AD" w:rsidRPr="002D2AD5">
        <w:rPr>
          <w:rFonts w:ascii="Times New Roman" w:hAnsi="Times New Roman"/>
        </w:rPr>
        <w:t xml:space="preserve"> </w:t>
      </w:r>
      <w:r w:rsidR="00E24D0E" w:rsidRPr="002D2AD5">
        <w:rPr>
          <w:rFonts w:ascii="Times New Roman" w:hAnsi="Times New Roman"/>
        </w:rPr>
        <w:t xml:space="preserve">is </w:t>
      </w:r>
      <w:r w:rsidR="00E121C0" w:rsidRPr="002D2AD5">
        <w:rPr>
          <w:rFonts w:ascii="Times New Roman" w:hAnsi="Times New Roman"/>
        </w:rPr>
        <w:t xml:space="preserve">required </w:t>
      </w:r>
      <w:r w:rsidR="007A2801" w:rsidRPr="002D2AD5">
        <w:rPr>
          <w:rFonts w:ascii="Times New Roman" w:hAnsi="Times New Roman"/>
        </w:rPr>
        <w:t xml:space="preserve">not only </w:t>
      </w:r>
      <w:r w:rsidR="00E121C0" w:rsidRPr="002D2AD5">
        <w:rPr>
          <w:rFonts w:ascii="Times New Roman" w:hAnsi="Times New Roman"/>
        </w:rPr>
        <w:t xml:space="preserve">to preserve </w:t>
      </w:r>
      <w:r w:rsidR="008518AD" w:rsidRPr="002D2AD5">
        <w:rPr>
          <w:rFonts w:ascii="Times New Roman" w:hAnsi="Times New Roman"/>
        </w:rPr>
        <w:t>the consultative nature of the evaluation process</w:t>
      </w:r>
      <w:r w:rsidR="007A2801" w:rsidRPr="002D2AD5">
        <w:rPr>
          <w:rFonts w:ascii="Times New Roman" w:hAnsi="Times New Roman"/>
        </w:rPr>
        <w:t xml:space="preserve">, but also to monitor the </w:t>
      </w:r>
      <w:r w:rsidR="00E24D0E" w:rsidRPr="002D2AD5">
        <w:rPr>
          <w:rFonts w:ascii="Times New Roman" w:hAnsi="Times New Roman"/>
        </w:rPr>
        <w:t xml:space="preserve">congruence of the </w:t>
      </w:r>
      <w:r w:rsidR="007A2801" w:rsidRPr="002D2AD5">
        <w:rPr>
          <w:rFonts w:ascii="Times New Roman" w:hAnsi="Times New Roman"/>
        </w:rPr>
        <w:t xml:space="preserve">UNDAF </w:t>
      </w:r>
      <w:r w:rsidR="00E24D0E" w:rsidRPr="002D2AD5">
        <w:rPr>
          <w:rFonts w:ascii="Times New Roman" w:hAnsi="Times New Roman"/>
        </w:rPr>
        <w:t>implementation and its outputs to</w:t>
      </w:r>
      <w:r w:rsidR="007A2801" w:rsidRPr="002D2AD5">
        <w:rPr>
          <w:rFonts w:ascii="Times New Roman" w:hAnsi="Times New Roman"/>
        </w:rPr>
        <w:t xml:space="preserve"> the </w:t>
      </w:r>
      <w:r w:rsidR="00E24D0E" w:rsidRPr="002D2AD5">
        <w:rPr>
          <w:rFonts w:ascii="Times New Roman" w:hAnsi="Times New Roman"/>
        </w:rPr>
        <w:t xml:space="preserve">stated </w:t>
      </w:r>
      <w:r w:rsidR="007A2801" w:rsidRPr="002D2AD5">
        <w:rPr>
          <w:rFonts w:ascii="Times New Roman" w:hAnsi="Times New Roman"/>
        </w:rPr>
        <w:t>national priorities</w:t>
      </w:r>
      <w:r w:rsidR="00E121C0" w:rsidRPr="002D2AD5">
        <w:rPr>
          <w:rFonts w:ascii="Times New Roman" w:hAnsi="Times New Roman"/>
        </w:rPr>
        <w:t>. A consultative group meeting of all government</w:t>
      </w:r>
      <w:r w:rsidR="004337A8" w:rsidRPr="002D2AD5">
        <w:rPr>
          <w:rFonts w:ascii="Times New Roman" w:hAnsi="Times New Roman"/>
        </w:rPr>
        <w:t>al</w:t>
      </w:r>
      <w:r w:rsidR="00E121C0" w:rsidRPr="002D2AD5">
        <w:rPr>
          <w:rFonts w:ascii="Times New Roman" w:hAnsi="Times New Roman"/>
        </w:rPr>
        <w:t xml:space="preserve"> and non-</w:t>
      </w:r>
      <w:r w:rsidR="004337A8" w:rsidRPr="002D2AD5">
        <w:rPr>
          <w:rFonts w:ascii="Times New Roman" w:hAnsi="Times New Roman"/>
        </w:rPr>
        <w:t>governmental</w:t>
      </w:r>
      <w:r w:rsidR="00E121C0" w:rsidRPr="002D2AD5">
        <w:rPr>
          <w:rFonts w:ascii="Times New Roman" w:hAnsi="Times New Roman"/>
        </w:rPr>
        <w:t xml:space="preserve"> partners was </w:t>
      </w:r>
      <w:r w:rsidR="00E24D0E" w:rsidRPr="002D2AD5">
        <w:rPr>
          <w:rFonts w:ascii="Times New Roman" w:hAnsi="Times New Roman"/>
        </w:rPr>
        <w:t xml:space="preserve">convened </w:t>
      </w:r>
      <w:r w:rsidR="0087761D" w:rsidRPr="002D2AD5">
        <w:rPr>
          <w:rFonts w:ascii="Times New Roman" w:hAnsi="Times New Roman"/>
        </w:rPr>
        <w:t xml:space="preserve">closer to the </w:t>
      </w:r>
      <w:r w:rsidR="006B49B1">
        <w:rPr>
          <w:rFonts w:ascii="Times New Roman" w:hAnsi="Times New Roman"/>
        </w:rPr>
        <w:t xml:space="preserve">end of the </w:t>
      </w:r>
      <w:r w:rsidR="0087761D" w:rsidRPr="002D2AD5">
        <w:rPr>
          <w:rFonts w:ascii="Times New Roman" w:hAnsi="Times New Roman"/>
        </w:rPr>
        <w:t xml:space="preserve">review period </w:t>
      </w:r>
      <w:r w:rsidR="00E121C0" w:rsidRPr="002D2AD5">
        <w:rPr>
          <w:rFonts w:ascii="Times New Roman" w:hAnsi="Times New Roman"/>
        </w:rPr>
        <w:t xml:space="preserve">to discuss and </w:t>
      </w:r>
      <w:r w:rsidR="004337A8" w:rsidRPr="002D2AD5">
        <w:rPr>
          <w:rFonts w:ascii="Times New Roman" w:hAnsi="Times New Roman"/>
        </w:rPr>
        <w:t>elicit</w:t>
      </w:r>
      <w:r w:rsidR="00E121C0" w:rsidRPr="002D2AD5">
        <w:rPr>
          <w:rFonts w:ascii="Times New Roman" w:hAnsi="Times New Roman"/>
        </w:rPr>
        <w:t xml:space="preserve"> feedback from partners to the </w:t>
      </w:r>
      <w:r w:rsidR="0087761D" w:rsidRPr="002D2AD5">
        <w:rPr>
          <w:rFonts w:ascii="Times New Roman" w:hAnsi="Times New Roman"/>
        </w:rPr>
        <w:t xml:space="preserve">review </w:t>
      </w:r>
      <w:r w:rsidR="0087761D" w:rsidRPr="002D2AD5">
        <w:rPr>
          <w:rFonts w:ascii="Times New Roman" w:hAnsi="Times New Roman"/>
        </w:rPr>
        <w:lastRenderedPageBreak/>
        <w:t>findings</w:t>
      </w:r>
      <w:r w:rsidR="00E121C0" w:rsidRPr="002D2AD5">
        <w:rPr>
          <w:rFonts w:ascii="Times New Roman" w:hAnsi="Times New Roman"/>
        </w:rPr>
        <w:t xml:space="preserve"> of the UNDAF Consultant, after which </w:t>
      </w:r>
      <w:r w:rsidR="00272709" w:rsidRPr="002D2AD5">
        <w:rPr>
          <w:rFonts w:ascii="Times New Roman" w:hAnsi="Times New Roman"/>
        </w:rPr>
        <w:t xml:space="preserve">the </w:t>
      </w:r>
      <w:r w:rsidR="00E121C0" w:rsidRPr="002D2AD5">
        <w:rPr>
          <w:rFonts w:ascii="Times New Roman" w:hAnsi="Times New Roman"/>
        </w:rPr>
        <w:t xml:space="preserve">comments and feedback </w:t>
      </w:r>
      <w:r w:rsidR="004337A8" w:rsidRPr="002D2AD5">
        <w:rPr>
          <w:rFonts w:ascii="Times New Roman" w:hAnsi="Times New Roman"/>
        </w:rPr>
        <w:t>were incorporated</w:t>
      </w:r>
      <w:r w:rsidR="00E121C0" w:rsidRPr="002D2AD5">
        <w:rPr>
          <w:rFonts w:ascii="Times New Roman" w:hAnsi="Times New Roman"/>
        </w:rPr>
        <w:t xml:space="preserve"> in </w:t>
      </w:r>
      <w:r w:rsidR="0087761D" w:rsidRPr="002D2AD5">
        <w:rPr>
          <w:rFonts w:ascii="Times New Roman" w:hAnsi="Times New Roman"/>
        </w:rPr>
        <w:t>a draft</w:t>
      </w:r>
      <w:r w:rsidR="00E121C0" w:rsidRPr="002D2AD5">
        <w:rPr>
          <w:rFonts w:ascii="Times New Roman" w:hAnsi="Times New Roman"/>
        </w:rPr>
        <w:t xml:space="preserve"> report for further discussion at </w:t>
      </w:r>
      <w:r w:rsidR="00272709" w:rsidRPr="002D2AD5">
        <w:rPr>
          <w:rFonts w:ascii="Times New Roman" w:hAnsi="Times New Roman"/>
        </w:rPr>
        <w:t xml:space="preserve">a </w:t>
      </w:r>
      <w:r w:rsidR="00E121C0" w:rsidRPr="002D2AD5">
        <w:rPr>
          <w:rFonts w:ascii="Times New Roman" w:hAnsi="Times New Roman"/>
        </w:rPr>
        <w:t>final stakeholder meeting.</w:t>
      </w:r>
    </w:p>
    <w:p w:rsidR="00B56E24" w:rsidRPr="002D2AD5" w:rsidRDefault="00D70AB4" w:rsidP="002D2AD5">
      <w:pPr>
        <w:spacing w:after="0" w:line="360" w:lineRule="auto"/>
        <w:jc w:val="both"/>
        <w:rPr>
          <w:rFonts w:ascii="Times New Roman" w:hAnsi="Times New Roman"/>
        </w:rPr>
      </w:pPr>
      <w:r w:rsidRPr="002D2AD5">
        <w:rPr>
          <w:rFonts w:ascii="Times New Roman" w:hAnsi="Times New Roman"/>
          <w:b/>
        </w:rPr>
        <w:t>2.3</w:t>
      </w:r>
      <w:r w:rsidRPr="002D2AD5">
        <w:rPr>
          <w:rFonts w:ascii="Times New Roman" w:hAnsi="Times New Roman"/>
        </w:rPr>
        <w:t xml:space="preserve"> </w:t>
      </w:r>
      <w:r w:rsidRPr="002D2AD5">
        <w:rPr>
          <w:rFonts w:ascii="Times New Roman" w:hAnsi="Times New Roman"/>
          <w:b/>
        </w:rPr>
        <w:t>Participation</w:t>
      </w:r>
      <w:r w:rsidR="00B56E24" w:rsidRPr="002D2AD5">
        <w:rPr>
          <w:rFonts w:ascii="Times New Roman" w:hAnsi="Times New Roman"/>
          <w:b/>
        </w:rPr>
        <w:t xml:space="preserve"> of UN Agencies and Partners</w:t>
      </w:r>
    </w:p>
    <w:p w:rsidR="0037389D" w:rsidRPr="002D2AD5" w:rsidRDefault="00272709" w:rsidP="002D2AD5">
      <w:pPr>
        <w:spacing w:after="0" w:line="360" w:lineRule="auto"/>
        <w:jc w:val="both"/>
        <w:rPr>
          <w:rFonts w:ascii="Times New Roman" w:hAnsi="Times New Roman"/>
        </w:rPr>
      </w:pPr>
      <w:r w:rsidRPr="002D2AD5">
        <w:rPr>
          <w:rFonts w:ascii="Times New Roman" w:hAnsi="Times New Roman"/>
        </w:rPr>
        <w:t xml:space="preserve">Mid-Term </w:t>
      </w:r>
      <w:r w:rsidR="00BC7658" w:rsidRPr="002D2AD5">
        <w:rPr>
          <w:rFonts w:ascii="Times New Roman" w:hAnsi="Times New Roman"/>
        </w:rPr>
        <w:t xml:space="preserve">Review of </w:t>
      </w:r>
      <w:r w:rsidR="006B49B1">
        <w:rPr>
          <w:rFonts w:ascii="Times New Roman" w:hAnsi="Times New Roman"/>
        </w:rPr>
        <w:t xml:space="preserve">the </w:t>
      </w:r>
      <w:r w:rsidR="00EC3E2B" w:rsidRPr="002D2AD5">
        <w:rPr>
          <w:rFonts w:ascii="Times New Roman" w:hAnsi="Times New Roman"/>
        </w:rPr>
        <w:t xml:space="preserve">UNDAF is a joint UN review, conducted with national partners, of the overall results expected from UN cooperation in the </w:t>
      </w:r>
      <w:r w:rsidR="00C5276A" w:rsidRPr="002D2AD5">
        <w:rPr>
          <w:rFonts w:ascii="Times New Roman" w:hAnsi="Times New Roman"/>
        </w:rPr>
        <w:t>programme country</w:t>
      </w:r>
      <w:r w:rsidR="00BC7658" w:rsidRPr="002D2AD5">
        <w:rPr>
          <w:rFonts w:ascii="Times New Roman" w:hAnsi="Times New Roman"/>
        </w:rPr>
        <w:t>. T</w:t>
      </w:r>
      <w:r w:rsidR="00EC3E2B" w:rsidRPr="002D2AD5">
        <w:rPr>
          <w:rFonts w:ascii="Times New Roman" w:hAnsi="Times New Roman"/>
        </w:rPr>
        <w:t xml:space="preserve">he main users of the </w:t>
      </w:r>
      <w:r w:rsidRPr="002D2AD5">
        <w:rPr>
          <w:rFonts w:ascii="Times New Roman" w:hAnsi="Times New Roman"/>
        </w:rPr>
        <w:t xml:space="preserve">output </w:t>
      </w:r>
      <w:r w:rsidR="00C53E79" w:rsidRPr="002D2AD5">
        <w:rPr>
          <w:rFonts w:ascii="Times New Roman" w:hAnsi="Times New Roman"/>
        </w:rPr>
        <w:t>are</w:t>
      </w:r>
      <w:r w:rsidR="00EC3E2B" w:rsidRPr="002D2AD5">
        <w:rPr>
          <w:rFonts w:ascii="Times New Roman" w:hAnsi="Times New Roman"/>
        </w:rPr>
        <w:t xml:space="preserve"> the UNDAF</w:t>
      </w:r>
      <w:r w:rsidR="00BC7658" w:rsidRPr="002D2AD5">
        <w:rPr>
          <w:rFonts w:ascii="Times New Roman" w:hAnsi="Times New Roman"/>
        </w:rPr>
        <w:t>’s UN</w:t>
      </w:r>
      <w:r w:rsidR="00EC3E2B" w:rsidRPr="002D2AD5">
        <w:rPr>
          <w:rFonts w:ascii="Times New Roman" w:hAnsi="Times New Roman"/>
        </w:rPr>
        <w:t xml:space="preserve"> partners, </w:t>
      </w:r>
      <w:r w:rsidR="006479E9" w:rsidRPr="002D2AD5">
        <w:rPr>
          <w:rFonts w:ascii="Times New Roman" w:hAnsi="Times New Roman"/>
        </w:rPr>
        <w:t>the</w:t>
      </w:r>
      <w:r w:rsidR="00EC3E2B" w:rsidRPr="002D2AD5">
        <w:rPr>
          <w:rFonts w:ascii="Times New Roman" w:hAnsi="Times New Roman"/>
        </w:rPr>
        <w:t xml:space="preserve"> government of the </w:t>
      </w:r>
      <w:r w:rsidR="00BC7658" w:rsidRPr="002D2AD5">
        <w:rPr>
          <w:rFonts w:ascii="Times New Roman" w:hAnsi="Times New Roman"/>
        </w:rPr>
        <w:t xml:space="preserve">host </w:t>
      </w:r>
      <w:r w:rsidR="00EC3E2B" w:rsidRPr="002D2AD5">
        <w:rPr>
          <w:rFonts w:ascii="Times New Roman" w:hAnsi="Times New Roman"/>
        </w:rPr>
        <w:t>country</w:t>
      </w:r>
      <w:r w:rsidR="00EA0329" w:rsidRPr="002D2AD5">
        <w:rPr>
          <w:rFonts w:ascii="Times New Roman" w:hAnsi="Times New Roman"/>
        </w:rPr>
        <w:t xml:space="preserve">, </w:t>
      </w:r>
      <w:r w:rsidR="003431ED" w:rsidRPr="002D2AD5">
        <w:rPr>
          <w:rFonts w:ascii="Times New Roman" w:hAnsi="Times New Roman"/>
        </w:rPr>
        <w:t>and</w:t>
      </w:r>
      <w:r w:rsidR="009251D8" w:rsidRPr="002D2AD5">
        <w:rPr>
          <w:rFonts w:ascii="Times New Roman" w:hAnsi="Times New Roman"/>
        </w:rPr>
        <w:t xml:space="preserve"> other</w:t>
      </w:r>
      <w:r w:rsidR="00AF1353" w:rsidRPr="002D2AD5">
        <w:rPr>
          <w:rFonts w:ascii="Times New Roman" w:hAnsi="Times New Roman"/>
        </w:rPr>
        <w:t xml:space="preserve"> </w:t>
      </w:r>
      <w:r w:rsidR="00BC7658" w:rsidRPr="002D2AD5">
        <w:rPr>
          <w:rFonts w:ascii="Times New Roman" w:hAnsi="Times New Roman"/>
        </w:rPr>
        <w:t xml:space="preserve">development </w:t>
      </w:r>
      <w:r w:rsidR="00AF1353" w:rsidRPr="002D2AD5">
        <w:rPr>
          <w:rFonts w:ascii="Times New Roman" w:hAnsi="Times New Roman"/>
        </w:rPr>
        <w:t>partners</w:t>
      </w:r>
      <w:r w:rsidR="006B49B1">
        <w:rPr>
          <w:rFonts w:ascii="Times New Roman" w:hAnsi="Times New Roman"/>
        </w:rPr>
        <w:t xml:space="preserve">, </w:t>
      </w:r>
      <w:r w:rsidR="006B49B1" w:rsidRPr="002D2AD5">
        <w:rPr>
          <w:rFonts w:ascii="Times New Roman" w:hAnsi="Times New Roman"/>
        </w:rPr>
        <w:t>including</w:t>
      </w:r>
      <w:r w:rsidR="00AF1353" w:rsidRPr="002D2AD5">
        <w:rPr>
          <w:rFonts w:ascii="Times New Roman" w:hAnsi="Times New Roman"/>
        </w:rPr>
        <w:t xml:space="preserve"> </w:t>
      </w:r>
      <w:r w:rsidR="00EC3E2B" w:rsidRPr="002D2AD5">
        <w:rPr>
          <w:rFonts w:ascii="Times New Roman" w:hAnsi="Times New Roman"/>
        </w:rPr>
        <w:t>donors</w:t>
      </w:r>
      <w:r w:rsidR="00AF1353" w:rsidRPr="002D2AD5">
        <w:rPr>
          <w:rFonts w:ascii="Times New Roman" w:hAnsi="Times New Roman"/>
        </w:rPr>
        <w:t xml:space="preserve">, NGOs, </w:t>
      </w:r>
      <w:r w:rsidR="00E24D0E" w:rsidRPr="002D2AD5">
        <w:rPr>
          <w:rFonts w:ascii="Times New Roman" w:hAnsi="Times New Roman"/>
        </w:rPr>
        <w:t xml:space="preserve">CBOs, </w:t>
      </w:r>
      <w:r w:rsidR="00153EF3" w:rsidRPr="002D2AD5">
        <w:rPr>
          <w:rFonts w:ascii="Times New Roman" w:hAnsi="Times New Roman"/>
        </w:rPr>
        <w:t xml:space="preserve">CSOs </w:t>
      </w:r>
      <w:r w:rsidR="00AF1353" w:rsidRPr="002D2AD5">
        <w:rPr>
          <w:rFonts w:ascii="Times New Roman" w:hAnsi="Times New Roman"/>
        </w:rPr>
        <w:t xml:space="preserve">and </w:t>
      </w:r>
      <w:r w:rsidR="00C53E79" w:rsidRPr="002D2AD5">
        <w:rPr>
          <w:rFonts w:ascii="Times New Roman" w:hAnsi="Times New Roman"/>
        </w:rPr>
        <w:t xml:space="preserve">private </w:t>
      </w:r>
      <w:r w:rsidR="00E84B2C" w:rsidRPr="002D2AD5">
        <w:rPr>
          <w:rFonts w:ascii="Times New Roman" w:hAnsi="Times New Roman"/>
        </w:rPr>
        <w:t>sector institutions</w:t>
      </w:r>
      <w:r w:rsidR="00AF1353" w:rsidRPr="002D2AD5">
        <w:rPr>
          <w:rFonts w:ascii="Times New Roman" w:hAnsi="Times New Roman"/>
        </w:rPr>
        <w:t xml:space="preserve"> </w:t>
      </w:r>
      <w:r w:rsidR="006B49B1">
        <w:rPr>
          <w:rFonts w:ascii="Times New Roman" w:hAnsi="Times New Roman"/>
        </w:rPr>
        <w:t>that</w:t>
      </w:r>
      <w:r w:rsidR="006B49B1" w:rsidRPr="002D2AD5">
        <w:rPr>
          <w:rFonts w:ascii="Times New Roman" w:hAnsi="Times New Roman"/>
        </w:rPr>
        <w:t xml:space="preserve"> </w:t>
      </w:r>
      <w:r w:rsidR="00EC3E2B" w:rsidRPr="002D2AD5">
        <w:rPr>
          <w:rFonts w:ascii="Times New Roman" w:hAnsi="Times New Roman"/>
        </w:rPr>
        <w:t xml:space="preserve">support the programmes. </w:t>
      </w:r>
      <w:r w:rsidR="003431ED" w:rsidRPr="002D2AD5">
        <w:rPr>
          <w:rFonts w:ascii="Times New Roman" w:hAnsi="Times New Roman"/>
        </w:rPr>
        <w:t xml:space="preserve"> </w:t>
      </w:r>
      <w:r w:rsidR="006479E9" w:rsidRPr="002D2AD5">
        <w:rPr>
          <w:rFonts w:ascii="Times New Roman" w:hAnsi="Times New Roman"/>
        </w:rPr>
        <w:t xml:space="preserve">While the MTR </w:t>
      </w:r>
      <w:r w:rsidR="00BC7658" w:rsidRPr="002D2AD5">
        <w:rPr>
          <w:rFonts w:ascii="Times New Roman" w:hAnsi="Times New Roman"/>
        </w:rPr>
        <w:t>provides an opportunity to ensure the consistency of its outcomes with national priorities</w:t>
      </w:r>
      <w:r w:rsidR="003431ED" w:rsidRPr="002D2AD5">
        <w:rPr>
          <w:rFonts w:ascii="Times New Roman" w:hAnsi="Times New Roman"/>
        </w:rPr>
        <w:t>,</w:t>
      </w:r>
      <w:r w:rsidR="006479E9" w:rsidRPr="002D2AD5">
        <w:rPr>
          <w:rFonts w:ascii="Times New Roman" w:hAnsi="Times New Roman"/>
        </w:rPr>
        <w:t xml:space="preserve"> it directly</w:t>
      </w:r>
      <w:r w:rsidR="00EC3E2B" w:rsidRPr="002D2AD5">
        <w:rPr>
          <w:rFonts w:ascii="Times New Roman" w:hAnsi="Times New Roman"/>
        </w:rPr>
        <w:t xml:space="preserve"> feeds into the design and preparation of the next UNDAF and of </w:t>
      </w:r>
      <w:r w:rsidR="00153EF3" w:rsidRPr="002D2AD5">
        <w:rPr>
          <w:rFonts w:ascii="Times New Roman" w:hAnsi="Times New Roman"/>
        </w:rPr>
        <w:t xml:space="preserve">its component </w:t>
      </w:r>
      <w:r w:rsidR="00EC3E2B" w:rsidRPr="002D2AD5">
        <w:rPr>
          <w:rFonts w:ascii="Times New Roman" w:hAnsi="Times New Roman"/>
        </w:rPr>
        <w:t xml:space="preserve">Country Programmes and projects by individual </w:t>
      </w:r>
      <w:r w:rsidR="003431ED" w:rsidRPr="002D2AD5">
        <w:rPr>
          <w:rFonts w:ascii="Times New Roman" w:hAnsi="Times New Roman"/>
        </w:rPr>
        <w:t>Agencies</w:t>
      </w:r>
      <w:r w:rsidR="00172FDC" w:rsidRPr="002D2AD5">
        <w:rPr>
          <w:rFonts w:ascii="Times New Roman" w:hAnsi="Times New Roman"/>
        </w:rPr>
        <w:t xml:space="preserve">.  </w:t>
      </w:r>
      <w:r w:rsidR="00945E85" w:rsidRPr="002D2AD5">
        <w:rPr>
          <w:rFonts w:ascii="Times New Roman" w:hAnsi="Times New Roman"/>
        </w:rPr>
        <w:t xml:space="preserve">Thus, the </w:t>
      </w:r>
      <w:r w:rsidR="007062D9" w:rsidRPr="002D2AD5">
        <w:rPr>
          <w:rFonts w:ascii="Times New Roman" w:hAnsi="Times New Roman"/>
        </w:rPr>
        <w:t xml:space="preserve">MTR </w:t>
      </w:r>
      <w:r w:rsidR="00153EF3" w:rsidRPr="002D2AD5">
        <w:rPr>
          <w:rFonts w:ascii="Times New Roman" w:hAnsi="Times New Roman"/>
        </w:rPr>
        <w:t xml:space="preserve">involved </w:t>
      </w:r>
      <w:r w:rsidR="007062D9" w:rsidRPr="002D2AD5">
        <w:rPr>
          <w:rFonts w:ascii="Times New Roman" w:hAnsi="Times New Roman"/>
        </w:rPr>
        <w:t xml:space="preserve">all </w:t>
      </w:r>
      <w:r w:rsidR="006B49B1">
        <w:rPr>
          <w:rFonts w:ascii="Times New Roman" w:hAnsi="Times New Roman"/>
        </w:rPr>
        <w:t xml:space="preserve">the </w:t>
      </w:r>
      <w:r w:rsidR="007062D9" w:rsidRPr="002D2AD5">
        <w:rPr>
          <w:rFonts w:ascii="Times New Roman" w:hAnsi="Times New Roman"/>
        </w:rPr>
        <w:t>UN</w:t>
      </w:r>
      <w:r w:rsidR="00481B85" w:rsidRPr="002D2AD5">
        <w:rPr>
          <w:rFonts w:ascii="Times New Roman" w:hAnsi="Times New Roman"/>
        </w:rPr>
        <w:t>CT</w:t>
      </w:r>
      <w:r w:rsidR="007062D9" w:rsidRPr="002D2AD5">
        <w:rPr>
          <w:rFonts w:ascii="Times New Roman" w:hAnsi="Times New Roman"/>
        </w:rPr>
        <w:t xml:space="preserve"> </w:t>
      </w:r>
      <w:r w:rsidR="00481B85" w:rsidRPr="002D2AD5">
        <w:rPr>
          <w:rFonts w:ascii="Times New Roman" w:hAnsi="Times New Roman"/>
        </w:rPr>
        <w:t>Agencies</w:t>
      </w:r>
      <w:r w:rsidR="009F33D5" w:rsidRPr="002D2AD5">
        <w:rPr>
          <w:rFonts w:ascii="Times New Roman" w:hAnsi="Times New Roman"/>
        </w:rPr>
        <w:t xml:space="preserve">, </w:t>
      </w:r>
      <w:r w:rsidR="00153EF3" w:rsidRPr="002D2AD5">
        <w:rPr>
          <w:rFonts w:ascii="Times New Roman" w:hAnsi="Times New Roman"/>
        </w:rPr>
        <w:t>whose</w:t>
      </w:r>
      <w:r w:rsidR="009F33D5" w:rsidRPr="002D2AD5">
        <w:rPr>
          <w:rFonts w:ascii="Times New Roman" w:hAnsi="Times New Roman"/>
        </w:rPr>
        <w:t xml:space="preserve"> </w:t>
      </w:r>
      <w:r w:rsidR="00675B04" w:rsidRPr="002D2AD5">
        <w:rPr>
          <w:rFonts w:ascii="Times New Roman" w:hAnsi="Times New Roman"/>
        </w:rPr>
        <w:t xml:space="preserve">individual </w:t>
      </w:r>
      <w:r w:rsidR="009F33D5" w:rsidRPr="002D2AD5">
        <w:rPr>
          <w:rFonts w:ascii="Times New Roman" w:hAnsi="Times New Roman"/>
        </w:rPr>
        <w:t xml:space="preserve">assessments of the state of the implementation of </w:t>
      </w:r>
      <w:r w:rsidR="006B49B1">
        <w:rPr>
          <w:rFonts w:ascii="Times New Roman" w:hAnsi="Times New Roman"/>
        </w:rPr>
        <w:t xml:space="preserve">the </w:t>
      </w:r>
      <w:r w:rsidR="009F33D5" w:rsidRPr="002D2AD5">
        <w:rPr>
          <w:rFonts w:ascii="Times New Roman" w:hAnsi="Times New Roman"/>
        </w:rPr>
        <w:t>UNDAF</w:t>
      </w:r>
      <w:r w:rsidR="00675B04" w:rsidRPr="002D2AD5">
        <w:rPr>
          <w:rFonts w:ascii="Times New Roman" w:hAnsi="Times New Roman"/>
        </w:rPr>
        <w:t xml:space="preserve"> constitute a</w:t>
      </w:r>
      <w:r w:rsidR="00E84B2C" w:rsidRPr="002D2AD5">
        <w:rPr>
          <w:rFonts w:ascii="Times New Roman" w:hAnsi="Times New Roman"/>
        </w:rPr>
        <w:t>n</w:t>
      </w:r>
      <w:r w:rsidR="00675B04" w:rsidRPr="002D2AD5">
        <w:rPr>
          <w:rFonts w:ascii="Times New Roman" w:hAnsi="Times New Roman"/>
        </w:rPr>
        <w:t xml:space="preserve"> </w:t>
      </w:r>
      <w:r w:rsidR="00153EF3" w:rsidRPr="002D2AD5">
        <w:rPr>
          <w:rFonts w:ascii="Times New Roman" w:hAnsi="Times New Roman"/>
        </w:rPr>
        <w:t xml:space="preserve">invaluable </w:t>
      </w:r>
      <w:r w:rsidR="00675B04" w:rsidRPr="002D2AD5">
        <w:rPr>
          <w:rFonts w:ascii="Times New Roman" w:hAnsi="Times New Roman"/>
        </w:rPr>
        <w:t>input</w:t>
      </w:r>
      <w:r w:rsidR="00B950D0" w:rsidRPr="002D2AD5">
        <w:rPr>
          <w:rFonts w:ascii="Times New Roman" w:hAnsi="Times New Roman"/>
        </w:rPr>
        <w:t xml:space="preserve"> </w:t>
      </w:r>
      <w:r w:rsidR="00675B04" w:rsidRPr="002D2AD5">
        <w:rPr>
          <w:rFonts w:ascii="Times New Roman" w:hAnsi="Times New Roman"/>
        </w:rPr>
        <w:t xml:space="preserve">to the </w:t>
      </w:r>
      <w:r w:rsidR="006B49B1">
        <w:rPr>
          <w:rFonts w:ascii="Times New Roman" w:hAnsi="Times New Roman"/>
        </w:rPr>
        <w:t xml:space="preserve">review </w:t>
      </w:r>
      <w:r w:rsidR="00675B04" w:rsidRPr="002D2AD5">
        <w:rPr>
          <w:rFonts w:ascii="Times New Roman" w:hAnsi="Times New Roman"/>
        </w:rPr>
        <w:t>process</w:t>
      </w:r>
      <w:r w:rsidR="00E84B2C" w:rsidRPr="002D2AD5">
        <w:rPr>
          <w:rFonts w:ascii="Times New Roman" w:hAnsi="Times New Roman"/>
        </w:rPr>
        <w:t>.</w:t>
      </w:r>
      <w:r w:rsidR="00675B04" w:rsidRPr="002D2AD5">
        <w:rPr>
          <w:rFonts w:ascii="Times New Roman" w:hAnsi="Times New Roman"/>
        </w:rPr>
        <w:t xml:space="preserve">  </w:t>
      </w:r>
      <w:r w:rsidR="00FD7089" w:rsidRPr="002D2AD5">
        <w:rPr>
          <w:rFonts w:ascii="Times New Roman" w:hAnsi="Times New Roman"/>
        </w:rPr>
        <w:t xml:space="preserve">Such assessments are </w:t>
      </w:r>
      <w:r w:rsidR="00984E27" w:rsidRPr="002D2AD5">
        <w:rPr>
          <w:rFonts w:ascii="Times New Roman" w:hAnsi="Times New Roman"/>
        </w:rPr>
        <w:t>often</w:t>
      </w:r>
      <w:r w:rsidR="00FD7089" w:rsidRPr="002D2AD5">
        <w:rPr>
          <w:rFonts w:ascii="Times New Roman" w:hAnsi="Times New Roman"/>
        </w:rPr>
        <w:t xml:space="preserve"> </w:t>
      </w:r>
      <w:r w:rsidR="00984E27" w:rsidRPr="002D2AD5">
        <w:rPr>
          <w:rFonts w:ascii="Times New Roman" w:hAnsi="Times New Roman"/>
        </w:rPr>
        <w:t>the product of</w:t>
      </w:r>
      <w:r w:rsidR="00FD7089" w:rsidRPr="002D2AD5">
        <w:rPr>
          <w:rFonts w:ascii="Times New Roman" w:hAnsi="Times New Roman"/>
        </w:rPr>
        <w:t xml:space="preserve"> the</w:t>
      </w:r>
      <w:r w:rsidR="00984E27" w:rsidRPr="002D2AD5">
        <w:rPr>
          <w:rFonts w:ascii="Times New Roman" w:hAnsi="Times New Roman"/>
        </w:rPr>
        <w:t xml:space="preserve"> </w:t>
      </w:r>
      <w:r w:rsidR="003431ED" w:rsidRPr="002D2AD5">
        <w:rPr>
          <w:rFonts w:ascii="Times New Roman" w:hAnsi="Times New Roman"/>
        </w:rPr>
        <w:t xml:space="preserve">Agencies’ </w:t>
      </w:r>
      <w:r w:rsidR="00FD7089" w:rsidRPr="002D2AD5">
        <w:rPr>
          <w:rFonts w:ascii="Times New Roman" w:hAnsi="Times New Roman"/>
        </w:rPr>
        <w:t>respective mid-term reviews of their country programmes</w:t>
      </w:r>
      <w:r w:rsidR="00984E27" w:rsidRPr="002D2AD5">
        <w:rPr>
          <w:rFonts w:ascii="Times New Roman" w:hAnsi="Times New Roman"/>
        </w:rPr>
        <w:t xml:space="preserve">, ahead of </w:t>
      </w:r>
      <w:r w:rsidRPr="002D2AD5">
        <w:rPr>
          <w:rFonts w:ascii="Times New Roman" w:hAnsi="Times New Roman"/>
        </w:rPr>
        <w:t xml:space="preserve">a </w:t>
      </w:r>
      <w:r w:rsidR="005C52A3" w:rsidRPr="002D2AD5">
        <w:rPr>
          <w:rFonts w:ascii="Times New Roman" w:hAnsi="Times New Roman"/>
        </w:rPr>
        <w:t>typical</w:t>
      </w:r>
      <w:r w:rsidR="00984E27" w:rsidRPr="002D2AD5">
        <w:rPr>
          <w:rFonts w:ascii="Times New Roman" w:hAnsi="Times New Roman"/>
        </w:rPr>
        <w:t xml:space="preserve"> UNDAF MTR</w:t>
      </w:r>
      <w:r w:rsidR="00FD7089" w:rsidRPr="002D2AD5">
        <w:rPr>
          <w:rFonts w:ascii="Times New Roman" w:hAnsi="Times New Roman"/>
        </w:rPr>
        <w:t>.</w:t>
      </w:r>
      <w:r w:rsidR="00E84B2C" w:rsidRPr="002D2AD5">
        <w:rPr>
          <w:rFonts w:ascii="Times New Roman" w:hAnsi="Times New Roman"/>
        </w:rPr>
        <w:t xml:space="preserve"> </w:t>
      </w:r>
      <w:r w:rsidR="00481B85" w:rsidRPr="002D2AD5">
        <w:rPr>
          <w:rFonts w:ascii="Times New Roman" w:hAnsi="Times New Roman"/>
        </w:rPr>
        <w:t xml:space="preserve"> </w:t>
      </w:r>
      <w:r w:rsidR="00247858" w:rsidRPr="002D2AD5">
        <w:rPr>
          <w:rFonts w:ascii="Times New Roman" w:hAnsi="Times New Roman"/>
        </w:rPr>
        <w:t xml:space="preserve">For </w:t>
      </w:r>
      <w:r w:rsidR="00187806" w:rsidRPr="002D2AD5">
        <w:rPr>
          <w:rFonts w:ascii="Times New Roman" w:hAnsi="Times New Roman"/>
        </w:rPr>
        <w:t>specialized</w:t>
      </w:r>
      <w:r w:rsidR="00247858" w:rsidRPr="002D2AD5">
        <w:rPr>
          <w:rFonts w:ascii="Times New Roman" w:hAnsi="Times New Roman"/>
        </w:rPr>
        <w:t xml:space="preserve"> agencies that do not have country programmes, </w:t>
      </w:r>
      <w:r w:rsidR="00187806" w:rsidRPr="002D2AD5">
        <w:rPr>
          <w:rFonts w:ascii="Times New Roman" w:hAnsi="Times New Roman"/>
        </w:rPr>
        <w:t xml:space="preserve">their own methods of evaluating their contributions to the process must be shared with the Consultant. </w:t>
      </w:r>
      <w:r w:rsidR="00651C25" w:rsidRPr="002D2AD5">
        <w:rPr>
          <w:rFonts w:ascii="Times New Roman" w:hAnsi="Times New Roman"/>
        </w:rPr>
        <w:t>Mid-Term Review reports were received from a number of UN agencies, along with their respective Country Programme Action Plans.</w:t>
      </w:r>
      <w:r w:rsidR="00D73F8F">
        <w:rPr>
          <w:rFonts w:ascii="Times New Roman" w:hAnsi="Times New Roman"/>
        </w:rPr>
        <w:t xml:space="preserve">  </w:t>
      </w:r>
      <w:r w:rsidR="00172FDC" w:rsidRPr="002D2AD5">
        <w:rPr>
          <w:rFonts w:ascii="Times New Roman" w:hAnsi="Times New Roman"/>
        </w:rPr>
        <w:t xml:space="preserve">There are seven (7) UN agencies </w:t>
      </w:r>
      <w:r w:rsidR="001A7F7B" w:rsidRPr="002D2AD5">
        <w:rPr>
          <w:rFonts w:ascii="Times New Roman" w:hAnsi="Times New Roman"/>
        </w:rPr>
        <w:t xml:space="preserve">resident in The Gambia, out of which </w:t>
      </w:r>
      <w:r w:rsidR="00C64F53" w:rsidRPr="002D2AD5">
        <w:rPr>
          <w:rFonts w:ascii="Times New Roman" w:hAnsi="Times New Roman"/>
        </w:rPr>
        <w:t>four (</w:t>
      </w:r>
      <w:r w:rsidR="001A7F7B" w:rsidRPr="002D2AD5">
        <w:rPr>
          <w:rFonts w:ascii="Times New Roman" w:hAnsi="Times New Roman"/>
        </w:rPr>
        <w:t>UNDP, UNFPA, UNICEF, and WFP) are Executive Committee Members (EXCOM) of the UN Development Group</w:t>
      </w:r>
      <w:r w:rsidR="00187806" w:rsidRPr="002D2AD5">
        <w:rPr>
          <w:rFonts w:ascii="Times New Roman" w:hAnsi="Times New Roman"/>
        </w:rPr>
        <w:t xml:space="preserve"> (UNDG)</w:t>
      </w:r>
      <w:r w:rsidR="001A7F7B" w:rsidRPr="002D2AD5">
        <w:rPr>
          <w:rFonts w:ascii="Times New Roman" w:hAnsi="Times New Roman"/>
        </w:rPr>
        <w:t>.  The other three (</w:t>
      </w:r>
      <w:r w:rsidR="00512047" w:rsidRPr="002D2AD5">
        <w:rPr>
          <w:rFonts w:ascii="Times New Roman" w:hAnsi="Times New Roman"/>
        </w:rPr>
        <w:t>FAO, WHO, and UNHCR</w:t>
      </w:r>
      <w:r w:rsidR="00DF0FC0" w:rsidRPr="002D2AD5">
        <w:rPr>
          <w:rFonts w:ascii="Times New Roman" w:hAnsi="Times New Roman"/>
        </w:rPr>
        <w:t>) are</w:t>
      </w:r>
      <w:r w:rsidR="00512047" w:rsidRPr="002D2AD5">
        <w:rPr>
          <w:rFonts w:ascii="Times New Roman" w:hAnsi="Times New Roman"/>
        </w:rPr>
        <w:t xml:space="preserve"> specialized agencies</w:t>
      </w:r>
      <w:r w:rsidR="00DF0FC0" w:rsidRPr="002D2AD5">
        <w:rPr>
          <w:rFonts w:ascii="Times New Roman" w:hAnsi="Times New Roman"/>
        </w:rPr>
        <w:t>.  Over</w:t>
      </w:r>
      <w:r w:rsidR="00D73F8F">
        <w:rPr>
          <w:rFonts w:ascii="Times New Roman" w:hAnsi="Times New Roman"/>
        </w:rPr>
        <w:t xml:space="preserve"> </w:t>
      </w:r>
      <w:r w:rsidR="00DF0FC0" w:rsidRPr="002D2AD5">
        <w:rPr>
          <w:rFonts w:ascii="Times New Roman" w:hAnsi="Times New Roman"/>
        </w:rPr>
        <w:t xml:space="preserve">time, </w:t>
      </w:r>
      <w:r w:rsidR="003431ED" w:rsidRPr="002D2AD5">
        <w:rPr>
          <w:rFonts w:ascii="Times New Roman" w:hAnsi="Times New Roman"/>
        </w:rPr>
        <w:t xml:space="preserve">these </w:t>
      </w:r>
      <w:r w:rsidR="00B36BE6" w:rsidRPr="002D2AD5">
        <w:rPr>
          <w:rFonts w:ascii="Times New Roman" w:hAnsi="Times New Roman"/>
        </w:rPr>
        <w:t xml:space="preserve">resident </w:t>
      </w:r>
      <w:r w:rsidR="00DF0FC0" w:rsidRPr="002D2AD5">
        <w:rPr>
          <w:rFonts w:ascii="Times New Roman" w:hAnsi="Times New Roman"/>
        </w:rPr>
        <w:t xml:space="preserve">UN agencies have been </w:t>
      </w:r>
      <w:r w:rsidR="00BF3B75" w:rsidRPr="002D2AD5">
        <w:rPr>
          <w:rFonts w:ascii="Times New Roman" w:hAnsi="Times New Roman"/>
        </w:rPr>
        <w:t>instrumental</w:t>
      </w:r>
      <w:r w:rsidR="00DF0FC0" w:rsidRPr="002D2AD5">
        <w:rPr>
          <w:rFonts w:ascii="Times New Roman" w:hAnsi="Times New Roman"/>
        </w:rPr>
        <w:t xml:space="preserve"> in assisting the government of The Gambia to develop and implement policies </w:t>
      </w:r>
      <w:r w:rsidR="00BF3B75" w:rsidRPr="002D2AD5">
        <w:rPr>
          <w:rFonts w:ascii="Times New Roman" w:hAnsi="Times New Roman"/>
        </w:rPr>
        <w:t>and</w:t>
      </w:r>
      <w:r w:rsidR="00DF0FC0" w:rsidRPr="002D2AD5">
        <w:rPr>
          <w:rFonts w:ascii="Times New Roman" w:hAnsi="Times New Roman"/>
        </w:rPr>
        <w:t xml:space="preserve"> promoting the delivery of key social services </w:t>
      </w:r>
      <w:r w:rsidR="00BF3B75" w:rsidRPr="002D2AD5">
        <w:rPr>
          <w:rFonts w:ascii="Times New Roman" w:hAnsi="Times New Roman"/>
        </w:rPr>
        <w:t>such as education and health, the formulation of national strategy for poverty reduction, decentralization</w:t>
      </w:r>
      <w:r w:rsidR="00411D20" w:rsidRPr="002D2AD5">
        <w:rPr>
          <w:rFonts w:ascii="Times New Roman" w:hAnsi="Times New Roman"/>
        </w:rPr>
        <w:t xml:space="preserve"> of government institutions, development of capacity aimed at promoting livelihoods and reducing poverty </w:t>
      </w:r>
      <w:r w:rsidR="00D73F8F">
        <w:rPr>
          <w:rFonts w:ascii="Times New Roman" w:hAnsi="Times New Roman"/>
        </w:rPr>
        <w:t>among</w:t>
      </w:r>
      <w:r w:rsidR="00676F53" w:rsidRPr="002D2AD5">
        <w:rPr>
          <w:rFonts w:ascii="Times New Roman" w:hAnsi="Times New Roman"/>
        </w:rPr>
        <w:t xml:space="preserve"> </w:t>
      </w:r>
      <w:r w:rsidR="00411D20" w:rsidRPr="002D2AD5">
        <w:rPr>
          <w:rFonts w:ascii="Times New Roman" w:hAnsi="Times New Roman"/>
        </w:rPr>
        <w:t xml:space="preserve">marginalized people such as women and </w:t>
      </w:r>
      <w:r w:rsidR="00481B85" w:rsidRPr="002D2AD5">
        <w:rPr>
          <w:rFonts w:ascii="Times New Roman" w:hAnsi="Times New Roman"/>
        </w:rPr>
        <w:t xml:space="preserve">the </w:t>
      </w:r>
      <w:r w:rsidR="00411D20" w:rsidRPr="002D2AD5">
        <w:rPr>
          <w:rFonts w:ascii="Times New Roman" w:hAnsi="Times New Roman"/>
        </w:rPr>
        <w:t>youth</w:t>
      </w:r>
      <w:r w:rsidR="00481B85" w:rsidRPr="002D2AD5">
        <w:rPr>
          <w:rFonts w:ascii="Times New Roman" w:hAnsi="Times New Roman"/>
        </w:rPr>
        <w:t xml:space="preserve">. </w:t>
      </w:r>
      <w:r w:rsidR="003431ED" w:rsidRPr="002D2AD5">
        <w:rPr>
          <w:rFonts w:ascii="Times New Roman" w:hAnsi="Times New Roman"/>
        </w:rPr>
        <w:t xml:space="preserve"> </w:t>
      </w:r>
      <w:r w:rsidR="00481B85" w:rsidRPr="002D2AD5">
        <w:rPr>
          <w:rFonts w:ascii="Times New Roman" w:hAnsi="Times New Roman"/>
        </w:rPr>
        <w:t xml:space="preserve">The </w:t>
      </w:r>
      <w:r w:rsidR="003431ED" w:rsidRPr="002D2AD5">
        <w:rPr>
          <w:rFonts w:ascii="Times New Roman" w:hAnsi="Times New Roman"/>
        </w:rPr>
        <w:t>Agencies have also</w:t>
      </w:r>
      <w:r w:rsidR="00411D20" w:rsidRPr="002D2AD5">
        <w:rPr>
          <w:rFonts w:ascii="Times New Roman" w:hAnsi="Times New Roman"/>
        </w:rPr>
        <w:t xml:space="preserve"> </w:t>
      </w:r>
      <w:r w:rsidR="003431ED" w:rsidRPr="002D2AD5">
        <w:rPr>
          <w:rFonts w:ascii="Times New Roman" w:hAnsi="Times New Roman"/>
        </w:rPr>
        <w:t xml:space="preserve">assisted </w:t>
      </w:r>
      <w:r w:rsidR="00411D20" w:rsidRPr="002D2AD5">
        <w:rPr>
          <w:rFonts w:ascii="Times New Roman" w:hAnsi="Times New Roman"/>
        </w:rPr>
        <w:t xml:space="preserve">the government </w:t>
      </w:r>
      <w:r w:rsidR="00481B85" w:rsidRPr="002D2AD5">
        <w:rPr>
          <w:rFonts w:ascii="Times New Roman" w:hAnsi="Times New Roman"/>
        </w:rPr>
        <w:t xml:space="preserve">in recent past </w:t>
      </w:r>
      <w:r w:rsidR="00B36BE6" w:rsidRPr="002D2AD5">
        <w:rPr>
          <w:rFonts w:ascii="Times New Roman" w:hAnsi="Times New Roman"/>
        </w:rPr>
        <w:t xml:space="preserve">to internalize international commitments such as the </w:t>
      </w:r>
      <w:r w:rsidR="00861C5B" w:rsidRPr="002D2AD5">
        <w:rPr>
          <w:rFonts w:ascii="Times New Roman" w:hAnsi="Times New Roman"/>
        </w:rPr>
        <w:t xml:space="preserve">Convention on the Rights of the Child (CRC) and the Convention on the Elimination of Discrimination </w:t>
      </w:r>
      <w:r w:rsidR="00676F53" w:rsidRPr="002D2AD5">
        <w:rPr>
          <w:rFonts w:ascii="Times New Roman" w:hAnsi="Times New Roman"/>
        </w:rPr>
        <w:t>against</w:t>
      </w:r>
      <w:r w:rsidR="00861C5B" w:rsidRPr="002D2AD5">
        <w:rPr>
          <w:rFonts w:ascii="Times New Roman" w:hAnsi="Times New Roman"/>
        </w:rPr>
        <w:t xml:space="preserve"> Women (CEDAW).</w:t>
      </w:r>
    </w:p>
    <w:p w:rsidR="00187806" w:rsidRPr="002D2AD5" w:rsidRDefault="00187806" w:rsidP="002D2AD5">
      <w:pPr>
        <w:spacing w:after="0" w:line="360" w:lineRule="auto"/>
        <w:jc w:val="both"/>
        <w:rPr>
          <w:rFonts w:ascii="Times New Roman" w:hAnsi="Times New Roman"/>
        </w:rPr>
      </w:pPr>
    </w:p>
    <w:p w:rsidR="00C6259F" w:rsidRPr="002D2AD5" w:rsidRDefault="0037389D" w:rsidP="002D2AD5">
      <w:pPr>
        <w:spacing w:after="0" w:line="360" w:lineRule="auto"/>
        <w:jc w:val="both"/>
        <w:rPr>
          <w:rFonts w:ascii="Times New Roman" w:hAnsi="Times New Roman"/>
          <w:b/>
        </w:rPr>
      </w:pPr>
      <w:r w:rsidRPr="002D2AD5">
        <w:rPr>
          <w:rFonts w:ascii="Times New Roman" w:hAnsi="Times New Roman"/>
          <w:b/>
        </w:rPr>
        <w:t>2.4 Management</w:t>
      </w:r>
      <w:r w:rsidR="00292954" w:rsidRPr="002D2AD5">
        <w:rPr>
          <w:rFonts w:ascii="Times New Roman" w:hAnsi="Times New Roman"/>
          <w:b/>
        </w:rPr>
        <w:t>, Organization, and Methodologies deployed in the Review</w:t>
      </w:r>
    </w:p>
    <w:p w:rsidR="00F30F5E" w:rsidRPr="002D2AD5" w:rsidRDefault="00F30F5E" w:rsidP="002D2AD5">
      <w:pPr>
        <w:spacing w:line="360" w:lineRule="auto"/>
        <w:jc w:val="both"/>
        <w:rPr>
          <w:rFonts w:ascii="Times New Roman" w:hAnsi="Times New Roman"/>
        </w:rPr>
      </w:pPr>
      <w:r w:rsidRPr="002D2AD5">
        <w:rPr>
          <w:rFonts w:ascii="Times New Roman" w:hAnsi="Times New Roman"/>
        </w:rPr>
        <w:t xml:space="preserve">The review was </w:t>
      </w:r>
      <w:r w:rsidR="00B701FF" w:rsidRPr="002D2AD5">
        <w:rPr>
          <w:rFonts w:ascii="Times New Roman" w:hAnsi="Times New Roman"/>
        </w:rPr>
        <w:t xml:space="preserve">managed </w:t>
      </w:r>
      <w:r w:rsidRPr="002D2AD5">
        <w:rPr>
          <w:rFonts w:ascii="Times New Roman" w:hAnsi="Times New Roman"/>
        </w:rPr>
        <w:t xml:space="preserve">by the UNDAF National Steering Committee led by the UN and the Office of the President (OP), in collaboration with the National Planning Commission.  The Office of the President, as the Government </w:t>
      </w:r>
      <w:r w:rsidR="001D4577" w:rsidRPr="002D2AD5">
        <w:rPr>
          <w:rFonts w:ascii="Times New Roman" w:hAnsi="Times New Roman"/>
        </w:rPr>
        <w:t>Coordinating Agency</w:t>
      </w:r>
      <w:r w:rsidRPr="002D2AD5">
        <w:rPr>
          <w:rFonts w:ascii="Times New Roman" w:hAnsi="Times New Roman"/>
        </w:rPr>
        <w:t xml:space="preserve">, ensured that </w:t>
      </w:r>
      <w:r w:rsidR="001D4577" w:rsidRPr="002D2AD5">
        <w:rPr>
          <w:rFonts w:ascii="Times New Roman" w:hAnsi="Times New Roman"/>
        </w:rPr>
        <w:t xml:space="preserve">the government implementing partners fully participated in the process, including consultative meetings.  At the UN, the process was supported by the Office of the Resident Coordinator, as well as the Programme Coordination Group (PCG).  The agencies were responsible for coordinating preparation and consolidation of agency </w:t>
      </w:r>
      <w:r w:rsidR="000D3F1C" w:rsidRPr="002D2AD5">
        <w:rPr>
          <w:rFonts w:ascii="Times New Roman" w:hAnsi="Times New Roman"/>
        </w:rPr>
        <w:t>review</w:t>
      </w:r>
      <w:r w:rsidR="001D4577" w:rsidRPr="002D2AD5">
        <w:rPr>
          <w:rFonts w:ascii="Times New Roman" w:hAnsi="Times New Roman"/>
        </w:rPr>
        <w:t xml:space="preserve"> reports and presentations in close collaboration with the Office of the Resident Coordinator.</w:t>
      </w:r>
    </w:p>
    <w:p w:rsidR="00310284" w:rsidRPr="002D2AD5" w:rsidRDefault="000D3F1C" w:rsidP="002D2AD5">
      <w:pPr>
        <w:spacing w:line="360" w:lineRule="auto"/>
        <w:jc w:val="both"/>
        <w:rPr>
          <w:rFonts w:ascii="Times New Roman" w:hAnsi="Times New Roman"/>
        </w:rPr>
      </w:pPr>
      <w:r w:rsidRPr="002D2AD5">
        <w:rPr>
          <w:rFonts w:ascii="Times New Roman" w:hAnsi="Times New Roman"/>
        </w:rPr>
        <w:lastRenderedPageBreak/>
        <w:t xml:space="preserve">With a pre-determined time frame </w:t>
      </w:r>
      <w:r w:rsidR="003E24D2" w:rsidRPr="002D2AD5">
        <w:rPr>
          <w:rFonts w:ascii="Times New Roman" w:hAnsi="Times New Roman"/>
        </w:rPr>
        <w:t>of 25</w:t>
      </w:r>
      <w:r w:rsidR="00310284" w:rsidRPr="002D2AD5">
        <w:rPr>
          <w:rFonts w:ascii="Times New Roman" w:hAnsi="Times New Roman"/>
        </w:rPr>
        <w:t xml:space="preserve"> working </w:t>
      </w:r>
      <w:r w:rsidRPr="002D2AD5">
        <w:rPr>
          <w:rFonts w:ascii="Times New Roman" w:hAnsi="Times New Roman"/>
        </w:rPr>
        <w:t>days, the</w:t>
      </w:r>
      <w:r w:rsidR="00310284" w:rsidRPr="002D2AD5">
        <w:rPr>
          <w:rFonts w:ascii="Times New Roman" w:hAnsi="Times New Roman"/>
        </w:rPr>
        <w:t xml:space="preserve"> review was </w:t>
      </w:r>
      <w:r w:rsidR="00A2734C" w:rsidRPr="002D2AD5">
        <w:rPr>
          <w:rFonts w:ascii="Times New Roman" w:hAnsi="Times New Roman"/>
        </w:rPr>
        <w:t xml:space="preserve">conducted as a two-tier process.  The first tier that took the first 10 days </w:t>
      </w:r>
      <w:r w:rsidR="00310284" w:rsidRPr="002D2AD5">
        <w:rPr>
          <w:rFonts w:ascii="Times New Roman" w:hAnsi="Times New Roman"/>
        </w:rPr>
        <w:t xml:space="preserve">was devoted to internal consultations, including </w:t>
      </w:r>
      <w:r w:rsidR="00A2734C" w:rsidRPr="002D2AD5">
        <w:rPr>
          <w:rFonts w:ascii="Times New Roman" w:hAnsi="Times New Roman"/>
        </w:rPr>
        <w:t>d</w:t>
      </w:r>
      <w:r w:rsidR="00310284" w:rsidRPr="002D2AD5">
        <w:rPr>
          <w:rFonts w:ascii="Times New Roman" w:hAnsi="Times New Roman"/>
        </w:rPr>
        <w:t xml:space="preserve">esk </w:t>
      </w:r>
      <w:r w:rsidR="00A2734C" w:rsidRPr="002D2AD5">
        <w:rPr>
          <w:rFonts w:ascii="Times New Roman" w:hAnsi="Times New Roman"/>
        </w:rPr>
        <w:t>r</w:t>
      </w:r>
      <w:r w:rsidR="00310284" w:rsidRPr="002D2AD5">
        <w:rPr>
          <w:rFonts w:ascii="Times New Roman" w:hAnsi="Times New Roman"/>
        </w:rPr>
        <w:t xml:space="preserve">eviews of program documents: </w:t>
      </w:r>
      <w:r w:rsidR="00D73F8F">
        <w:rPr>
          <w:rFonts w:ascii="Times New Roman" w:hAnsi="Times New Roman"/>
        </w:rPr>
        <w:t xml:space="preserve">the </w:t>
      </w:r>
      <w:r w:rsidR="00310284" w:rsidRPr="002D2AD5">
        <w:rPr>
          <w:rFonts w:ascii="Times New Roman" w:hAnsi="Times New Roman"/>
        </w:rPr>
        <w:t xml:space="preserve">UNDAF, </w:t>
      </w:r>
      <w:r w:rsidR="00D73F8F">
        <w:rPr>
          <w:rFonts w:ascii="Times New Roman" w:hAnsi="Times New Roman"/>
        </w:rPr>
        <w:t xml:space="preserve">the </w:t>
      </w:r>
      <w:r w:rsidR="00310284" w:rsidRPr="002D2AD5">
        <w:rPr>
          <w:rFonts w:ascii="Times New Roman" w:hAnsi="Times New Roman"/>
        </w:rPr>
        <w:t xml:space="preserve">CCA, </w:t>
      </w:r>
      <w:r w:rsidR="00D73F8F">
        <w:rPr>
          <w:rFonts w:ascii="Times New Roman" w:hAnsi="Times New Roman"/>
        </w:rPr>
        <w:t xml:space="preserve">and the </w:t>
      </w:r>
      <w:r w:rsidR="00310284" w:rsidRPr="002D2AD5">
        <w:rPr>
          <w:rFonts w:ascii="Times New Roman" w:hAnsi="Times New Roman"/>
        </w:rPr>
        <w:t xml:space="preserve">Annual and Mid-Term Progress Reports on PRSP II. </w:t>
      </w:r>
      <w:r w:rsidR="00B07875" w:rsidRPr="002D2AD5">
        <w:rPr>
          <w:rFonts w:ascii="Times New Roman" w:hAnsi="Times New Roman"/>
        </w:rPr>
        <w:t xml:space="preserve"> The </w:t>
      </w:r>
      <w:r w:rsidR="003E24D2" w:rsidRPr="002D2AD5">
        <w:rPr>
          <w:rFonts w:ascii="Times New Roman" w:hAnsi="Times New Roman"/>
        </w:rPr>
        <w:t xml:space="preserve">documents </w:t>
      </w:r>
      <w:r w:rsidR="00B07875" w:rsidRPr="002D2AD5">
        <w:rPr>
          <w:rFonts w:ascii="Times New Roman" w:hAnsi="Times New Roman"/>
        </w:rPr>
        <w:t>review</w:t>
      </w:r>
      <w:r w:rsidR="003E24D2" w:rsidRPr="002D2AD5">
        <w:rPr>
          <w:rFonts w:ascii="Times New Roman" w:hAnsi="Times New Roman"/>
        </w:rPr>
        <w:t>ed</w:t>
      </w:r>
      <w:r w:rsidR="00B07875" w:rsidRPr="002D2AD5">
        <w:rPr>
          <w:rFonts w:ascii="Times New Roman" w:hAnsi="Times New Roman"/>
        </w:rPr>
        <w:t xml:space="preserve"> also </w:t>
      </w:r>
      <w:r w:rsidR="003E24D2" w:rsidRPr="002D2AD5">
        <w:rPr>
          <w:rFonts w:ascii="Times New Roman" w:hAnsi="Times New Roman"/>
        </w:rPr>
        <w:t xml:space="preserve">included </w:t>
      </w:r>
      <w:r w:rsidR="00B07875" w:rsidRPr="002D2AD5">
        <w:rPr>
          <w:rFonts w:ascii="Times New Roman" w:hAnsi="Times New Roman"/>
        </w:rPr>
        <w:t xml:space="preserve">Mid-Term Review Reports of the </w:t>
      </w:r>
      <w:r w:rsidR="007E19E6" w:rsidRPr="002D2AD5">
        <w:rPr>
          <w:rFonts w:ascii="Times New Roman" w:hAnsi="Times New Roman"/>
        </w:rPr>
        <w:t>EXCOM members</w:t>
      </w:r>
      <w:r w:rsidR="00B07875" w:rsidRPr="002D2AD5">
        <w:rPr>
          <w:rFonts w:ascii="Times New Roman" w:hAnsi="Times New Roman"/>
        </w:rPr>
        <w:t xml:space="preserve"> of the UNCT</w:t>
      </w:r>
      <w:r w:rsidR="007E19E6" w:rsidRPr="002D2AD5">
        <w:rPr>
          <w:rFonts w:ascii="Times New Roman" w:hAnsi="Times New Roman"/>
        </w:rPr>
        <w:t xml:space="preserve"> </w:t>
      </w:r>
      <w:r w:rsidR="00B07875" w:rsidRPr="002D2AD5">
        <w:rPr>
          <w:rFonts w:ascii="Times New Roman" w:hAnsi="Times New Roman"/>
        </w:rPr>
        <w:t xml:space="preserve">, as well as the evaluation instruments </w:t>
      </w:r>
      <w:r w:rsidR="007E19E6" w:rsidRPr="002D2AD5">
        <w:rPr>
          <w:rFonts w:ascii="Times New Roman" w:hAnsi="Times New Roman"/>
        </w:rPr>
        <w:t>of other</w:t>
      </w:r>
      <w:r w:rsidR="00B07875" w:rsidRPr="002D2AD5">
        <w:rPr>
          <w:rFonts w:ascii="Times New Roman" w:hAnsi="Times New Roman"/>
        </w:rPr>
        <w:t xml:space="preserve"> </w:t>
      </w:r>
      <w:r w:rsidR="00C01ABB" w:rsidRPr="002D2AD5">
        <w:rPr>
          <w:rFonts w:ascii="Times New Roman" w:hAnsi="Times New Roman"/>
        </w:rPr>
        <w:t xml:space="preserve">specialized member agencies </w:t>
      </w:r>
      <w:r w:rsidR="00B07875" w:rsidRPr="002D2AD5">
        <w:rPr>
          <w:rFonts w:ascii="Times New Roman" w:hAnsi="Times New Roman"/>
        </w:rPr>
        <w:t xml:space="preserve">of the UNCT </w:t>
      </w:r>
      <w:r w:rsidR="007E19E6" w:rsidRPr="002D2AD5">
        <w:rPr>
          <w:rFonts w:ascii="Times New Roman" w:hAnsi="Times New Roman"/>
        </w:rPr>
        <w:t xml:space="preserve">that have different programming cycles </w:t>
      </w:r>
      <w:r w:rsidR="00B07875" w:rsidRPr="002D2AD5">
        <w:rPr>
          <w:rFonts w:ascii="Times New Roman" w:hAnsi="Times New Roman"/>
        </w:rPr>
        <w:t xml:space="preserve"> </w:t>
      </w:r>
      <w:r w:rsidR="007E19E6" w:rsidRPr="002D2AD5">
        <w:rPr>
          <w:rFonts w:ascii="Times New Roman" w:hAnsi="Times New Roman"/>
        </w:rPr>
        <w:t xml:space="preserve">from that of </w:t>
      </w:r>
      <w:r w:rsidR="00D73F8F">
        <w:rPr>
          <w:rFonts w:ascii="Times New Roman" w:hAnsi="Times New Roman"/>
        </w:rPr>
        <w:t xml:space="preserve">the </w:t>
      </w:r>
      <w:r w:rsidR="007E19E6" w:rsidRPr="002D2AD5">
        <w:rPr>
          <w:rFonts w:ascii="Times New Roman" w:hAnsi="Times New Roman"/>
        </w:rPr>
        <w:t xml:space="preserve">UNDAF.  </w:t>
      </w:r>
      <w:r w:rsidR="00676F53" w:rsidRPr="002D2AD5">
        <w:rPr>
          <w:rFonts w:ascii="Times New Roman" w:hAnsi="Times New Roman"/>
        </w:rPr>
        <w:t>O</w:t>
      </w:r>
      <w:r w:rsidR="007E19E6" w:rsidRPr="002D2AD5">
        <w:rPr>
          <w:rFonts w:ascii="Times New Roman" w:hAnsi="Times New Roman"/>
        </w:rPr>
        <w:t xml:space="preserve">ne-on-one </w:t>
      </w:r>
      <w:r w:rsidR="00310284" w:rsidRPr="002D2AD5">
        <w:rPr>
          <w:rFonts w:ascii="Times New Roman" w:hAnsi="Times New Roman"/>
        </w:rPr>
        <w:t xml:space="preserve">consultations </w:t>
      </w:r>
      <w:r w:rsidR="007E19E6" w:rsidRPr="002D2AD5">
        <w:rPr>
          <w:rFonts w:ascii="Times New Roman" w:hAnsi="Times New Roman"/>
        </w:rPr>
        <w:t xml:space="preserve">were </w:t>
      </w:r>
      <w:r w:rsidR="009725AB" w:rsidRPr="002D2AD5">
        <w:rPr>
          <w:rFonts w:ascii="Times New Roman" w:hAnsi="Times New Roman"/>
        </w:rPr>
        <w:t xml:space="preserve">held </w:t>
      </w:r>
      <w:r w:rsidR="007E19E6" w:rsidRPr="002D2AD5">
        <w:rPr>
          <w:rFonts w:ascii="Times New Roman" w:hAnsi="Times New Roman"/>
        </w:rPr>
        <w:t xml:space="preserve">with </w:t>
      </w:r>
      <w:r w:rsidR="007D7691" w:rsidRPr="002D2AD5">
        <w:rPr>
          <w:rFonts w:ascii="Times New Roman" w:hAnsi="Times New Roman"/>
        </w:rPr>
        <w:t xml:space="preserve">Agency </w:t>
      </w:r>
      <w:r w:rsidR="00651C25" w:rsidRPr="002D2AD5">
        <w:rPr>
          <w:rFonts w:ascii="Times New Roman" w:hAnsi="Times New Roman"/>
        </w:rPr>
        <w:t xml:space="preserve">heads and </w:t>
      </w:r>
      <w:r w:rsidR="00A2734C" w:rsidRPr="002D2AD5">
        <w:rPr>
          <w:rFonts w:ascii="Times New Roman" w:hAnsi="Times New Roman"/>
        </w:rPr>
        <w:t>f</w:t>
      </w:r>
      <w:r w:rsidR="007D7691" w:rsidRPr="002D2AD5">
        <w:rPr>
          <w:rFonts w:ascii="Times New Roman" w:hAnsi="Times New Roman"/>
        </w:rPr>
        <w:t xml:space="preserve">ocal </w:t>
      </w:r>
      <w:r w:rsidR="00A2734C" w:rsidRPr="002D2AD5">
        <w:rPr>
          <w:rFonts w:ascii="Times New Roman" w:hAnsi="Times New Roman"/>
        </w:rPr>
        <w:t>p</w:t>
      </w:r>
      <w:r w:rsidR="007D7691" w:rsidRPr="002D2AD5">
        <w:rPr>
          <w:rFonts w:ascii="Times New Roman" w:hAnsi="Times New Roman"/>
        </w:rPr>
        <w:t xml:space="preserve">ersons of the UNCT, and weekly </w:t>
      </w:r>
      <w:r w:rsidR="004D5329" w:rsidRPr="002D2AD5">
        <w:rPr>
          <w:rFonts w:ascii="Times New Roman" w:hAnsi="Times New Roman"/>
        </w:rPr>
        <w:t xml:space="preserve">validation </w:t>
      </w:r>
      <w:r w:rsidR="007D7691" w:rsidRPr="002D2AD5">
        <w:rPr>
          <w:rFonts w:ascii="Times New Roman" w:hAnsi="Times New Roman"/>
        </w:rPr>
        <w:t xml:space="preserve">meetings were arranged </w:t>
      </w:r>
      <w:r w:rsidR="00310284" w:rsidRPr="002D2AD5">
        <w:rPr>
          <w:rFonts w:ascii="Times New Roman" w:hAnsi="Times New Roman"/>
        </w:rPr>
        <w:t>with the Programme Coordination Group (PCG)</w:t>
      </w:r>
      <w:r w:rsidR="004D5329" w:rsidRPr="002D2AD5">
        <w:rPr>
          <w:rFonts w:ascii="Times New Roman" w:hAnsi="Times New Roman"/>
        </w:rPr>
        <w:t xml:space="preserve"> to review </w:t>
      </w:r>
      <w:r w:rsidR="00676F53" w:rsidRPr="002D2AD5">
        <w:rPr>
          <w:rFonts w:ascii="Times New Roman" w:hAnsi="Times New Roman"/>
        </w:rPr>
        <w:t xml:space="preserve">progress </w:t>
      </w:r>
      <w:r w:rsidR="004D5329" w:rsidRPr="002D2AD5">
        <w:rPr>
          <w:rFonts w:ascii="Times New Roman" w:hAnsi="Times New Roman"/>
        </w:rPr>
        <w:t xml:space="preserve">and to </w:t>
      </w:r>
      <w:r w:rsidR="009725AB" w:rsidRPr="002D2AD5">
        <w:rPr>
          <w:rFonts w:ascii="Times New Roman" w:hAnsi="Times New Roman"/>
        </w:rPr>
        <w:t>clarify</w:t>
      </w:r>
      <w:r w:rsidR="00982DDE" w:rsidRPr="002D2AD5">
        <w:rPr>
          <w:rFonts w:ascii="Times New Roman" w:hAnsi="Times New Roman"/>
        </w:rPr>
        <w:t xml:space="preserve"> issues </w:t>
      </w:r>
      <w:r w:rsidR="00C84461" w:rsidRPr="002D2AD5">
        <w:rPr>
          <w:rFonts w:ascii="Times New Roman" w:hAnsi="Times New Roman"/>
        </w:rPr>
        <w:t>that may arise in the review process</w:t>
      </w:r>
      <w:r w:rsidR="00310284" w:rsidRPr="002D2AD5">
        <w:rPr>
          <w:rFonts w:ascii="Times New Roman" w:hAnsi="Times New Roman"/>
        </w:rPr>
        <w:t xml:space="preserve">. </w:t>
      </w:r>
      <w:r w:rsidR="007D7691" w:rsidRPr="002D2AD5">
        <w:rPr>
          <w:rFonts w:ascii="Times New Roman" w:hAnsi="Times New Roman"/>
        </w:rPr>
        <w:t xml:space="preserve"> In this period, </w:t>
      </w:r>
      <w:r w:rsidR="004C0565" w:rsidRPr="002D2AD5">
        <w:rPr>
          <w:rFonts w:ascii="Times New Roman" w:hAnsi="Times New Roman"/>
        </w:rPr>
        <w:t xml:space="preserve">while the consultant was still waiting to secure appointments with a couple of </w:t>
      </w:r>
      <w:r w:rsidR="00D73F8F">
        <w:rPr>
          <w:rFonts w:ascii="Times New Roman" w:hAnsi="Times New Roman"/>
        </w:rPr>
        <w:t xml:space="preserve">the </w:t>
      </w:r>
      <w:r w:rsidR="004C0565" w:rsidRPr="002D2AD5">
        <w:rPr>
          <w:rFonts w:ascii="Times New Roman" w:hAnsi="Times New Roman"/>
        </w:rPr>
        <w:t xml:space="preserve">agencies, he </w:t>
      </w:r>
      <w:r w:rsidR="007D7691" w:rsidRPr="002D2AD5">
        <w:rPr>
          <w:rFonts w:ascii="Times New Roman" w:hAnsi="Times New Roman"/>
        </w:rPr>
        <w:t xml:space="preserve">had </w:t>
      </w:r>
      <w:r w:rsidR="004D5329" w:rsidRPr="002D2AD5">
        <w:rPr>
          <w:rFonts w:ascii="Times New Roman" w:hAnsi="Times New Roman"/>
        </w:rPr>
        <w:t>the opportunity</w:t>
      </w:r>
      <w:r w:rsidR="008E57B2" w:rsidRPr="002D2AD5">
        <w:rPr>
          <w:rFonts w:ascii="Times New Roman" w:hAnsi="Times New Roman"/>
        </w:rPr>
        <w:t>,</w:t>
      </w:r>
      <w:r w:rsidR="004C0565" w:rsidRPr="002D2AD5">
        <w:rPr>
          <w:rFonts w:ascii="Times New Roman" w:hAnsi="Times New Roman"/>
        </w:rPr>
        <w:t xml:space="preserve"> based on the evidence gathered</w:t>
      </w:r>
      <w:r w:rsidR="008E57B2" w:rsidRPr="002D2AD5">
        <w:rPr>
          <w:rFonts w:ascii="Times New Roman" w:hAnsi="Times New Roman"/>
        </w:rPr>
        <w:t>,</w:t>
      </w:r>
      <w:r w:rsidR="00310284" w:rsidRPr="002D2AD5">
        <w:rPr>
          <w:rFonts w:ascii="Times New Roman" w:hAnsi="Times New Roman"/>
        </w:rPr>
        <w:t xml:space="preserve"> to form an </w:t>
      </w:r>
      <w:r w:rsidR="008E57B2" w:rsidRPr="002D2AD5">
        <w:rPr>
          <w:rFonts w:ascii="Times New Roman" w:hAnsi="Times New Roman"/>
        </w:rPr>
        <w:t xml:space="preserve">interim </w:t>
      </w:r>
      <w:r w:rsidR="00310284" w:rsidRPr="002D2AD5">
        <w:rPr>
          <w:rFonts w:ascii="Times New Roman" w:hAnsi="Times New Roman"/>
        </w:rPr>
        <w:t xml:space="preserve">opinion of the current state of the UNDAF implementation, along with an </w:t>
      </w:r>
      <w:r w:rsidR="00D73F8F">
        <w:rPr>
          <w:rFonts w:ascii="Times New Roman" w:hAnsi="Times New Roman"/>
        </w:rPr>
        <w:t>impression</w:t>
      </w:r>
      <w:r w:rsidR="00D73F8F" w:rsidRPr="002D2AD5">
        <w:rPr>
          <w:rFonts w:ascii="Times New Roman" w:hAnsi="Times New Roman"/>
        </w:rPr>
        <w:t xml:space="preserve"> </w:t>
      </w:r>
      <w:r w:rsidR="00310284" w:rsidRPr="002D2AD5">
        <w:rPr>
          <w:rFonts w:ascii="Times New Roman" w:hAnsi="Times New Roman"/>
        </w:rPr>
        <w:t xml:space="preserve">of </w:t>
      </w:r>
      <w:r w:rsidR="000646C1">
        <w:rPr>
          <w:rFonts w:ascii="Times New Roman" w:hAnsi="Times New Roman"/>
        </w:rPr>
        <w:t xml:space="preserve">the </w:t>
      </w:r>
      <w:r w:rsidR="00310284" w:rsidRPr="002D2AD5">
        <w:rPr>
          <w:rFonts w:ascii="Times New Roman" w:hAnsi="Times New Roman"/>
        </w:rPr>
        <w:t>successes</w:t>
      </w:r>
      <w:r w:rsidR="007D7691" w:rsidRPr="002D2AD5">
        <w:rPr>
          <w:rFonts w:ascii="Times New Roman" w:hAnsi="Times New Roman"/>
        </w:rPr>
        <w:t xml:space="preserve">, </w:t>
      </w:r>
      <w:r w:rsidR="00310284" w:rsidRPr="002D2AD5">
        <w:rPr>
          <w:rFonts w:ascii="Times New Roman" w:hAnsi="Times New Roman"/>
        </w:rPr>
        <w:t>challenges</w:t>
      </w:r>
      <w:r w:rsidR="007D7691" w:rsidRPr="002D2AD5">
        <w:rPr>
          <w:rFonts w:ascii="Times New Roman" w:hAnsi="Times New Roman"/>
        </w:rPr>
        <w:t>, and emerging issues</w:t>
      </w:r>
      <w:r w:rsidR="00310284" w:rsidRPr="002D2AD5">
        <w:rPr>
          <w:rFonts w:ascii="Times New Roman" w:hAnsi="Times New Roman"/>
        </w:rPr>
        <w:t xml:space="preserve"> from the perspective of the UNCT.</w:t>
      </w:r>
      <w:r w:rsidR="00FD1B62" w:rsidRPr="002D2AD5">
        <w:rPr>
          <w:rFonts w:ascii="Times New Roman" w:hAnsi="Times New Roman"/>
        </w:rPr>
        <w:t xml:space="preserve"> After the first ten (10) days, a consultative meeting involving </w:t>
      </w:r>
      <w:r w:rsidR="008E57B2" w:rsidRPr="002D2AD5">
        <w:rPr>
          <w:rFonts w:ascii="Times New Roman" w:hAnsi="Times New Roman"/>
        </w:rPr>
        <w:t xml:space="preserve">the PCG members, </w:t>
      </w:r>
      <w:r w:rsidR="00FD1B62" w:rsidRPr="002D2AD5">
        <w:rPr>
          <w:rFonts w:ascii="Times New Roman" w:hAnsi="Times New Roman"/>
        </w:rPr>
        <w:t>government partners and NGOs and CSO was held, during which the Consultant’s assessment of the information gathered from the internal review was shared</w:t>
      </w:r>
      <w:r w:rsidRPr="002D2AD5">
        <w:rPr>
          <w:rFonts w:ascii="Times New Roman" w:hAnsi="Times New Roman"/>
        </w:rPr>
        <w:t xml:space="preserve">, and comments solicited in a consultative process. </w:t>
      </w:r>
      <w:r w:rsidR="00FD1B62" w:rsidRPr="002D2AD5">
        <w:rPr>
          <w:rFonts w:ascii="Times New Roman" w:hAnsi="Times New Roman"/>
        </w:rPr>
        <w:t xml:space="preserve">  </w:t>
      </w:r>
      <w:r w:rsidRPr="002D2AD5">
        <w:rPr>
          <w:rFonts w:ascii="Times New Roman" w:hAnsi="Times New Roman"/>
        </w:rPr>
        <w:t>The process covered part of the next (</w:t>
      </w:r>
      <w:r w:rsidR="00FD1B62" w:rsidRPr="002D2AD5">
        <w:rPr>
          <w:rFonts w:ascii="Times New Roman" w:hAnsi="Times New Roman"/>
        </w:rPr>
        <w:t xml:space="preserve">10) days, </w:t>
      </w:r>
      <w:r w:rsidR="003E24D2" w:rsidRPr="002D2AD5">
        <w:rPr>
          <w:rFonts w:ascii="Times New Roman" w:hAnsi="Times New Roman"/>
        </w:rPr>
        <w:t xml:space="preserve">during </w:t>
      </w:r>
      <w:r w:rsidRPr="002D2AD5">
        <w:rPr>
          <w:rFonts w:ascii="Times New Roman" w:hAnsi="Times New Roman"/>
        </w:rPr>
        <w:t xml:space="preserve">which </w:t>
      </w:r>
      <w:r w:rsidR="00FD1B62" w:rsidRPr="002D2AD5">
        <w:rPr>
          <w:rFonts w:ascii="Times New Roman" w:hAnsi="Times New Roman"/>
        </w:rPr>
        <w:t xml:space="preserve">one-on-one consultations with government partners and civic society organizations were </w:t>
      </w:r>
      <w:r w:rsidR="008E57B2" w:rsidRPr="002D2AD5">
        <w:rPr>
          <w:rFonts w:ascii="Times New Roman" w:hAnsi="Times New Roman"/>
        </w:rPr>
        <w:t xml:space="preserve">also </w:t>
      </w:r>
      <w:r w:rsidR="00FD1B62" w:rsidRPr="002D2AD5">
        <w:rPr>
          <w:rFonts w:ascii="Times New Roman" w:hAnsi="Times New Roman"/>
        </w:rPr>
        <w:t xml:space="preserve">conducted. The </w:t>
      </w:r>
      <w:r w:rsidR="009264C3" w:rsidRPr="002D2AD5">
        <w:rPr>
          <w:rFonts w:ascii="Times New Roman" w:hAnsi="Times New Roman"/>
        </w:rPr>
        <w:t xml:space="preserve">remaining </w:t>
      </w:r>
      <w:r w:rsidR="008E57B2" w:rsidRPr="002D2AD5">
        <w:rPr>
          <w:rFonts w:ascii="Times New Roman" w:hAnsi="Times New Roman"/>
        </w:rPr>
        <w:t xml:space="preserve">period </w:t>
      </w:r>
      <w:r w:rsidR="009264C3" w:rsidRPr="002D2AD5">
        <w:rPr>
          <w:rFonts w:ascii="Times New Roman" w:hAnsi="Times New Roman"/>
        </w:rPr>
        <w:t>was</w:t>
      </w:r>
      <w:r w:rsidR="00FD1B62" w:rsidRPr="002D2AD5">
        <w:rPr>
          <w:rFonts w:ascii="Times New Roman" w:hAnsi="Times New Roman"/>
        </w:rPr>
        <w:t xml:space="preserve"> devoted to analysis and report writing.  </w:t>
      </w:r>
    </w:p>
    <w:p w:rsidR="008C48D5" w:rsidRPr="002D2AD5" w:rsidRDefault="00FC60D6" w:rsidP="002D2AD5">
      <w:pPr>
        <w:spacing w:line="360" w:lineRule="auto"/>
        <w:jc w:val="both"/>
        <w:rPr>
          <w:rFonts w:ascii="Times New Roman" w:hAnsi="Times New Roman"/>
        </w:rPr>
      </w:pPr>
      <w:r w:rsidRPr="002D2AD5">
        <w:rPr>
          <w:rFonts w:ascii="Times New Roman" w:hAnsi="Times New Roman"/>
          <w:b/>
        </w:rPr>
        <w:t>2.5</w:t>
      </w:r>
      <w:r w:rsidRPr="002D2AD5">
        <w:rPr>
          <w:rFonts w:ascii="Times New Roman" w:hAnsi="Times New Roman"/>
        </w:rPr>
        <w:t xml:space="preserve"> </w:t>
      </w:r>
      <w:r w:rsidR="008C48D5" w:rsidRPr="002D2AD5">
        <w:rPr>
          <w:rFonts w:ascii="Times New Roman" w:hAnsi="Times New Roman"/>
          <w:b/>
        </w:rPr>
        <w:t xml:space="preserve">Preliminary </w:t>
      </w:r>
      <w:r w:rsidR="00D57F01" w:rsidRPr="002D2AD5">
        <w:rPr>
          <w:rFonts w:ascii="Times New Roman" w:hAnsi="Times New Roman"/>
          <w:b/>
        </w:rPr>
        <w:t>Observations</w:t>
      </w:r>
    </w:p>
    <w:p w:rsidR="008C48D5" w:rsidRPr="002D2AD5" w:rsidRDefault="00FC60D6" w:rsidP="002D2AD5">
      <w:pPr>
        <w:spacing w:after="0" w:line="360" w:lineRule="auto"/>
        <w:jc w:val="both"/>
        <w:rPr>
          <w:rFonts w:ascii="Times New Roman" w:hAnsi="Times New Roman"/>
        </w:rPr>
      </w:pPr>
      <w:r w:rsidRPr="002D2AD5">
        <w:rPr>
          <w:rFonts w:ascii="Times New Roman" w:hAnsi="Times New Roman"/>
        </w:rPr>
        <w:t xml:space="preserve">The following </w:t>
      </w:r>
      <w:r w:rsidR="00ED37BD" w:rsidRPr="002D2AD5">
        <w:rPr>
          <w:rFonts w:ascii="Times New Roman" w:hAnsi="Times New Roman"/>
        </w:rPr>
        <w:t xml:space="preserve">were the </w:t>
      </w:r>
      <w:r w:rsidR="008C48D5" w:rsidRPr="002D2AD5">
        <w:rPr>
          <w:rFonts w:ascii="Times New Roman" w:hAnsi="Times New Roman"/>
        </w:rPr>
        <w:t xml:space="preserve">observations </w:t>
      </w:r>
      <w:r w:rsidRPr="002D2AD5">
        <w:rPr>
          <w:rFonts w:ascii="Times New Roman" w:hAnsi="Times New Roman"/>
        </w:rPr>
        <w:t>made by the Consultant</w:t>
      </w:r>
      <w:r w:rsidR="008C48D5" w:rsidRPr="002D2AD5">
        <w:rPr>
          <w:rFonts w:ascii="Times New Roman" w:hAnsi="Times New Roman"/>
        </w:rPr>
        <w:t>, following the internal review and consultations with UN Agency heads and other focal persons within the UN system</w:t>
      </w:r>
      <w:r w:rsidR="00ED37BD" w:rsidRPr="002D2AD5">
        <w:rPr>
          <w:rFonts w:ascii="Times New Roman" w:hAnsi="Times New Roman"/>
        </w:rPr>
        <w:t>.</w:t>
      </w:r>
      <w:r w:rsidR="00D416D9" w:rsidRPr="002D2AD5">
        <w:rPr>
          <w:rFonts w:ascii="Times New Roman" w:hAnsi="Times New Roman"/>
        </w:rPr>
        <w:t xml:space="preserve"> They </w:t>
      </w:r>
      <w:r w:rsidR="00ED37BD" w:rsidRPr="002D2AD5">
        <w:rPr>
          <w:rFonts w:ascii="Times New Roman" w:hAnsi="Times New Roman"/>
        </w:rPr>
        <w:t xml:space="preserve">are also the outcome of the desk review of governmental and agency strategic documents such </w:t>
      </w:r>
      <w:r w:rsidR="00FE52D6" w:rsidRPr="002D2AD5">
        <w:rPr>
          <w:rFonts w:ascii="Times New Roman" w:hAnsi="Times New Roman"/>
        </w:rPr>
        <w:t>as the PRSP II</w:t>
      </w:r>
      <w:r w:rsidR="000646C1">
        <w:rPr>
          <w:rFonts w:ascii="Times New Roman" w:hAnsi="Times New Roman"/>
        </w:rPr>
        <w:t>.</w:t>
      </w:r>
      <w:r w:rsidR="00FE52D6" w:rsidRPr="002D2AD5">
        <w:rPr>
          <w:rFonts w:ascii="Times New Roman" w:hAnsi="Times New Roman"/>
        </w:rPr>
        <w:t xml:space="preserve"> </w:t>
      </w:r>
      <w:r w:rsidRPr="002D2AD5">
        <w:rPr>
          <w:rFonts w:ascii="Times New Roman" w:hAnsi="Times New Roman"/>
        </w:rPr>
        <w:t>Some of these observations will be revisited as performance assessments are made on the UNDAF outcome clusters.</w:t>
      </w:r>
      <w:r w:rsidR="008C48D5" w:rsidRPr="002D2AD5">
        <w:rPr>
          <w:rFonts w:ascii="Times New Roman" w:hAnsi="Times New Roman"/>
        </w:rPr>
        <w:t xml:space="preserve"> </w:t>
      </w:r>
      <w:r w:rsidR="00C4367A" w:rsidRPr="002D2AD5">
        <w:rPr>
          <w:rFonts w:ascii="Times New Roman" w:hAnsi="Times New Roman"/>
        </w:rPr>
        <w:t>These preliminary observations were thoroughly discussed during the first consultative meeting held after the first 10 days of internal review. A number of suggestions and feedback were received and appropriately addressed during the second part of the review which was subsequently extended to permit completion of the governmental consultations.</w:t>
      </w:r>
    </w:p>
    <w:p w:rsidR="00F82259" w:rsidRDefault="008C48D5">
      <w:pPr>
        <w:pStyle w:val="ListParagraph"/>
        <w:numPr>
          <w:ilvl w:val="0"/>
          <w:numId w:val="5"/>
        </w:numPr>
        <w:spacing w:after="0" w:line="360" w:lineRule="auto"/>
        <w:jc w:val="both"/>
        <w:rPr>
          <w:rFonts w:ascii="Times New Roman" w:hAnsi="Times New Roman"/>
        </w:rPr>
      </w:pPr>
      <w:r w:rsidRPr="002D2AD5">
        <w:rPr>
          <w:rFonts w:ascii="Times New Roman" w:hAnsi="Times New Roman"/>
        </w:rPr>
        <w:t xml:space="preserve">The task of making </w:t>
      </w:r>
      <w:r w:rsidR="006C2579" w:rsidRPr="002D2AD5">
        <w:rPr>
          <w:rFonts w:ascii="Times New Roman" w:hAnsi="Times New Roman"/>
        </w:rPr>
        <w:t xml:space="preserve">informed </w:t>
      </w:r>
      <w:r w:rsidRPr="002D2AD5">
        <w:rPr>
          <w:rFonts w:ascii="Times New Roman" w:hAnsi="Times New Roman"/>
        </w:rPr>
        <w:t xml:space="preserve">assessments of what has been achieved in the last three years is a very difficult one.  The UNDAF outcomes </w:t>
      </w:r>
      <w:r w:rsidR="006C2579" w:rsidRPr="002D2AD5">
        <w:rPr>
          <w:rFonts w:ascii="Times New Roman" w:hAnsi="Times New Roman"/>
        </w:rPr>
        <w:t xml:space="preserve">themselves </w:t>
      </w:r>
      <w:r w:rsidRPr="002D2AD5">
        <w:rPr>
          <w:rFonts w:ascii="Times New Roman" w:hAnsi="Times New Roman"/>
        </w:rPr>
        <w:t xml:space="preserve">are unusually broad, and are such that they </w:t>
      </w:r>
      <w:r w:rsidR="00D57F01" w:rsidRPr="002D2AD5">
        <w:rPr>
          <w:rFonts w:ascii="Times New Roman" w:hAnsi="Times New Roman"/>
        </w:rPr>
        <w:t>generally encompass</w:t>
      </w:r>
      <w:r w:rsidRPr="002D2AD5">
        <w:rPr>
          <w:rFonts w:ascii="Times New Roman" w:hAnsi="Times New Roman"/>
        </w:rPr>
        <w:t xml:space="preserve"> the programme objectives of every partner.  They lack the specificity of outcome indicators and benchmarks by which efforts and outputs can be compared.   The situation </w:t>
      </w:r>
      <w:r w:rsidR="00D57F01" w:rsidRPr="002D2AD5">
        <w:rPr>
          <w:rFonts w:ascii="Times New Roman" w:hAnsi="Times New Roman"/>
        </w:rPr>
        <w:t>is perhaps an</w:t>
      </w:r>
      <w:r w:rsidRPr="002D2AD5">
        <w:rPr>
          <w:rFonts w:ascii="Times New Roman" w:hAnsi="Times New Roman"/>
        </w:rPr>
        <w:t xml:space="preserve"> unintended outcome of the UNDAF design, since these outcomes </w:t>
      </w:r>
      <w:r w:rsidR="006C2579" w:rsidRPr="002D2AD5">
        <w:rPr>
          <w:rFonts w:ascii="Times New Roman" w:hAnsi="Times New Roman"/>
        </w:rPr>
        <w:t>were</w:t>
      </w:r>
      <w:r w:rsidRPr="002D2AD5">
        <w:rPr>
          <w:rFonts w:ascii="Times New Roman" w:hAnsi="Times New Roman"/>
        </w:rPr>
        <w:t xml:space="preserve">, as they should be, derived from </w:t>
      </w:r>
      <w:r w:rsidR="00D57F01" w:rsidRPr="002D2AD5">
        <w:rPr>
          <w:rFonts w:ascii="Times New Roman" w:hAnsi="Times New Roman"/>
        </w:rPr>
        <w:t xml:space="preserve">government </w:t>
      </w:r>
      <w:r w:rsidRPr="002D2AD5">
        <w:rPr>
          <w:rFonts w:ascii="Times New Roman" w:hAnsi="Times New Roman"/>
        </w:rPr>
        <w:t xml:space="preserve">strategic documents such </w:t>
      </w:r>
      <w:r w:rsidR="00EA03DD" w:rsidRPr="002D2AD5">
        <w:rPr>
          <w:rFonts w:ascii="Times New Roman" w:hAnsi="Times New Roman"/>
        </w:rPr>
        <w:t>as PRSP</w:t>
      </w:r>
      <w:r w:rsidRPr="002D2AD5">
        <w:rPr>
          <w:rFonts w:ascii="Times New Roman" w:hAnsi="Times New Roman"/>
        </w:rPr>
        <w:t xml:space="preserve"> II and Vision 2020. It is widely acknowledged that some of these documents </w:t>
      </w:r>
      <w:r w:rsidR="006C2579" w:rsidRPr="002D2AD5">
        <w:rPr>
          <w:rFonts w:ascii="Times New Roman" w:hAnsi="Times New Roman"/>
        </w:rPr>
        <w:t>are based on The Gambia’s</w:t>
      </w:r>
      <w:r w:rsidRPr="002D2AD5">
        <w:rPr>
          <w:rFonts w:ascii="Times New Roman" w:hAnsi="Times New Roman"/>
        </w:rPr>
        <w:t xml:space="preserve"> </w:t>
      </w:r>
      <w:r w:rsidR="00936370" w:rsidRPr="002D2AD5">
        <w:rPr>
          <w:rFonts w:ascii="Times New Roman" w:hAnsi="Times New Roman"/>
        </w:rPr>
        <w:t xml:space="preserve">relatively </w:t>
      </w:r>
      <w:r w:rsidRPr="002D2AD5">
        <w:rPr>
          <w:rFonts w:ascii="Times New Roman" w:hAnsi="Times New Roman"/>
        </w:rPr>
        <w:lastRenderedPageBreak/>
        <w:t xml:space="preserve">weak and unresponsive statistical base, and may thus lack the necessary updated indicators for planning and monitoring.  In its current form, </w:t>
      </w:r>
      <w:r w:rsidR="000646C1">
        <w:rPr>
          <w:rFonts w:ascii="Times New Roman" w:hAnsi="Times New Roman"/>
        </w:rPr>
        <w:t xml:space="preserve">the </w:t>
      </w:r>
      <w:r w:rsidRPr="002D2AD5">
        <w:rPr>
          <w:rFonts w:ascii="Times New Roman" w:hAnsi="Times New Roman"/>
        </w:rPr>
        <w:t xml:space="preserve">UNDAF’s </w:t>
      </w:r>
      <w:r w:rsidR="006C2579" w:rsidRPr="002D2AD5">
        <w:rPr>
          <w:rFonts w:ascii="Times New Roman" w:hAnsi="Times New Roman"/>
        </w:rPr>
        <w:t xml:space="preserve">implementation </w:t>
      </w:r>
      <w:r w:rsidRPr="002D2AD5">
        <w:rPr>
          <w:rFonts w:ascii="Times New Roman" w:hAnsi="Times New Roman"/>
        </w:rPr>
        <w:t>could at best be assessed in qualitative terms</w:t>
      </w:r>
      <w:r w:rsidR="002A2D51" w:rsidRPr="002D2AD5">
        <w:rPr>
          <w:rFonts w:ascii="Times New Roman" w:hAnsi="Times New Roman"/>
        </w:rPr>
        <w:t>,</w:t>
      </w:r>
      <w:r w:rsidRPr="002D2AD5">
        <w:rPr>
          <w:rFonts w:ascii="Times New Roman" w:hAnsi="Times New Roman"/>
        </w:rPr>
        <w:t xml:space="preserve"> just by cataloguing the set of activities that has occurred for the purpose of influencing the critical indicator variables.  With a more reliable statistical database that is also responsive to the data needs for planning, monitoring and evaluation, one </w:t>
      </w:r>
      <w:r w:rsidR="00D57F01" w:rsidRPr="002D2AD5">
        <w:rPr>
          <w:rFonts w:ascii="Times New Roman" w:hAnsi="Times New Roman"/>
        </w:rPr>
        <w:t xml:space="preserve">should </w:t>
      </w:r>
      <w:r w:rsidRPr="002D2AD5">
        <w:rPr>
          <w:rFonts w:ascii="Times New Roman" w:hAnsi="Times New Roman"/>
        </w:rPr>
        <w:t>expect to see more statistically measurable UNDAF outcomes.</w:t>
      </w:r>
    </w:p>
    <w:p w:rsidR="00F82259" w:rsidRDefault="008C48D5">
      <w:pPr>
        <w:pStyle w:val="ListParagraph"/>
        <w:numPr>
          <w:ilvl w:val="0"/>
          <w:numId w:val="5"/>
        </w:numPr>
        <w:spacing w:after="0" w:line="360" w:lineRule="auto"/>
        <w:jc w:val="both"/>
        <w:rPr>
          <w:rFonts w:ascii="Times New Roman" w:hAnsi="Times New Roman"/>
        </w:rPr>
      </w:pPr>
      <w:r w:rsidRPr="002D2AD5">
        <w:rPr>
          <w:rFonts w:ascii="Times New Roman" w:hAnsi="Times New Roman"/>
        </w:rPr>
        <w:t xml:space="preserve">The economic and social contexts that gave birth to </w:t>
      </w:r>
      <w:r w:rsidR="000646C1">
        <w:rPr>
          <w:rFonts w:ascii="Times New Roman" w:hAnsi="Times New Roman"/>
        </w:rPr>
        <w:t xml:space="preserve">the </w:t>
      </w:r>
      <w:r w:rsidRPr="002D2AD5">
        <w:rPr>
          <w:rFonts w:ascii="Times New Roman" w:hAnsi="Times New Roman"/>
        </w:rPr>
        <w:t xml:space="preserve">UNDAF in its current form have changed considerably.  </w:t>
      </w:r>
      <w:r w:rsidR="00841F13">
        <w:rPr>
          <w:rFonts w:ascii="Times New Roman" w:hAnsi="Times New Roman"/>
        </w:rPr>
        <w:t xml:space="preserve">The </w:t>
      </w:r>
      <w:r w:rsidRPr="002D2AD5">
        <w:rPr>
          <w:rFonts w:ascii="Times New Roman" w:hAnsi="Times New Roman"/>
        </w:rPr>
        <w:t xml:space="preserve">UNDAF was designed at a time when most domestic and global </w:t>
      </w:r>
      <w:r w:rsidR="00D57F01" w:rsidRPr="002D2AD5">
        <w:rPr>
          <w:rFonts w:ascii="Times New Roman" w:hAnsi="Times New Roman"/>
        </w:rPr>
        <w:t xml:space="preserve">economic indicators </w:t>
      </w:r>
      <w:r w:rsidRPr="002D2AD5">
        <w:rPr>
          <w:rFonts w:ascii="Times New Roman" w:hAnsi="Times New Roman"/>
        </w:rPr>
        <w:t>were relatively stable. Since then</w:t>
      </w:r>
      <w:r w:rsidR="00841F13">
        <w:rPr>
          <w:rFonts w:ascii="Times New Roman" w:hAnsi="Times New Roman"/>
        </w:rPr>
        <w:t xml:space="preserve">, </w:t>
      </w:r>
      <w:r w:rsidRPr="002D2AD5">
        <w:rPr>
          <w:rFonts w:ascii="Times New Roman" w:hAnsi="Times New Roman"/>
        </w:rPr>
        <w:t xml:space="preserve"> the global financial crisis and the economic slowdown have come to pass, although the baggage they brought has come to stay.  </w:t>
      </w:r>
      <w:r w:rsidR="00D57F01" w:rsidRPr="002D2AD5">
        <w:rPr>
          <w:rFonts w:ascii="Times New Roman" w:hAnsi="Times New Roman"/>
        </w:rPr>
        <w:t>Also, there were</w:t>
      </w:r>
      <w:r w:rsidRPr="002D2AD5">
        <w:rPr>
          <w:rFonts w:ascii="Times New Roman" w:hAnsi="Times New Roman"/>
        </w:rPr>
        <w:t xml:space="preserve"> increases in fuel prices and the costs of production and </w:t>
      </w:r>
      <w:r w:rsidR="00D57F01" w:rsidRPr="002D2AD5">
        <w:rPr>
          <w:rFonts w:ascii="Times New Roman" w:hAnsi="Times New Roman"/>
        </w:rPr>
        <w:t xml:space="preserve">hence </w:t>
      </w:r>
      <w:r w:rsidR="002A2D51" w:rsidRPr="002D2AD5">
        <w:rPr>
          <w:rFonts w:ascii="Times New Roman" w:hAnsi="Times New Roman"/>
        </w:rPr>
        <w:t xml:space="preserve">increases in </w:t>
      </w:r>
      <w:r w:rsidR="00D57F01" w:rsidRPr="002D2AD5">
        <w:rPr>
          <w:rFonts w:ascii="Times New Roman" w:hAnsi="Times New Roman"/>
        </w:rPr>
        <w:t xml:space="preserve">the </w:t>
      </w:r>
      <w:r w:rsidRPr="002D2AD5">
        <w:rPr>
          <w:rFonts w:ascii="Times New Roman" w:hAnsi="Times New Roman"/>
        </w:rPr>
        <w:t>prices of domestic staple food. Some of these changes have threatened food security, and require</w:t>
      </w:r>
      <w:r w:rsidR="00841F13">
        <w:rPr>
          <w:rFonts w:ascii="Times New Roman" w:hAnsi="Times New Roman"/>
        </w:rPr>
        <w:t>d</w:t>
      </w:r>
      <w:r w:rsidRPr="002D2AD5">
        <w:rPr>
          <w:rFonts w:ascii="Times New Roman" w:hAnsi="Times New Roman"/>
        </w:rPr>
        <w:t xml:space="preserve"> orchestrated response</w:t>
      </w:r>
      <w:r w:rsidR="00D57F01" w:rsidRPr="002D2AD5">
        <w:rPr>
          <w:rFonts w:ascii="Times New Roman" w:hAnsi="Times New Roman"/>
        </w:rPr>
        <w:t>s</w:t>
      </w:r>
      <w:r w:rsidRPr="002D2AD5">
        <w:rPr>
          <w:rFonts w:ascii="Times New Roman" w:hAnsi="Times New Roman"/>
        </w:rPr>
        <w:t xml:space="preserve"> from affected country governments </w:t>
      </w:r>
      <w:r w:rsidR="00D57F01" w:rsidRPr="002D2AD5">
        <w:rPr>
          <w:rFonts w:ascii="Times New Roman" w:hAnsi="Times New Roman"/>
        </w:rPr>
        <w:t xml:space="preserve">by </w:t>
      </w:r>
      <w:r w:rsidRPr="002D2AD5">
        <w:rPr>
          <w:rFonts w:ascii="Times New Roman" w:hAnsi="Times New Roman"/>
        </w:rPr>
        <w:t>revisit</w:t>
      </w:r>
      <w:r w:rsidR="00D57F01" w:rsidRPr="002D2AD5">
        <w:rPr>
          <w:rFonts w:ascii="Times New Roman" w:hAnsi="Times New Roman"/>
        </w:rPr>
        <w:t>ing</w:t>
      </w:r>
      <w:r w:rsidRPr="002D2AD5">
        <w:rPr>
          <w:rFonts w:ascii="Times New Roman" w:hAnsi="Times New Roman"/>
        </w:rPr>
        <w:t xml:space="preserve"> the goals and priorities and, with support from their development partners, reformulate plans to minimize the impact </w:t>
      </w:r>
      <w:r w:rsidR="006B19B3" w:rsidRPr="002D2AD5">
        <w:rPr>
          <w:rFonts w:ascii="Times New Roman" w:hAnsi="Times New Roman"/>
        </w:rPr>
        <w:t xml:space="preserve">of those changes </w:t>
      </w:r>
      <w:r w:rsidRPr="002D2AD5">
        <w:rPr>
          <w:rFonts w:ascii="Times New Roman" w:hAnsi="Times New Roman"/>
        </w:rPr>
        <w:t xml:space="preserve">on the poor and vulnerable citizens.  More significantly, these developments suggest the need for a review of the framework as it exists now, and to make the necessary adjustments to place more emphasis on </w:t>
      </w:r>
      <w:r w:rsidR="002A2D51" w:rsidRPr="002D2AD5">
        <w:rPr>
          <w:rFonts w:ascii="Times New Roman" w:hAnsi="Times New Roman"/>
        </w:rPr>
        <w:t xml:space="preserve">currently emerging </w:t>
      </w:r>
      <w:r w:rsidRPr="002D2AD5">
        <w:rPr>
          <w:rFonts w:ascii="Times New Roman" w:hAnsi="Times New Roman"/>
        </w:rPr>
        <w:t xml:space="preserve">priorities such as food </w:t>
      </w:r>
      <w:r w:rsidR="006B19B3" w:rsidRPr="002D2AD5">
        <w:rPr>
          <w:rFonts w:ascii="Times New Roman" w:hAnsi="Times New Roman"/>
        </w:rPr>
        <w:t>in</w:t>
      </w:r>
      <w:r w:rsidRPr="002D2AD5">
        <w:rPr>
          <w:rFonts w:ascii="Times New Roman" w:hAnsi="Times New Roman"/>
        </w:rPr>
        <w:t>security</w:t>
      </w:r>
      <w:r w:rsidR="006B19B3" w:rsidRPr="002D2AD5">
        <w:rPr>
          <w:rFonts w:ascii="Times New Roman" w:hAnsi="Times New Roman"/>
        </w:rPr>
        <w:t xml:space="preserve">, </w:t>
      </w:r>
      <w:r w:rsidR="00444F2E" w:rsidRPr="002D2AD5">
        <w:rPr>
          <w:rFonts w:ascii="Times New Roman" w:hAnsi="Times New Roman"/>
        </w:rPr>
        <w:t xml:space="preserve">inadequate </w:t>
      </w:r>
      <w:r w:rsidR="006B19B3" w:rsidRPr="002D2AD5">
        <w:rPr>
          <w:rFonts w:ascii="Times New Roman" w:hAnsi="Times New Roman"/>
        </w:rPr>
        <w:t>capacity development, and  the slow pace of decentralization</w:t>
      </w:r>
      <w:r w:rsidR="00841F13">
        <w:rPr>
          <w:rFonts w:ascii="Times New Roman" w:hAnsi="Times New Roman"/>
        </w:rPr>
        <w:t>, if indeed there is one.</w:t>
      </w:r>
      <w:r w:rsidRPr="002D2AD5">
        <w:rPr>
          <w:rFonts w:ascii="Times New Roman" w:hAnsi="Times New Roman"/>
        </w:rPr>
        <w:t xml:space="preserve">.  </w:t>
      </w:r>
    </w:p>
    <w:p w:rsidR="00F82259" w:rsidRDefault="008C48D5">
      <w:pPr>
        <w:pStyle w:val="ListParagraph"/>
        <w:numPr>
          <w:ilvl w:val="0"/>
          <w:numId w:val="5"/>
        </w:numPr>
        <w:spacing w:after="0" w:line="360" w:lineRule="auto"/>
        <w:jc w:val="both"/>
        <w:rPr>
          <w:rFonts w:ascii="Times New Roman" w:hAnsi="Times New Roman"/>
        </w:rPr>
      </w:pPr>
      <w:r w:rsidRPr="002D2AD5">
        <w:rPr>
          <w:rFonts w:ascii="Times New Roman" w:hAnsi="Times New Roman"/>
        </w:rPr>
        <w:t xml:space="preserve">There seems to be a perception that </w:t>
      </w:r>
      <w:r w:rsidR="00841F13">
        <w:rPr>
          <w:rFonts w:ascii="Times New Roman" w:hAnsi="Times New Roman"/>
        </w:rPr>
        <w:t xml:space="preserve">the </w:t>
      </w:r>
      <w:r w:rsidRPr="002D2AD5">
        <w:rPr>
          <w:rFonts w:ascii="Times New Roman" w:hAnsi="Times New Roman"/>
        </w:rPr>
        <w:t xml:space="preserve">UNDAF is just another one of the UN’s numerous initiatives, and that its </w:t>
      </w:r>
      <w:r w:rsidR="00936370" w:rsidRPr="002D2AD5">
        <w:rPr>
          <w:rFonts w:ascii="Times New Roman" w:hAnsi="Times New Roman"/>
        </w:rPr>
        <w:t xml:space="preserve">glamour </w:t>
      </w:r>
      <w:r w:rsidR="00841F13">
        <w:rPr>
          <w:rFonts w:ascii="Times New Roman" w:hAnsi="Times New Roman"/>
        </w:rPr>
        <w:t>will</w:t>
      </w:r>
      <w:r w:rsidR="00841F13" w:rsidRPr="002D2AD5">
        <w:rPr>
          <w:rFonts w:ascii="Times New Roman" w:hAnsi="Times New Roman"/>
        </w:rPr>
        <w:t xml:space="preserve"> </w:t>
      </w:r>
      <w:r w:rsidR="00936370" w:rsidRPr="002D2AD5">
        <w:rPr>
          <w:rFonts w:ascii="Times New Roman" w:hAnsi="Times New Roman"/>
        </w:rPr>
        <w:t xml:space="preserve">fade with time, and </w:t>
      </w:r>
      <w:r w:rsidR="00EA03DD" w:rsidRPr="002D2AD5">
        <w:rPr>
          <w:rFonts w:ascii="Times New Roman" w:hAnsi="Times New Roman"/>
        </w:rPr>
        <w:t xml:space="preserve">that </w:t>
      </w:r>
      <w:r w:rsidR="00936370" w:rsidRPr="002D2AD5">
        <w:rPr>
          <w:rFonts w:ascii="Times New Roman" w:hAnsi="Times New Roman"/>
        </w:rPr>
        <w:t xml:space="preserve">the pre-UNDAF status quo </w:t>
      </w:r>
      <w:r w:rsidR="00841F13">
        <w:rPr>
          <w:rFonts w:ascii="Times New Roman" w:hAnsi="Times New Roman"/>
        </w:rPr>
        <w:t>will</w:t>
      </w:r>
      <w:r w:rsidR="00841F13" w:rsidRPr="002D2AD5">
        <w:rPr>
          <w:rFonts w:ascii="Times New Roman" w:hAnsi="Times New Roman"/>
        </w:rPr>
        <w:t xml:space="preserve"> </w:t>
      </w:r>
      <w:r w:rsidR="00936370" w:rsidRPr="002D2AD5">
        <w:rPr>
          <w:rFonts w:ascii="Times New Roman" w:hAnsi="Times New Roman"/>
        </w:rPr>
        <w:t>be back in place</w:t>
      </w:r>
      <w:r w:rsidRPr="002D2AD5">
        <w:rPr>
          <w:rFonts w:ascii="Times New Roman" w:hAnsi="Times New Roman"/>
        </w:rPr>
        <w:t xml:space="preserve">.  It </w:t>
      </w:r>
      <w:r w:rsidR="00EA03DD" w:rsidRPr="002D2AD5">
        <w:rPr>
          <w:rFonts w:ascii="Times New Roman" w:hAnsi="Times New Roman"/>
        </w:rPr>
        <w:t>does not take much</w:t>
      </w:r>
      <w:r w:rsidRPr="002D2AD5">
        <w:rPr>
          <w:rFonts w:ascii="Times New Roman" w:hAnsi="Times New Roman"/>
        </w:rPr>
        <w:t xml:space="preserve"> to observe that to most </w:t>
      </w:r>
      <w:r w:rsidR="006B19B3" w:rsidRPr="002D2AD5">
        <w:rPr>
          <w:rFonts w:ascii="Times New Roman" w:hAnsi="Times New Roman"/>
        </w:rPr>
        <w:t>agencies</w:t>
      </w:r>
      <w:r w:rsidRPr="002D2AD5">
        <w:rPr>
          <w:rFonts w:ascii="Times New Roman" w:hAnsi="Times New Roman"/>
        </w:rPr>
        <w:t xml:space="preserve">, allegiance is owed </w:t>
      </w:r>
      <w:r w:rsidR="006B19B3" w:rsidRPr="002D2AD5">
        <w:rPr>
          <w:rFonts w:ascii="Times New Roman" w:hAnsi="Times New Roman"/>
        </w:rPr>
        <w:t xml:space="preserve">foremost </w:t>
      </w:r>
      <w:r w:rsidRPr="002D2AD5">
        <w:rPr>
          <w:rFonts w:ascii="Times New Roman" w:hAnsi="Times New Roman"/>
        </w:rPr>
        <w:t xml:space="preserve">to their respective agency programmes.  Therefore, rather than being the defining framework for the agency’s country programme, </w:t>
      </w:r>
      <w:r w:rsidR="00841F13">
        <w:rPr>
          <w:rFonts w:ascii="Times New Roman" w:hAnsi="Times New Roman"/>
        </w:rPr>
        <w:t xml:space="preserve">the </w:t>
      </w:r>
      <w:r w:rsidRPr="002D2AD5">
        <w:rPr>
          <w:rFonts w:ascii="Times New Roman" w:hAnsi="Times New Roman"/>
        </w:rPr>
        <w:t xml:space="preserve">UNDAF has played second fiddle to each agency’s pillars of strategic focus. </w:t>
      </w:r>
    </w:p>
    <w:p w:rsidR="00F82259" w:rsidRDefault="008C48D5">
      <w:pPr>
        <w:pStyle w:val="ListParagraph"/>
        <w:numPr>
          <w:ilvl w:val="0"/>
          <w:numId w:val="5"/>
        </w:numPr>
        <w:spacing w:after="0" w:line="360" w:lineRule="auto"/>
        <w:jc w:val="both"/>
        <w:rPr>
          <w:rFonts w:ascii="Times New Roman" w:hAnsi="Times New Roman"/>
        </w:rPr>
      </w:pPr>
      <w:r w:rsidRPr="002D2AD5">
        <w:rPr>
          <w:rFonts w:ascii="Times New Roman" w:hAnsi="Times New Roman"/>
        </w:rPr>
        <w:t xml:space="preserve">There are hardly any examples of joint programming among UN agencies from design stage </w:t>
      </w:r>
      <w:r w:rsidR="00EA03DD" w:rsidRPr="002D2AD5">
        <w:rPr>
          <w:rFonts w:ascii="Times New Roman" w:hAnsi="Times New Roman"/>
        </w:rPr>
        <w:t xml:space="preserve">through </w:t>
      </w:r>
      <w:r w:rsidRPr="002D2AD5">
        <w:rPr>
          <w:rFonts w:ascii="Times New Roman" w:hAnsi="Times New Roman"/>
        </w:rPr>
        <w:t xml:space="preserve">common budgeting, to common time frame for implementation and monitoring.  However, there are a handful of examples of projects executed jointly by UN agencies. </w:t>
      </w:r>
      <w:r w:rsidR="004E6851" w:rsidRPr="002D2AD5">
        <w:rPr>
          <w:rFonts w:ascii="Times New Roman" w:hAnsi="Times New Roman"/>
        </w:rPr>
        <w:t xml:space="preserve">While joint project execution is a healthy development, </w:t>
      </w:r>
      <w:r w:rsidR="004E6851">
        <w:rPr>
          <w:rFonts w:ascii="Times New Roman" w:hAnsi="Times New Roman"/>
        </w:rPr>
        <w:t>it</w:t>
      </w:r>
      <w:r w:rsidR="004E6851" w:rsidRPr="002D2AD5">
        <w:rPr>
          <w:rFonts w:ascii="Times New Roman" w:hAnsi="Times New Roman"/>
        </w:rPr>
        <w:t xml:space="preserve"> needs to </w:t>
      </w:r>
      <w:r w:rsidR="004E6851">
        <w:rPr>
          <w:rFonts w:ascii="Times New Roman" w:hAnsi="Times New Roman"/>
        </w:rPr>
        <w:t xml:space="preserve">be </w:t>
      </w:r>
      <w:r w:rsidR="004E6851" w:rsidRPr="002D2AD5">
        <w:rPr>
          <w:rFonts w:ascii="Times New Roman" w:hAnsi="Times New Roman"/>
        </w:rPr>
        <w:t>emphasize</w:t>
      </w:r>
      <w:r w:rsidR="004E6851">
        <w:rPr>
          <w:rFonts w:ascii="Times New Roman" w:hAnsi="Times New Roman"/>
        </w:rPr>
        <w:t>d</w:t>
      </w:r>
      <w:r w:rsidR="004E6851" w:rsidRPr="002D2AD5">
        <w:rPr>
          <w:rFonts w:ascii="Times New Roman" w:hAnsi="Times New Roman"/>
        </w:rPr>
        <w:t xml:space="preserve"> that joint programming in the sense described above is the direction that the UNCT may need to encourage more vigorously in the successor UNDAF framework, in the spirit of “Delivering as One” </w:t>
      </w:r>
      <w:r w:rsidR="004E6851">
        <w:rPr>
          <w:rFonts w:ascii="Times New Roman" w:hAnsi="Times New Roman"/>
        </w:rPr>
        <w:t>which the</w:t>
      </w:r>
      <w:r w:rsidR="004E6851" w:rsidRPr="002D2AD5">
        <w:rPr>
          <w:rFonts w:ascii="Times New Roman" w:hAnsi="Times New Roman"/>
        </w:rPr>
        <w:t xml:space="preserve"> UN Reform advocates.  </w:t>
      </w:r>
    </w:p>
    <w:p w:rsidR="00F82259" w:rsidRDefault="008C48D5">
      <w:pPr>
        <w:pStyle w:val="ListParagraph"/>
        <w:numPr>
          <w:ilvl w:val="0"/>
          <w:numId w:val="5"/>
        </w:numPr>
        <w:spacing w:after="0" w:line="360" w:lineRule="auto"/>
        <w:jc w:val="both"/>
        <w:rPr>
          <w:rFonts w:ascii="Times New Roman" w:hAnsi="Times New Roman"/>
        </w:rPr>
      </w:pPr>
      <w:r w:rsidRPr="002D2AD5">
        <w:rPr>
          <w:rFonts w:ascii="Times New Roman" w:hAnsi="Times New Roman"/>
        </w:rPr>
        <w:t xml:space="preserve">UNCT leaders will need to agree to work together as one UN </w:t>
      </w:r>
      <w:r w:rsidR="00C84461" w:rsidRPr="002D2AD5">
        <w:rPr>
          <w:rFonts w:ascii="Times New Roman" w:hAnsi="Times New Roman"/>
        </w:rPr>
        <w:t xml:space="preserve">entity </w:t>
      </w:r>
      <w:r w:rsidRPr="002D2AD5">
        <w:rPr>
          <w:rFonts w:ascii="Times New Roman" w:hAnsi="Times New Roman"/>
        </w:rPr>
        <w:t xml:space="preserve">by presenting a unified </w:t>
      </w:r>
      <w:r w:rsidR="006B19B3" w:rsidRPr="002D2AD5">
        <w:rPr>
          <w:rFonts w:ascii="Times New Roman" w:hAnsi="Times New Roman"/>
        </w:rPr>
        <w:t xml:space="preserve">approach in support of </w:t>
      </w:r>
      <w:r w:rsidRPr="002D2AD5">
        <w:rPr>
          <w:rFonts w:ascii="Times New Roman" w:hAnsi="Times New Roman"/>
        </w:rPr>
        <w:t xml:space="preserve">clients irrespective of the agency presenting it. This obviously requires </w:t>
      </w:r>
      <w:r w:rsidRPr="002D2AD5">
        <w:rPr>
          <w:rFonts w:ascii="Times New Roman" w:hAnsi="Times New Roman"/>
        </w:rPr>
        <w:lastRenderedPageBreak/>
        <w:t>considerable information and document</w:t>
      </w:r>
      <w:r w:rsidR="00290617">
        <w:rPr>
          <w:rFonts w:ascii="Times New Roman" w:hAnsi="Times New Roman"/>
        </w:rPr>
        <w:t xml:space="preserve"> </w:t>
      </w:r>
      <w:r w:rsidRPr="002D2AD5">
        <w:rPr>
          <w:rFonts w:ascii="Times New Roman" w:hAnsi="Times New Roman"/>
        </w:rPr>
        <w:t>sharing and</w:t>
      </w:r>
      <w:r w:rsidR="00C84461" w:rsidRPr="002D2AD5">
        <w:rPr>
          <w:rFonts w:ascii="Times New Roman" w:hAnsi="Times New Roman"/>
        </w:rPr>
        <w:t>, in some cases,</w:t>
      </w:r>
      <w:r w:rsidRPr="002D2AD5">
        <w:rPr>
          <w:rFonts w:ascii="Times New Roman" w:hAnsi="Times New Roman"/>
        </w:rPr>
        <w:t xml:space="preserve"> consensus building on the language of policy messages going out of the UN</w:t>
      </w:r>
      <w:r w:rsidR="00C84461" w:rsidRPr="002D2AD5">
        <w:rPr>
          <w:rFonts w:ascii="Times New Roman" w:hAnsi="Times New Roman"/>
        </w:rPr>
        <w:t>.</w:t>
      </w:r>
      <w:r w:rsidRPr="002D2AD5">
        <w:rPr>
          <w:rFonts w:ascii="Times New Roman" w:hAnsi="Times New Roman"/>
        </w:rPr>
        <w:t xml:space="preserve"> </w:t>
      </w:r>
    </w:p>
    <w:p w:rsidR="00F82259" w:rsidRDefault="00444F2E">
      <w:pPr>
        <w:pStyle w:val="ListParagraph"/>
        <w:numPr>
          <w:ilvl w:val="0"/>
          <w:numId w:val="5"/>
        </w:numPr>
        <w:spacing w:after="0" w:line="360" w:lineRule="auto"/>
        <w:jc w:val="both"/>
        <w:rPr>
          <w:rFonts w:ascii="Times New Roman" w:hAnsi="Times New Roman"/>
        </w:rPr>
      </w:pPr>
      <w:r w:rsidRPr="002D2AD5">
        <w:rPr>
          <w:rFonts w:ascii="Times New Roman" w:hAnsi="Times New Roman"/>
        </w:rPr>
        <w:t xml:space="preserve">The human resources </w:t>
      </w:r>
      <w:r w:rsidR="00C84461" w:rsidRPr="002D2AD5">
        <w:rPr>
          <w:rFonts w:ascii="Times New Roman" w:hAnsi="Times New Roman"/>
        </w:rPr>
        <w:t xml:space="preserve">and other </w:t>
      </w:r>
      <w:r w:rsidRPr="002D2AD5">
        <w:rPr>
          <w:rFonts w:ascii="Times New Roman" w:hAnsi="Times New Roman"/>
        </w:rPr>
        <w:t>capacity constraint</w:t>
      </w:r>
      <w:r w:rsidR="00C84461" w:rsidRPr="002D2AD5">
        <w:rPr>
          <w:rFonts w:ascii="Times New Roman" w:hAnsi="Times New Roman"/>
        </w:rPr>
        <w:t>s</w:t>
      </w:r>
      <w:r w:rsidRPr="002D2AD5">
        <w:rPr>
          <w:rFonts w:ascii="Times New Roman" w:hAnsi="Times New Roman"/>
        </w:rPr>
        <w:t xml:space="preserve"> seem to cut across most institutions, particularly governmental implementing partners, as well as NGOs, CSOs, etc., and it imposes considerable pressure on institutions to improvise with whatever is available. Underachievement is therefore an inevitable consequence of this constraint. </w:t>
      </w:r>
    </w:p>
    <w:p w:rsidR="00F82259" w:rsidRDefault="00444F2E">
      <w:pPr>
        <w:pStyle w:val="ListParagraph"/>
        <w:numPr>
          <w:ilvl w:val="0"/>
          <w:numId w:val="5"/>
        </w:numPr>
        <w:spacing w:after="0" w:line="360" w:lineRule="auto"/>
        <w:jc w:val="both"/>
        <w:rPr>
          <w:rFonts w:ascii="Times New Roman" w:hAnsi="Times New Roman"/>
        </w:rPr>
      </w:pPr>
      <w:r w:rsidRPr="002D2AD5">
        <w:rPr>
          <w:rFonts w:ascii="Times New Roman" w:hAnsi="Times New Roman"/>
        </w:rPr>
        <w:t xml:space="preserve">Due to a temporary derailment of national HIV/AIDS response in 2007, no effort has been made to conduct an evaluation of the socio-economic impact at the national, community and household levels. Likewise, no studies have been commissioned, with UN assistance, to assess the impact of HIV/AIDS on human development indicators in The Gambia, including life expectancy.  Also, no portion of the </w:t>
      </w:r>
      <w:r w:rsidR="0040740E">
        <w:rPr>
          <w:rFonts w:ascii="Times New Roman" w:hAnsi="Times New Roman"/>
        </w:rPr>
        <w:t xml:space="preserve">HIPC </w:t>
      </w:r>
      <w:r w:rsidRPr="002D2AD5">
        <w:rPr>
          <w:rFonts w:ascii="Times New Roman" w:hAnsi="Times New Roman"/>
        </w:rPr>
        <w:t xml:space="preserve">Debt Relief dividend has ever been </w:t>
      </w:r>
      <w:r w:rsidR="0040740E">
        <w:rPr>
          <w:rFonts w:ascii="Times New Roman" w:hAnsi="Times New Roman"/>
        </w:rPr>
        <w:t xml:space="preserve">explicitly </w:t>
      </w:r>
      <w:r w:rsidRPr="002D2AD5">
        <w:rPr>
          <w:rFonts w:ascii="Times New Roman" w:hAnsi="Times New Roman"/>
        </w:rPr>
        <w:t xml:space="preserve">allocated to the nation’s AIDS response. </w:t>
      </w:r>
    </w:p>
    <w:p w:rsidR="00F82259" w:rsidRDefault="00444F2E">
      <w:pPr>
        <w:pStyle w:val="ListParagraph"/>
        <w:numPr>
          <w:ilvl w:val="0"/>
          <w:numId w:val="5"/>
        </w:numPr>
        <w:spacing w:after="0" w:line="360" w:lineRule="auto"/>
        <w:jc w:val="both"/>
        <w:rPr>
          <w:rFonts w:ascii="Times New Roman" w:hAnsi="Times New Roman"/>
        </w:rPr>
      </w:pPr>
      <w:r w:rsidRPr="002D2AD5">
        <w:rPr>
          <w:rFonts w:ascii="Times New Roman" w:hAnsi="Times New Roman"/>
        </w:rPr>
        <w:t xml:space="preserve">Cross-country estimates show that GDP growth originating in agriculture is at least twice as effective in reducing poverty as GDP growth outside agriculture (Ligon and Sadoulet 2007). For China, aggregate growth originating in agriculture was estimated to have been 3.5 times more effective in reducing poverty than growth outside agriculture, and for Latin America 2.7 times more effective.  Rapid agricultural growth in India following technological innovations (the diffusion of high yielding varieties) and in China following institutional reform (market liberalization) was accompanied by major declines in rural poverty.  More recently, in Ghana, rural households accounted for a large share of a steep decline in poverty induced in part by agricultural growth (McKay &amp; Aryeetey, 2004).  Based on this evidence, one expects The Gambia to </w:t>
      </w:r>
      <w:r w:rsidR="00EA03DD" w:rsidRPr="002D2AD5">
        <w:rPr>
          <w:rFonts w:ascii="Times New Roman" w:hAnsi="Times New Roman"/>
        </w:rPr>
        <w:t xml:space="preserve">give </w:t>
      </w:r>
      <w:r w:rsidR="00830B2B" w:rsidRPr="002D2AD5">
        <w:rPr>
          <w:rFonts w:ascii="Times New Roman" w:hAnsi="Times New Roman"/>
        </w:rPr>
        <w:t>agriculture the</w:t>
      </w:r>
      <w:r w:rsidR="00EA03DD" w:rsidRPr="002D2AD5">
        <w:rPr>
          <w:rFonts w:ascii="Times New Roman" w:hAnsi="Times New Roman"/>
        </w:rPr>
        <w:t xml:space="preserve"> same priority that the PRSP II attaches to agriculture.  </w:t>
      </w:r>
      <w:r w:rsidRPr="002D2AD5">
        <w:rPr>
          <w:rFonts w:ascii="Times New Roman" w:hAnsi="Times New Roman"/>
        </w:rPr>
        <w:t xml:space="preserve"> While PRSP II ranks agriculture </w:t>
      </w:r>
      <w:r w:rsidR="008B4532" w:rsidRPr="002D2AD5">
        <w:rPr>
          <w:rFonts w:ascii="Times New Roman" w:hAnsi="Times New Roman"/>
        </w:rPr>
        <w:t>first, followed by education</w:t>
      </w:r>
      <w:r w:rsidRPr="002D2AD5">
        <w:rPr>
          <w:rFonts w:ascii="Times New Roman" w:hAnsi="Times New Roman"/>
        </w:rPr>
        <w:t xml:space="preserve"> </w:t>
      </w:r>
      <w:r w:rsidR="008B4532" w:rsidRPr="002D2AD5">
        <w:rPr>
          <w:rFonts w:ascii="Times New Roman" w:hAnsi="Times New Roman"/>
        </w:rPr>
        <w:t>and health and nutrition, the government</w:t>
      </w:r>
      <w:r w:rsidR="00830B2B" w:rsidRPr="002D2AD5">
        <w:rPr>
          <w:rFonts w:ascii="Times New Roman" w:hAnsi="Times New Roman"/>
        </w:rPr>
        <w:t>’s</w:t>
      </w:r>
      <w:r w:rsidR="008B4532" w:rsidRPr="002D2AD5">
        <w:rPr>
          <w:rFonts w:ascii="Times New Roman" w:hAnsi="Times New Roman"/>
        </w:rPr>
        <w:t xml:space="preserve"> </w:t>
      </w:r>
      <w:r w:rsidR="00830B2B" w:rsidRPr="002D2AD5">
        <w:rPr>
          <w:rFonts w:ascii="Times New Roman" w:hAnsi="Times New Roman"/>
        </w:rPr>
        <w:t>budgetary appropriations for 2007 and 2008</w:t>
      </w:r>
      <w:r w:rsidR="008B4532" w:rsidRPr="002D2AD5">
        <w:rPr>
          <w:rFonts w:ascii="Times New Roman" w:hAnsi="Times New Roman"/>
        </w:rPr>
        <w:t xml:space="preserve"> show both education and health receiving at least two and a half times the amount allocated to agriculture. </w:t>
      </w:r>
      <w:r w:rsidR="00830B2B" w:rsidRPr="002D2AD5">
        <w:rPr>
          <w:rFonts w:ascii="Times New Roman" w:hAnsi="Times New Roman"/>
        </w:rPr>
        <w:t xml:space="preserve">The architects of </w:t>
      </w:r>
      <w:r w:rsidR="008B4532" w:rsidRPr="002D2AD5">
        <w:rPr>
          <w:rFonts w:ascii="Times New Roman" w:hAnsi="Times New Roman"/>
        </w:rPr>
        <w:t xml:space="preserve">PRSP II </w:t>
      </w:r>
      <w:r w:rsidR="00830B2B" w:rsidRPr="002D2AD5">
        <w:rPr>
          <w:rFonts w:ascii="Times New Roman" w:hAnsi="Times New Roman"/>
        </w:rPr>
        <w:t xml:space="preserve">have </w:t>
      </w:r>
      <w:r w:rsidR="008B4532" w:rsidRPr="002D2AD5">
        <w:rPr>
          <w:rFonts w:ascii="Times New Roman" w:hAnsi="Times New Roman"/>
        </w:rPr>
        <w:t xml:space="preserve">obviously </w:t>
      </w:r>
      <w:r w:rsidR="00F3785D" w:rsidRPr="002D2AD5">
        <w:rPr>
          <w:rFonts w:ascii="Times New Roman" w:hAnsi="Times New Roman"/>
        </w:rPr>
        <w:t xml:space="preserve">internalized </w:t>
      </w:r>
      <w:r w:rsidR="008B4532" w:rsidRPr="002D2AD5">
        <w:rPr>
          <w:rFonts w:ascii="Times New Roman" w:hAnsi="Times New Roman"/>
        </w:rPr>
        <w:t xml:space="preserve">the above </w:t>
      </w:r>
      <w:r w:rsidR="00F3785D" w:rsidRPr="002D2AD5">
        <w:rPr>
          <w:rFonts w:ascii="Times New Roman" w:hAnsi="Times New Roman"/>
        </w:rPr>
        <w:t xml:space="preserve">referenced </w:t>
      </w:r>
      <w:r w:rsidR="008B4532" w:rsidRPr="002D2AD5">
        <w:rPr>
          <w:rFonts w:ascii="Times New Roman" w:hAnsi="Times New Roman"/>
        </w:rPr>
        <w:t xml:space="preserve">study </w:t>
      </w:r>
      <w:r w:rsidR="00761AE1" w:rsidRPr="002D2AD5">
        <w:rPr>
          <w:rFonts w:ascii="Times New Roman" w:hAnsi="Times New Roman"/>
        </w:rPr>
        <w:t>results</w:t>
      </w:r>
      <w:r w:rsidR="00761AE1">
        <w:rPr>
          <w:rFonts w:ascii="Times New Roman" w:hAnsi="Times New Roman"/>
        </w:rPr>
        <w:t xml:space="preserve">,  </w:t>
      </w:r>
      <w:r w:rsidR="00761AE1" w:rsidRPr="002D2AD5">
        <w:rPr>
          <w:rFonts w:ascii="Times New Roman" w:hAnsi="Times New Roman"/>
        </w:rPr>
        <w:t>but</w:t>
      </w:r>
      <w:r w:rsidR="00761AE1">
        <w:rPr>
          <w:rFonts w:ascii="Times New Roman" w:hAnsi="Times New Roman"/>
        </w:rPr>
        <w:t xml:space="preserve"> apparently</w:t>
      </w:r>
      <w:r w:rsidR="00761AE1" w:rsidRPr="002D2AD5">
        <w:rPr>
          <w:rFonts w:ascii="Times New Roman" w:hAnsi="Times New Roman"/>
        </w:rPr>
        <w:t xml:space="preserve"> the Finance Ministry have</w:t>
      </w:r>
      <w:r w:rsidR="00830B2B" w:rsidRPr="002D2AD5">
        <w:rPr>
          <w:rFonts w:ascii="Times New Roman" w:hAnsi="Times New Roman"/>
        </w:rPr>
        <w:t xml:space="preserve"> not</w:t>
      </w:r>
      <w:r w:rsidR="008B4532" w:rsidRPr="002D2AD5">
        <w:rPr>
          <w:rFonts w:ascii="Times New Roman" w:hAnsi="Times New Roman"/>
        </w:rPr>
        <w:t>.</w:t>
      </w:r>
      <w:r w:rsidRPr="002D2AD5">
        <w:rPr>
          <w:rFonts w:ascii="Times New Roman" w:hAnsi="Times New Roman"/>
        </w:rPr>
        <w:t xml:space="preserve"> </w:t>
      </w:r>
      <w:r w:rsidR="00830B2B" w:rsidRPr="002D2AD5">
        <w:rPr>
          <w:rFonts w:ascii="Times New Roman" w:hAnsi="Times New Roman"/>
        </w:rPr>
        <w:t>Thus, the Governments rhetoric relative to poverty reduction is not matched by its actions towards poverty reduction.</w:t>
      </w:r>
    </w:p>
    <w:p w:rsidR="00830B2B" w:rsidRPr="002D2AD5" w:rsidRDefault="00830B2B" w:rsidP="002D2AD5">
      <w:pPr>
        <w:spacing w:after="0" w:line="360" w:lineRule="auto"/>
        <w:ind w:left="720"/>
        <w:jc w:val="both"/>
        <w:rPr>
          <w:rFonts w:ascii="Times New Roman" w:hAnsi="Times New Roman"/>
        </w:rPr>
      </w:pPr>
    </w:p>
    <w:p w:rsidR="00830B2B" w:rsidRDefault="00830B2B" w:rsidP="002D2AD5">
      <w:pPr>
        <w:spacing w:after="0" w:line="360" w:lineRule="auto"/>
        <w:jc w:val="both"/>
        <w:rPr>
          <w:rFonts w:ascii="Times New Roman" w:hAnsi="Times New Roman"/>
        </w:rPr>
      </w:pPr>
    </w:p>
    <w:p w:rsidR="00423A36" w:rsidRDefault="00423A36" w:rsidP="002D2AD5">
      <w:pPr>
        <w:spacing w:after="0" w:line="360" w:lineRule="auto"/>
        <w:jc w:val="both"/>
        <w:rPr>
          <w:rFonts w:ascii="Times New Roman" w:hAnsi="Times New Roman"/>
        </w:rPr>
      </w:pPr>
    </w:p>
    <w:p w:rsidR="00423A36" w:rsidRDefault="00423A36" w:rsidP="002D2AD5">
      <w:pPr>
        <w:spacing w:after="0" w:line="360" w:lineRule="auto"/>
        <w:jc w:val="both"/>
        <w:rPr>
          <w:rFonts w:ascii="Times New Roman" w:hAnsi="Times New Roman"/>
        </w:rPr>
      </w:pPr>
    </w:p>
    <w:p w:rsidR="00423A36" w:rsidRDefault="00423A36" w:rsidP="002D2AD5">
      <w:pPr>
        <w:spacing w:after="0" w:line="360" w:lineRule="auto"/>
        <w:jc w:val="both"/>
        <w:rPr>
          <w:rFonts w:ascii="Times New Roman" w:hAnsi="Times New Roman"/>
        </w:rPr>
      </w:pPr>
    </w:p>
    <w:p w:rsidR="00423A36" w:rsidRPr="002D2AD5" w:rsidRDefault="00423A36" w:rsidP="002D2AD5">
      <w:pPr>
        <w:spacing w:after="0" w:line="360" w:lineRule="auto"/>
        <w:jc w:val="both"/>
        <w:rPr>
          <w:rFonts w:ascii="Times New Roman" w:hAnsi="Times New Roman"/>
        </w:rPr>
      </w:pPr>
    </w:p>
    <w:p w:rsidR="00174067" w:rsidRPr="00423A36" w:rsidRDefault="00174067" w:rsidP="00423A36">
      <w:pPr>
        <w:pStyle w:val="ListParagraph"/>
        <w:numPr>
          <w:ilvl w:val="0"/>
          <w:numId w:val="3"/>
        </w:numPr>
        <w:spacing w:line="360" w:lineRule="auto"/>
        <w:jc w:val="both"/>
        <w:rPr>
          <w:rFonts w:ascii="Times New Roman" w:hAnsi="Times New Roman"/>
          <w:b/>
        </w:rPr>
      </w:pPr>
      <w:r w:rsidRPr="00423A36">
        <w:rPr>
          <w:rFonts w:ascii="Times New Roman" w:hAnsi="Times New Roman"/>
          <w:b/>
        </w:rPr>
        <w:lastRenderedPageBreak/>
        <w:t>SITUATION</w:t>
      </w:r>
      <w:r w:rsidR="006C40E8" w:rsidRPr="00423A36">
        <w:rPr>
          <w:rFonts w:ascii="Times New Roman" w:hAnsi="Times New Roman"/>
          <w:b/>
        </w:rPr>
        <w:t>AL</w:t>
      </w:r>
      <w:r w:rsidRPr="00423A36">
        <w:rPr>
          <w:rFonts w:ascii="Times New Roman" w:hAnsi="Times New Roman"/>
          <w:b/>
        </w:rPr>
        <w:t xml:space="preserve"> ANALYSIS </w:t>
      </w:r>
      <w:r w:rsidR="006255A5" w:rsidRPr="00423A36">
        <w:rPr>
          <w:rFonts w:ascii="Times New Roman" w:hAnsi="Times New Roman"/>
          <w:b/>
        </w:rPr>
        <w:t xml:space="preserve">AND </w:t>
      </w:r>
      <w:r w:rsidRPr="00423A36">
        <w:rPr>
          <w:rFonts w:ascii="Times New Roman" w:hAnsi="Times New Roman"/>
          <w:b/>
        </w:rPr>
        <w:t>THE NATIONAL CONTEXT</w:t>
      </w:r>
    </w:p>
    <w:p w:rsidR="00174067" w:rsidRPr="002D2AD5" w:rsidRDefault="009536C0" w:rsidP="002D2AD5">
      <w:pPr>
        <w:spacing w:line="360" w:lineRule="auto"/>
        <w:jc w:val="both"/>
        <w:rPr>
          <w:rFonts w:ascii="Times New Roman" w:hAnsi="Times New Roman"/>
        </w:rPr>
      </w:pPr>
      <w:r w:rsidRPr="002D2AD5">
        <w:rPr>
          <w:rFonts w:ascii="Times New Roman" w:hAnsi="Times New Roman"/>
        </w:rPr>
        <w:t xml:space="preserve">The Gambia ranks 160 out of 179 countries on the 2008 UN Human </w:t>
      </w:r>
      <w:r w:rsidR="00771D61" w:rsidRPr="002D2AD5">
        <w:rPr>
          <w:rFonts w:ascii="Times New Roman" w:hAnsi="Times New Roman"/>
        </w:rPr>
        <w:t>Development Index</w:t>
      </w:r>
      <w:r w:rsidR="00E30945">
        <w:rPr>
          <w:rFonts w:ascii="Times New Roman" w:hAnsi="Times New Roman"/>
        </w:rPr>
        <w:t xml:space="preserve"> score</w:t>
      </w:r>
      <w:r w:rsidR="00771D61" w:rsidRPr="002D2AD5">
        <w:rPr>
          <w:rFonts w:ascii="Times New Roman" w:hAnsi="Times New Roman"/>
        </w:rPr>
        <w:t>, and remains a poor country with GNI</w:t>
      </w:r>
      <w:r w:rsidR="002869B7" w:rsidRPr="002D2AD5">
        <w:rPr>
          <w:rFonts w:ascii="Times New Roman" w:hAnsi="Times New Roman"/>
        </w:rPr>
        <w:t xml:space="preserve"> </w:t>
      </w:r>
      <w:r w:rsidR="00771D61" w:rsidRPr="002D2AD5">
        <w:rPr>
          <w:rFonts w:ascii="Times New Roman" w:hAnsi="Times New Roman"/>
        </w:rPr>
        <w:t>per capita of US$360.</w:t>
      </w:r>
      <w:r w:rsidR="002869B7" w:rsidRPr="002D2AD5">
        <w:rPr>
          <w:rStyle w:val="FootnoteReference"/>
          <w:rFonts w:ascii="Times New Roman" w:hAnsi="Times New Roman"/>
        </w:rPr>
        <w:footnoteReference w:id="1"/>
      </w:r>
      <w:r w:rsidR="00771D61" w:rsidRPr="002D2AD5">
        <w:rPr>
          <w:rFonts w:ascii="Times New Roman" w:hAnsi="Times New Roman"/>
        </w:rPr>
        <w:t xml:space="preserve">  Poverty headcount ratio (at poverty line of $1.25) is estimated at 67% with large socio-economic and regional variations.  The economy of The Gambia is largely undiversified, and is limited by a small internal market.  With a population of 1.6 million</w:t>
      </w:r>
      <w:r w:rsidR="002869B7" w:rsidRPr="002D2AD5">
        <w:rPr>
          <w:rFonts w:ascii="Times New Roman" w:hAnsi="Times New Roman"/>
        </w:rPr>
        <w:t xml:space="preserve">, </w:t>
      </w:r>
      <w:r w:rsidR="005240D9" w:rsidRPr="002D2AD5">
        <w:rPr>
          <w:rFonts w:ascii="Times New Roman" w:hAnsi="Times New Roman"/>
        </w:rPr>
        <w:t xml:space="preserve">growing at an annual rate of 2.8 %, </w:t>
      </w:r>
      <w:r w:rsidR="002869B7" w:rsidRPr="002D2AD5">
        <w:rPr>
          <w:rFonts w:ascii="Times New Roman" w:hAnsi="Times New Roman"/>
        </w:rPr>
        <w:t xml:space="preserve">and </w:t>
      </w:r>
      <w:r w:rsidR="00B87A97" w:rsidRPr="002D2AD5">
        <w:rPr>
          <w:rFonts w:ascii="Times New Roman" w:hAnsi="Times New Roman"/>
        </w:rPr>
        <w:t xml:space="preserve">a land area of </w:t>
      </w:r>
      <w:r w:rsidR="005240D9" w:rsidRPr="002D2AD5">
        <w:rPr>
          <w:rFonts w:ascii="Times New Roman" w:hAnsi="Times New Roman"/>
        </w:rPr>
        <w:t>some 11,000 sq</w:t>
      </w:r>
      <w:r w:rsidR="00462C2F" w:rsidRPr="002D2AD5">
        <w:rPr>
          <w:rFonts w:ascii="Times New Roman" w:hAnsi="Times New Roman"/>
        </w:rPr>
        <w:t>.</w:t>
      </w:r>
      <w:r w:rsidR="005240D9" w:rsidRPr="002D2AD5">
        <w:rPr>
          <w:rFonts w:ascii="Times New Roman" w:hAnsi="Times New Roman"/>
        </w:rPr>
        <w:t xml:space="preserve"> km</w:t>
      </w:r>
      <w:r w:rsidR="00462C2F" w:rsidRPr="002D2AD5">
        <w:rPr>
          <w:rFonts w:ascii="Times New Roman" w:hAnsi="Times New Roman"/>
        </w:rPr>
        <w:t>.</w:t>
      </w:r>
      <w:r w:rsidR="005240D9" w:rsidRPr="002D2AD5">
        <w:rPr>
          <w:rFonts w:ascii="Times New Roman" w:hAnsi="Times New Roman"/>
        </w:rPr>
        <w:t>, The Gambia remains one of the most densely populated countries on the continent</w:t>
      </w:r>
      <w:r w:rsidR="00462C2F" w:rsidRPr="002D2AD5">
        <w:rPr>
          <w:rFonts w:ascii="Times New Roman" w:hAnsi="Times New Roman"/>
        </w:rPr>
        <w:t xml:space="preserve"> with 135 persons per sq</w:t>
      </w:r>
      <w:r w:rsidR="005240D9" w:rsidRPr="002D2AD5">
        <w:rPr>
          <w:rFonts w:ascii="Times New Roman" w:hAnsi="Times New Roman"/>
        </w:rPr>
        <w:t>.</w:t>
      </w:r>
      <w:r w:rsidR="00462C2F" w:rsidRPr="002D2AD5">
        <w:rPr>
          <w:rFonts w:ascii="Times New Roman" w:hAnsi="Times New Roman"/>
        </w:rPr>
        <w:t xml:space="preserve"> km.</w:t>
      </w:r>
    </w:p>
    <w:p w:rsidR="00E22EC1" w:rsidRPr="002D2AD5" w:rsidRDefault="005240D9" w:rsidP="002D2AD5">
      <w:pPr>
        <w:spacing w:line="360" w:lineRule="auto"/>
        <w:jc w:val="both"/>
        <w:rPr>
          <w:rFonts w:ascii="Times New Roman" w:hAnsi="Times New Roman"/>
        </w:rPr>
      </w:pPr>
      <w:r w:rsidRPr="002D2AD5">
        <w:rPr>
          <w:rFonts w:ascii="Times New Roman" w:hAnsi="Times New Roman"/>
        </w:rPr>
        <w:t>The country has enjoyed steady growth and a stable macroeconomic environment in recent years (W</w:t>
      </w:r>
      <w:r w:rsidR="00E30945">
        <w:rPr>
          <w:rFonts w:ascii="Times New Roman" w:hAnsi="Times New Roman"/>
        </w:rPr>
        <w:t xml:space="preserve">orld </w:t>
      </w:r>
      <w:r w:rsidRPr="002D2AD5">
        <w:rPr>
          <w:rFonts w:ascii="Times New Roman" w:hAnsi="Times New Roman"/>
        </w:rPr>
        <w:t>B</w:t>
      </w:r>
      <w:r w:rsidR="00E30945">
        <w:rPr>
          <w:rFonts w:ascii="Times New Roman" w:hAnsi="Times New Roman"/>
        </w:rPr>
        <w:t>ank</w:t>
      </w:r>
      <w:r w:rsidRPr="002D2AD5">
        <w:rPr>
          <w:rFonts w:ascii="Times New Roman" w:hAnsi="Times New Roman"/>
        </w:rPr>
        <w:t xml:space="preserve"> and IMF, 2007, WB, 2008</w:t>
      </w:r>
      <w:r w:rsidRPr="002D2AD5">
        <w:rPr>
          <w:rStyle w:val="FootnoteReference"/>
          <w:rFonts w:ascii="Times New Roman" w:hAnsi="Times New Roman"/>
        </w:rPr>
        <w:footnoteReference w:id="2"/>
      </w:r>
      <w:r w:rsidRPr="002D2AD5">
        <w:rPr>
          <w:rFonts w:ascii="Times New Roman" w:hAnsi="Times New Roman"/>
        </w:rPr>
        <w:t>). The PRSP</w:t>
      </w:r>
      <w:r w:rsidR="00E30945">
        <w:rPr>
          <w:rFonts w:ascii="Times New Roman" w:hAnsi="Times New Roman"/>
        </w:rPr>
        <w:t xml:space="preserve"> </w:t>
      </w:r>
      <w:r w:rsidRPr="002D2AD5">
        <w:rPr>
          <w:rFonts w:ascii="Times New Roman" w:hAnsi="Times New Roman"/>
        </w:rPr>
        <w:t xml:space="preserve">II Annual Progress Report (January-December </w:t>
      </w:r>
      <w:r w:rsidR="007774E2" w:rsidRPr="002D2AD5">
        <w:rPr>
          <w:rFonts w:ascii="Times New Roman" w:hAnsi="Times New Roman"/>
        </w:rPr>
        <w:t>2008, p.10</w:t>
      </w:r>
      <w:r w:rsidRPr="002D2AD5">
        <w:rPr>
          <w:rFonts w:ascii="Times New Roman" w:hAnsi="Times New Roman"/>
        </w:rPr>
        <w:t xml:space="preserve">) reported that </w:t>
      </w:r>
      <w:r w:rsidR="00CD1C58" w:rsidRPr="002D2AD5">
        <w:rPr>
          <w:rFonts w:ascii="Times New Roman" w:hAnsi="Times New Roman"/>
        </w:rPr>
        <w:t xml:space="preserve">GDP </w:t>
      </w:r>
      <w:r w:rsidRPr="002D2AD5">
        <w:rPr>
          <w:rFonts w:ascii="Times New Roman" w:hAnsi="Times New Roman"/>
        </w:rPr>
        <w:t xml:space="preserve">grew </w:t>
      </w:r>
      <w:r w:rsidR="00CD1C58" w:rsidRPr="002D2AD5">
        <w:rPr>
          <w:rFonts w:ascii="Times New Roman" w:hAnsi="Times New Roman"/>
        </w:rPr>
        <w:t>from</w:t>
      </w:r>
      <w:r w:rsidRPr="002D2AD5">
        <w:rPr>
          <w:rFonts w:ascii="Times New Roman" w:hAnsi="Times New Roman"/>
        </w:rPr>
        <w:t xml:space="preserve"> 6.</w:t>
      </w:r>
      <w:r w:rsidR="00CD1C58" w:rsidRPr="002D2AD5">
        <w:rPr>
          <w:rFonts w:ascii="Times New Roman" w:hAnsi="Times New Roman"/>
        </w:rPr>
        <w:t>1</w:t>
      </w:r>
      <w:r w:rsidRPr="002D2AD5">
        <w:rPr>
          <w:rFonts w:ascii="Times New Roman" w:hAnsi="Times New Roman"/>
        </w:rPr>
        <w:t xml:space="preserve"> percent</w:t>
      </w:r>
      <w:r w:rsidR="00CD1C58" w:rsidRPr="002D2AD5">
        <w:rPr>
          <w:rFonts w:ascii="Times New Roman" w:hAnsi="Times New Roman"/>
        </w:rPr>
        <w:t xml:space="preserve"> in 2007 to 7.2 percent in 2008</w:t>
      </w:r>
      <w:r w:rsidRPr="002D2AD5">
        <w:rPr>
          <w:rFonts w:ascii="Times New Roman" w:hAnsi="Times New Roman"/>
        </w:rPr>
        <w:t xml:space="preserve">. </w:t>
      </w:r>
      <w:r w:rsidR="004A7F46" w:rsidRPr="002D2AD5">
        <w:rPr>
          <w:rFonts w:ascii="Times New Roman" w:hAnsi="Times New Roman"/>
        </w:rPr>
        <w:t xml:space="preserve"> </w:t>
      </w:r>
      <w:r w:rsidRPr="002D2AD5">
        <w:rPr>
          <w:rFonts w:ascii="Times New Roman" w:hAnsi="Times New Roman"/>
        </w:rPr>
        <w:t>Growth has been broad based, led by the construction, telecommunication, and tourism sectors</w:t>
      </w:r>
      <w:r w:rsidR="00E30945">
        <w:rPr>
          <w:rFonts w:ascii="Times New Roman" w:hAnsi="Times New Roman"/>
        </w:rPr>
        <w:t>.</w:t>
      </w:r>
      <w:r w:rsidR="00E30945" w:rsidRPr="002D2AD5">
        <w:rPr>
          <w:rFonts w:ascii="Times New Roman" w:hAnsi="Times New Roman"/>
        </w:rPr>
        <w:t xml:space="preserve"> </w:t>
      </w:r>
      <w:r w:rsidR="00E30945">
        <w:rPr>
          <w:rFonts w:ascii="Times New Roman" w:hAnsi="Times New Roman"/>
        </w:rPr>
        <w:t>T</w:t>
      </w:r>
      <w:r w:rsidRPr="002D2AD5">
        <w:rPr>
          <w:rFonts w:ascii="Times New Roman" w:hAnsi="Times New Roman"/>
        </w:rPr>
        <w:t>he agriculture sector</w:t>
      </w:r>
      <w:r w:rsidR="0047022A" w:rsidRPr="002D2AD5">
        <w:rPr>
          <w:rFonts w:ascii="Times New Roman" w:hAnsi="Times New Roman"/>
        </w:rPr>
        <w:t xml:space="preserve"> accounts for 33 percent of the GDP in The Gambia, and employs some 75 percent of the labour force</w:t>
      </w:r>
      <w:r w:rsidR="00E30945">
        <w:rPr>
          <w:rFonts w:ascii="Times New Roman" w:hAnsi="Times New Roman"/>
        </w:rPr>
        <w:t>.</w:t>
      </w:r>
      <w:r w:rsidR="0047022A" w:rsidRPr="002D2AD5">
        <w:rPr>
          <w:rFonts w:ascii="Times New Roman" w:hAnsi="Times New Roman"/>
        </w:rPr>
        <w:t xml:space="preserve"> </w:t>
      </w:r>
      <w:r w:rsidR="00E30945">
        <w:rPr>
          <w:rFonts w:ascii="Times New Roman" w:hAnsi="Times New Roman"/>
        </w:rPr>
        <w:t>I</w:t>
      </w:r>
      <w:r w:rsidR="00E30945" w:rsidRPr="002D2AD5">
        <w:rPr>
          <w:rFonts w:ascii="Times New Roman" w:hAnsi="Times New Roman"/>
        </w:rPr>
        <w:t xml:space="preserve">n </w:t>
      </w:r>
      <w:r w:rsidR="004A7F46" w:rsidRPr="002D2AD5">
        <w:rPr>
          <w:rFonts w:ascii="Times New Roman" w:hAnsi="Times New Roman"/>
        </w:rPr>
        <w:t>addition</w:t>
      </w:r>
      <w:r w:rsidR="00E30945">
        <w:rPr>
          <w:rFonts w:ascii="Times New Roman" w:hAnsi="Times New Roman"/>
        </w:rPr>
        <w:t xml:space="preserve">, it is </w:t>
      </w:r>
      <w:r w:rsidR="0047022A" w:rsidRPr="002D2AD5">
        <w:rPr>
          <w:rFonts w:ascii="Times New Roman" w:hAnsi="Times New Roman"/>
        </w:rPr>
        <w:t xml:space="preserve"> the sole source of income generation and food supply for majority of the rural households below the poverty </w:t>
      </w:r>
      <w:r w:rsidR="00761AE1" w:rsidRPr="002D2AD5">
        <w:rPr>
          <w:rFonts w:ascii="Times New Roman" w:hAnsi="Times New Roman"/>
        </w:rPr>
        <w:t>line</w:t>
      </w:r>
      <w:r w:rsidR="00761AE1">
        <w:rPr>
          <w:rFonts w:ascii="Times New Roman" w:hAnsi="Times New Roman"/>
        </w:rPr>
        <w:t>. The</w:t>
      </w:r>
      <w:r w:rsidR="00E30945">
        <w:rPr>
          <w:rFonts w:ascii="Times New Roman" w:hAnsi="Times New Roman"/>
        </w:rPr>
        <w:t xml:space="preserve"> sector, however,</w:t>
      </w:r>
      <w:r w:rsidRPr="002D2AD5">
        <w:rPr>
          <w:rFonts w:ascii="Times New Roman" w:hAnsi="Times New Roman"/>
        </w:rPr>
        <w:t xml:space="preserve"> registered only a 4 percent </w:t>
      </w:r>
      <w:r w:rsidR="004A7F46" w:rsidRPr="002D2AD5">
        <w:rPr>
          <w:rFonts w:ascii="Times New Roman" w:hAnsi="Times New Roman"/>
        </w:rPr>
        <w:t>growth</w:t>
      </w:r>
      <w:r w:rsidRPr="002D2AD5">
        <w:rPr>
          <w:rFonts w:ascii="Times New Roman" w:hAnsi="Times New Roman"/>
        </w:rPr>
        <w:t>. Real GDP growth has averaged 6.2 percent since 2003</w:t>
      </w:r>
      <w:r w:rsidR="00E30945">
        <w:rPr>
          <w:rFonts w:ascii="Times New Roman" w:hAnsi="Times New Roman"/>
        </w:rPr>
        <w:t xml:space="preserve">, </w:t>
      </w:r>
      <w:r w:rsidRPr="002D2AD5">
        <w:rPr>
          <w:rFonts w:ascii="Times New Roman" w:hAnsi="Times New Roman"/>
        </w:rPr>
        <w:t xml:space="preserve"> after a brief contraction in 2002 due to low rainfalls and poor macroeconomic management. </w:t>
      </w:r>
    </w:p>
    <w:p w:rsidR="00F46949" w:rsidRPr="002D2AD5" w:rsidRDefault="005240D9" w:rsidP="002D2AD5">
      <w:pPr>
        <w:spacing w:line="360" w:lineRule="auto"/>
        <w:jc w:val="both"/>
        <w:rPr>
          <w:rFonts w:ascii="Times New Roman" w:hAnsi="Times New Roman"/>
        </w:rPr>
      </w:pPr>
      <w:r w:rsidRPr="002D2AD5">
        <w:rPr>
          <w:rFonts w:ascii="Times New Roman" w:hAnsi="Times New Roman"/>
        </w:rPr>
        <w:t>Sustained fiscal and monetary discipline has been accompanied by significant improvements of public financial management. The average inflation rate declined from 17.0 percent in 2003 to 2.1 percent in 2006</w:t>
      </w:r>
      <w:r w:rsidR="00CD1C58" w:rsidRPr="002D2AD5">
        <w:rPr>
          <w:rFonts w:ascii="Times New Roman" w:hAnsi="Times New Roman"/>
        </w:rPr>
        <w:t>, but it rebounded to between 5-6 percent in 2007as a result of</w:t>
      </w:r>
      <w:r w:rsidRPr="002D2AD5">
        <w:rPr>
          <w:rFonts w:ascii="Times New Roman" w:hAnsi="Times New Roman"/>
        </w:rPr>
        <w:t xml:space="preserve"> rising costs of food and oil imports</w:t>
      </w:r>
      <w:r w:rsidR="00CD1C58" w:rsidRPr="002D2AD5">
        <w:rPr>
          <w:rFonts w:ascii="Times New Roman" w:hAnsi="Times New Roman"/>
        </w:rPr>
        <w:t>, before moderating to 4.5 percent in</w:t>
      </w:r>
      <w:r w:rsidRPr="002D2AD5">
        <w:rPr>
          <w:rFonts w:ascii="Times New Roman" w:hAnsi="Times New Roman"/>
        </w:rPr>
        <w:t xml:space="preserve"> 2008. </w:t>
      </w:r>
    </w:p>
    <w:p w:rsidR="00E22EC1" w:rsidRPr="002D2AD5" w:rsidRDefault="00E22EC1" w:rsidP="002D2AD5">
      <w:pPr>
        <w:spacing w:line="360" w:lineRule="auto"/>
        <w:jc w:val="both"/>
        <w:rPr>
          <w:rFonts w:ascii="Times New Roman" w:hAnsi="Times New Roman"/>
        </w:rPr>
      </w:pPr>
      <w:r w:rsidRPr="002D2AD5">
        <w:rPr>
          <w:rFonts w:ascii="Times New Roman" w:hAnsi="Times New Roman"/>
        </w:rPr>
        <w:t xml:space="preserve">The Gambia reached HIPC Completion point in December 2007, and also qualified for debt relief under MDRI, as a result of which the country’s stock of debt declined from 110% to </w:t>
      </w:r>
      <w:r w:rsidR="00E30945" w:rsidRPr="002D2AD5">
        <w:rPr>
          <w:rFonts w:ascii="Times New Roman" w:hAnsi="Times New Roman"/>
        </w:rPr>
        <w:t>5</w:t>
      </w:r>
      <w:r w:rsidR="00E30945">
        <w:rPr>
          <w:rFonts w:ascii="Times New Roman" w:hAnsi="Times New Roman"/>
        </w:rPr>
        <w:t>0</w:t>
      </w:r>
      <w:r w:rsidRPr="002D2AD5">
        <w:rPr>
          <w:rFonts w:ascii="Times New Roman" w:hAnsi="Times New Roman"/>
        </w:rPr>
        <w:t>% of its GDP.</w:t>
      </w:r>
      <w:r w:rsidR="00281597" w:rsidRPr="002D2AD5">
        <w:rPr>
          <w:rFonts w:ascii="Times New Roman" w:hAnsi="Times New Roman"/>
        </w:rPr>
        <w:t xml:space="preserve"> </w:t>
      </w:r>
      <w:r w:rsidRPr="002D2AD5">
        <w:rPr>
          <w:rFonts w:ascii="Times New Roman" w:hAnsi="Times New Roman"/>
        </w:rPr>
        <w:t>The debt relief provided some fiscal space for the Government to improve service delivery, and made more resources available for the social sectors</w:t>
      </w:r>
      <w:r w:rsidR="007A53CC" w:rsidRPr="002D2AD5">
        <w:rPr>
          <w:rFonts w:ascii="Times New Roman" w:hAnsi="Times New Roman"/>
        </w:rPr>
        <w:t xml:space="preserve"> for poverty reduction.  However, the country remains at high risk of debt distress, and a declining international credit rating, due to the high level of outstanding debt and the country’s vulnerability to external shocks.  </w:t>
      </w:r>
    </w:p>
    <w:p w:rsidR="00894384" w:rsidRPr="002D2AD5" w:rsidRDefault="00894384" w:rsidP="002D2AD5">
      <w:pPr>
        <w:spacing w:line="360" w:lineRule="auto"/>
        <w:jc w:val="both"/>
        <w:rPr>
          <w:rFonts w:ascii="Times New Roman" w:hAnsi="Times New Roman"/>
        </w:rPr>
      </w:pPr>
      <w:r w:rsidRPr="002D2AD5">
        <w:rPr>
          <w:rFonts w:ascii="Times New Roman" w:hAnsi="Times New Roman"/>
        </w:rPr>
        <w:t>The global economic melt-down largely contributed to the global food crises</w:t>
      </w:r>
      <w:r w:rsidR="00A82D1B">
        <w:rPr>
          <w:rFonts w:ascii="Times New Roman" w:hAnsi="Times New Roman"/>
        </w:rPr>
        <w:t>,</w:t>
      </w:r>
      <w:r w:rsidRPr="002D2AD5">
        <w:rPr>
          <w:rFonts w:ascii="Times New Roman" w:hAnsi="Times New Roman"/>
        </w:rPr>
        <w:t xml:space="preserve"> which accelerated soaring food and fuel prices and global credit crunch. These food prices have increased rapidly owing to a number of factors </w:t>
      </w:r>
      <w:r w:rsidR="00C620C9">
        <w:rPr>
          <w:rFonts w:ascii="Times New Roman" w:hAnsi="Times New Roman"/>
        </w:rPr>
        <w:t>:</w:t>
      </w:r>
      <w:r w:rsidRPr="002D2AD5">
        <w:rPr>
          <w:rFonts w:ascii="Times New Roman" w:hAnsi="Times New Roman"/>
        </w:rPr>
        <w:t>(i) growing effective demand in fast growing economies; (ii) rapid diversion of grains to bio-</w:t>
      </w:r>
      <w:r w:rsidRPr="002D2AD5">
        <w:rPr>
          <w:rFonts w:ascii="Times New Roman" w:hAnsi="Times New Roman"/>
        </w:rPr>
        <w:lastRenderedPageBreak/>
        <w:t xml:space="preserve">fuels and animal feed; (iii) escalating production input costs (costs of seeds, fertilizers and agro-chemicals). Simultaneously, global food reserves </w:t>
      </w:r>
      <w:r w:rsidR="00C927F4" w:rsidRPr="002D2AD5">
        <w:rPr>
          <w:rFonts w:ascii="Times New Roman" w:hAnsi="Times New Roman"/>
        </w:rPr>
        <w:t xml:space="preserve">were </w:t>
      </w:r>
      <w:r w:rsidRPr="002D2AD5">
        <w:rPr>
          <w:rFonts w:ascii="Times New Roman" w:hAnsi="Times New Roman"/>
        </w:rPr>
        <w:t>found to be at their lowest level in 25 years</w:t>
      </w:r>
      <w:r w:rsidR="00C71926" w:rsidRPr="002D2AD5">
        <w:rPr>
          <w:rFonts w:ascii="Times New Roman" w:hAnsi="Times New Roman"/>
        </w:rPr>
        <w:t>.</w:t>
      </w:r>
      <w:r w:rsidRPr="002D2AD5">
        <w:rPr>
          <w:rFonts w:ascii="Times New Roman" w:hAnsi="Times New Roman"/>
        </w:rPr>
        <w:t xml:space="preserve"> The dramatic rise in food prices is severely </w:t>
      </w:r>
      <w:r w:rsidR="00C71926" w:rsidRPr="002D2AD5">
        <w:rPr>
          <w:rFonts w:ascii="Times New Roman" w:hAnsi="Times New Roman"/>
        </w:rPr>
        <w:t xml:space="preserve">affected </w:t>
      </w:r>
      <w:r w:rsidRPr="002D2AD5">
        <w:rPr>
          <w:rFonts w:ascii="Times New Roman" w:hAnsi="Times New Roman"/>
        </w:rPr>
        <w:t>the food security of large populations in many countries, particularly amongst the poorest of the poor and most vulnerable. Furthermore, higher prices have also significantly increased the food import bill of Low Income Food Deficit Countries (LIFDCs).</w:t>
      </w:r>
      <w:r w:rsidR="00281597" w:rsidRPr="002D2AD5">
        <w:rPr>
          <w:rStyle w:val="FootnoteReference"/>
          <w:rFonts w:ascii="Times New Roman" w:hAnsi="Times New Roman"/>
        </w:rPr>
        <w:footnoteReference w:id="3"/>
      </w:r>
    </w:p>
    <w:p w:rsidR="000A3D52" w:rsidRPr="002D2AD5" w:rsidRDefault="007A53CC" w:rsidP="002D2AD5">
      <w:pPr>
        <w:spacing w:line="360" w:lineRule="auto"/>
        <w:jc w:val="both"/>
        <w:rPr>
          <w:rFonts w:ascii="Times New Roman" w:hAnsi="Times New Roman"/>
        </w:rPr>
      </w:pPr>
      <w:r w:rsidRPr="002D2AD5">
        <w:rPr>
          <w:rFonts w:ascii="Times New Roman" w:hAnsi="Times New Roman"/>
        </w:rPr>
        <w:t>The vulnerability of The Gambia</w:t>
      </w:r>
      <w:r w:rsidR="00F46949" w:rsidRPr="002D2AD5">
        <w:rPr>
          <w:rFonts w:ascii="Times New Roman" w:hAnsi="Times New Roman"/>
        </w:rPr>
        <w:t>n economy to</w:t>
      </w:r>
      <w:r w:rsidRPr="002D2AD5">
        <w:rPr>
          <w:rFonts w:ascii="Times New Roman" w:hAnsi="Times New Roman"/>
        </w:rPr>
        <w:t xml:space="preserve"> external shocks was </w:t>
      </w:r>
      <w:r w:rsidR="00C71926" w:rsidRPr="002D2AD5">
        <w:rPr>
          <w:rFonts w:ascii="Times New Roman" w:hAnsi="Times New Roman"/>
        </w:rPr>
        <w:t xml:space="preserve">revealed </w:t>
      </w:r>
      <w:r w:rsidR="00F46949" w:rsidRPr="002D2AD5">
        <w:rPr>
          <w:rFonts w:ascii="Times New Roman" w:hAnsi="Times New Roman"/>
        </w:rPr>
        <w:t>during the global economic crises (financial, fuel, and food) as the impact of these crises turned a budget surplus of GMD 120 million in 2007</w:t>
      </w:r>
      <w:r w:rsidR="00406D75" w:rsidRPr="002D2AD5">
        <w:rPr>
          <w:rFonts w:ascii="Times New Roman" w:hAnsi="Times New Roman"/>
        </w:rPr>
        <w:t xml:space="preserve"> (0.5% of GDP)</w:t>
      </w:r>
      <w:r w:rsidR="00F46949" w:rsidRPr="002D2AD5">
        <w:rPr>
          <w:rFonts w:ascii="Times New Roman" w:hAnsi="Times New Roman"/>
        </w:rPr>
        <w:t xml:space="preserve"> to a deficit in 2008</w:t>
      </w:r>
      <w:r w:rsidR="00845D6A" w:rsidRPr="002D2AD5">
        <w:rPr>
          <w:rFonts w:ascii="Times New Roman" w:hAnsi="Times New Roman"/>
        </w:rPr>
        <w:t xml:space="preserve"> equivalent to 2.2 percent of GDP</w:t>
      </w:r>
      <w:r w:rsidR="00F46949" w:rsidRPr="002D2AD5">
        <w:rPr>
          <w:rFonts w:ascii="Times New Roman" w:hAnsi="Times New Roman"/>
        </w:rPr>
        <w:t>,</w:t>
      </w:r>
      <w:r w:rsidR="00845D6A" w:rsidRPr="002D2AD5">
        <w:rPr>
          <w:rStyle w:val="FootnoteReference"/>
          <w:rFonts w:ascii="Times New Roman" w:hAnsi="Times New Roman"/>
        </w:rPr>
        <w:footnoteReference w:id="4"/>
      </w:r>
      <w:r w:rsidR="00F46949" w:rsidRPr="002D2AD5">
        <w:rPr>
          <w:rFonts w:ascii="Times New Roman" w:hAnsi="Times New Roman"/>
        </w:rPr>
        <w:t xml:space="preserve"> and left in its path</w:t>
      </w:r>
      <w:r w:rsidR="00845D6A" w:rsidRPr="002D2AD5">
        <w:rPr>
          <w:rFonts w:ascii="Times New Roman" w:hAnsi="Times New Roman"/>
        </w:rPr>
        <w:t>,</w:t>
      </w:r>
      <w:r w:rsidR="00F46949" w:rsidRPr="002D2AD5">
        <w:rPr>
          <w:rFonts w:ascii="Times New Roman" w:hAnsi="Times New Roman"/>
        </w:rPr>
        <w:t xml:space="preserve"> an across</w:t>
      </w:r>
      <w:r w:rsidR="00A82D1B">
        <w:rPr>
          <w:rFonts w:ascii="Times New Roman" w:hAnsi="Times New Roman"/>
        </w:rPr>
        <w:t>-</w:t>
      </w:r>
      <w:r w:rsidR="00F46949" w:rsidRPr="002D2AD5">
        <w:rPr>
          <w:rFonts w:ascii="Times New Roman" w:hAnsi="Times New Roman"/>
        </w:rPr>
        <w:t xml:space="preserve"> the</w:t>
      </w:r>
      <w:r w:rsidR="00A82D1B">
        <w:rPr>
          <w:rFonts w:ascii="Times New Roman" w:hAnsi="Times New Roman"/>
        </w:rPr>
        <w:t>-</w:t>
      </w:r>
      <w:r w:rsidR="00F46949" w:rsidRPr="002D2AD5">
        <w:rPr>
          <w:rFonts w:ascii="Times New Roman" w:hAnsi="Times New Roman"/>
        </w:rPr>
        <w:t xml:space="preserve"> board budget </w:t>
      </w:r>
      <w:r w:rsidR="00C71926" w:rsidRPr="002D2AD5">
        <w:rPr>
          <w:rFonts w:ascii="Times New Roman" w:hAnsi="Times New Roman"/>
        </w:rPr>
        <w:t xml:space="preserve">reduction </w:t>
      </w:r>
      <w:r w:rsidR="00F46949" w:rsidRPr="002D2AD5">
        <w:rPr>
          <w:rFonts w:ascii="Times New Roman" w:hAnsi="Times New Roman"/>
        </w:rPr>
        <w:t xml:space="preserve">from GMD 5.1 billion to GMD 3.9 billion for the 2009 fiscal year.  </w:t>
      </w:r>
      <w:r w:rsidR="00135513" w:rsidRPr="002D2AD5">
        <w:rPr>
          <w:rFonts w:ascii="Times New Roman" w:hAnsi="Times New Roman"/>
        </w:rPr>
        <w:t xml:space="preserve">These </w:t>
      </w:r>
      <w:r w:rsidR="00845D6A" w:rsidRPr="002D2AD5">
        <w:rPr>
          <w:rFonts w:ascii="Times New Roman" w:hAnsi="Times New Roman"/>
        </w:rPr>
        <w:t>development</w:t>
      </w:r>
      <w:r w:rsidR="00B556ED" w:rsidRPr="002D2AD5">
        <w:rPr>
          <w:rFonts w:ascii="Times New Roman" w:hAnsi="Times New Roman"/>
        </w:rPr>
        <w:t>s</w:t>
      </w:r>
      <w:r w:rsidR="00845D6A" w:rsidRPr="002D2AD5">
        <w:rPr>
          <w:rFonts w:ascii="Times New Roman" w:hAnsi="Times New Roman"/>
        </w:rPr>
        <w:t xml:space="preserve"> </w:t>
      </w:r>
      <w:r w:rsidR="00135513" w:rsidRPr="002D2AD5">
        <w:rPr>
          <w:rFonts w:ascii="Times New Roman" w:hAnsi="Times New Roman"/>
        </w:rPr>
        <w:t xml:space="preserve">have had </w:t>
      </w:r>
      <w:r w:rsidR="00F46949" w:rsidRPr="002D2AD5">
        <w:rPr>
          <w:rFonts w:ascii="Times New Roman" w:hAnsi="Times New Roman"/>
        </w:rPr>
        <w:t xml:space="preserve">serious repercussions on </w:t>
      </w:r>
      <w:r w:rsidR="001C72DD" w:rsidRPr="002D2AD5">
        <w:rPr>
          <w:rFonts w:ascii="Times New Roman" w:hAnsi="Times New Roman"/>
        </w:rPr>
        <w:t xml:space="preserve">those social services that go a long way in alleviating poverty, </w:t>
      </w:r>
      <w:r w:rsidR="00135513" w:rsidRPr="002D2AD5">
        <w:rPr>
          <w:rFonts w:ascii="Times New Roman" w:hAnsi="Times New Roman"/>
        </w:rPr>
        <w:t xml:space="preserve">particularly </w:t>
      </w:r>
      <w:r w:rsidR="001C72DD" w:rsidRPr="002D2AD5">
        <w:rPr>
          <w:rFonts w:ascii="Times New Roman" w:hAnsi="Times New Roman"/>
        </w:rPr>
        <w:t xml:space="preserve">those that are critical for </w:t>
      </w:r>
      <w:r w:rsidR="00135513" w:rsidRPr="002D2AD5">
        <w:rPr>
          <w:rFonts w:ascii="Times New Roman" w:hAnsi="Times New Roman"/>
        </w:rPr>
        <w:t>the survival of</w:t>
      </w:r>
      <w:r w:rsidR="00845D6A" w:rsidRPr="002D2AD5">
        <w:rPr>
          <w:rFonts w:ascii="Times New Roman" w:hAnsi="Times New Roman"/>
        </w:rPr>
        <w:t xml:space="preserve"> the poor and the vulnerable.</w:t>
      </w:r>
      <w:r w:rsidR="00135513" w:rsidRPr="002D2AD5">
        <w:rPr>
          <w:rFonts w:ascii="Times New Roman" w:hAnsi="Times New Roman"/>
        </w:rPr>
        <w:t xml:space="preserve"> These developments have also </w:t>
      </w:r>
      <w:r w:rsidR="00B556ED" w:rsidRPr="002D2AD5">
        <w:rPr>
          <w:rFonts w:ascii="Times New Roman" w:hAnsi="Times New Roman"/>
        </w:rPr>
        <w:t>engendered</w:t>
      </w:r>
      <w:r w:rsidR="00135513" w:rsidRPr="002D2AD5">
        <w:rPr>
          <w:rFonts w:ascii="Times New Roman" w:hAnsi="Times New Roman"/>
        </w:rPr>
        <w:t xml:space="preserve"> permanent changes in the strategic focus of </w:t>
      </w:r>
      <w:r w:rsidR="00B556ED" w:rsidRPr="002D2AD5">
        <w:rPr>
          <w:rFonts w:ascii="Times New Roman" w:hAnsi="Times New Roman"/>
        </w:rPr>
        <w:t xml:space="preserve">those </w:t>
      </w:r>
      <w:r w:rsidR="00135513" w:rsidRPr="002D2AD5">
        <w:rPr>
          <w:rFonts w:ascii="Times New Roman" w:hAnsi="Times New Roman"/>
        </w:rPr>
        <w:t>UN agencies</w:t>
      </w:r>
      <w:r w:rsidR="00B556ED" w:rsidRPr="002D2AD5">
        <w:rPr>
          <w:rFonts w:ascii="Times New Roman" w:hAnsi="Times New Roman"/>
        </w:rPr>
        <w:t xml:space="preserve"> </w:t>
      </w:r>
      <w:r w:rsidR="000A3D52" w:rsidRPr="002D2AD5">
        <w:rPr>
          <w:rFonts w:ascii="Times New Roman" w:hAnsi="Times New Roman"/>
        </w:rPr>
        <w:t xml:space="preserve">whose </w:t>
      </w:r>
      <w:r w:rsidR="00B556ED" w:rsidRPr="002D2AD5">
        <w:rPr>
          <w:rFonts w:ascii="Times New Roman" w:hAnsi="Times New Roman"/>
        </w:rPr>
        <w:t xml:space="preserve">work </w:t>
      </w:r>
      <w:r w:rsidR="000A3D52" w:rsidRPr="002D2AD5">
        <w:rPr>
          <w:rFonts w:ascii="Times New Roman" w:hAnsi="Times New Roman"/>
        </w:rPr>
        <w:t xml:space="preserve">relate to </w:t>
      </w:r>
      <w:r w:rsidR="00B556ED" w:rsidRPr="002D2AD5">
        <w:rPr>
          <w:rFonts w:ascii="Times New Roman" w:hAnsi="Times New Roman"/>
        </w:rPr>
        <w:t xml:space="preserve"> food security</w:t>
      </w:r>
      <w:r w:rsidR="000A3D52" w:rsidRPr="002D2AD5">
        <w:rPr>
          <w:rFonts w:ascii="Times New Roman" w:hAnsi="Times New Roman"/>
        </w:rPr>
        <w:t xml:space="preserve"> in one of the world’s poorest countries.</w:t>
      </w:r>
    </w:p>
    <w:p w:rsidR="00316AC8" w:rsidRPr="002D2AD5" w:rsidRDefault="00316AC8" w:rsidP="002D2AD5">
      <w:pPr>
        <w:pStyle w:val="ListParagraph"/>
        <w:ind w:left="0"/>
        <w:jc w:val="both"/>
        <w:rPr>
          <w:rFonts w:ascii="Times New Roman" w:hAnsi="Times New Roman"/>
        </w:rPr>
      </w:pPr>
      <w:r w:rsidRPr="002D2AD5">
        <w:rPr>
          <w:rFonts w:ascii="Times New Roman" w:hAnsi="Times New Roman"/>
        </w:rPr>
        <w:t xml:space="preserve">The context in which UNDAF outcomes are being pursued is rapidly changing.  In recent times, external shocks of rising food and fuel prices, climate change, and the global economic slowdown have altered the perceived responsibilities of some UN Agencies.  For example, the strategic objectives of WFP have changed to reflect the </w:t>
      </w:r>
      <w:r w:rsidR="00A90ED0" w:rsidRPr="002D2AD5">
        <w:rPr>
          <w:rFonts w:ascii="Times New Roman" w:hAnsi="Times New Roman"/>
        </w:rPr>
        <w:t>evolving</w:t>
      </w:r>
      <w:r w:rsidRPr="002D2AD5">
        <w:rPr>
          <w:rFonts w:ascii="Times New Roman" w:hAnsi="Times New Roman"/>
        </w:rPr>
        <w:t xml:space="preserve"> nature of food aid and hunger.  The change also marks a historical shift in the role of WFP from a </w:t>
      </w:r>
      <w:r w:rsidRPr="002D2AD5">
        <w:rPr>
          <w:rFonts w:ascii="Times New Roman" w:hAnsi="Times New Roman"/>
          <w:b/>
          <w:i/>
        </w:rPr>
        <w:t>food aid agency</w:t>
      </w:r>
      <w:r w:rsidRPr="002D2AD5">
        <w:rPr>
          <w:rFonts w:ascii="Times New Roman" w:hAnsi="Times New Roman"/>
        </w:rPr>
        <w:t xml:space="preserve"> to a </w:t>
      </w:r>
      <w:r w:rsidRPr="002D2AD5">
        <w:rPr>
          <w:rFonts w:ascii="Times New Roman" w:hAnsi="Times New Roman"/>
          <w:b/>
          <w:i/>
        </w:rPr>
        <w:t>food assistance agency</w:t>
      </w:r>
      <w:r w:rsidRPr="002D2AD5">
        <w:rPr>
          <w:rFonts w:ascii="Times New Roman" w:hAnsi="Times New Roman"/>
        </w:rPr>
        <w:t>, with a more nuanced and robust set of tools to respond to critical hunger needs.  The overarching goal of this shift is to reduce dependency and to support governmental and global efforts to help to rebuild lives and livelihoods along the priorities defined by the host government.  This includes building the institutional capacity of government</w:t>
      </w:r>
      <w:r w:rsidR="00A90ED0" w:rsidRPr="002D2AD5">
        <w:rPr>
          <w:rFonts w:ascii="Times New Roman" w:hAnsi="Times New Roman"/>
        </w:rPr>
        <w:t>s</w:t>
      </w:r>
      <w:r w:rsidRPr="002D2AD5">
        <w:rPr>
          <w:rFonts w:ascii="Times New Roman" w:hAnsi="Times New Roman"/>
        </w:rPr>
        <w:t xml:space="preserve"> to manage and respond to emergency situations (WFP strategic Plan 2008-2011). </w:t>
      </w:r>
    </w:p>
    <w:p w:rsidR="007B02A0" w:rsidRPr="002D2AD5" w:rsidRDefault="000A3D52" w:rsidP="002D2AD5">
      <w:pPr>
        <w:spacing w:line="360" w:lineRule="auto"/>
        <w:jc w:val="both"/>
        <w:rPr>
          <w:rFonts w:ascii="Times New Roman" w:hAnsi="Times New Roman"/>
        </w:rPr>
      </w:pPr>
      <w:r w:rsidRPr="002D2AD5">
        <w:rPr>
          <w:rFonts w:ascii="Times New Roman" w:hAnsi="Times New Roman"/>
        </w:rPr>
        <w:t>Following a joint mission between WFP and FAO in 2008 on the soaring food prices,</w:t>
      </w:r>
      <w:r w:rsidR="002D535A" w:rsidRPr="002D2AD5">
        <w:rPr>
          <w:rFonts w:ascii="Times New Roman" w:hAnsi="Times New Roman"/>
        </w:rPr>
        <w:t xml:space="preserve"> WFP received a grant </w:t>
      </w:r>
      <w:r w:rsidR="00B701FF" w:rsidRPr="002D2AD5">
        <w:rPr>
          <w:rFonts w:ascii="Times New Roman" w:hAnsi="Times New Roman"/>
        </w:rPr>
        <w:t xml:space="preserve">of </w:t>
      </w:r>
      <w:r w:rsidR="002D535A" w:rsidRPr="002D2AD5">
        <w:rPr>
          <w:rFonts w:ascii="Times New Roman" w:hAnsi="Times New Roman"/>
        </w:rPr>
        <w:t>GMD 2.6 million from the European Union to expand its on-going Food for Education Project that targeted 500 schools in nearly all rural communities in The Gambia</w:t>
      </w:r>
      <w:r w:rsidR="00B701FF" w:rsidRPr="002D2AD5">
        <w:rPr>
          <w:rFonts w:ascii="Times New Roman" w:hAnsi="Times New Roman"/>
        </w:rPr>
        <w:t>,</w:t>
      </w:r>
      <w:r w:rsidR="002D535A" w:rsidRPr="002D2AD5">
        <w:rPr>
          <w:rFonts w:ascii="Times New Roman" w:hAnsi="Times New Roman"/>
        </w:rPr>
        <w:t xml:space="preserve"> with an estimated 118,000 beneficiaries. </w:t>
      </w:r>
      <w:r w:rsidRPr="002D2AD5">
        <w:rPr>
          <w:rFonts w:ascii="Times New Roman" w:hAnsi="Times New Roman"/>
        </w:rPr>
        <w:t xml:space="preserve"> </w:t>
      </w:r>
      <w:r w:rsidR="002D535A" w:rsidRPr="002D2AD5">
        <w:rPr>
          <w:rFonts w:ascii="Times New Roman" w:hAnsi="Times New Roman"/>
        </w:rPr>
        <w:t>The EU grant was aimed at expanding the school feeding programme to an additional 50,000 students in the urban areas</w:t>
      </w:r>
      <w:r w:rsidR="007607BC" w:rsidRPr="002D2AD5">
        <w:rPr>
          <w:rFonts w:ascii="Times New Roman" w:hAnsi="Times New Roman"/>
        </w:rPr>
        <w:t xml:space="preserve">, and </w:t>
      </w:r>
      <w:r w:rsidR="007B02A0" w:rsidRPr="002D2AD5">
        <w:rPr>
          <w:rFonts w:ascii="Times New Roman" w:hAnsi="Times New Roman"/>
        </w:rPr>
        <w:t xml:space="preserve">also </w:t>
      </w:r>
      <w:r w:rsidR="007607BC" w:rsidRPr="002D2AD5">
        <w:rPr>
          <w:rFonts w:ascii="Times New Roman" w:hAnsi="Times New Roman"/>
        </w:rPr>
        <w:t>to secure the servi</w:t>
      </w:r>
      <w:r w:rsidR="007B02A0" w:rsidRPr="002D2AD5">
        <w:rPr>
          <w:rFonts w:ascii="Times New Roman" w:hAnsi="Times New Roman"/>
        </w:rPr>
        <w:t>c</w:t>
      </w:r>
      <w:r w:rsidR="007607BC" w:rsidRPr="002D2AD5">
        <w:rPr>
          <w:rFonts w:ascii="Times New Roman" w:hAnsi="Times New Roman"/>
        </w:rPr>
        <w:t xml:space="preserve">es of a Vulnerability Analysis and Mapping </w:t>
      </w:r>
      <w:r w:rsidR="00B617DE" w:rsidRPr="002D2AD5">
        <w:rPr>
          <w:rFonts w:ascii="Times New Roman" w:hAnsi="Times New Roman"/>
        </w:rPr>
        <w:t xml:space="preserve">(VAM) </w:t>
      </w:r>
      <w:r w:rsidR="007607BC" w:rsidRPr="002D2AD5">
        <w:rPr>
          <w:rFonts w:ascii="Times New Roman" w:hAnsi="Times New Roman"/>
        </w:rPr>
        <w:t xml:space="preserve">Officer to assess the food security situation in The Gambia. </w:t>
      </w:r>
    </w:p>
    <w:p w:rsidR="0055677F" w:rsidRPr="002D2AD5" w:rsidRDefault="00E2632B" w:rsidP="002D2AD5">
      <w:pPr>
        <w:spacing w:line="360" w:lineRule="auto"/>
        <w:jc w:val="both"/>
        <w:rPr>
          <w:rFonts w:ascii="Times New Roman" w:hAnsi="Times New Roman"/>
        </w:rPr>
      </w:pPr>
      <w:r w:rsidRPr="002D2AD5">
        <w:rPr>
          <w:rFonts w:ascii="Times New Roman" w:hAnsi="Times New Roman"/>
        </w:rPr>
        <w:t xml:space="preserve">On the health front, </w:t>
      </w:r>
      <w:r w:rsidR="0055677F" w:rsidRPr="002D2AD5">
        <w:rPr>
          <w:rFonts w:ascii="Times New Roman" w:hAnsi="Times New Roman"/>
        </w:rPr>
        <w:t>The Gambia is plagued by a rather high maternal mortality ratio (MMR) of 730 deaths per 100, 000 live births (2001) and infant mortality ratio (IMR) of 84 deaths per 1000 live births.  The contributing factors for the high MMR include (a) poor quality of care in prenatal and delivery services; (b) an inadequate high-risk referral system; (c) delayed and/or inappropriate treatment of life-</w:t>
      </w:r>
      <w:r w:rsidR="0055677F" w:rsidRPr="002D2AD5">
        <w:rPr>
          <w:rFonts w:ascii="Times New Roman" w:hAnsi="Times New Roman"/>
        </w:rPr>
        <w:lastRenderedPageBreak/>
        <w:t>threatening complications of pregnancies and delivery.</w:t>
      </w:r>
      <w:r w:rsidR="008954ED" w:rsidRPr="002D2AD5">
        <w:rPr>
          <w:rFonts w:ascii="Times New Roman" w:hAnsi="Times New Roman"/>
        </w:rPr>
        <w:t xml:space="preserve">  Although access to social services such as health and education has improved, insufficient resources have undermined the quality of these services.  The vulnerable and the underserved, notably rural women and youth, urban poor and refugees are primarily affected.  There is a high unmet need for emergency obstetric services (79 %).  Access to these services, especially at the community level, is constrained by a poorly functioning emergency obstetric care system, including ill-equipped and inadequately staffed facilities.  Harmful traditional practices such as female genital mutilation and cutting (FGM/C) and early marriage contribute to the poor health status of women and children.</w:t>
      </w:r>
      <w:r w:rsidR="00DC37D3" w:rsidRPr="002D2AD5">
        <w:rPr>
          <w:rStyle w:val="FootnoteReference"/>
          <w:rFonts w:ascii="Times New Roman" w:hAnsi="Times New Roman"/>
        </w:rPr>
        <w:footnoteReference w:id="5"/>
      </w:r>
    </w:p>
    <w:p w:rsidR="00623B94" w:rsidRPr="002D2AD5" w:rsidRDefault="00623B94" w:rsidP="002D2AD5">
      <w:pPr>
        <w:spacing w:line="360" w:lineRule="auto"/>
        <w:jc w:val="both"/>
        <w:rPr>
          <w:rFonts w:ascii="Times New Roman" w:hAnsi="Times New Roman"/>
        </w:rPr>
      </w:pPr>
      <w:r w:rsidRPr="002D2AD5">
        <w:rPr>
          <w:rFonts w:ascii="Times New Roman" w:hAnsi="Times New Roman"/>
        </w:rPr>
        <w:t xml:space="preserve">According to the 2003 census, nearly 42 percent of those aged 15-24 </w:t>
      </w:r>
      <w:r w:rsidR="00C84461" w:rsidRPr="002D2AD5">
        <w:rPr>
          <w:rFonts w:ascii="Times New Roman" w:hAnsi="Times New Roman"/>
        </w:rPr>
        <w:t xml:space="preserve">were </w:t>
      </w:r>
      <w:r w:rsidRPr="002D2AD5">
        <w:rPr>
          <w:rFonts w:ascii="Times New Roman" w:hAnsi="Times New Roman"/>
        </w:rPr>
        <w:t xml:space="preserve">sexually active, and low awareness among </w:t>
      </w:r>
      <w:r w:rsidR="00C84461" w:rsidRPr="002D2AD5">
        <w:rPr>
          <w:rFonts w:ascii="Times New Roman" w:hAnsi="Times New Roman"/>
        </w:rPr>
        <w:t xml:space="preserve">the </w:t>
      </w:r>
      <w:r w:rsidRPr="002D2AD5">
        <w:rPr>
          <w:rFonts w:ascii="Times New Roman" w:hAnsi="Times New Roman"/>
        </w:rPr>
        <w:t>youth about reproductive health issues, coupled with their limited access to youth-friendly services, exposes them to sexually transmitted infections, HIV/AIDS and unwanted pregnancies.</w:t>
      </w:r>
    </w:p>
    <w:p w:rsidR="00623B94" w:rsidRPr="002D2AD5" w:rsidRDefault="00623B94" w:rsidP="002D2AD5">
      <w:pPr>
        <w:spacing w:line="360" w:lineRule="auto"/>
        <w:jc w:val="both"/>
        <w:rPr>
          <w:rFonts w:ascii="Times New Roman" w:hAnsi="Times New Roman"/>
        </w:rPr>
      </w:pPr>
      <w:r w:rsidRPr="002D2AD5">
        <w:rPr>
          <w:rFonts w:ascii="Times New Roman" w:hAnsi="Times New Roman"/>
        </w:rPr>
        <w:t xml:space="preserve">The Gambia is predominantly a patriarchal society, characterized by gender disparities in health, education and services in other sectors.  While the Government has initiated gender-sensitive policies to bridge the disparities gap, the structures for implementation and monitoring </w:t>
      </w:r>
      <w:r w:rsidR="00DC37D3" w:rsidRPr="002D2AD5">
        <w:rPr>
          <w:rFonts w:ascii="Times New Roman" w:hAnsi="Times New Roman"/>
        </w:rPr>
        <w:t>are weak.</w:t>
      </w:r>
    </w:p>
    <w:p w:rsidR="00120240" w:rsidRPr="002D2AD5" w:rsidRDefault="00120240" w:rsidP="002D2AD5">
      <w:pPr>
        <w:spacing w:line="360" w:lineRule="auto"/>
        <w:jc w:val="both"/>
        <w:rPr>
          <w:rFonts w:ascii="Times New Roman" w:hAnsi="Times New Roman"/>
        </w:rPr>
      </w:pPr>
    </w:p>
    <w:p w:rsidR="004D3D2A" w:rsidRPr="002D2AD5" w:rsidRDefault="004D3D2A" w:rsidP="002D2AD5">
      <w:pPr>
        <w:spacing w:after="0" w:line="360" w:lineRule="auto"/>
        <w:jc w:val="both"/>
        <w:rPr>
          <w:rFonts w:ascii="Times New Roman" w:hAnsi="Times New Roman"/>
          <w:b/>
        </w:rPr>
      </w:pPr>
      <w:r w:rsidRPr="002D2AD5">
        <w:rPr>
          <w:rFonts w:ascii="Times New Roman" w:hAnsi="Times New Roman"/>
          <w:b/>
        </w:rPr>
        <w:t>4</w:t>
      </w:r>
      <w:r w:rsidR="00BC61BB" w:rsidRPr="002D2AD5">
        <w:rPr>
          <w:rFonts w:ascii="Times New Roman" w:hAnsi="Times New Roman"/>
        </w:rPr>
        <w:t xml:space="preserve">. </w:t>
      </w:r>
      <w:r w:rsidRPr="002D2AD5">
        <w:rPr>
          <w:rFonts w:ascii="Times New Roman" w:hAnsi="Times New Roman"/>
          <w:b/>
        </w:rPr>
        <w:t xml:space="preserve">OVERALL PROGRESS RELATIVE TO </w:t>
      </w:r>
      <w:r w:rsidR="00B617DE" w:rsidRPr="002D2AD5">
        <w:rPr>
          <w:rFonts w:ascii="Times New Roman" w:hAnsi="Times New Roman"/>
          <w:b/>
        </w:rPr>
        <w:t xml:space="preserve">THE </w:t>
      </w:r>
      <w:r w:rsidRPr="002D2AD5">
        <w:rPr>
          <w:rFonts w:ascii="Times New Roman" w:hAnsi="Times New Roman"/>
          <w:b/>
        </w:rPr>
        <w:t>UNDAF RESULTS MATRIX</w:t>
      </w:r>
    </w:p>
    <w:p w:rsidR="00174067" w:rsidRPr="002D2AD5" w:rsidRDefault="002447DF" w:rsidP="002D2AD5">
      <w:pPr>
        <w:spacing w:after="0" w:line="360" w:lineRule="auto"/>
        <w:jc w:val="both"/>
        <w:rPr>
          <w:rFonts w:ascii="Times New Roman" w:hAnsi="Times New Roman"/>
        </w:rPr>
      </w:pPr>
      <w:r w:rsidRPr="002D2AD5">
        <w:rPr>
          <w:rFonts w:ascii="Times New Roman" w:hAnsi="Times New Roman"/>
        </w:rPr>
        <w:t xml:space="preserve">Three </w:t>
      </w:r>
      <w:r w:rsidR="00174067" w:rsidRPr="002D2AD5">
        <w:rPr>
          <w:rFonts w:ascii="Times New Roman" w:hAnsi="Times New Roman"/>
        </w:rPr>
        <w:t>priority areas were identified for UN support in The Gambia for the period 2007-2011:</w:t>
      </w:r>
    </w:p>
    <w:p w:rsidR="00F82259" w:rsidRDefault="00174067">
      <w:pPr>
        <w:pStyle w:val="ListParagraph"/>
        <w:numPr>
          <w:ilvl w:val="0"/>
          <w:numId w:val="32"/>
        </w:numPr>
        <w:spacing w:after="0" w:line="360" w:lineRule="auto"/>
        <w:jc w:val="both"/>
        <w:rPr>
          <w:rFonts w:ascii="Times New Roman" w:hAnsi="Times New Roman"/>
        </w:rPr>
      </w:pPr>
      <w:r w:rsidRPr="002D2AD5">
        <w:rPr>
          <w:rFonts w:ascii="Times New Roman" w:hAnsi="Times New Roman"/>
        </w:rPr>
        <w:t>Poverty Reduction and Social Protection</w:t>
      </w:r>
      <w:r w:rsidR="002447DF" w:rsidRPr="002D2AD5">
        <w:rPr>
          <w:rFonts w:ascii="Times New Roman" w:hAnsi="Times New Roman"/>
        </w:rPr>
        <w:t>;</w:t>
      </w:r>
      <w:r w:rsidR="00B617DE" w:rsidRPr="002D2AD5">
        <w:rPr>
          <w:rFonts w:ascii="Times New Roman" w:hAnsi="Times New Roman"/>
        </w:rPr>
        <w:t xml:space="preserve"> 2) </w:t>
      </w:r>
      <w:r w:rsidRPr="002D2AD5">
        <w:rPr>
          <w:rFonts w:ascii="Times New Roman" w:hAnsi="Times New Roman"/>
        </w:rPr>
        <w:t>Basic Social Services</w:t>
      </w:r>
      <w:r w:rsidR="002447DF" w:rsidRPr="002D2AD5">
        <w:rPr>
          <w:rFonts w:ascii="Times New Roman" w:hAnsi="Times New Roman"/>
        </w:rPr>
        <w:t>; and</w:t>
      </w:r>
      <w:r w:rsidR="00B617DE" w:rsidRPr="002D2AD5">
        <w:rPr>
          <w:rFonts w:ascii="Times New Roman" w:hAnsi="Times New Roman"/>
        </w:rPr>
        <w:t xml:space="preserve"> </w:t>
      </w:r>
      <w:r w:rsidR="00971C3E" w:rsidRPr="002D2AD5">
        <w:rPr>
          <w:rFonts w:ascii="Times New Roman" w:hAnsi="Times New Roman"/>
        </w:rPr>
        <w:t xml:space="preserve">3) </w:t>
      </w:r>
      <w:r w:rsidRPr="002D2AD5">
        <w:rPr>
          <w:rFonts w:ascii="Times New Roman" w:hAnsi="Times New Roman"/>
        </w:rPr>
        <w:t>Governance and Human Rights</w:t>
      </w:r>
      <w:r w:rsidR="002447DF" w:rsidRPr="002D2AD5">
        <w:rPr>
          <w:rFonts w:ascii="Times New Roman" w:hAnsi="Times New Roman"/>
        </w:rPr>
        <w:t>.</w:t>
      </w:r>
      <w:r w:rsidR="00971C3E" w:rsidRPr="002D2AD5">
        <w:rPr>
          <w:rFonts w:ascii="Times New Roman" w:hAnsi="Times New Roman"/>
        </w:rPr>
        <w:t xml:space="preserve">   </w:t>
      </w:r>
      <w:r w:rsidRPr="002D2AD5">
        <w:rPr>
          <w:rFonts w:ascii="Times New Roman" w:hAnsi="Times New Roman"/>
        </w:rPr>
        <w:t>On the basis of these priorities</w:t>
      </w:r>
      <w:r w:rsidR="002447DF" w:rsidRPr="002D2AD5">
        <w:rPr>
          <w:rFonts w:ascii="Times New Roman" w:hAnsi="Times New Roman"/>
        </w:rPr>
        <w:t>,</w:t>
      </w:r>
      <w:r w:rsidRPr="002D2AD5">
        <w:rPr>
          <w:rFonts w:ascii="Times New Roman" w:hAnsi="Times New Roman"/>
        </w:rPr>
        <w:t xml:space="preserve"> the UNDAF </w:t>
      </w:r>
      <w:r w:rsidR="002447DF" w:rsidRPr="002D2AD5">
        <w:rPr>
          <w:rFonts w:ascii="Times New Roman" w:hAnsi="Times New Roman"/>
        </w:rPr>
        <w:t xml:space="preserve">design </w:t>
      </w:r>
      <w:r w:rsidRPr="002D2AD5">
        <w:rPr>
          <w:rFonts w:ascii="Times New Roman" w:hAnsi="Times New Roman"/>
        </w:rPr>
        <w:t xml:space="preserve">process </w:t>
      </w:r>
      <w:r w:rsidR="006C2579" w:rsidRPr="002D2AD5">
        <w:rPr>
          <w:rFonts w:ascii="Times New Roman" w:hAnsi="Times New Roman"/>
        </w:rPr>
        <w:t xml:space="preserve">arrived at three </w:t>
      </w:r>
      <w:r w:rsidRPr="002D2AD5">
        <w:rPr>
          <w:rFonts w:ascii="Times New Roman" w:hAnsi="Times New Roman"/>
        </w:rPr>
        <w:t xml:space="preserve"> </w:t>
      </w:r>
      <w:r w:rsidR="009344E6" w:rsidRPr="002D2AD5">
        <w:rPr>
          <w:rFonts w:ascii="Times New Roman" w:hAnsi="Times New Roman"/>
        </w:rPr>
        <w:t xml:space="preserve">programme </w:t>
      </w:r>
      <w:r w:rsidRPr="002D2AD5">
        <w:rPr>
          <w:rFonts w:ascii="Times New Roman" w:hAnsi="Times New Roman"/>
        </w:rPr>
        <w:t>outcome</w:t>
      </w:r>
      <w:r w:rsidR="009344E6" w:rsidRPr="002D2AD5">
        <w:rPr>
          <w:rFonts w:ascii="Times New Roman" w:hAnsi="Times New Roman"/>
        </w:rPr>
        <w:t xml:space="preserve"> clusters</w:t>
      </w:r>
      <w:r w:rsidRPr="002D2AD5">
        <w:rPr>
          <w:rFonts w:ascii="Times New Roman" w:hAnsi="Times New Roman"/>
        </w:rPr>
        <w:t xml:space="preserve"> that were targeted for support during the programming cycle, and </w:t>
      </w:r>
      <w:r w:rsidR="002447DF" w:rsidRPr="002D2AD5">
        <w:rPr>
          <w:rFonts w:ascii="Times New Roman" w:hAnsi="Times New Roman"/>
        </w:rPr>
        <w:t xml:space="preserve">were also </w:t>
      </w:r>
      <w:r w:rsidRPr="002D2AD5">
        <w:rPr>
          <w:rFonts w:ascii="Times New Roman" w:hAnsi="Times New Roman"/>
        </w:rPr>
        <w:t>aligned with the country’s Poverty Reduction Strategies (PRS</w:t>
      </w:r>
      <w:r w:rsidR="002447DF" w:rsidRPr="002D2AD5">
        <w:rPr>
          <w:rFonts w:ascii="Times New Roman" w:hAnsi="Times New Roman"/>
        </w:rPr>
        <w:t>P II</w:t>
      </w:r>
      <w:r w:rsidRPr="002D2AD5">
        <w:rPr>
          <w:rFonts w:ascii="Times New Roman" w:hAnsi="Times New Roman"/>
        </w:rPr>
        <w:t>)</w:t>
      </w:r>
      <w:r w:rsidR="00A82D1B">
        <w:rPr>
          <w:rFonts w:ascii="Times New Roman" w:hAnsi="Times New Roman"/>
        </w:rPr>
        <w:t xml:space="preserve"> </w:t>
      </w:r>
      <w:r w:rsidR="002447DF" w:rsidRPr="002D2AD5">
        <w:rPr>
          <w:rFonts w:ascii="Times New Roman" w:hAnsi="Times New Roman"/>
        </w:rPr>
        <w:t>and  the MDGs</w:t>
      </w:r>
      <w:r w:rsidR="00971C3E" w:rsidRPr="002D2AD5">
        <w:rPr>
          <w:rFonts w:ascii="Times New Roman" w:hAnsi="Times New Roman"/>
        </w:rPr>
        <w:t xml:space="preserve">.  They include </w:t>
      </w:r>
    </w:p>
    <w:p w:rsidR="00F82259" w:rsidRDefault="00174067">
      <w:pPr>
        <w:pStyle w:val="ListParagraph"/>
        <w:numPr>
          <w:ilvl w:val="0"/>
          <w:numId w:val="33"/>
        </w:numPr>
        <w:spacing w:after="0" w:line="360" w:lineRule="auto"/>
        <w:jc w:val="both"/>
        <w:rPr>
          <w:rFonts w:ascii="Times New Roman" w:hAnsi="Times New Roman"/>
        </w:rPr>
      </w:pPr>
      <w:r w:rsidRPr="002D2AD5">
        <w:rPr>
          <w:rFonts w:ascii="Times New Roman" w:hAnsi="Times New Roman"/>
          <w:b/>
        </w:rPr>
        <w:t xml:space="preserve">Outcome </w:t>
      </w:r>
      <w:r w:rsidR="00DD3F79" w:rsidRPr="002D2AD5">
        <w:rPr>
          <w:rFonts w:ascii="Times New Roman" w:hAnsi="Times New Roman"/>
          <w:b/>
        </w:rPr>
        <w:t xml:space="preserve">Cluster </w:t>
      </w:r>
      <w:r w:rsidRPr="002D2AD5">
        <w:rPr>
          <w:rFonts w:ascii="Times New Roman" w:hAnsi="Times New Roman"/>
          <w:b/>
        </w:rPr>
        <w:t>1</w:t>
      </w:r>
      <w:r w:rsidRPr="002D2AD5">
        <w:rPr>
          <w:rFonts w:ascii="Times New Roman" w:hAnsi="Times New Roman"/>
        </w:rPr>
        <w:t>:  Poverty reduction and social protection strategies and systems established that enable the poor, vulnerable, women and youth to increase their productive capacities and generate livelihoods while protecting the environment</w:t>
      </w:r>
      <w:r w:rsidR="00DD3F79" w:rsidRPr="002D2AD5">
        <w:rPr>
          <w:rFonts w:ascii="Times New Roman" w:hAnsi="Times New Roman"/>
        </w:rPr>
        <w:t>;</w:t>
      </w:r>
    </w:p>
    <w:p w:rsidR="00F82259" w:rsidRDefault="00174067">
      <w:pPr>
        <w:pStyle w:val="ListParagraph"/>
        <w:numPr>
          <w:ilvl w:val="0"/>
          <w:numId w:val="33"/>
        </w:numPr>
        <w:spacing w:after="0" w:line="360" w:lineRule="auto"/>
        <w:jc w:val="both"/>
        <w:rPr>
          <w:rFonts w:ascii="Times New Roman" w:hAnsi="Times New Roman"/>
        </w:rPr>
      </w:pPr>
      <w:r w:rsidRPr="002D2AD5">
        <w:rPr>
          <w:rFonts w:ascii="Times New Roman" w:hAnsi="Times New Roman"/>
          <w:b/>
        </w:rPr>
        <w:t xml:space="preserve">Outcome </w:t>
      </w:r>
      <w:r w:rsidR="00DD3F79" w:rsidRPr="002D2AD5">
        <w:rPr>
          <w:rFonts w:ascii="Times New Roman" w:hAnsi="Times New Roman"/>
          <w:b/>
        </w:rPr>
        <w:t xml:space="preserve">Cluster </w:t>
      </w:r>
      <w:r w:rsidRPr="002D2AD5">
        <w:rPr>
          <w:rFonts w:ascii="Times New Roman" w:hAnsi="Times New Roman"/>
          <w:b/>
        </w:rPr>
        <w:t>2</w:t>
      </w:r>
      <w:r w:rsidRPr="002D2AD5">
        <w:rPr>
          <w:rFonts w:ascii="Times New Roman" w:hAnsi="Times New Roman"/>
        </w:rPr>
        <w:t>:   Improved access to quality basic social services with particular attention to the vulnerable and the marginalized</w:t>
      </w:r>
      <w:r w:rsidR="00DD3F79" w:rsidRPr="002D2AD5">
        <w:rPr>
          <w:rFonts w:ascii="Times New Roman" w:hAnsi="Times New Roman"/>
        </w:rPr>
        <w:t>; and</w:t>
      </w:r>
    </w:p>
    <w:p w:rsidR="00F82259" w:rsidRDefault="00174067">
      <w:pPr>
        <w:pStyle w:val="ListParagraph"/>
        <w:numPr>
          <w:ilvl w:val="0"/>
          <w:numId w:val="33"/>
        </w:numPr>
        <w:spacing w:after="0" w:line="360" w:lineRule="auto"/>
        <w:jc w:val="both"/>
        <w:rPr>
          <w:rFonts w:ascii="Times New Roman" w:hAnsi="Times New Roman"/>
        </w:rPr>
      </w:pPr>
      <w:r w:rsidRPr="002D2AD5">
        <w:rPr>
          <w:rFonts w:ascii="Times New Roman" w:hAnsi="Times New Roman"/>
          <w:b/>
        </w:rPr>
        <w:t xml:space="preserve">Outcome </w:t>
      </w:r>
      <w:r w:rsidR="00DD3F79" w:rsidRPr="002D2AD5">
        <w:rPr>
          <w:rFonts w:ascii="Times New Roman" w:hAnsi="Times New Roman"/>
          <w:b/>
        </w:rPr>
        <w:t>Cluster</w:t>
      </w:r>
      <w:r w:rsidR="00A82D1B">
        <w:rPr>
          <w:rFonts w:ascii="Times New Roman" w:hAnsi="Times New Roman"/>
          <w:b/>
        </w:rPr>
        <w:t xml:space="preserve"> </w:t>
      </w:r>
      <w:r w:rsidRPr="002D2AD5">
        <w:rPr>
          <w:rFonts w:ascii="Times New Roman" w:hAnsi="Times New Roman"/>
          <w:b/>
        </w:rPr>
        <w:t>3</w:t>
      </w:r>
      <w:r w:rsidRPr="002D2AD5">
        <w:rPr>
          <w:rFonts w:ascii="Times New Roman" w:hAnsi="Times New Roman"/>
        </w:rPr>
        <w:t xml:space="preserve">:   Economic and political systems that utilize transparent, accountable, participatory and inclusive decision-making processes at national and decentralized levels. </w:t>
      </w:r>
    </w:p>
    <w:p w:rsidR="00744F05" w:rsidRPr="002D2AD5" w:rsidRDefault="00744F05" w:rsidP="002D2AD5">
      <w:pPr>
        <w:pStyle w:val="ListParagraph"/>
        <w:spacing w:after="0" w:line="360" w:lineRule="auto"/>
        <w:jc w:val="both"/>
        <w:rPr>
          <w:rFonts w:ascii="Times New Roman" w:hAnsi="Times New Roman"/>
        </w:rPr>
      </w:pPr>
    </w:p>
    <w:p w:rsidR="002E3BF7" w:rsidRPr="002D2AD5" w:rsidRDefault="00BB4248" w:rsidP="002D2AD5">
      <w:pPr>
        <w:spacing w:after="0" w:line="360" w:lineRule="auto"/>
        <w:jc w:val="both"/>
        <w:rPr>
          <w:rFonts w:ascii="Times New Roman" w:hAnsi="Times New Roman"/>
        </w:rPr>
      </w:pPr>
      <w:r w:rsidRPr="002D2AD5">
        <w:rPr>
          <w:rFonts w:ascii="Times New Roman" w:hAnsi="Times New Roman"/>
        </w:rPr>
        <w:lastRenderedPageBreak/>
        <w:t>The achie</w:t>
      </w:r>
      <w:r w:rsidR="007B02A0" w:rsidRPr="002D2AD5">
        <w:rPr>
          <w:rFonts w:ascii="Times New Roman" w:hAnsi="Times New Roman"/>
        </w:rPr>
        <w:t>ve</w:t>
      </w:r>
      <w:r w:rsidRPr="002D2AD5">
        <w:rPr>
          <w:rFonts w:ascii="Times New Roman" w:hAnsi="Times New Roman"/>
        </w:rPr>
        <w:t xml:space="preserve">ments under each outcome cluster are enunciated in </w:t>
      </w:r>
      <w:r w:rsidR="002D3C92" w:rsidRPr="002D2AD5">
        <w:rPr>
          <w:rFonts w:ascii="Times New Roman" w:hAnsi="Times New Roman"/>
        </w:rPr>
        <w:t xml:space="preserve">the accompanying </w:t>
      </w:r>
      <w:r w:rsidRPr="002D2AD5">
        <w:rPr>
          <w:rFonts w:ascii="Times New Roman" w:hAnsi="Times New Roman"/>
        </w:rPr>
        <w:t xml:space="preserve">progress matrix designated in this report </w:t>
      </w:r>
      <w:r w:rsidR="000F656C" w:rsidRPr="002D2AD5">
        <w:rPr>
          <w:rFonts w:ascii="Times New Roman" w:hAnsi="Times New Roman"/>
        </w:rPr>
        <w:t xml:space="preserve">as </w:t>
      </w:r>
      <w:r w:rsidR="00FA246B" w:rsidRPr="002D2AD5">
        <w:rPr>
          <w:rFonts w:ascii="Times New Roman" w:hAnsi="Times New Roman"/>
        </w:rPr>
        <w:t>Appendix</w:t>
      </w:r>
      <w:r w:rsidRPr="002D2AD5">
        <w:rPr>
          <w:rFonts w:ascii="Times New Roman" w:hAnsi="Times New Roman"/>
        </w:rPr>
        <w:t xml:space="preserve"> </w:t>
      </w:r>
      <w:r w:rsidR="00FA246B" w:rsidRPr="002D2AD5">
        <w:rPr>
          <w:rFonts w:ascii="Times New Roman" w:hAnsi="Times New Roman"/>
        </w:rPr>
        <w:t>1</w:t>
      </w:r>
      <w:r w:rsidRPr="002D2AD5">
        <w:rPr>
          <w:rFonts w:ascii="Times New Roman" w:hAnsi="Times New Roman"/>
        </w:rPr>
        <w:t xml:space="preserve">.  The </w:t>
      </w:r>
      <w:r w:rsidRPr="002D2AD5">
        <w:rPr>
          <w:rFonts w:ascii="Times New Roman" w:hAnsi="Times New Roman"/>
          <w:i/>
        </w:rPr>
        <w:t xml:space="preserve">UNDAF </w:t>
      </w:r>
      <w:r w:rsidR="007B02A0" w:rsidRPr="002D2AD5">
        <w:rPr>
          <w:rFonts w:ascii="Times New Roman" w:hAnsi="Times New Roman"/>
          <w:i/>
        </w:rPr>
        <w:t xml:space="preserve">Implementation </w:t>
      </w:r>
      <w:r w:rsidRPr="002D2AD5">
        <w:rPr>
          <w:rFonts w:ascii="Times New Roman" w:hAnsi="Times New Roman"/>
          <w:i/>
        </w:rPr>
        <w:t>Progress Matrix</w:t>
      </w:r>
      <w:r w:rsidRPr="002D2AD5">
        <w:rPr>
          <w:rFonts w:ascii="Times New Roman" w:hAnsi="Times New Roman"/>
        </w:rPr>
        <w:t xml:space="preserve"> attempts to </w:t>
      </w:r>
      <w:r w:rsidR="00A124D7" w:rsidRPr="002D2AD5">
        <w:rPr>
          <w:rFonts w:ascii="Times New Roman" w:hAnsi="Times New Roman"/>
        </w:rPr>
        <w:t xml:space="preserve">capture </w:t>
      </w:r>
      <w:r w:rsidRPr="002D2AD5">
        <w:rPr>
          <w:rFonts w:ascii="Times New Roman" w:hAnsi="Times New Roman"/>
        </w:rPr>
        <w:t xml:space="preserve">progress made on each UNDAF outcome by </w:t>
      </w:r>
      <w:r w:rsidR="000F656C" w:rsidRPr="002D2AD5">
        <w:rPr>
          <w:rFonts w:ascii="Times New Roman" w:hAnsi="Times New Roman"/>
        </w:rPr>
        <w:t xml:space="preserve">reviewing the various </w:t>
      </w:r>
      <w:r w:rsidR="00FA246B" w:rsidRPr="002D2AD5">
        <w:rPr>
          <w:rFonts w:ascii="Times New Roman" w:hAnsi="Times New Roman"/>
        </w:rPr>
        <w:t xml:space="preserve">UN </w:t>
      </w:r>
      <w:r w:rsidR="00A124D7" w:rsidRPr="002D2AD5">
        <w:rPr>
          <w:rFonts w:ascii="Times New Roman" w:hAnsi="Times New Roman"/>
        </w:rPr>
        <w:t xml:space="preserve">agency </w:t>
      </w:r>
      <w:r w:rsidR="000F656C" w:rsidRPr="002D2AD5">
        <w:rPr>
          <w:rFonts w:ascii="Times New Roman" w:hAnsi="Times New Roman"/>
        </w:rPr>
        <w:t xml:space="preserve">contributions against </w:t>
      </w:r>
      <w:r w:rsidRPr="002D2AD5">
        <w:rPr>
          <w:rFonts w:ascii="Times New Roman" w:hAnsi="Times New Roman"/>
        </w:rPr>
        <w:t xml:space="preserve">the indicators and baseline attributes as defined in the </w:t>
      </w:r>
      <w:r w:rsidR="000F656C" w:rsidRPr="002D2AD5">
        <w:rPr>
          <w:rFonts w:ascii="Times New Roman" w:hAnsi="Times New Roman"/>
        </w:rPr>
        <w:t>UNDAF Monitoring and Evaluation Framework.</w:t>
      </w:r>
      <w:r w:rsidR="00F549E0">
        <w:rPr>
          <w:rFonts w:ascii="Times New Roman" w:hAnsi="Times New Roman"/>
        </w:rPr>
        <w:t xml:space="preserve">  </w:t>
      </w:r>
      <w:r w:rsidR="005E01A4" w:rsidRPr="002D2AD5">
        <w:rPr>
          <w:rFonts w:ascii="Times New Roman" w:hAnsi="Times New Roman"/>
        </w:rPr>
        <w:t xml:space="preserve">In the sections that follow, the </w:t>
      </w:r>
      <w:r w:rsidR="005E01A4" w:rsidRPr="002D2AD5">
        <w:rPr>
          <w:rFonts w:ascii="Times New Roman" w:hAnsi="Times New Roman"/>
          <w:b/>
        </w:rPr>
        <w:t>major</w:t>
      </w:r>
      <w:r w:rsidR="005E01A4" w:rsidRPr="002D2AD5">
        <w:rPr>
          <w:rFonts w:ascii="Times New Roman" w:hAnsi="Times New Roman"/>
        </w:rPr>
        <w:t xml:space="preserve"> achievements </w:t>
      </w:r>
      <w:r w:rsidR="00DD3F79" w:rsidRPr="002D2AD5">
        <w:rPr>
          <w:rFonts w:ascii="Times New Roman" w:hAnsi="Times New Roman"/>
        </w:rPr>
        <w:t xml:space="preserve">relating to </w:t>
      </w:r>
      <w:r w:rsidR="00F3785D" w:rsidRPr="002D2AD5">
        <w:rPr>
          <w:rFonts w:ascii="Times New Roman" w:hAnsi="Times New Roman"/>
        </w:rPr>
        <w:t xml:space="preserve">the three </w:t>
      </w:r>
      <w:r w:rsidR="00DD3F79" w:rsidRPr="002D2AD5">
        <w:rPr>
          <w:rFonts w:ascii="Times New Roman" w:hAnsi="Times New Roman"/>
        </w:rPr>
        <w:t xml:space="preserve">outcome clusters </w:t>
      </w:r>
      <w:r w:rsidR="005E01A4" w:rsidRPr="002D2AD5">
        <w:rPr>
          <w:rFonts w:ascii="Times New Roman" w:hAnsi="Times New Roman"/>
        </w:rPr>
        <w:t xml:space="preserve">are </w:t>
      </w:r>
      <w:r w:rsidR="002D3C92" w:rsidRPr="002D2AD5">
        <w:rPr>
          <w:rFonts w:ascii="Times New Roman" w:hAnsi="Times New Roman"/>
        </w:rPr>
        <w:t>outlined</w:t>
      </w:r>
      <w:r w:rsidR="005E01A4" w:rsidRPr="002D2AD5">
        <w:rPr>
          <w:rFonts w:ascii="Times New Roman" w:hAnsi="Times New Roman"/>
        </w:rPr>
        <w:t xml:space="preserve">, along with </w:t>
      </w:r>
      <w:r w:rsidR="00DD3F79" w:rsidRPr="002D2AD5">
        <w:rPr>
          <w:rFonts w:ascii="Times New Roman" w:hAnsi="Times New Roman"/>
        </w:rPr>
        <w:t xml:space="preserve">challenges, </w:t>
      </w:r>
      <w:r w:rsidR="005E01A4" w:rsidRPr="002D2AD5">
        <w:rPr>
          <w:rFonts w:ascii="Times New Roman" w:hAnsi="Times New Roman"/>
        </w:rPr>
        <w:t>lessons learned and constraints identified</w:t>
      </w:r>
      <w:r w:rsidR="00AF1720" w:rsidRPr="002D2AD5">
        <w:rPr>
          <w:rFonts w:ascii="Times New Roman" w:hAnsi="Times New Roman"/>
        </w:rPr>
        <w:t>.</w:t>
      </w:r>
      <w:r w:rsidR="005E01A4" w:rsidRPr="002D2AD5">
        <w:rPr>
          <w:rFonts w:ascii="Times New Roman" w:hAnsi="Times New Roman"/>
        </w:rPr>
        <w:t xml:space="preserve"> </w:t>
      </w:r>
      <w:r w:rsidR="00FA246B" w:rsidRPr="002D2AD5">
        <w:rPr>
          <w:rFonts w:ascii="Times New Roman" w:hAnsi="Times New Roman"/>
        </w:rPr>
        <w:t xml:space="preserve">Brief </w:t>
      </w:r>
      <w:r w:rsidR="000F656C" w:rsidRPr="002D2AD5">
        <w:rPr>
          <w:rFonts w:ascii="Times New Roman" w:hAnsi="Times New Roman"/>
        </w:rPr>
        <w:t xml:space="preserve">overall assessments are </w:t>
      </w:r>
      <w:r w:rsidR="00FA246B" w:rsidRPr="002D2AD5">
        <w:rPr>
          <w:rFonts w:ascii="Times New Roman" w:hAnsi="Times New Roman"/>
        </w:rPr>
        <w:t xml:space="preserve">made </w:t>
      </w:r>
      <w:r w:rsidR="000F656C" w:rsidRPr="002D2AD5">
        <w:rPr>
          <w:rFonts w:ascii="Times New Roman" w:hAnsi="Times New Roman"/>
        </w:rPr>
        <w:t>based on these major achievements, constraints and challenges.</w:t>
      </w:r>
      <w:r w:rsidR="00AF1252" w:rsidRPr="002D2AD5">
        <w:rPr>
          <w:rFonts w:ascii="Times New Roman" w:hAnsi="Times New Roman"/>
        </w:rPr>
        <w:t xml:space="preserve"> </w:t>
      </w:r>
      <w:r w:rsidR="000F656C" w:rsidRPr="002D2AD5">
        <w:rPr>
          <w:rFonts w:ascii="Times New Roman" w:hAnsi="Times New Roman"/>
        </w:rPr>
        <w:t xml:space="preserve">Recommendations are offered </w:t>
      </w:r>
      <w:r w:rsidR="00002BB2" w:rsidRPr="002D2AD5">
        <w:rPr>
          <w:rFonts w:ascii="Times New Roman" w:hAnsi="Times New Roman"/>
        </w:rPr>
        <w:t xml:space="preserve">whenever </w:t>
      </w:r>
      <w:r w:rsidR="00DD3F79" w:rsidRPr="002D2AD5">
        <w:rPr>
          <w:rFonts w:ascii="Times New Roman" w:hAnsi="Times New Roman"/>
        </w:rPr>
        <w:t xml:space="preserve">necessary, </w:t>
      </w:r>
      <w:r w:rsidR="00AF1252" w:rsidRPr="002D2AD5">
        <w:rPr>
          <w:rFonts w:ascii="Times New Roman" w:hAnsi="Times New Roman"/>
        </w:rPr>
        <w:t xml:space="preserve">and </w:t>
      </w:r>
      <w:r w:rsidR="00002BB2" w:rsidRPr="002D2AD5">
        <w:rPr>
          <w:rFonts w:ascii="Times New Roman" w:hAnsi="Times New Roman"/>
        </w:rPr>
        <w:t>are</w:t>
      </w:r>
      <w:r w:rsidR="00DD3F79" w:rsidRPr="002D2AD5">
        <w:rPr>
          <w:rFonts w:ascii="Times New Roman" w:hAnsi="Times New Roman"/>
        </w:rPr>
        <w:t xml:space="preserve"> </w:t>
      </w:r>
      <w:r w:rsidR="00AF1252" w:rsidRPr="002D2AD5">
        <w:rPr>
          <w:rFonts w:ascii="Times New Roman" w:hAnsi="Times New Roman"/>
        </w:rPr>
        <w:t xml:space="preserve">recast </w:t>
      </w:r>
      <w:r w:rsidR="000F656C" w:rsidRPr="002D2AD5">
        <w:rPr>
          <w:rFonts w:ascii="Times New Roman" w:hAnsi="Times New Roman"/>
        </w:rPr>
        <w:t xml:space="preserve">later in the </w:t>
      </w:r>
      <w:r w:rsidR="00FA246B" w:rsidRPr="002D2AD5">
        <w:rPr>
          <w:rFonts w:ascii="Times New Roman" w:hAnsi="Times New Roman"/>
        </w:rPr>
        <w:t xml:space="preserve">Conclusions </w:t>
      </w:r>
      <w:r w:rsidR="00AF1252" w:rsidRPr="002D2AD5">
        <w:rPr>
          <w:rFonts w:ascii="Times New Roman" w:hAnsi="Times New Roman"/>
        </w:rPr>
        <w:t xml:space="preserve">and </w:t>
      </w:r>
      <w:r w:rsidR="00FA246B" w:rsidRPr="002D2AD5">
        <w:rPr>
          <w:rFonts w:ascii="Times New Roman" w:hAnsi="Times New Roman"/>
        </w:rPr>
        <w:t>Recommendations section as the epilogue of this review report</w:t>
      </w:r>
      <w:r w:rsidR="005E01A4" w:rsidRPr="002D2AD5">
        <w:rPr>
          <w:rFonts w:ascii="Times New Roman" w:hAnsi="Times New Roman"/>
        </w:rPr>
        <w:t xml:space="preserve">.   </w:t>
      </w:r>
    </w:p>
    <w:p w:rsidR="002F05B9" w:rsidRPr="002D2AD5" w:rsidRDefault="002F05B9" w:rsidP="002D2AD5">
      <w:pPr>
        <w:spacing w:after="0" w:line="360" w:lineRule="auto"/>
        <w:jc w:val="both"/>
        <w:rPr>
          <w:rFonts w:ascii="Times New Roman" w:hAnsi="Times New Roman"/>
        </w:rPr>
      </w:pPr>
    </w:p>
    <w:p w:rsidR="00E6014A" w:rsidRPr="002D2AD5" w:rsidRDefault="00756841" w:rsidP="002D2AD5">
      <w:pPr>
        <w:spacing w:after="0" w:line="360" w:lineRule="auto"/>
        <w:jc w:val="both"/>
        <w:rPr>
          <w:rFonts w:ascii="Times New Roman" w:hAnsi="Times New Roman"/>
          <w:b/>
        </w:rPr>
      </w:pPr>
      <w:r w:rsidRPr="002D2AD5">
        <w:rPr>
          <w:rFonts w:ascii="Times New Roman" w:hAnsi="Times New Roman"/>
          <w:b/>
        </w:rPr>
        <w:t>4.1 Achievements</w:t>
      </w:r>
      <w:r w:rsidR="00BD1F5A" w:rsidRPr="002D2AD5">
        <w:rPr>
          <w:rFonts w:ascii="Times New Roman" w:hAnsi="Times New Roman"/>
          <w:b/>
        </w:rPr>
        <w:t>, Challenges &amp;</w:t>
      </w:r>
      <w:r w:rsidR="004D3D2A" w:rsidRPr="002D2AD5">
        <w:rPr>
          <w:rFonts w:ascii="Times New Roman" w:hAnsi="Times New Roman"/>
          <w:b/>
        </w:rPr>
        <w:t xml:space="preserve"> Constraints under Outcome </w:t>
      </w:r>
      <w:r w:rsidR="005B74ED" w:rsidRPr="002D2AD5">
        <w:rPr>
          <w:rFonts w:ascii="Times New Roman" w:hAnsi="Times New Roman"/>
          <w:b/>
        </w:rPr>
        <w:t xml:space="preserve">Cluster 1 </w:t>
      </w:r>
    </w:p>
    <w:p w:rsidR="009D7B5C" w:rsidRPr="002D2AD5" w:rsidRDefault="009D7B5C" w:rsidP="002D2AD5">
      <w:pPr>
        <w:spacing w:after="0" w:line="360" w:lineRule="auto"/>
        <w:jc w:val="both"/>
        <w:rPr>
          <w:rFonts w:ascii="Times New Roman" w:hAnsi="Times New Roman"/>
          <w:b/>
        </w:rPr>
      </w:pPr>
    </w:p>
    <w:p w:rsidR="009D7B5C" w:rsidRPr="002D2AD5" w:rsidRDefault="009D7B5C" w:rsidP="002D2AD5">
      <w:p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rPr>
      </w:pPr>
      <w:r w:rsidRPr="002D2AD5">
        <w:rPr>
          <w:rFonts w:ascii="Times New Roman" w:hAnsi="Times New Roman"/>
        </w:rPr>
        <w:t xml:space="preserve">OUTCOME CLUSTER1: </w:t>
      </w:r>
    </w:p>
    <w:p w:rsidR="009D7B5C" w:rsidRPr="002D2AD5" w:rsidRDefault="009D7B5C" w:rsidP="002D2AD5">
      <w:p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rPr>
      </w:pPr>
      <w:r w:rsidRPr="002D2AD5">
        <w:rPr>
          <w:rFonts w:ascii="Times New Roman" w:hAnsi="Times New Roman"/>
          <w:b/>
          <w:i/>
        </w:rPr>
        <w:t xml:space="preserve">Poverty Reduction &amp; Social Protection </w:t>
      </w:r>
      <w:r w:rsidR="002F05B9" w:rsidRPr="002D2AD5">
        <w:rPr>
          <w:rFonts w:ascii="Times New Roman" w:hAnsi="Times New Roman"/>
          <w:b/>
          <w:i/>
        </w:rPr>
        <w:t xml:space="preserve">strategies </w:t>
      </w:r>
      <w:r w:rsidRPr="002D2AD5">
        <w:rPr>
          <w:rFonts w:ascii="Times New Roman" w:hAnsi="Times New Roman"/>
          <w:b/>
          <w:i/>
        </w:rPr>
        <w:t>and systems are established that enable the poor, vulnerable and youth to increase their production capacities and generate sustainable livelihoods while protecting the environment</w:t>
      </w:r>
      <w:r w:rsidRPr="002D2AD5">
        <w:rPr>
          <w:rFonts w:ascii="Times New Roman" w:hAnsi="Times New Roman"/>
        </w:rPr>
        <w:t xml:space="preserve">. </w:t>
      </w:r>
    </w:p>
    <w:p w:rsidR="00AC23F9" w:rsidRPr="002D2AD5" w:rsidRDefault="009D7B5C" w:rsidP="002D2AD5">
      <w:pPr>
        <w:jc w:val="both"/>
        <w:rPr>
          <w:rFonts w:ascii="Times New Roman" w:hAnsi="Times New Roman"/>
          <w:i/>
        </w:rPr>
      </w:pPr>
      <w:r w:rsidRPr="002D2AD5">
        <w:rPr>
          <w:rFonts w:ascii="Times New Roman" w:hAnsi="Times New Roman"/>
          <w:b/>
        </w:rPr>
        <w:t>CP Outcome 1.1</w:t>
      </w:r>
      <w:r w:rsidRPr="002D2AD5">
        <w:rPr>
          <w:rFonts w:ascii="Times New Roman" w:hAnsi="Times New Roman"/>
        </w:rPr>
        <w:t xml:space="preserve">:  The </w:t>
      </w:r>
      <w:r w:rsidRPr="002D2AD5">
        <w:rPr>
          <w:rFonts w:ascii="Times New Roman" w:hAnsi="Times New Roman"/>
          <w:i/>
        </w:rPr>
        <w:t xml:space="preserve">Establishment and capacity building of national institutions responsible for development and implementation </w:t>
      </w:r>
      <w:r w:rsidR="00491661" w:rsidRPr="002D2AD5">
        <w:rPr>
          <w:rFonts w:ascii="Times New Roman" w:hAnsi="Times New Roman"/>
          <w:i/>
        </w:rPr>
        <w:t xml:space="preserve">of </w:t>
      </w:r>
      <w:r w:rsidRPr="002D2AD5">
        <w:rPr>
          <w:rFonts w:ascii="Times New Roman" w:hAnsi="Times New Roman"/>
          <w:i/>
        </w:rPr>
        <w:t xml:space="preserve">strategies to promote economic growth and poverty reduction supported. </w:t>
      </w:r>
    </w:p>
    <w:p w:rsidR="00AC23F9" w:rsidRPr="002D2AD5" w:rsidRDefault="00756841" w:rsidP="002D2AD5">
      <w:pPr>
        <w:jc w:val="both"/>
        <w:rPr>
          <w:rFonts w:ascii="Times New Roman" w:hAnsi="Times New Roman"/>
          <w:b/>
        </w:rPr>
      </w:pPr>
      <w:r w:rsidRPr="002D2AD5">
        <w:rPr>
          <w:rFonts w:ascii="Times New Roman" w:hAnsi="Times New Roman"/>
          <w:b/>
        </w:rPr>
        <w:t>Achievements</w:t>
      </w:r>
    </w:p>
    <w:p w:rsidR="00F33DB0" w:rsidRPr="002D2AD5" w:rsidRDefault="00F33DB0" w:rsidP="002D2AD5">
      <w:pPr>
        <w:ind w:left="360"/>
        <w:jc w:val="both"/>
        <w:rPr>
          <w:rFonts w:ascii="Times New Roman" w:hAnsi="Times New Roman"/>
          <w:bCs/>
          <w:iCs/>
          <w:lang w:val="en-GB"/>
        </w:rPr>
      </w:pPr>
      <w:r w:rsidRPr="002D2AD5">
        <w:rPr>
          <w:rFonts w:ascii="Times New Roman" w:hAnsi="Times New Roman"/>
          <w:bCs/>
          <w:iCs/>
          <w:lang w:val="en-GB"/>
        </w:rPr>
        <w:t xml:space="preserve">There are success stories as well as </w:t>
      </w:r>
      <w:r w:rsidR="00D61129" w:rsidRPr="002D2AD5">
        <w:rPr>
          <w:rFonts w:ascii="Times New Roman" w:hAnsi="Times New Roman"/>
          <w:bCs/>
          <w:iCs/>
          <w:lang w:val="en-GB"/>
        </w:rPr>
        <w:t>failures</w:t>
      </w:r>
      <w:r w:rsidRPr="002D2AD5">
        <w:rPr>
          <w:rFonts w:ascii="Times New Roman" w:hAnsi="Times New Roman"/>
          <w:bCs/>
          <w:iCs/>
          <w:lang w:val="en-GB"/>
        </w:rPr>
        <w:t xml:space="preserve"> in the implementation of strategies under this cluster. Progress has been made on some outputs, but other outputs are yet to be explored. UN agencies have been the main catalysts (through their respective country programmes and projects) for most of the outputs accomplished.  Capacity constraints remain the most formidable barriers to progress. A good number of capacity building and capacity enhancement activities have been implemented since the beginning of the UNDAF cycle, and others are still underway, and yet there is a general concern that strategic institutions of the state are hampered by acute scarcity of trained manpower. There is a widespread acquiescence of the complicity of non-governmental organizations in The Gambia, including UN agencies, in the on-going high attrition rate that has eroded the institutional capacities of governmental institutions.  As implementing agencies most of the trained personnel in these institutions typically receive training from UN and </w:t>
      </w:r>
      <w:r w:rsidR="00965945" w:rsidRPr="002D2AD5">
        <w:rPr>
          <w:rFonts w:ascii="Times New Roman" w:hAnsi="Times New Roman"/>
          <w:bCs/>
          <w:iCs/>
          <w:lang w:val="en-GB"/>
        </w:rPr>
        <w:t xml:space="preserve">through </w:t>
      </w:r>
      <w:r w:rsidRPr="002D2AD5">
        <w:rPr>
          <w:rFonts w:ascii="Times New Roman" w:hAnsi="Times New Roman"/>
          <w:bCs/>
          <w:iCs/>
          <w:lang w:val="en-GB"/>
        </w:rPr>
        <w:t>agency sponsored projects, including those of the World Bank, African Development Bank (AfDB</w:t>
      </w:r>
      <w:r w:rsidR="00FF6022" w:rsidRPr="002D2AD5">
        <w:rPr>
          <w:rFonts w:ascii="Times New Roman" w:hAnsi="Times New Roman"/>
          <w:bCs/>
          <w:iCs/>
          <w:lang w:val="en-GB"/>
        </w:rPr>
        <w:t xml:space="preserve">) and others </w:t>
      </w:r>
      <w:r w:rsidRPr="002D2AD5">
        <w:rPr>
          <w:rFonts w:ascii="Times New Roman" w:hAnsi="Times New Roman"/>
          <w:bCs/>
          <w:iCs/>
          <w:lang w:val="en-GB"/>
        </w:rPr>
        <w:t xml:space="preserve">in various fields during implementation of country programmes and projects. Upon receiving such training, </w:t>
      </w:r>
      <w:r w:rsidR="00AC5528" w:rsidRPr="002D2AD5">
        <w:rPr>
          <w:rFonts w:ascii="Times New Roman" w:hAnsi="Times New Roman"/>
          <w:bCs/>
          <w:iCs/>
          <w:lang w:val="en-GB"/>
        </w:rPr>
        <w:t xml:space="preserve">they </w:t>
      </w:r>
      <w:r w:rsidRPr="002D2AD5">
        <w:rPr>
          <w:rFonts w:ascii="Times New Roman" w:hAnsi="Times New Roman"/>
          <w:bCs/>
          <w:iCs/>
          <w:lang w:val="en-GB"/>
        </w:rPr>
        <w:t>find themselves marketable</w:t>
      </w:r>
      <w:r w:rsidR="00180A36" w:rsidRPr="002D2AD5">
        <w:rPr>
          <w:rFonts w:ascii="Times New Roman" w:hAnsi="Times New Roman"/>
          <w:bCs/>
          <w:iCs/>
          <w:lang w:val="en-GB"/>
        </w:rPr>
        <w:t>, and</w:t>
      </w:r>
      <w:r w:rsidRPr="002D2AD5">
        <w:rPr>
          <w:rFonts w:ascii="Times New Roman" w:hAnsi="Times New Roman"/>
          <w:bCs/>
          <w:iCs/>
          <w:lang w:val="en-GB"/>
        </w:rPr>
        <w:t xml:space="preserve"> end up selling their </w:t>
      </w:r>
      <w:r w:rsidR="00180A36" w:rsidRPr="002D2AD5">
        <w:rPr>
          <w:rFonts w:ascii="Times New Roman" w:hAnsi="Times New Roman"/>
          <w:bCs/>
          <w:iCs/>
          <w:lang w:val="en-GB"/>
        </w:rPr>
        <w:t>services to</w:t>
      </w:r>
      <w:r w:rsidRPr="002D2AD5">
        <w:rPr>
          <w:rFonts w:ascii="Times New Roman" w:hAnsi="Times New Roman"/>
          <w:bCs/>
          <w:iCs/>
          <w:lang w:val="en-GB"/>
        </w:rPr>
        <w:t xml:space="preserve"> the highest bidders in terms of compensation, and they end up in the employment of non-governmental agencies with better conditions of service, </w:t>
      </w:r>
      <w:r w:rsidR="00180A36" w:rsidRPr="002D2AD5">
        <w:rPr>
          <w:rFonts w:ascii="Times New Roman" w:hAnsi="Times New Roman"/>
          <w:bCs/>
          <w:iCs/>
          <w:lang w:val="en-GB"/>
        </w:rPr>
        <w:t>including UN</w:t>
      </w:r>
      <w:r w:rsidRPr="002D2AD5">
        <w:rPr>
          <w:rFonts w:ascii="Times New Roman" w:hAnsi="Times New Roman"/>
          <w:bCs/>
          <w:iCs/>
          <w:lang w:val="en-GB"/>
        </w:rPr>
        <w:t xml:space="preserve"> agencies. Thus, there is almost a moral obligation on the part of these beneficiary agencies to provide the technical and other forms of assistance </w:t>
      </w:r>
      <w:r w:rsidR="00965945" w:rsidRPr="002D2AD5">
        <w:rPr>
          <w:rFonts w:ascii="Times New Roman" w:hAnsi="Times New Roman"/>
          <w:bCs/>
          <w:iCs/>
          <w:lang w:val="en-GB"/>
        </w:rPr>
        <w:t>for</w:t>
      </w:r>
      <w:r w:rsidRPr="002D2AD5">
        <w:rPr>
          <w:rFonts w:ascii="Times New Roman" w:hAnsi="Times New Roman"/>
          <w:bCs/>
          <w:iCs/>
          <w:lang w:val="en-GB"/>
        </w:rPr>
        <w:t xml:space="preserve"> the government </w:t>
      </w:r>
      <w:r w:rsidRPr="002D2AD5">
        <w:rPr>
          <w:rFonts w:ascii="Times New Roman" w:hAnsi="Times New Roman"/>
          <w:bCs/>
          <w:iCs/>
          <w:lang w:val="en-GB"/>
        </w:rPr>
        <w:lastRenderedPageBreak/>
        <w:t xml:space="preserve">of The Gambia to </w:t>
      </w:r>
      <w:r w:rsidR="00180A36" w:rsidRPr="002D2AD5">
        <w:rPr>
          <w:rFonts w:ascii="Times New Roman" w:hAnsi="Times New Roman"/>
          <w:bCs/>
          <w:iCs/>
          <w:lang w:val="en-GB"/>
        </w:rPr>
        <w:t>design strategies</w:t>
      </w:r>
      <w:r w:rsidRPr="002D2AD5">
        <w:rPr>
          <w:rFonts w:ascii="Times New Roman" w:hAnsi="Times New Roman"/>
          <w:bCs/>
          <w:iCs/>
          <w:lang w:val="en-GB"/>
        </w:rPr>
        <w:t xml:space="preserve"> and compensation </w:t>
      </w:r>
      <w:r w:rsidR="00180A36" w:rsidRPr="002D2AD5">
        <w:rPr>
          <w:rFonts w:ascii="Times New Roman" w:hAnsi="Times New Roman"/>
          <w:bCs/>
          <w:iCs/>
          <w:lang w:val="en-GB"/>
        </w:rPr>
        <w:t>packages that</w:t>
      </w:r>
      <w:r w:rsidRPr="002D2AD5">
        <w:rPr>
          <w:rFonts w:ascii="Times New Roman" w:hAnsi="Times New Roman"/>
          <w:bCs/>
          <w:iCs/>
          <w:lang w:val="en-GB"/>
        </w:rPr>
        <w:t xml:space="preserve"> will assist it to attract the requisite personnel</w:t>
      </w:r>
      <w:r w:rsidR="00180A36" w:rsidRPr="002D2AD5">
        <w:rPr>
          <w:rFonts w:ascii="Times New Roman" w:hAnsi="Times New Roman"/>
          <w:bCs/>
          <w:iCs/>
          <w:lang w:val="en-GB"/>
        </w:rPr>
        <w:t>, train</w:t>
      </w:r>
      <w:r w:rsidRPr="002D2AD5">
        <w:rPr>
          <w:rFonts w:ascii="Times New Roman" w:hAnsi="Times New Roman"/>
          <w:bCs/>
          <w:iCs/>
          <w:lang w:val="en-GB"/>
        </w:rPr>
        <w:t>, utilize and retain such personnel.</w:t>
      </w:r>
    </w:p>
    <w:p w:rsidR="00F33DB0" w:rsidRPr="002D2AD5" w:rsidRDefault="00F33DB0" w:rsidP="002D2AD5">
      <w:pPr>
        <w:ind w:left="360"/>
        <w:jc w:val="both"/>
        <w:rPr>
          <w:rFonts w:ascii="Times New Roman" w:hAnsi="Times New Roman"/>
        </w:rPr>
      </w:pPr>
      <w:r w:rsidRPr="002D2AD5">
        <w:rPr>
          <w:rFonts w:ascii="Times New Roman" w:hAnsi="Times New Roman"/>
          <w:bCs/>
          <w:iCs/>
          <w:lang w:val="en-GB"/>
        </w:rPr>
        <w:t xml:space="preserve">Outlined below are some of the successes recorded so far in the UNDAF cycle, with the most obvious being the replacement since 2007 of the “agency execution” modality by the “national execution” modality.  </w:t>
      </w:r>
    </w:p>
    <w:p w:rsidR="00D61129" w:rsidRPr="002D2AD5" w:rsidRDefault="00F33DB0" w:rsidP="002D2AD5">
      <w:pPr>
        <w:pStyle w:val="ListParagraph"/>
        <w:jc w:val="both"/>
        <w:rPr>
          <w:rFonts w:ascii="Times New Roman" w:hAnsi="Times New Roman"/>
        </w:rPr>
      </w:pPr>
      <w:r w:rsidRPr="002D2AD5">
        <w:rPr>
          <w:rFonts w:ascii="Times New Roman" w:hAnsi="Times New Roman"/>
        </w:rPr>
        <w:t xml:space="preserve">The </w:t>
      </w:r>
      <w:r w:rsidR="00F549E0">
        <w:rPr>
          <w:rFonts w:ascii="Times New Roman" w:hAnsi="Times New Roman"/>
        </w:rPr>
        <w:t>National Planning Commission (</w:t>
      </w:r>
      <w:r w:rsidRPr="002D2AD5">
        <w:rPr>
          <w:rFonts w:ascii="Times New Roman" w:hAnsi="Times New Roman"/>
        </w:rPr>
        <w:t>NPC</w:t>
      </w:r>
      <w:r w:rsidR="00223981">
        <w:rPr>
          <w:rFonts w:ascii="Times New Roman" w:hAnsi="Times New Roman"/>
        </w:rPr>
        <w:t xml:space="preserve">) </w:t>
      </w:r>
      <w:r w:rsidR="00223981" w:rsidRPr="002D2AD5">
        <w:rPr>
          <w:rFonts w:ascii="Times New Roman" w:hAnsi="Times New Roman"/>
        </w:rPr>
        <w:t>was</w:t>
      </w:r>
      <w:r w:rsidRPr="002D2AD5">
        <w:rPr>
          <w:rFonts w:ascii="Times New Roman" w:hAnsi="Times New Roman"/>
        </w:rPr>
        <w:t xml:space="preserve"> successfully institutionalized as the main vehicle for coordination and monitoring of the MDGs-based PRSP II. Through the UNDP Country Programme (2007-2011), the NPC Bill</w:t>
      </w:r>
      <w:r w:rsidR="00105A2F" w:rsidRPr="002D2AD5">
        <w:rPr>
          <w:rFonts w:ascii="Times New Roman" w:hAnsi="Times New Roman"/>
        </w:rPr>
        <w:t xml:space="preserve"> </w:t>
      </w:r>
      <w:r w:rsidR="00861CF9" w:rsidRPr="002D2AD5">
        <w:rPr>
          <w:rFonts w:ascii="Times New Roman" w:hAnsi="Times New Roman"/>
        </w:rPr>
        <w:t>w</w:t>
      </w:r>
      <w:r w:rsidR="00861CF9">
        <w:rPr>
          <w:rFonts w:ascii="Times New Roman" w:hAnsi="Times New Roman"/>
        </w:rPr>
        <w:t>as</w:t>
      </w:r>
      <w:r w:rsidR="00861CF9" w:rsidRPr="002D2AD5">
        <w:rPr>
          <w:rFonts w:ascii="Times New Roman" w:hAnsi="Times New Roman"/>
        </w:rPr>
        <w:t xml:space="preserve"> </w:t>
      </w:r>
      <w:r w:rsidR="00105A2F" w:rsidRPr="002D2AD5">
        <w:rPr>
          <w:rFonts w:ascii="Times New Roman" w:hAnsi="Times New Roman"/>
        </w:rPr>
        <w:t xml:space="preserve">sent </w:t>
      </w:r>
      <w:r w:rsidRPr="002D2AD5">
        <w:rPr>
          <w:rFonts w:ascii="Times New Roman" w:hAnsi="Times New Roman"/>
        </w:rPr>
        <w:t>to the National Assembly w</w:t>
      </w:r>
      <w:r w:rsidR="00105A2F" w:rsidRPr="002D2AD5">
        <w:rPr>
          <w:rFonts w:ascii="Times New Roman" w:hAnsi="Times New Roman"/>
        </w:rPr>
        <w:t xml:space="preserve">ith </w:t>
      </w:r>
      <w:r w:rsidR="00180A36" w:rsidRPr="002D2AD5">
        <w:rPr>
          <w:rFonts w:ascii="Times New Roman" w:hAnsi="Times New Roman"/>
        </w:rPr>
        <w:t>UN support</w:t>
      </w:r>
      <w:r w:rsidR="00861CF9">
        <w:rPr>
          <w:rFonts w:ascii="Times New Roman" w:hAnsi="Times New Roman"/>
        </w:rPr>
        <w:t xml:space="preserve"> and passed as NPC Act</w:t>
      </w:r>
      <w:r w:rsidR="00761AE1">
        <w:rPr>
          <w:rFonts w:ascii="Times New Roman" w:hAnsi="Times New Roman"/>
        </w:rPr>
        <w:t>.</w:t>
      </w:r>
      <w:r w:rsidR="00761AE1" w:rsidRPr="002D2AD5">
        <w:rPr>
          <w:rFonts w:ascii="Times New Roman" w:hAnsi="Times New Roman"/>
        </w:rPr>
        <w:t>..</w:t>
      </w:r>
      <w:r w:rsidR="00105A2F" w:rsidRPr="002D2AD5">
        <w:rPr>
          <w:rFonts w:ascii="Times New Roman" w:hAnsi="Times New Roman"/>
        </w:rPr>
        <w:t xml:space="preserve"> </w:t>
      </w:r>
      <w:r w:rsidRPr="002D2AD5">
        <w:rPr>
          <w:rFonts w:ascii="Times New Roman" w:hAnsi="Times New Roman"/>
        </w:rPr>
        <w:t xml:space="preserve"> Support was also provided for the development of the PRSP II, and subsequently for the organization of the Round Table Conference on the PRSP II in London in January 2008. Since 2007, the NPC has produced two (2) Annual Review Reports and one (1) Mid-Term Review Report of PRSP II.  Also, with UN (UNDP) support, The National Action Plan for the implementation of the Paris Declaration was developed and disseminated.</w:t>
      </w:r>
      <w:r w:rsidR="00D61129" w:rsidRPr="002D2AD5">
        <w:rPr>
          <w:rFonts w:ascii="Times New Roman" w:hAnsi="Times New Roman"/>
        </w:rPr>
        <w:t xml:space="preserve">  The challenge facing the NPC is its narrow-based support.  The UNDP Country Programmes was instrumental in setting up the NPC, and remains its primary supporter.  This overreliance on UNDP is a strategic weakness that needs to be addressed by broadening the partnership base of the Commission (UNDP: CPAP MTR 2009). </w:t>
      </w:r>
    </w:p>
    <w:p w:rsidR="00D61129" w:rsidRPr="002D2AD5" w:rsidRDefault="00D61129" w:rsidP="002D2AD5">
      <w:pPr>
        <w:pStyle w:val="ListParagraph"/>
        <w:jc w:val="both"/>
        <w:rPr>
          <w:rFonts w:ascii="Times New Roman" w:hAnsi="Times New Roman"/>
        </w:rPr>
      </w:pPr>
      <w:r w:rsidRPr="002D2AD5">
        <w:rPr>
          <w:rFonts w:ascii="Times New Roman" w:hAnsi="Times New Roman"/>
        </w:rPr>
        <w:t xml:space="preserve">The NPC is working closely with the Aid Coordination Unit of </w:t>
      </w:r>
      <w:r w:rsidR="00861CF9">
        <w:rPr>
          <w:rFonts w:ascii="Times New Roman" w:hAnsi="Times New Roman"/>
        </w:rPr>
        <w:t>the Department of State for Finance and Economic Affairs (</w:t>
      </w:r>
      <w:r w:rsidRPr="002D2AD5">
        <w:rPr>
          <w:rFonts w:ascii="Times New Roman" w:hAnsi="Times New Roman"/>
        </w:rPr>
        <w:t>DOSFEA</w:t>
      </w:r>
      <w:r w:rsidR="00861CF9">
        <w:rPr>
          <w:rFonts w:ascii="Times New Roman" w:hAnsi="Times New Roman"/>
        </w:rPr>
        <w:t>)</w:t>
      </w:r>
      <w:r w:rsidRPr="002D2AD5">
        <w:rPr>
          <w:rFonts w:ascii="Times New Roman" w:hAnsi="Times New Roman"/>
        </w:rPr>
        <w:t xml:space="preserve">, and is promoting sector-wide approach (SWAp) for the funding and implementation of interventions in the PRSP II for the social sectors. </w:t>
      </w:r>
      <w:r w:rsidR="001764A7" w:rsidRPr="002D2AD5">
        <w:rPr>
          <w:rFonts w:ascii="Times New Roman" w:hAnsi="Times New Roman"/>
        </w:rPr>
        <w:t xml:space="preserve">Other development partners including the </w:t>
      </w:r>
      <w:r w:rsidRPr="002D2AD5">
        <w:rPr>
          <w:rFonts w:ascii="Times New Roman" w:hAnsi="Times New Roman"/>
        </w:rPr>
        <w:t xml:space="preserve"> African Development Bank (AfDB) and the World Bank are already committed to budget support, and the European Union is leaning toward a commitment as well (UNFPA: CPAP Nov. 2009).</w:t>
      </w:r>
    </w:p>
    <w:p w:rsidR="00F33DB0" w:rsidRPr="002D2AD5" w:rsidRDefault="00F33DB0" w:rsidP="002D2AD5">
      <w:pPr>
        <w:pStyle w:val="ListParagraph"/>
        <w:jc w:val="both"/>
        <w:rPr>
          <w:rFonts w:ascii="Times New Roman" w:hAnsi="Times New Roman"/>
        </w:rPr>
      </w:pPr>
    </w:p>
    <w:p w:rsidR="00F82259" w:rsidRDefault="00F33DB0">
      <w:pPr>
        <w:pStyle w:val="ListParagraph"/>
        <w:numPr>
          <w:ilvl w:val="0"/>
          <w:numId w:val="25"/>
        </w:numPr>
        <w:jc w:val="both"/>
        <w:rPr>
          <w:rFonts w:ascii="Times New Roman" w:hAnsi="Times New Roman"/>
        </w:rPr>
      </w:pPr>
      <w:r w:rsidRPr="002D2AD5">
        <w:rPr>
          <w:rFonts w:ascii="Times New Roman" w:hAnsi="Times New Roman"/>
        </w:rPr>
        <w:t xml:space="preserve">The Disaster Management Act and Policy </w:t>
      </w:r>
      <w:r w:rsidR="00EE59BA" w:rsidRPr="002D2AD5">
        <w:rPr>
          <w:rFonts w:ascii="Times New Roman" w:hAnsi="Times New Roman"/>
        </w:rPr>
        <w:t xml:space="preserve">were </w:t>
      </w:r>
      <w:r w:rsidRPr="002D2AD5">
        <w:rPr>
          <w:rFonts w:ascii="Times New Roman" w:hAnsi="Times New Roman"/>
        </w:rPr>
        <w:t xml:space="preserve">formulated and the Disaster Management Agency </w:t>
      </w:r>
      <w:r w:rsidR="00EE59BA" w:rsidRPr="002D2AD5">
        <w:rPr>
          <w:rFonts w:ascii="Times New Roman" w:hAnsi="Times New Roman"/>
        </w:rPr>
        <w:t xml:space="preserve">has been </w:t>
      </w:r>
      <w:r w:rsidRPr="002D2AD5">
        <w:rPr>
          <w:rFonts w:ascii="Times New Roman" w:hAnsi="Times New Roman"/>
        </w:rPr>
        <w:t xml:space="preserve">established.  </w:t>
      </w:r>
    </w:p>
    <w:p w:rsidR="00F82259" w:rsidRDefault="00965945">
      <w:pPr>
        <w:pStyle w:val="ListParagraph"/>
        <w:numPr>
          <w:ilvl w:val="0"/>
          <w:numId w:val="25"/>
        </w:numPr>
        <w:jc w:val="both"/>
        <w:rPr>
          <w:rFonts w:ascii="Times New Roman" w:hAnsi="Times New Roman"/>
        </w:rPr>
      </w:pPr>
      <w:r w:rsidRPr="002D2AD5">
        <w:rPr>
          <w:rFonts w:ascii="Times New Roman" w:hAnsi="Times New Roman"/>
        </w:rPr>
        <w:t xml:space="preserve">Several other key policies including the Gambia Environmental Action Plan (GEAP), the Gambia Women’s Policy, and the National Environmental Management Act (NEMA) were </w:t>
      </w:r>
      <w:r w:rsidR="00523478" w:rsidRPr="002D2AD5">
        <w:rPr>
          <w:rFonts w:ascii="Times New Roman" w:hAnsi="Times New Roman"/>
        </w:rPr>
        <w:t>formulated and</w:t>
      </w:r>
      <w:r w:rsidRPr="002D2AD5">
        <w:rPr>
          <w:rFonts w:ascii="Times New Roman" w:hAnsi="Times New Roman"/>
        </w:rPr>
        <w:t xml:space="preserve"> enacted with support from UNDP</w:t>
      </w:r>
      <w:r w:rsidR="00523478" w:rsidRPr="002D2AD5">
        <w:rPr>
          <w:rFonts w:ascii="Times New Roman" w:hAnsi="Times New Roman"/>
        </w:rPr>
        <w:t>.</w:t>
      </w:r>
    </w:p>
    <w:p w:rsidR="00F82259" w:rsidRDefault="00965945">
      <w:pPr>
        <w:pStyle w:val="ListParagraph"/>
        <w:numPr>
          <w:ilvl w:val="0"/>
          <w:numId w:val="25"/>
        </w:numPr>
        <w:jc w:val="both"/>
        <w:rPr>
          <w:rFonts w:ascii="Times New Roman" w:hAnsi="Times New Roman"/>
        </w:rPr>
      </w:pPr>
      <w:r w:rsidRPr="002D2AD5">
        <w:rPr>
          <w:rFonts w:ascii="Times New Roman" w:hAnsi="Times New Roman"/>
        </w:rPr>
        <w:t xml:space="preserve">Agricultural production registered strong growth in 2008 and 2009, although most crop production levels </w:t>
      </w:r>
      <w:r w:rsidR="00523478" w:rsidRPr="002D2AD5">
        <w:rPr>
          <w:rFonts w:ascii="Times New Roman" w:hAnsi="Times New Roman"/>
        </w:rPr>
        <w:t xml:space="preserve">were </w:t>
      </w:r>
      <w:r w:rsidRPr="002D2AD5">
        <w:rPr>
          <w:rFonts w:ascii="Times New Roman" w:hAnsi="Times New Roman"/>
        </w:rPr>
        <w:t xml:space="preserve">still below national consumption requirements.  Recently new projects have begun to implement policies aimed at improving agric sector productivity and ultimately reduce poverty. </w:t>
      </w:r>
    </w:p>
    <w:p w:rsidR="00F82259" w:rsidRDefault="00965945">
      <w:pPr>
        <w:pStyle w:val="ListParagraph"/>
        <w:numPr>
          <w:ilvl w:val="0"/>
          <w:numId w:val="25"/>
        </w:numPr>
        <w:jc w:val="both"/>
        <w:rPr>
          <w:rFonts w:ascii="Times New Roman" w:hAnsi="Times New Roman"/>
        </w:rPr>
      </w:pPr>
      <w:r w:rsidRPr="002D2AD5">
        <w:rPr>
          <w:rFonts w:ascii="Times New Roman" w:hAnsi="Times New Roman"/>
        </w:rPr>
        <w:t xml:space="preserve">Partnerships were harnessed for aid coordination and monitoring, including resource mobilization following the Round Table Conference.   Memoranda of Understanding were signed between UNICEF, UNFPA and UNDP for the launching of </w:t>
      </w:r>
      <w:r w:rsidRPr="002D2AD5">
        <w:rPr>
          <w:rFonts w:ascii="Times New Roman" w:hAnsi="Times New Roman"/>
          <w:i/>
        </w:rPr>
        <w:t>DevInfo.</w:t>
      </w:r>
      <w:r w:rsidRPr="002D2AD5">
        <w:rPr>
          <w:rFonts w:ascii="Times New Roman" w:hAnsi="Times New Roman"/>
        </w:rPr>
        <w:t xml:space="preserve"> There is an expectation that</w:t>
      </w:r>
      <w:r w:rsidR="00861CF9">
        <w:rPr>
          <w:rFonts w:ascii="Times New Roman" w:hAnsi="Times New Roman"/>
        </w:rPr>
        <w:t>,</w:t>
      </w:r>
      <w:r w:rsidRPr="002D2AD5">
        <w:rPr>
          <w:rFonts w:ascii="Times New Roman" w:hAnsi="Times New Roman"/>
        </w:rPr>
        <w:t xml:space="preserve"> </w:t>
      </w:r>
      <w:r w:rsidR="00861CF9">
        <w:rPr>
          <w:rFonts w:ascii="Times New Roman" w:hAnsi="Times New Roman"/>
        </w:rPr>
        <w:t>o</w:t>
      </w:r>
      <w:r w:rsidR="00861CF9" w:rsidRPr="002D2AD5">
        <w:rPr>
          <w:rFonts w:ascii="Times New Roman" w:hAnsi="Times New Roman"/>
        </w:rPr>
        <w:t xml:space="preserve">ther </w:t>
      </w:r>
      <w:r w:rsidRPr="002D2AD5">
        <w:rPr>
          <w:rFonts w:ascii="Times New Roman" w:hAnsi="Times New Roman"/>
        </w:rPr>
        <w:t>things being equal</w:t>
      </w:r>
      <w:r w:rsidR="00374558" w:rsidRPr="002D2AD5">
        <w:rPr>
          <w:rFonts w:ascii="Times New Roman" w:hAnsi="Times New Roman"/>
        </w:rPr>
        <w:t>, GamInfo</w:t>
      </w:r>
      <w:r w:rsidR="00861CF9">
        <w:rPr>
          <w:rFonts w:ascii="Times New Roman" w:hAnsi="Times New Roman"/>
        </w:rPr>
        <w:t>,</w:t>
      </w:r>
      <w:r w:rsidRPr="002D2AD5">
        <w:rPr>
          <w:rFonts w:ascii="Times New Roman" w:hAnsi="Times New Roman"/>
        </w:rPr>
        <w:t xml:space="preserve"> </w:t>
      </w:r>
      <w:r w:rsidR="00861CF9">
        <w:rPr>
          <w:rFonts w:ascii="Times New Roman" w:hAnsi="Times New Roman"/>
        </w:rPr>
        <w:t>t</w:t>
      </w:r>
      <w:r w:rsidR="00861CF9" w:rsidRPr="002D2AD5">
        <w:rPr>
          <w:rFonts w:ascii="Times New Roman" w:hAnsi="Times New Roman"/>
        </w:rPr>
        <w:t xml:space="preserve">he </w:t>
      </w:r>
      <w:r w:rsidRPr="002D2AD5">
        <w:rPr>
          <w:rFonts w:ascii="Times New Roman" w:hAnsi="Times New Roman"/>
        </w:rPr>
        <w:t>customized version of Dev Info</w:t>
      </w:r>
      <w:r w:rsidR="00983620">
        <w:rPr>
          <w:rFonts w:ascii="Times New Roman" w:hAnsi="Times New Roman"/>
        </w:rPr>
        <w:t>,</w:t>
      </w:r>
      <w:r w:rsidRPr="002D2AD5">
        <w:rPr>
          <w:rFonts w:ascii="Times New Roman" w:hAnsi="Times New Roman"/>
        </w:rPr>
        <w:t xml:space="preserve"> will be launched in March 2010. Another MOU was signed </w:t>
      </w:r>
      <w:r w:rsidR="00983620">
        <w:rPr>
          <w:rFonts w:ascii="Times New Roman" w:hAnsi="Times New Roman"/>
        </w:rPr>
        <w:t>among</w:t>
      </w:r>
      <w:r w:rsidR="00983620" w:rsidRPr="002D2AD5">
        <w:rPr>
          <w:rFonts w:ascii="Times New Roman" w:hAnsi="Times New Roman"/>
        </w:rPr>
        <w:t xml:space="preserve"> </w:t>
      </w:r>
      <w:r w:rsidR="00983620">
        <w:rPr>
          <w:rFonts w:ascii="Times New Roman" w:hAnsi="Times New Roman"/>
        </w:rPr>
        <w:t xml:space="preserve">the </w:t>
      </w:r>
      <w:r w:rsidRPr="002D2AD5">
        <w:rPr>
          <w:rFonts w:ascii="Times New Roman" w:hAnsi="Times New Roman"/>
        </w:rPr>
        <w:t xml:space="preserve">UNDP, the Business </w:t>
      </w:r>
      <w:r w:rsidR="00523478" w:rsidRPr="002D2AD5">
        <w:rPr>
          <w:rFonts w:ascii="Times New Roman" w:hAnsi="Times New Roman"/>
        </w:rPr>
        <w:t>Coalition,</w:t>
      </w:r>
      <w:r w:rsidRPr="002D2AD5">
        <w:rPr>
          <w:rFonts w:ascii="Times New Roman" w:hAnsi="Times New Roman"/>
        </w:rPr>
        <w:t xml:space="preserve"> </w:t>
      </w:r>
      <w:r w:rsidR="00770BAD" w:rsidRPr="002D2AD5">
        <w:rPr>
          <w:rFonts w:ascii="Times New Roman" w:hAnsi="Times New Roman"/>
        </w:rPr>
        <w:t>Media Houses</w:t>
      </w:r>
      <w:r w:rsidRPr="002D2AD5">
        <w:rPr>
          <w:rFonts w:ascii="Times New Roman" w:hAnsi="Times New Roman"/>
        </w:rPr>
        <w:t xml:space="preserve"> and Networks regarding HIV/AIDS interventions in the Gambia. </w:t>
      </w:r>
    </w:p>
    <w:p w:rsidR="00F82259" w:rsidRDefault="00965945">
      <w:pPr>
        <w:pStyle w:val="ListParagraph"/>
        <w:numPr>
          <w:ilvl w:val="0"/>
          <w:numId w:val="26"/>
        </w:numPr>
        <w:jc w:val="both"/>
        <w:rPr>
          <w:rFonts w:ascii="Times New Roman" w:hAnsi="Times New Roman"/>
        </w:rPr>
      </w:pPr>
      <w:r w:rsidRPr="002D2AD5">
        <w:rPr>
          <w:rFonts w:ascii="Times New Roman" w:hAnsi="Times New Roman"/>
        </w:rPr>
        <w:t xml:space="preserve">The oversight role of the National Assembly was enhanced in areas such as pro-poor budgeting and monitoring, and gender equity and HIV/AIDS have been mainstreamed into PRSP II and other sector policies. </w:t>
      </w:r>
    </w:p>
    <w:p w:rsidR="00EE59BA" w:rsidRPr="002D2AD5" w:rsidRDefault="00EE59BA" w:rsidP="002D2AD5">
      <w:pPr>
        <w:pStyle w:val="ListParagraph"/>
        <w:jc w:val="both"/>
        <w:rPr>
          <w:rFonts w:ascii="Times New Roman" w:hAnsi="Times New Roman"/>
        </w:rPr>
      </w:pPr>
    </w:p>
    <w:p w:rsidR="00F82259" w:rsidRDefault="00D61129">
      <w:pPr>
        <w:pStyle w:val="ListParagraph"/>
        <w:numPr>
          <w:ilvl w:val="0"/>
          <w:numId w:val="25"/>
        </w:numPr>
        <w:jc w:val="both"/>
        <w:rPr>
          <w:rFonts w:ascii="Times New Roman" w:hAnsi="Times New Roman"/>
        </w:rPr>
      </w:pPr>
      <w:r w:rsidRPr="002D2AD5">
        <w:rPr>
          <w:rFonts w:ascii="Times New Roman" w:hAnsi="Times New Roman"/>
        </w:rPr>
        <w:lastRenderedPageBreak/>
        <w:t xml:space="preserve">Sustainable </w:t>
      </w:r>
      <w:r w:rsidR="009D7B5C" w:rsidRPr="002D2AD5">
        <w:rPr>
          <w:rFonts w:ascii="Times New Roman" w:hAnsi="Times New Roman"/>
        </w:rPr>
        <w:t xml:space="preserve">Capacity development of national counterparts and institutions </w:t>
      </w:r>
      <w:r w:rsidRPr="002D2AD5">
        <w:rPr>
          <w:rFonts w:ascii="Times New Roman" w:hAnsi="Times New Roman"/>
        </w:rPr>
        <w:t xml:space="preserve">has been one </w:t>
      </w:r>
      <w:r w:rsidR="00182B0C" w:rsidRPr="002D2AD5">
        <w:rPr>
          <w:rFonts w:ascii="Times New Roman" w:hAnsi="Times New Roman"/>
        </w:rPr>
        <w:t>formidable challenge</w:t>
      </w:r>
      <w:r w:rsidRPr="002D2AD5">
        <w:rPr>
          <w:rFonts w:ascii="Times New Roman" w:hAnsi="Times New Roman"/>
        </w:rPr>
        <w:t xml:space="preserve"> so far. Capacity development has </w:t>
      </w:r>
      <w:r w:rsidR="00182B0C" w:rsidRPr="002D2AD5">
        <w:rPr>
          <w:rFonts w:ascii="Times New Roman" w:hAnsi="Times New Roman"/>
        </w:rPr>
        <w:t xml:space="preserve">indeed </w:t>
      </w:r>
      <w:r w:rsidR="00180A36" w:rsidRPr="002D2AD5">
        <w:rPr>
          <w:rFonts w:ascii="Times New Roman" w:hAnsi="Times New Roman"/>
        </w:rPr>
        <w:t>been a</w:t>
      </w:r>
      <w:r w:rsidR="009D7B5C" w:rsidRPr="002D2AD5">
        <w:rPr>
          <w:rFonts w:ascii="Times New Roman" w:hAnsi="Times New Roman"/>
        </w:rPr>
        <w:t xml:space="preserve"> feature in many interventions. Apart from the NPC, specific and institutional support was provided to Office of the President, </w:t>
      </w:r>
      <w:r w:rsidR="00983620">
        <w:rPr>
          <w:rFonts w:ascii="Times New Roman" w:hAnsi="Times New Roman"/>
        </w:rPr>
        <w:t xml:space="preserve">the </w:t>
      </w:r>
      <w:r w:rsidR="009D7B5C" w:rsidRPr="002D2AD5">
        <w:rPr>
          <w:rFonts w:ascii="Times New Roman" w:hAnsi="Times New Roman"/>
        </w:rPr>
        <w:t>National Audit Office,</w:t>
      </w:r>
      <w:r w:rsidR="00CF3E80">
        <w:rPr>
          <w:rFonts w:ascii="Times New Roman" w:hAnsi="Times New Roman"/>
        </w:rPr>
        <w:t xml:space="preserve"> </w:t>
      </w:r>
      <w:r w:rsidR="00983620">
        <w:rPr>
          <w:rFonts w:ascii="Times New Roman" w:hAnsi="Times New Roman"/>
        </w:rPr>
        <w:t>the</w:t>
      </w:r>
      <w:r w:rsidR="009D7B5C" w:rsidRPr="002D2AD5">
        <w:rPr>
          <w:rFonts w:ascii="Times New Roman" w:hAnsi="Times New Roman"/>
        </w:rPr>
        <w:t xml:space="preserve"> Gambia Bureau of Statistics, </w:t>
      </w:r>
      <w:r w:rsidR="00983620">
        <w:rPr>
          <w:rFonts w:ascii="Times New Roman" w:hAnsi="Times New Roman"/>
        </w:rPr>
        <w:t xml:space="preserve">the </w:t>
      </w:r>
      <w:r w:rsidR="009D7B5C" w:rsidRPr="002D2AD5">
        <w:rPr>
          <w:rFonts w:ascii="Times New Roman" w:hAnsi="Times New Roman"/>
        </w:rPr>
        <w:t xml:space="preserve">National AIDS Secretariat, </w:t>
      </w:r>
      <w:r w:rsidR="00983620">
        <w:rPr>
          <w:rFonts w:ascii="Times New Roman" w:hAnsi="Times New Roman"/>
        </w:rPr>
        <w:t xml:space="preserve">the </w:t>
      </w:r>
      <w:r w:rsidR="009D7B5C" w:rsidRPr="002D2AD5">
        <w:rPr>
          <w:rFonts w:ascii="Times New Roman" w:hAnsi="Times New Roman"/>
        </w:rPr>
        <w:t xml:space="preserve">Women’s Bureau, </w:t>
      </w:r>
      <w:r w:rsidR="00983620">
        <w:rPr>
          <w:rFonts w:ascii="Times New Roman" w:hAnsi="Times New Roman"/>
        </w:rPr>
        <w:t xml:space="preserve">the </w:t>
      </w:r>
      <w:r w:rsidR="009D7B5C" w:rsidRPr="002D2AD5">
        <w:rPr>
          <w:rFonts w:ascii="Times New Roman" w:hAnsi="Times New Roman"/>
        </w:rPr>
        <w:t xml:space="preserve">National Disaster Agency, </w:t>
      </w:r>
      <w:r w:rsidR="00983620">
        <w:rPr>
          <w:rFonts w:ascii="Times New Roman" w:hAnsi="Times New Roman"/>
        </w:rPr>
        <w:t xml:space="preserve">the </w:t>
      </w:r>
      <w:r w:rsidR="009D7B5C" w:rsidRPr="002D2AD5">
        <w:rPr>
          <w:rFonts w:ascii="Times New Roman" w:hAnsi="Times New Roman"/>
        </w:rPr>
        <w:t>National Environmental Agency, three (3) media houses and three Civil Society Organizations (CSOs). Staff of the Independent Electoral Commission and members of the National Assembly were</w:t>
      </w:r>
      <w:r w:rsidR="00182B0C" w:rsidRPr="002D2AD5">
        <w:rPr>
          <w:rFonts w:ascii="Times New Roman" w:hAnsi="Times New Roman"/>
        </w:rPr>
        <w:t xml:space="preserve"> also</w:t>
      </w:r>
      <w:r w:rsidR="009D7B5C" w:rsidRPr="002D2AD5">
        <w:rPr>
          <w:rFonts w:ascii="Times New Roman" w:hAnsi="Times New Roman"/>
        </w:rPr>
        <w:t xml:space="preserve"> beneficiaries of various capacity-strengthening training programmes, and the capacities of networks including PLWA, women’s groups and other support systems </w:t>
      </w:r>
      <w:r w:rsidR="00CF5C7F" w:rsidRPr="002D2AD5">
        <w:rPr>
          <w:rFonts w:ascii="Times New Roman" w:hAnsi="Times New Roman"/>
        </w:rPr>
        <w:t xml:space="preserve">have been </w:t>
      </w:r>
      <w:r w:rsidR="009D7B5C" w:rsidRPr="002D2AD5">
        <w:rPr>
          <w:rFonts w:ascii="Times New Roman" w:hAnsi="Times New Roman"/>
        </w:rPr>
        <w:t>enhanced.</w:t>
      </w:r>
    </w:p>
    <w:p w:rsidR="00F82259" w:rsidRDefault="00983620">
      <w:pPr>
        <w:pStyle w:val="ListParagraph"/>
        <w:numPr>
          <w:ilvl w:val="0"/>
          <w:numId w:val="25"/>
        </w:numPr>
        <w:jc w:val="both"/>
        <w:rPr>
          <w:rFonts w:ascii="Times New Roman" w:hAnsi="Times New Roman"/>
        </w:rPr>
      </w:pPr>
      <w:r>
        <w:rPr>
          <w:rFonts w:ascii="Times New Roman" w:hAnsi="Times New Roman"/>
        </w:rPr>
        <w:t xml:space="preserve">The </w:t>
      </w:r>
      <w:r w:rsidR="00AA6214" w:rsidRPr="002D2AD5">
        <w:rPr>
          <w:rFonts w:ascii="Times New Roman" w:hAnsi="Times New Roman"/>
        </w:rPr>
        <w:t xml:space="preserve">UNDP funded </w:t>
      </w:r>
      <w:r w:rsidR="00182B0C" w:rsidRPr="002D2AD5">
        <w:rPr>
          <w:rFonts w:ascii="Times New Roman" w:hAnsi="Times New Roman"/>
        </w:rPr>
        <w:t>a number of capacity building and enhancement activities</w:t>
      </w:r>
      <w:r>
        <w:rPr>
          <w:rFonts w:ascii="Times New Roman" w:hAnsi="Times New Roman"/>
        </w:rPr>
        <w:t>,</w:t>
      </w:r>
      <w:r w:rsidR="00490261">
        <w:rPr>
          <w:rFonts w:ascii="Times New Roman" w:hAnsi="Times New Roman"/>
        </w:rPr>
        <w:t xml:space="preserve"> </w:t>
      </w:r>
      <w:r>
        <w:rPr>
          <w:rFonts w:ascii="Times New Roman" w:hAnsi="Times New Roman"/>
        </w:rPr>
        <w:t>i</w:t>
      </w:r>
      <w:r w:rsidR="00182B0C" w:rsidRPr="002D2AD5">
        <w:rPr>
          <w:rFonts w:ascii="Times New Roman" w:hAnsi="Times New Roman"/>
        </w:rPr>
        <w:t xml:space="preserve">ncluding </w:t>
      </w:r>
      <w:r w:rsidR="00AA6214" w:rsidRPr="002D2AD5">
        <w:rPr>
          <w:rFonts w:ascii="Times New Roman" w:hAnsi="Times New Roman"/>
        </w:rPr>
        <w:t xml:space="preserve">the dissemination of Annual Progress Reports of the PRSP II.  </w:t>
      </w:r>
      <w:r>
        <w:rPr>
          <w:rFonts w:ascii="Times New Roman" w:hAnsi="Times New Roman"/>
        </w:rPr>
        <w:t xml:space="preserve">The </w:t>
      </w:r>
      <w:r w:rsidR="00AA6214" w:rsidRPr="002D2AD5">
        <w:rPr>
          <w:rFonts w:ascii="Times New Roman" w:hAnsi="Times New Roman"/>
        </w:rPr>
        <w:t xml:space="preserve">UNDP also </w:t>
      </w:r>
      <w:r w:rsidR="00180A36" w:rsidRPr="002D2AD5">
        <w:rPr>
          <w:rFonts w:ascii="Times New Roman" w:hAnsi="Times New Roman"/>
        </w:rPr>
        <w:t>supported a</w:t>
      </w:r>
      <w:r w:rsidR="00AA6214" w:rsidRPr="002D2AD5">
        <w:rPr>
          <w:rFonts w:ascii="Times New Roman" w:hAnsi="Times New Roman"/>
        </w:rPr>
        <w:t xml:space="preserve"> series of capacity building training programmes for the Police, Nurses</w:t>
      </w:r>
      <w:r w:rsidR="00180A36" w:rsidRPr="002D2AD5">
        <w:rPr>
          <w:rFonts w:ascii="Times New Roman" w:hAnsi="Times New Roman"/>
        </w:rPr>
        <w:t>, and</w:t>
      </w:r>
      <w:r w:rsidR="00AA6214" w:rsidRPr="002D2AD5">
        <w:rPr>
          <w:rFonts w:ascii="Times New Roman" w:hAnsi="Times New Roman"/>
        </w:rPr>
        <w:t xml:space="preserve"> Social Workers on Child Rights and Protection in 2007 and 2008</w:t>
      </w:r>
      <w:r w:rsidR="00182B0C" w:rsidRPr="002D2AD5">
        <w:rPr>
          <w:rFonts w:ascii="Times New Roman" w:hAnsi="Times New Roman"/>
        </w:rPr>
        <w:t>. Despite all of these efforts, weak implementation capacity remains the major bottleneck for progress.</w:t>
      </w:r>
    </w:p>
    <w:p w:rsidR="00F82259" w:rsidRDefault="00180A36">
      <w:pPr>
        <w:pStyle w:val="ListParagraph"/>
        <w:numPr>
          <w:ilvl w:val="0"/>
          <w:numId w:val="25"/>
        </w:numPr>
        <w:jc w:val="both"/>
        <w:rPr>
          <w:rFonts w:ascii="Times New Roman" w:hAnsi="Times New Roman"/>
        </w:rPr>
      </w:pPr>
      <w:r w:rsidRPr="002D2AD5">
        <w:rPr>
          <w:rFonts w:ascii="Times New Roman" w:hAnsi="Times New Roman"/>
        </w:rPr>
        <w:t xml:space="preserve">A common factor that has been cited as a constraint to monitoring and evaluation is </w:t>
      </w:r>
      <w:r w:rsidR="00C92D40" w:rsidRPr="002D2AD5">
        <w:rPr>
          <w:rFonts w:ascii="Times New Roman" w:hAnsi="Times New Roman"/>
        </w:rPr>
        <w:t xml:space="preserve">the nation’s </w:t>
      </w:r>
      <w:r w:rsidRPr="002D2AD5">
        <w:rPr>
          <w:rFonts w:ascii="Times New Roman" w:hAnsi="Times New Roman"/>
        </w:rPr>
        <w:t xml:space="preserve">weak statistical base, with a National Statistics System (NSS) that was unresponsive to statistical data needs for planning, monitoring and evaluation.  </w:t>
      </w:r>
      <w:r w:rsidR="009D7B5C" w:rsidRPr="002D2AD5">
        <w:rPr>
          <w:rFonts w:ascii="Times New Roman" w:hAnsi="Times New Roman"/>
        </w:rPr>
        <w:t xml:space="preserve">Reform of the NSS began two years before </w:t>
      </w:r>
      <w:r w:rsidR="00983620">
        <w:rPr>
          <w:rFonts w:ascii="Times New Roman" w:hAnsi="Times New Roman"/>
        </w:rPr>
        <w:t xml:space="preserve">the </w:t>
      </w:r>
      <w:r w:rsidR="009D7B5C" w:rsidRPr="002D2AD5">
        <w:rPr>
          <w:rFonts w:ascii="Times New Roman" w:hAnsi="Times New Roman"/>
        </w:rPr>
        <w:t>UNDAF</w:t>
      </w:r>
      <w:r w:rsidR="00491661" w:rsidRPr="002D2AD5">
        <w:rPr>
          <w:rFonts w:ascii="Times New Roman" w:hAnsi="Times New Roman"/>
        </w:rPr>
        <w:t>,</w:t>
      </w:r>
      <w:r w:rsidR="009D7B5C" w:rsidRPr="002D2AD5">
        <w:rPr>
          <w:rFonts w:ascii="Times New Roman" w:hAnsi="Times New Roman"/>
        </w:rPr>
        <w:t xml:space="preserve"> with support from the World Bank under the Capacity Building for Economic Management Project (CBEMP) which started in 2005.  The objective of the reform was to strengthen the statistical reporting system in The Gambia that could also respond to the growing demand for statistical information. The Gambia Bureau of Statistics (GBoS) was established to coordinate the NSS.</w:t>
      </w:r>
      <w:r w:rsidR="007213AD" w:rsidRPr="002D2AD5">
        <w:rPr>
          <w:rFonts w:ascii="Times New Roman" w:hAnsi="Times New Roman"/>
        </w:rPr>
        <w:t xml:space="preserve">  </w:t>
      </w:r>
      <w:r w:rsidR="00182B0C" w:rsidRPr="002D2AD5">
        <w:rPr>
          <w:rFonts w:ascii="Times New Roman" w:hAnsi="Times New Roman"/>
        </w:rPr>
        <w:t xml:space="preserve">It has been mentioned that </w:t>
      </w:r>
      <w:r w:rsidRPr="002D2AD5">
        <w:rPr>
          <w:rFonts w:ascii="Times New Roman" w:hAnsi="Times New Roman"/>
        </w:rPr>
        <w:t>in</w:t>
      </w:r>
      <w:r w:rsidR="007213AD" w:rsidRPr="002D2AD5">
        <w:rPr>
          <w:rFonts w:ascii="Times New Roman" w:hAnsi="Times New Roman"/>
        </w:rPr>
        <w:t xml:space="preserve"> 2007, UNICEF, in collaboration with UNFPA and UNDP, launched a joint initiative with the </w:t>
      </w:r>
      <w:r w:rsidR="00491661" w:rsidRPr="002D2AD5">
        <w:rPr>
          <w:rFonts w:ascii="Times New Roman" w:hAnsi="Times New Roman"/>
        </w:rPr>
        <w:t xml:space="preserve">view </w:t>
      </w:r>
      <w:r w:rsidR="007213AD" w:rsidRPr="002D2AD5">
        <w:rPr>
          <w:rFonts w:ascii="Times New Roman" w:hAnsi="Times New Roman"/>
        </w:rPr>
        <w:t>to establish</w:t>
      </w:r>
      <w:r w:rsidR="00491661" w:rsidRPr="002D2AD5">
        <w:rPr>
          <w:rFonts w:ascii="Times New Roman" w:hAnsi="Times New Roman"/>
        </w:rPr>
        <w:t>ing</w:t>
      </w:r>
      <w:r w:rsidR="007213AD" w:rsidRPr="002D2AD5">
        <w:rPr>
          <w:rFonts w:ascii="Times New Roman" w:hAnsi="Times New Roman"/>
        </w:rPr>
        <w:t xml:space="preserve"> </w:t>
      </w:r>
      <w:r w:rsidR="007213AD" w:rsidRPr="002D2AD5">
        <w:rPr>
          <w:rFonts w:ascii="Times New Roman" w:hAnsi="Times New Roman"/>
          <w:i/>
        </w:rPr>
        <w:t>DevInfo</w:t>
      </w:r>
      <w:r w:rsidR="007213AD" w:rsidRPr="002D2AD5">
        <w:rPr>
          <w:rFonts w:ascii="Times New Roman" w:hAnsi="Times New Roman"/>
        </w:rPr>
        <w:t xml:space="preserve"> as a national </w:t>
      </w:r>
      <w:r w:rsidR="00491661" w:rsidRPr="002D2AD5">
        <w:rPr>
          <w:rFonts w:ascii="Times New Roman" w:hAnsi="Times New Roman"/>
        </w:rPr>
        <w:t xml:space="preserve">statistical </w:t>
      </w:r>
      <w:r w:rsidR="007213AD" w:rsidRPr="002D2AD5">
        <w:rPr>
          <w:rFonts w:ascii="Times New Roman" w:hAnsi="Times New Roman"/>
        </w:rPr>
        <w:t xml:space="preserve">database to measure progress in the achievement of the MDGs and the implementation of PRSP II. The database was to be eventually customized as </w:t>
      </w:r>
      <w:r w:rsidR="007213AD" w:rsidRPr="002D2AD5">
        <w:rPr>
          <w:rFonts w:ascii="Times New Roman" w:hAnsi="Times New Roman"/>
          <w:i/>
        </w:rPr>
        <w:t>GamInfo</w:t>
      </w:r>
      <w:r w:rsidR="007213AD" w:rsidRPr="002D2AD5">
        <w:rPr>
          <w:rFonts w:ascii="Times New Roman" w:hAnsi="Times New Roman"/>
        </w:rPr>
        <w:t>. In</w:t>
      </w:r>
      <w:r w:rsidR="00B0652F" w:rsidRPr="002D2AD5">
        <w:rPr>
          <w:rFonts w:ascii="Times New Roman" w:hAnsi="Times New Roman"/>
        </w:rPr>
        <w:t xml:space="preserve"> </w:t>
      </w:r>
      <w:r w:rsidR="007213AD" w:rsidRPr="002D2AD5">
        <w:rPr>
          <w:rFonts w:ascii="Times New Roman" w:hAnsi="Times New Roman"/>
        </w:rPr>
        <w:t xml:space="preserve">2008, a Technical Working Group comprised of Government and UN Staff identified 356 indicators to be adapted into </w:t>
      </w:r>
      <w:r w:rsidR="007213AD" w:rsidRPr="002D2AD5">
        <w:rPr>
          <w:rFonts w:ascii="Times New Roman" w:hAnsi="Times New Roman"/>
          <w:i/>
        </w:rPr>
        <w:t>GamInfo</w:t>
      </w:r>
      <w:r w:rsidR="007213AD" w:rsidRPr="002D2AD5">
        <w:rPr>
          <w:rFonts w:ascii="Times New Roman" w:hAnsi="Times New Roman"/>
        </w:rPr>
        <w:t xml:space="preserve">. Currently, the database has over 2000 data values, and it is web-enabled.  Several capacity building exercises were done for GBoS and Government Officials on </w:t>
      </w:r>
      <w:r w:rsidR="007213AD" w:rsidRPr="002D2AD5">
        <w:rPr>
          <w:rFonts w:ascii="Times New Roman" w:hAnsi="Times New Roman"/>
          <w:i/>
        </w:rPr>
        <w:t>DevInfo</w:t>
      </w:r>
      <w:r w:rsidR="007213AD" w:rsidRPr="002D2AD5">
        <w:rPr>
          <w:rFonts w:ascii="Times New Roman" w:hAnsi="Times New Roman"/>
        </w:rPr>
        <w:t>.  In July 2009, an</w:t>
      </w:r>
      <w:r w:rsidR="00491661" w:rsidRPr="002D2AD5">
        <w:rPr>
          <w:rFonts w:ascii="Times New Roman" w:hAnsi="Times New Roman"/>
        </w:rPr>
        <w:t xml:space="preserve"> </w:t>
      </w:r>
      <w:r w:rsidR="007213AD" w:rsidRPr="002D2AD5">
        <w:rPr>
          <w:rFonts w:ascii="Times New Roman" w:hAnsi="Times New Roman"/>
        </w:rPr>
        <w:t xml:space="preserve">International UNV was recruited as </w:t>
      </w:r>
      <w:r w:rsidR="00CA2757">
        <w:rPr>
          <w:rFonts w:ascii="Times New Roman" w:hAnsi="Times New Roman"/>
        </w:rPr>
        <w:t xml:space="preserve">the </w:t>
      </w:r>
      <w:r w:rsidR="007E7CCA" w:rsidRPr="002D2AD5">
        <w:rPr>
          <w:rFonts w:ascii="Times New Roman" w:hAnsi="Times New Roman"/>
          <w:i/>
        </w:rPr>
        <w:t>DevInfo</w:t>
      </w:r>
      <w:r w:rsidR="007E7CCA" w:rsidRPr="002D2AD5">
        <w:rPr>
          <w:rFonts w:ascii="Times New Roman" w:hAnsi="Times New Roman"/>
        </w:rPr>
        <w:t xml:space="preserve">’s </w:t>
      </w:r>
      <w:r w:rsidR="007213AD" w:rsidRPr="002D2AD5">
        <w:rPr>
          <w:rFonts w:ascii="Times New Roman" w:hAnsi="Times New Roman"/>
        </w:rPr>
        <w:t xml:space="preserve">Database Administrator.  </w:t>
      </w:r>
    </w:p>
    <w:p w:rsidR="00F82259" w:rsidRDefault="009D7B5C">
      <w:pPr>
        <w:pStyle w:val="ListParagraph"/>
        <w:numPr>
          <w:ilvl w:val="0"/>
          <w:numId w:val="25"/>
        </w:numPr>
        <w:jc w:val="both"/>
        <w:rPr>
          <w:rFonts w:ascii="Times New Roman" w:hAnsi="Times New Roman"/>
        </w:rPr>
      </w:pPr>
      <w:r w:rsidRPr="002D2AD5">
        <w:rPr>
          <w:rFonts w:ascii="Times New Roman" w:hAnsi="Times New Roman"/>
        </w:rPr>
        <w:t>Three Multiple Indicator Cluster Surveys (MICS) were carried out between 1995 and 2005/2006.  The finali</w:t>
      </w:r>
      <w:r w:rsidRPr="002D2AD5">
        <w:rPr>
          <w:rFonts w:ascii="Times New Roman" w:hAnsi="Times New Roman"/>
          <w:i/>
        </w:rPr>
        <w:t xml:space="preserve">zation of </w:t>
      </w:r>
      <w:r w:rsidRPr="002D2AD5">
        <w:rPr>
          <w:rFonts w:ascii="Times New Roman" w:hAnsi="Times New Roman"/>
        </w:rPr>
        <w:t xml:space="preserve">the third survey (MICS III) was followed by capacity building for GBoS in data processing, data analysis, and report writing in 2007. In 2008, its results </w:t>
      </w:r>
      <w:r w:rsidRPr="002D2AD5">
        <w:rPr>
          <w:rFonts w:ascii="Times New Roman" w:hAnsi="Times New Roman"/>
          <w:i/>
        </w:rPr>
        <w:t>were up</w:t>
      </w:r>
      <w:r w:rsidRPr="002D2AD5">
        <w:rPr>
          <w:rFonts w:ascii="Times New Roman" w:hAnsi="Times New Roman"/>
        </w:rPr>
        <w:t>loaded onto UNICEF and GBoS websites, making The Gambia’s country-specific disaggregated data widely available for programming, resource mobilization and advocacy.</w:t>
      </w:r>
    </w:p>
    <w:p w:rsidR="00F82259" w:rsidRDefault="00620115">
      <w:pPr>
        <w:pStyle w:val="ListParagraph"/>
        <w:numPr>
          <w:ilvl w:val="0"/>
          <w:numId w:val="25"/>
        </w:numPr>
        <w:jc w:val="both"/>
        <w:rPr>
          <w:rFonts w:ascii="Times New Roman" w:hAnsi="Times New Roman"/>
        </w:rPr>
      </w:pPr>
      <w:r w:rsidRPr="002D2AD5">
        <w:rPr>
          <w:rFonts w:ascii="Times New Roman" w:hAnsi="Times New Roman"/>
        </w:rPr>
        <w:t xml:space="preserve">The PRSP has produced two Annual Progress Reports </w:t>
      </w:r>
      <w:r w:rsidR="00A909A5" w:rsidRPr="002D2AD5">
        <w:rPr>
          <w:rFonts w:ascii="Times New Roman" w:hAnsi="Times New Roman"/>
        </w:rPr>
        <w:t xml:space="preserve">(2007, 2008) </w:t>
      </w:r>
      <w:r w:rsidRPr="002D2AD5">
        <w:rPr>
          <w:rFonts w:ascii="Times New Roman" w:hAnsi="Times New Roman"/>
        </w:rPr>
        <w:t xml:space="preserve">and a Draft Mid-Term </w:t>
      </w:r>
      <w:r w:rsidR="00FC7321" w:rsidRPr="002D2AD5">
        <w:rPr>
          <w:rFonts w:ascii="Times New Roman" w:hAnsi="Times New Roman"/>
        </w:rPr>
        <w:t>Review Report</w:t>
      </w:r>
      <w:r w:rsidR="00CA2757">
        <w:rPr>
          <w:rFonts w:ascii="Times New Roman" w:hAnsi="Times New Roman"/>
        </w:rPr>
        <w:t xml:space="preserve"> with support from the UNDP</w:t>
      </w:r>
      <w:r w:rsidRPr="002D2AD5">
        <w:rPr>
          <w:rFonts w:ascii="Times New Roman" w:hAnsi="Times New Roman"/>
        </w:rPr>
        <w:t xml:space="preserve">. </w:t>
      </w:r>
    </w:p>
    <w:p w:rsidR="00C92D40" w:rsidRPr="002D2AD5" w:rsidRDefault="00C92D40" w:rsidP="002D2AD5">
      <w:pPr>
        <w:pStyle w:val="ListParagraph"/>
        <w:ind w:left="360"/>
        <w:jc w:val="both"/>
        <w:rPr>
          <w:rFonts w:ascii="Times New Roman" w:hAnsi="Times New Roman"/>
          <w:b/>
        </w:rPr>
      </w:pPr>
    </w:p>
    <w:p w:rsidR="00C92D40" w:rsidRPr="002D2AD5" w:rsidRDefault="00C92D40" w:rsidP="002D2AD5">
      <w:pPr>
        <w:pStyle w:val="ListParagraph"/>
        <w:ind w:left="360"/>
        <w:jc w:val="both"/>
        <w:rPr>
          <w:rFonts w:ascii="Times New Roman" w:hAnsi="Times New Roman"/>
          <w:b/>
        </w:rPr>
      </w:pPr>
    </w:p>
    <w:p w:rsidR="00B0652F" w:rsidRPr="002D2AD5" w:rsidRDefault="00B0652F" w:rsidP="002D2AD5">
      <w:pPr>
        <w:pStyle w:val="ListParagraph"/>
        <w:ind w:left="360"/>
        <w:jc w:val="both"/>
        <w:rPr>
          <w:rFonts w:ascii="Times New Roman" w:hAnsi="Times New Roman"/>
        </w:rPr>
      </w:pPr>
      <w:r w:rsidRPr="002D2AD5">
        <w:rPr>
          <w:rFonts w:ascii="Times New Roman" w:hAnsi="Times New Roman"/>
          <w:b/>
        </w:rPr>
        <w:t>Overall Assessment</w:t>
      </w:r>
      <w:r w:rsidRPr="002D2AD5">
        <w:rPr>
          <w:rFonts w:ascii="Times New Roman" w:hAnsi="Times New Roman"/>
        </w:rPr>
        <w:t>:</w:t>
      </w:r>
    </w:p>
    <w:p w:rsidR="00FC7321" w:rsidRPr="002D2AD5" w:rsidRDefault="00CA2757" w:rsidP="002D2AD5">
      <w:pPr>
        <w:pStyle w:val="ListParagraph"/>
        <w:jc w:val="both"/>
        <w:rPr>
          <w:rFonts w:ascii="Times New Roman" w:hAnsi="Times New Roman"/>
        </w:rPr>
      </w:pPr>
      <w:r>
        <w:rPr>
          <w:rFonts w:ascii="Times New Roman" w:hAnsi="Times New Roman"/>
        </w:rPr>
        <w:t>C</w:t>
      </w:r>
      <w:r w:rsidR="00B0652F" w:rsidRPr="002D2AD5">
        <w:rPr>
          <w:rFonts w:ascii="Times New Roman" w:hAnsi="Times New Roman"/>
        </w:rPr>
        <w:t xml:space="preserve">onsiderable capacity building </w:t>
      </w:r>
      <w:r w:rsidR="00B978CC" w:rsidRPr="002D2AD5">
        <w:rPr>
          <w:rFonts w:ascii="Times New Roman" w:hAnsi="Times New Roman"/>
        </w:rPr>
        <w:t xml:space="preserve">seems to have </w:t>
      </w:r>
      <w:r w:rsidR="00B0652F" w:rsidRPr="002D2AD5">
        <w:rPr>
          <w:rFonts w:ascii="Times New Roman" w:hAnsi="Times New Roman"/>
        </w:rPr>
        <w:t xml:space="preserve">taken place as this impressive account </w:t>
      </w:r>
      <w:r w:rsidR="00F3785D" w:rsidRPr="002D2AD5">
        <w:rPr>
          <w:rFonts w:ascii="Times New Roman" w:hAnsi="Times New Roman"/>
        </w:rPr>
        <w:t>suggests</w:t>
      </w:r>
      <w:r w:rsidR="00B0652F" w:rsidRPr="002D2AD5">
        <w:rPr>
          <w:rFonts w:ascii="Times New Roman" w:hAnsi="Times New Roman"/>
        </w:rPr>
        <w:t xml:space="preserve">.  However, one cannot </w:t>
      </w:r>
      <w:r w:rsidR="00EA31C8" w:rsidRPr="002D2AD5">
        <w:rPr>
          <w:rFonts w:ascii="Times New Roman" w:hAnsi="Times New Roman"/>
        </w:rPr>
        <w:t>make a</w:t>
      </w:r>
      <w:r w:rsidR="00EA14AB" w:rsidRPr="002D2AD5">
        <w:rPr>
          <w:rFonts w:ascii="Times New Roman" w:hAnsi="Times New Roman"/>
        </w:rPr>
        <w:t>n</w:t>
      </w:r>
      <w:r w:rsidR="00EA31C8" w:rsidRPr="002D2AD5">
        <w:rPr>
          <w:rFonts w:ascii="Times New Roman" w:hAnsi="Times New Roman"/>
        </w:rPr>
        <w:t xml:space="preserve"> </w:t>
      </w:r>
      <w:r w:rsidR="00EA14AB" w:rsidRPr="002D2AD5">
        <w:rPr>
          <w:rFonts w:ascii="Times New Roman" w:hAnsi="Times New Roman"/>
        </w:rPr>
        <w:t>informed</w:t>
      </w:r>
      <w:r w:rsidR="00EA31C8" w:rsidRPr="002D2AD5">
        <w:rPr>
          <w:rFonts w:ascii="Times New Roman" w:hAnsi="Times New Roman"/>
        </w:rPr>
        <w:t xml:space="preserve"> assessment about adequacy or otherwise unless there </w:t>
      </w:r>
      <w:r>
        <w:rPr>
          <w:rFonts w:ascii="Times New Roman" w:hAnsi="Times New Roman"/>
        </w:rPr>
        <w:t>are</w:t>
      </w:r>
      <w:r w:rsidR="009C6E86" w:rsidRPr="002D2AD5">
        <w:rPr>
          <w:rFonts w:ascii="Times New Roman" w:hAnsi="Times New Roman"/>
        </w:rPr>
        <w:t xml:space="preserve"> </w:t>
      </w:r>
      <w:r w:rsidR="00EA31C8" w:rsidRPr="002D2AD5">
        <w:rPr>
          <w:rFonts w:ascii="Times New Roman" w:hAnsi="Times New Roman"/>
        </w:rPr>
        <w:t>pre-</w:t>
      </w:r>
      <w:r w:rsidR="00EA14AB" w:rsidRPr="002D2AD5">
        <w:rPr>
          <w:rFonts w:ascii="Times New Roman" w:hAnsi="Times New Roman"/>
        </w:rPr>
        <w:t>determin</w:t>
      </w:r>
      <w:r w:rsidR="00EA31C8" w:rsidRPr="002D2AD5">
        <w:rPr>
          <w:rFonts w:ascii="Times New Roman" w:hAnsi="Times New Roman"/>
        </w:rPr>
        <w:t xml:space="preserve">ed capacity </w:t>
      </w:r>
      <w:r w:rsidR="009C6E86" w:rsidRPr="002D2AD5">
        <w:rPr>
          <w:rFonts w:ascii="Times New Roman" w:hAnsi="Times New Roman"/>
        </w:rPr>
        <w:t xml:space="preserve">targets </w:t>
      </w:r>
      <w:r w:rsidR="00F3785D" w:rsidRPr="002D2AD5">
        <w:rPr>
          <w:rFonts w:ascii="Times New Roman" w:hAnsi="Times New Roman"/>
        </w:rPr>
        <w:t xml:space="preserve">explicitly specified </w:t>
      </w:r>
      <w:r w:rsidR="00EA31C8" w:rsidRPr="002D2AD5">
        <w:rPr>
          <w:rFonts w:ascii="Times New Roman" w:hAnsi="Times New Roman"/>
        </w:rPr>
        <w:t xml:space="preserve">for each institution.  It is heartening to note that </w:t>
      </w:r>
      <w:r>
        <w:rPr>
          <w:rFonts w:ascii="Times New Roman" w:hAnsi="Times New Roman"/>
        </w:rPr>
        <w:t xml:space="preserve">the </w:t>
      </w:r>
      <w:r w:rsidR="00EA31C8" w:rsidRPr="002D2AD5">
        <w:rPr>
          <w:rFonts w:ascii="Times New Roman" w:hAnsi="Times New Roman"/>
        </w:rPr>
        <w:t xml:space="preserve">NPC has been successfully established, but there are no indications </w:t>
      </w:r>
      <w:r w:rsidR="00F3785D" w:rsidRPr="002D2AD5">
        <w:rPr>
          <w:rFonts w:ascii="Times New Roman" w:hAnsi="Times New Roman"/>
        </w:rPr>
        <w:t>that it possesses the</w:t>
      </w:r>
      <w:r w:rsidR="00EA31C8" w:rsidRPr="002D2AD5">
        <w:rPr>
          <w:rFonts w:ascii="Times New Roman" w:hAnsi="Times New Roman"/>
        </w:rPr>
        <w:t xml:space="preserve"> skills set required for it to fulfill its responsibilities.</w:t>
      </w:r>
      <w:r w:rsidR="00B978CC" w:rsidRPr="002D2AD5">
        <w:rPr>
          <w:rFonts w:ascii="Times New Roman" w:hAnsi="Times New Roman"/>
        </w:rPr>
        <w:t xml:space="preserve"> Creating the Commission is a means to an </w:t>
      </w:r>
      <w:r w:rsidR="00B978CC" w:rsidRPr="002D2AD5">
        <w:rPr>
          <w:rFonts w:ascii="Times New Roman" w:hAnsi="Times New Roman"/>
        </w:rPr>
        <w:lastRenderedPageBreak/>
        <w:t>end</w:t>
      </w:r>
      <w:r w:rsidR="00620115" w:rsidRPr="002D2AD5">
        <w:rPr>
          <w:rFonts w:ascii="Times New Roman" w:hAnsi="Times New Roman"/>
        </w:rPr>
        <w:t>, but i</w:t>
      </w:r>
      <w:r w:rsidR="00B978CC" w:rsidRPr="002D2AD5">
        <w:rPr>
          <w:rFonts w:ascii="Times New Roman" w:hAnsi="Times New Roman"/>
        </w:rPr>
        <w:t xml:space="preserve">t is not clear if it can </w:t>
      </w:r>
      <w:r w:rsidR="00620115" w:rsidRPr="002D2AD5">
        <w:rPr>
          <w:rFonts w:ascii="Times New Roman" w:hAnsi="Times New Roman"/>
        </w:rPr>
        <w:t>accomplish</w:t>
      </w:r>
      <w:r w:rsidR="00B978CC" w:rsidRPr="002D2AD5">
        <w:rPr>
          <w:rFonts w:ascii="Times New Roman" w:hAnsi="Times New Roman"/>
        </w:rPr>
        <w:t xml:space="preserve"> that end without </w:t>
      </w:r>
      <w:r w:rsidR="009C6E86" w:rsidRPr="002D2AD5">
        <w:rPr>
          <w:rFonts w:ascii="Times New Roman" w:hAnsi="Times New Roman"/>
        </w:rPr>
        <w:t xml:space="preserve">the requisite </w:t>
      </w:r>
      <w:r w:rsidR="00B978CC" w:rsidRPr="002D2AD5">
        <w:rPr>
          <w:rFonts w:ascii="Times New Roman" w:hAnsi="Times New Roman"/>
        </w:rPr>
        <w:t xml:space="preserve">capacity. The same can be said of GBoS.  </w:t>
      </w:r>
      <w:r w:rsidR="00476B52" w:rsidRPr="002D2AD5">
        <w:rPr>
          <w:rFonts w:ascii="Times New Roman" w:hAnsi="Times New Roman"/>
        </w:rPr>
        <w:t>While t</w:t>
      </w:r>
      <w:r w:rsidR="00B978CC" w:rsidRPr="002D2AD5">
        <w:rPr>
          <w:rFonts w:ascii="Times New Roman" w:hAnsi="Times New Roman"/>
        </w:rPr>
        <w:t xml:space="preserve">he </w:t>
      </w:r>
      <w:r w:rsidR="003F64C8" w:rsidRPr="002D2AD5">
        <w:rPr>
          <w:rFonts w:ascii="Times New Roman" w:hAnsi="Times New Roman"/>
        </w:rPr>
        <w:t>latter</w:t>
      </w:r>
      <w:r w:rsidR="00B978CC" w:rsidRPr="002D2AD5">
        <w:rPr>
          <w:rFonts w:ascii="Times New Roman" w:hAnsi="Times New Roman"/>
        </w:rPr>
        <w:t xml:space="preserve"> </w:t>
      </w:r>
      <w:r w:rsidR="003F64C8" w:rsidRPr="002D2AD5">
        <w:rPr>
          <w:rFonts w:ascii="Times New Roman" w:hAnsi="Times New Roman"/>
        </w:rPr>
        <w:t>(</w:t>
      </w:r>
      <w:r w:rsidR="00B978CC" w:rsidRPr="002D2AD5">
        <w:rPr>
          <w:rFonts w:ascii="Times New Roman" w:hAnsi="Times New Roman"/>
        </w:rPr>
        <w:t>GBoS</w:t>
      </w:r>
      <w:r w:rsidR="003F64C8" w:rsidRPr="002D2AD5">
        <w:rPr>
          <w:rFonts w:ascii="Times New Roman" w:hAnsi="Times New Roman"/>
        </w:rPr>
        <w:t>)</w:t>
      </w:r>
      <w:r w:rsidR="00B978CC" w:rsidRPr="002D2AD5">
        <w:rPr>
          <w:rFonts w:ascii="Times New Roman" w:hAnsi="Times New Roman"/>
        </w:rPr>
        <w:t xml:space="preserve"> has benefited from several training program</w:t>
      </w:r>
      <w:r w:rsidR="00476B52" w:rsidRPr="002D2AD5">
        <w:rPr>
          <w:rFonts w:ascii="Times New Roman" w:hAnsi="Times New Roman"/>
        </w:rPr>
        <w:t>me</w:t>
      </w:r>
      <w:r w:rsidR="00B978CC" w:rsidRPr="002D2AD5">
        <w:rPr>
          <w:rFonts w:ascii="Times New Roman" w:hAnsi="Times New Roman"/>
        </w:rPr>
        <w:t xml:space="preserve">s, one cannot conclude that these training programmes are adequate </w:t>
      </w:r>
      <w:r w:rsidR="00EA14AB" w:rsidRPr="002D2AD5">
        <w:rPr>
          <w:rFonts w:ascii="Times New Roman" w:hAnsi="Times New Roman"/>
        </w:rPr>
        <w:t>or even close to</w:t>
      </w:r>
      <w:r w:rsidR="00B978CC" w:rsidRPr="002D2AD5">
        <w:rPr>
          <w:rFonts w:ascii="Times New Roman" w:hAnsi="Times New Roman"/>
        </w:rPr>
        <w:t xml:space="preserve"> the array of statistical skills </w:t>
      </w:r>
      <w:r w:rsidR="00476B52" w:rsidRPr="002D2AD5">
        <w:rPr>
          <w:rFonts w:ascii="Times New Roman" w:hAnsi="Times New Roman"/>
        </w:rPr>
        <w:t xml:space="preserve">set </w:t>
      </w:r>
      <w:r w:rsidR="00B978CC" w:rsidRPr="002D2AD5">
        <w:rPr>
          <w:rFonts w:ascii="Times New Roman" w:hAnsi="Times New Roman"/>
        </w:rPr>
        <w:t xml:space="preserve">required to manage a national database.  In short, one needs to know the target </w:t>
      </w:r>
      <w:r w:rsidR="00620115" w:rsidRPr="002D2AD5">
        <w:rPr>
          <w:rFonts w:ascii="Times New Roman" w:hAnsi="Times New Roman"/>
        </w:rPr>
        <w:t>capacities for the institutions concerned in order to make an informed assessment of the degree of achievement in this outcome.</w:t>
      </w:r>
      <w:r w:rsidR="00A909A5" w:rsidRPr="002D2AD5">
        <w:rPr>
          <w:rFonts w:ascii="Times New Roman" w:hAnsi="Times New Roman"/>
        </w:rPr>
        <w:t xml:space="preserve">  </w:t>
      </w:r>
      <w:r w:rsidR="009C6E86" w:rsidRPr="002D2AD5">
        <w:rPr>
          <w:rFonts w:ascii="Times New Roman" w:hAnsi="Times New Roman"/>
        </w:rPr>
        <w:t xml:space="preserve">Ironically, </w:t>
      </w:r>
      <w:r w:rsidR="00A909A5" w:rsidRPr="002D2AD5">
        <w:rPr>
          <w:rFonts w:ascii="Times New Roman" w:hAnsi="Times New Roman"/>
        </w:rPr>
        <w:t>the PRSP II MTR</w:t>
      </w:r>
      <w:r w:rsidR="009C6E86" w:rsidRPr="002D2AD5">
        <w:rPr>
          <w:rFonts w:ascii="Times New Roman" w:hAnsi="Times New Roman"/>
        </w:rPr>
        <w:t xml:space="preserve"> cites inadequate</w:t>
      </w:r>
      <w:r w:rsidR="00A909A5" w:rsidRPr="002D2AD5">
        <w:rPr>
          <w:rFonts w:ascii="Times New Roman" w:hAnsi="Times New Roman"/>
        </w:rPr>
        <w:t xml:space="preserve"> capacity as the major constraints for the effective functioning </w:t>
      </w:r>
      <w:r w:rsidR="0018100E" w:rsidRPr="002D2AD5">
        <w:rPr>
          <w:rFonts w:ascii="Times New Roman" w:hAnsi="Times New Roman"/>
        </w:rPr>
        <w:t>of both</w:t>
      </w:r>
      <w:r w:rsidR="00A909A5" w:rsidRPr="002D2AD5">
        <w:rPr>
          <w:rFonts w:ascii="Times New Roman" w:hAnsi="Times New Roman"/>
        </w:rPr>
        <w:t xml:space="preserve"> </w:t>
      </w:r>
      <w:r>
        <w:rPr>
          <w:rFonts w:ascii="Times New Roman" w:hAnsi="Times New Roman"/>
        </w:rPr>
        <w:t xml:space="preserve">the </w:t>
      </w:r>
      <w:r w:rsidR="00A909A5" w:rsidRPr="002D2AD5">
        <w:rPr>
          <w:rFonts w:ascii="Times New Roman" w:hAnsi="Times New Roman"/>
        </w:rPr>
        <w:t xml:space="preserve">NPC and </w:t>
      </w:r>
      <w:r>
        <w:rPr>
          <w:rFonts w:ascii="Times New Roman" w:hAnsi="Times New Roman"/>
        </w:rPr>
        <w:t xml:space="preserve">the </w:t>
      </w:r>
      <w:r w:rsidR="00A909A5" w:rsidRPr="002D2AD5">
        <w:rPr>
          <w:rFonts w:ascii="Times New Roman" w:hAnsi="Times New Roman"/>
        </w:rPr>
        <w:t>GBoS.</w:t>
      </w:r>
      <w:r w:rsidR="00FC7321" w:rsidRPr="002D2AD5">
        <w:rPr>
          <w:rFonts w:ascii="Times New Roman" w:hAnsi="Times New Roman"/>
        </w:rPr>
        <w:t xml:space="preserve">  </w:t>
      </w:r>
    </w:p>
    <w:p w:rsidR="00EA14AB" w:rsidRPr="002D2AD5" w:rsidRDefault="00EA14AB" w:rsidP="002D2AD5">
      <w:pPr>
        <w:pStyle w:val="ListParagraph"/>
        <w:jc w:val="both"/>
        <w:rPr>
          <w:rFonts w:ascii="Times New Roman" w:hAnsi="Times New Roman"/>
        </w:rPr>
      </w:pPr>
    </w:p>
    <w:p w:rsidR="00FC7321" w:rsidRPr="002D2AD5" w:rsidRDefault="005518DB" w:rsidP="002D2AD5">
      <w:pPr>
        <w:pStyle w:val="ListParagraph"/>
        <w:jc w:val="both"/>
        <w:rPr>
          <w:rFonts w:ascii="Times New Roman" w:hAnsi="Times New Roman"/>
        </w:rPr>
      </w:pPr>
      <w:r w:rsidRPr="002D2AD5">
        <w:rPr>
          <w:rFonts w:ascii="Times New Roman" w:hAnsi="Times New Roman"/>
        </w:rPr>
        <w:t xml:space="preserve">Two Annual Progress Reports (2007, 2008) and a Draft Mid-Term Review Report of the PRSP II have been produced. </w:t>
      </w:r>
      <w:r w:rsidR="00FC7321" w:rsidRPr="002D2AD5">
        <w:rPr>
          <w:rFonts w:ascii="Times New Roman" w:hAnsi="Times New Roman"/>
        </w:rPr>
        <w:t xml:space="preserve">The effectiveness of monitoring </w:t>
      </w:r>
      <w:r w:rsidRPr="002D2AD5">
        <w:rPr>
          <w:rFonts w:ascii="Times New Roman" w:hAnsi="Times New Roman"/>
        </w:rPr>
        <w:t xml:space="preserve">progress with respect to the PRSP II </w:t>
      </w:r>
      <w:r w:rsidR="00FC7321" w:rsidRPr="002D2AD5">
        <w:rPr>
          <w:rFonts w:ascii="Times New Roman" w:hAnsi="Times New Roman"/>
        </w:rPr>
        <w:t>depend</w:t>
      </w:r>
      <w:r w:rsidR="005D02B4" w:rsidRPr="002D2AD5">
        <w:rPr>
          <w:rFonts w:ascii="Times New Roman" w:hAnsi="Times New Roman"/>
        </w:rPr>
        <w:t>s</w:t>
      </w:r>
      <w:r w:rsidR="00FC7321" w:rsidRPr="002D2AD5">
        <w:rPr>
          <w:rFonts w:ascii="Times New Roman" w:hAnsi="Times New Roman"/>
        </w:rPr>
        <w:t xml:space="preserve"> on </w:t>
      </w:r>
      <w:r w:rsidR="005D02B4" w:rsidRPr="002D2AD5">
        <w:rPr>
          <w:rFonts w:ascii="Times New Roman" w:hAnsi="Times New Roman"/>
        </w:rPr>
        <w:t xml:space="preserve">the maintenance of </w:t>
      </w:r>
      <w:r w:rsidR="00FC7321" w:rsidRPr="002D2AD5">
        <w:rPr>
          <w:rFonts w:ascii="Times New Roman" w:hAnsi="Times New Roman"/>
        </w:rPr>
        <w:t>a strong statistic</w:t>
      </w:r>
      <w:r w:rsidR="005D02B4" w:rsidRPr="002D2AD5">
        <w:rPr>
          <w:rFonts w:ascii="Times New Roman" w:hAnsi="Times New Roman"/>
        </w:rPr>
        <w:t xml:space="preserve">s </w:t>
      </w:r>
      <w:r w:rsidR="00FC7321" w:rsidRPr="002D2AD5">
        <w:rPr>
          <w:rFonts w:ascii="Times New Roman" w:hAnsi="Times New Roman"/>
        </w:rPr>
        <w:t xml:space="preserve">database that permits </w:t>
      </w:r>
      <w:r w:rsidR="00CF3E80">
        <w:rPr>
          <w:rFonts w:ascii="Times New Roman" w:hAnsi="Times New Roman"/>
        </w:rPr>
        <w:t xml:space="preserve">the </w:t>
      </w:r>
      <w:r w:rsidR="00FC7321" w:rsidRPr="002D2AD5">
        <w:rPr>
          <w:rFonts w:ascii="Times New Roman" w:hAnsi="Times New Roman"/>
        </w:rPr>
        <w:t xml:space="preserve">tracking of </w:t>
      </w:r>
      <w:r w:rsidRPr="002D2AD5">
        <w:rPr>
          <w:rFonts w:ascii="Times New Roman" w:hAnsi="Times New Roman"/>
        </w:rPr>
        <w:t xml:space="preserve">its </w:t>
      </w:r>
      <w:r w:rsidR="00FC7321" w:rsidRPr="002D2AD5">
        <w:rPr>
          <w:rFonts w:ascii="Times New Roman" w:hAnsi="Times New Roman"/>
        </w:rPr>
        <w:t>statistically measurable indicators.   That The Gambia has a weak statistic</w:t>
      </w:r>
      <w:r w:rsidR="00EA14AB" w:rsidRPr="002D2AD5">
        <w:rPr>
          <w:rFonts w:ascii="Times New Roman" w:hAnsi="Times New Roman"/>
        </w:rPr>
        <w:t>s</w:t>
      </w:r>
      <w:r w:rsidR="00FC7321" w:rsidRPr="002D2AD5">
        <w:rPr>
          <w:rFonts w:ascii="Times New Roman" w:hAnsi="Times New Roman"/>
        </w:rPr>
        <w:t xml:space="preserve"> database </w:t>
      </w:r>
      <w:r w:rsidR="00EA14AB" w:rsidRPr="002D2AD5">
        <w:rPr>
          <w:rFonts w:ascii="Times New Roman" w:hAnsi="Times New Roman"/>
        </w:rPr>
        <w:t xml:space="preserve">is </w:t>
      </w:r>
      <w:r w:rsidR="00A54A55" w:rsidRPr="002D2AD5">
        <w:rPr>
          <w:rFonts w:ascii="Times New Roman" w:hAnsi="Times New Roman"/>
        </w:rPr>
        <w:t>widely</w:t>
      </w:r>
      <w:r w:rsidR="00EA14AB" w:rsidRPr="002D2AD5">
        <w:rPr>
          <w:rFonts w:ascii="Times New Roman" w:hAnsi="Times New Roman"/>
        </w:rPr>
        <w:t xml:space="preserve"> </w:t>
      </w:r>
      <w:r w:rsidR="00A54A55" w:rsidRPr="002D2AD5">
        <w:rPr>
          <w:rFonts w:ascii="Times New Roman" w:hAnsi="Times New Roman"/>
        </w:rPr>
        <w:t>known</w:t>
      </w:r>
      <w:r w:rsidR="00952CF8" w:rsidRPr="002D2AD5">
        <w:rPr>
          <w:rFonts w:ascii="Times New Roman" w:hAnsi="Times New Roman"/>
        </w:rPr>
        <w:t xml:space="preserve"> fact</w:t>
      </w:r>
      <w:r w:rsidR="00A54A55" w:rsidRPr="002D2AD5">
        <w:rPr>
          <w:rFonts w:ascii="Times New Roman" w:hAnsi="Times New Roman"/>
        </w:rPr>
        <w:t>,</w:t>
      </w:r>
      <w:r w:rsidR="00EA14AB" w:rsidRPr="002D2AD5">
        <w:rPr>
          <w:rFonts w:ascii="Times New Roman" w:hAnsi="Times New Roman"/>
        </w:rPr>
        <w:t xml:space="preserve"> and it </w:t>
      </w:r>
      <w:r w:rsidR="00FC7321" w:rsidRPr="002D2AD5">
        <w:rPr>
          <w:rFonts w:ascii="Times New Roman" w:hAnsi="Times New Roman"/>
        </w:rPr>
        <w:t xml:space="preserve">suggests that there is still some work to be done </w:t>
      </w:r>
      <w:r w:rsidR="00EA14AB" w:rsidRPr="002D2AD5">
        <w:rPr>
          <w:rFonts w:ascii="Times New Roman" w:hAnsi="Times New Roman"/>
        </w:rPr>
        <w:t xml:space="preserve">in terms of building and sustaining the capacity to </w:t>
      </w:r>
      <w:r w:rsidR="005D02B4" w:rsidRPr="002D2AD5">
        <w:rPr>
          <w:rFonts w:ascii="Times New Roman" w:hAnsi="Times New Roman"/>
        </w:rPr>
        <w:t>update the database in order to monitor specified</w:t>
      </w:r>
      <w:r w:rsidR="00EA14AB" w:rsidRPr="002D2AD5">
        <w:rPr>
          <w:rFonts w:ascii="Times New Roman" w:hAnsi="Times New Roman"/>
        </w:rPr>
        <w:t xml:space="preserve"> indicators regularly </w:t>
      </w:r>
      <w:r w:rsidR="005D02B4" w:rsidRPr="002D2AD5">
        <w:rPr>
          <w:rFonts w:ascii="Times New Roman" w:hAnsi="Times New Roman"/>
        </w:rPr>
        <w:t>and effectively</w:t>
      </w:r>
      <w:r w:rsidR="00EA14AB" w:rsidRPr="002D2AD5">
        <w:rPr>
          <w:rFonts w:ascii="Times New Roman" w:hAnsi="Times New Roman"/>
        </w:rPr>
        <w:t>.</w:t>
      </w:r>
      <w:r w:rsidR="00FA76AE" w:rsidRPr="002D2AD5">
        <w:rPr>
          <w:rFonts w:ascii="Times New Roman" w:hAnsi="Times New Roman"/>
        </w:rPr>
        <w:t xml:space="preserve"> GBoS lacks both the human and the institutional </w:t>
      </w:r>
      <w:r w:rsidR="00476B52" w:rsidRPr="002D2AD5">
        <w:rPr>
          <w:rFonts w:ascii="Times New Roman" w:hAnsi="Times New Roman"/>
        </w:rPr>
        <w:t xml:space="preserve">capacities </w:t>
      </w:r>
      <w:r w:rsidR="00FA76AE" w:rsidRPr="002D2AD5">
        <w:rPr>
          <w:rFonts w:ascii="Times New Roman" w:hAnsi="Times New Roman"/>
        </w:rPr>
        <w:t xml:space="preserve">to undertake periodic surveys </w:t>
      </w:r>
      <w:r w:rsidR="00476B52" w:rsidRPr="002D2AD5">
        <w:rPr>
          <w:rFonts w:ascii="Times New Roman" w:hAnsi="Times New Roman"/>
        </w:rPr>
        <w:t xml:space="preserve">as a means </w:t>
      </w:r>
      <w:r w:rsidR="00937D8E" w:rsidRPr="002D2AD5">
        <w:rPr>
          <w:rFonts w:ascii="Times New Roman" w:hAnsi="Times New Roman"/>
        </w:rPr>
        <w:t>of updating</w:t>
      </w:r>
      <w:r w:rsidR="00476B52" w:rsidRPr="002D2AD5">
        <w:rPr>
          <w:rFonts w:ascii="Times New Roman" w:hAnsi="Times New Roman"/>
        </w:rPr>
        <w:t xml:space="preserve"> </w:t>
      </w:r>
      <w:r w:rsidR="00FA76AE" w:rsidRPr="002D2AD5">
        <w:rPr>
          <w:rFonts w:ascii="Times New Roman" w:hAnsi="Times New Roman"/>
        </w:rPr>
        <w:t xml:space="preserve">statistical variables that are </w:t>
      </w:r>
      <w:r w:rsidR="00952CF8" w:rsidRPr="002D2AD5">
        <w:rPr>
          <w:rFonts w:ascii="Times New Roman" w:hAnsi="Times New Roman"/>
        </w:rPr>
        <w:t xml:space="preserve">typically </w:t>
      </w:r>
      <w:r w:rsidR="00FA76AE" w:rsidRPr="002D2AD5">
        <w:rPr>
          <w:rFonts w:ascii="Times New Roman" w:hAnsi="Times New Roman"/>
        </w:rPr>
        <w:t xml:space="preserve">used to track socio-economic progress.  The lack of current data on variables makes the design of </w:t>
      </w:r>
      <w:r w:rsidR="00CF3E80">
        <w:rPr>
          <w:rFonts w:ascii="Times New Roman" w:hAnsi="Times New Roman"/>
        </w:rPr>
        <w:t xml:space="preserve">the </w:t>
      </w:r>
      <w:r w:rsidR="00FA76AE" w:rsidRPr="002D2AD5">
        <w:rPr>
          <w:rFonts w:ascii="Times New Roman" w:hAnsi="Times New Roman"/>
        </w:rPr>
        <w:t>UNDAF very challenging. For the sake of monitoring, UNDP</w:t>
      </w:r>
      <w:r w:rsidR="00CF3E80">
        <w:rPr>
          <w:rFonts w:ascii="Times New Roman" w:hAnsi="Times New Roman"/>
        </w:rPr>
        <w:t xml:space="preserve"> and other UN agencies</w:t>
      </w:r>
      <w:r w:rsidR="00952CF8" w:rsidRPr="002D2AD5">
        <w:rPr>
          <w:rFonts w:ascii="Times New Roman" w:hAnsi="Times New Roman"/>
        </w:rPr>
        <w:t>, upon consultations with GBoS,</w:t>
      </w:r>
      <w:r w:rsidR="00FA76AE" w:rsidRPr="002D2AD5">
        <w:rPr>
          <w:rFonts w:ascii="Times New Roman" w:hAnsi="Times New Roman"/>
        </w:rPr>
        <w:t xml:space="preserve"> will need to suggest indicators that </w:t>
      </w:r>
      <w:r w:rsidR="00937D8E" w:rsidRPr="002D2AD5">
        <w:rPr>
          <w:rFonts w:ascii="Times New Roman" w:hAnsi="Times New Roman"/>
        </w:rPr>
        <w:t xml:space="preserve">can </w:t>
      </w:r>
      <w:r w:rsidR="00FA76AE" w:rsidRPr="002D2AD5">
        <w:rPr>
          <w:rFonts w:ascii="Times New Roman" w:hAnsi="Times New Roman"/>
        </w:rPr>
        <w:t xml:space="preserve">be readily </w:t>
      </w:r>
      <w:r w:rsidR="00785FE6" w:rsidRPr="002D2AD5">
        <w:rPr>
          <w:rFonts w:ascii="Times New Roman" w:hAnsi="Times New Roman"/>
        </w:rPr>
        <w:t>updated</w:t>
      </w:r>
      <w:r w:rsidR="003F64C8" w:rsidRPr="002D2AD5">
        <w:rPr>
          <w:rFonts w:ascii="Times New Roman" w:hAnsi="Times New Roman"/>
        </w:rPr>
        <w:t>, for</w:t>
      </w:r>
      <w:r w:rsidR="00785FE6" w:rsidRPr="002D2AD5">
        <w:rPr>
          <w:rFonts w:ascii="Times New Roman" w:hAnsi="Times New Roman"/>
        </w:rPr>
        <w:t xml:space="preserve"> use </w:t>
      </w:r>
      <w:r w:rsidR="003F64C8" w:rsidRPr="002D2AD5">
        <w:rPr>
          <w:rFonts w:ascii="Times New Roman" w:hAnsi="Times New Roman"/>
        </w:rPr>
        <w:t>in tracking</w:t>
      </w:r>
      <w:r w:rsidR="00785FE6" w:rsidRPr="002D2AD5">
        <w:rPr>
          <w:rFonts w:ascii="Times New Roman" w:hAnsi="Times New Roman"/>
        </w:rPr>
        <w:t xml:space="preserve"> progress in the remaining period of the </w:t>
      </w:r>
      <w:r w:rsidR="0079003F">
        <w:rPr>
          <w:rFonts w:ascii="Times New Roman" w:hAnsi="Times New Roman"/>
        </w:rPr>
        <w:t>UNDAF</w:t>
      </w:r>
      <w:r w:rsidR="0079003F" w:rsidRPr="002D2AD5">
        <w:rPr>
          <w:rFonts w:ascii="Times New Roman" w:hAnsi="Times New Roman"/>
        </w:rPr>
        <w:t xml:space="preserve"> </w:t>
      </w:r>
      <w:r w:rsidR="00785FE6" w:rsidRPr="002D2AD5">
        <w:rPr>
          <w:rFonts w:ascii="Times New Roman" w:hAnsi="Times New Roman"/>
        </w:rPr>
        <w:t>cycle</w:t>
      </w:r>
      <w:r w:rsidR="00DE1521" w:rsidRPr="002D2AD5">
        <w:rPr>
          <w:rFonts w:ascii="Times New Roman" w:hAnsi="Times New Roman"/>
        </w:rPr>
        <w:t xml:space="preserve">, </w:t>
      </w:r>
      <w:r w:rsidR="0079003F">
        <w:rPr>
          <w:rFonts w:ascii="Times New Roman" w:hAnsi="Times New Roman"/>
        </w:rPr>
        <w:t>as well as</w:t>
      </w:r>
      <w:r w:rsidR="00DE1521" w:rsidRPr="002D2AD5">
        <w:rPr>
          <w:rFonts w:ascii="Times New Roman" w:hAnsi="Times New Roman"/>
        </w:rPr>
        <w:t xml:space="preserve"> the successor UNDAF’s cycle</w:t>
      </w:r>
      <w:r w:rsidR="00785FE6" w:rsidRPr="002D2AD5">
        <w:rPr>
          <w:rFonts w:ascii="Times New Roman" w:hAnsi="Times New Roman"/>
        </w:rPr>
        <w:t>.</w:t>
      </w:r>
    </w:p>
    <w:p w:rsidR="003F64C8" w:rsidRPr="002D2AD5" w:rsidRDefault="003F64C8" w:rsidP="002D2AD5">
      <w:pPr>
        <w:pStyle w:val="ListParagraph"/>
        <w:jc w:val="both"/>
        <w:rPr>
          <w:rFonts w:ascii="Times New Roman" w:hAnsi="Times New Roman"/>
        </w:rPr>
      </w:pPr>
    </w:p>
    <w:p w:rsidR="003F64C8" w:rsidRPr="002D2AD5" w:rsidRDefault="003F64C8" w:rsidP="002D2AD5">
      <w:pPr>
        <w:pStyle w:val="ListParagraph"/>
        <w:jc w:val="both"/>
        <w:rPr>
          <w:rFonts w:ascii="Times New Roman" w:hAnsi="Times New Roman"/>
        </w:rPr>
      </w:pPr>
      <w:r w:rsidRPr="002D2AD5">
        <w:rPr>
          <w:rFonts w:ascii="Times New Roman" w:hAnsi="Times New Roman"/>
        </w:rPr>
        <w:t xml:space="preserve">A major effort </w:t>
      </w:r>
      <w:r w:rsidR="00476B52" w:rsidRPr="002D2AD5">
        <w:rPr>
          <w:rFonts w:ascii="Times New Roman" w:hAnsi="Times New Roman"/>
        </w:rPr>
        <w:t xml:space="preserve">has been initiated in </w:t>
      </w:r>
      <w:r w:rsidRPr="002D2AD5">
        <w:rPr>
          <w:rFonts w:ascii="Times New Roman" w:hAnsi="Times New Roman"/>
        </w:rPr>
        <w:t>confronting the capacity constraint</w:t>
      </w:r>
      <w:r w:rsidR="00476B52" w:rsidRPr="002D2AD5">
        <w:rPr>
          <w:rFonts w:ascii="Times New Roman" w:hAnsi="Times New Roman"/>
        </w:rPr>
        <w:t xml:space="preserve">. </w:t>
      </w:r>
      <w:r w:rsidR="00937D8E" w:rsidRPr="002D2AD5">
        <w:rPr>
          <w:rFonts w:ascii="Times New Roman" w:hAnsi="Times New Roman"/>
        </w:rPr>
        <w:t>This is</w:t>
      </w:r>
      <w:r w:rsidR="001C0608" w:rsidRPr="002D2AD5">
        <w:rPr>
          <w:rFonts w:ascii="Times New Roman" w:hAnsi="Times New Roman"/>
        </w:rPr>
        <w:t xml:space="preserve"> the launching of the </w:t>
      </w:r>
      <w:r w:rsidR="00A901DD" w:rsidRPr="002D2AD5">
        <w:rPr>
          <w:rFonts w:ascii="Times New Roman" w:hAnsi="Times New Roman"/>
        </w:rPr>
        <w:t>Public</w:t>
      </w:r>
      <w:r w:rsidR="001C0608" w:rsidRPr="002D2AD5">
        <w:rPr>
          <w:rFonts w:ascii="Times New Roman" w:hAnsi="Times New Roman"/>
        </w:rPr>
        <w:t xml:space="preserve"> Service Reform </w:t>
      </w:r>
      <w:r w:rsidR="00CF3E80">
        <w:rPr>
          <w:rFonts w:ascii="Times New Roman" w:hAnsi="Times New Roman"/>
        </w:rPr>
        <w:t xml:space="preserve">programme </w:t>
      </w:r>
      <w:r w:rsidR="001C0608" w:rsidRPr="002D2AD5">
        <w:rPr>
          <w:rFonts w:ascii="Times New Roman" w:hAnsi="Times New Roman"/>
        </w:rPr>
        <w:t>aimed at ensuring that the Civil Se</w:t>
      </w:r>
      <w:r w:rsidR="00EE59BA" w:rsidRPr="002D2AD5">
        <w:rPr>
          <w:rFonts w:ascii="Times New Roman" w:hAnsi="Times New Roman"/>
        </w:rPr>
        <w:t>r</w:t>
      </w:r>
      <w:r w:rsidR="001C0608" w:rsidRPr="002D2AD5">
        <w:rPr>
          <w:rFonts w:ascii="Times New Roman" w:hAnsi="Times New Roman"/>
        </w:rPr>
        <w:t>vice has the right capacity</w:t>
      </w:r>
      <w:r w:rsidR="00476B52" w:rsidRPr="002D2AD5">
        <w:rPr>
          <w:rFonts w:ascii="Times New Roman" w:hAnsi="Times New Roman"/>
        </w:rPr>
        <w:t xml:space="preserve"> to deliver </w:t>
      </w:r>
      <w:r w:rsidR="00251328" w:rsidRPr="002D2AD5">
        <w:rPr>
          <w:rFonts w:ascii="Times New Roman" w:hAnsi="Times New Roman"/>
        </w:rPr>
        <w:t>services to the poor and the vulnerable</w:t>
      </w:r>
      <w:r w:rsidR="001C0608" w:rsidRPr="002D2AD5">
        <w:rPr>
          <w:rFonts w:ascii="Times New Roman" w:hAnsi="Times New Roman"/>
        </w:rPr>
        <w:t xml:space="preserve">.  The </w:t>
      </w:r>
      <w:r w:rsidR="00A901DD" w:rsidRPr="002D2AD5">
        <w:rPr>
          <w:rFonts w:ascii="Times New Roman" w:hAnsi="Times New Roman"/>
        </w:rPr>
        <w:t>reform is</w:t>
      </w:r>
      <w:r w:rsidR="001C0608" w:rsidRPr="002D2AD5">
        <w:rPr>
          <w:rFonts w:ascii="Times New Roman" w:hAnsi="Times New Roman"/>
        </w:rPr>
        <w:t xml:space="preserve"> targeted </w:t>
      </w:r>
      <w:r w:rsidR="00A901DD" w:rsidRPr="002D2AD5">
        <w:rPr>
          <w:rFonts w:ascii="Times New Roman" w:hAnsi="Times New Roman"/>
        </w:rPr>
        <w:t>at</w:t>
      </w:r>
      <w:r w:rsidR="001C0608" w:rsidRPr="002D2AD5">
        <w:rPr>
          <w:rFonts w:ascii="Times New Roman" w:hAnsi="Times New Roman"/>
        </w:rPr>
        <w:t xml:space="preserve"> addressing three components </w:t>
      </w:r>
      <w:r w:rsidR="007E7707" w:rsidRPr="002D2AD5">
        <w:rPr>
          <w:rFonts w:ascii="Times New Roman" w:hAnsi="Times New Roman"/>
        </w:rPr>
        <w:t>of the</w:t>
      </w:r>
      <w:r w:rsidR="001C0608" w:rsidRPr="002D2AD5">
        <w:rPr>
          <w:rFonts w:ascii="Times New Roman" w:hAnsi="Times New Roman"/>
        </w:rPr>
        <w:t xml:space="preserve"> capacity constraint: institutional, </w:t>
      </w:r>
      <w:r w:rsidR="00251328" w:rsidRPr="002D2AD5">
        <w:rPr>
          <w:rFonts w:ascii="Times New Roman" w:hAnsi="Times New Roman"/>
        </w:rPr>
        <w:t>organizational and</w:t>
      </w:r>
      <w:r w:rsidR="001C0608" w:rsidRPr="002D2AD5">
        <w:rPr>
          <w:rFonts w:ascii="Times New Roman" w:hAnsi="Times New Roman"/>
        </w:rPr>
        <w:t xml:space="preserve"> human.</w:t>
      </w:r>
      <w:r w:rsidR="00A901DD" w:rsidRPr="002D2AD5">
        <w:rPr>
          <w:rFonts w:ascii="Times New Roman" w:hAnsi="Times New Roman"/>
        </w:rPr>
        <w:t xml:space="preserve">  The long-term vision is an efficient and effective public service sustained by appropriate institutional arrangements and partnerships.</w:t>
      </w:r>
      <w:r w:rsidR="0051715A" w:rsidRPr="002D2AD5">
        <w:rPr>
          <w:rFonts w:ascii="Times New Roman" w:hAnsi="Times New Roman"/>
        </w:rPr>
        <w:t xml:space="preserve">  </w:t>
      </w:r>
    </w:p>
    <w:p w:rsidR="0051715A" w:rsidRPr="002D2AD5" w:rsidRDefault="0051715A" w:rsidP="002D2AD5">
      <w:pPr>
        <w:pStyle w:val="ListParagraph"/>
        <w:jc w:val="both"/>
        <w:rPr>
          <w:rFonts w:ascii="Times New Roman" w:hAnsi="Times New Roman"/>
        </w:rPr>
      </w:pPr>
    </w:p>
    <w:p w:rsidR="0051715A" w:rsidRPr="002D2AD5" w:rsidRDefault="0051715A" w:rsidP="002D2AD5">
      <w:pPr>
        <w:pStyle w:val="ListParagraph"/>
        <w:jc w:val="both"/>
        <w:rPr>
          <w:rFonts w:ascii="Times New Roman" w:hAnsi="Times New Roman"/>
        </w:rPr>
      </w:pPr>
      <w:r w:rsidRPr="002D2AD5">
        <w:rPr>
          <w:rFonts w:ascii="Times New Roman" w:hAnsi="Times New Roman"/>
        </w:rPr>
        <w:t xml:space="preserve">While the project was expected to be implemented from 2007 to 2011, the implementation was delayed for </w:t>
      </w:r>
      <w:r w:rsidR="00CF3E80">
        <w:rPr>
          <w:rFonts w:ascii="Times New Roman" w:hAnsi="Times New Roman"/>
        </w:rPr>
        <w:t>one (1)</w:t>
      </w:r>
      <w:r w:rsidR="00CF3E80" w:rsidRPr="002D2AD5">
        <w:rPr>
          <w:rFonts w:ascii="Times New Roman" w:hAnsi="Times New Roman"/>
        </w:rPr>
        <w:t xml:space="preserve"> </w:t>
      </w:r>
      <w:r w:rsidRPr="002D2AD5">
        <w:rPr>
          <w:rFonts w:ascii="Times New Roman" w:hAnsi="Times New Roman"/>
        </w:rPr>
        <w:t>year due to late procurement</w:t>
      </w:r>
      <w:r w:rsidR="009052BC" w:rsidRPr="002D2AD5">
        <w:rPr>
          <w:rFonts w:ascii="Times New Roman" w:hAnsi="Times New Roman"/>
        </w:rPr>
        <w:t>.</w:t>
      </w:r>
      <w:r w:rsidRPr="002D2AD5">
        <w:rPr>
          <w:rFonts w:ascii="Times New Roman" w:hAnsi="Times New Roman"/>
        </w:rPr>
        <w:t xml:space="preserve"> The Project Manager was hired at the end of 2008, and started work in early 2009.</w:t>
      </w:r>
      <w:r w:rsidR="00544EBC" w:rsidRPr="002D2AD5">
        <w:rPr>
          <w:rFonts w:ascii="Times New Roman" w:hAnsi="Times New Roman"/>
        </w:rPr>
        <w:t xml:space="preserve">  </w:t>
      </w:r>
      <w:r w:rsidR="009052BC" w:rsidRPr="002D2AD5">
        <w:rPr>
          <w:rFonts w:ascii="Times New Roman" w:hAnsi="Times New Roman"/>
        </w:rPr>
        <w:t xml:space="preserve">Whereas the Spanish </w:t>
      </w:r>
      <w:r w:rsidR="00F7737B" w:rsidRPr="002D2AD5">
        <w:rPr>
          <w:rFonts w:ascii="Times New Roman" w:hAnsi="Times New Roman"/>
        </w:rPr>
        <w:t xml:space="preserve">DGTTF </w:t>
      </w:r>
      <w:r w:rsidR="009052BC" w:rsidRPr="002D2AD5">
        <w:rPr>
          <w:rFonts w:ascii="Times New Roman" w:hAnsi="Times New Roman"/>
        </w:rPr>
        <w:t>ha</w:t>
      </w:r>
      <w:r w:rsidR="007E7707" w:rsidRPr="002D2AD5">
        <w:rPr>
          <w:rFonts w:ascii="Times New Roman" w:hAnsi="Times New Roman"/>
        </w:rPr>
        <w:t>s</w:t>
      </w:r>
      <w:r w:rsidR="009052BC" w:rsidRPr="002D2AD5">
        <w:rPr>
          <w:rFonts w:ascii="Times New Roman" w:hAnsi="Times New Roman"/>
        </w:rPr>
        <w:t xml:space="preserve"> fulfilled its </w:t>
      </w:r>
      <w:r w:rsidR="007E7707" w:rsidRPr="002D2AD5">
        <w:rPr>
          <w:rFonts w:ascii="Times New Roman" w:hAnsi="Times New Roman"/>
        </w:rPr>
        <w:t xml:space="preserve">financial </w:t>
      </w:r>
      <w:r w:rsidR="009052BC" w:rsidRPr="002D2AD5">
        <w:rPr>
          <w:rFonts w:ascii="Times New Roman" w:hAnsi="Times New Roman"/>
        </w:rPr>
        <w:t xml:space="preserve">commitment </w:t>
      </w:r>
      <w:r w:rsidR="00F7737B" w:rsidRPr="002D2AD5">
        <w:rPr>
          <w:rFonts w:ascii="Times New Roman" w:hAnsi="Times New Roman"/>
        </w:rPr>
        <w:t xml:space="preserve">of US$1.45 million </w:t>
      </w:r>
      <w:r w:rsidR="007E7707" w:rsidRPr="002D2AD5">
        <w:rPr>
          <w:rFonts w:ascii="Times New Roman" w:hAnsi="Times New Roman"/>
        </w:rPr>
        <w:t xml:space="preserve">to this project </w:t>
      </w:r>
      <w:r w:rsidR="009052BC" w:rsidRPr="002D2AD5">
        <w:rPr>
          <w:rFonts w:ascii="Times New Roman" w:hAnsi="Times New Roman"/>
        </w:rPr>
        <w:t xml:space="preserve">since 2007, </w:t>
      </w:r>
      <w:r w:rsidR="007E7707" w:rsidRPr="002D2AD5">
        <w:rPr>
          <w:rFonts w:ascii="Times New Roman" w:hAnsi="Times New Roman"/>
        </w:rPr>
        <w:t>it is understood that UNDP’s funding of the project is still purported to end in December 2010.  That would effectively reduce the project life</w:t>
      </w:r>
      <w:r w:rsidR="00251328" w:rsidRPr="002D2AD5">
        <w:rPr>
          <w:rFonts w:ascii="Times New Roman" w:hAnsi="Times New Roman"/>
        </w:rPr>
        <w:t xml:space="preserve"> from five (5) years</w:t>
      </w:r>
      <w:r w:rsidR="007E7707" w:rsidRPr="002D2AD5">
        <w:rPr>
          <w:rFonts w:ascii="Times New Roman" w:hAnsi="Times New Roman"/>
        </w:rPr>
        <w:t xml:space="preserve"> to two-and-a half to three years.  It is unlikely that the noble project expectations </w:t>
      </w:r>
      <w:r w:rsidR="00251328" w:rsidRPr="002D2AD5">
        <w:rPr>
          <w:rFonts w:ascii="Times New Roman" w:hAnsi="Times New Roman"/>
        </w:rPr>
        <w:t xml:space="preserve">articulated in the project document </w:t>
      </w:r>
      <w:r w:rsidR="007E7707" w:rsidRPr="002D2AD5">
        <w:rPr>
          <w:rFonts w:ascii="Times New Roman" w:hAnsi="Times New Roman"/>
        </w:rPr>
        <w:t>can be realized in such a short period of the project’s life.</w:t>
      </w:r>
    </w:p>
    <w:p w:rsidR="005721B5" w:rsidRPr="002D2AD5" w:rsidRDefault="005721B5" w:rsidP="002D2AD5">
      <w:pPr>
        <w:jc w:val="both"/>
        <w:rPr>
          <w:rFonts w:ascii="Times New Roman" w:hAnsi="Times New Roman"/>
          <w:b/>
        </w:rPr>
      </w:pPr>
      <w:r w:rsidRPr="002D2AD5">
        <w:rPr>
          <w:rFonts w:ascii="Times New Roman" w:hAnsi="Times New Roman"/>
          <w:b/>
        </w:rPr>
        <w:t>Recommendation</w:t>
      </w:r>
      <w:r w:rsidR="00B52B09" w:rsidRPr="002D2AD5">
        <w:rPr>
          <w:rFonts w:ascii="Times New Roman" w:hAnsi="Times New Roman"/>
          <w:b/>
        </w:rPr>
        <w:t>s:</w:t>
      </w:r>
    </w:p>
    <w:p w:rsidR="005518DB" w:rsidRPr="002D2AD5" w:rsidRDefault="00180A36" w:rsidP="002D2AD5">
      <w:pPr>
        <w:jc w:val="both"/>
        <w:rPr>
          <w:rFonts w:ascii="Times New Roman" w:hAnsi="Times New Roman"/>
        </w:rPr>
      </w:pPr>
      <w:r w:rsidRPr="002D2AD5">
        <w:rPr>
          <w:rFonts w:ascii="Times New Roman" w:hAnsi="Times New Roman"/>
        </w:rPr>
        <w:t xml:space="preserve">There is an urgent need for a concerted effort by the UNCT to </w:t>
      </w:r>
      <w:r w:rsidR="00251328" w:rsidRPr="002D2AD5">
        <w:rPr>
          <w:rFonts w:ascii="Times New Roman" w:hAnsi="Times New Roman"/>
        </w:rPr>
        <w:t xml:space="preserve">initiate </w:t>
      </w:r>
      <w:r w:rsidRPr="002D2AD5">
        <w:rPr>
          <w:rFonts w:ascii="Times New Roman" w:hAnsi="Times New Roman"/>
        </w:rPr>
        <w:t xml:space="preserve">a collaborative effort with GOTG </w:t>
      </w:r>
      <w:r w:rsidR="00251328" w:rsidRPr="002D2AD5">
        <w:rPr>
          <w:rFonts w:ascii="Times New Roman" w:hAnsi="Times New Roman"/>
        </w:rPr>
        <w:t xml:space="preserve">leadership </w:t>
      </w:r>
      <w:r w:rsidRPr="002D2AD5">
        <w:rPr>
          <w:rFonts w:ascii="Times New Roman" w:hAnsi="Times New Roman"/>
        </w:rPr>
        <w:t>in conceptualizing</w:t>
      </w:r>
      <w:r w:rsidR="00251328" w:rsidRPr="002D2AD5">
        <w:rPr>
          <w:rFonts w:ascii="Times New Roman" w:hAnsi="Times New Roman"/>
        </w:rPr>
        <w:t xml:space="preserve">, </w:t>
      </w:r>
      <w:r w:rsidR="00504FF3" w:rsidRPr="002D2AD5">
        <w:rPr>
          <w:rFonts w:ascii="Times New Roman" w:hAnsi="Times New Roman"/>
        </w:rPr>
        <w:t>designing and</w:t>
      </w:r>
      <w:r w:rsidRPr="002D2AD5">
        <w:rPr>
          <w:rFonts w:ascii="Times New Roman" w:hAnsi="Times New Roman"/>
        </w:rPr>
        <w:t xml:space="preserve"> implementing a capacity building strategy </w:t>
      </w:r>
      <w:r w:rsidR="00251328" w:rsidRPr="002D2AD5">
        <w:rPr>
          <w:rFonts w:ascii="Times New Roman" w:hAnsi="Times New Roman"/>
        </w:rPr>
        <w:t xml:space="preserve">that is sustainable </w:t>
      </w:r>
      <w:r w:rsidRPr="002D2AD5">
        <w:rPr>
          <w:rFonts w:ascii="Times New Roman" w:hAnsi="Times New Roman"/>
        </w:rPr>
        <w:t xml:space="preserve">to </w:t>
      </w:r>
      <w:r w:rsidR="00251328" w:rsidRPr="002D2AD5">
        <w:rPr>
          <w:rFonts w:ascii="Times New Roman" w:hAnsi="Times New Roman"/>
        </w:rPr>
        <w:t xml:space="preserve">tackle </w:t>
      </w:r>
      <w:r w:rsidRPr="002D2AD5">
        <w:rPr>
          <w:rFonts w:ascii="Times New Roman" w:hAnsi="Times New Roman"/>
        </w:rPr>
        <w:t xml:space="preserve">this endemic constraint facing institutions.  </w:t>
      </w:r>
      <w:r w:rsidR="00424B9E" w:rsidRPr="002D2AD5">
        <w:rPr>
          <w:rFonts w:ascii="Times New Roman" w:hAnsi="Times New Roman"/>
        </w:rPr>
        <w:t xml:space="preserve">Inadequate capacity </w:t>
      </w:r>
      <w:r w:rsidR="00B87ECC" w:rsidRPr="002D2AD5">
        <w:rPr>
          <w:rFonts w:ascii="Times New Roman" w:hAnsi="Times New Roman"/>
        </w:rPr>
        <w:t>is</w:t>
      </w:r>
      <w:r w:rsidR="00424B9E" w:rsidRPr="002D2AD5">
        <w:rPr>
          <w:rFonts w:ascii="Times New Roman" w:hAnsi="Times New Roman"/>
        </w:rPr>
        <w:t xml:space="preserve"> </w:t>
      </w:r>
      <w:r w:rsidR="00B37B6E" w:rsidRPr="002D2AD5">
        <w:rPr>
          <w:rFonts w:ascii="Times New Roman" w:hAnsi="Times New Roman"/>
        </w:rPr>
        <w:t xml:space="preserve">the most significant factor constraining progress in many of the UNDAF </w:t>
      </w:r>
      <w:r w:rsidR="00C84461" w:rsidRPr="002D2AD5">
        <w:rPr>
          <w:rFonts w:ascii="Times New Roman" w:hAnsi="Times New Roman"/>
        </w:rPr>
        <w:t>strategies</w:t>
      </w:r>
      <w:r w:rsidR="00B37B6E" w:rsidRPr="002D2AD5">
        <w:rPr>
          <w:rFonts w:ascii="Times New Roman" w:hAnsi="Times New Roman"/>
        </w:rPr>
        <w:t xml:space="preserve">.  </w:t>
      </w:r>
      <w:r w:rsidR="00B87ECC" w:rsidRPr="002D2AD5">
        <w:rPr>
          <w:rFonts w:ascii="Times New Roman" w:hAnsi="Times New Roman"/>
        </w:rPr>
        <w:t xml:space="preserve">This issue </w:t>
      </w:r>
      <w:r w:rsidR="00290617" w:rsidRPr="002D2AD5">
        <w:rPr>
          <w:rFonts w:ascii="Times New Roman" w:hAnsi="Times New Roman"/>
        </w:rPr>
        <w:t>requires practically</w:t>
      </w:r>
      <w:r w:rsidR="00E65608" w:rsidRPr="002D2AD5">
        <w:rPr>
          <w:rFonts w:ascii="Times New Roman" w:hAnsi="Times New Roman"/>
        </w:rPr>
        <w:t xml:space="preserve"> enforceable</w:t>
      </w:r>
      <w:r w:rsidR="00B87ECC" w:rsidRPr="002D2AD5">
        <w:rPr>
          <w:rFonts w:ascii="Times New Roman" w:hAnsi="Times New Roman"/>
        </w:rPr>
        <w:t xml:space="preserve">, well thought-out strategy to attract, train and retain the requisite skills to </w:t>
      </w:r>
      <w:r w:rsidR="00EE59BA" w:rsidRPr="002D2AD5">
        <w:rPr>
          <w:rFonts w:ascii="Times New Roman" w:hAnsi="Times New Roman"/>
        </w:rPr>
        <w:t xml:space="preserve">implement the strategies </w:t>
      </w:r>
      <w:r w:rsidR="00952CF8" w:rsidRPr="002D2AD5">
        <w:rPr>
          <w:rFonts w:ascii="Times New Roman" w:hAnsi="Times New Roman"/>
        </w:rPr>
        <w:t>designed to impact</w:t>
      </w:r>
      <w:r w:rsidR="00B87ECC" w:rsidRPr="002D2AD5">
        <w:rPr>
          <w:rFonts w:ascii="Times New Roman" w:hAnsi="Times New Roman"/>
        </w:rPr>
        <w:t xml:space="preserve"> the lives of the poor and the vulnerable through </w:t>
      </w:r>
      <w:r w:rsidR="00504FF3" w:rsidRPr="002D2AD5">
        <w:rPr>
          <w:rFonts w:ascii="Times New Roman" w:hAnsi="Times New Roman"/>
        </w:rPr>
        <w:t xml:space="preserve">various country </w:t>
      </w:r>
      <w:r w:rsidR="00B87ECC" w:rsidRPr="002D2AD5">
        <w:rPr>
          <w:rFonts w:ascii="Times New Roman" w:hAnsi="Times New Roman"/>
        </w:rPr>
        <w:t>programmes</w:t>
      </w:r>
      <w:r w:rsidR="00504FF3" w:rsidRPr="002D2AD5">
        <w:rPr>
          <w:rFonts w:ascii="Times New Roman" w:hAnsi="Times New Roman"/>
        </w:rPr>
        <w:t>.</w:t>
      </w:r>
      <w:r w:rsidR="00B87ECC" w:rsidRPr="002D2AD5">
        <w:rPr>
          <w:rFonts w:ascii="Times New Roman" w:hAnsi="Times New Roman"/>
        </w:rPr>
        <w:t xml:space="preserve">  Its enforcement will </w:t>
      </w:r>
      <w:r w:rsidR="009E3A7E" w:rsidRPr="002D2AD5">
        <w:rPr>
          <w:rFonts w:ascii="Times New Roman" w:hAnsi="Times New Roman"/>
        </w:rPr>
        <w:lastRenderedPageBreak/>
        <w:t>rest with</w:t>
      </w:r>
      <w:r w:rsidR="00B87ECC" w:rsidRPr="002D2AD5">
        <w:rPr>
          <w:rFonts w:ascii="Times New Roman" w:hAnsi="Times New Roman"/>
        </w:rPr>
        <w:t xml:space="preserve"> the </w:t>
      </w:r>
      <w:r w:rsidR="00E65608" w:rsidRPr="002D2AD5">
        <w:rPr>
          <w:rFonts w:ascii="Times New Roman" w:hAnsi="Times New Roman"/>
        </w:rPr>
        <w:t>beneficiary institutions in</w:t>
      </w:r>
      <w:r w:rsidR="00B87ECC" w:rsidRPr="002D2AD5">
        <w:rPr>
          <w:rFonts w:ascii="Times New Roman" w:hAnsi="Times New Roman"/>
        </w:rPr>
        <w:t xml:space="preserve"> The Gambia</w:t>
      </w:r>
      <w:r w:rsidR="00E65608" w:rsidRPr="002D2AD5">
        <w:rPr>
          <w:rFonts w:ascii="Times New Roman" w:hAnsi="Times New Roman"/>
        </w:rPr>
        <w:t xml:space="preserve"> (including governmental partners, NGOs and CSOs</w:t>
      </w:r>
      <w:r w:rsidR="00A368FE" w:rsidRPr="002D2AD5">
        <w:rPr>
          <w:rFonts w:ascii="Times New Roman" w:hAnsi="Times New Roman"/>
        </w:rPr>
        <w:t>)</w:t>
      </w:r>
      <w:r w:rsidR="00B87ECC" w:rsidRPr="002D2AD5">
        <w:rPr>
          <w:rFonts w:ascii="Times New Roman" w:hAnsi="Times New Roman"/>
        </w:rPr>
        <w:t xml:space="preserve">, but the initiative and the </w:t>
      </w:r>
      <w:r w:rsidR="00E65608" w:rsidRPr="002D2AD5">
        <w:rPr>
          <w:rFonts w:ascii="Times New Roman" w:hAnsi="Times New Roman"/>
        </w:rPr>
        <w:t xml:space="preserve">design of the strategies could use </w:t>
      </w:r>
      <w:r w:rsidRPr="002D2AD5">
        <w:rPr>
          <w:rFonts w:ascii="Times New Roman" w:hAnsi="Times New Roman"/>
        </w:rPr>
        <w:t>the experience of the</w:t>
      </w:r>
      <w:r w:rsidR="00E65608" w:rsidRPr="002D2AD5">
        <w:rPr>
          <w:rFonts w:ascii="Times New Roman" w:hAnsi="Times New Roman"/>
        </w:rPr>
        <w:t xml:space="preserve"> UN family of agencies</w:t>
      </w:r>
      <w:r w:rsidRPr="002D2AD5">
        <w:rPr>
          <w:rFonts w:ascii="Times New Roman" w:hAnsi="Times New Roman"/>
        </w:rPr>
        <w:t>.</w:t>
      </w:r>
      <w:r w:rsidR="00E65608" w:rsidRPr="002D2AD5">
        <w:rPr>
          <w:rFonts w:ascii="Times New Roman" w:hAnsi="Times New Roman"/>
        </w:rPr>
        <w:t xml:space="preserve"> </w:t>
      </w:r>
      <w:r w:rsidR="00D54F52" w:rsidRPr="002D2AD5">
        <w:rPr>
          <w:rFonts w:ascii="Times New Roman" w:hAnsi="Times New Roman"/>
        </w:rPr>
        <w:t xml:space="preserve">To a large extent, the initiation of the Public Service Reform </w:t>
      </w:r>
      <w:r w:rsidR="0079003F">
        <w:rPr>
          <w:rFonts w:ascii="Times New Roman" w:hAnsi="Times New Roman"/>
        </w:rPr>
        <w:t xml:space="preserve">programme </w:t>
      </w:r>
      <w:r w:rsidR="00D54F52" w:rsidRPr="002D2AD5">
        <w:rPr>
          <w:rFonts w:ascii="Times New Roman" w:hAnsi="Times New Roman"/>
        </w:rPr>
        <w:t xml:space="preserve">is a welcome beginning of an effort that must eventually transcend the civil service and find its usefulness in </w:t>
      </w:r>
      <w:r w:rsidR="00010754" w:rsidRPr="002D2AD5">
        <w:rPr>
          <w:rFonts w:ascii="Times New Roman" w:hAnsi="Times New Roman"/>
        </w:rPr>
        <w:t xml:space="preserve">capacity enhancement in </w:t>
      </w:r>
      <w:r w:rsidR="00D54F52" w:rsidRPr="002D2AD5">
        <w:rPr>
          <w:rFonts w:ascii="Times New Roman" w:hAnsi="Times New Roman"/>
        </w:rPr>
        <w:t xml:space="preserve">non-governmental </w:t>
      </w:r>
      <w:r w:rsidR="00010754" w:rsidRPr="002D2AD5">
        <w:rPr>
          <w:rFonts w:ascii="Times New Roman" w:hAnsi="Times New Roman"/>
        </w:rPr>
        <w:t>institutions including NGOs</w:t>
      </w:r>
      <w:r w:rsidR="0079003F">
        <w:rPr>
          <w:rFonts w:ascii="Times New Roman" w:hAnsi="Times New Roman"/>
        </w:rPr>
        <w:t xml:space="preserve"> and</w:t>
      </w:r>
      <w:r w:rsidR="0079003F" w:rsidRPr="002D2AD5">
        <w:rPr>
          <w:rFonts w:ascii="Times New Roman" w:hAnsi="Times New Roman"/>
        </w:rPr>
        <w:t xml:space="preserve"> </w:t>
      </w:r>
      <w:r w:rsidR="00010754" w:rsidRPr="002D2AD5">
        <w:rPr>
          <w:rFonts w:ascii="Times New Roman" w:hAnsi="Times New Roman"/>
        </w:rPr>
        <w:t xml:space="preserve">CSOs which are important </w:t>
      </w:r>
      <w:r w:rsidR="00952CF8" w:rsidRPr="002D2AD5">
        <w:rPr>
          <w:rFonts w:ascii="Times New Roman" w:hAnsi="Times New Roman"/>
        </w:rPr>
        <w:t xml:space="preserve">partners </w:t>
      </w:r>
      <w:r w:rsidR="00010754" w:rsidRPr="002D2AD5">
        <w:rPr>
          <w:rFonts w:ascii="Times New Roman" w:hAnsi="Times New Roman"/>
        </w:rPr>
        <w:t xml:space="preserve">in the implementation of development frameworks such as </w:t>
      </w:r>
      <w:r w:rsidR="0079003F">
        <w:rPr>
          <w:rFonts w:ascii="Times New Roman" w:hAnsi="Times New Roman"/>
        </w:rPr>
        <w:t xml:space="preserve">the </w:t>
      </w:r>
      <w:r w:rsidR="00010754" w:rsidRPr="002D2AD5">
        <w:rPr>
          <w:rFonts w:ascii="Times New Roman" w:hAnsi="Times New Roman"/>
        </w:rPr>
        <w:t>UNDAF.</w:t>
      </w:r>
    </w:p>
    <w:p w:rsidR="009D7B5C" w:rsidRPr="002D2AD5" w:rsidRDefault="009D7B5C" w:rsidP="002D2AD5">
      <w:pPr>
        <w:jc w:val="both"/>
        <w:rPr>
          <w:rFonts w:ascii="Times New Roman" w:hAnsi="Times New Roman"/>
        </w:rPr>
      </w:pPr>
      <w:r w:rsidRPr="002D2AD5">
        <w:rPr>
          <w:rFonts w:ascii="Times New Roman" w:hAnsi="Times New Roman"/>
          <w:b/>
        </w:rPr>
        <w:t>CP Outcome 1.2</w:t>
      </w:r>
      <w:r w:rsidRPr="002D2AD5">
        <w:rPr>
          <w:rFonts w:ascii="Times New Roman" w:hAnsi="Times New Roman"/>
        </w:rPr>
        <w:t xml:space="preserve">:  </w:t>
      </w:r>
      <w:r w:rsidRPr="002D2AD5">
        <w:rPr>
          <w:rFonts w:ascii="Times New Roman" w:hAnsi="Times New Roman"/>
          <w:i/>
        </w:rPr>
        <w:t>National systems to increase employment (formal and informal) and productive capacity with a particular focus on women and youth enhanced</w:t>
      </w:r>
      <w:r w:rsidRPr="002D2AD5">
        <w:rPr>
          <w:rFonts w:ascii="Times New Roman" w:hAnsi="Times New Roman"/>
        </w:rPr>
        <w:t xml:space="preserve">. </w:t>
      </w:r>
    </w:p>
    <w:p w:rsidR="001F17F7" w:rsidRPr="002D2AD5" w:rsidRDefault="001F17F7" w:rsidP="002D2AD5">
      <w:pPr>
        <w:jc w:val="both"/>
        <w:rPr>
          <w:rFonts w:ascii="Times New Roman" w:hAnsi="Times New Roman"/>
        </w:rPr>
      </w:pPr>
      <w:r w:rsidRPr="002D2AD5">
        <w:rPr>
          <w:rFonts w:ascii="Times New Roman" w:hAnsi="Times New Roman"/>
        </w:rPr>
        <w:t>Achievements:</w:t>
      </w:r>
    </w:p>
    <w:p w:rsidR="001F17F7" w:rsidRPr="002D2AD5" w:rsidRDefault="001F17F7" w:rsidP="002D2AD5">
      <w:pPr>
        <w:jc w:val="both"/>
        <w:rPr>
          <w:rFonts w:ascii="Times New Roman" w:hAnsi="Times New Roman"/>
        </w:rPr>
      </w:pPr>
      <w:r w:rsidRPr="002D2AD5">
        <w:rPr>
          <w:rFonts w:ascii="Times New Roman" w:hAnsi="Times New Roman"/>
        </w:rPr>
        <w:t xml:space="preserve">Support from </w:t>
      </w:r>
      <w:r w:rsidR="0079003F">
        <w:rPr>
          <w:rFonts w:ascii="Times New Roman" w:hAnsi="Times New Roman"/>
        </w:rPr>
        <w:t xml:space="preserve">the </w:t>
      </w:r>
      <w:r w:rsidRPr="002D2AD5">
        <w:rPr>
          <w:rFonts w:ascii="Times New Roman" w:hAnsi="Times New Roman"/>
        </w:rPr>
        <w:t xml:space="preserve">UNDP and </w:t>
      </w:r>
      <w:r w:rsidR="0079003F">
        <w:rPr>
          <w:rFonts w:ascii="Times New Roman" w:hAnsi="Times New Roman"/>
        </w:rPr>
        <w:t xml:space="preserve">the </w:t>
      </w:r>
      <w:r w:rsidRPr="002D2AD5">
        <w:rPr>
          <w:rFonts w:ascii="Times New Roman" w:hAnsi="Times New Roman"/>
        </w:rPr>
        <w:t xml:space="preserve">ILO enabled the launching </w:t>
      </w:r>
      <w:r w:rsidR="004F3777" w:rsidRPr="002D2AD5">
        <w:rPr>
          <w:rFonts w:ascii="Times New Roman" w:hAnsi="Times New Roman"/>
        </w:rPr>
        <w:t>of the</w:t>
      </w:r>
      <w:r w:rsidRPr="002D2AD5">
        <w:rPr>
          <w:rFonts w:ascii="Times New Roman" w:hAnsi="Times New Roman"/>
        </w:rPr>
        <w:t xml:space="preserve"> Gambia Priority Employment Programme (GAMJOBS) with the overall objective of developing skilled, versatile, dynamic and efficient workforce, and creating the opportunities for self employment for the youth in both the formal and informal </w:t>
      </w:r>
      <w:r w:rsidR="00743CE3" w:rsidRPr="002D2AD5">
        <w:rPr>
          <w:rFonts w:ascii="Times New Roman" w:hAnsi="Times New Roman"/>
        </w:rPr>
        <w:t xml:space="preserve">economies.  </w:t>
      </w:r>
      <w:r w:rsidR="00260462" w:rsidRPr="002D2AD5">
        <w:rPr>
          <w:rFonts w:ascii="Times New Roman" w:hAnsi="Times New Roman"/>
        </w:rPr>
        <w:t>Sectors with high growth potentials in the economy, including agriculture, tourism, fisheries, re-export</w:t>
      </w:r>
      <w:r w:rsidR="00743CE3" w:rsidRPr="002D2AD5">
        <w:rPr>
          <w:rFonts w:ascii="Times New Roman" w:hAnsi="Times New Roman"/>
        </w:rPr>
        <w:t xml:space="preserve"> trade and infrastructure</w:t>
      </w:r>
      <w:r w:rsidR="000C1D7E">
        <w:rPr>
          <w:rFonts w:ascii="Times New Roman" w:hAnsi="Times New Roman"/>
        </w:rPr>
        <w:t xml:space="preserve">, </w:t>
      </w:r>
      <w:r w:rsidR="00743CE3" w:rsidRPr="002D2AD5">
        <w:rPr>
          <w:rFonts w:ascii="Times New Roman" w:hAnsi="Times New Roman"/>
        </w:rPr>
        <w:t>were targeted for the activities of GAMJOBS.</w:t>
      </w:r>
    </w:p>
    <w:p w:rsidR="00743CE3" w:rsidRPr="002D2AD5" w:rsidRDefault="00D43632" w:rsidP="002D2AD5">
      <w:pPr>
        <w:jc w:val="both"/>
        <w:rPr>
          <w:rFonts w:ascii="Times New Roman" w:hAnsi="Times New Roman"/>
        </w:rPr>
      </w:pPr>
      <w:r w:rsidRPr="002D2AD5">
        <w:rPr>
          <w:rFonts w:ascii="Times New Roman" w:hAnsi="Times New Roman"/>
        </w:rPr>
        <w:t xml:space="preserve">GAMJOBS </w:t>
      </w:r>
      <w:r w:rsidR="00327EBC" w:rsidRPr="002D2AD5">
        <w:rPr>
          <w:rFonts w:ascii="Times New Roman" w:hAnsi="Times New Roman"/>
        </w:rPr>
        <w:t>was</w:t>
      </w:r>
      <w:r w:rsidRPr="002D2AD5">
        <w:rPr>
          <w:rFonts w:ascii="Times New Roman" w:hAnsi="Times New Roman"/>
        </w:rPr>
        <w:t xml:space="preserve"> expected to create 10,000 jobs annually, and at the end of the Program (2011), 20,000 young women and men </w:t>
      </w:r>
      <w:r w:rsidR="00260462" w:rsidRPr="002D2AD5">
        <w:rPr>
          <w:rFonts w:ascii="Times New Roman" w:hAnsi="Times New Roman"/>
        </w:rPr>
        <w:t>would have been</w:t>
      </w:r>
      <w:r w:rsidRPr="002D2AD5">
        <w:rPr>
          <w:rFonts w:ascii="Times New Roman" w:hAnsi="Times New Roman"/>
        </w:rPr>
        <w:t xml:space="preserve"> trained in vocational skills and entrepreneurship</w:t>
      </w:r>
      <w:r w:rsidR="00761AE1" w:rsidRPr="002D2AD5">
        <w:rPr>
          <w:rFonts w:ascii="Times New Roman" w:hAnsi="Times New Roman"/>
        </w:rPr>
        <w:t>; support</w:t>
      </w:r>
      <w:r w:rsidRPr="002D2AD5">
        <w:rPr>
          <w:rFonts w:ascii="Times New Roman" w:hAnsi="Times New Roman"/>
        </w:rPr>
        <w:t xml:space="preserve"> </w:t>
      </w:r>
      <w:r w:rsidR="000C1D7E" w:rsidRPr="002D2AD5">
        <w:rPr>
          <w:rFonts w:ascii="Times New Roman" w:hAnsi="Times New Roman"/>
        </w:rPr>
        <w:t>w</w:t>
      </w:r>
      <w:r w:rsidR="000C1D7E">
        <w:rPr>
          <w:rFonts w:ascii="Times New Roman" w:hAnsi="Times New Roman"/>
        </w:rPr>
        <w:t>as to</w:t>
      </w:r>
      <w:r w:rsidR="000C1D7E" w:rsidRPr="002D2AD5">
        <w:rPr>
          <w:rFonts w:ascii="Times New Roman" w:hAnsi="Times New Roman"/>
        </w:rPr>
        <w:t xml:space="preserve"> </w:t>
      </w:r>
      <w:r w:rsidRPr="002D2AD5">
        <w:rPr>
          <w:rFonts w:ascii="Times New Roman" w:hAnsi="Times New Roman"/>
        </w:rPr>
        <w:t xml:space="preserve">be secured to establish 500 rural community enterprises and 5000 micro and small enterprises in the urban areas; and </w:t>
      </w:r>
      <w:r w:rsidR="000C1D7E">
        <w:rPr>
          <w:rFonts w:ascii="Times New Roman" w:hAnsi="Times New Roman"/>
        </w:rPr>
        <w:t xml:space="preserve">it was expected </w:t>
      </w:r>
      <w:r w:rsidR="00761AE1">
        <w:rPr>
          <w:rFonts w:ascii="Times New Roman" w:hAnsi="Times New Roman"/>
        </w:rPr>
        <w:t xml:space="preserve">to </w:t>
      </w:r>
      <w:r w:rsidR="00761AE1" w:rsidRPr="002D2AD5">
        <w:rPr>
          <w:rFonts w:ascii="Times New Roman" w:hAnsi="Times New Roman"/>
        </w:rPr>
        <w:t>generate</w:t>
      </w:r>
      <w:r w:rsidRPr="002D2AD5">
        <w:rPr>
          <w:rFonts w:ascii="Times New Roman" w:hAnsi="Times New Roman"/>
        </w:rPr>
        <w:t xml:space="preserve"> economic activities to directly support more than 100,000 people and about 500,000 </w:t>
      </w:r>
      <w:r w:rsidR="00260462" w:rsidRPr="002D2AD5">
        <w:rPr>
          <w:rFonts w:ascii="Times New Roman" w:hAnsi="Times New Roman"/>
        </w:rPr>
        <w:t xml:space="preserve">people </w:t>
      </w:r>
      <w:r w:rsidRPr="002D2AD5">
        <w:rPr>
          <w:rFonts w:ascii="Times New Roman" w:hAnsi="Times New Roman"/>
        </w:rPr>
        <w:t xml:space="preserve">indirectly.  GAMJOBS was institutionalized in July 2007 and became fully operational in 2008. </w:t>
      </w:r>
      <w:r w:rsidR="00327EBC" w:rsidRPr="002D2AD5">
        <w:rPr>
          <w:rFonts w:ascii="Times New Roman" w:hAnsi="Times New Roman"/>
        </w:rPr>
        <w:t xml:space="preserve"> </w:t>
      </w:r>
      <w:r w:rsidR="00744A72" w:rsidRPr="002D2AD5">
        <w:rPr>
          <w:rFonts w:ascii="Times New Roman" w:hAnsi="Times New Roman"/>
        </w:rPr>
        <w:t xml:space="preserve">Like the Public Service Reform, this </w:t>
      </w:r>
      <w:r w:rsidR="00DE1521" w:rsidRPr="002D2AD5">
        <w:rPr>
          <w:rFonts w:ascii="Times New Roman" w:hAnsi="Times New Roman"/>
        </w:rPr>
        <w:t>project also</w:t>
      </w:r>
      <w:r w:rsidR="00744A72" w:rsidRPr="002D2AD5">
        <w:rPr>
          <w:rFonts w:ascii="Times New Roman" w:hAnsi="Times New Roman"/>
        </w:rPr>
        <w:t xml:space="preserve"> has an end date of 2011.  Since its inception in 2007/2008, </w:t>
      </w:r>
      <w:r w:rsidR="008E3917" w:rsidRPr="002D2AD5">
        <w:rPr>
          <w:rFonts w:ascii="Times New Roman" w:hAnsi="Times New Roman"/>
        </w:rPr>
        <w:t xml:space="preserve">the following </w:t>
      </w:r>
      <w:r w:rsidR="00DA4F7F" w:rsidRPr="002D2AD5">
        <w:rPr>
          <w:rFonts w:ascii="Times New Roman" w:hAnsi="Times New Roman"/>
        </w:rPr>
        <w:t xml:space="preserve">achievements </w:t>
      </w:r>
      <w:r w:rsidR="00DE1521" w:rsidRPr="002D2AD5">
        <w:rPr>
          <w:rFonts w:ascii="Times New Roman" w:hAnsi="Times New Roman"/>
        </w:rPr>
        <w:t>have been</w:t>
      </w:r>
      <w:r w:rsidR="00DA4F7F" w:rsidRPr="002D2AD5">
        <w:rPr>
          <w:rFonts w:ascii="Times New Roman" w:hAnsi="Times New Roman"/>
        </w:rPr>
        <w:t xml:space="preserve"> record</w:t>
      </w:r>
      <w:r w:rsidR="00DE1521" w:rsidRPr="002D2AD5">
        <w:rPr>
          <w:rFonts w:ascii="Times New Roman" w:hAnsi="Times New Roman"/>
        </w:rPr>
        <w:t>ed</w:t>
      </w:r>
      <w:r w:rsidR="00743CE3" w:rsidRPr="002D2AD5">
        <w:rPr>
          <w:rFonts w:ascii="Times New Roman" w:hAnsi="Times New Roman"/>
        </w:rPr>
        <w:t>:</w:t>
      </w:r>
    </w:p>
    <w:p w:rsidR="00F82259" w:rsidRDefault="008E3917">
      <w:pPr>
        <w:pStyle w:val="ListParagraph"/>
        <w:numPr>
          <w:ilvl w:val="0"/>
          <w:numId w:val="6"/>
        </w:numPr>
        <w:jc w:val="both"/>
        <w:rPr>
          <w:rFonts w:ascii="Times New Roman" w:hAnsi="Times New Roman"/>
        </w:rPr>
      </w:pPr>
      <w:r w:rsidRPr="002D2AD5">
        <w:rPr>
          <w:rFonts w:ascii="Times New Roman" w:hAnsi="Times New Roman"/>
        </w:rPr>
        <w:t>A consultancy</w:t>
      </w:r>
      <w:r w:rsidR="00743CE3" w:rsidRPr="002D2AD5">
        <w:rPr>
          <w:rFonts w:ascii="Times New Roman" w:hAnsi="Times New Roman"/>
        </w:rPr>
        <w:t xml:space="preserve"> service was engaged to establish a national framework of state and non-state actors for continuous assessment of the impact of policies on </w:t>
      </w:r>
      <w:r w:rsidR="00C00058" w:rsidRPr="002D2AD5">
        <w:rPr>
          <w:rFonts w:ascii="Times New Roman" w:hAnsi="Times New Roman"/>
        </w:rPr>
        <w:t>employment,</w:t>
      </w:r>
      <w:r w:rsidR="00743CE3" w:rsidRPr="002D2AD5">
        <w:rPr>
          <w:rFonts w:ascii="Times New Roman" w:hAnsi="Times New Roman"/>
        </w:rPr>
        <w:t xml:space="preserve"> in line with the MDGs, </w:t>
      </w:r>
      <w:r w:rsidR="000C1D7E">
        <w:rPr>
          <w:rFonts w:ascii="Times New Roman" w:hAnsi="Times New Roman"/>
        </w:rPr>
        <w:t xml:space="preserve">the </w:t>
      </w:r>
      <w:r w:rsidR="00743CE3" w:rsidRPr="002D2AD5">
        <w:rPr>
          <w:rFonts w:ascii="Times New Roman" w:hAnsi="Times New Roman"/>
        </w:rPr>
        <w:t xml:space="preserve">PRSP II, </w:t>
      </w:r>
      <w:r w:rsidR="000C1D7E">
        <w:rPr>
          <w:rFonts w:ascii="Times New Roman" w:hAnsi="Times New Roman"/>
        </w:rPr>
        <w:t xml:space="preserve">the </w:t>
      </w:r>
      <w:r w:rsidR="00743CE3" w:rsidRPr="002D2AD5">
        <w:rPr>
          <w:rFonts w:ascii="Times New Roman" w:hAnsi="Times New Roman"/>
        </w:rPr>
        <w:t>Vision 2020, and the National Employment Action Plan (NEAP).</w:t>
      </w:r>
    </w:p>
    <w:p w:rsidR="00F82259" w:rsidRDefault="004F3777">
      <w:pPr>
        <w:pStyle w:val="ListParagraph"/>
        <w:numPr>
          <w:ilvl w:val="0"/>
          <w:numId w:val="6"/>
        </w:numPr>
        <w:jc w:val="both"/>
        <w:rPr>
          <w:rFonts w:ascii="Times New Roman" w:hAnsi="Times New Roman"/>
        </w:rPr>
      </w:pPr>
      <w:r w:rsidRPr="002D2AD5">
        <w:rPr>
          <w:rFonts w:ascii="Times New Roman" w:hAnsi="Times New Roman"/>
        </w:rPr>
        <w:t xml:space="preserve">A study </w:t>
      </w:r>
      <w:r w:rsidR="00744A72" w:rsidRPr="002D2AD5">
        <w:rPr>
          <w:rFonts w:ascii="Times New Roman" w:hAnsi="Times New Roman"/>
        </w:rPr>
        <w:t xml:space="preserve">of </w:t>
      </w:r>
      <w:r w:rsidRPr="002D2AD5">
        <w:rPr>
          <w:rFonts w:ascii="Times New Roman" w:hAnsi="Times New Roman"/>
        </w:rPr>
        <w:t xml:space="preserve">the impact of </w:t>
      </w:r>
      <w:r w:rsidR="008E3917" w:rsidRPr="002D2AD5">
        <w:rPr>
          <w:rFonts w:ascii="Times New Roman" w:hAnsi="Times New Roman"/>
        </w:rPr>
        <w:t>macroeconomic and</w:t>
      </w:r>
      <w:r w:rsidRPr="002D2AD5">
        <w:rPr>
          <w:rFonts w:ascii="Times New Roman" w:hAnsi="Times New Roman"/>
        </w:rPr>
        <w:t xml:space="preserve"> social policies on employment and poverty was commissioned in 2007.</w:t>
      </w:r>
    </w:p>
    <w:p w:rsidR="00F82259" w:rsidRDefault="008E3917">
      <w:pPr>
        <w:pStyle w:val="ListParagraph"/>
        <w:numPr>
          <w:ilvl w:val="0"/>
          <w:numId w:val="6"/>
        </w:numPr>
        <w:jc w:val="both"/>
        <w:rPr>
          <w:rFonts w:ascii="Times New Roman" w:hAnsi="Times New Roman"/>
        </w:rPr>
      </w:pPr>
      <w:r w:rsidRPr="002D2AD5">
        <w:rPr>
          <w:rFonts w:ascii="Times New Roman" w:hAnsi="Times New Roman"/>
        </w:rPr>
        <w:t xml:space="preserve">A consultant was engaged to study micro-finance institutions and </w:t>
      </w:r>
      <w:r w:rsidR="007A3470" w:rsidRPr="002D2AD5">
        <w:rPr>
          <w:rFonts w:ascii="Times New Roman" w:hAnsi="Times New Roman"/>
        </w:rPr>
        <w:t>facilities</w:t>
      </w:r>
      <w:r w:rsidRPr="002D2AD5">
        <w:rPr>
          <w:rFonts w:ascii="Times New Roman" w:hAnsi="Times New Roman"/>
        </w:rPr>
        <w:t xml:space="preserve"> with the view to </w:t>
      </w:r>
      <w:r w:rsidR="00744A72" w:rsidRPr="002D2AD5">
        <w:rPr>
          <w:rFonts w:ascii="Times New Roman" w:hAnsi="Times New Roman"/>
        </w:rPr>
        <w:t xml:space="preserve">gathering </w:t>
      </w:r>
      <w:r w:rsidRPr="002D2AD5">
        <w:rPr>
          <w:rFonts w:ascii="Times New Roman" w:hAnsi="Times New Roman"/>
        </w:rPr>
        <w:t xml:space="preserve">lessons for the development </w:t>
      </w:r>
      <w:r w:rsidR="00327EBC" w:rsidRPr="002D2AD5">
        <w:rPr>
          <w:rFonts w:ascii="Times New Roman" w:hAnsi="Times New Roman"/>
        </w:rPr>
        <w:t xml:space="preserve">of </w:t>
      </w:r>
      <w:r w:rsidR="00260462" w:rsidRPr="002D2AD5">
        <w:rPr>
          <w:rFonts w:ascii="Times New Roman" w:hAnsi="Times New Roman"/>
        </w:rPr>
        <w:t xml:space="preserve">a micro-finance institution to be known as </w:t>
      </w:r>
      <w:r w:rsidR="00327EBC" w:rsidRPr="002D2AD5">
        <w:rPr>
          <w:rFonts w:ascii="Times New Roman" w:hAnsi="Times New Roman"/>
        </w:rPr>
        <w:t>GETFUND</w:t>
      </w:r>
      <w:r w:rsidRPr="002D2AD5">
        <w:rPr>
          <w:rFonts w:ascii="Times New Roman" w:hAnsi="Times New Roman"/>
        </w:rPr>
        <w:t xml:space="preserve"> to back GAMJOBS.</w:t>
      </w:r>
    </w:p>
    <w:p w:rsidR="00F82259" w:rsidRDefault="008E3917">
      <w:pPr>
        <w:pStyle w:val="ListParagraph"/>
        <w:numPr>
          <w:ilvl w:val="0"/>
          <w:numId w:val="6"/>
        </w:numPr>
        <w:jc w:val="both"/>
        <w:rPr>
          <w:rFonts w:ascii="Times New Roman" w:hAnsi="Times New Roman"/>
        </w:rPr>
      </w:pPr>
      <w:r w:rsidRPr="002D2AD5">
        <w:rPr>
          <w:rFonts w:ascii="Times New Roman" w:hAnsi="Times New Roman"/>
        </w:rPr>
        <w:t>Support to National Youth Se</w:t>
      </w:r>
      <w:r w:rsidR="002B49E1" w:rsidRPr="002D2AD5">
        <w:rPr>
          <w:rFonts w:ascii="Times New Roman" w:hAnsi="Times New Roman"/>
        </w:rPr>
        <w:t>r</w:t>
      </w:r>
      <w:r w:rsidRPr="002D2AD5">
        <w:rPr>
          <w:rFonts w:ascii="Times New Roman" w:hAnsi="Times New Roman"/>
        </w:rPr>
        <w:t xml:space="preserve">vice </w:t>
      </w:r>
      <w:r w:rsidR="000C1D7E">
        <w:rPr>
          <w:rFonts w:ascii="Times New Roman" w:hAnsi="Times New Roman"/>
        </w:rPr>
        <w:t xml:space="preserve">Scheme </w:t>
      </w:r>
      <w:r w:rsidRPr="002D2AD5">
        <w:rPr>
          <w:rFonts w:ascii="Times New Roman" w:hAnsi="Times New Roman"/>
        </w:rPr>
        <w:t>(NYSS) for on</w:t>
      </w:r>
      <w:r w:rsidR="00744A72" w:rsidRPr="002D2AD5">
        <w:rPr>
          <w:rFonts w:ascii="Times New Roman" w:hAnsi="Times New Roman"/>
        </w:rPr>
        <w:t>-</w:t>
      </w:r>
      <w:r w:rsidRPr="002D2AD5">
        <w:rPr>
          <w:rFonts w:ascii="Times New Roman" w:hAnsi="Times New Roman"/>
        </w:rPr>
        <w:t xml:space="preserve">lending to twenty-two </w:t>
      </w:r>
      <w:r w:rsidR="00DA4F7F" w:rsidRPr="002D2AD5">
        <w:rPr>
          <w:rFonts w:ascii="Times New Roman" w:hAnsi="Times New Roman"/>
        </w:rPr>
        <w:t xml:space="preserve">(22) </w:t>
      </w:r>
      <w:r w:rsidRPr="002D2AD5">
        <w:rPr>
          <w:rFonts w:ascii="Times New Roman" w:hAnsi="Times New Roman"/>
        </w:rPr>
        <w:t>Ex-</w:t>
      </w:r>
      <w:r w:rsidR="00327EBC" w:rsidRPr="002D2AD5">
        <w:rPr>
          <w:rFonts w:ascii="Times New Roman" w:hAnsi="Times New Roman"/>
        </w:rPr>
        <w:t>Corps graduates</w:t>
      </w:r>
      <w:r w:rsidRPr="002D2AD5">
        <w:rPr>
          <w:rFonts w:ascii="Times New Roman" w:hAnsi="Times New Roman"/>
        </w:rPr>
        <w:t xml:space="preserve"> </w:t>
      </w:r>
      <w:r w:rsidR="00327EBC" w:rsidRPr="002D2AD5">
        <w:rPr>
          <w:rFonts w:ascii="Times New Roman" w:hAnsi="Times New Roman"/>
        </w:rPr>
        <w:t>as start</w:t>
      </w:r>
      <w:r w:rsidR="00A051DE" w:rsidRPr="002D2AD5">
        <w:rPr>
          <w:rFonts w:ascii="Times New Roman" w:hAnsi="Times New Roman"/>
        </w:rPr>
        <w:t xml:space="preserve">-up capital for self-employment enterprises.  </w:t>
      </w:r>
      <w:r w:rsidR="000C1D7E">
        <w:rPr>
          <w:rFonts w:ascii="Times New Roman" w:hAnsi="Times New Roman"/>
        </w:rPr>
        <w:t>The t</w:t>
      </w:r>
      <w:r w:rsidR="00A051DE" w:rsidRPr="002D2AD5">
        <w:rPr>
          <w:rFonts w:ascii="Times New Roman" w:hAnsi="Times New Roman"/>
        </w:rPr>
        <w:t xml:space="preserve">otal amount of lending was </w:t>
      </w:r>
      <w:r w:rsidR="00253584" w:rsidRPr="002D2AD5">
        <w:rPr>
          <w:rFonts w:ascii="Times New Roman" w:hAnsi="Times New Roman"/>
        </w:rPr>
        <w:t>GM</w:t>
      </w:r>
      <w:r w:rsidR="00A051DE" w:rsidRPr="002D2AD5">
        <w:rPr>
          <w:rFonts w:ascii="Times New Roman" w:hAnsi="Times New Roman"/>
        </w:rPr>
        <w:t>D890</w:t>
      </w:r>
      <w:r w:rsidR="00327EBC" w:rsidRPr="002D2AD5">
        <w:rPr>
          <w:rFonts w:ascii="Times New Roman" w:hAnsi="Times New Roman"/>
        </w:rPr>
        <w:t>, 500</w:t>
      </w:r>
      <w:r w:rsidR="00A051DE" w:rsidRPr="002D2AD5">
        <w:rPr>
          <w:rFonts w:ascii="Times New Roman" w:hAnsi="Times New Roman"/>
        </w:rPr>
        <w:t xml:space="preserve">. GAMJOBS also funded a consultancy on behalf of </w:t>
      </w:r>
      <w:r w:rsidR="000C1D7E">
        <w:rPr>
          <w:rFonts w:ascii="Times New Roman" w:hAnsi="Times New Roman"/>
        </w:rPr>
        <w:t xml:space="preserve">the </w:t>
      </w:r>
      <w:r w:rsidR="00A051DE" w:rsidRPr="002D2AD5">
        <w:rPr>
          <w:rFonts w:ascii="Times New Roman" w:hAnsi="Times New Roman"/>
        </w:rPr>
        <w:t xml:space="preserve">NYSS to conduct the Impact </w:t>
      </w:r>
      <w:r w:rsidR="00D43632" w:rsidRPr="002D2AD5">
        <w:rPr>
          <w:rFonts w:ascii="Times New Roman" w:hAnsi="Times New Roman"/>
        </w:rPr>
        <w:t>Assessment and</w:t>
      </w:r>
      <w:r w:rsidR="00A051DE" w:rsidRPr="002D2AD5">
        <w:rPr>
          <w:rFonts w:ascii="Times New Roman" w:hAnsi="Times New Roman"/>
        </w:rPr>
        <w:t xml:space="preserve"> Tracer Study of NYSS graduates.</w:t>
      </w:r>
    </w:p>
    <w:p w:rsidR="00F82259" w:rsidRDefault="00A051DE">
      <w:pPr>
        <w:pStyle w:val="ListParagraph"/>
        <w:numPr>
          <w:ilvl w:val="0"/>
          <w:numId w:val="6"/>
        </w:numPr>
        <w:jc w:val="both"/>
        <w:rPr>
          <w:rFonts w:ascii="Times New Roman" w:hAnsi="Times New Roman"/>
        </w:rPr>
      </w:pPr>
      <w:r w:rsidRPr="002D2AD5">
        <w:rPr>
          <w:rFonts w:ascii="Times New Roman" w:hAnsi="Times New Roman"/>
        </w:rPr>
        <w:t xml:space="preserve">Support to </w:t>
      </w:r>
      <w:r w:rsidR="000C1D7E">
        <w:rPr>
          <w:rFonts w:ascii="Times New Roman" w:hAnsi="Times New Roman"/>
        </w:rPr>
        <w:t xml:space="preserve">the </w:t>
      </w:r>
      <w:r w:rsidRPr="002D2AD5">
        <w:rPr>
          <w:rFonts w:ascii="Times New Roman" w:hAnsi="Times New Roman"/>
        </w:rPr>
        <w:t>President’s International Award (PIA) valued at D 285,000</w:t>
      </w:r>
      <w:r w:rsidR="00D43632" w:rsidRPr="002D2AD5">
        <w:rPr>
          <w:rFonts w:ascii="Times New Roman" w:hAnsi="Times New Roman"/>
        </w:rPr>
        <w:t xml:space="preserve"> to acquire tools for a skills training centre in </w:t>
      </w:r>
      <w:r w:rsidR="000C1D7E">
        <w:rPr>
          <w:rFonts w:ascii="Times New Roman" w:hAnsi="Times New Roman"/>
        </w:rPr>
        <w:t xml:space="preserve">the </w:t>
      </w:r>
      <w:r w:rsidR="00D43632" w:rsidRPr="002D2AD5">
        <w:rPr>
          <w:rFonts w:ascii="Times New Roman" w:hAnsi="Times New Roman"/>
        </w:rPr>
        <w:t>North Bank Region.</w:t>
      </w:r>
    </w:p>
    <w:p w:rsidR="00F82259" w:rsidRDefault="00A051DE">
      <w:pPr>
        <w:pStyle w:val="ListParagraph"/>
        <w:numPr>
          <w:ilvl w:val="0"/>
          <w:numId w:val="6"/>
        </w:numPr>
        <w:jc w:val="both"/>
        <w:rPr>
          <w:rFonts w:ascii="Times New Roman" w:hAnsi="Times New Roman"/>
        </w:rPr>
      </w:pPr>
      <w:r w:rsidRPr="002D2AD5">
        <w:rPr>
          <w:rFonts w:ascii="Times New Roman" w:hAnsi="Times New Roman"/>
        </w:rPr>
        <w:t xml:space="preserve">Support to National Youth Council (NYC) </w:t>
      </w:r>
      <w:r w:rsidR="00D43632" w:rsidRPr="002D2AD5">
        <w:rPr>
          <w:rFonts w:ascii="Times New Roman" w:hAnsi="Times New Roman"/>
        </w:rPr>
        <w:t xml:space="preserve">valued at D 164,325 to fund </w:t>
      </w:r>
      <w:r w:rsidR="000C1D7E">
        <w:rPr>
          <w:rFonts w:ascii="Times New Roman" w:hAnsi="Times New Roman"/>
        </w:rPr>
        <w:t xml:space="preserve">a </w:t>
      </w:r>
      <w:r w:rsidR="00D43632" w:rsidRPr="002D2AD5">
        <w:rPr>
          <w:rFonts w:ascii="Times New Roman" w:hAnsi="Times New Roman"/>
        </w:rPr>
        <w:t>National Youth Conference and Festival at Farafenni in the North Bank Region.</w:t>
      </w:r>
      <w:r w:rsidRPr="002D2AD5">
        <w:rPr>
          <w:rFonts w:ascii="Times New Roman" w:hAnsi="Times New Roman"/>
        </w:rPr>
        <w:t xml:space="preserve"> </w:t>
      </w:r>
    </w:p>
    <w:p w:rsidR="00F82259" w:rsidRDefault="001919AF">
      <w:pPr>
        <w:pStyle w:val="ListParagraph"/>
        <w:numPr>
          <w:ilvl w:val="0"/>
          <w:numId w:val="6"/>
        </w:numPr>
        <w:jc w:val="both"/>
        <w:rPr>
          <w:rFonts w:ascii="Times New Roman" w:hAnsi="Times New Roman"/>
        </w:rPr>
      </w:pPr>
      <w:r w:rsidRPr="002D2AD5">
        <w:rPr>
          <w:rFonts w:ascii="Times New Roman" w:hAnsi="Times New Roman"/>
        </w:rPr>
        <w:t>Cumulatively</w:t>
      </w:r>
      <w:r w:rsidR="00D43632" w:rsidRPr="002D2AD5">
        <w:rPr>
          <w:rFonts w:ascii="Times New Roman" w:hAnsi="Times New Roman"/>
        </w:rPr>
        <w:t>, GAMJOBS has helped 68 youth and women with entrepreneurial training and loans to start up new enterprises</w:t>
      </w:r>
      <w:r w:rsidR="00253584" w:rsidRPr="002D2AD5">
        <w:rPr>
          <w:rFonts w:ascii="Times New Roman" w:hAnsi="Times New Roman"/>
        </w:rPr>
        <w:t xml:space="preserve"> since its inception</w:t>
      </w:r>
      <w:r w:rsidR="00D43632" w:rsidRPr="002D2AD5">
        <w:rPr>
          <w:rFonts w:ascii="Times New Roman" w:hAnsi="Times New Roman"/>
          <w:b/>
        </w:rPr>
        <w:t>.</w:t>
      </w:r>
      <w:r w:rsidR="00817B7F" w:rsidRPr="002D2AD5">
        <w:rPr>
          <w:rFonts w:ascii="Times New Roman" w:hAnsi="Times New Roman"/>
          <w:b/>
        </w:rPr>
        <w:t xml:space="preserve"> </w:t>
      </w:r>
      <w:r w:rsidR="00817B7F" w:rsidRPr="002D2AD5">
        <w:rPr>
          <w:rFonts w:ascii="Times New Roman" w:hAnsi="Times New Roman"/>
        </w:rPr>
        <w:t>At this rate, it is inconceivable that the target 20,000 trained youthful entrepreneurs can be accomplished by the end of the cycle.</w:t>
      </w:r>
    </w:p>
    <w:p w:rsidR="00C84461" w:rsidRPr="002D2AD5" w:rsidRDefault="00327EBC" w:rsidP="002D2AD5">
      <w:pPr>
        <w:jc w:val="both"/>
        <w:rPr>
          <w:rFonts w:ascii="Times New Roman" w:hAnsi="Times New Roman"/>
          <w:b/>
        </w:rPr>
      </w:pPr>
      <w:r w:rsidRPr="002D2AD5">
        <w:rPr>
          <w:rFonts w:ascii="Times New Roman" w:hAnsi="Times New Roman"/>
          <w:b/>
        </w:rPr>
        <w:lastRenderedPageBreak/>
        <w:t>Challenges:</w:t>
      </w:r>
    </w:p>
    <w:p w:rsidR="00F82259" w:rsidRDefault="00324886">
      <w:pPr>
        <w:pStyle w:val="ListParagraph"/>
        <w:numPr>
          <w:ilvl w:val="0"/>
          <w:numId w:val="18"/>
        </w:numPr>
        <w:jc w:val="both"/>
        <w:rPr>
          <w:rFonts w:ascii="Times New Roman" w:hAnsi="Times New Roman"/>
          <w:b/>
        </w:rPr>
      </w:pPr>
      <w:r w:rsidRPr="002D2AD5">
        <w:rPr>
          <w:rFonts w:ascii="Times New Roman" w:hAnsi="Times New Roman"/>
          <w:b/>
          <w:i/>
        </w:rPr>
        <w:t xml:space="preserve">Unmet </w:t>
      </w:r>
      <w:r w:rsidR="007361F4" w:rsidRPr="002D2AD5">
        <w:rPr>
          <w:rFonts w:ascii="Times New Roman" w:hAnsi="Times New Roman"/>
          <w:b/>
          <w:i/>
        </w:rPr>
        <w:t>financial expectations</w:t>
      </w:r>
      <w:r w:rsidRPr="002D2AD5">
        <w:rPr>
          <w:rFonts w:ascii="Times New Roman" w:hAnsi="Times New Roman"/>
        </w:rPr>
        <w:t xml:space="preserve">:  </w:t>
      </w:r>
      <w:r w:rsidR="00260462" w:rsidRPr="002D2AD5">
        <w:rPr>
          <w:rFonts w:ascii="Times New Roman" w:hAnsi="Times New Roman"/>
        </w:rPr>
        <w:t xml:space="preserve">The objectives of </w:t>
      </w:r>
      <w:r w:rsidR="00180A36" w:rsidRPr="002D2AD5">
        <w:rPr>
          <w:rFonts w:ascii="Times New Roman" w:hAnsi="Times New Roman"/>
        </w:rPr>
        <w:t>GAMJOBS</w:t>
      </w:r>
      <w:r w:rsidR="00260462" w:rsidRPr="002D2AD5">
        <w:rPr>
          <w:rFonts w:ascii="Times New Roman" w:hAnsi="Times New Roman"/>
        </w:rPr>
        <w:t xml:space="preserve"> were conceived with </w:t>
      </w:r>
      <w:r w:rsidR="007361F4" w:rsidRPr="002D2AD5">
        <w:rPr>
          <w:rFonts w:ascii="Times New Roman" w:hAnsi="Times New Roman"/>
        </w:rPr>
        <w:t>an anticipated</w:t>
      </w:r>
      <w:r w:rsidR="00180A36" w:rsidRPr="002D2AD5">
        <w:rPr>
          <w:rFonts w:ascii="Times New Roman" w:hAnsi="Times New Roman"/>
        </w:rPr>
        <w:t xml:space="preserve"> </w:t>
      </w:r>
      <w:r w:rsidR="007361F4" w:rsidRPr="002D2AD5">
        <w:rPr>
          <w:rFonts w:ascii="Times New Roman" w:hAnsi="Times New Roman"/>
        </w:rPr>
        <w:t xml:space="preserve">operational </w:t>
      </w:r>
      <w:r w:rsidR="00180A36" w:rsidRPr="002D2AD5">
        <w:rPr>
          <w:rFonts w:ascii="Times New Roman" w:hAnsi="Times New Roman"/>
        </w:rPr>
        <w:t xml:space="preserve">budget </w:t>
      </w:r>
      <w:r w:rsidR="007361F4" w:rsidRPr="002D2AD5">
        <w:rPr>
          <w:rFonts w:ascii="Times New Roman" w:hAnsi="Times New Roman"/>
        </w:rPr>
        <w:t xml:space="preserve">of </w:t>
      </w:r>
      <w:r w:rsidR="00180A36" w:rsidRPr="002D2AD5">
        <w:rPr>
          <w:rFonts w:ascii="Times New Roman" w:hAnsi="Times New Roman"/>
        </w:rPr>
        <w:t xml:space="preserve">US$9.5 million including UNDP </w:t>
      </w:r>
      <w:r w:rsidR="00937D8E" w:rsidRPr="002D2AD5">
        <w:rPr>
          <w:rFonts w:ascii="Times New Roman" w:hAnsi="Times New Roman"/>
        </w:rPr>
        <w:t xml:space="preserve">TRAC </w:t>
      </w:r>
      <w:r w:rsidR="00180A36" w:rsidRPr="002D2AD5">
        <w:rPr>
          <w:rFonts w:ascii="Times New Roman" w:hAnsi="Times New Roman"/>
        </w:rPr>
        <w:t>Fund</w:t>
      </w:r>
      <w:r w:rsidR="007361F4" w:rsidRPr="002D2AD5">
        <w:rPr>
          <w:rFonts w:ascii="Times New Roman" w:hAnsi="Times New Roman"/>
        </w:rPr>
        <w:t>ing</w:t>
      </w:r>
      <w:r w:rsidR="00180A36" w:rsidRPr="002D2AD5">
        <w:rPr>
          <w:rFonts w:ascii="Times New Roman" w:hAnsi="Times New Roman"/>
        </w:rPr>
        <w:t xml:space="preserve"> of </w:t>
      </w:r>
      <w:r w:rsidR="007361F4" w:rsidRPr="002D2AD5">
        <w:rPr>
          <w:rFonts w:ascii="Times New Roman" w:hAnsi="Times New Roman"/>
        </w:rPr>
        <w:t xml:space="preserve">some </w:t>
      </w:r>
      <w:r w:rsidR="00180A36" w:rsidRPr="002D2AD5">
        <w:rPr>
          <w:rFonts w:ascii="Times New Roman" w:hAnsi="Times New Roman"/>
        </w:rPr>
        <w:t>US$100,000</w:t>
      </w:r>
      <w:r w:rsidR="00253584" w:rsidRPr="002D2AD5">
        <w:rPr>
          <w:rFonts w:ascii="Times New Roman" w:hAnsi="Times New Roman"/>
        </w:rPr>
        <w:t xml:space="preserve"> and a contribution from the </w:t>
      </w:r>
      <w:r w:rsidR="001764A7" w:rsidRPr="002D2AD5">
        <w:rPr>
          <w:rFonts w:ascii="Times New Roman" w:hAnsi="Times New Roman"/>
        </w:rPr>
        <w:t>Spanish DGTTF</w:t>
      </w:r>
      <w:r w:rsidR="00180A36" w:rsidRPr="002D2AD5">
        <w:rPr>
          <w:rFonts w:ascii="Times New Roman" w:hAnsi="Times New Roman"/>
        </w:rPr>
        <w:t xml:space="preserve">.  </w:t>
      </w:r>
      <w:r w:rsidR="007361F4" w:rsidRPr="002D2AD5">
        <w:rPr>
          <w:rFonts w:ascii="Times New Roman" w:hAnsi="Times New Roman"/>
        </w:rPr>
        <w:t>Up to date, o</w:t>
      </w:r>
      <w:r w:rsidR="0078181E" w:rsidRPr="002D2AD5">
        <w:rPr>
          <w:rFonts w:ascii="Times New Roman" w:hAnsi="Times New Roman"/>
        </w:rPr>
        <w:t xml:space="preserve">ver US$ 8.5 </w:t>
      </w:r>
      <w:r w:rsidR="007A3470" w:rsidRPr="002D2AD5">
        <w:rPr>
          <w:rFonts w:ascii="Times New Roman" w:hAnsi="Times New Roman"/>
        </w:rPr>
        <w:t>million</w:t>
      </w:r>
      <w:r w:rsidR="0078181E" w:rsidRPr="002D2AD5">
        <w:rPr>
          <w:rFonts w:ascii="Times New Roman" w:hAnsi="Times New Roman"/>
        </w:rPr>
        <w:t xml:space="preserve"> is yet to be mobilized with the </w:t>
      </w:r>
      <w:r w:rsidR="007361F4" w:rsidRPr="002D2AD5">
        <w:rPr>
          <w:rFonts w:ascii="Times New Roman" w:hAnsi="Times New Roman"/>
        </w:rPr>
        <w:t xml:space="preserve">assistance </w:t>
      </w:r>
      <w:r w:rsidR="0078181E" w:rsidRPr="002D2AD5">
        <w:rPr>
          <w:rFonts w:ascii="Times New Roman" w:hAnsi="Times New Roman"/>
        </w:rPr>
        <w:t>of UNDP</w:t>
      </w:r>
      <w:r w:rsidR="0078181E" w:rsidRPr="002D2AD5">
        <w:rPr>
          <w:rFonts w:ascii="Times New Roman" w:hAnsi="Times New Roman"/>
          <w:b/>
        </w:rPr>
        <w:t xml:space="preserve">. </w:t>
      </w:r>
      <w:r w:rsidR="00253584" w:rsidRPr="002D2AD5">
        <w:rPr>
          <w:rFonts w:ascii="Times New Roman" w:hAnsi="Times New Roman"/>
        </w:rPr>
        <w:t xml:space="preserve">Thus, unmet funding expectation </w:t>
      </w:r>
      <w:r w:rsidR="001919AF" w:rsidRPr="002D2AD5">
        <w:rPr>
          <w:rFonts w:ascii="Times New Roman" w:hAnsi="Times New Roman"/>
        </w:rPr>
        <w:t>has</w:t>
      </w:r>
      <w:r w:rsidR="00253584" w:rsidRPr="002D2AD5">
        <w:rPr>
          <w:rFonts w:ascii="Times New Roman" w:hAnsi="Times New Roman"/>
        </w:rPr>
        <w:t xml:space="preserve"> been </w:t>
      </w:r>
      <w:r w:rsidR="001919AF" w:rsidRPr="002D2AD5">
        <w:rPr>
          <w:rFonts w:ascii="Times New Roman" w:hAnsi="Times New Roman"/>
        </w:rPr>
        <w:t xml:space="preserve">a </w:t>
      </w:r>
      <w:r w:rsidR="00253584" w:rsidRPr="002D2AD5">
        <w:rPr>
          <w:rFonts w:ascii="Times New Roman" w:hAnsi="Times New Roman"/>
        </w:rPr>
        <w:t xml:space="preserve">major obstacle to </w:t>
      </w:r>
      <w:r w:rsidR="001919AF" w:rsidRPr="002D2AD5">
        <w:rPr>
          <w:rFonts w:ascii="Times New Roman" w:hAnsi="Times New Roman"/>
        </w:rPr>
        <w:t xml:space="preserve">implementation </w:t>
      </w:r>
      <w:r w:rsidR="00253584" w:rsidRPr="002D2AD5">
        <w:rPr>
          <w:rFonts w:ascii="Times New Roman" w:hAnsi="Times New Roman"/>
        </w:rPr>
        <w:t>progress. Also</w:t>
      </w:r>
      <w:r w:rsidR="001919AF" w:rsidRPr="002D2AD5">
        <w:rPr>
          <w:rFonts w:ascii="Times New Roman" w:hAnsi="Times New Roman"/>
        </w:rPr>
        <w:t>,</w:t>
      </w:r>
      <w:r w:rsidR="001919AF" w:rsidRPr="002D2AD5">
        <w:rPr>
          <w:rFonts w:ascii="Times New Roman" w:hAnsi="Times New Roman"/>
          <w:b/>
        </w:rPr>
        <w:t xml:space="preserve"> </w:t>
      </w:r>
      <w:r w:rsidR="008B44C4" w:rsidRPr="002D2AD5">
        <w:rPr>
          <w:rFonts w:ascii="Times New Roman" w:hAnsi="Times New Roman"/>
        </w:rPr>
        <w:t>there</w:t>
      </w:r>
      <w:r w:rsidR="0078181E" w:rsidRPr="002D2AD5">
        <w:rPr>
          <w:rFonts w:ascii="Times New Roman" w:hAnsi="Times New Roman"/>
        </w:rPr>
        <w:t xml:space="preserve"> is low level </w:t>
      </w:r>
      <w:r w:rsidR="00253584" w:rsidRPr="002D2AD5">
        <w:rPr>
          <w:rFonts w:ascii="Times New Roman" w:hAnsi="Times New Roman"/>
        </w:rPr>
        <w:t xml:space="preserve">of </w:t>
      </w:r>
      <w:r w:rsidR="0078181E" w:rsidRPr="002D2AD5">
        <w:rPr>
          <w:rFonts w:ascii="Times New Roman" w:hAnsi="Times New Roman"/>
        </w:rPr>
        <w:t xml:space="preserve">awareness of the opportunities </w:t>
      </w:r>
      <w:r w:rsidR="00832FE5" w:rsidRPr="002D2AD5">
        <w:rPr>
          <w:rFonts w:ascii="Times New Roman" w:hAnsi="Times New Roman"/>
        </w:rPr>
        <w:t>for the</w:t>
      </w:r>
      <w:r w:rsidR="0078181E" w:rsidRPr="002D2AD5">
        <w:rPr>
          <w:rFonts w:ascii="Times New Roman" w:hAnsi="Times New Roman"/>
        </w:rPr>
        <w:t xml:space="preserve"> target </w:t>
      </w:r>
      <w:r w:rsidR="00253584" w:rsidRPr="002D2AD5">
        <w:rPr>
          <w:rFonts w:ascii="Times New Roman" w:hAnsi="Times New Roman"/>
        </w:rPr>
        <w:t>youth</w:t>
      </w:r>
      <w:r w:rsidR="0078181E" w:rsidRPr="002D2AD5">
        <w:rPr>
          <w:rFonts w:ascii="Times New Roman" w:hAnsi="Times New Roman"/>
        </w:rPr>
        <w:t>, particularly</w:t>
      </w:r>
      <w:r w:rsidR="00253584" w:rsidRPr="002D2AD5">
        <w:rPr>
          <w:rFonts w:ascii="Times New Roman" w:hAnsi="Times New Roman"/>
        </w:rPr>
        <w:t xml:space="preserve"> </w:t>
      </w:r>
      <w:r w:rsidR="006E2738" w:rsidRPr="002D2AD5">
        <w:rPr>
          <w:rFonts w:ascii="Times New Roman" w:hAnsi="Times New Roman"/>
        </w:rPr>
        <w:t xml:space="preserve">those not in education, not in employment, and not in training. (i.e., </w:t>
      </w:r>
      <w:r w:rsidR="00253584" w:rsidRPr="002D2AD5">
        <w:rPr>
          <w:rFonts w:ascii="Times New Roman" w:hAnsi="Times New Roman"/>
        </w:rPr>
        <w:t>the NEET youth</w:t>
      </w:r>
      <w:r w:rsidR="006E2738" w:rsidRPr="002D2AD5">
        <w:rPr>
          <w:rFonts w:ascii="Times New Roman" w:hAnsi="Times New Roman"/>
        </w:rPr>
        <w:t>).</w:t>
      </w:r>
      <w:r w:rsidR="0078181E" w:rsidRPr="002D2AD5">
        <w:rPr>
          <w:rFonts w:ascii="Times New Roman" w:hAnsi="Times New Roman"/>
        </w:rPr>
        <w:t xml:space="preserve"> </w:t>
      </w:r>
    </w:p>
    <w:p w:rsidR="00F82259" w:rsidRDefault="00324886">
      <w:pPr>
        <w:pStyle w:val="ListParagraph"/>
        <w:numPr>
          <w:ilvl w:val="0"/>
          <w:numId w:val="18"/>
        </w:numPr>
        <w:jc w:val="both"/>
        <w:rPr>
          <w:rFonts w:ascii="Times New Roman" w:hAnsi="Times New Roman"/>
          <w:b/>
        </w:rPr>
      </w:pPr>
      <w:r w:rsidRPr="002D2AD5">
        <w:rPr>
          <w:rFonts w:ascii="Times New Roman" w:hAnsi="Times New Roman"/>
          <w:b/>
          <w:i/>
        </w:rPr>
        <w:t>Slow Disbursements</w:t>
      </w:r>
      <w:r w:rsidRPr="002D2AD5">
        <w:rPr>
          <w:rFonts w:ascii="Times New Roman" w:hAnsi="Times New Roman"/>
        </w:rPr>
        <w:t xml:space="preserve">: </w:t>
      </w:r>
      <w:r w:rsidR="009F502B" w:rsidRPr="002D2AD5">
        <w:rPr>
          <w:rFonts w:ascii="Times New Roman" w:hAnsi="Times New Roman"/>
        </w:rPr>
        <w:t xml:space="preserve">There is a widely held view </w:t>
      </w:r>
      <w:r w:rsidR="006E2738" w:rsidRPr="002D2AD5">
        <w:rPr>
          <w:rFonts w:ascii="Times New Roman" w:hAnsi="Times New Roman"/>
        </w:rPr>
        <w:t>that difficult</w:t>
      </w:r>
      <w:r w:rsidR="00832FE5" w:rsidRPr="002D2AD5">
        <w:rPr>
          <w:rFonts w:ascii="Times New Roman" w:hAnsi="Times New Roman"/>
        </w:rPr>
        <w:t xml:space="preserve"> UNDP disbursement procedures </w:t>
      </w:r>
      <w:r w:rsidR="009F502B" w:rsidRPr="002D2AD5">
        <w:rPr>
          <w:rFonts w:ascii="Times New Roman" w:hAnsi="Times New Roman"/>
        </w:rPr>
        <w:t xml:space="preserve">have led </w:t>
      </w:r>
      <w:r w:rsidR="003D1F61" w:rsidRPr="002D2AD5">
        <w:rPr>
          <w:rFonts w:ascii="Times New Roman" w:hAnsi="Times New Roman"/>
        </w:rPr>
        <w:t>to persistent</w:t>
      </w:r>
      <w:r w:rsidR="00832FE5" w:rsidRPr="002D2AD5">
        <w:rPr>
          <w:rFonts w:ascii="Times New Roman" w:hAnsi="Times New Roman"/>
        </w:rPr>
        <w:t xml:space="preserve"> delays in disbursement of funds for approved activities</w:t>
      </w:r>
      <w:r w:rsidR="009F502B" w:rsidRPr="002D2AD5">
        <w:rPr>
          <w:rFonts w:ascii="Times New Roman" w:hAnsi="Times New Roman"/>
        </w:rPr>
        <w:t>, and hence delays in implementation</w:t>
      </w:r>
      <w:r w:rsidR="00832FE5" w:rsidRPr="002D2AD5">
        <w:rPr>
          <w:rFonts w:ascii="Times New Roman" w:hAnsi="Times New Roman"/>
        </w:rPr>
        <w:t>.</w:t>
      </w:r>
    </w:p>
    <w:p w:rsidR="00F82259" w:rsidRDefault="00832FE5">
      <w:pPr>
        <w:pStyle w:val="ListParagraph"/>
        <w:numPr>
          <w:ilvl w:val="0"/>
          <w:numId w:val="18"/>
        </w:numPr>
        <w:jc w:val="both"/>
        <w:rPr>
          <w:rFonts w:ascii="Times New Roman" w:hAnsi="Times New Roman"/>
          <w:b/>
        </w:rPr>
      </w:pPr>
      <w:r w:rsidRPr="002D2AD5">
        <w:rPr>
          <w:rFonts w:ascii="Times New Roman" w:hAnsi="Times New Roman"/>
        </w:rPr>
        <w:t xml:space="preserve">Frequently, there are </w:t>
      </w:r>
      <w:r w:rsidR="00E3113A" w:rsidRPr="002D2AD5">
        <w:rPr>
          <w:rFonts w:ascii="Times New Roman" w:hAnsi="Times New Roman"/>
        </w:rPr>
        <w:t>unsatisfactory project proposals submitted for fundin</w:t>
      </w:r>
      <w:r w:rsidR="00E3113A" w:rsidRPr="002D2AD5">
        <w:rPr>
          <w:rFonts w:ascii="Times New Roman" w:hAnsi="Times New Roman"/>
          <w:b/>
        </w:rPr>
        <w:t>g</w:t>
      </w:r>
      <w:r w:rsidR="00E3113A" w:rsidRPr="002D2AD5">
        <w:rPr>
          <w:rFonts w:ascii="Times New Roman" w:hAnsi="Times New Roman"/>
        </w:rPr>
        <w:t>.</w:t>
      </w:r>
    </w:p>
    <w:p w:rsidR="00F82259" w:rsidRDefault="00817B7F">
      <w:pPr>
        <w:pStyle w:val="ListParagraph"/>
        <w:numPr>
          <w:ilvl w:val="0"/>
          <w:numId w:val="18"/>
        </w:numPr>
        <w:jc w:val="both"/>
        <w:rPr>
          <w:rFonts w:ascii="Times New Roman" w:hAnsi="Times New Roman"/>
          <w:b/>
        </w:rPr>
      </w:pPr>
      <w:r w:rsidRPr="002D2AD5">
        <w:rPr>
          <w:rFonts w:ascii="Times New Roman" w:hAnsi="Times New Roman"/>
        </w:rPr>
        <w:t xml:space="preserve">There is a high </w:t>
      </w:r>
      <w:r w:rsidR="00E3113A" w:rsidRPr="002D2AD5">
        <w:rPr>
          <w:rFonts w:ascii="Times New Roman" w:hAnsi="Times New Roman"/>
        </w:rPr>
        <w:t xml:space="preserve">attrition rate </w:t>
      </w:r>
      <w:r w:rsidR="007361F4" w:rsidRPr="002D2AD5">
        <w:rPr>
          <w:rFonts w:ascii="Times New Roman" w:hAnsi="Times New Roman"/>
        </w:rPr>
        <w:t xml:space="preserve">among </w:t>
      </w:r>
      <w:r w:rsidR="00E3113A" w:rsidRPr="002D2AD5">
        <w:rPr>
          <w:rFonts w:ascii="Times New Roman" w:hAnsi="Times New Roman"/>
        </w:rPr>
        <w:t>programme personnel</w:t>
      </w:r>
      <w:r w:rsidRPr="002D2AD5">
        <w:rPr>
          <w:rFonts w:ascii="Times New Roman" w:hAnsi="Times New Roman"/>
        </w:rPr>
        <w:t xml:space="preserve"> which </w:t>
      </w:r>
      <w:r w:rsidR="00F654AF" w:rsidRPr="002D2AD5">
        <w:rPr>
          <w:rFonts w:ascii="Times New Roman" w:hAnsi="Times New Roman"/>
        </w:rPr>
        <w:t>is generally attributed</w:t>
      </w:r>
      <w:r w:rsidRPr="002D2AD5">
        <w:rPr>
          <w:rFonts w:ascii="Times New Roman" w:hAnsi="Times New Roman"/>
        </w:rPr>
        <w:t xml:space="preserve"> to the slow rate of progress on implementation</w:t>
      </w:r>
      <w:r w:rsidR="00F654AF" w:rsidRPr="002D2AD5">
        <w:rPr>
          <w:rFonts w:ascii="Times New Roman" w:hAnsi="Times New Roman"/>
        </w:rPr>
        <w:t>,</w:t>
      </w:r>
      <w:r w:rsidRPr="002D2AD5">
        <w:rPr>
          <w:rFonts w:ascii="Times New Roman" w:hAnsi="Times New Roman"/>
        </w:rPr>
        <w:t xml:space="preserve"> underscored by the </w:t>
      </w:r>
      <w:r w:rsidR="00F654AF" w:rsidRPr="002D2AD5">
        <w:rPr>
          <w:rFonts w:ascii="Times New Roman" w:hAnsi="Times New Roman"/>
        </w:rPr>
        <w:t>unmet funding</w:t>
      </w:r>
      <w:r w:rsidRPr="002D2AD5">
        <w:rPr>
          <w:rFonts w:ascii="Times New Roman" w:hAnsi="Times New Roman"/>
        </w:rPr>
        <w:t xml:space="preserve"> expectations</w:t>
      </w:r>
      <w:r w:rsidR="00E3113A" w:rsidRPr="002D2AD5">
        <w:rPr>
          <w:rFonts w:ascii="Times New Roman" w:hAnsi="Times New Roman"/>
        </w:rPr>
        <w:t>.</w:t>
      </w:r>
    </w:p>
    <w:p w:rsidR="00FC7321" w:rsidRPr="002D2AD5" w:rsidRDefault="00FC7321" w:rsidP="002D2AD5">
      <w:pPr>
        <w:jc w:val="both"/>
        <w:rPr>
          <w:rFonts w:ascii="Times New Roman" w:hAnsi="Times New Roman"/>
          <w:b/>
        </w:rPr>
      </w:pPr>
      <w:r w:rsidRPr="002D2AD5">
        <w:rPr>
          <w:rFonts w:ascii="Times New Roman" w:hAnsi="Times New Roman"/>
          <w:b/>
        </w:rPr>
        <w:t>Overall assessment:</w:t>
      </w:r>
    </w:p>
    <w:p w:rsidR="00F44743" w:rsidRPr="002D2AD5" w:rsidRDefault="001849C7" w:rsidP="002D2AD5">
      <w:pPr>
        <w:jc w:val="both"/>
        <w:rPr>
          <w:rFonts w:ascii="Times New Roman" w:hAnsi="Times New Roman"/>
        </w:rPr>
      </w:pPr>
      <w:r w:rsidRPr="002D2AD5">
        <w:rPr>
          <w:rFonts w:ascii="Times New Roman" w:hAnsi="Times New Roman"/>
        </w:rPr>
        <w:t xml:space="preserve">The </w:t>
      </w:r>
      <w:r w:rsidR="00D30CE9" w:rsidRPr="002D2AD5">
        <w:rPr>
          <w:rFonts w:ascii="Times New Roman" w:hAnsi="Times New Roman"/>
        </w:rPr>
        <w:t xml:space="preserve">evidence </w:t>
      </w:r>
      <w:r w:rsidR="00F44743" w:rsidRPr="002D2AD5">
        <w:rPr>
          <w:rFonts w:ascii="Times New Roman" w:hAnsi="Times New Roman"/>
        </w:rPr>
        <w:t xml:space="preserve">is clear </w:t>
      </w:r>
      <w:r w:rsidR="00D30CE9" w:rsidRPr="002D2AD5">
        <w:rPr>
          <w:rFonts w:ascii="Times New Roman" w:hAnsi="Times New Roman"/>
        </w:rPr>
        <w:t xml:space="preserve">that GAMJOBS </w:t>
      </w:r>
      <w:r w:rsidR="00F44743" w:rsidRPr="002D2AD5">
        <w:rPr>
          <w:rFonts w:ascii="Times New Roman" w:hAnsi="Times New Roman"/>
        </w:rPr>
        <w:t>is</w:t>
      </w:r>
      <w:r w:rsidR="00D30CE9" w:rsidRPr="002D2AD5">
        <w:rPr>
          <w:rFonts w:ascii="Times New Roman" w:hAnsi="Times New Roman"/>
        </w:rPr>
        <w:t xml:space="preserve"> </w:t>
      </w:r>
      <w:r w:rsidR="00E3113A" w:rsidRPr="002D2AD5">
        <w:rPr>
          <w:rFonts w:ascii="Times New Roman" w:hAnsi="Times New Roman"/>
        </w:rPr>
        <w:t xml:space="preserve">up and running </w:t>
      </w:r>
      <w:r w:rsidR="00D30CE9" w:rsidRPr="002D2AD5">
        <w:rPr>
          <w:rFonts w:ascii="Times New Roman" w:hAnsi="Times New Roman"/>
        </w:rPr>
        <w:t>to boost employment creation</w:t>
      </w:r>
      <w:r w:rsidR="00433329" w:rsidRPr="002D2AD5">
        <w:rPr>
          <w:rFonts w:ascii="Times New Roman" w:hAnsi="Times New Roman"/>
        </w:rPr>
        <w:t xml:space="preserve"> </w:t>
      </w:r>
      <w:r w:rsidR="00C620C9" w:rsidRPr="002D2AD5">
        <w:rPr>
          <w:rFonts w:ascii="Times New Roman" w:hAnsi="Times New Roman"/>
        </w:rPr>
        <w:t>(in</w:t>
      </w:r>
      <w:r w:rsidR="00E3113A" w:rsidRPr="002D2AD5">
        <w:rPr>
          <w:rFonts w:ascii="Times New Roman" w:hAnsi="Times New Roman"/>
        </w:rPr>
        <w:t xml:space="preserve"> both the </w:t>
      </w:r>
      <w:r w:rsidR="00D30CE9" w:rsidRPr="002D2AD5">
        <w:rPr>
          <w:rFonts w:ascii="Times New Roman" w:hAnsi="Times New Roman"/>
        </w:rPr>
        <w:t>formal and informal</w:t>
      </w:r>
      <w:r w:rsidR="00E3113A" w:rsidRPr="002D2AD5">
        <w:rPr>
          <w:rFonts w:ascii="Times New Roman" w:hAnsi="Times New Roman"/>
        </w:rPr>
        <w:t xml:space="preserve"> </w:t>
      </w:r>
      <w:r w:rsidR="00C00058" w:rsidRPr="002D2AD5">
        <w:rPr>
          <w:rFonts w:ascii="Times New Roman" w:hAnsi="Times New Roman"/>
        </w:rPr>
        <w:t>economies</w:t>
      </w:r>
      <w:r w:rsidR="00433329" w:rsidRPr="002D2AD5">
        <w:rPr>
          <w:rFonts w:ascii="Times New Roman" w:hAnsi="Times New Roman"/>
        </w:rPr>
        <w:t>)</w:t>
      </w:r>
      <w:r w:rsidR="00D30CE9" w:rsidRPr="002D2AD5">
        <w:rPr>
          <w:rFonts w:ascii="Times New Roman" w:hAnsi="Times New Roman"/>
        </w:rPr>
        <w:t xml:space="preserve"> </w:t>
      </w:r>
      <w:r w:rsidR="00E3113A" w:rsidRPr="002D2AD5">
        <w:rPr>
          <w:rFonts w:ascii="Times New Roman" w:hAnsi="Times New Roman"/>
        </w:rPr>
        <w:t>for</w:t>
      </w:r>
      <w:r w:rsidR="00D30CE9" w:rsidRPr="002D2AD5">
        <w:rPr>
          <w:rFonts w:ascii="Times New Roman" w:hAnsi="Times New Roman"/>
        </w:rPr>
        <w:t xml:space="preserve"> </w:t>
      </w:r>
      <w:r w:rsidR="00E3113A" w:rsidRPr="002D2AD5">
        <w:rPr>
          <w:rFonts w:ascii="Times New Roman" w:hAnsi="Times New Roman"/>
        </w:rPr>
        <w:t>the youth,</w:t>
      </w:r>
      <w:r w:rsidR="00D30CE9" w:rsidRPr="002D2AD5">
        <w:rPr>
          <w:rFonts w:ascii="Times New Roman" w:hAnsi="Times New Roman"/>
        </w:rPr>
        <w:t xml:space="preserve"> women, </w:t>
      </w:r>
      <w:r w:rsidR="00C00058" w:rsidRPr="002D2AD5">
        <w:rPr>
          <w:rFonts w:ascii="Times New Roman" w:hAnsi="Times New Roman"/>
        </w:rPr>
        <w:t xml:space="preserve">and </w:t>
      </w:r>
      <w:r w:rsidR="00324886" w:rsidRPr="002D2AD5">
        <w:rPr>
          <w:rFonts w:ascii="Times New Roman" w:hAnsi="Times New Roman"/>
        </w:rPr>
        <w:t xml:space="preserve">other disadvantaged </w:t>
      </w:r>
      <w:r w:rsidR="0058431A">
        <w:rPr>
          <w:rFonts w:ascii="Times New Roman" w:hAnsi="Times New Roman"/>
        </w:rPr>
        <w:t xml:space="preserve">people </w:t>
      </w:r>
      <w:r w:rsidR="00115207" w:rsidRPr="002D2AD5">
        <w:rPr>
          <w:rFonts w:ascii="Times New Roman" w:hAnsi="Times New Roman"/>
        </w:rPr>
        <w:t>such as refugees</w:t>
      </w:r>
      <w:r w:rsidR="00E3113A" w:rsidRPr="002D2AD5">
        <w:rPr>
          <w:rFonts w:ascii="Times New Roman" w:hAnsi="Times New Roman"/>
        </w:rPr>
        <w:t>.</w:t>
      </w:r>
      <w:r w:rsidR="00D30CE9" w:rsidRPr="002D2AD5">
        <w:rPr>
          <w:rFonts w:ascii="Times New Roman" w:hAnsi="Times New Roman"/>
        </w:rPr>
        <w:t xml:space="preserve"> </w:t>
      </w:r>
      <w:r w:rsidR="00E3113A" w:rsidRPr="002D2AD5">
        <w:rPr>
          <w:rFonts w:ascii="Times New Roman" w:hAnsi="Times New Roman"/>
        </w:rPr>
        <w:t>However, it is unlikely that the target objectives outlined above can be met by the end of this UNDAF</w:t>
      </w:r>
      <w:r w:rsidR="0058431A">
        <w:rPr>
          <w:rFonts w:ascii="Times New Roman" w:hAnsi="Times New Roman"/>
        </w:rPr>
        <w:t>’s</w:t>
      </w:r>
      <w:r w:rsidR="00E3113A" w:rsidRPr="002D2AD5">
        <w:rPr>
          <w:rFonts w:ascii="Times New Roman" w:hAnsi="Times New Roman"/>
        </w:rPr>
        <w:t xml:space="preserve"> cycle.</w:t>
      </w:r>
      <w:r w:rsidR="000A6970" w:rsidRPr="002D2AD5">
        <w:rPr>
          <w:rFonts w:ascii="Times New Roman" w:hAnsi="Times New Roman"/>
        </w:rPr>
        <w:t xml:space="preserve">  According to the </w:t>
      </w:r>
      <w:r w:rsidR="0058431A" w:rsidRPr="002D2AD5">
        <w:rPr>
          <w:rFonts w:ascii="Times New Roman" w:hAnsi="Times New Roman"/>
        </w:rPr>
        <w:t xml:space="preserve">MTR </w:t>
      </w:r>
      <w:r w:rsidR="0058431A">
        <w:rPr>
          <w:rFonts w:ascii="Times New Roman" w:hAnsi="Times New Roman"/>
        </w:rPr>
        <w:t>(</w:t>
      </w:r>
      <w:r w:rsidR="0058431A" w:rsidRPr="002D2AD5">
        <w:rPr>
          <w:rFonts w:ascii="Times New Roman" w:hAnsi="Times New Roman"/>
        </w:rPr>
        <w:t>2010</w:t>
      </w:r>
      <w:r w:rsidR="0058431A">
        <w:rPr>
          <w:rFonts w:ascii="Times New Roman" w:hAnsi="Times New Roman"/>
        </w:rPr>
        <w:t xml:space="preserve">) of </w:t>
      </w:r>
      <w:r w:rsidR="000A6970" w:rsidRPr="002D2AD5">
        <w:rPr>
          <w:rFonts w:ascii="Times New Roman" w:hAnsi="Times New Roman"/>
        </w:rPr>
        <w:t xml:space="preserve">PRSP II, the </w:t>
      </w:r>
      <w:r w:rsidR="00482C83">
        <w:rPr>
          <w:rFonts w:ascii="Times New Roman" w:hAnsi="Times New Roman"/>
        </w:rPr>
        <w:t>n</w:t>
      </w:r>
      <w:r w:rsidR="00482C83" w:rsidRPr="002D2AD5">
        <w:rPr>
          <w:rFonts w:ascii="Times New Roman" w:hAnsi="Times New Roman"/>
        </w:rPr>
        <w:t xml:space="preserve">ational </w:t>
      </w:r>
      <w:r w:rsidR="00482C83">
        <w:rPr>
          <w:rFonts w:ascii="Times New Roman" w:hAnsi="Times New Roman"/>
        </w:rPr>
        <w:t>l</w:t>
      </w:r>
      <w:r w:rsidR="00482C83" w:rsidRPr="002D2AD5">
        <w:rPr>
          <w:rFonts w:ascii="Times New Roman" w:hAnsi="Times New Roman"/>
        </w:rPr>
        <w:t xml:space="preserve">abour </w:t>
      </w:r>
      <w:r w:rsidR="000A6970" w:rsidRPr="002D2AD5">
        <w:rPr>
          <w:rFonts w:ascii="Times New Roman" w:hAnsi="Times New Roman"/>
        </w:rPr>
        <w:t xml:space="preserve">policies are currently </w:t>
      </w:r>
      <w:r w:rsidR="00860344" w:rsidRPr="002D2AD5">
        <w:rPr>
          <w:rFonts w:ascii="Times New Roman" w:hAnsi="Times New Roman"/>
        </w:rPr>
        <w:t>under review by consultants with the view to updating these policies. This suggests that progress in this indicator is far behind schedule</w:t>
      </w:r>
      <w:r w:rsidR="00E3113A" w:rsidRPr="002D2AD5">
        <w:rPr>
          <w:rFonts w:ascii="Times New Roman" w:hAnsi="Times New Roman"/>
        </w:rPr>
        <w:t>, although the Pro</w:t>
      </w:r>
      <w:r w:rsidR="00C00058" w:rsidRPr="002D2AD5">
        <w:rPr>
          <w:rFonts w:ascii="Times New Roman" w:hAnsi="Times New Roman"/>
        </w:rPr>
        <w:t xml:space="preserve">gramme Management Unit has been doing a </w:t>
      </w:r>
      <w:r w:rsidR="003D1F61" w:rsidRPr="002D2AD5">
        <w:rPr>
          <w:rFonts w:ascii="Times New Roman" w:hAnsi="Times New Roman"/>
        </w:rPr>
        <w:t xml:space="preserve">decent </w:t>
      </w:r>
      <w:r w:rsidR="00C00058" w:rsidRPr="002D2AD5">
        <w:rPr>
          <w:rFonts w:ascii="Times New Roman" w:hAnsi="Times New Roman"/>
        </w:rPr>
        <w:t>job in laying structures for partnerships and operational effectiveness</w:t>
      </w:r>
      <w:r w:rsidR="00860344" w:rsidRPr="002D2AD5">
        <w:rPr>
          <w:rFonts w:ascii="Times New Roman" w:hAnsi="Times New Roman"/>
        </w:rPr>
        <w:t xml:space="preserve">. </w:t>
      </w:r>
    </w:p>
    <w:p w:rsidR="00433329" w:rsidRPr="002D2AD5" w:rsidRDefault="00C00058" w:rsidP="002D2AD5">
      <w:pPr>
        <w:jc w:val="both"/>
        <w:rPr>
          <w:rFonts w:ascii="Times New Roman" w:hAnsi="Times New Roman"/>
        </w:rPr>
      </w:pPr>
      <w:r w:rsidRPr="002D2AD5">
        <w:rPr>
          <w:rFonts w:ascii="Times New Roman" w:hAnsi="Times New Roman"/>
        </w:rPr>
        <w:t xml:space="preserve">The slowness of action </w:t>
      </w:r>
      <w:r w:rsidR="00433329" w:rsidRPr="002D2AD5">
        <w:rPr>
          <w:rFonts w:ascii="Times New Roman" w:hAnsi="Times New Roman"/>
        </w:rPr>
        <w:t>has</w:t>
      </w:r>
      <w:r w:rsidRPr="002D2AD5">
        <w:rPr>
          <w:rFonts w:ascii="Times New Roman" w:hAnsi="Times New Roman"/>
        </w:rPr>
        <w:t xml:space="preserve"> be</w:t>
      </w:r>
      <w:r w:rsidR="00433329" w:rsidRPr="002D2AD5">
        <w:rPr>
          <w:rFonts w:ascii="Times New Roman" w:hAnsi="Times New Roman"/>
        </w:rPr>
        <w:t>en</w:t>
      </w:r>
      <w:r w:rsidRPr="002D2AD5">
        <w:rPr>
          <w:rFonts w:ascii="Times New Roman" w:hAnsi="Times New Roman"/>
        </w:rPr>
        <w:t xml:space="preserve"> attributed to the unmet funding expectations</w:t>
      </w:r>
      <w:r w:rsidR="00433329" w:rsidRPr="002D2AD5">
        <w:rPr>
          <w:rFonts w:ascii="Times New Roman" w:hAnsi="Times New Roman"/>
        </w:rPr>
        <w:t>.</w:t>
      </w:r>
      <w:r w:rsidRPr="002D2AD5">
        <w:rPr>
          <w:rFonts w:ascii="Times New Roman" w:hAnsi="Times New Roman"/>
        </w:rPr>
        <w:t xml:space="preserve"> While GAMJOBS may not reach desired goals by the end of this UNDAF cycle, the outcome expectations </w:t>
      </w:r>
      <w:r w:rsidR="003D1F61" w:rsidRPr="002D2AD5">
        <w:rPr>
          <w:rFonts w:ascii="Times New Roman" w:hAnsi="Times New Roman"/>
        </w:rPr>
        <w:t xml:space="preserve">will need to </w:t>
      </w:r>
      <w:r w:rsidRPr="002D2AD5">
        <w:rPr>
          <w:rFonts w:ascii="Times New Roman" w:hAnsi="Times New Roman"/>
        </w:rPr>
        <w:t>be revisited, given what is known now about the pace of implementation</w:t>
      </w:r>
      <w:r w:rsidR="00F44743" w:rsidRPr="002D2AD5">
        <w:rPr>
          <w:rFonts w:ascii="Times New Roman" w:hAnsi="Times New Roman"/>
        </w:rPr>
        <w:t>, the finances, and</w:t>
      </w:r>
      <w:r w:rsidRPr="002D2AD5">
        <w:rPr>
          <w:rFonts w:ascii="Times New Roman" w:hAnsi="Times New Roman"/>
        </w:rPr>
        <w:t xml:space="preserve"> the </w:t>
      </w:r>
      <w:r w:rsidR="00F44743" w:rsidRPr="002D2AD5">
        <w:rPr>
          <w:rFonts w:ascii="Times New Roman" w:hAnsi="Times New Roman"/>
        </w:rPr>
        <w:t>unresolved</w:t>
      </w:r>
      <w:r w:rsidRPr="002D2AD5">
        <w:rPr>
          <w:rFonts w:ascii="Times New Roman" w:hAnsi="Times New Roman"/>
        </w:rPr>
        <w:t xml:space="preserve"> bottlenecks.</w:t>
      </w:r>
      <w:r w:rsidR="008A0905" w:rsidRPr="002D2AD5">
        <w:rPr>
          <w:rFonts w:ascii="Times New Roman" w:hAnsi="Times New Roman"/>
        </w:rPr>
        <w:t xml:space="preserve"> </w:t>
      </w:r>
    </w:p>
    <w:p w:rsidR="00433329" w:rsidRPr="002D2AD5" w:rsidRDefault="00433329" w:rsidP="002D2AD5">
      <w:pPr>
        <w:jc w:val="both"/>
        <w:rPr>
          <w:rFonts w:ascii="Times New Roman" w:hAnsi="Times New Roman"/>
        </w:rPr>
      </w:pPr>
      <w:r w:rsidRPr="002D2AD5">
        <w:rPr>
          <w:rFonts w:ascii="Times New Roman" w:hAnsi="Times New Roman"/>
        </w:rPr>
        <w:t xml:space="preserve">A specter of persistent admonition by UNDP as </w:t>
      </w:r>
      <w:r w:rsidR="00B83607" w:rsidRPr="002D2AD5">
        <w:rPr>
          <w:rFonts w:ascii="Times New Roman" w:hAnsi="Times New Roman"/>
        </w:rPr>
        <w:t xml:space="preserve">a solution to </w:t>
      </w:r>
      <w:r w:rsidRPr="002D2AD5">
        <w:rPr>
          <w:rFonts w:ascii="Times New Roman" w:hAnsi="Times New Roman"/>
        </w:rPr>
        <w:t xml:space="preserve">unmet funding expectations </w:t>
      </w:r>
      <w:r w:rsidR="00B83607" w:rsidRPr="002D2AD5">
        <w:rPr>
          <w:rFonts w:ascii="Times New Roman" w:hAnsi="Times New Roman"/>
        </w:rPr>
        <w:t>was echoed on a few occasions.  UNDP was known to have asked for programs to be scaled down as a result of unmet funding expectations, and GAMJOBS has been one recipient of such admonitions.</w:t>
      </w:r>
    </w:p>
    <w:p w:rsidR="00424B9E" w:rsidRPr="002D2AD5" w:rsidRDefault="00C00058" w:rsidP="002D2AD5">
      <w:pPr>
        <w:jc w:val="both"/>
        <w:rPr>
          <w:rFonts w:ascii="Times New Roman" w:hAnsi="Times New Roman"/>
        </w:rPr>
      </w:pPr>
      <w:r w:rsidRPr="002D2AD5">
        <w:rPr>
          <w:rFonts w:ascii="Times New Roman" w:hAnsi="Times New Roman"/>
        </w:rPr>
        <w:t xml:space="preserve">In principle, the </w:t>
      </w:r>
      <w:r w:rsidR="00B83607" w:rsidRPr="002D2AD5">
        <w:rPr>
          <w:rFonts w:ascii="Times New Roman" w:hAnsi="Times New Roman"/>
        </w:rPr>
        <w:t>objectives of GAMJOBS are</w:t>
      </w:r>
      <w:r w:rsidRPr="002D2AD5">
        <w:rPr>
          <w:rFonts w:ascii="Times New Roman" w:hAnsi="Times New Roman"/>
        </w:rPr>
        <w:t xml:space="preserve"> </w:t>
      </w:r>
      <w:r w:rsidR="00F44743" w:rsidRPr="002D2AD5">
        <w:rPr>
          <w:rFonts w:ascii="Times New Roman" w:hAnsi="Times New Roman"/>
        </w:rPr>
        <w:t>laudable</w:t>
      </w:r>
      <w:r w:rsidR="008F52D8" w:rsidRPr="002D2AD5">
        <w:rPr>
          <w:rFonts w:ascii="Times New Roman" w:hAnsi="Times New Roman"/>
        </w:rPr>
        <w:t xml:space="preserve"> </w:t>
      </w:r>
      <w:r w:rsidR="00F44743" w:rsidRPr="002D2AD5">
        <w:rPr>
          <w:rFonts w:ascii="Times New Roman" w:hAnsi="Times New Roman"/>
        </w:rPr>
        <w:t>and it needs all the support it requires to make an impact in the lives of the target beneficiaries.</w:t>
      </w:r>
      <w:r w:rsidR="005839EC" w:rsidRPr="002D2AD5">
        <w:rPr>
          <w:rFonts w:ascii="Times New Roman" w:hAnsi="Times New Roman"/>
        </w:rPr>
        <w:t xml:space="preserve">  The programme has the potential to create a corps of new </w:t>
      </w:r>
      <w:r w:rsidR="0058431A" w:rsidRPr="002D2AD5">
        <w:rPr>
          <w:rFonts w:ascii="Times New Roman" w:hAnsi="Times New Roman"/>
        </w:rPr>
        <w:t>generation</w:t>
      </w:r>
      <w:r w:rsidR="0058431A">
        <w:rPr>
          <w:rFonts w:ascii="Times New Roman" w:hAnsi="Times New Roman"/>
        </w:rPr>
        <w:t xml:space="preserve"> of</w:t>
      </w:r>
      <w:r w:rsidR="0058431A" w:rsidRPr="002D2AD5">
        <w:rPr>
          <w:rFonts w:ascii="Times New Roman" w:hAnsi="Times New Roman"/>
        </w:rPr>
        <w:t xml:space="preserve"> </w:t>
      </w:r>
      <w:r w:rsidR="005839EC" w:rsidRPr="002D2AD5">
        <w:rPr>
          <w:rFonts w:ascii="Times New Roman" w:hAnsi="Times New Roman"/>
        </w:rPr>
        <w:t>entrepreneurs who no longer have to depend on the labour market for their livelihoods.</w:t>
      </w:r>
      <w:r w:rsidR="00115207" w:rsidRPr="002D2AD5">
        <w:rPr>
          <w:rFonts w:ascii="Times New Roman" w:hAnsi="Times New Roman"/>
        </w:rPr>
        <w:t xml:space="preserve"> It is indeed </w:t>
      </w:r>
      <w:r w:rsidR="003D1F61" w:rsidRPr="002D2AD5">
        <w:rPr>
          <w:rFonts w:ascii="Times New Roman" w:hAnsi="Times New Roman"/>
        </w:rPr>
        <w:t xml:space="preserve">the most </w:t>
      </w:r>
      <w:r w:rsidR="008F52D8" w:rsidRPr="002D2AD5">
        <w:rPr>
          <w:rFonts w:ascii="Times New Roman" w:hAnsi="Times New Roman"/>
        </w:rPr>
        <w:t xml:space="preserve">honourable </w:t>
      </w:r>
      <w:r w:rsidR="00115207" w:rsidRPr="002D2AD5">
        <w:rPr>
          <w:rFonts w:ascii="Times New Roman" w:hAnsi="Times New Roman"/>
        </w:rPr>
        <w:t>escape route from poverty.</w:t>
      </w:r>
    </w:p>
    <w:p w:rsidR="00F44743" w:rsidRPr="002D2AD5" w:rsidRDefault="00F44743" w:rsidP="002D2AD5">
      <w:pPr>
        <w:jc w:val="both"/>
        <w:rPr>
          <w:rFonts w:ascii="Times New Roman" w:hAnsi="Times New Roman"/>
        </w:rPr>
      </w:pPr>
      <w:r w:rsidRPr="002D2AD5">
        <w:rPr>
          <w:rFonts w:ascii="Times New Roman" w:hAnsi="Times New Roman"/>
          <w:b/>
        </w:rPr>
        <w:t>Recommendations</w:t>
      </w:r>
      <w:r w:rsidRPr="002D2AD5">
        <w:rPr>
          <w:rFonts w:ascii="Times New Roman" w:hAnsi="Times New Roman"/>
        </w:rPr>
        <w:t>:</w:t>
      </w:r>
    </w:p>
    <w:p w:rsidR="00F82259" w:rsidRDefault="005839EC">
      <w:pPr>
        <w:pStyle w:val="ListParagraph"/>
        <w:numPr>
          <w:ilvl w:val="0"/>
          <w:numId w:val="19"/>
        </w:numPr>
        <w:jc w:val="both"/>
        <w:rPr>
          <w:rFonts w:ascii="Times New Roman" w:hAnsi="Times New Roman"/>
        </w:rPr>
      </w:pPr>
      <w:r w:rsidRPr="002D2AD5">
        <w:rPr>
          <w:rFonts w:ascii="Times New Roman" w:hAnsi="Times New Roman"/>
        </w:rPr>
        <w:t xml:space="preserve">The corps of entrepreneurs that GAMJOBS is </w:t>
      </w:r>
      <w:r w:rsidR="008F52D8" w:rsidRPr="002D2AD5">
        <w:rPr>
          <w:rFonts w:ascii="Times New Roman" w:hAnsi="Times New Roman"/>
        </w:rPr>
        <w:t xml:space="preserve">designed </w:t>
      </w:r>
      <w:r w:rsidRPr="002D2AD5">
        <w:rPr>
          <w:rFonts w:ascii="Times New Roman" w:hAnsi="Times New Roman"/>
        </w:rPr>
        <w:t xml:space="preserve">to create is the type that has become the </w:t>
      </w:r>
      <w:r w:rsidR="008F52D8" w:rsidRPr="002D2AD5">
        <w:rPr>
          <w:rFonts w:ascii="Times New Roman" w:hAnsi="Times New Roman"/>
        </w:rPr>
        <w:t xml:space="preserve">dominant </w:t>
      </w:r>
      <w:r w:rsidRPr="002D2AD5">
        <w:rPr>
          <w:rFonts w:ascii="Times New Roman" w:hAnsi="Times New Roman"/>
        </w:rPr>
        <w:t xml:space="preserve">employers in </w:t>
      </w:r>
      <w:r w:rsidR="006E2738" w:rsidRPr="002D2AD5">
        <w:rPr>
          <w:rFonts w:ascii="Times New Roman" w:hAnsi="Times New Roman"/>
        </w:rPr>
        <w:t xml:space="preserve">some </w:t>
      </w:r>
      <w:r w:rsidRPr="002D2AD5">
        <w:rPr>
          <w:rFonts w:ascii="Times New Roman" w:hAnsi="Times New Roman"/>
        </w:rPr>
        <w:t xml:space="preserve">well-developed </w:t>
      </w:r>
      <w:r w:rsidR="006E2738" w:rsidRPr="002D2AD5">
        <w:rPr>
          <w:rFonts w:ascii="Times New Roman" w:hAnsi="Times New Roman"/>
        </w:rPr>
        <w:t>economies</w:t>
      </w:r>
      <w:r w:rsidRPr="002D2AD5">
        <w:rPr>
          <w:rFonts w:ascii="Times New Roman" w:hAnsi="Times New Roman"/>
        </w:rPr>
        <w:t>.  The formal and informal private sector, self-</w:t>
      </w:r>
      <w:r w:rsidR="00294F61" w:rsidRPr="002D2AD5">
        <w:rPr>
          <w:rFonts w:ascii="Times New Roman" w:hAnsi="Times New Roman"/>
        </w:rPr>
        <w:t>employed businesses absorb</w:t>
      </w:r>
      <w:r w:rsidRPr="002D2AD5">
        <w:rPr>
          <w:rFonts w:ascii="Times New Roman" w:hAnsi="Times New Roman"/>
        </w:rPr>
        <w:t xml:space="preserve"> </w:t>
      </w:r>
      <w:r w:rsidR="003D1F61" w:rsidRPr="002D2AD5">
        <w:rPr>
          <w:rFonts w:ascii="Times New Roman" w:hAnsi="Times New Roman"/>
        </w:rPr>
        <w:t>an increasing share</w:t>
      </w:r>
      <w:r w:rsidRPr="002D2AD5">
        <w:rPr>
          <w:rFonts w:ascii="Times New Roman" w:hAnsi="Times New Roman"/>
        </w:rPr>
        <w:t xml:space="preserve"> of the labour force </w:t>
      </w:r>
      <w:r w:rsidR="00294F61" w:rsidRPr="002D2AD5">
        <w:rPr>
          <w:rFonts w:ascii="Times New Roman" w:hAnsi="Times New Roman"/>
        </w:rPr>
        <w:t>in some</w:t>
      </w:r>
      <w:r w:rsidRPr="002D2AD5">
        <w:rPr>
          <w:rFonts w:ascii="Times New Roman" w:hAnsi="Times New Roman"/>
        </w:rPr>
        <w:t xml:space="preserve"> countries. It is good to </w:t>
      </w:r>
      <w:r w:rsidR="00294F61" w:rsidRPr="002D2AD5">
        <w:rPr>
          <w:rFonts w:ascii="Times New Roman" w:hAnsi="Times New Roman"/>
        </w:rPr>
        <w:t xml:space="preserve">develop </w:t>
      </w:r>
      <w:r w:rsidR="00F00939" w:rsidRPr="002D2AD5">
        <w:rPr>
          <w:rFonts w:ascii="Times New Roman" w:hAnsi="Times New Roman"/>
        </w:rPr>
        <w:t xml:space="preserve">the </w:t>
      </w:r>
      <w:r w:rsidRPr="002D2AD5">
        <w:rPr>
          <w:rFonts w:ascii="Times New Roman" w:hAnsi="Times New Roman"/>
        </w:rPr>
        <w:t xml:space="preserve">entrepreneurial </w:t>
      </w:r>
      <w:r w:rsidR="00294F61" w:rsidRPr="002D2AD5">
        <w:rPr>
          <w:rFonts w:ascii="Times New Roman" w:hAnsi="Times New Roman"/>
        </w:rPr>
        <w:t xml:space="preserve">acumen </w:t>
      </w:r>
      <w:r w:rsidR="00F00939" w:rsidRPr="002D2AD5">
        <w:rPr>
          <w:rFonts w:ascii="Times New Roman" w:hAnsi="Times New Roman"/>
        </w:rPr>
        <w:t xml:space="preserve">of the youth </w:t>
      </w:r>
      <w:r w:rsidR="00294F61" w:rsidRPr="002D2AD5">
        <w:rPr>
          <w:rFonts w:ascii="Times New Roman" w:hAnsi="Times New Roman"/>
        </w:rPr>
        <w:t>while</w:t>
      </w:r>
      <w:r w:rsidRPr="002D2AD5">
        <w:rPr>
          <w:rFonts w:ascii="Times New Roman" w:hAnsi="Times New Roman"/>
        </w:rPr>
        <w:t xml:space="preserve"> they are in the experimental stages in their lives, and </w:t>
      </w:r>
      <w:r w:rsidR="00F00939" w:rsidRPr="002D2AD5">
        <w:rPr>
          <w:rFonts w:ascii="Times New Roman" w:hAnsi="Times New Roman"/>
        </w:rPr>
        <w:t>to help them</w:t>
      </w:r>
      <w:r w:rsidRPr="002D2AD5">
        <w:rPr>
          <w:rFonts w:ascii="Times New Roman" w:hAnsi="Times New Roman"/>
        </w:rPr>
        <w:t xml:space="preserve"> </w:t>
      </w:r>
      <w:r w:rsidR="00F00939" w:rsidRPr="002D2AD5">
        <w:rPr>
          <w:rFonts w:ascii="Times New Roman" w:hAnsi="Times New Roman"/>
        </w:rPr>
        <w:t xml:space="preserve">to access start-up capital </w:t>
      </w:r>
      <w:r w:rsidR="00294F61" w:rsidRPr="002D2AD5">
        <w:rPr>
          <w:rFonts w:ascii="Times New Roman" w:hAnsi="Times New Roman"/>
        </w:rPr>
        <w:t xml:space="preserve">with </w:t>
      </w:r>
      <w:r w:rsidR="00F00939" w:rsidRPr="002D2AD5">
        <w:rPr>
          <w:rFonts w:ascii="Times New Roman" w:hAnsi="Times New Roman"/>
        </w:rPr>
        <w:t xml:space="preserve">favourable conditions, as well as </w:t>
      </w:r>
      <w:r w:rsidR="00F00939" w:rsidRPr="002D2AD5">
        <w:rPr>
          <w:rFonts w:ascii="Times New Roman" w:hAnsi="Times New Roman"/>
        </w:rPr>
        <w:lastRenderedPageBreak/>
        <w:t>and</w:t>
      </w:r>
      <w:r w:rsidR="00294F61" w:rsidRPr="002D2AD5">
        <w:rPr>
          <w:rFonts w:ascii="Times New Roman" w:hAnsi="Times New Roman"/>
        </w:rPr>
        <w:t xml:space="preserve"> other business incentives </w:t>
      </w:r>
      <w:r w:rsidRPr="002D2AD5">
        <w:rPr>
          <w:rFonts w:ascii="Times New Roman" w:hAnsi="Times New Roman"/>
        </w:rPr>
        <w:t xml:space="preserve">to </w:t>
      </w:r>
      <w:r w:rsidR="00294F61" w:rsidRPr="002D2AD5">
        <w:rPr>
          <w:rFonts w:ascii="Times New Roman" w:hAnsi="Times New Roman"/>
        </w:rPr>
        <w:t>start up their own enterprises.</w:t>
      </w:r>
      <w:r w:rsidRPr="002D2AD5">
        <w:rPr>
          <w:rFonts w:ascii="Times New Roman" w:hAnsi="Times New Roman"/>
        </w:rPr>
        <w:t xml:space="preserve"> </w:t>
      </w:r>
      <w:r w:rsidR="00F00939" w:rsidRPr="002D2AD5">
        <w:rPr>
          <w:rFonts w:ascii="Times New Roman" w:hAnsi="Times New Roman"/>
        </w:rPr>
        <w:t xml:space="preserve">In </w:t>
      </w:r>
      <w:r w:rsidR="003D1F61" w:rsidRPr="002D2AD5">
        <w:rPr>
          <w:rFonts w:ascii="Times New Roman" w:hAnsi="Times New Roman"/>
        </w:rPr>
        <w:t>the long run</w:t>
      </w:r>
      <w:r w:rsidR="00F00939" w:rsidRPr="002D2AD5">
        <w:rPr>
          <w:rFonts w:ascii="Times New Roman" w:hAnsi="Times New Roman"/>
        </w:rPr>
        <w:t>,</w:t>
      </w:r>
      <w:r w:rsidR="00294F61" w:rsidRPr="002D2AD5">
        <w:rPr>
          <w:rFonts w:ascii="Times New Roman" w:hAnsi="Times New Roman"/>
        </w:rPr>
        <w:t xml:space="preserve"> their contributions to the GDP will more than offset </w:t>
      </w:r>
      <w:r w:rsidR="003D1F61" w:rsidRPr="002D2AD5">
        <w:rPr>
          <w:rFonts w:ascii="Times New Roman" w:hAnsi="Times New Roman"/>
        </w:rPr>
        <w:t xml:space="preserve">the </w:t>
      </w:r>
      <w:r w:rsidR="00294F61" w:rsidRPr="002D2AD5">
        <w:rPr>
          <w:rFonts w:ascii="Times New Roman" w:hAnsi="Times New Roman"/>
        </w:rPr>
        <w:t xml:space="preserve">investments made on them </w:t>
      </w:r>
      <w:r w:rsidR="00F00939" w:rsidRPr="002D2AD5">
        <w:rPr>
          <w:rFonts w:ascii="Times New Roman" w:hAnsi="Times New Roman"/>
        </w:rPr>
        <w:t>in their grooming stages</w:t>
      </w:r>
      <w:r w:rsidR="00294F61" w:rsidRPr="002D2AD5">
        <w:rPr>
          <w:rFonts w:ascii="Times New Roman" w:hAnsi="Times New Roman"/>
        </w:rPr>
        <w:t>.</w:t>
      </w:r>
    </w:p>
    <w:p w:rsidR="00F82259" w:rsidRDefault="00294F61">
      <w:pPr>
        <w:pStyle w:val="ListParagraph"/>
        <w:numPr>
          <w:ilvl w:val="0"/>
          <w:numId w:val="19"/>
        </w:numPr>
        <w:jc w:val="both"/>
        <w:rPr>
          <w:rFonts w:ascii="Times New Roman" w:hAnsi="Times New Roman"/>
        </w:rPr>
      </w:pPr>
      <w:r w:rsidRPr="002D2AD5">
        <w:rPr>
          <w:rFonts w:ascii="Times New Roman" w:hAnsi="Times New Roman"/>
        </w:rPr>
        <w:t>The UNDP</w:t>
      </w:r>
      <w:r w:rsidR="00482C83">
        <w:rPr>
          <w:rFonts w:ascii="Times New Roman" w:hAnsi="Times New Roman"/>
        </w:rPr>
        <w:t>’s</w:t>
      </w:r>
      <w:r w:rsidRPr="002D2AD5">
        <w:rPr>
          <w:rFonts w:ascii="Times New Roman" w:hAnsi="Times New Roman"/>
        </w:rPr>
        <w:t xml:space="preserve"> disbursement procedures </w:t>
      </w:r>
      <w:r w:rsidR="00F00939" w:rsidRPr="002D2AD5">
        <w:rPr>
          <w:rFonts w:ascii="Times New Roman" w:hAnsi="Times New Roman"/>
        </w:rPr>
        <w:t>have been cited more often</w:t>
      </w:r>
      <w:r w:rsidR="00A65348" w:rsidRPr="002D2AD5">
        <w:rPr>
          <w:rFonts w:ascii="Times New Roman" w:hAnsi="Times New Roman"/>
        </w:rPr>
        <w:t xml:space="preserve"> as a source of delays</w:t>
      </w:r>
      <w:r w:rsidR="00F00939" w:rsidRPr="002D2AD5">
        <w:rPr>
          <w:rFonts w:ascii="Times New Roman" w:hAnsi="Times New Roman"/>
        </w:rPr>
        <w:t xml:space="preserve"> by many implementers, including the PMO</w:t>
      </w:r>
      <w:r w:rsidR="00A65348" w:rsidRPr="002D2AD5">
        <w:rPr>
          <w:rFonts w:ascii="Times New Roman" w:hAnsi="Times New Roman"/>
        </w:rPr>
        <w:t>, the Executing Agency for GAMJOBS. The UNCT may need to take a closer look at the prospects</w:t>
      </w:r>
      <w:r w:rsidR="00F00939" w:rsidRPr="002D2AD5">
        <w:rPr>
          <w:rFonts w:ascii="Times New Roman" w:hAnsi="Times New Roman"/>
        </w:rPr>
        <w:t xml:space="preserve"> </w:t>
      </w:r>
      <w:r w:rsidR="00A65348" w:rsidRPr="002D2AD5">
        <w:rPr>
          <w:rFonts w:ascii="Times New Roman" w:hAnsi="Times New Roman"/>
        </w:rPr>
        <w:t>for revision for</w:t>
      </w:r>
      <w:r w:rsidRPr="002D2AD5">
        <w:rPr>
          <w:rFonts w:ascii="Times New Roman" w:hAnsi="Times New Roman"/>
        </w:rPr>
        <w:t xml:space="preserve"> the sake of implementation effectiveness.  </w:t>
      </w:r>
      <w:r w:rsidR="00482C83" w:rsidRPr="002D2AD5">
        <w:rPr>
          <w:rFonts w:ascii="Times New Roman" w:hAnsi="Times New Roman"/>
        </w:rPr>
        <w:t>Th</w:t>
      </w:r>
      <w:r w:rsidR="00482C83">
        <w:rPr>
          <w:rFonts w:ascii="Times New Roman" w:hAnsi="Times New Roman"/>
        </w:rPr>
        <w:t>is</w:t>
      </w:r>
      <w:r w:rsidR="00482C83" w:rsidRPr="002D2AD5">
        <w:rPr>
          <w:rFonts w:ascii="Times New Roman" w:hAnsi="Times New Roman"/>
        </w:rPr>
        <w:t xml:space="preserve"> </w:t>
      </w:r>
      <w:r w:rsidRPr="002D2AD5">
        <w:rPr>
          <w:rFonts w:ascii="Times New Roman" w:hAnsi="Times New Roman"/>
        </w:rPr>
        <w:t>Consultant’s experience in other countries reveal</w:t>
      </w:r>
      <w:r w:rsidR="00A65348" w:rsidRPr="002D2AD5">
        <w:rPr>
          <w:rFonts w:ascii="Times New Roman" w:hAnsi="Times New Roman"/>
        </w:rPr>
        <w:t>s</w:t>
      </w:r>
      <w:r w:rsidRPr="002D2AD5">
        <w:rPr>
          <w:rFonts w:ascii="Times New Roman" w:hAnsi="Times New Roman"/>
        </w:rPr>
        <w:t xml:space="preserve"> </w:t>
      </w:r>
      <w:r w:rsidR="00044268" w:rsidRPr="002D2AD5">
        <w:rPr>
          <w:rFonts w:ascii="Times New Roman" w:hAnsi="Times New Roman"/>
        </w:rPr>
        <w:t>similar</w:t>
      </w:r>
      <w:r w:rsidR="003E23FE" w:rsidRPr="002D2AD5">
        <w:rPr>
          <w:rFonts w:ascii="Times New Roman" w:hAnsi="Times New Roman"/>
        </w:rPr>
        <w:t xml:space="preserve"> disbursement rigidities and their untold delays on project implementation. </w:t>
      </w:r>
    </w:p>
    <w:p w:rsidR="00F82259" w:rsidRDefault="003E23FE">
      <w:pPr>
        <w:pStyle w:val="ListParagraph"/>
        <w:numPr>
          <w:ilvl w:val="0"/>
          <w:numId w:val="19"/>
        </w:numPr>
        <w:jc w:val="both"/>
        <w:rPr>
          <w:rFonts w:ascii="Times New Roman" w:hAnsi="Times New Roman"/>
        </w:rPr>
      </w:pPr>
      <w:r w:rsidRPr="002D2AD5">
        <w:rPr>
          <w:rFonts w:ascii="Times New Roman" w:hAnsi="Times New Roman"/>
        </w:rPr>
        <w:t xml:space="preserve">The loan conditions for start-up businesses </w:t>
      </w:r>
      <w:r w:rsidR="009A6E96" w:rsidRPr="002D2AD5">
        <w:rPr>
          <w:rFonts w:ascii="Times New Roman" w:hAnsi="Times New Roman"/>
        </w:rPr>
        <w:t xml:space="preserve">for the youth ought to </w:t>
      </w:r>
      <w:r w:rsidRPr="002D2AD5">
        <w:rPr>
          <w:rFonts w:ascii="Times New Roman" w:hAnsi="Times New Roman"/>
        </w:rPr>
        <w:t xml:space="preserve">be entirely </w:t>
      </w:r>
      <w:r w:rsidR="009A6E96" w:rsidRPr="002D2AD5">
        <w:rPr>
          <w:rFonts w:ascii="Times New Roman" w:hAnsi="Times New Roman"/>
        </w:rPr>
        <w:t xml:space="preserve">different </w:t>
      </w:r>
      <w:r w:rsidRPr="002D2AD5">
        <w:rPr>
          <w:rFonts w:ascii="Times New Roman" w:hAnsi="Times New Roman"/>
        </w:rPr>
        <w:t xml:space="preserve">from those of the conventional bank loans.  This is the raison </w:t>
      </w:r>
      <w:r w:rsidR="007A3470" w:rsidRPr="002D2AD5">
        <w:rPr>
          <w:rFonts w:ascii="Times New Roman" w:hAnsi="Times New Roman"/>
        </w:rPr>
        <w:t>d’être</w:t>
      </w:r>
      <w:r w:rsidRPr="002D2AD5">
        <w:rPr>
          <w:rFonts w:ascii="Times New Roman" w:hAnsi="Times New Roman"/>
        </w:rPr>
        <w:t xml:space="preserve"> of </w:t>
      </w:r>
      <w:r w:rsidR="009A6E96" w:rsidRPr="002D2AD5">
        <w:rPr>
          <w:rFonts w:ascii="Times New Roman" w:hAnsi="Times New Roman"/>
        </w:rPr>
        <w:t xml:space="preserve">the existence of </w:t>
      </w:r>
      <w:r w:rsidRPr="002D2AD5">
        <w:rPr>
          <w:rFonts w:ascii="Times New Roman" w:hAnsi="Times New Roman"/>
        </w:rPr>
        <w:t>micro-finance firms: to provide financing for those clients who, by virtue of their disadvantaged position</w:t>
      </w:r>
      <w:r w:rsidR="009A6E96" w:rsidRPr="002D2AD5">
        <w:rPr>
          <w:rFonts w:ascii="Times New Roman" w:hAnsi="Times New Roman"/>
        </w:rPr>
        <w:t>s</w:t>
      </w:r>
      <w:r w:rsidRPr="002D2AD5">
        <w:rPr>
          <w:rFonts w:ascii="Times New Roman" w:hAnsi="Times New Roman"/>
        </w:rPr>
        <w:t xml:space="preserve">, cannot fulfill conventional loan conditions </w:t>
      </w:r>
      <w:r w:rsidR="00482C83">
        <w:rPr>
          <w:rFonts w:ascii="Times New Roman" w:hAnsi="Times New Roman"/>
        </w:rPr>
        <w:t>of</w:t>
      </w:r>
      <w:r w:rsidR="00482C83" w:rsidRPr="002D2AD5">
        <w:rPr>
          <w:rFonts w:ascii="Times New Roman" w:hAnsi="Times New Roman"/>
        </w:rPr>
        <w:t xml:space="preserve"> </w:t>
      </w:r>
      <w:r w:rsidR="00482C83">
        <w:rPr>
          <w:rFonts w:ascii="Times New Roman" w:hAnsi="Times New Roman"/>
        </w:rPr>
        <w:t>commercial</w:t>
      </w:r>
      <w:r w:rsidR="00482C83" w:rsidRPr="002D2AD5">
        <w:rPr>
          <w:rFonts w:ascii="Times New Roman" w:hAnsi="Times New Roman"/>
        </w:rPr>
        <w:t xml:space="preserve"> </w:t>
      </w:r>
      <w:r w:rsidRPr="002D2AD5">
        <w:rPr>
          <w:rFonts w:ascii="Times New Roman" w:hAnsi="Times New Roman"/>
        </w:rPr>
        <w:t>bank</w:t>
      </w:r>
      <w:r w:rsidR="00482C83">
        <w:rPr>
          <w:rFonts w:ascii="Times New Roman" w:hAnsi="Times New Roman"/>
        </w:rPr>
        <w:t>s</w:t>
      </w:r>
      <w:r w:rsidRPr="002D2AD5">
        <w:rPr>
          <w:rFonts w:ascii="Times New Roman" w:hAnsi="Times New Roman"/>
        </w:rPr>
        <w:t xml:space="preserve">.  It is, therefore, </w:t>
      </w:r>
      <w:r w:rsidR="00A65348" w:rsidRPr="002D2AD5">
        <w:rPr>
          <w:rFonts w:ascii="Times New Roman" w:hAnsi="Times New Roman"/>
        </w:rPr>
        <w:t xml:space="preserve">inexplicable </w:t>
      </w:r>
      <w:r w:rsidRPr="002D2AD5">
        <w:rPr>
          <w:rFonts w:ascii="Times New Roman" w:hAnsi="Times New Roman"/>
        </w:rPr>
        <w:t xml:space="preserve">for micro-finance loan conditions to be </w:t>
      </w:r>
      <w:r w:rsidR="001031BA" w:rsidRPr="002D2AD5">
        <w:rPr>
          <w:rFonts w:ascii="Times New Roman" w:hAnsi="Times New Roman"/>
        </w:rPr>
        <w:t>harder for</w:t>
      </w:r>
      <w:r w:rsidRPr="002D2AD5">
        <w:rPr>
          <w:rFonts w:ascii="Times New Roman" w:hAnsi="Times New Roman"/>
        </w:rPr>
        <w:t xml:space="preserve"> a start-up youth </w:t>
      </w:r>
      <w:r w:rsidR="001031BA" w:rsidRPr="002D2AD5">
        <w:rPr>
          <w:rFonts w:ascii="Times New Roman" w:hAnsi="Times New Roman"/>
        </w:rPr>
        <w:t>enterprise than</w:t>
      </w:r>
      <w:r w:rsidRPr="002D2AD5">
        <w:rPr>
          <w:rFonts w:ascii="Times New Roman" w:hAnsi="Times New Roman"/>
        </w:rPr>
        <w:t xml:space="preserve"> those of conventional</w:t>
      </w:r>
      <w:r w:rsidR="00482C83" w:rsidRPr="00482C83">
        <w:rPr>
          <w:rFonts w:ascii="Times New Roman" w:hAnsi="Times New Roman"/>
        </w:rPr>
        <w:t xml:space="preserve"> </w:t>
      </w:r>
      <w:r w:rsidR="00482C83">
        <w:rPr>
          <w:rFonts w:ascii="Times New Roman" w:hAnsi="Times New Roman"/>
        </w:rPr>
        <w:t>commercial bank</w:t>
      </w:r>
      <w:r w:rsidRPr="002D2AD5">
        <w:rPr>
          <w:rFonts w:ascii="Times New Roman" w:hAnsi="Times New Roman"/>
        </w:rPr>
        <w:t xml:space="preserve"> loans.  </w:t>
      </w:r>
      <w:r w:rsidR="00A65348" w:rsidRPr="002D2AD5">
        <w:rPr>
          <w:rFonts w:ascii="Times New Roman" w:hAnsi="Times New Roman"/>
        </w:rPr>
        <w:t>It is understood that GAMJOBS is leaving no stone unturned to secure favorable micro-financing conditions for start-up businesses, and this effort</w:t>
      </w:r>
      <w:r w:rsidR="00E15B00" w:rsidRPr="002D2AD5">
        <w:rPr>
          <w:rFonts w:ascii="Times New Roman" w:hAnsi="Times New Roman"/>
        </w:rPr>
        <w:t xml:space="preserve"> deserves unreserved support by </w:t>
      </w:r>
      <w:r w:rsidR="00482C83">
        <w:rPr>
          <w:rFonts w:ascii="Times New Roman" w:hAnsi="Times New Roman"/>
        </w:rPr>
        <w:t xml:space="preserve">all </w:t>
      </w:r>
      <w:r w:rsidR="00E15B00" w:rsidRPr="002D2AD5">
        <w:rPr>
          <w:rFonts w:ascii="Times New Roman" w:hAnsi="Times New Roman"/>
        </w:rPr>
        <w:t>major stakeholders. It may be necessary to look outside the financial market within Gambia</w:t>
      </w:r>
      <w:r w:rsidR="00AE74D6" w:rsidRPr="002D2AD5">
        <w:rPr>
          <w:rFonts w:ascii="Times New Roman" w:hAnsi="Times New Roman"/>
        </w:rPr>
        <w:t>, and to seek development partners’ assistance in</w:t>
      </w:r>
      <w:r w:rsidR="00E15B00" w:rsidRPr="002D2AD5">
        <w:rPr>
          <w:rFonts w:ascii="Times New Roman" w:hAnsi="Times New Roman"/>
        </w:rPr>
        <w:t xml:space="preserve"> mobiliz</w:t>
      </w:r>
      <w:r w:rsidR="00AE74D6" w:rsidRPr="002D2AD5">
        <w:rPr>
          <w:rFonts w:ascii="Times New Roman" w:hAnsi="Times New Roman"/>
        </w:rPr>
        <w:t>ing</w:t>
      </w:r>
      <w:r w:rsidR="00E15B00" w:rsidRPr="002D2AD5">
        <w:rPr>
          <w:rFonts w:ascii="Times New Roman" w:hAnsi="Times New Roman"/>
        </w:rPr>
        <w:t xml:space="preserve"> micro-financing </w:t>
      </w:r>
      <w:r w:rsidR="000F13FE" w:rsidRPr="002D2AD5">
        <w:rPr>
          <w:rFonts w:ascii="Times New Roman" w:hAnsi="Times New Roman"/>
        </w:rPr>
        <w:t>resources purposely</w:t>
      </w:r>
      <w:r w:rsidR="00AE74D6" w:rsidRPr="002D2AD5">
        <w:rPr>
          <w:rFonts w:ascii="Times New Roman" w:hAnsi="Times New Roman"/>
        </w:rPr>
        <w:t xml:space="preserve"> geared towards making GAMJOBS a successful programme worthy of emulation elsewhere on the continent.</w:t>
      </w:r>
    </w:p>
    <w:p w:rsidR="00424B9E" w:rsidRPr="002D2AD5" w:rsidRDefault="00424B9E" w:rsidP="002D2AD5">
      <w:pPr>
        <w:jc w:val="both"/>
        <w:rPr>
          <w:rFonts w:ascii="Times New Roman" w:hAnsi="Times New Roman"/>
          <w:b/>
        </w:rPr>
      </w:pPr>
    </w:p>
    <w:p w:rsidR="009D7B5C" w:rsidRPr="002D2AD5" w:rsidRDefault="009D7B5C" w:rsidP="002D2AD5">
      <w:pPr>
        <w:jc w:val="both"/>
        <w:rPr>
          <w:rFonts w:ascii="Times New Roman" w:hAnsi="Times New Roman"/>
          <w:i/>
        </w:rPr>
      </w:pPr>
      <w:r w:rsidRPr="002D2AD5">
        <w:rPr>
          <w:rFonts w:ascii="Times New Roman" w:hAnsi="Times New Roman"/>
          <w:b/>
        </w:rPr>
        <w:t>CP Outcome 1.3:</w:t>
      </w:r>
      <w:r w:rsidRPr="002D2AD5">
        <w:rPr>
          <w:rFonts w:ascii="Times New Roman" w:hAnsi="Times New Roman"/>
        </w:rPr>
        <w:t xml:space="preserve"> Establishment</w:t>
      </w:r>
      <w:r w:rsidRPr="002D2AD5">
        <w:rPr>
          <w:rFonts w:ascii="Times New Roman" w:hAnsi="Times New Roman"/>
          <w:i/>
        </w:rPr>
        <w:t xml:space="preserve"> of effective social and civil protection mechanisms to protect the most vulnerable supported</w:t>
      </w:r>
      <w:r w:rsidR="00424B9E" w:rsidRPr="002D2AD5">
        <w:rPr>
          <w:rFonts w:ascii="Times New Roman" w:hAnsi="Times New Roman"/>
          <w:i/>
        </w:rPr>
        <w:t>,</w:t>
      </w:r>
      <w:r w:rsidRPr="002D2AD5">
        <w:rPr>
          <w:rFonts w:ascii="Times New Roman" w:hAnsi="Times New Roman"/>
          <w:i/>
        </w:rPr>
        <w:t xml:space="preserve"> and timely emergency response strengthened taking into account environmental sustainability.</w:t>
      </w:r>
    </w:p>
    <w:p w:rsidR="00AB6595" w:rsidRPr="002D2AD5" w:rsidRDefault="00AB6595" w:rsidP="002D2AD5">
      <w:pPr>
        <w:jc w:val="both"/>
        <w:rPr>
          <w:rFonts w:ascii="Times New Roman" w:hAnsi="Times New Roman"/>
        </w:rPr>
      </w:pPr>
      <w:r w:rsidRPr="002D2AD5">
        <w:rPr>
          <w:rFonts w:ascii="Times New Roman" w:hAnsi="Times New Roman"/>
        </w:rPr>
        <w:t>Some success stories under this output can be attributed to some of the few collaborative efforts between UN agencies in terms of joint execution of projects:</w:t>
      </w:r>
    </w:p>
    <w:p w:rsidR="00F82259" w:rsidRDefault="00AB6595">
      <w:pPr>
        <w:pStyle w:val="ListParagraph"/>
        <w:numPr>
          <w:ilvl w:val="0"/>
          <w:numId w:val="24"/>
        </w:numPr>
        <w:jc w:val="both"/>
        <w:rPr>
          <w:rFonts w:ascii="Times New Roman" w:hAnsi="Times New Roman"/>
        </w:rPr>
      </w:pPr>
      <w:r w:rsidRPr="002D2AD5">
        <w:rPr>
          <w:rFonts w:ascii="Times New Roman" w:hAnsi="Times New Roman"/>
        </w:rPr>
        <w:t>UNICEF</w:t>
      </w:r>
      <w:r w:rsidR="00D34C90" w:rsidRPr="002D2AD5">
        <w:rPr>
          <w:rFonts w:ascii="Times New Roman" w:hAnsi="Times New Roman"/>
        </w:rPr>
        <w:t>, UNFPA</w:t>
      </w:r>
      <w:r w:rsidRPr="002D2AD5">
        <w:rPr>
          <w:rFonts w:ascii="Times New Roman" w:hAnsi="Times New Roman"/>
        </w:rPr>
        <w:t xml:space="preserve"> and UNDP</w:t>
      </w:r>
      <w:r w:rsidR="00573357" w:rsidRPr="002D2AD5">
        <w:rPr>
          <w:rFonts w:ascii="Times New Roman" w:hAnsi="Times New Roman"/>
        </w:rPr>
        <w:t xml:space="preserve"> have jointly </w:t>
      </w:r>
      <w:r w:rsidR="00D34C90" w:rsidRPr="002D2AD5">
        <w:rPr>
          <w:rFonts w:ascii="Times New Roman" w:hAnsi="Times New Roman"/>
        </w:rPr>
        <w:t xml:space="preserve">enabled the establishment of </w:t>
      </w:r>
      <w:r w:rsidR="00573357" w:rsidRPr="002D2AD5">
        <w:rPr>
          <w:rFonts w:ascii="Times New Roman" w:hAnsi="Times New Roman"/>
        </w:rPr>
        <w:t>an operational national information syste</w:t>
      </w:r>
      <w:r w:rsidR="00D34C90" w:rsidRPr="002D2AD5">
        <w:rPr>
          <w:rFonts w:ascii="Times New Roman" w:hAnsi="Times New Roman"/>
        </w:rPr>
        <w:t>m</w:t>
      </w:r>
      <w:r w:rsidR="00573357" w:rsidRPr="002D2AD5">
        <w:rPr>
          <w:rFonts w:ascii="Times New Roman" w:hAnsi="Times New Roman"/>
        </w:rPr>
        <w:t xml:space="preserve"> on the situation of children and women, making quality, disaggregated data available for policy analysis and advocacy.</w:t>
      </w:r>
    </w:p>
    <w:p w:rsidR="00F82259" w:rsidRDefault="00573357">
      <w:pPr>
        <w:pStyle w:val="ListParagraph"/>
        <w:numPr>
          <w:ilvl w:val="0"/>
          <w:numId w:val="24"/>
        </w:numPr>
        <w:jc w:val="both"/>
        <w:rPr>
          <w:rFonts w:ascii="Times New Roman" w:hAnsi="Times New Roman"/>
        </w:rPr>
      </w:pPr>
      <w:r w:rsidRPr="002D2AD5">
        <w:rPr>
          <w:rFonts w:ascii="Times New Roman" w:hAnsi="Times New Roman"/>
        </w:rPr>
        <w:t>WFP and UNICEF have collaboratively worked on the National School Feeding Programme in The Gambia that covers almost all rural primary schools.</w:t>
      </w:r>
    </w:p>
    <w:p w:rsidR="00F82259" w:rsidRDefault="00C620C9">
      <w:pPr>
        <w:pStyle w:val="ListParagraph"/>
        <w:numPr>
          <w:ilvl w:val="0"/>
          <w:numId w:val="24"/>
        </w:numPr>
        <w:jc w:val="both"/>
        <w:rPr>
          <w:rFonts w:ascii="Times New Roman" w:hAnsi="Times New Roman"/>
        </w:rPr>
      </w:pPr>
      <w:r w:rsidRPr="002D2AD5">
        <w:rPr>
          <w:rFonts w:ascii="Times New Roman" w:hAnsi="Times New Roman"/>
        </w:rPr>
        <w:t xml:space="preserve">WFP, in collaboration with UNHCR provided full support of food for the recent case load of some 7,000 refugees; and WFP, FAO and CILSS (an agency related with FAO) have </w:t>
      </w:r>
      <w:r>
        <w:rPr>
          <w:rFonts w:ascii="Times New Roman" w:hAnsi="Times New Roman"/>
        </w:rPr>
        <w:t>been</w:t>
      </w:r>
      <w:r w:rsidRPr="002D2AD5">
        <w:rPr>
          <w:rFonts w:ascii="Times New Roman" w:hAnsi="Times New Roman"/>
        </w:rPr>
        <w:t xml:space="preserve"> jointly engaged in Annual Crop Assessme</w:t>
      </w:r>
      <w:r w:rsidR="00532017">
        <w:rPr>
          <w:rFonts w:ascii="Times New Roman" w:hAnsi="Times New Roman"/>
        </w:rPr>
        <w:t>nts</w:t>
      </w:r>
    </w:p>
    <w:p w:rsidR="00573357" w:rsidRPr="002D2AD5" w:rsidRDefault="00D34C90" w:rsidP="002D2AD5">
      <w:pPr>
        <w:jc w:val="both"/>
        <w:rPr>
          <w:rFonts w:ascii="Times New Roman" w:hAnsi="Times New Roman"/>
        </w:rPr>
      </w:pPr>
      <w:r w:rsidRPr="002D2AD5">
        <w:rPr>
          <w:rFonts w:ascii="Times New Roman" w:hAnsi="Times New Roman"/>
        </w:rPr>
        <w:t xml:space="preserve">UN agencies have also worked with NGOs </w:t>
      </w:r>
      <w:r w:rsidR="00967615" w:rsidRPr="002D2AD5">
        <w:rPr>
          <w:rFonts w:ascii="Times New Roman" w:hAnsi="Times New Roman"/>
        </w:rPr>
        <w:t>towards achieving this output:</w:t>
      </w:r>
    </w:p>
    <w:p w:rsidR="00F82259" w:rsidRDefault="00967615">
      <w:pPr>
        <w:pStyle w:val="ListParagraph"/>
        <w:numPr>
          <w:ilvl w:val="0"/>
          <w:numId w:val="28"/>
        </w:numPr>
        <w:jc w:val="both"/>
        <w:rPr>
          <w:rFonts w:ascii="Times New Roman" w:hAnsi="Times New Roman"/>
        </w:rPr>
      </w:pPr>
      <w:r w:rsidRPr="002D2AD5">
        <w:rPr>
          <w:rFonts w:ascii="Times New Roman" w:hAnsi="Times New Roman"/>
        </w:rPr>
        <w:t>The UNICEF-Tostan</w:t>
      </w:r>
      <w:r w:rsidR="00CF2C6B" w:rsidRPr="002D2AD5">
        <w:rPr>
          <w:rFonts w:ascii="Times New Roman" w:hAnsi="Times New Roman"/>
        </w:rPr>
        <w:t>-GOTG Community Empowerment Project is geared towards reduced incidence of harmful traditional practices such as early marriage and FGM/C.  In early 2009, 33 Communities signed an MOU publicly abandoning FGM/C.  Since then, more than 40 Mandinka communities involved in the first phase of the project have moved to full public declaration to abandon FGM/C and early marriage.</w:t>
      </w:r>
      <w:r w:rsidR="00035BDF" w:rsidRPr="002D2AD5">
        <w:rPr>
          <w:rFonts w:ascii="Times New Roman" w:hAnsi="Times New Roman"/>
        </w:rPr>
        <w:t xml:space="preserve">  </w:t>
      </w:r>
    </w:p>
    <w:p w:rsidR="00D475FD" w:rsidRPr="002D2AD5" w:rsidRDefault="00035BDF" w:rsidP="002D2AD5">
      <w:pPr>
        <w:pStyle w:val="ListParagraph"/>
        <w:jc w:val="both"/>
        <w:rPr>
          <w:rFonts w:ascii="Times New Roman" w:hAnsi="Times New Roman"/>
        </w:rPr>
      </w:pPr>
      <w:r w:rsidRPr="002D2AD5">
        <w:rPr>
          <w:rFonts w:ascii="Times New Roman" w:hAnsi="Times New Roman"/>
        </w:rPr>
        <w:t xml:space="preserve">Also, UNFPA, working with BAFROW and GAMCOTRAP, is implementing a programme on FGM/C aimed at empowering communities to abandon the practice as well as other harmful </w:t>
      </w:r>
      <w:r w:rsidRPr="002D2AD5">
        <w:rPr>
          <w:rFonts w:ascii="Times New Roman" w:hAnsi="Times New Roman"/>
        </w:rPr>
        <w:lastRenderedPageBreak/>
        <w:t>traditional practices.</w:t>
      </w:r>
      <w:r w:rsidR="00D475FD" w:rsidRPr="002D2AD5">
        <w:rPr>
          <w:rFonts w:ascii="Times New Roman" w:hAnsi="Times New Roman"/>
        </w:rPr>
        <w:t xml:space="preserve"> A regional working group on the abandonment of FGM/C, Sharing Technology and Resources for an Engaged Active Media (STREAM), of which BAFROW represents in The Gambia, manages the </w:t>
      </w:r>
      <w:r w:rsidR="00532017">
        <w:rPr>
          <w:rFonts w:ascii="Times New Roman" w:hAnsi="Times New Roman"/>
        </w:rPr>
        <w:t xml:space="preserve">related </w:t>
      </w:r>
      <w:r w:rsidR="00D475FD" w:rsidRPr="002D2AD5">
        <w:rPr>
          <w:rFonts w:ascii="Times New Roman" w:hAnsi="Times New Roman"/>
        </w:rPr>
        <w:t>information and advocacy website.</w:t>
      </w:r>
    </w:p>
    <w:p w:rsidR="00CF2C6B" w:rsidRPr="002D2AD5" w:rsidRDefault="00CF2C6B" w:rsidP="002D2AD5">
      <w:pPr>
        <w:pStyle w:val="ListParagraph"/>
        <w:jc w:val="both"/>
        <w:rPr>
          <w:rFonts w:ascii="Times New Roman" w:hAnsi="Times New Roman"/>
        </w:rPr>
      </w:pPr>
    </w:p>
    <w:p w:rsidR="00010286" w:rsidRPr="002D2AD5" w:rsidRDefault="00035BDF" w:rsidP="002D2AD5">
      <w:pPr>
        <w:jc w:val="both"/>
        <w:rPr>
          <w:rFonts w:ascii="Times New Roman" w:hAnsi="Times New Roman"/>
        </w:rPr>
      </w:pPr>
      <w:r w:rsidRPr="002D2AD5">
        <w:rPr>
          <w:rFonts w:ascii="Times New Roman" w:hAnsi="Times New Roman"/>
        </w:rPr>
        <w:t xml:space="preserve">Through </w:t>
      </w:r>
      <w:r w:rsidR="00010286" w:rsidRPr="002D2AD5">
        <w:rPr>
          <w:rFonts w:ascii="Times New Roman" w:hAnsi="Times New Roman"/>
        </w:rPr>
        <w:t xml:space="preserve">its </w:t>
      </w:r>
      <w:r w:rsidRPr="002D2AD5">
        <w:rPr>
          <w:rFonts w:ascii="Times New Roman" w:hAnsi="Times New Roman"/>
        </w:rPr>
        <w:t>country programme</w:t>
      </w:r>
      <w:r w:rsidR="00761AE1" w:rsidRPr="002D2AD5">
        <w:rPr>
          <w:rFonts w:ascii="Times New Roman" w:hAnsi="Times New Roman"/>
        </w:rPr>
        <w:t>,</w:t>
      </w:r>
    </w:p>
    <w:p w:rsidR="00F82259" w:rsidRDefault="00035BDF">
      <w:pPr>
        <w:pStyle w:val="ListParagraph"/>
        <w:numPr>
          <w:ilvl w:val="0"/>
          <w:numId w:val="28"/>
        </w:numPr>
        <w:jc w:val="both"/>
        <w:rPr>
          <w:rFonts w:ascii="Times New Roman" w:hAnsi="Times New Roman"/>
        </w:rPr>
      </w:pPr>
      <w:r w:rsidRPr="002D2AD5">
        <w:rPr>
          <w:rFonts w:ascii="Times New Roman" w:hAnsi="Times New Roman"/>
        </w:rPr>
        <w:t>UNICEF has supported mechanisms established to protect children against abuse, exploitation, and violence.</w:t>
      </w:r>
      <w:r w:rsidR="00F72EE2" w:rsidRPr="002D2AD5">
        <w:rPr>
          <w:rFonts w:ascii="Times New Roman" w:hAnsi="Times New Roman"/>
        </w:rPr>
        <w:t xml:space="preserve">  </w:t>
      </w:r>
      <w:r w:rsidR="009D7B5C" w:rsidRPr="002D2AD5">
        <w:rPr>
          <w:rFonts w:ascii="Times New Roman" w:hAnsi="Times New Roman"/>
        </w:rPr>
        <w:t>A Child protection database is currently operational which provides up-to-date information on children and the services available to children.</w:t>
      </w:r>
    </w:p>
    <w:p w:rsidR="00F82259" w:rsidRDefault="00D00A28">
      <w:pPr>
        <w:pStyle w:val="ListParagraph"/>
        <w:numPr>
          <w:ilvl w:val="0"/>
          <w:numId w:val="28"/>
        </w:numPr>
        <w:jc w:val="both"/>
        <w:rPr>
          <w:rFonts w:ascii="Times New Roman" w:hAnsi="Times New Roman"/>
        </w:rPr>
      </w:pPr>
      <w:r>
        <w:rPr>
          <w:rFonts w:ascii="Times New Roman" w:hAnsi="Times New Roman"/>
        </w:rPr>
        <w:t xml:space="preserve">UNICEF has supported </w:t>
      </w:r>
      <w:r w:rsidR="009D7B5C" w:rsidRPr="002D2AD5">
        <w:rPr>
          <w:rFonts w:ascii="Times New Roman" w:hAnsi="Times New Roman"/>
        </w:rPr>
        <w:t xml:space="preserve">Youth in </w:t>
      </w:r>
      <w:r w:rsidR="00742DDF" w:rsidRPr="002D2AD5">
        <w:rPr>
          <w:rFonts w:ascii="Times New Roman" w:hAnsi="Times New Roman"/>
        </w:rPr>
        <w:t>conflict with</w:t>
      </w:r>
      <w:r w:rsidR="009D7B5C" w:rsidRPr="002D2AD5">
        <w:rPr>
          <w:rFonts w:ascii="Times New Roman" w:hAnsi="Times New Roman"/>
        </w:rPr>
        <w:t xml:space="preserve"> the law with psycho-social counseling and care services </w:t>
      </w:r>
      <w:r w:rsidR="00FC7321" w:rsidRPr="002D2AD5">
        <w:rPr>
          <w:rFonts w:ascii="Times New Roman" w:hAnsi="Times New Roman"/>
        </w:rPr>
        <w:t xml:space="preserve">at </w:t>
      </w:r>
      <w:r w:rsidR="009D7B5C" w:rsidRPr="002D2AD5">
        <w:rPr>
          <w:rFonts w:ascii="Times New Roman" w:hAnsi="Times New Roman"/>
        </w:rPr>
        <w:t xml:space="preserve">the Juvenile Wing in Jeshwang.  Some have been re integrated with their families and supported to acquire </w:t>
      </w:r>
      <w:r w:rsidR="00A54A55" w:rsidRPr="002D2AD5">
        <w:rPr>
          <w:rFonts w:ascii="Times New Roman" w:hAnsi="Times New Roman"/>
        </w:rPr>
        <w:t xml:space="preserve">livelihood </w:t>
      </w:r>
      <w:r w:rsidR="009D7B5C" w:rsidRPr="002D2AD5">
        <w:rPr>
          <w:rFonts w:ascii="Times New Roman" w:hAnsi="Times New Roman"/>
        </w:rPr>
        <w:t>skills</w:t>
      </w:r>
      <w:r w:rsidR="00A54A55" w:rsidRPr="002D2AD5">
        <w:rPr>
          <w:rFonts w:ascii="Times New Roman" w:hAnsi="Times New Roman"/>
        </w:rPr>
        <w:t>.</w:t>
      </w:r>
    </w:p>
    <w:p w:rsidR="00F82259" w:rsidRDefault="00D00A28">
      <w:pPr>
        <w:pStyle w:val="ListParagraph"/>
        <w:numPr>
          <w:ilvl w:val="0"/>
          <w:numId w:val="28"/>
        </w:numPr>
        <w:jc w:val="both"/>
        <w:rPr>
          <w:rFonts w:ascii="Times New Roman" w:hAnsi="Times New Roman"/>
        </w:rPr>
      </w:pPr>
      <w:r>
        <w:rPr>
          <w:rFonts w:ascii="Times New Roman" w:hAnsi="Times New Roman"/>
        </w:rPr>
        <w:t>UNICEF has supported t</w:t>
      </w:r>
      <w:r w:rsidR="009D7B5C" w:rsidRPr="002D2AD5">
        <w:rPr>
          <w:rFonts w:ascii="Times New Roman" w:hAnsi="Times New Roman"/>
        </w:rPr>
        <w:t>wenty</w:t>
      </w:r>
      <w:r w:rsidR="00742DDF" w:rsidRPr="002D2AD5">
        <w:rPr>
          <w:rFonts w:ascii="Times New Roman" w:hAnsi="Times New Roman"/>
        </w:rPr>
        <w:t xml:space="preserve"> (20)</w:t>
      </w:r>
      <w:r w:rsidR="009D7B5C" w:rsidRPr="002D2AD5">
        <w:rPr>
          <w:rFonts w:ascii="Times New Roman" w:hAnsi="Times New Roman"/>
        </w:rPr>
        <w:t xml:space="preserve"> out-of-school youths at the GTTI to acquire car body repairs and auto mechanic skills in 2008. In the same year, over 1500 orphans and vulnerable children were sponsored to attend school.</w:t>
      </w:r>
    </w:p>
    <w:p w:rsidR="00F82259" w:rsidRDefault="00742DDF">
      <w:pPr>
        <w:pStyle w:val="ListParagraph"/>
        <w:numPr>
          <w:ilvl w:val="0"/>
          <w:numId w:val="28"/>
        </w:numPr>
        <w:jc w:val="both"/>
        <w:rPr>
          <w:rFonts w:ascii="Times New Roman" w:hAnsi="Times New Roman"/>
        </w:rPr>
      </w:pPr>
      <w:r w:rsidRPr="002D2AD5">
        <w:rPr>
          <w:rFonts w:ascii="Times New Roman" w:hAnsi="Times New Roman"/>
        </w:rPr>
        <w:t xml:space="preserve">To a very large extent, </w:t>
      </w:r>
      <w:r w:rsidR="009D7B5C" w:rsidRPr="002D2AD5">
        <w:rPr>
          <w:rFonts w:ascii="Times New Roman" w:hAnsi="Times New Roman"/>
        </w:rPr>
        <w:t>UNICEF’s child and social protection activities have</w:t>
      </w:r>
      <w:r w:rsidR="00316AC8" w:rsidRPr="002D2AD5">
        <w:rPr>
          <w:rFonts w:ascii="Times New Roman" w:hAnsi="Times New Roman"/>
        </w:rPr>
        <w:t xml:space="preserve"> </w:t>
      </w:r>
      <w:r w:rsidR="009D7B5C" w:rsidRPr="002D2AD5">
        <w:rPr>
          <w:rFonts w:ascii="Times New Roman" w:hAnsi="Times New Roman"/>
        </w:rPr>
        <w:t>been implemented in the URR on the basis of the region’s poor rating on social indicators relative to other regions.  Sustained birth registration (BR) at RCH facilities combined with BR campaigns through mobile registration teams achieved 71% coverage of children under 5 years.  Prior to the campaign, URR was the region with the lowest BR. Now URR is the second highest region.  The on-going process of decentralization may be an opportunity to secure BR funding from municipal budgets so that it may be sustained.</w:t>
      </w:r>
    </w:p>
    <w:p w:rsidR="00F82259" w:rsidRDefault="009D7B5C">
      <w:pPr>
        <w:pStyle w:val="ListParagraph"/>
        <w:numPr>
          <w:ilvl w:val="0"/>
          <w:numId w:val="17"/>
        </w:numPr>
        <w:jc w:val="both"/>
        <w:rPr>
          <w:rFonts w:ascii="Times New Roman" w:hAnsi="Times New Roman"/>
        </w:rPr>
      </w:pPr>
      <w:r w:rsidRPr="002D2AD5">
        <w:rPr>
          <w:rFonts w:ascii="Times New Roman" w:hAnsi="Times New Roman"/>
        </w:rPr>
        <w:t xml:space="preserve">.  </w:t>
      </w:r>
      <w:r w:rsidR="003D6642" w:rsidRPr="002D2AD5">
        <w:rPr>
          <w:rFonts w:ascii="Times New Roman" w:hAnsi="Times New Roman"/>
        </w:rPr>
        <w:t xml:space="preserve">WFP’s Emergency Assistance to Flood Victims </w:t>
      </w:r>
      <w:r w:rsidR="00C21094" w:rsidRPr="002D2AD5">
        <w:rPr>
          <w:rFonts w:ascii="Times New Roman" w:hAnsi="Times New Roman"/>
        </w:rPr>
        <w:t>Project</w:t>
      </w:r>
      <w:r w:rsidR="003D6642" w:rsidRPr="002D2AD5">
        <w:rPr>
          <w:rFonts w:ascii="Times New Roman" w:hAnsi="Times New Roman"/>
        </w:rPr>
        <w:t xml:space="preserve"> </w:t>
      </w:r>
      <w:r w:rsidR="008E1364" w:rsidRPr="002D2AD5">
        <w:rPr>
          <w:rFonts w:ascii="Times New Roman" w:hAnsi="Times New Roman"/>
        </w:rPr>
        <w:t>and</w:t>
      </w:r>
      <w:r w:rsidR="003D6642" w:rsidRPr="002D2AD5">
        <w:rPr>
          <w:rFonts w:ascii="Times New Roman" w:hAnsi="Times New Roman"/>
        </w:rPr>
        <w:t xml:space="preserve"> the Emergency Assistance to the Cassamance Refugees in Foni </w:t>
      </w:r>
      <w:r w:rsidR="008E1364" w:rsidRPr="002D2AD5">
        <w:rPr>
          <w:rFonts w:ascii="Times New Roman" w:hAnsi="Times New Roman"/>
        </w:rPr>
        <w:t>were</w:t>
      </w:r>
      <w:r w:rsidR="003D6642" w:rsidRPr="002D2AD5">
        <w:rPr>
          <w:rFonts w:ascii="Times New Roman" w:hAnsi="Times New Roman"/>
        </w:rPr>
        <w:t xml:space="preserve"> short-term responses to emergency situations</w:t>
      </w:r>
      <w:r w:rsidR="0077608A" w:rsidRPr="002D2AD5">
        <w:rPr>
          <w:rFonts w:ascii="Times New Roman" w:hAnsi="Times New Roman"/>
        </w:rPr>
        <w:t xml:space="preserve">. </w:t>
      </w:r>
    </w:p>
    <w:p w:rsidR="00F82259" w:rsidRDefault="0077608A">
      <w:pPr>
        <w:pStyle w:val="ListParagraph"/>
        <w:numPr>
          <w:ilvl w:val="0"/>
          <w:numId w:val="17"/>
        </w:numPr>
        <w:jc w:val="both"/>
        <w:rPr>
          <w:rFonts w:ascii="Times New Roman" w:hAnsi="Times New Roman"/>
        </w:rPr>
      </w:pPr>
      <w:r w:rsidRPr="002D2AD5">
        <w:rPr>
          <w:rFonts w:ascii="Times New Roman" w:hAnsi="Times New Roman"/>
        </w:rPr>
        <w:t xml:space="preserve">WFP also secured funding to conduct food security and vulnerability analysis and mapping, and provided support to the National Disaster Management Agency through assistance to 15,000 flood victims throughout the country in 2009. WFP also helped to strengthen the capacities of </w:t>
      </w:r>
      <w:r w:rsidR="008E1364" w:rsidRPr="002D2AD5">
        <w:rPr>
          <w:rFonts w:ascii="Times New Roman" w:hAnsi="Times New Roman"/>
        </w:rPr>
        <w:t xml:space="preserve">the five (5) regional disaster management teams (from URR, CRR, LRR, WR, and NBR) via on-the-job training and other formal sessions.  WFP is </w:t>
      </w:r>
      <w:r w:rsidR="00C21094" w:rsidRPr="002D2AD5">
        <w:rPr>
          <w:rFonts w:ascii="Times New Roman" w:hAnsi="Times New Roman"/>
        </w:rPr>
        <w:t>in</w:t>
      </w:r>
      <w:r w:rsidR="008E1364" w:rsidRPr="002D2AD5">
        <w:rPr>
          <w:rFonts w:ascii="Times New Roman" w:hAnsi="Times New Roman"/>
        </w:rPr>
        <w:t xml:space="preserve"> the process of securing the services of a Vulnerability Analysis and Mapping Officer to strengthen </w:t>
      </w:r>
      <w:r w:rsidR="00C21094" w:rsidRPr="002D2AD5">
        <w:rPr>
          <w:rFonts w:ascii="Times New Roman" w:hAnsi="Times New Roman"/>
        </w:rPr>
        <w:t>its</w:t>
      </w:r>
      <w:r w:rsidR="008E1364" w:rsidRPr="002D2AD5">
        <w:rPr>
          <w:rFonts w:ascii="Times New Roman" w:hAnsi="Times New Roman"/>
        </w:rPr>
        <w:t xml:space="preserve"> ability </w:t>
      </w:r>
      <w:r w:rsidR="00C21094" w:rsidRPr="002D2AD5">
        <w:rPr>
          <w:rFonts w:ascii="Times New Roman" w:hAnsi="Times New Roman"/>
        </w:rPr>
        <w:t xml:space="preserve">to provide long term assistance </w:t>
      </w:r>
      <w:r w:rsidR="00456F36" w:rsidRPr="002D2AD5">
        <w:rPr>
          <w:rFonts w:ascii="Times New Roman" w:hAnsi="Times New Roman"/>
        </w:rPr>
        <w:t>for</w:t>
      </w:r>
      <w:r w:rsidR="00C21094" w:rsidRPr="002D2AD5">
        <w:rPr>
          <w:rFonts w:ascii="Times New Roman" w:hAnsi="Times New Roman"/>
        </w:rPr>
        <w:t xml:space="preserve"> improving food security.</w:t>
      </w:r>
    </w:p>
    <w:p w:rsidR="002B49E1" w:rsidRPr="002D2AD5" w:rsidRDefault="002B49E1" w:rsidP="002D2AD5">
      <w:pPr>
        <w:spacing w:after="0" w:line="360" w:lineRule="auto"/>
        <w:jc w:val="both"/>
        <w:rPr>
          <w:rFonts w:ascii="Times New Roman" w:hAnsi="Times New Roman"/>
          <w:b/>
          <w:highlight w:val="yellow"/>
        </w:rPr>
      </w:pPr>
    </w:p>
    <w:p w:rsidR="00E6014A" w:rsidRPr="002D2AD5" w:rsidRDefault="00C21094" w:rsidP="002D2AD5">
      <w:pPr>
        <w:spacing w:after="0" w:line="360" w:lineRule="auto"/>
        <w:jc w:val="both"/>
        <w:rPr>
          <w:rFonts w:ascii="Times New Roman" w:hAnsi="Times New Roman"/>
          <w:b/>
        </w:rPr>
      </w:pPr>
      <w:r w:rsidRPr="002D2AD5">
        <w:rPr>
          <w:rFonts w:ascii="Times New Roman" w:hAnsi="Times New Roman"/>
          <w:b/>
        </w:rPr>
        <w:t>Overall Assessment</w:t>
      </w:r>
    </w:p>
    <w:p w:rsidR="00672520" w:rsidRPr="002D2AD5" w:rsidRDefault="00F23066" w:rsidP="002D2AD5">
      <w:pPr>
        <w:spacing w:after="0" w:line="360" w:lineRule="auto"/>
        <w:jc w:val="both"/>
        <w:rPr>
          <w:rFonts w:ascii="Times New Roman" w:hAnsi="Times New Roman"/>
        </w:rPr>
      </w:pPr>
      <w:r w:rsidRPr="002D2AD5">
        <w:rPr>
          <w:rFonts w:ascii="Times New Roman" w:hAnsi="Times New Roman"/>
        </w:rPr>
        <w:t>P</w:t>
      </w:r>
      <w:r w:rsidR="00A25D59" w:rsidRPr="002D2AD5">
        <w:rPr>
          <w:rFonts w:ascii="Times New Roman" w:hAnsi="Times New Roman"/>
        </w:rPr>
        <w:t xml:space="preserve">rogress has been made </w:t>
      </w:r>
      <w:r w:rsidR="00456F36" w:rsidRPr="002D2AD5">
        <w:rPr>
          <w:rFonts w:ascii="Times New Roman" w:hAnsi="Times New Roman"/>
        </w:rPr>
        <w:t>on</w:t>
      </w:r>
      <w:r w:rsidR="00A25D59" w:rsidRPr="002D2AD5">
        <w:rPr>
          <w:rFonts w:ascii="Times New Roman" w:hAnsi="Times New Roman"/>
        </w:rPr>
        <w:t xml:space="preserve"> this programme outcome, particularly </w:t>
      </w:r>
      <w:r w:rsidR="007802BA" w:rsidRPr="002D2AD5">
        <w:rPr>
          <w:rFonts w:ascii="Times New Roman" w:hAnsi="Times New Roman"/>
        </w:rPr>
        <w:t>o</w:t>
      </w:r>
      <w:r w:rsidR="00A25D59" w:rsidRPr="002D2AD5">
        <w:rPr>
          <w:rFonts w:ascii="Times New Roman" w:hAnsi="Times New Roman"/>
        </w:rPr>
        <w:t xml:space="preserve">n </w:t>
      </w:r>
      <w:r w:rsidR="00D00A28">
        <w:rPr>
          <w:rFonts w:ascii="Times New Roman" w:hAnsi="Times New Roman"/>
        </w:rPr>
        <w:t xml:space="preserve">the </w:t>
      </w:r>
      <w:r w:rsidR="00A25D59" w:rsidRPr="002D2AD5">
        <w:rPr>
          <w:rFonts w:ascii="Times New Roman" w:hAnsi="Times New Roman"/>
        </w:rPr>
        <w:t xml:space="preserve">social and civil protection </w:t>
      </w:r>
      <w:r w:rsidR="007802BA" w:rsidRPr="002D2AD5">
        <w:rPr>
          <w:rFonts w:ascii="Times New Roman" w:hAnsi="Times New Roman"/>
        </w:rPr>
        <w:t>outcome</w:t>
      </w:r>
      <w:r w:rsidR="008A4DC4" w:rsidRPr="002D2AD5">
        <w:rPr>
          <w:rFonts w:ascii="Times New Roman" w:hAnsi="Times New Roman"/>
        </w:rPr>
        <w:t>s</w:t>
      </w:r>
      <w:r w:rsidR="007802BA" w:rsidRPr="002D2AD5">
        <w:rPr>
          <w:rFonts w:ascii="Times New Roman" w:hAnsi="Times New Roman"/>
        </w:rPr>
        <w:t>, and</w:t>
      </w:r>
      <w:r w:rsidR="00A25D59" w:rsidRPr="002D2AD5">
        <w:rPr>
          <w:rFonts w:ascii="Times New Roman" w:hAnsi="Times New Roman"/>
        </w:rPr>
        <w:t xml:space="preserve"> </w:t>
      </w:r>
      <w:r w:rsidR="007802BA" w:rsidRPr="002D2AD5">
        <w:rPr>
          <w:rFonts w:ascii="Times New Roman" w:hAnsi="Times New Roman"/>
        </w:rPr>
        <w:t>is</w:t>
      </w:r>
      <w:r w:rsidR="00A25D59" w:rsidRPr="002D2AD5">
        <w:rPr>
          <w:rFonts w:ascii="Times New Roman" w:hAnsi="Times New Roman"/>
        </w:rPr>
        <w:t xml:space="preserve"> spearheaded by </w:t>
      </w:r>
      <w:r w:rsidR="008A4DC4" w:rsidRPr="002D2AD5">
        <w:rPr>
          <w:rFonts w:ascii="Times New Roman" w:hAnsi="Times New Roman"/>
        </w:rPr>
        <w:t xml:space="preserve">UNICEF, </w:t>
      </w:r>
      <w:r w:rsidR="007950A1" w:rsidRPr="002D2AD5">
        <w:rPr>
          <w:rFonts w:ascii="Times New Roman" w:hAnsi="Times New Roman"/>
        </w:rPr>
        <w:t xml:space="preserve">UNFPA, </w:t>
      </w:r>
      <w:r w:rsidR="008A4DC4" w:rsidRPr="002D2AD5">
        <w:rPr>
          <w:rFonts w:ascii="Times New Roman" w:hAnsi="Times New Roman"/>
        </w:rPr>
        <w:t xml:space="preserve">WFP and UNDP. The impact of the interventions on the poor and the vulnerable has been </w:t>
      </w:r>
      <w:r w:rsidR="007950A1" w:rsidRPr="002D2AD5">
        <w:rPr>
          <w:rFonts w:ascii="Times New Roman" w:hAnsi="Times New Roman"/>
        </w:rPr>
        <w:t>captured</w:t>
      </w:r>
      <w:r w:rsidR="008A4DC4" w:rsidRPr="002D2AD5">
        <w:rPr>
          <w:rFonts w:ascii="Times New Roman" w:hAnsi="Times New Roman"/>
        </w:rPr>
        <w:t xml:space="preserve"> in some of the annual reports of the agencies.</w:t>
      </w:r>
      <w:r w:rsidR="003F6A3E" w:rsidRPr="002D2AD5">
        <w:rPr>
          <w:rFonts w:ascii="Times New Roman" w:hAnsi="Times New Roman"/>
        </w:rPr>
        <w:t xml:space="preserve">  </w:t>
      </w:r>
      <w:r w:rsidR="004E3BD3" w:rsidRPr="002D2AD5">
        <w:rPr>
          <w:rFonts w:ascii="Times New Roman" w:hAnsi="Times New Roman"/>
        </w:rPr>
        <w:t xml:space="preserve">Based on the </w:t>
      </w:r>
      <w:r w:rsidR="00672520" w:rsidRPr="002D2AD5">
        <w:rPr>
          <w:rFonts w:ascii="Times New Roman" w:hAnsi="Times New Roman"/>
        </w:rPr>
        <w:t xml:space="preserve">intensity of activities carried out in this area, if efforts continue with the same </w:t>
      </w:r>
      <w:r w:rsidR="007950A1" w:rsidRPr="002D2AD5">
        <w:rPr>
          <w:rFonts w:ascii="Times New Roman" w:hAnsi="Times New Roman"/>
        </w:rPr>
        <w:t xml:space="preserve">degree of </w:t>
      </w:r>
      <w:r w:rsidR="00672520" w:rsidRPr="002D2AD5">
        <w:rPr>
          <w:rFonts w:ascii="Times New Roman" w:hAnsi="Times New Roman"/>
        </w:rPr>
        <w:t xml:space="preserve">intensity, </w:t>
      </w:r>
      <w:r w:rsidR="007950A1" w:rsidRPr="002D2AD5">
        <w:rPr>
          <w:rFonts w:ascii="Times New Roman" w:hAnsi="Times New Roman"/>
        </w:rPr>
        <w:t xml:space="preserve">a substantial portion </w:t>
      </w:r>
      <w:r w:rsidR="00672520" w:rsidRPr="002D2AD5">
        <w:rPr>
          <w:rFonts w:ascii="Times New Roman" w:hAnsi="Times New Roman"/>
        </w:rPr>
        <w:t xml:space="preserve">of this outcome </w:t>
      </w:r>
      <w:r w:rsidR="007950A1" w:rsidRPr="002D2AD5">
        <w:rPr>
          <w:rFonts w:ascii="Times New Roman" w:hAnsi="Times New Roman"/>
        </w:rPr>
        <w:t xml:space="preserve">could </w:t>
      </w:r>
      <w:r w:rsidR="00672520" w:rsidRPr="002D2AD5">
        <w:rPr>
          <w:rFonts w:ascii="Times New Roman" w:hAnsi="Times New Roman"/>
        </w:rPr>
        <w:t xml:space="preserve">be accomplished.  </w:t>
      </w:r>
      <w:r w:rsidR="007950A1" w:rsidRPr="002D2AD5">
        <w:rPr>
          <w:rFonts w:ascii="Times New Roman" w:hAnsi="Times New Roman"/>
        </w:rPr>
        <w:t xml:space="preserve"> </w:t>
      </w:r>
    </w:p>
    <w:p w:rsidR="00C21094" w:rsidRPr="002D2AD5" w:rsidRDefault="003F6A3E" w:rsidP="002D2AD5">
      <w:pPr>
        <w:spacing w:after="0" w:line="360" w:lineRule="auto"/>
        <w:jc w:val="both"/>
        <w:rPr>
          <w:rFonts w:ascii="Times New Roman" w:hAnsi="Times New Roman"/>
        </w:rPr>
      </w:pPr>
      <w:r w:rsidRPr="002D2AD5">
        <w:rPr>
          <w:rFonts w:ascii="Times New Roman" w:hAnsi="Times New Roman"/>
        </w:rPr>
        <w:t xml:space="preserve">However, </w:t>
      </w:r>
      <w:r w:rsidR="004E3BD3" w:rsidRPr="002D2AD5">
        <w:rPr>
          <w:rFonts w:ascii="Times New Roman" w:hAnsi="Times New Roman"/>
        </w:rPr>
        <w:t xml:space="preserve">the </w:t>
      </w:r>
      <w:r w:rsidR="007950A1" w:rsidRPr="002D2AD5">
        <w:rPr>
          <w:rFonts w:ascii="Times New Roman" w:hAnsi="Times New Roman"/>
        </w:rPr>
        <w:t xml:space="preserve">synergies arising from joint agency </w:t>
      </w:r>
      <w:r w:rsidRPr="002D2AD5">
        <w:rPr>
          <w:rFonts w:ascii="Times New Roman" w:hAnsi="Times New Roman"/>
        </w:rPr>
        <w:t xml:space="preserve">interventions </w:t>
      </w:r>
      <w:r w:rsidR="007950A1" w:rsidRPr="002D2AD5">
        <w:rPr>
          <w:rFonts w:ascii="Times New Roman" w:hAnsi="Times New Roman"/>
        </w:rPr>
        <w:t>have not been felt in most of the programme areas, simply because there have not been many examples of joint programming</w:t>
      </w:r>
      <w:r w:rsidR="00C620C9">
        <w:rPr>
          <w:rFonts w:ascii="Times New Roman" w:hAnsi="Times New Roman"/>
        </w:rPr>
        <w:t xml:space="preserve">. </w:t>
      </w:r>
      <w:r w:rsidRPr="002D2AD5">
        <w:rPr>
          <w:rFonts w:ascii="Times New Roman" w:hAnsi="Times New Roman"/>
        </w:rPr>
        <w:t xml:space="preserve"> In </w:t>
      </w:r>
      <w:r w:rsidRPr="002D2AD5">
        <w:rPr>
          <w:rFonts w:ascii="Times New Roman" w:hAnsi="Times New Roman"/>
        </w:rPr>
        <w:lastRenderedPageBreak/>
        <w:t>situations when the activities themselves require agencies to operate in the</w:t>
      </w:r>
      <w:r w:rsidR="004E3BD3" w:rsidRPr="002D2AD5">
        <w:rPr>
          <w:rFonts w:ascii="Times New Roman" w:hAnsi="Times New Roman"/>
        </w:rPr>
        <w:t>ir</w:t>
      </w:r>
      <w:r w:rsidRPr="002D2AD5">
        <w:rPr>
          <w:rFonts w:ascii="Times New Roman" w:hAnsi="Times New Roman"/>
        </w:rPr>
        <w:t xml:space="preserve"> strategic focus </w:t>
      </w:r>
      <w:r w:rsidR="004E3BD3" w:rsidRPr="002D2AD5">
        <w:rPr>
          <w:rFonts w:ascii="Times New Roman" w:hAnsi="Times New Roman"/>
        </w:rPr>
        <w:t>areas</w:t>
      </w:r>
      <w:r w:rsidRPr="002D2AD5">
        <w:rPr>
          <w:rFonts w:ascii="Times New Roman" w:hAnsi="Times New Roman"/>
        </w:rPr>
        <w:t xml:space="preserve">, joint supervision and joint monitoring could enhance the outputs of the interventions.  In the remaining period of the UNDAF cycle, </w:t>
      </w:r>
      <w:r w:rsidR="004E3BD3" w:rsidRPr="002D2AD5">
        <w:rPr>
          <w:rFonts w:ascii="Times New Roman" w:hAnsi="Times New Roman"/>
        </w:rPr>
        <w:t xml:space="preserve">and leading up to the </w:t>
      </w:r>
      <w:r w:rsidR="00672520" w:rsidRPr="002D2AD5">
        <w:rPr>
          <w:rFonts w:ascii="Times New Roman" w:hAnsi="Times New Roman"/>
        </w:rPr>
        <w:t xml:space="preserve">design of the </w:t>
      </w:r>
      <w:r w:rsidR="004E3BD3" w:rsidRPr="002D2AD5">
        <w:rPr>
          <w:rFonts w:ascii="Times New Roman" w:hAnsi="Times New Roman"/>
        </w:rPr>
        <w:t xml:space="preserve">next cycle, </w:t>
      </w:r>
      <w:r w:rsidRPr="002D2AD5">
        <w:rPr>
          <w:rFonts w:ascii="Times New Roman" w:hAnsi="Times New Roman"/>
        </w:rPr>
        <w:t xml:space="preserve">UN agencies </w:t>
      </w:r>
      <w:r w:rsidR="00664E75" w:rsidRPr="002D2AD5">
        <w:rPr>
          <w:rFonts w:ascii="Times New Roman" w:hAnsi="Times New Roman"/>
        </w:rPr>
        <w:t xml:space="preserve">should be </w:t>
      </w:r>
      <w:r w:rsidR="004E3BD3" w:rsidRPr="002D2AD5">
        <w:rPr>
          <w:rFonts w:ascii="Times New Roman" w:hAnsi="Times New Roman"/>
        </w:rPr>
        <w:t>encouraged</w:t>
      </w:r>
      <w:r w:rsidRPr="002D2AD5">
        <w:rPr>
          <w:rFonts w:ascii="Times New Roman" w:hAnsi="Times New Roman"/>
        </w:rPr>
        <w:t xml:space="preserve"> to </w:t>
      </w:r>
      <w:r w:rsidR="004E3BD3" w:rsidRPr="002D2AD5">
        <w:rPr>
          <w:rFonts w:ascii="Times New Roman" w:hAnsi="Times New Roman"/>
        </w:rPr>
        <w:t xml:space="preserve">share information, </w:t>
      </w:r>
      <w:r w:rsidR="00664E75" w:rsidRPr="002D2AD5">
        <w:rPr>
          <w:rFonts w:ascii="Times New Roman" w:hAnsi="Times New Roman"/>
        </w:rPr>
        <w:t xml:space="preserve">plan </w:t>
      </w:r>
      <w:r w:rsidR="004E3BD3" w:rsidRPr="002D2AD5">
        <w:rPr>
          <w:rFonts w:ascii="Times New Roman" w:hAnsi="Times New Roman"/>
        </w:rPr>
        <w:t xml:space="preserve">and strategize together </w:t>
      </w:r>
      <w:r w:rsidR="00664E75" w:rsidRPr="002D2AD5">
        <w:rPr>
          <w:rFonts w:ascii="Times New Roman" w:hAnsi="Times New Roman"/>
        </w:rPr>
        <w:t>and indulge more in joint execution of programmes i</w:t>
      </w:r>
      <w:r w:rsidR="004E3BD3" w:rsidRPr="002D2AD5">
        <w:rPr>
          <w:rFonts w:ascii="Times New Roman" w:hAnsi="Times New Roman"/>
        </w:rPr>
        <w:t xml:space="preserve">n </w:t>
      </w:r>
      <w:r w:rsidR="00C620C9">
        <w:rPr>
          <w:rFonts w:ascii="Times New Roman" w:hAnsi="Times New Roman"/>
        </w:rPr>
        <w:t xml:space="preserve">their efforts toward providing </w:t>
      </w:r>
      <w:r w:rsidR="004E3BD3" w:rsidRPr="002D2AD5">
        <w:rPr>
          <w:rFonts w:ascii="Times New Roman" w:hAnsi="Times New Roman"/>
        </w:rPr>
        <w:t>relief to the poor and the vulnerable</w:t>
      </w:r>
      <w:r w:rsidR="00C620C9">
        <w:rPr>
          <w:rFonts w:ascii="Times New Roman" w:hAnsi="Times New Roman"/>
        </w:rPr>
        <w:t>.</w:t>
      </w:r>
    </w:p>
    <w:p w:rsidR="00A0291B" w:rsidRPr="002D2AD5" w:rsidRDefault="00A0291B" w:rsidP="002D2AD5">
      <w:pPr>
        <w:spacing w:after="0" w:line="360" w:lineRule="auto"/>
        <w:jc w:val="both"/>
        <w:rPr>
          <w:rFonts w:ascii="Times New Roman" w:hAnsi="Times New Roman"/>
          <w:i/>
        </w:rPr>
      </w:pPr>
      <w:r w:rsidRPr="002D2AD5">
        <w:rPr>
          <w:rFonts w:ascii="Times New Roman" w:hAnsi="Times New Roman"/>
          <w:b/>
        </w:rPr>
        <w:t xml:space="preserve">CP Outcome 1.4:  </w:t>
      </w:r>
      <w:r w:rsidR="002961A0" w:rsidRPr="002D2AD5">
        <w:rPr>
          <w:rFonts w:ascii="Times New Roman" w:hAnsi="Times New Roman"/>
          <w:i/>
        </w:rPr>
        <w:t>National systems to improve household food security enhanced</w:t>
      </w:r>
    </w:p>
    <w:p w:rsidR="001613DE" w:rsidRPr="002D2AD5" w:rsidRDefault="001613DE" w:rsidP="002D2AD5">
      <w:pPr>
        <w:spacing w:after="0" w:line="360" w:lineRule="auto"/>
        <w:jc w:val="both"/>
        <w:rPr>
          <w:rFonts w:ascii="Times New Roman" w:hAnsi="Times New Roman"/>
        </w:rPr>
      </w:pPr>
    </w:p>
    <w:p w:rsidR="007C2DA2" w:rsidRPr="002D2AD5" w:rsidRDefault="00D329B3" w:rsidP="002D2AD5">
      <w:pPr>
        <w:spacing w:after="0" w:line="360" w:lineRule="auto"/>
        <w:jc w:val="both"/>
        <w:rPr>
          <w:rFonts w:ascii="Times New Roman" w:hAnsi="Times New Roman"/>
        </w:rPr>
      </w:pPr>
      <w:r>
        <w:rPr>
          <w:rFonts w:ascii="Times New Roman" w:hAnsi="Times New Roman"/>
        </w:rPr>
        <w:t xml:space="preserve">The </w:t>
      </w:r>
      <w:r w:rsidR="007C2DA2" w:rsidRPr="002D2AD5">
        <w:rPr>
          <w:rFonts w:ascii="Times New Roman" w:hAnsi="Times New Roman"/>
        </w:rPr>
        <w:t xml:space="preserve">Gambia is one of the most vulnerable </w:t>
      </w:r>
      <w:r w:rsidR="003340E7" w:rsidRPr="002D2AD5">
        <w:rPr>
          <w:rFonts w:ascii="Times New Roman" w:hAnsi="Times New Roman"/>
        </w:rPr>
        <w:t>countries</w:t>
      </w:r>
      <w:r w:rsidR="007C2DA2" w:rsidRPr="002D2AD5">
        <w:rPr>
          <w:rFonts w:ascii="Times New Roman" w:hAnsi="Times New Roman"/>
        </w:rPr>
        <w:t xml:space="preserve"> to food </w:t>
      </w:r>
      <w:r w:rsidRPr="002D2AD5">
        <w:rPr>
          <w:rFonts w:ascii="Times New Roman" w:hAnsi="Times New Roman"/>
        </w:rPr>
        <w:t>cris</w:t>
      </w:r>
      <w:r>
        <w:rPr>
          <w:rFonts w:ascii="Times New Roman" w:hAnsi="Times New Roman"/>
        </w:rPr>
        <w:t>i</w:t>
      </w:r>
      <w:r w:rsidRPr="002D2AD5">
        <w:rPr>
          <w:rFonts w:ascii="Times New Roman" w:hAnsi="Times New Roman"/>
        </w:rPr>
        <w:t>s</w:t>
      </w:r>
      <w:r w:rsidR="007C2DA2" w:rsidRPr="002D2AD5">
        <w:rPr>
          <w:rFonts w:ascii="Times New Roman" w:hAnsi="Times New Roman"/>
        </w:rPr>
        <w:t>, and it was already a food deficit country before the onset of the recent food crisis.   The coun</w:t>
      </w:r>
      <w:r w:rsidR="00EB61D3" w:rsidRPr="002D2AD5">
        <w:rPr>
          <w:rFonts w:ascii="Times New Roman" w:hAnsi="Times New Roman"/>
        </w:rPr>
        <w:t>t</w:t>
      </w:r>
      <w:r w:rsidR="007C2DA2" w:rsidRPr="002D2AD5">
        <w:rPr>
          <w:rFonts w:ascii="Times New Roman" w:hAnsi="Times New Roman"/>
        </w:rPr>
        <w:t>ry has an annual consumption requirement of 160,000 metric tons of rice- the staple food- of which only 7,400 metric tons</w:t>
      </w:r>
      <w:r w:rsidR="00A5043C" w:rsidRPr="002D2AD5">
        <w:rPr>
          <w:rFonts w:ascii="Times New Roman" w:hAnsi="Times New Roman"/>
        </w:rPr>
        <w:t xml:space="preserve">, representing some 4.6% of annual consumption requirements, are produced locally.  The causes of this food deficit can be traced to low productivity </w:t>
      </w:r>
      <w:r w:rsidR="003340E7" w:rsidRPr="002D2AD5">
        <w:rPr>
          <w:rFonts w:ascii="Times New Roman" w:hAnsi="Times New Roman"/>
        </w:rPr>
        <w:t xml:space="preserve">in </w:t>
      </w:r>
      <w:r w:rsidR="00A5043C" w:rsidRPr="002D2AD5">
        <w:rPr>
          <w:rFonts w:ascii="Times New Roman" w:hAnsi="Times New Roman"/>
        </w:rPr>
        <w:t>key food crops (rice, millet, sorghum, and maize), high dependence on rain</w:t>
      </w:r>
      <w:r w:rsidR="00DB3032" w:rsidRPr="002D2AD5">
        <w:rPr>
          <w:rFonts w:ascii="Times New Roman" w:hAnsi="Times New Roman"/>
        </w:rPr>
        <w:t>-</w:t>
      </w:r>
      <w:r w:rsidR="00A5043C" w:rsidRPr="002D2AD5">
        <w:rPr>
          <w:rFonts w:ascii="Times New Roman" w:hAnsi="Times New Roman"/>
        </w:rPr>
        <w:t xml:space="preserve">fed agriculture, </w:t>
      </w:r>
      <w:r w:rsidR="00381FED" w:rsidRPr="002D2AD5">
        <w:rPr>
          <w:rFonts w:ascii="Times New Roman" w:hAnsi="Times New Roman"/>
        </w:rPr>
        <w:t>i</w:t>
      </w:r>
      <w:r w:rsidR="00DB3032" w:rsidRPr="002D2AD5">
        <w:rPr>
          <w:rFonts w:ascii="Times New Roman" w:hAnsi="Times New Roman"/>
        </w:rPr>
        <w:t>n</w:t>
      </w:r>
      <w:r w:rsidR="00381FED" w:rsidRPr="002D2AD5">
        <w:rPr>
          <w:rFonts w:ascii="Times New Roman" w:hAnsi="Times New Roman"/>
        </w:rPr>
        <w:t xml:space="preserve">appropriate production techniques, lack of production inputs, pests and diseases, capped by the dominance of smallholder subsistence farming.  At the same time, cereal consumption increased from 214,000 metric tons in 1997 to 291,000 </w:t>
      </w:r>
      <w:r w:rsidR="00DB3032" w:rsidRPr="002D2AD5">
        <w:rPr>
          <w:rFonts w:ascii="Times New Roman" w:hAnsi="Times New Roman"/>
        </w:rPr>
        <w:t xml:space="preserve">metric </w:t>
      </w:r>
      <w:r w:rsidR="00381FED" w:rsidRPr="002D2AD5">
        <w:rPr>
          <w:rFonts w:ascii="Times New Roman" w:hAnsi="Times New Roman"/>
        </w:rPr>
        <w:t xml:space="preserve">tons in 2007.  A WFP trend analysis projected </w:t>
      </w:r>
      <w:r w:rsidR="003340E7" w:rsidRPr="002D2AD5">
        <w:rPr>
          <w:rFonts w:ascii="Times New Roman" w:hAnsi="Times New Roman"/>
        </w:rPr>
        <w:t xml:space="preserve">that </w:t>
      </w:r>
      <w:r w:rsidR="00381FED" w:rsidRPr="002D2AD5">
        <w:rPr>
          <w:rFonts w:ascii="Times New Roman" w:hAnsi="Times New Roman"/>
        </w:rPr>
        <w:t>the cereal gap would increase from 65,000 metric tons in 1997 to 150,000 metric tons in 2007.</w:t>
      </w:r>
    </w:p>
    <w:p w:rsidR="007950A1" w:rsidRPr="002D2AD5" w:rsidRDefault="00DB3032" w:rsidP="002D2AD5">
      <w:pPr>
        <w:spacing w:line="360" w:lineRule="auto"/>
        <w:jc w:val="both"/>
        <w:rPr>
          <w:rFonts w:ascii="Times New Roman" w:hAnsi="Times New Roman"/>
        </w:rPr>
      </w:pPr>
      <w:r w:rsidRPr="002D2AD5">
        <w:rPr>
          <w:rFonts w:ascii="Times New Roman" w:hAnsi="Times New Roman"/>
        </w:rPr>
        <w:t xml:space="preserve">Thus, the </w:t>
      </w:r>
      <w:r w:rsidR="007950A1" w:rsidRPr="002D2AD5">
        <w:rPr>
          <w:rFonts w:ascii="Times New Roman" w:hAnsi="Times New Roman"/>
        </w:rPr>
        <w:t xml:space="preserve">national context </w:t>
      </w:r>
      <w:r w:rsidRPr="002D2AD5">
        <w:rPr>
          <w:rFonts w:ascii="Times New Roman" w:hAnsi="Times New Roman"/>
        </w:rPr>
        <w:t>on the basis of which UNDAF</w:t>
      </w:r>
      <w:r w:rsidR="007950A1" w:rsidRPr="002D2AD5">
        <w:rPr>
          <w:rFonts w:ascii="Times New Roman" w:hAnsi="Times New Roman"/>
        </w:rPr>
        <w:t xml:space="preserve"> </w:t>
      </w:r>
      <w:r w:rsidRPr="002D2AD5">
        <w:rPr>
          <w:rFonts w:ascii="Times New Roman" w:hAnsi="Times New Roman"/>
        </w:rPr>
        <w:t xml:space="preserve">was designed has </w:t>
      </w:r>
      <w:r w:rsidR="007950A1" w:rsidRPr="002D2AD5">
        <w:rPr>
          <w:rFonts w:ascii="Times New Roman" w:hAnsi="Times New Roman"/>
        </w:rPr>
        <w:t>changed, and continues to change</w:t>
      </w:r>
      <w:r w:rsidRPr="002D2AD5">
        <w:rPr>
          <w:rFonts w:ascii="Times New Roman" w:hAnsi="Times New Roman"/>
        </w:rPr>
        <w:t>.</w:t>
      </w:r>
      <w:r w:rsidR="007950A1" w:rsidRPr="002D2AD5">
        <w:rPr>
          <w:rFonts w:ascii="Times New Roman" w:hAnsi="Times New Roman"/>
        </w:rPr>
        <w:t xml:space="preserve">  In</w:t>
      </w:r>
      <w:r w:rsidR="00D00A28">
        <w:rPr>
          <w:rFonts w:ascii="Times New Roman" w:hAnsi="Times New Roman"/>
        </w:rPr>
        <w:t xml:space="preserve"> the</w:t>
      </w:r>
      <w:r w:rsidR="007950A1" w:rsidRPr="002D2AD5">
        <w:rPr>
          <w:rFonts w:ascii="Times New Roman" w:hAnsi="Times New Roman"/>
        </w:rPr>
        <w:t xml:space="preserve"> recent past, external shocks of rising food and fuel prices, climate change, and the global economic slowdown have altered the perceived responsibilities of some UN Agencies.  WFP’s strategic objectives have changed since the inception of UNDAF 2007-2011 to reflect the changing nature of food aid and hunger.  The change also marks a historical shift in the role of WFP from a </w:t>
      </w:r>
      <w:r w:rsidR="007950A1" w:rsidRPr="002D2AD5">
        <w:rPr>
          <w:rFonts w:ascii="Times New Roman" w:hAnsi="Times New Roman"/>
          <w:b/>
        </w:rPr>
        <w:t>food aid agency</w:t>
      </w:r>
      <w:r w:rsidR="007950A1" w:rsidRPr="002D2AD5">
        <w:rPr>
          <w:rFonts w:ascii="Times New Roman" w:hAnsi="Times New Roman"/>
        </w:rPr>
        <w:t xml:space="preserve"> to a </w:t>
      </w:r>
      <w:r w:rsidR="007950A1" w:rsidRPr="002D2AD5">
        <w:rPr>
          <w:rFonts w:ascii="Times New Roman" w:hAnsi="Times New Roman"/>
          <w:b/>
        </w:rPr>
        <w:t>food assistance agency</w:t>
      </w:r>
      <w:r w:rsidR="007950A1" w:rsidRPr="002D2AD5">
        <w:rPr>
          <w:rFonts w:ascii="Times New Roman" w:hAnsi="Times New Roman"/>
        </w:rPr>
        <w:t xml:space="preserve">, with a more nuanced and robust set of tools to respond to critical hunger needs.  The overarching goal of this shift is to reduce dependency and to support governmental and global efforts to help to rebuild lives and livelihoods in line with priorities defined by the host government.  This includes building the institutional capacity of governments to manage and respond to emergency situations (WFP </w:t>
      </w:r>
      <w:r w:rsidR="008A0E11">
        <w:rPr>
          <w:rFonts w:ascii="Times New Roman" w:hAnsi="Times New Roman"/>
        </w:rPr>
        <w:t>S</w:t>
      </w:r>
      <w:r w:rsidR="008A0E11" w:rsidRPr="002D2AD5">
        <w:rPr>
          <w:rFonts w:ascii="Times New Roman" w:hAnsi="Times New Roman"/>
        </w:rPr>
        <w:t xml:space="preserve">trategic </w:t>
      </w:r>
      <w:r w:rsidR="007950A1" w:rsidRPr="002D2AD5">
        <w:rPr>
          <w:rFonts w:ascii="Times New Roman" w:hAnsi="Times New Roman"/>
        </w:rPr>
        <w:t xml:space="preserve">Plan 2008-2011). </w:t>
      </w:r>
    </w:p>
    <w:p w:rsidR="008D6955" w:rsidRPr="002D2AD5" w:rsidRDefault="00664E75" w:rsidP="002D2AD5">
      <w:pPr>
        <w:spacing w:after="0" w:line="360" w:lineRule="auto"/>
        <w:jc w:val="both"/>
        <w:rPr>
          <w:rFonts w:ascii="Times New Roman" w:hAnsi="Times New Roman"/>
          <w:b/>
        </w:rPr>
      </w:pPr>
      <w:r w:rsidRPr="002D2AD5">
        <w:rPr>
          <w:rFonts w:ascii="Times New Roman" w:hAnsi="Times New Roman"/>
        </w:rPr>
        <w:t>I</w:t>
      </w:r>
      <w:r w:rsidR="00EE3FC4" w:rsidRPr="002D2AD5">
        <w:rPr>
          <w:rFonts w:ascii="Times New Roman" w:hAnsi="Times New Roman"/>
        </w:rPr>
        <w:t xml:space="preserve">n recent years, the agricultural sector has suffered from declining production due to adverse weather conditions, combined with a range of other constraints, including weak levels of support. It was estimated that the gap in food grain availability from local production for 2008 was approximately 151,000 metric tons (MTs). </w:t>
      </w:r>
      <w:r w:rsidR="00D329B3" w:rsidRPr="002D2AD5">
        <w:rPr>
          <w:rFonts w:ascii="Times New Roman" w:hAnsi="Times New Roman"/>
        </w:rPr>
        <w:t xml:space="preserve">This represented 12 months’ consumption needs for some 860,000 persons (approximately 54 percent of the population, which had </w:t>
      </w:r>
      <w:r w:rsidR="007204A0" w:rsidRPr="002D2AD5">
        <w:rPr>
          <w:rFonts w:ascii="Times New Roman" w:hAnsi="Times New Roman"/>
        </w:rPr>
        <w:t>to</w:t>
      </w:r>
      <w:r w:rsidR="007204A0">
        <w:rPr>
          <w:rFonts w:ascii="Times New Roman" w:hAnsi="Times New Roman"/>
        </w:rPr>
        <w:t xml:space="preserve"> be</w:t>
      </w:r>
      <w:r w:rsidR="00D329B3">
        <w:rPr>
          <w:rFonts w:ascii="Times New Roman" w:hAnsi="Times New Roman"/>
        </w:rPr>
        <w:t xml:space="preserve"> </w:t>
      </w:r>
      <w:r w:rsidR="00D329B3" w:rsidRPr="002D2AD5">
        <w:rPr>
          <w:rFonts w:ascii="Times New Roman" w:hAnsi="Times New Roman"/>
        </w:rPr>
        <w:t>met by import purchases or through barter arrangements.</w:t>
      </w:r>
      <w:r w:rsidR="00D329B3" w:rsidRPr="002D2AD5">
        <w:rPr>
          <w:rStyle w:val="FootnoteReference"/>
          <w:rFonts w:ascii="Times New Roman" w:hAnsi="Times New Roman"/>
        </w:rPr>
        <w:footnoteReference w:id="6"/>
      </w:r>
      <w:r w:rsidR="00D329B3" w:rsidRPr="002D2AD5">
        <w:rPr>
          <w:rFonts w:ascii="Times New Roman" w:hAnsi="Times New Roman"/>
        </w:rPr>
        <w:t xml:space="preserve">  </w:t>
      </w:r>
      <w:r w:rsidR="00EE3FC4" w:rsidRPr="002D2AD5">
        <w:rPr>
          <w:rFonts w:ascii="Times New Roman" w:hAnsi="Times New Roman"/>
        </w:rPr>
        <w:t xml:space="preserve">As a result of this food deficit, </w:t>
      </w:r>
      <w:r w:rsidR="0086420E" w:rsidRPr="002D2AD5">
        <w:rPr>
          <w:rFonts w:ascii="Times New Roman" w:hAnsi="Times New Roman"/>
        </w:rPr>
        <w:t xml:space="preserve">and soaring food </w:t>
      </w:r>
      <w:r w:rsidR="008A0E11">
        <w:rPr>
          <w:rFonts w:ascii="Times New Roman" w:hAnsi="Times New Roman"/>
        </w:rPr>
        <w:t xml:space="preserve"> and </w:t>
      </w:r>
      <w:r w:rsidR="0086420E" w:rsidRPr="002D2AD5">
        <w:rPr>
          <w:rFonts w:ascii="Times New Roman" w:hAnsi="Times New Roman"/>
        </w:rPr>
        <w:t>fuel prices, t</w:t>
      </w:r>
      <w:r w:rsidR="00EE3FC4" w:rsidRPr="002D2AD5">
        <w:rPr>
          <w:rFonts w:ascii="Times New Roman" w:hAnsi="Times New Roman"/>
        </w:rPr>
        <w:t xml:space="preserve">he Government’s budget </w:t>
      </w:r>
      <w:r w:rsidR="00D226E5" w:rsidRPr="002D2AD5">
        <w:rPr>
          <w:rFonts w:ascii="Times New Roman" w:hAnsi="Times New Roman"/>
        </w:rPr>
        <w:t xml:space="preserve">balance declined </w:t>
      </w:r>
      <w:r w:rsidR="00D226E5" w:rsidRPr="002D2AD5">
        <w:rPr>
          <w:rFonts w:ascii="Times New Roman" w:hAnsi="Times New Roman"/>
        </w:rPr>
        <w:lastRenderedPageBreak/>
        <w:t>from a surplus of</w:t>
      </w:r>
      <w:r w:rsidR="00EE3FC4" w:rsidRPr="002D2AD5">
        <w:rPr>
          <w:rFonts w:ascii="Times New Roman" w:hAnsi="Times New Roman"/>
        </w:rPr>
        <w:t xml:space="preserve"> GMD 120 million</w:t>
      </w:r>
      <w:r w:rsidR="006D31A6" w:rsidRPr="002D2AD5">
        <w:rPr>
          <w:rFonts w:ascii="Times New Roman" w:hAnsi="Times New Roman"/>
        </w:rPr>
        <w:t xml:space="preserve"> </w:t>
      </w:r>
      <w:r w:rsidR="00D226E5" w:rsidRPr="002D2AD5">
        <w:rPr>
          <w:rFonts w:ascii="Times New Roman" w:hAnsi="Times New Roman"/>
        </w:rPr>
        <w:t>(0.5</w:t>
      </w:r>
      <w:r w:rsidR="00DB3032" w:rsidRPr="002D2AD5">
        <w:rPr>
          <w:rFonts w:ascii="Times New Roman" w:hAnsi="Times New Roman"/>
        </w:rPr>
        <w:t xml:space="preserve">percent </w:t>
      </w:r>
      <w:r w:rsidR="00D226E5" w:rsidRPr="002D2AD5">
        <w:rPr>
          <w:rFonts w:ascii="Times New Roman" w:hAnsi="Times New Roman"/>
        </w:rPr>
        <w:t xml:space="preserve">of the GDP) </w:t>
      </w:r>
      <w:r w:rsidR="00EE3FC4" w:rsidRPr="002D2AD5">
        <w:rPr>
          <w:rFonts w:ascii="Times New Roman" w:hAnsi="Times New Roman"/>
        </w:rPr>
        <w:t xml:space="preserve"> in FY 2007    </w:t>
      </w:r>
      <w:r w:rsidR="00D226E5" w:rsidRPr="002D2AD5">
        <w:rPr>
          <w:rFonts w:ascii="Times New Roman" w:hAnsi="Times New Roman"/>
        </w:rPr>
        <w:t>to a deficit equivalent to</w:t>
      </w:r>
      <w:r w:rsidR="006D31A6" w:rsidRPr="002D2AD5">
        <w:rPr>
          <w:rFonts w:ascii="Times New Roman" w:hAnsi="Times New Roman"/>
        </w:rPr>
        <w:t xml:space="preserve"> </w:t>
      </w:r>
      <w:r w:rsidR="00D226E5" w:rsidRPr="002D2AD5">
        <w:rPr>
          <w:rFonts w:ascii="Times New Roman" w:hAnsi="Times New Roman"/>
        </w:rPr>
        <w:t>2.2</w:t>
      </w:r>
      <w:r w:rsidR="00DB3032" w:rsidRPr="002D2AD5">
        <w:rPr>
          <w:rFonts w:ascii="Times New Roman" w:hAnsi="Times New Roman"/>
        </w:rPr>
        <w:t xml:space="preserve">percent </w:t>
      </w:r>
      <w:r w:rsidR="00D226E5" w:rsidRPr="002D2AD5">
        <w:rPr>
          <w:rFonts w:ascii="Times New Roman" w:hAnsi="Times New Roman"/>
        </w:rPr>
        <w:t>of the GDP.</w:t>
      </w:r>
      <w:r w:rsidR="00D226E5" w:rsidRPr="002D2AD5">
        <w:rPr>
          <w:rStyle w:val="FootnoteReference"/>
          <w:rFonts w:ascii="Times New Roman" w:hAnsi="Times New Roman"/>
        </w:rPr>
        <w:footnoteReference w:id="7"/>
      </w:r>
      <w:r w:rsidR="00D226E5" w:rsidRPr="002D2AD5">
        <w:rPr>
          <w:rFonts w:ascii="Times New Roman" w:hAnsi="Times New Roman"/>
        </w:rPr>
        <w:t xml:space="preserve"> </w:t>
      </w:r>
      <w:r w:rsidR="00EE3FC4" w:rsidRPr="002D2AD5">
        <w:rPr>
          <w:rFonts w:ascii="Times New Roman" w:hAnsi="Times New Roman"/>
        </w:rPr>
        <w:t xml:space="preserve"> </w:t>
      </w:r>
    </w:p>
    <w:p w:rsidR="00DF131C" w:rsidRPr="002D2AD5" w:rsidRDefault="00DF131C" w:rsidP="002D2AD5">
      <w:pPr>
        <w:jc w:val="both"/>
        <w:rPr>
          <w:rFonts w:ascii="Times New Roman" w:hAnsi="Times New Roman"/>
        </w:rPr>
      </w:pPr>
      <w:r w:rsidRPr="002D2AD5">
        <w:rPr>
          <w:rFonts w:ascii="Times New Roman" w:hAnsi="Times New Roman"/>
        </w:rPr>
        <w:t>The activities of</w:t>
      </w:r>
      <w:r w:rsidR="00AD1FB9" w:rsidRPr="002D2AD5">
        <w:rPr>
          <w:rFonts w:ascii="Times New Roman" w:hAnsi="Times New Roman"/>
        </w:rPr>
        <w:t xml:space="preserve"> specialized UN agencies </w:t>
      </w:r>
      <w:r w:rsidR="00F6077E" w:rsidRPr="002D2AD5">
        <w:rPr>
          <w:rFonts w:ascii="Times New Roman" w:hAnsi="Times New Roman"/>
        </w:rPr>
        <w:t>(FAO</w:t>
      </w:r>
      <w:r w:rsidRPr="002D2AD5">
        <w:rPr>
          <w:rFonts w:ascii="Times New Roman" w:hAnsi="Times New Roman"/>
        </w:rPr>
        <w:t>, WFP</w:t>
      </w:r>
      <w:r w:rsidR="00AD1FB9" w:rsidRPr="002D2AD5">
        <w:rPr>
          <w:rFonts w:ascii="Times New Roman" w:hAnsi="Times New Roman"/>
        </w:rPr>
        <w:t xml:space="preserve">) </w:t>
      </w:r>
      <w:r w:rsidR="00F6077E" w:rsidRPr="002D2AD5">
        <w:rPr>
          <w:rFonts w:ascii="Times New Roman" w:hAnsi="Times New Roman"/>
        </w:rPr>
        <w:t>and UNDP</w:t>
      </w:r>
      <w:r w:rsidRPr="002D2AD5">
        <w:rPr>
          <w:rFonts w:ascii="Times New Roman" w:hAnsi="Times New Roman"/>
        </w:rPr>
        <w:t xml:space="preserve"> </w:t>
      </w:r>
      <w:r w:rsidR="00AD1FB9" w:rsidRPr="002D2AD5">
        <w:rPr>
          <w:rFonts w:ascii="Times New Roman" w:hAnsi="Times New Roman"/>
        </w:rPr>
        <w:t xml:space="preserve">as well as </w:t>
      </w:r>
      <w:r w:rsidRPr="002D2AD5">
        <w:rPr>
          <w:rFonts w:ascii="Times New Roman" w:hAnsi="Times New Roman"/>
        </w:rPr>
        <w:t>other collaborating agencies were particularly visible during and after the period of the soaring food crisis in 2007/2008.</w:t>
      </w:r>
    </w:p>
    <w:p w:rsidR="00F82259" w:rsidRDefault="00DF131C">
      <w:pPr>
        <w:pStyle w:val="ListParagraph"/>
        <w:numPr>
          <w:ilvl w:val="0"/>
          <w:numId w:val="29"/>
        </w:numPr>
        <w:spacing w:line="360" w:lineRule="auto"/>
        <w:jc w:val="both"/>
        <w:rPr>
          <w:rFonts w:ascii="Times New Roman" w:hAnsi="Times New Roman"/>
        </w:rPr>
      </w:pPr>
      <w:r w:rsidRPr="002D2AD5">
        <w:rPr>
          <w:rFonts w:ascii="Times New Roman" w:hAnsi="Times New Roman"/>
        </w:rPr>
        <w:t xml:space="preserve">FAO sourced FSCA facility for The Gambia to improve food security through </w:t>
      </w:r>
      <w:r w:rsidR="00AD1FB9" w:rsidRPr="002D2AD5">
        <w:rPr>
          <w:rFonts w:ascii="Times New Roman" w:hAnsi="Times New Roman"/>
        </w:rPr>
        <w:t>improved agricultural</w:t>
      </w:r>
      <w:r w:rsidRPr="002D2AD5">
        <w:rPr>
          <w:rFonts w:ascii="Times New Roman" w:hAnsi="Times New Roman"/>
        </w:rPr>
        <w:t xml:space="preserve"> productivity, </w:t>
      </w:r>
      <w:r w:rsidR="001143BE" w:rsidRPr="002D2AD5">
        <w:rPr>
          <w:rFonts w:ascii="Times New Roman" w:hAnsi="Times New Roman"/>
        </w:rPr>
        <w:t>improved output</w:t>
      </w:r>
      <w:r w:rsidR="00AD1FB9" w:rsidRPr="002D2AD5">
        <w:rPr>
          <w:rFonts w:ascii="Times New Roman" w:hAnsi="Times New Roman"/>
        </w:rPr>
        <w:t xml:space="preserve"> </w:t>
      </w:r>
      <w:r w:rsidRPr="002D2AD5">
        <w:rPr>
          <w:rFonts w:ascii="Times New Roman" w:hAnsi="Times New Roman"/>
        </w:rPr>
        <w:t>market</w:t>
      </w:r>
      <w:r w:rsidR="00AD1FB9" w:rsidRPr="002D2AD5">
        <w:rPr>
          <w:rFonts w:ascii="Times New Roman" w:hAnsi="Times New Roman"/>
        </w:rPr>
        <w:t>ing,</w:t>
      </w:r>
      <w:r w:rsidRPr="002D2AD5">
        <w:rPr>
          <w:rFonts w:ascii="Times New Roman" w:hAnsi="Times New Roman"/>
        </w:rPr>
        <w:t xml:space="preserve"> </w:t>
      </w:r>
      <w:r w:rsidR="001143BE" w:rsidRPr="002D2AD5">
        <w:rPr>
          <w:rFonts w:ascii="Times New Roman" w:hAnsi="Times New Roman"/>
        </w:rPr>
        <w:t>and sustained</w:t>
      </w:r>
      <w:r w:rsidR="00AD1FB9" w:rsidRPr="002D2AD5">
        <w:rPr>
          <w:rFonts w:ascii="Times New Roman" w:hAnsi="Times New Roman"/>
        </w:rPr>
        <w:t xml:space="preserve"> increases in </w:t>
      </w:r>
      <w:r w:rsidR="001143BE" w:rsidRPr="002D2AD5">
        <w:rPr>
          <w:rFonts w:ascii="Times New Roman" w:hAnsi="Times New Roman"/>
        </w:rPr>
        <w:t xml:space="preserve">the </w:t>
      </w:r>
      <w:r w:rsidRPr="002D2AD5">
        <w:rPr>
          <w:rFonts w:ascii="Times New Roman" w:hAnsi="Times New Roman"/>
        </w:rPr>
        <w:t xml:space="preserve">incomes </w:t>
      </w:r>
      <w:r w:rsidR="001143BE" w:rsidRPr="002D2AD5">
        <w:rPr>
          <w:rFonts w:ascii="Times New Roman" w:hAnsi="Times New Roman"/>
        </w:rPr>
        <w:t>of project</w:t>
      </w:r>
      <w:r w:rsidRPr="002D2AD5">
        <w:rPr>
          <w:rFonts w:ascii="Times New Roman" w:hAnsi="Times New Roman"/>
        </w:rPr>
        <w:t xml:space="preserve"> beneficiar</w:t>
      </w:r>
      <w:r w:rsidR="00AD1FB9" w:rsidRPr="002D2AD5">
        <w:rPr>
          <w:rFonts w:ascii="Times New Roman" w:hAnsi="Times New Roman"/>
        </w:rPr>
        <w:t xml:space="preserve">ies, </w:t>
      </w:r>
      <w:r w:rsidR="001143BE" w:rsidRPr="002D2AD5">
        <w:rPr>
          <w:rFonts w:ascii="Times New Roman" w:hAnsi="Times New Roman"/>
        </w:rPr>
        <w:t>mostly farmer</w:t>
      </w:r>
      <w:r w:rsidRPr="002D2AD5">
        <w:rPr>
          <w:rFonts w:ascii="Times New Roman" w:hAnsi="Times New Roman"/>
        </w:rPr>
        <w:t>-based organizations and small-scale ag</w:t>
      </w:r>
      <w:r w:rsidR="00AD1FB9" w:rsidRPr="002D2AD5">
        <w:rPr>
          <w:rFonts w:ascii="Times New Roman" w:hAnsi="Times New Roman"/>
        </w:rPr>
        <w:t>r</w:t>
      </w:r>
      <w:r w:rsidRPr="002D2AD5">
        <w:rPr>
          <w:rFonts w:ascii="Times New Roman" w:hAnsi="Times New Roman"/>
        </w:rPr>
        <w:t>o-processors</w:t>
      </w:r>
      <w:r w:rsidR="001143BE" w:rsidRPr="002D2AD5">
        <w:rPr>
          <w:rFonts w:ascii="Times New Roman" w:hAnsi="Times New Roman"/>
        </w:rPr>
        <w:t>.  A</w:t>
      </w:r>
      <w:r w:rsidR="00AD1FB9" w:rsidRPr="002D2AD5">
        <w:rPr>
          <w:rFonts w:ascii="Times New Roman" w:hAnsi="Times New Roman"/>
        </w:rPr>
        <w:t xml:space="preserve">ll of </w:t>
      </w:r>
      <w:r w:rsidR="001143BE" w:rsidRPr="002D2AD5">
        <w:rPr>
          <w:rFonts w:ascii="Times New Roman" w:hAnsi="Times New Roman"/>
        </w:rPr>
        <w:t>these changes are expected to result</w:t>
      </w:r>
      <w:r w:rsidR="00AD1FB9" w:rsidRPr="002D2AD5">
        <w:rPr>
          <w:rFonts w:ascii="Times New Roman" w:hAnsi="Times New Roman"/>
        </w:rPr>
        <w:t xml:space="preserve"> </w:t>
      </w:r>
      <w:r w:rsidR="001143BE" w:rsidRPr="002D2AD5">
        <w:rPr>
          <w:rFonts w:ascii="Times New Roman" w:hAnsi="Times New Roman"/>
        </w:rPr>
        <w:t>in improved</w:t>
      </w:r>
      <w:r w:rsidRPr="002D2AD5">
        <w:rPr>
          <w:rFonts w:ascii="Times New Roman" w:hAnsi="Times New Roman"/>
        </w:rPr>
        <w:t xml:space="preserve"> livelihoods and food security.</w:t>
      </w:r>
    </w:p>
    <w:p w:rsidR="00AD1FB9" w:rsidRPr="002D2AD5" w:rsidRDefault="00AD1FB9" w:rsidP="002D2AD5">
      <w:pPr>
        <w:pStyle w:val="ListParagraph"/>
        <w:spacing w:line="360" w:lineRule="auto"/>
        <w:ind w:left="1440"/>
        <w:jc w:val="both"/>
        <w:rPr>
          <w:rFonts w:ascii="Times New Roman" w:hAnsi="Times New Roman"/>
        </w:rPr>
      </w:pPr>
    </w:p>
    <w:p w:rsidR="00F82259" w:rsidRDefault="00DF131C">
      <w:pPr>
        <w:pStyle w:val="ListParagraph"/>
        <w:numPr>
          <w:ilvl w:val="0"/>
          <w:numId w:val="29"/>
        </w:numPr>
        <w:spacing w:line="360" w:lineRule="auto"/>
        <w:jc w:val="both"/>
        <w:rPr>
          <w:rFonts w:ascii="Times New Roman" w:hAnsi="Times New Roman"/>
        </w:rPr>
      </w:pPr>
      <w:r w:rsidRPr="002D2AD5">
        <w:rPr>
          <w:rFonts w:ascii="Times New Roman" w:hAnsi="Times New Roman"/>
        </w:rPr>
        <w:t>FAO &amp; WFP jointly undertook Annual Crop Assessments along with CILSS.</w:t>
      </w:r>
      <w:r w:rsidR="0086420E" w:rsidRPr="002D2AD5">
        <w:rPr>
          <w:rFonts w:ascii="Times New Roman" w:hAnsi="Times New Roman"/>
        </w:rPr>
        <w:t xml:space="preserve"> The two agencies are </w:t>
      </w:r>
      <w:r w:rsidR="00357BD2" w:rsidRPr="002D2AD5">
        <w:rPr>
          <w:rFonts w:ascii="Times New Roman" w:hAnsi="Times New Roman"/>
        </w:rPr>
        <w:t>in the process of launching</w:t>
      </w:r>
      <w:r w:rsidR="0086420E" w:rsidRPr="002D2AD5">
        <w:rPr>
          <w:rFonts w:ascii="Times New Roman" w:hAnsi="Times New Roman"/>
        </w:rPr>
        <w:t xml:space="preserve"> </w:t>
      </w:r>
      <w:r w:rsidR="00AF5C36" w:rsidRPr="002D2AD5">
        <w:rPr>
          <w:rFonts w:ascii="Times New Roman" w:hAnsi="Times New Roman"/>
        </w:rPr>
        <w:t>a School</w:t>
      </w:r>
      <w:r w:rsidR="0086420E" w:rsidRPr="002D2AD5">
        <w:rPr>
          <w:rFonts w:ascii="Times New Roman" w:hAnsi="Times New Roman"/>
        </w:rPr>
        <w:t xml:space="preserve"> Gardening Pilot Project this year (2010), with WFP sponsoring 20 schools and FAO sponsoring 10 schools.  In connection with this pilot project</w:t>
      </w:r>
      <w:r w:rsidR="00EB61D3" w:rsidRPr="002D2AD5">
        <w:rPr>
          <w:rFonts w:ascii="Times New Roman" w:hAnsi="Times New Roman"/>
        </w:rPr>
        <w:t>, FAO</w:t>
      </w:r>
      <w:r w:rsidRPr="002D2AD5">
        <w:rPr>
          <w:rFonts w:ascii="Times New Roman" w:hAnsi="Times New Roman"/>
        </w:rPr>
        <w:t xml:space="preserve"> has prepared a</w:t>
      </w:r>
      <w:r w:rsidR="00357BD2" w:rsidRPr="002D2AD5">
        <w:rPr>
          <w:rFonts w:ascii="Times New Roman" w:hAnsi="Times New Roman"/>
        </w:rPr>
        <w:t xml:space="preserve"> </w:t>
      </w:r>
      <w:r w:rsidRPr="002D2AD5">
        <w:rPr>
          <w:rFonts w:ascii="Times New Roman" w:hAnsi="Times New Roman"/>
        </w:rPr>
        <w:t>school gardening</w:t>
      </w:r>
      <w:r w:rsidR="001143BE" w:rsidRPr="002D2AD5">
        <w:rPr>
          <w:rFonts w:ascii="Times New Roman" w:hAnsi="Times New Roman"/>
        </w:rPr>
        <w:t xml:space="preserve"> </w:t>
      </w:r>
      <w:r w:rsidR="00357BD2" w:rsidRPr="002D2AD5">
        <w:rPr>
          <w:rFonts w:ascii="Times New Roman" w:hAnsi="Times New Roman"/>
        </w:rPr>
        <w:t>manual which is</w:t>
      </w:r>
      <w:r w:rsidR="001143BE" w:rsidRPr="002D2AD5">
        <w:rPr>
          <w:rFonts w:ascii="Times New Roman" w:hAnsi="Times New Roman"/>
        </w:rPr>
        <w:t xml:space="preserve"> currently in print</w:t>
      </w:r>
      <w:r w:rsidR="0086420E" w:rsidRPr="002D2AD5">
        <w:rPr>
          <w:rFonts w:ascii="Times New Roman" w:hAnsi="Times New Roman"/>
        </w:rPr>
        <w:t>.</w:t>
      </w:r>
      <w:r w:rsidR="001143BE" w:rsidRPr="002D2AD5">
        <w:rPr>
          <w:rFonts w:ascii="Times New Roman" w:hAnsi="Times New Roman"/>
        </w:rPr>
        <w:t xml:space="preserve"> </w:t>
      </w:r>
    </w:p>
    <w:p w:rsidR="00F82259" w:rsidRDefault="0086420E">
      <w:pPr>
        <w:pStyle w:val="ListParagraph"/>
        <w:numPr>
          <w:ilvl w:val="0"/>
          <w:numId w:val="29"/>
        </w:numPr>
        <w:spacing w:line="360" w:lineRule="auto"/>
        <w:jc w:val="both"/>
        <w:rPr>
          <w:rFonts w:ascii="Times New Roman" w:hAnsi="Times New Roman"/>
        </w:rPr>
      </w:pPr>
      <w:r w:rsidRPr="002D2AD5">
        <w:rPr>
          <w:rFonts w:ascii="Times New Roman" w:hAnsi="Times New Roman"/>
        </w:rPr>
        <w:t xml:space="preserve">In collaboration with UNICEF, </w:t>
      </w:r>
      <w:r w:rsidR="00DF131C" w:rsidRPr="002D2AD5">
        <w:rPr>
          <w:rFonts w:ascii="Times New Roman" w:hAnsi="Times New Roman"/>
        </w:rPr>
        <w:t xml:space="preserve">WFP </w:t>
      </w:r>
      <w:r w:rsidR="00DC633B" w:rsidRPr="002D2AD5">
        <w:rPr>
          <w:rFonts w:ascii="Times New Roman" w:hAnsi="Times New Roman"/>
        </w:rPr>
        <w:t>is implementing</w:t>
      </w:r>
      <w:r w:rsidR="00DF131C" w:rsidRPr="002D2AD5">
        <w:rPr>
          <w:rFonts w:ascii="Times New Roman" w:hAnsi="Times New Roman"/>
        </w:rPr>
        <w:t xml:space="preserve"> </w:t>
      </w:r>
      <w:r w:rsidR="00DC633B">
        <w:rPr>
          <w:rFonts w:ascii="Times New Roman" w:hAnsi="Times New Roman"/>
        </w:rPr>
        <w:t>a</w:t>
      </w:r>
      <w:r w:rsidR="00DF131C" w:rsidRPr="002D2AD5">
        <w:rPr>
          <w:rFonts w:ascii="Times New Roman" w:hAnsi="Times New Roman"/>
        </w:rPr>
        <w:t xml:space="preserve"> School Feeding Programme </w:t>
      </w:r>
      <w:r w:rsidRPr="002D2AD5">
        <w:rPr>
          <w:rFonts w:ascii="Times New Roman" w:hAnsi="Times New Roman"/>
        </w:rPr>
        <w:t xml:space="preserve">covering </w:t>
      </w:r>
      <w:r w:rsidR="00DF131C" w:rsidRPr="002D2AD5">
        <w:rPr>
          <w:rFonts w:ascii="Times New Roman" w:hAnsi="Times New Roman"/>
        </w:rPr>
        <w:t>all primary schools in rural Gambia.  This programme has yielded unintended benefits such as increase</w:t>
      </w:r>
      <w:r w:rsidR="001143BE" w:rsidRPr="002D2AD5">
        <w:rPr>
          <w:rFonts w:ascii="Times New Roman" w:hAnsi="Times New Roman"/>
        </w:rPr>
        <w:t>d and sustained school</w:t>
      </w:r>
      <w:r w:rsidR="00DF131C" w:rsidRPr="002D2AD5">
        <w:rPr>
          <w:rFonts w:ascii="Times New Roman" w:hAnsi="Times New Roman"/>
        </w:rPr>
        <w:t xml:space="preserve"> enrollment</w:t>
      </w:r>
      <w:r w:rsidR="00F91894" w:rsidRPr="002D2AD5">
        <w:rPr>
          <w:rFonts w:ascii="Times New Roman" w:hAnsi="Times New Roman"/>
        </w:rPr>
        <w:t xml:space="preserve"> and attendance</w:t>
      </w:r>
      <w:r w:rsidR="00DF131C" w:rsidRPr="002D2AD5">
        <w:rPr>
          <w:rFonts w:ascii="Times New Roman" w:hAnsi="Times New Roman"/>
        </w:rPr>
        <w:t xml:space="preserve">, </w:t>
      </w:r>
      <w:r w:rsidR="001143BE" w:rsidRPr="002D2AD5">
        <w:rPr>
          <w:rFonts w:ascii="Times New Roman" w:hAnsi="Times New Roman"/>
        </w:rPr>
        <w:t xml:space="preserve">as well </w:t>
      </w:r>
      <w:r w:rsidR="003B5D1A" w:rsidRPr="002D2AD5">
        <w:rPr>
          <w:rFonts w:ascii="Times New Roman" w:hAnsi="Times New Roman"/>
        </w:rPr>
        <w:t>as income</w:t>
      </w:r>
      <w:r w:rsidR="00DF131C" w:rsidRPr="002D2AD5">
        <w:rPr>
          <w:rFonts w:ascii="Times New Roman" w:hAnsi="Times New Roman"/>
        </w:rPr>
        <w:t xml:space="preserve"> transfers to </w:t>
      </w:r>
      <w:r w:rsidR="003B5D1A" w:rsidRPr="002D2AD5">
        <w:rPr>
          <w:rFonts w:ascii="Times New Roman" w:hAnsi="Times New Roman"/>
        </w:rPr>
        <w:t>parents (</w:t>
      </w:r>
      <w:r w:rsidR="00DF131C" w:rsidRPr="002D2AD5">
        <w:rPr>
          <w:rFonts w:ascii="Times New Roman" w:hAnsi="Times New Roman"/>
        </w:rPr>
        <w:t>in the form of increased savings</w:t>
      </w:r>
      <w:r w:rsidR="003B5D1A" w:rsidRPr="002D2AD5">
        <w:rPr>
          <w:rFonts w:ascii="Times New Roman" w:hAnsi="Times New Roman"/>
        </w:rPr>
        <w:t>)</w:t>
      </w:r>
      <w:r w:rsidR="00DF131C" w:rsidRPr="002D2AD5">
        <w:rPr>
          <w:rFonts w:ascii="Times New Roman" w:hAnsi="Times New Roman"/>
        </w:rPr>
        <w:t>.</w:t>
      </w:r>
    </w:p>
    <w:p w:rsidR="00F82259" w:rsidRDefault="00DF131C">
      <w:pPr>
        <w:pStyle w:val="ListParagraph"/>
        <w:numPr>
          <w:ilvl w:val="0"/>
          <w:numId w:val="29"/>
        </w:numPr>
        <w:spacing w:line="360" w:lineRule="auto"/>
        <w:jc w:val="both"/>
        <w:rPr>
          <w:rFonts w:ascii="Times New Roman" w:hAnsi="Times New Roman"/>
        </w:rPr>
      </w:pPr>
      <w:r w:rsidRPr="002D2AD5">
        <w:rPr>
          <w:rFonts w:ascii="Times New Roman" w:hAnsi="Times New Roman"/>
        </w:rPr>
        <w:t xml:space="preserve">WFP is also helping to build the institutional capacity of </w:t>
      </w:r>
      <w:r w:rsidR="00DC633B">
        <w:rPr>
          <w:rFonts w:ascii="Times New Roman" w:hAnsi="Times New Roman"/>
        </w:rPr>
        <w:t xml:space="preserve">the </w:t>
      </w:r>
      <w:r w:rsidRPr="002D2AD5">
        <w:rPr>
          <w:rFonts w:ascii="Times New Roman" w:hAnsi="Times New Roman"/>
        </w:rPr>
        <w:t xml:space="preserve">government to manage and respond to emergency situations.  </w:t>
      </w:r>
      <w:r w:rsidR="00B20FA3">
        <w:rPr>
          <w:rFonts w:ascii="Times New Roman" w:hAnsi="Times New Roman"/>
        </w:rPr>
        <w:t xml:space="preserve">Sometimes, </w:t>
      </w:r>
      <w:r w:rsidRPr="002D2AD5">
        <w:rPr>
          <w:rFonts w:ascii="Times New Roman" w:hAnsi="Times New Roman"/>
        </w:rPr>
        <w:t xml:space="preserve">WFP buys </w:t>
      </w:r>
      <w:r w:rsidR="00B20FA3">
        <w:rPr>
          <w:rFonts w:ascii="Times New Roman" w:hAnsi="Times New Roman"/>
        </w:rPr>
        <w:t xml:space="preserve">surplus </w:t>
      </w:r>
      <w:r w:rsidRPr="002D2AD5">
        <w:rPr>
          <w:rFonts w:ascii="Times New Roman" w:hAnsi="Times New Roman"/>
        </w:rPr>
        <w:t>agricultural output in times of glut</w:t>
      </w:r>
      <w:r w:rsidR="0086420E" w:rsidRPr="002D2AD5">
        <w:rPr>
          <w:rFonts w:ascii="Times New Roman" w:hAnsi="Times New Roman"/>
        </w:rPr>
        <w:t>s</w:t>
      </w:r>
      <w:r w:rsidR="00010286" w:rsidRPr="002D2AD5">
        <w:rPr>
          <w:rFonts w:ascii="Times New Roman" w:hAnsi="Times New Roman"/>
        </w:rPr>
        <w:t xml:space="preserve"> </w:t>
      </w:r>
      <w:r w:rsidR="0086420E" w:rsidRPr="002D2AD5">
        <w:rPr>
          <w:rFonts w:ascii="Times New Roman" w:hAnsi="Times New Roman"/>
        </w:rPr>
        <w:t>in</w:t>
      </w:r>
      <w:r w:rsidR="00010286" w:rsidRPr="002D2AD5">
        <w:rPr>
          <w:rFonts w:ascii="Times New Roman" w:hAnsi="Times New Roman"/>
        </w:rPr>
        <w:t xml:space="preserve"> the market</w:t>
      </w:r>
      <w:r w:rsidR="00B20FA3">
        <w:rPr>
          <w:rFonts w:ascii="Times New Roman" w:hAnsi="Times New Roman"/>
        </w:rPr>
        <w:t xml:space="preserve"> to</w:t>
      </w:r>
      <w:r w:rsidR="00010286" w:rsidRPr="002D2AD5">
        <w:rPr>
          <w:rFonts w:ascii="Times New Roman" w:hAnsi="Times New Roman"/>
        </w:rPr>
        <w:t xml:space="preserve"> </w:t>
      </w:r>
      <w:r w:rsidRPr="002D2AD5">
        <w:rPr>
          <w:rFonts w:ascii="Times New Roman" w:hAnsi="Times New Roman"/>
        </w:rPr>
        <w:t xml:space="preserve">boost </w:t>
      </w:r>
      <w:r w:rsidR="00010286" w:rsidRPr="002D2AD5">
        <w:rPr>
          <w:rFonts w:ascii="Times New Roman" w:hAnsi="Times New Roman"/>
        </w:rPr>
        <w:t xml:space="preserve">and sustain investments </w:t>
      </w:r>
      <w:r w:rsidR="00B20FA3">
        <w:rPr>
          <w:rFonts w:ascii="Times New Roman" w:hAnsi="Times New Roman"/>
        </w:rPr>
        <w:t>and</w:t>
      </w:r>
      <w:r w:rsidR="00B20FA3" w:rsidRPr="002D2AD5">
        <w:rPr>
          <w:rFonts w:ascii="Times New Roman" w:hAnsi="Times New Roman"/>
        </w:rPr>
        <w:t xml:space="preserve"> </w:t>
      </w:r>
      <w:r w:rsidRPr="002D2AD5">
        <w:rPr>
          <w:rFonts w:ascii="Times New Roman" w:hAnsi="Times New Roman"/>
        </w:rPr>
        <w:t xml:space="preserve">agricultural </w:t>
      </w:r>
      <w:r w:rsidR="00B20FA3" w:rsidRPr="002D2AD5">
        <w:rPr>
          <w:rFonts w:ascii="Times New Roman" w:hAnsi="Times New Roman"/>
        </w:rPr>
        <w:t>producti</w:t>
      </w:r>
      <w:r w:rsidR="00B20FA3">
        <w:rPr>
          <w:rFonts w:ascii="Times New Roman" w:hAnsi="Times New Roman"/>
        </w:rPr>
        <w:t>vity</w:t>
      </w:r>
      <w:r w:rsidRPr="002D2AD5">
        <w:rPr>
          <w:rFonts w:ascii="Times New Roman" w:hAnsi="Times New Roman"/>
        </w:rPr>
        <w:t>.</w:t>
      </w:r>
    </w:p>
    <w:p w:rsidR="00F82259" w:rsidRDefault="00DF131C">
      <w:pPr>
        <w:pStyle w:val="ListParagraph"/>
        <w:numPr>
          <w:ilvl w:val="0"/>
          <w:numId w:val="29"/>
        </w:numPr>
        <w:spacing w:line="360" w:lineRule="auto"/>
        <w:jc w:val="both"/>
        <w:rPr>
          <w:rFonts w:ascii="Times New Roman" w:hAnsi="Times New Roman"/>
        </w:rPr>
      </w:pPr>
      <w:r w:rsidRPr="002D2AD5">
        <w:rPr>
          <w:rFonts w:ascii="Times New Roman" w:hAnsi="Times New Roman"/>
        </w:rPr>
        <w:t>UNDP</w:t>
      </w:r>
      <w:r w:rsidR="00AF5C36" w:rsidRPr="002D2AD5">
        <w:rPr>
          <w:rFonts w:ascii="Times New Roman" w:hAnsi="Times New Roman"/>
        </w:rPr>
        <w:t>, as the implementing agency for the GEF</w:t>
      </w:r>
      <w:r w:rsidR="00EB61D3" w:rsidRPr="002D2AD5">
        <w:rPr>
          <w:rFonts w:ascii="Times New Roman" w:hAnsi="Times New Roman"/>
        </w:rPr>
        <w:t>, is</w:t>
      </w:r>
      <w:r w:rsidRPr="002D2AD5">
        <w:rPr>
          <w:rFonts w:ascii="Times New Roman" w:hAnsi="Times New Roman"/>
        </w:rPr>
        <w:t xml:space="preserve"> </w:t>
      </w:r>
      <w:r w:rsidR="00C80C32" w:rsidRPr="002D2AD5">
        <w:rPr>
          <w:rFonts w:ascii="Times New Roman" w:hAnsi="Times New Roman"/>
        </w:rPr>
        <w:t xml:space="preserve">providing </w:t>
      </w:r>
      <w:r w:rsidRPr="002D2AD5">
        <w:rPr>
          <w:rFonts w:ascii="Times New Roman" w:hAnsi="Times New Roman"/>
        </w:rPr>
        <w:t>funding for the Sustainable Management of Endemic Ruminant Livestock project</w:t>
      </w:r>
      <w:r w:rsidR="00852885">
        <w:rPr>
          <w:rFonts w:ascii="Times New Roman" w:hAnsi="Times New Roman"/>
        </w:rPr>
        <w:t>,</w:t>
      </w:r>
      <w:r w:rsidR="00AF5C36" w:rsidRPr="002D2AD5">
        <w:rPr>
          <w:rFonts w:ascii="Times New Roman" w:hAnsi="Times New Roman"/>
        </w:rPr>
        <w:t xml:space="preserve"> which </w:t>
      </w:r>
      <w:r w:rsidR="00852885">
        <w:rPr>
          <w:rFonts w:ascii="Times New Roman" w:hAnsi="Times New Roman"/>
        </w:rPr>
        <w:t xml:space="preserve">is </w:t>
      </w:r>
      <w:r w:rsidR="00AF5C36" w:rsidRPr="002D2AD5">
        <w:rPr>
          <w:rFonts w:ascii="Times New Roman" w:hAnsi="Times New Roman"/>
        </w:rPr>
        <w:t>being executed under the GEF</w:t>
      </w:r>
      <w:r w:rsidRPr="002D2AD5">
        <w:rPr>
          <w:rFonts w:ascii="Times New Roman" w:hAnsi="Times New Roman"/>
        </w:rPr>
        <w:t>.  FAO is serving on the National Technical Advisory Body.</w:t>
      </w:r>
      <w:r w:rsidR="00177399" w:rsidRPr="002D2AD5">
        <w:rPr>
          <w:rFonts w:ascii="Times New Roman" w:hAnsi="Times New Roman"/>
        </w:rPr>
        <w:t xml:space="preserve"> </w:t>
      </w:r>
    </w:p>
    <w:p w:rsidR="00F82259" w:rsidRDefault="00DF131C">
      <w:pPr>
        <w:pStyle w:val="ListParagraph"/>
        <w:numPr>
          <w:ilvl w:val="0"/>
          <w:numId w:val="29"/>
        </w:numPr>
        <w:spacing w:line="360" w:lineRule="auto"/>
        <w:jc w:val="both"/>
        <w:rPr>
          <w:rFonts w:ascii="Times New Roman" w:hAnsi="Times New Roman"/>
        </w:rPr>
      </w:pPr>
      <w:r w:rsidRPr="002D2AD5">
        <w:rPr>
          <w:rFonts w:ascii="Times New Roman" w:hAnsi="Times New Roman"/>
        </w:rPr>
        <w:t>FAO, UNICEF, WFP and WHO all sit on the Steering Committee of the Nutritional Education Project.</w:t>
      </w:r>
    </w:p>
    <w:p w:rsidR="00A0291B" w:rsidRPr="002D2AD5" w:rsidRDefault="00C80C32" w:rsidP="002D2AD5">
      <w:pPr>
        <w:spacing w:after="0" w:line="360" w:lineRule="auto"/>
        <w:jc w:val="both"/>
        <w:rPr>
          <w:rFonts w:ascii="Times New Roman" w:hAnsi="Times New Roman"/>
          <w:b/>
        </w:rPr>
      </w:pPr>
      <w:r w:rsidRPr="002D2AD5">
        <w:rPr>
          <w:rFonts w:ascii="Times New Roman" w:hAnsi="Times New Roman"/>
          <w:b/>
        </w:rPr>
        <w:t>Overall Assessment</w:t>
      </w:r>
      <w:r w:rsidR="00EB61D3" w:rsidRPr="002D2AD5">
        <w:rPr>
          <w:rFonts w:ascii="Times New Roman" w:hAnsi="Times New Roman"/>
          <w:b/>
        </w:rPr>
        <w:t>:</w:t>
      </w:r>
    </w:p>
    <w:p w:rsidR="00C80C32" w:rsidRPr="002D2AD5" w:rsidRDefault="00C80C32" w:rsidP="002D2AD5">
      <w:pPr>
        <w:spacing w:after="0" w:line="360" w:lineRule="auto"/>
        <w:jc w:val="both"/>
        <w:rPr>
          <w:rFonts w:ascii="Times New Roman" w:hAnsi="Times New Roman"/>
          <w:b/>
        </w:rPr>
      </w:pPr>
    </w:p>
    <w:p w:rsidR="00C80C32" w:rsidRPr="002D2AD5" w:rsidRDefault="00C17EBC" w:rsidP="002D2AD5">
      <w:pPr>
        <w:spacing w:after="0" w:line="360" w:lineRule="auto"/>
        <w:jc w:val="both"/>
        <w:rPr>
          <w:rFonts w:ascii="Times New Roman" w:hAnsi="Times New Roman"/>
        </w:rPr>
      </w:pPr>
      <w:r w:rsidRPr="002D2AD5">
        <w:rPr>
          <w:rFonts w:ascii="Times New Roman" w:hAnsi="Times New Roman"/>
        </w:rPr>
        <w:t xml:space="preserve">The PRSP II </w:t>
      </w:r>
      <w:r w:rsidR="00EB61D3" w:rsidRPr="002D2AD5">
        <w:rPr>
          <w:rFonts w:ascii="Times New Roman" w:hAnsi="Times New Roman"/>
        </w:rPr>
        <w:t>MTR laments</w:t>
      </w:r>
      <w:r w:rsidRPr="002D2AD5">
        <w:rPr>
          <w:rFonts w:ascii="Times New Roman" w:hAnsi="Times New Roman"/>
        </w:rPr>
        <w:t xml:space="preserve"> the reasonably good performance of the agricultural </w:t>
      </w:r>
      <w:r w:rsidR="00EB61D3" w:rsidRPr="002D2AD5">
        <w:rPr>
          <w:rFonts w:ascii="Times New Roman" w:hAnsi="Times New Roman"/>
        </w:rPr>
        <w:t>sector in</w:t>
      </w:r>
      <w:r w:rsidRPr="002D2AD5">
        <w:rPr>
          <w:rFonts w:ascii="Times New Roman" w:hAnsi="Times New Roman"/>
        </w:rPr>
        <w:t xml:space="preserve"> the 2007/2008 cropping season</w:t>
      </w:r>
      <w:r w:rsidR="00CA2FC4" w:rsidRPr="002D2AD5">
        <w:rPr>
          <w:rFonts w:ascii="Times New Roman" w:hAnsi="Times New Roman"/>
        </w:rPr>
        <w:t xml:space="preserve">, and recounts </w:t>
      </w:r>
      <w:r w:rsidR="0052435F" w:rsidRPr="002D2AD5">
        <w:rPr>
          <w:rFonts w:ascii="Times New Roman" w:hAnsi="Times New Roman"/>
        </w:rPr>
        <w:t>nine new</w:t>
      </w:r>
      <w:r w:rsidR="00CA2FC4" w:rsidRPr="002D2AD5">
        <w:rPr>
          <w:rFonts w:ascii="Times New Roman" w:hAnsi="Times New Roman"/>
        </w:rPr>
        <w:t xml:space="preserve"> proje</w:t>
      </w:r>
      <w:r w:rsidR="0052435F" w:rsidRPr="002D2AD5">
        <w:rPr>
          <w:rFonts w:ascii="Times New Roman" w:hAnsi="Times New Roman"/>
        </w:rPr>
        <w:t>c</w:t>
      </w:r>
      <w:r w:rsidR="00CA2FC4" w:rsidRPr="002D2AD5">
        <w:rPr>
          <w:rFonts w:ascii="Times New Roman" w:hAnsi="Times New Roman"/>
        </w:rPr>
        <w:t>t</w:t>
      </w:r>
      <w:r w:rsidR="0052435F" w:rsidRPr="002D2AD5">
        <w:rPr>
          <w:rFonts w:ascii="Times New Roman" w:hAnsi="Times New Roman"/>
        </w:rPr>
        <w:t>s</w:t>
      </w:r>
      <w:r w:rsidR="00CA2FC4" w:rsidRPr="002D2AD5">
        <w:rPr>
          <w:rFonts w:ascii="Times New Roman" w:hAnsi="Times New Roman"/>
        </w:rPr>
        <w:t xml:space="preserve"> on the ground aimed at addressing food insecurity in The </w:t>
      </w:r>
      <w:r w:rsidR="00CA2FC4" w:rsidRPr="002D2AD5">
        <w:rPr>
          <w:rFonts w:ascii="Times New Roman" w:hAnsi="Times New Roman"/>
        </w:rPr>
        <w:lastRenderedPageBreak/>
        <w:t>Gambia.  They include the Participatory Integrated Wa</w:t>
      </w:r>
      <w:r w:rsidR="0052435F" w:rsidRPr="002D2AD5">
        <w:rPr>
          <w:rFonts w:ascii="Times New Roman" w:hAnsi="Times New Roman"/>
        </w:rPr>
        <w:t>t</w:t>
      </w:r>
      <w:r w:rsidR="00CA2FC4" w:rsidRPr="002D2AD5">
        <w:rPr>
          <w:rFonts w:ascii="Times New Roman" w:hAnsi="Times New Roman"/>
        </w:rPr>
        <w:t>ershed Management Project (PIWAMP), the Rural Finance Project (RFP), the Special Programme</w:t>
      </w:r>
      <w:r w:rsidR="00F40D3E" w:rsidRPr="002D2AD5">
        <w:rPr>
          <w:rFonts w:ascii="Times New Roman" w:hAnsi="Times New Roman"/>
        </w:rPr>
        <w:t xml:space="preserve"> for Food Security (SPFS), the Farmer-Managed Rice Irrigation Project (FMRIP), and the dissemination and cultivation </w:t>
      </w:r>
      <w:r w:rsidR="00821A69" w:rsidRPr="002D2AD5">
        <w:rPr>
          <w:rFonts w:ascii="Times New Roman" w:hAnsi="Times New Roman"/>
        </w:rPr>
        <w:t>of New</w:t>
      </w:r>
      <w:r w:rsidR="00F40D3E" w:rsidRPr="002D2AD5">
        <w:rPr>
          <w:rFonts w:ascii="Times New Roman" w:hAnsi="Times New Roman"/>
        </w:rPr>
        <w:t xml:space="preserve"> Rice for Africa (NERICA).  </w:t>
      </w:r>
      <w:r w:rsidR="00821A69" w:rsidRPr="002D2AD5">
        <w:rPr>
          <w:rFonts w:ascii="Times New Roman" w:hAnsi="Times New Roman"/>
        </w:rPr>
        <w:t xml:space="preserve"> There were also some new investments in the livestock sub-sector.  A new hatchery project is currently in operation with the capacity to produce 20,000 chicks per month, and a potential for producing up to 200,000 chicks per month.  There is also the Sustainable Management of Endemic Ruminants’ Species</w:t>
      </w:r>
      <w:r w:rsidR="009039AF" w:rsidRPr="002D2AD5">
        <w:rPr>
          <w:rFonts w:ascii="Times New Roman" w:hAnsi="Times New Roman"/>
        </w:rPr>
        <w:t xml:space="preserve"> (SMERS</w:t>
      </w:r>
      <w:r w:rsidR="002A6534" w:rsidRPr="002D2AD5">
        <w:rPr>
          <w:rFonts w:ascii="Times New Roman" w:hAnsi="Times New Roman"/>
        </w:rPr>
        <w:t>) project</w:t>
      </w:r>
      <w:r w:rsidR="00821A69" w:rsidRPr="002D2AD5">
        <w:rPr>
          <w:rFonts w:ascii="Times New Roman" w:hAnsi="Times New Roman"/>
        </w:rPr>
        <w:t xml:space="preserve"> launched by the International Try</w:t>
      </w:r>
      <w:r w:rsidR="0052435F" w:rsidRPr="002D2AD5">
        <w:rPr>
          <w:rFonts w:ascii="Times New Roman" w:hAnsi="Times New Roman"/>
        </w:rPr>
        <w:t>p</w:t>
      </w:r>
      <w:r w:rsidR="00821A69" w:rsidRPr="002D2AD5">
        <w:rPr>
          <w:rFonts w:ascii="Times New Roman" w:hAnsi="Times New Roman"/>
        </w:rPr>
        <w:t xml:space="preserve">anosomiases </w:t>
      </w:r>
      <w:r w:rsidR="001756F2" w:rsidRPr="002D2AD5">
        <w:rPr>
          <w:rFonts w:ascii="Times New Roman" w:hAnsi="Times New Roman"/>
        </w:rPr>
        <w:t>Centre (</w:t>
      </w:r>
      <w:r w:rsidR="00821A69" w:rsidRPr="002D2AD5">
        <w:rPr>
          <w:rFonts w:ascii="Times New Roman" w:hAnsi="Times New Roman"/>
        </w:rPr>
        <w:t xml:space="preserve">ITC) under the Global Environmental Facility (GEF).  </w:t>
      </w:r>
      <w:r w:rsidR="0052435F" w:rsidRPr="002D2AD5">
        <w:rPr>
          <w:rFonts w:ascii="Times New Roman" w:hAnsi="Times New Roman"/>
        </w:rPr>
        <w:t xml:space="preserve">  The Rural Finance Project established 66 </w:t>
      </w:r>
      <w:r w:rsidR="00852885">
        <w:rPr>
          <w:rFonts w:ascii="Times New Roman" w:hAnsi="Times New Roman"/>
        </w:rPr>
        <w:t>Village Savings and Credit Associations (</w:t>
      </w:r>
      <w:r w:rsidR="00852885" w:rsidRPr="002D2AD5">
        <w:rPr>
          <w:rFonts w:ascii="Times New Roman" w:hAnsi="Times New Roman"/>
        </w:rPr>
        <w:t>VISACA</w:t>
      </w:r>
      <w:r w:rsidR="00852885">
        <w:rPr>
          <w:rFonts w:ascii="Times New Roman" w:hAnsi="Times New Roman"/>
        </w:rPr>
        <w:t>s)</w:t>
      </w:r>
      <w:r w:rsidR="00852885" w:rsidRPr="002D2AD5">
        <w:rPr>
          <w:rFonts w:ascii="Times New Roman" w:hAnsi="Times New Roman"/>
        </w:rPr>
        <w:t xml:space="preserve"> </w:t>
      </w:r>
      <w:r w:rsidR="0052435F" w:rsidRPr="002D2AD5">
        <w:rPr>
          <w:rFonts w:ascii="Times New Roman" w:hAnsi="Times New Roman"/>
        </w:rPr>
        <w:t>to enable farmers to have access to rural micro-finance institutions.</w:t>
      </w:r>
    </w:p>
    <w:p w:rsidR="00374558" w:rsidRPr="002D2AD5" w:rsidRDefault="00374558" w:rsidP="002D2AD5">
      <w:pPr>
        <w:spacing w:after="0" w:line="360" w:lineRule="auto"/>
        <w:jc w:val="both"/>
        <w:rPr>
          <w:rFonts w:ascii="Times New Roman" w:hAnsi="Times New Roman"/>
          <w:b/>
        </w:rPr>
      </w:pPr>
    </w:p>
    <w:p w:rsidR="00374558" w:rsidRPr="002D2AD5" w:rsidRDefault="009039AF" w:rsidP="002D2AD5">
      <w:pPr>
        <w:spacing w:after="0" w:line="360" w:lineRule="auto"/>
        <w:jc w:val="both"/>
        <w:rPr>
          <w:rFonts w:ascii="Times New Roman" w:hAnsi="Times New Roman"/>
        </w:rPr>
      </w:pPr>
      <w:r w:rsidRPr="002D2AD5">
        <w:rPr>
          <w:rFonts w:ascii="Times New Roman" w:hAnsi="Times New Roman"/>
        </w:rPr>
        <w:t xml:space="preserve">All of these projects are in place with the support </w:t>
      </w:r>
      <w:r w:rsidR="002A6534" w:rsidRPr="002D2AD5">
        <w:rPr>
          <w:rFonts w:ascii="Times New Roman" w:hAnsi="Times New Roman"/>
        </w:rPr>
        <w:t>of UN</w:t>
      </w:r>
      <w:r w:rsidRPr="002D2AD5">
        <w:rPr>
          <w:rFonts w:ascii="Times New Roman" w:hAnsi="Times New Roman"/>
        </w:rPr>
        <w:t xml:space="preserve"> agencies.  Thus the </w:t>
      </w:r>
      <w:r w:rsidR="002A6534" w:rsidRPr="002D2AD5">
        <w:rPr>
          <w:rFonts w:ascii="Times New Roman" w:hAnsi="Times New Roman"/>
        </w:rPr>
        <w:t xml:space="preserve">visibility of UN agencies during and after the recent food crisis is a natural reaction to the desire of UN agencies to ensure the effectiveness of their respective programmes and projects in looking for solutions </w:t>
      </w:r>
      <w:r w:rsidR="00011F4C" w:rsidRPr="002D2AD5">
        <w:rPr>
          <w:rFonts w:ascii="Times New Roman" w:hAnsi="Times New Roman"/>
        </w:rPr>
        <w:t xml:space="preserve">during </w:t>
      </w:r>
      <w:r w:rsidR="002A6534" w:rsidRPr="002D2AD5">
        <w:rPr>
          <w:rFonts w:ascii="Times New Roman" w:hAnsi="Times New Roman"/>
        </w:rPr>
        <w:t xml:space="preserve">periods of </w:t>
      </w:r>
      <w:r w:rsidR="00E13EFC" w:rsidRPr="002D2AD5">
        <w:rPr>
          <w:rFonts w:ascii="Times New Roman" w:hAnsi="Times New Roman"/>
        </w:rPr>
        <w:t>crises</w:t>
      </w:r>
      <w:r w:rsidR="002A6534" w:rsidRPr="002D2AD5">
        <w:rPr>
          <w:rFonts w:ascii="Times New Roman" w:hAnsi="Times New Roman"/>
        </w:rPr>
        <w:t>.  It may be recalled that WFP</w:t>
      </w:r>
      <w:r w:rsidR="00072502" w:rsidRPr="002D2AD5">
        <w:rPr>
          <w:rFonts w:ascii="Times New Roman" w:hAnsi="Times New Roman"/>
        </w:rPr>
        <w:t>’s</w:t>
      </w:r>
      <w:r w:rsidR="002A6534" w:rsidRPr="002D2AD5">
        <w:rPr>
          <w:rFonts w:ascii="Times New Roman" w:hAnsi="Times New Roman"/>
        </w:rPr>
        <w:t xml:space="preserve"> strategic focus </w:t>
      </w:r>
      <w:r w:rsidR="00072502" w:rsidRPr="002D2AD5">
        <w:rPr>
          <w:rFonts w:ascii="Times New Roman" w:hAnsi="Times New Roman"/>
        </w:rPr>
        <w:t>has changed</w:t>
      </w:r>
      <w:r w:rsidR="002A6534" w:rsidRPr="002D2AD5">
        <w:rPr>
          <w:rFonts w:ascii="Times New Roman" w:hAnsi="Times New Roman"/>
        </w:rPr>
        <w:t xml:space="preserve"> to </w:t>
      </w:r>
      <w:r w:rsidR="00072502" w:rsidRPr="002D2AD5">
        <w:rPr>
          <w:rFonts w:ascii="Times New Roman" w:hAnsi="Times New Roman"/>
        </w:rPr>
        <w:t xml:space="preserve">reflect the evolving nature of hunger and food </w:t>
      </w:r>
      <w:r w:rsidR="00E13EFC" w:rsidRPr="002D2AD5">
        <w:rPr>
          <w:rFonts w:ascii="Times New Roman" w:hAnsi="Times New Roman"/>
        </w:rPr>
        <w:t>assistance</w:t>
      </w:r>
      <w:r w:rsidR="00072502" w:rsidRPr="002D2AD5">
        <w:rPr>
          <w:rFonts w:ascii="Times New Roman" w:hAnsi="Times New Roman"/>
        </w:rPr>
        <w:t xml:space="preserve">.  This has called for the performance </w:t>
      </w:r>
      <w:r w:rsidR="00E13EFC" w:rsidRPr="002D2AD5">
        <w:rPr>
          <w:rFonts w:ascii="Times New Roman" w:hAnsi="Times New Roman"/>
        </w:rPr>
        <w:t xml:space="preserve">of </w:t>
      </w:r>
      <w:r w:rsidR="00D329B3" w:rsidRPr="002D2AD5">
        <w:rPr>
          <w:rFonts w:ascii="Times New Roman" w:hAnsi="Times New Roman"/>
        </w:rPr>
        <w:t>other non</w:t>
      </w:r>
      <w:r w:rsidR="00072502" w:rsidRPr="002D2AD5">
        <w:rPr>
          <w:rFonts w:ascii="Times New Roman" w:hAnsi="Times New Roman"/>
        </w:rPr>
        <w:t>-traditional functions such as Annual Crops Assessments</w:t>
      </w:r>
      <w:r w:rsidR="00613821" w:rsidRPr="002D2AD5">
        <w:rPr>
          <w:rFonts w:ascii="Times New Roman" w:hAnsi="Times New Roman"/>
        </w:rPr>
        <w:t xml:space="preserve">, </w:t>
      </w:r>
      <w:r w:rsidR="00E13EFC" w:rsidRPr="002D2AD5">
        <w:rPr>
          <w:rFonts w:ascii="Times New Roman" w:hAnsi="Times New Roman"/>
        </w:rPr>
        <w:t xml:space="preserve">and </w:t>
      </w:r>
      <w:r w:rsidR="00613821" w:rsidRPr="002D2AD5">
        <w:rPr>
          <w:rFonts w:ascii="Times New Roman" w:hAnsi="Times New Roman"/>
        </w:rPr>
        <w:t>Vulnerability Analysis</w:t>
      </w:r>
      <w:r w:rsidR="00072502" w:rsidRPr="002D2AD5">
        <w:rPr>
          <w:rFonts w:ascii="Times New Roman" w:hAnsi="Times New Roman"/>
        </w:rPr>
        <w:t xml:space="preserve"> and </w:t>
      </w:r>
      <w:r w:rsidR="00613821" w:rsidRPr="002D2AD5">
        <w:rPr>
          <w:rFonts w:ascii="Times New Roman" w:hAnsi="Times New Roman"/>
        </w:rPr>
        <w:t xml:space="preserve">Mapping (VAM).  </w:t>
      </w:r>
      <w:r w:rsidR="00AF5C36" w:rsidRPr="002D2AD5">
        <w:rPr>
          <w:rFonts w:ascii="Times New Roman" w:hAnsi="Times New Roman"/>
        </w:rPr>
        <w:t>WFP also has an array of community-based programmes to help communities to reinforce their essential food and nutrition security systems.  Thus the increase</w:t>
      </w:r>
      <w:r w:rsidR="009014FA">
        <w:rPr>
          <w:rFonts w:ascii="Times New Roman" w:hAnsi="Times New Roman"/>
        </w:rPr>
        <w:t>d</w:t>
      </w:r>
      <w:r w:rsidR="00AF5C36" w:rsidRPr="002D2AD5">
        <w:rPr>
          <w:rFonts w:ascii="Times New Roman" w:hAnsi="Times New Roman"/>
        </w:rPr>
        <w:t xml:space="preserve"> involvement of UN agencies, especially during the recent crisis</w:t>
      </w:r>
      <w:r w:rsidR="009014FA">
        <w:rPr>
          <w:rFonts w:ascii="Times New Roman" w:hAnsi="Times New Roman"/>
        </w:rPr>
        <w:t>,</w:t>
      </w:r>
      <w:r w:rsidR="00AF5C36" w:rsidRPr="002D2AD5">
        <w:rPr>
          <w:rFonts w:ascii="Times New Roman" w:hAnsi="Times New Roman"/>
        </w:rPr>
        <w:t xml:space="preserve"> </w:t>
      </w:r>
      <w:r w:rsidR="00EB61D3" w:rsidRPr="002D2AD5">
        <w:rPr>
          <w:rFonts w:ascii="Times New Roman" w:hAnsi="Times New Roman"/>
        </w:rPr>
        <w:t xml:space="preserve">must be seen as a sign that </w:t>
      </w:r>
      <w:r w:rsidR="0074375A" w:rsidRPr="002D2AD5">
        <w:rPr>
          <w:rFonts w:ascii="Times New Roman" w:hAnsi="Times New Roman"/>
        </w:rPr>
        <w:t>the necessary</w:t>
      </w:r>
      <w:r w:rsidR="00EB61D3" w:rsidRPr="002D2AD5">
        <w:rPr>
          <w:rFonts w:ascii="Times New Roman" w:hAnsi="Times New Roman"/>
        </w:rPr>
        <w:t xml:space="preserve"> infrastructure for a food secure future for The Gambia</w:t>
      </w:r>
      <w:r w:rsidR="0074375A" w:rsidRPr="002D2AD5">
        <w:rPr>
          <w:rFonts w:ascii="Times New Roman" w:hAnsi="Times New Roman"/>
        </w:rPr>
        <w:t xml:space="preserve"> was in progress</w:t>
      </w:r>
      <w:r w:rsidR="00EB61D3" w:rsidRPr="002D2AD5">
        <w:rPr>
          <w:rFonts w:ascii="Times New Roman" w:hAnsi="Times New Roman"/>
        </w:rPr>
        <w:t>.</w:t>
      </w:r>
    </w:p>
    <w:p w:rsidR="00E13EFC" w:rsidRPr="002D2AD5" w:rsidRDefault="00E13EFC" w:rsidP="002D2AD5">
      <w:pPr>
        <w:spacing w:after="0" w:line="360" w:lineRule="auto"/>
        <w:jc w:val="both"/>
        <w:rPr>
          <w:rFonts w:ascii="Times New Roman" w:hAnsi="Times New Roman"/>
        </w:rPr>
      </w:pPr>
    </w:p>
    <w:p w:rsidR="00E13EFC" w:rsidRPr="002D2AD5" w:rsidRDefault="00E13EFC" w:rsidP="002D2AD5">
      <w:pPr>
        <w:spacing w:after="0" w:line="360" w:lineRule="auto"/>
        <w:jc w:val="both"/>
        <w:rPr>
          <w:rFonts w:ascii="Times New Roman" w:hAnsi="Times New Roman"/>
        </w:rPr>
      </w:pPr>
      <w:r w:rsidRPr="002D2AD5">
        <w:rPr>
          <w:rFonts w:ascii="Times New Roman" w:hAnsi="Times New Roman"/>
        </w:rPr>
        <w:t>However, given the complementarities of efforts of UN agencies</w:t>
      </w:r>
      <w:r w:rsidR="008D644B" w:rsidRPr="002D2AD5">
        <w:rPr>
          <w:rFonts w:ascii="Times New Roman" w:hAnsi="Times New Roman"/>
        </w:rPr>
        <w:t xml:space="preserve">, </w:t>
      </w:r>
      <w:r w:rsidR="00D329B3" w:rsidRPr="002D2AD5">
        <w:rPr>
          <w:rFonts w:ascii="Times New Roman" w:hAnsi="Times New Roman"/>
        </w:rPr>
        <w:t>particularly during</w:t>
      </w:r>
      <w:r w:rsidRPr="002D2AD5">
        <w:rPr>
          <w:rFonts w:ascii="Times New Roman" w:hAnsi="Times New Roman"/>
        </w:rPr>
        <w:t xml:space="preserve"> crisis</w:t>
      </w:r>
      <w:r w:rsidR="00C10A8C" w:rsidRPr="002D2AD5">
        <w:rPr>
          <w:rFonts w:ascii="Times New Roman" w:hAnsi="Times New Roman"/>
        </w:rPr>
        <w:t xml:space="preserve"> period</w:t>
      </w:r>
      <w:r w:rsidR="008D644B" w:rsidRPr="002D2AD5">
        <w:rPr>
          <w:rFonts w:ascii="Times New Roman" w:hAnsi="Times New Roman"/>
        </w:rPr>
        <w:t>s</w:t>
      </w:r>
      <w:r w:rsidRPr="002D2AD5">
        <w:rPr>
          <w:rFonts w:ascii="Times New Roman" w:hAnsi="Times New Roman"/>
        </w:rPr>
        <w:t xml:space="preserve">, there seems to </w:t>
      </w:r>
      <w:r w:rsidR="009014FA">
        <w:rPr>
          <w:rFonts w:ascii="Times New Roman" w:hAnsi="Times New Roman"/>
        </w:rPr>
        <w:t xml:space="preserve">be </w:t>
      </w:r>
      <w:r w:rsidRPr="002D2AD5">
        <w:rPr>
          <w:rFonts w:ascii="Times New Roman" w:hAnsi="Times New Roman"/>
        </w:rPr>
        <w:t>tremendous opportunities for joint programming among agencies even before the next crisis arrives.  “In many countries, the end of a disaster</w:t>
      </w:r>
      <w:r w:rsidR="00C10A8C" w:rsidRPr="002D2AD5">
        <w:rPr>
          <w:rFonts w:ascii="Times New Roman" w:hAnsi="Times New Roman"/>
        </w:rPr>
        <w:t xml:space="preserve"> often becomes the precursor of the next one, either because the first shock has undermined the resilience capacities of countries and communities, or there is an underlying low level of disaster preparedness.</w:t>
      </w:r>
      <w:r w:rsidR="00C10A8C" w:rsidRPr="002D2AD5">
        <w:rPr>
          <w:rStyle w:val="FootnoteReference"/>
          <w:rFonts w:ascii="Times New Roman" w:hAnsi="Times New Roman"/>
        </w:rPr>
        <w:footnoteReference w:id="8"/>
      </w:r>
      <w:r w:rsidR="009D460E" w:rsidRPr="002D2AD5">
        <w:rPr>
          <w:rFonts w:ascii="Times New Roman" w:hAnsi="Times New Roman"/>
        </w:rPr>
        <w:t xml:space="preserve">  </w:t>
      </w:r>
      <w:r w:rsidR="00BF22D6" w:rsidRPr="002D2AD5">
        <w:rPr>
          <w:rFonts w:ascii="Times New Roman" w:hAnsi="Times New Roman"/>
        </w:rPr>
        <w:t xml:space="preserve">Among other things, one of WFP’s strategic objectives is to prevent acute hunger and invest in disaster preparedness and mitigation measures.   </w:t>
      </w:r>
      <w:r w:rsidR="0074375A" w:rsidRPr="002D2AD5">
        <w:rPr>
          <w:rFonts w:ascii="Times New Roman" w:hAnsi="Times New Roman"/>
        </w:rPr>
        <w:t>Therefore, at various times throughout the cycle, WFP will be deploying its set of tools to support and strengthen the capacities of governments and communities to prepare for, assess and respond to acute hunger</w:t>
      </w:r>
      <w:r w:rsidR="008D644B" w:rsidRPr="002D2AD5">
        <w:rPr>
          <w:rFonts w:ascii="Times New Roman" w:hAnsi="Times New Roman"/>
        </w:rPr>
        <w:t>, and to support and strengthen the resilience of communities to shocks through the creation of safety nets and assets.  In this effort, it should be feasible for other agencies to engage in joint planning, joint financing, joint execution and joint monitoring of food-security programmes in a way that communities would benefit from the synergies arising from such programming.</w:t>
      </w:r>
    </w:p>
    <w:p w:rsidR="00374558" w:rsidRPr="002D2AD5" w:rsidRDefault="00374558" w:rsidP="002D2AD5">
      <w:pPr>
        <w:spacing w:after="0" w:line="360" w:lineRule="auto"/>
        <w:jc w:val="both"/>
        <w:rPr>
          <w:rFonts w:ascii="Times New Roman" w:hAnsi="Times New Roman"/>
          <w:b/>
        </w:rPr>
      </w:pPr>
    </w:p>
    <w:p w:rsidR="00374558" w:rsidRPr="002D2AD5" w:rsidRDefault="00374558" w:rsidP="002D2AD5">
      <w:pPr>
        <w:spacing w:after="0" w:line="360" w:lineRule="auto"/>
        <w:jc w:val="both"/>
        <w:rPr>
          <w:rFonts w:ascii="Times New Roman" w:hAnsi="Times New Roman"/>
          <w:b/>
        </w:rPr>
      </w:pPr>
    </w:p>
    <w:p w:rsidR="0003193B" w:rsidRPr="002D2AD5" w:rsidRDefault="0003193B" w:rsidP="002D2AD5">
      <w:pPr>
        <w:pBdr>
          <w:top w:val="single" w:sz="2" w:space="1" w:color="auto" w:shadow="1"/>
          <w:left w:val="single" w:sz="2" w:space="4" w:color="auto" w:shadow="1"/>
          <w:bottom w:val="single" w:sz="2" w:space="1" w:color="auto" w:shadow="1"/>
          <w:right w:val="single" w:sz="2" w:space="4" w:color="auto" w:shadow="1"/>
        </w:pBdr>
        <w:spacing w:after="0" w:line="240" w:lineRule="auto"/>
        <w:jc w:val="both"/>
        <w:rPr>
          <w:rFonts w:ascii="Times New Roman" w:hAnsi="Times New Roman"/>
        </w:rPr>
      </w:pPr>
      <w:r w:rsidRPr="002D2AD5">
        <w:rPr>
          <w:rFonts w:ascii="Times New Roman" w:hAnsi="Times New Roman"/>
        </w:rPr>
        <w:t>OUTCOME CLUSTER 2</w:t>
      </w:r>
    </w:p>
    <w:p w:rsidR="0003193B" w:rsidRPr="002D2AD5" w:rsidRDefault="0003193B" w:rsidP="002D2AD5">
      <w:pPr>
        <w:pBdr>
          <w:top w:val="single" w:sz="2" w:space="1" w:color="auto" w:shadow="1"/>
          <w:left w:val="single" w:sz="2" w:space="4" w:color="auto" w:shadow="1"/>
          <w:bottom w:val="single" w:sz="2" w:space="1" w:color="auto" w:shadow="1"/>
          <w:right w:val="single" w:sz="2" w:space="4" w:color="auto" w:shadow="1"/>
        </w:pBdr>
        <w:spacing w:after="0" w:line="240" w:lineRule="auto"/>
        <w:jc w:val="both"/>
        <w:rPr>
          <w:rFonts w:ascii="Times New Roman" w:hAnsi="Times New Roman"/>
        </w:rPr>
      </w:pPr>
    </w:p>
    <w:p w:rsidR="0003193B" w:rsidRPr="002D2AD5" w:rsidRDefault="0003193B" w:rsidP="002D2AD5">
      <w:pPr>
        <w:pBdr>
          <w:top w:val="single" w:sz="2" w:space="1" w:color="auto" w:shadow="1"/>
          <w:left w:val="single" w:sz="2" w:space="4" w:color="auto" w:shadow="1"/>
          <w:bottom w:val="single" w:sz="2" w:space="1" w:color="auto" w:shadow="1"/>
          <w:right w:val="single" w:sz="2" w:space="4" w:color="auto" w:shadow="1"/>
        </w:pBdr>
        <w:spacing w:after="0" w:line="240" w:lineRule="auto"/>
        <w:jc w:val="both"/>
        <w:rPr>
          <w:rFonts w:ascii="Times New Roman" w:hAnsi="Times New Roman"/>
        </w:rPr>
      </w:pPr>
      <w:r w:rsidRPr="002D2AD5">
        <w:rPr>
          <w:rFonts w:ascii="Times New Roman" w:hAnsi="Times New Roman"/>
          <w:b/>
          <w:i/>
        </w:rPr>
        <w:t>Improved access to quality basic social services with particular attention to the vulnerable and marginalized</w:t>
      </w:r>
      <w:r w:rsidRPr="002D2AD5">
        <w:rPr>
          <w:rFonts w:ascii="Times New Roman" w:hAnsi="Times New Roman"/>
        </w:rPr>
        <w:t>.</w:t>
      </w:r>
    </w:p>
    <w:p w:rsidR="0003193B" w:rsidRPr="002D2AD5" w:rsidRDefault="0003193B" w:rsidP="002D2AD5">
      <w:pPr>
        <w:pBdr>
          <w:top w:val="single" w:sz="2" w:space="1" w:color="auto" w:shadow="1"/>
          <w:left w:val="single" w:sz="2" w:space="4" w:color="auto" w:shadow="1"/>
          <w:bottom w:val="single" w:sz="2" w:space="1" w:color="auto" w:shadow="1"/>
          <w:right w:val="single" w:sz="2" w:space="4" w:color="auto" w:shadow="1"/>
        </w:pBdr>
        <w:spacing w:after="0" w:line="240" w:lineRule="auto"/>
        <w:jc w:val="both"/>
        <w:rPr>
          <w:rFonts w:ascii="Times New Roman" w:hAnsi="Times New Roman"/>
        </w:rPr>
      </w:pPr>
    </w:p>
    <w:p w:rsidR="0003193B" w:rsidRPr="002D2AD5" w:rsidRDefault="0003193B" w:rsidP="002D2AD5">
      <w:pPr>
        <w:spacing w:after="0" w:line="240" w:lineRule="auto"/>
        <w:jc w:val="both"/>
        <w:rPr>
          <w:rFonts w:ascii="Times New Roman" w:hAnsi="Times New Roman"/>
        </w:rPr>
      </w:pPr>
    </w:p>
    <w:p w:rsidR="0003193B" w:rsidRPr="002D2AD5" w:rsidRDefault="0003193B" w:rsidP="002D2AD5">
      <w:pPr>
        <w:spacing w:after="0" w:line="240" w:lineRule="auto"/>
        <w:jc w:val="both"/>
        <w:rPr>
          <w:rFonts w:ascii="Times New Roman" w:hAnsi="Times New Roman"/>
        </w:rPr>
      </w:pPr>
    </w:p>
    <w:p w:rsidR="0003193B" w:rsidRPr="002D2AD5" w:rsidRDefault="0003193B" w:rsidP="002D2AD5">
      <w:pPr>
        <w:spacing w:after="0" w:line="240" w:lineRule="auto"/>
        <w:jc w:val="both"/>
        <w:rPr>
          <w:rFonts w:ascii="Times New Roman" w:hAnsi="Times New Roman"/>
        </w:rPr>
      </w:pPr>
      <w:r w:rsidRPr="002D2AD5">
        <w:rPr>
          <w:rFonts w:ascii="Times New Roman" w:hAnsi="Times New Roman"/>
          <w:b/>
        </w:rPr>
        <w:t xml:space="preserve">CP Outcome </w:t>
      </w:r>
      <w:r w:rsidR="009A6E96" w:rsidRPr="002D2AD5">
        <w:rPr>
          <w:rFonts w:ascii="Times New Roman" w:hAnsi="Times New Roman"/>
          <w:b/>
        </w:rPr>
        <w:t>2.</w:t>
      </w:r>
      <w:r w:rsidRPr="002D2AD5">
        <w:rPr>
          <w:rFonts w:ascii="Times New Roman" w:hAnsi="Times New Roman"/>
          <w:b/>
        </w:rPr>
        <w:t>1</w:t>
      </w:r>
      <w:r w:rsidRPr="002D2AD5">
        <w:rPr>
          <w:rFonts w:ascii="Times New Roman" w:hAnsi="Times New Roman"/>
        </w:rPr>
        <w:t xml:space="preserve">: </w:t>
      </w:r>
      <w:r w:rsidRPr="002D2AD5">
        <w:rPr>
          <w:rFonts w:ascii="Times New Roman" w:hAnsi="Times New Roman"/>
          <w:i/>
        </w:rPr>
        <w:t>Improved quality services in reproductive health, child health, nutrition, water and environmental sanitation for targeted groups</w:t>
      </w:r>
      <w:r w:rsidRPr="002D2AD5">
        <w:rPr>
          <w:rFonts w:ascii="Times New Roman" w:hAnsi="Times New Roman"/>
        </w:rPr>
        <w:t>.</w:t>
      </w:r>
    </w:p>
    <w:p w:rsidR="0003193B" w:rsidRPr="002D2AD5" w:rsidRDefault="0003193B" w:rsidP="002D2AD5">
      <w:pPr>
        <w:spacing w:after="0" w:line="240" w:lineRule="auto"/>
        <w:jc w:val="both"/>
        <w:rPr>
          <w:rFonts w:ascii="Times New Roman" w:hAnsi="Times New Roman"/>
        </w:rPr>
      </w:pPr>
    </w:p>
    <w:p w:rsidR="0003193B" w:rsidRPr="002D2AD5" w:rsidRDefault="00FD65C6" w:rsidP="002D2AD5">
      <w:pPr>
        <w:spacing w:after="0" w:line="240" w:lineRule="auto"/>
        <w:jc w:val="both"/>
        <w:rPr>
          <w:rFonts w:ascii="Times New Roman" w:hAnsi="Times New Roman"/>
          <w:b/>
        </w:rPr>
      </w:pPr>
      <w:r w:rsidRPr="002D2AD5">
        <w:rPr>
          <w:rFonts w:ascii="Times New Roman" w:hAnsi="Times New Roman"/>
          <w:b/>
        </w:rPr>
        <w:t>The context and some achievements</w:t>
      </w:r>
    </w:p>
    <w:p w:rsidR="0003193B" w:rsidRPr="002D2AD5" w:rsidRDefault="0003193B" w:rsidP="002D2AD5">
      <w:pPr>
        <w:spacing w:after="0" w:line="240" w:lineRule="auto"/>
        <w:jc w:val="both"/>
        <w:rPr>
          <w:rFonts w:ascii="Times New Roman" w:hAnsi="Times New Roman"/>
          <w:b/>
        </w:rPr>
      </w:pPr>
    </w:p>
    <w:p w:rsidR="00F82259" w:rsidRDefault="00D04670">
      <w:pPr>
        <w:pStyle w:val="ListParagraph"/>
        <w:numPr>
          <w:ilvl w:val="0"/>
          <w:numId w:val="30"/>
        </w:numPr>
        <w:spacing w:line="360" w:lineRule="auto"/>
        <w:jc w:val="both"/>
        <w:rPr>
          <w:rFonts w:ascii="Times New Roman" w:hAnsi="Times New Roman"/>
        </w:rPr>
      </w:pPr>
      <w:r w:rsidRPr="002D2AD5">
        <w:rPr>
          <w:rFonts w:ascii="Times New Roman" w:hAnsi="Times New Roman"/>
        </w:rPr>
        <w:t xml:space="preserve">National under-five (U-5) mortality rate stood at 131(per 1000 live births) in 2006, down from 141 in 2000, representing a total decline of 7.1 percent ( or an average annual decrease of 1.2 percent).  UNICEF’s CP targeted a decline of 29 percent by 2011.  Historically, this would be an unusually large decline for The Gambia.  This would </w:t>
      </w:r>
      <w:r w:rsidR="00036F4B">
        <w:rPr>
          <w:rFonts w:ascii="Times New Roman" w:hAnsi="Times New Roman"/>
        </w:rPr>
        <w:t>bring</w:t>
      </w:r>
      <w:r w:rsidR="00036F4B" w:rsidRPr="002D2AD5">
        <w:rPr>
          <w:rFonts w:ascii="Times New Roman" w:hAnsi="Times New Roman"/>
        </w:rPr>
        <w:t xml:space="preserve"> </w:t>
      </w:r>
      <w:r w:rsidRPr="002D2AD5">
        <w:rPr>
          <w:rFonts w:ascii="Times New Roman" w:hAnsi="Times New Roman"/>
        </w:rPr>
        <w:t xml:space="preserve">the rate to 93 by 2011, requiring an average annual decline of 5.8 percent.  </w:t>
      </w:r>
      <w:r w:rsidR="00407809" w:rsidRPr="002D2AD5">
        <w:rPr>
          <w:rFonts w:ascii="Times New Roman" w:hAnsi="Times New Roman"/>
        </w:rPr>
        <w:t>Given the health profile of the country, along with the prevailing health infrastructure, t</w:t>
      </w:r>
      <w:r w:rsidRPr="002D2AD5">
        <w:rPr>
          <w:rFonts w:ascii="Times New Roman" w:hAnsi="Times New Roman"/>
        </w:rPr>
        <w:t xml:space="preserve">his target is clearly </w:t>
      </w:r>
      <w:r w:rsidR="00407809" w:rsidRPr="002D2AD5">
        <w:rPr>
          <w:rFonts w:ascii="Times New Roman" w:hAnsi="Times New Roman"/>
        </w:rPr>
        <w:t xml:space="preserve">not feasible </w:t>
      </w:r>
      <w:r w:rsidRPr="002D2AD5">
        <w:rPr>
          <w:rFonts w:ascii="Times New Roman" w:hAnsi="Times New Roman"/>
        </w:rPr>
        <w:t>in a 5-year time frame</w:t>
      </w:r>
      <w:r w:rsidR="00D74601" w:rsidRPr="002D2AD5">
        <w:rPr>
          <w:rFonts w:ascii="Times New Roman" w:hAnsi="Times New Roman"/>
        </w:rPr>
        <w:t>, although some</w:t>
      </w:r>
      <w:r w:rsidR="00804F63" w:rsidRPr="002D2AD5">
        <w:rPr>
          <w:rFonts w:ascii="Times New Roman" w:hAnsi="Times New Roman"/>
        </w:rPr>
        <w:t xml:space="preserve"> </w:t>
      </w:r>
      <w:r w:rsidR="00407809" w:rsidRPr="002D2AD5">
        <w:rPr>
          <w:rFonts w:ascii="Times New Roman" w:hAnsi="Times New Roman"/>
        </w:rPr>
        <w:t xml:space="preserve">recent </w:t>
      </w:r>
      <w:r w:rsidRPr="002D2AD5">
        <w:rPr>
          <w:rFonts w:ascii="Times New Roman" w:hAnsi="Times New Roman"/>
        </w:rPr>
        <w:t xml:space="preserve">positive developments </w:t>
      </w:r>
      <w:r w:rsidR="00D74601" w:rsidRPr="002D2AD5">
        <w:rPr>
          <w:rFonts w:ascii="Times New Roman" w:hAnsi="Times New Roman"/>
        </w:rPr>
        <w:t xml:space="preserve">may lead </w:t>
      </w:r>
      <w:r w:rsidRPr="002D2AD5">
        <w:rPr>
          <w:rFonts w:ascii="Times New Roman" w:hAnsi="Times New Roman"/>
        </w:rPr>
        <w:t xml:space="preserve">to </w:t>
      </w:r>
      <w:r w:rsidR="00D74601" w:rsidRPr="002D2AD5">
        <w:rPr>
          <w:rFonts w:ascii="Times New Roman" w:hAnsi="Times New Roman"/>
        </w:rPr>
        <w:t xml:space="preserve">a </w:t>
      </w:r>
      <w:r w:rsidRPr="002D2AD5">
        <w:rPr>
          <w:rFonts w:ascii="Times New Roman" w:hAnsi="Times New Roman"/>
        </w:rPr>
        <w:t xml:space="preserve">modest decline in the rate: (a) almost 50% of U-5 children sleep under </w:t>
      </w:r>
      <w:r w:rsidR="00036F4B">
        <w:rPr>
          <w:rFonts w:ascii="Times New Roman" w:hAnsi="Times New Roman"/>
        </w:rPr>
        <w:t>Insecticide Treated Nets (</w:t>
      </w:r>
      <w:r w:rsidRPr="002D2AD5">
        <w:rPr>
          <w:rFonts w:ascii="Times New Roman" w:hAnsi="Times New Roman"/>
        </w:rPr>
        <w:t>ITNs</w:t>
      </w:r>
      <w:r w:rsidR="00036F4B">
        <w:rPr>
          <w:rFonts w:ascii="Times New Roman" w:hAnsi="Times New Roman"/>
        </w:rPr>
        <w:t>)</w:t>
      </w:r>
      <w:r w:rsidRPr="002D2AD5">
        <w:rPr>
          <w:rFonts w:ascii="Times New Roman" w:hAnsi="Times New Roman"/>
        </w:rPr>
        <w:t xml:space="preserve"> (up from 35 % in 2000); (b) morbidity and mortality due to malaria reportedly reduced by 85% and 100% respectively</w:t>
      </w:r>
      <w:r w:rsidR="00D74601" w:rsidRPr="002D2AD5">
        <w:rPr>
          <w:rStyle w:val="FootnoteReference"/>
          <w:rFonts w:ascii="Times New Roman" w:hAnsi="Times New Roman"/>
        </w:rPr>
        <w:footnoteReference w:id="9"/>
      </w:r>
      <w:r w:rsidR="00D74601" w:rsidRPr="002D2AD5">
        <w:rPr>
          <w:rFonts w:ascii="Times New Roman" w:hAnsi="Times New Roman"/>
        </w:rPr>
        <w:t>;</w:t>
      </w:r>
      <w:r w:rsidRPr="002D2AD5">
        <w:rPr>
          <w:rFonts w:ascii="Times New Roman" w:hAnsi="Times New Roman"/>
        </w:rPr>
        <w:t xml:space="preserve"> (c) 75% of U-5 </w:t>
      </w:r>
      <w:r w:rsidR="00D74601" w:rsidRPr="002D2AD5">
        <w:rPr>
          <w:rFonts w:ascii="Times New Roman" w:hAnsi="Times New Roman"/>
        </w:rPr>
        <w:t xml:space="preserve">children </w:t>
      </w:r>
      <w:r w:rsidRPr="002D2AD5">
        <w:rPr>
          <w:rFonts w:ascii="Times New Roman" w:hAnsi="Times New Roman"/>
        </w:rPr>
        <w:t xml:space="preserve">vaccinated against all 6 </w:t>
      </w:r>
      <w:r w:rsidR="005B6F07" w:rsidRPr="002D2AD5">
        <w:rPr>
          <w:rFonts w:ascii="Times New Roman" w:hAnsi="Times New Roman"/>
        </w:rPr>
        <w:t xml:space="preserve">malaria </w:t>
      </w:r>
      <w:r w:rsidRPr="002D2AD5">
        <w:rPr>
          <w:rFonts w:ascii="Times New Roman" w:hAnsi="Times New Roman"/>
        </w:rPr>
        <w:t>antigens; (d) The Global Fund has paved the way for Accelerated Child Survival and Development interventions; and (e) 82 % of the population are using improved drinking water sources.</w:t>
      </w:r>
    </w:p>
    <w:p w:rsidR="00F82259" w:rsidRDefault="002D5A50">
      <w:pPr>
        <w:pStyle w:val="ListParagraph"/>
        <w:numPr>
          <w:ilvl w:val="0"/>
          <w:numId w:val="30"/>
        </w:numPr>
        <w:spacing w:after="0" w:line="360" w:lineRule="auto"/>
        <w:jc w:val="both"/>
        <w:rPr>
          <w:rFonts w:ascii="Times New Roman" w:eastAsia="Times New Roman" w:hAnsi="Times New Roman"/>
          <w:color w:val="000000"/>
        </w:rPr>
      </w:pPr>
      <w:r w:rsidRPr="002D2AD5">
        <w:rPr>
          <w:rFonts w:ascii="Times New Roman" w:hAnsi="Times New Roman"/>
        </w:rPr>
        <w:t xml:space="preserve">The maternal mortality rate (MMR) </w:t>
      </w:r>
      <w:r w:rsidR="00FD65C6" w:rsidRPr="002D2AD5">
        <w:rPr>
          <w:rFonts w:ascii="Times New Roman" w:hAnsi="Times New Roman"/>
        </w:rPr>
        <w:t xml:space="preserve">was last estimated </w:t>
      </w:r>
      <w:r w:rsidRPr="002D2AD5">
        <w:rPr>
          <w:rFonts w:ascii="Times New Roman" w:hAnsi="Times New Roman"/>
        </w:rPr>
        <w:t xml:space="preserve">at 730 (per 100,000 live births) in 2001, down from 1,050 in 1990, an average annual decline of 2.8%.  According to the PRSP </w:t>
      </w:r>
      <w:r w:rsidR="00403393" w:rsidRPr="002D2AD5">
        <w:rPr>
          <w:rFonts w:ascii="Times New Roman" w:hAnsi="Times New Roman"/>
        </w:rPr>
        <w:t xml:space="preserve">II </w:t>
      </w:r>
      <w:r w:rsidRPr="002D2AD5">
        <w:rPr>
          <w:rFonts w:ascii="Times New Roman" w:hAnsi="Times New Roman"/>
        </w:rPr>
        <w:t xml:space="preserve">MTR, this </w:t>
      </w:r>
      <w:r w:rsidR="00804F63" w:rsidRPr="002D2AD5">
        <w:rPr>
          <w:rFonts w:ascii="Times New Roman" w:hAnsi="Times New Roman"/>
        </w:rPr>
        <w:t xml:space="preserve">rate of </w:t>
      </w:r>
      <w:r w:rsidRPr="002D2AD5">
        <w:rPr>
          <w:rFonts w:ascii="Times New Roman" w:hAnsi="Times New Roman"/>
        </w:rPr>
        <w:t xml:space="preserve">decline </w:t>
      </w:r>
      <w:r w:rsidR="00804F63" w:rsidRPr="002D2AD5">
        <w:rPr>
          <w:rFonts w:ascii="Times New Roman" w:hAnsi="Times New Roman"/>
        </w:rPr>
        <w:t>is</w:t>
      </w:r>
      <w:r w:rsidRPr="002D2AD5">
        <w:rPr>
          <w:rFonts w:ascii="Times New Roman" w:hAnsi="Times New Roman"/>
        </w:rPr>
        <w:t xml:space="preserve"> unsatisfactory.  UNICEF targeted 38 % decline in MMR to 456 by 2011, </w:t>
      </w:r>
      <w:r w:rsidR="00036F4B">
        <w:rPr>
          <w:rFonts w:ascii="Times New Roman" w:hAnsi="Times New Roman"/>
        </w:rPr>
        <w:t>translating into</w:t>
      </w:r>
      <w:r w:rsidR="00036F4B" w:rsidRPr="002D2AD5">
        <w:rPr>
          <w:rFonts w:ascii="Times New Roman" w:hAnsi="Times New Roman"/>
        </w:rPr>
        <w:t xml:space="preserve"> </w:t>
      </w:r>
      <w:r w:rsidRPr="002D2AD5">
        <w:rPr>
          <w:rFonts w:ascii="Times New Roman" w:hAnsi="Times New Roman"/>
        </w:rPr>
        <w:t xml:space="preserve">an annual decline of 7.6%.   The contributing factors for the high MMR include (a) the poor quality of care in prenatal delivery services; (b) an inadequate high risk referral system; and (c) delayed and /or inappropriate treatment of life-threatening complications of pregnancies and delivery. UNICEF’s optimism may be based on the </w:t>
      </w:r>
      <w:r w:rsidR="003B2E56">
        <w:rPr>
          <w:rFonts w:ascii="Times New Roman" w:hAnsi="Times New Roman"/>
        </w:rPr>
        <w:t>finding</w:t>
      </w:r>
      <w:r w:rsidR="003B2E56" w:rsidRPr="002D2AD5">
        <w:rPr>
          <w:rFonts w:ascii="Times New Roman" w:hAnsi="Times New Roman"/>
        </w:rPr>
        <w:t xml:space="preserve"> </w:t>
      </w:r>
      <w:r w:rsidRPr="002D2AD5">
        <w:rPr>
          <w:rFonts w:ascii="Times New Roman" w:hAnsi="Times New Roman"/>
        </w:rPr>
        <w:t>that presently over one-third of all maternal deaths are due to (totally preventable) infections</w:t>
      </w:r>
      <w:r w:rsidR="00804F63" w:rsidRPr="002D2AD5">
        <w:rPr>
          <w:rFonts w:ascii="Times New Roman" w:hAnsi="Times New Roman"/>
        </w:rPr>
        <w:t xml:space="preserve"> </w:t>
      </w:r>
      <w:r w:rsidRPr="002D2AD5">
        <w:rPr>
          <w:rFonts w:ascii="Times New Roman" w:hAnsi="Times New Roman"/>
        </w:rPr>
        <w:t>(UNICEF: CPAP MTR</w:t>
      </w:r>
      <w:r w:rsidR="00804F63" w:rsidRPr="002D2AD5">
        <w:rPr>
          <w:rFonts w:ascii="Times New Roman" w:hAnsi="Times New Roman"/>
        </w:rPr>
        <w:t xml:space="preserve"> 2009</w:t>
      </w:r>
      <w:r w:rsidRPr="002D2AD5">
        <w:rPr>
          <w:rFonts w:ascii="Times New Roman" w:hAnsi="Times New Roman"/>
        </w:rPr>
        <w:t xml:space="preserve">), and also </w:t>
      </w:r>
      <w:r w:rsidR="00804F63" w:rsidRPr="002D2AD5">
        <w:rPr>
          <w:rFonts w:ascii="Times New Roman" w:hAnsi="Times New Roman"/>
        </w:rPr>
        <w:t xml:space="preserve">on </w:t>
      </w:r>
      <w:r w:rsidRPr="002D2AD5">
        <w:rPr>
          <w:rFonts w:ascii="Times New Roman" w:hAnsi="Times New Roman"/>
        </w:rPr>
        <w:t xml:space="preserve">the positive developments that 78% of women have received </w:t>
      </w:r>
      <w:r w:rsidR="007D4827">
        <w:rPr>
          <w:rFonts w:ascii="Times New Roman" w:hAnsi="Times New Roman"/>
        </w:rPr>
        <w:t>tetanus toxoid (</w:t>
      </w:r>
      <w:r w:rsidRPr="002D2AD5">
        <w:rPr>
          <w:rFonts w:ascii="Times New Roman" w:hAnsi="Times New Roman"/>
        </w:rPr>
        <w:t>TT2</w:t>
      </w:r>
      <w:r w:rsidR="007D4827">
        <w:rPr>
          <w:rFonts w:ascii="Times New Roman" w:hAnsi="Times New Roman"/>
        </w:rPr>
        <w:t>)</w:t>
      </w:r>
      <w:r w:rsidR="00F44731">
        <w:rPr>
          <w:rFonts w:ascii="Times New Roman" w:hAnsi="Times New Roman"/>
        </w:rPr>
        <w:t xml:space="preserve">, </w:t>
      </w:r>
      <w:r w:rsidRPr="002D2AD5">
        <w:rPr>
          <w:rFonts w:ascii="Times New Roman" w:hAnsi="Times New Roman"/>
        </w:rPr>
        <w:t xml:space="preserve"> while 89% </w:t>
      </w:r>
      <w:r w:rsidR="00804F63" w:rsidRPr="002D2AD5">
        <w:rPr>
          <w:rFonts w:ascii="Times New Roman" w:hAnsi="Times New Roman"/>
        </w:rPr>
        <w:t xml:space="preserve">of all </w:t>
      </w:r>
      <w:r w:rsidRPr="002D2AD5">
        <w:rPr>
          <w:rFonts w:ascii="Times New Roman" w:hAnsi="Times New Roman"/>
        </w:rPr>
        <w:t>pregnant women make at least one ante-natal care visit.   Also, 57% of all births are assisted by skilled attendants.</w:t>
      </w:r>
      <w:r w:rsidR="00804F63" w:rsidRPr="002D2AD5">
        <w:rPr>
          <w:rStyle w:val="FootnoteReference"/>
          <w:rFonts w:ascii="Times New Roman" w:hAnsi="Times New Roman"/>
        </w:rPr>
        <w:footnoteReference w:id="10"/>
      </w:r>
      <w:r w:rsidRPr="002D2AD5">
        <w:rPr>
          <w:rFonts w:ascii="Times New Roman" w:hAnsi="Times New Roman"/>
        </w:rPr>
        <w:t xml:space="preserve">  However, the PRSP II MTR</w:t>
      </w:r>
      <w:r w:rsidR="008563BA" w:rsidRPr="002D2AD5">
        <w:rPr>
          <w:rFonts w:ascii="Times New Roman" w:hAnsi="Times New Roman"/>
        </w:rPr>
        <w:t xml:space="preserve"> 2010</w:t>
      </w:r>
      <w:r w:rsidRPr="002D2AD5">
        <w:rPr>
          <w:rFonts w:ascii="Times New Roman" w:hAnsi="Times New Roman"/>
        </w:rPr>
        <w:t xml:space="preserve"> quotes a recent </w:t>
      </w:r>
      <w:r w:rsidRPr="002D2AD5">
        <w:rPr>
          <w:rFonts w:ascii="Times New Roman" w:hAnsi="Times New Roman"/>
        </w:rPr>
        <w:lastRenderedPageBreak/>
        <w:t>Fistula-based study in 2006 which estimates MMR to be 556 per 100,000 live births.  While this rate is still above the global average of 400, and definitely far above the MDG target of 263, the UNICEF target of 456 is clearly unattainable.</w:t>
      </w:r>
      <w:r w:rsidR="00403393" w:rsidRPr="002D2AD5">
        <w:rPr>
          <w:rStyle w:val="FootnoteReference"/>
          <w:rFonts w:ascii="Times New Roman" w:hAnsi="Times New Roman"/>
        </w:rPr>
        <w:footnoteReference w:id="11"/>
      </w:r>
      <w:r w:rsidRPr="002D2AD5">
        <w:rPr>
          <w:rFonts w:ascii="Times New Roman" w:hAnsi="Times New Roman"/>
        </w:rPr>
        <w:t xml:space="preserve">  Nevertheless, </w:t>
      </w:r>
      <w:r w:rsidRPr="002D2AD5">
        <w:rPr>
          <w:rFonts w:ascii="Times New Roman" w:eastAsia="Times New Roman" w:hAnsi="Times New Roman"/>
          <w:color w:val="000000"/>
        </w:rPr>
        <w:t xml:space="preserve">The UNFPA MTR </w:t>
      </w:r>
      <w:r w:rsidR="008563BA" w:rsidRPr="002D2AD5">
        <w:rPr>
          <w:rFonts w:ascii="Times New Roman" w:eastAsia="Times New Roman" w:hAnsi="Times New Roman"/>
          <w:color w:val="000000"/>
        </w:rPr>
        <w:t xml:space="preserve">2009 </w:t>
      </w:r>
      <w:r w:rsidRPr="002D2AD5">
        <w:rPr>
          <w:rFonts w:ascii="Times New Roman" w:eastAsia="Times New Roman" w:hAnsi="Times New Roman"/>
          <w:color w:val="000000"/>
        </w:rPr>
        <w:t xml:space="preserve">recommended </w:t>
      </w:r>
      <w:r w:rsidR="00C075A5" w:rsidRPr="002D2AD5">
        <w:rPr>
          <w:rFonts w:ascii="Times New Roman" w:eastAsia="Times New Roman" w:hAnsi="Times New Roman"/>
          <w:color w:val="000000"/>
        </w:rPr>
        <w:t xml:space="preserve">the </w:t>
      </w:r>
      <w:r w:rsidR="001B63B0" w:rsidRPr="002D2AD5">
        <w:rPr>
          <w:rFonts w:ascii="Times New Roman" w:eastAsia="Times New Roman" w:hAnsi="Times New Roman"/>
          <w:color w:val="000000"/>
        </w:rPr>
        <w:t>strengthening of</w:t>
      </w:r>
      <w:r w:rsidRPr="002D2AD5">
        <w:rPr>
          <w:rFonts w:ascii="Times New Roman" w:eastAsia="Times New Roman" w:hAnsi="Times New Roman"/>
          <w:color w:val="000000"/>
        </w:rPr>
        <w:t xml:space="preserve"> referral</w:t>
      </w:r>
      <w:r w:rsidR="00C075A5" w:rsidRPr="002D2AD5">
        <w:rPr>
          <w:rFonts w:ascii="Times New Roman" w:eastAsia="Times New Roman" w:hAnsi="Times New Roman"/>
          <w:color w:val="000000"/>
        </w:rPr>
        <w:t>s</w:t>
      </w:r>
      <w:r w:rsidRPr="002D2AD5">
        <w:rPr>
          <w:rFonts w:ascii="Times New Roman" w:eastAsia="Times New Roman" w:hAnsi="Times New Roman"/>
          <w:color w:val="000000"/>
        </w:rPr>
        <w:t xml:space="preserve"> by identifying specific barriers to timely referral system for adolescents. In 2009, </w:t>
      </w:r>
      <w:r w:rsidR="00C075A5" w:rsidRPr="002D2AD5">
        <w:rPr>
          <w:rFonts w:ascii="Times New Roman" w:eastAsia="Times New Roman" w:hAnsi="Times New Roman"/>
          <w:color w:val="000000"/>
        </w:rPr>
        <w:t>UNFPA, in a</w:t>
      </w:r>
      <w:r w:rsidR="008563BA" w:rsidRPr="002D2AD5">
        <w:rPr>
          <w:rFonts w:ascii="Times New Roman" w:eastAsia="Times New Roman" w:hAnsi="Times New Roman"/>
          <w:color w:val="000000"/>
        </w:rPr>
        <w:t xml:space="preserve"> collaborative arrangement</w:t>
      </w:r>
      <w:r w:rsidR="00C075A5" w:rsidRPr="002D2AD5">
        <w:rPr>
          <w:rFonts w:ascii="Times New Roman" w:eastAsia="Times New Roman" w:hAnsi="Times New Roman"/>
          <w:color w:val="000000"/>
        </w:rPr>
        <w:t xml:space="preserve"> with </w:t>
      </w:r>
      <w:r w:rsidRPr="002D2AD5">
        <w:rPr>
          <w:rFonts w:ascii="Times New Roman" w:eastAsia="Times New Roman" w:hAnsi="Times New Roman"/>
          <w:color w:val="000000"/>
        </w:rPr>
        <w:t>WHO and UNICEF</w:t>
      </w:r>
      <w:r w:rsidR="00180A36" w:rsidRPr="002D2AD5">
        <w:rPr>
          <w:rFonts w:ascii="Times New Roman" w:eastAsia="Times New Roman" w:hAnsi="Times New Roman"/>
          <w:color w:val="000000"/>
        </w:rPr>
        <w:t>, supported</w:t>
      </w:r>
      <w:r w:rsidRPr="002D2AD5">
        <w:rPr>
          <w:rFonts w:ascii="Times New Roman" w:eastAsia="Times New Roman" w:hAnsi="Times New Roman"/>
          <w:color w:val="000000"/>
        </w:rPr>
        <w:t xml:space="preserve"> Emergency Maternal, Neonatal and Child Health (EMNCH) services in Basse Health Centre</w:t>
      </w:r>
      <w:r w:rsidR="001B63B0" w:rsidRPr="002D2AD5">
        <w:rPr>
          <w:rFonts w:ascii="Times New Roman" w:eastAsia="Times New Roman" w:hAnsi="Times New Roman"/>
          <w:color w:val="000000"/>
        </w:rPr>
        <w:t>.</w:t>
      </w:r>
    </w:p>
    <w:p w:rsidR="00F82259" w:rsidRDefault="002D5A50">
      <w:pPr>
        <w:pStyle w:val="ListParagraph"/>
        <w:numPr>
          <w:ilvl w:val="0"/>
          <w:numId w:val="30"/>
        </w:numPr>
        <w:spacing w:line="360" w:lineRule="auto"/>
        <w:jc w:val="both"/>
        <w:rPr>
          <w:rFonts w:ascii="Times New Roman" w:hAnsi="Times New Roman"/>
          <w:color w:val="000000"/>
        </w:rPr>
      </w:pPr>
      <w:r w:rsidRPr="002D2AD5">
        <w:rPr>
          <w:rFonts w:ascii="Times New Roman" w:hAnsi="Times New Roman"/>
          <w:color w:val="000000"/>
        </w:rPr>
        <w:t xml:space="preserve">Management of severe malnutrition is now implemented in two health facilities using new WHO guidelines.  Community-based management of malnutrition has been strengthened with supplies by UNICEF of </w:t>
      </w:r>
      <w:r w:rsidR="00193AD9">
        <w:rPr>
          <w:rFonts w:ascii="Times New Roman" w:hAnsi="Times New Roman"/>
          <w:color w:val="000000"/>
        </w:rPr>
        <w:t>Ready-to-use therapeutic foods (</w:t>
      </w:r>
      <w:r w:rsidR="00193AD9" w:rsidRPr="002D2AD5">
        <w:rPr>
          <w:rFonts w:ascii="Times New Roman" w:hAnsi="Times New Roman"/>
          <w:color w:val="000000"/>
        </w:rPr>
        <w:t>RU</w:t>
      </w:r>
      <w:r w:rsidR="00193AD9">
        <w:rPr>
          <w:rFonts w:ascii="Times New Roman" w:hAnsi="Times New Roman"/>
          <w:color w:val="000000"/>
        </w:rPr>
        <w:t>TF)</w:t>
      </w:r>
      <w:r w:rsidRPr="002D2AD5">
        <w:rPr>
          <w:rFonts w:ascii="Times New Roman" w:hAnsi="Times New Roman"/>
          <w:color w:val="000000"/>
        </w:rPr>
        <w:t xml:space="preserve">, including plump nut preparations. Vitamin A supplementation (VAS) and de-worming are carried out within routine vaccination and national immunization days. Coverage for the last routine VAS was 83%, up from 26% in the first VAS.  The baby-friendly community initiative is implemented by UNICEF in partnership with NaNA in all 70 primary health care villages. Exclusive breast-feeding up to 6 months now stands at 41 % nationally. The Nutrition Policy 2000-2005 has been revised, with the new version covering the years 2010-2020, and to include iodine deficiency disorder (IDD), HIV/AIDS, infant and young child feeding (IYFC) and severe malnutrition.  The National Food </w:t>
      </w:r>
      <w:r w:rsidR="00E3756C" w:rsidRPr="002D2AD5">
        <w:rPr>
          <w:rFonts w:ascii="Times New Roman" w:hAnsi="Times New Roman"/>
          <w:color w:val="000000"/>
        </w:rPr>
        <w:t>Act promotes</w:t>
      </w:r>
      <w:r w:rsidRPr="002D2AD5">
        <w:rPr>
          <w:rFonts w:ascii="Times New Roman" w:hAnsi="Times New Roman"/>
          <w:color w:val="000000"/>
        </w:rPr>
        <w:t xml:space="preserve"> breastfeeding and regulates iodized salt consumption.</w:t>
      </w:r>
    </w:p>
    <w:p w:rsidR="00F82259" w:rsidRDefault="001B63B0">
      <w:pPr>
        <w:pStyle w:val="ListParagraph"/>
        <w:numPr>
          <w:ilvl w:val="0"/>
          <w:numId w:val="30"/>
        </w:numPr>
        <w:spacing w:after="0" w:line="360" w:lineRule="auto"/>
        <w:jc w:val="both"/>
        <w:rPr>
          <w:rFonts w:ascii="Times New Roman" w:hAnsi="Times New Roman"/>
          <w:b/>
        </w:rPr>
      </w:pPr>
      <w:r w:rsidRPr="002D2AD5">
        <w:rPr>
          <w:rFonts w:ascii="Times New Roman" w:hAnsi="Times New Roman"/>
          <w:color w:val="000000"/>
        </w:rPr>
        <w:t>Through UNICEF’s C</w:t>
      </w:r>
      <w:r w:rsidR="00C075A5" w:rsidRPr="002D2AD5">
        <w:rPr>
          <w:rFonts w:ascii="Times New Roman" w:hAnsi="Times New Roman"/>
          <w:color w:val="000000"/>
        </w:rPr>
        <w:t>ountry</w:t>
      </w:r>
      <w:r w:rsidR="00B16284" w:rsidRPr="002D2AD5">
        <w:rPr>
          <w:rFonts w:ascii="Times New Roman" w:hAnsi="Times New Roman"/>
          <w:color w:val="000000"/>
        </w:rPr>
        <w:t xml:space="preserve"> </w:t>
      </w:r>
      <w:r w:rsidRPr="002D2AD5">
        <w:rPr>
          <w:rFonts w:ascii="Times New Roman" w:hAnsi="Times New Roman"/>
          <w:color w:val="000000"/>
        </w:rPr>
        <w:t>P</w:t>
      </w:r>
      <w:r w:rsidR="00C075A5" w:rsidRPr="002D2AD5">
        <w:rPr>
          <w:rFonts w:ascii="Times New Roman" w:hAnsi="Times New Roman"/>
          <w:color w:val="000000"/>
        </w:rPr>
        <w:t>rogramme</w:t>
      </w:r>
      <w:r w:rsidRPr="002D2AD5">
        <w:rPr>
          <w:rFonts w:ascii="Times New Roman" w:hAnsi="Times New Roman"/>
          <w:color w:val="000000"/>
        </w:rPr>
        <w:t xml:space="preserve">, safe water was provided to 10 villages in the most remote part of URR, to the benefit of some 5298 citizens.  This represents 3% increase in water coverage. Twenty (20) community taps were installed in Talinding, an urban slump </w:t>
      </w:r>
      <w:r w:rsidR="00F53C15">
        <w:rPr>
          <w:rFonts w:ascii="Times New Roman" w:hAnsi="Times New Roman"/>
          <w:color w:val="000000"/>
        </w:rPr>
        <w:t xml:space="preserve">of </w:t>
      </w:r>
      <w:r w:rsidRPr="002D2AD5">
        <w:rPr>
          <w:rFonts w:ascii="Times New Roman" w:hAnsi="Times New Roman"/>
          <w:color w:val="000000"/>
        </w:rPr>
        <w:t>cholera hotspot. In these hotspots, access to safe water reached 31% in 2008. One-fifth of all households are using appropriate water treatment methods in the area. A total of 25 water management committees and 60 community health workers were trained and engaged in the promotion of household water treatment (HWT). The proportion of the population using HWT increased from 3 % to 22% in 2008.  Fifty (50) masons in URR were trained in improved latrine construction skills in 25 communities with a total population of 60,052 (29% of the population of URR). Community-led total sanitation (CLTS) is being piloted in URR, and 13 communities were sensitized to stop open field defecation</w:t>
      </w:r>
      <w:r w:rsidR="00F53C15">
        <w:rPr>
          <w:rFonts w:ascii="Times New Roman" w:hAnsi="Times New Roman"/>
          <w:color w:val="000000"/>
        </w:rPr>
        <w:t xml:space="preserve">, </w:t>
      </w:r>
      <w:r w:rsidRPr="002D2AD5">
        <w:rPr>
          <w:rFonts w:ascii="Times New Roman" w:hAnsi="Times New Roman"/>
          <w:color w:val="000000"/>
        </w:rPr>
        <w:t xml:space="preserve">a practice utilized by 4% of the population. Through the school system, water and sanitation facilities were constructed to </w:t>
      </w:r>
      <w:r w:rsidR="00C20273" w:rsidRPr="002D2AD5">
        <w:rPr>
          <w:rFonts w:ascii="Times New Roman" w:hAnsi="Times New Roman"/>
          <w:color w:val="000000"/>
        </w:rPr>
        <w:t>serve</w:t>
      </w:r>
      <w:r w:rsidRPr="002D2AD5">
        <w:rPr>
          <w:rFonts w:ascii="Times New Roman" w:hAnsi="Times New Roman"/>
          <w:color w:val="000000"/>
        </w:rPr>
        <w:t xml:space="preserve"> some 7,298 school children. A Water Sanitation and Hygiene (WASH) manual has been developed for school health </w:t>
      </w:r>
      <w:r w:rsidRPr="002D2AD5">
        <w:rPr>
          <w:rFonts w:ascii="Times New Roman" w:hAnsi="Times New Roman"/>
          <w:color w:val="000000"/>
        </w:rPr>
        <w:lastRenderedPageBreak/>
        <w:t>sensitization. Hand washing promotion campaigns were held in 15 schools in 2008, supported by a local soap manufacturer.</w:t>
      </w:r>
    </w:p>
    <w:p w:rsidR="00CE2BA5" w:rsidRPr="002D2AD5" w:rsidRDefault="00CE2BA5" w:rsidP="002D2AD5">
      <w:pPr>
        <w:spacing w:after="0"/>
        <w:jc w:val="both"/>
        <w:rPr>
          <w:rFonts w:ascii="Times New Roman" w:hAnsi="Times New Roman"/>
        </w:rPr>
      </w:pPr>
    </w:p>
    <w:p w:rsidR="00E6014A" w:rsidRPr="002D2AD5" w:rsidRDefault="00CE2BA5" w:rsidP="002D2AD5">
      <w:pPr>
        <w:spacing w:after="0"/>
        <w:jc w:val="both"/>
        <w:rPr>
          <w:rFonts w:ascii="Times New Roman" w:hAnsi="Times New Roman"/>
          <w:b/>
        </w:rPr>
      </w:pPr>
      <w:r w:rsidRPr="002D2AD5">
        <w:rPr>
          <w:rFonts w:ascii="Times New Roman" w:hAnsi="Times New Roman"/>
          <w:b/>
        </w:rPr>
        <w:t>Overall Assessment:</w:t>
      </w:r>
    </w:p>
    <w:p w:rsidR="00CE2BA5" w:rsidRPr="002D2AD5" w:rsidRDefault="004A0CD8" w:rsidP="002D2AD5">
      <w:pPr>
        <w:spacing w:after="0" w:line="360" w:lineRule="auto"/>
        <w:jc w:val="both"/>
        <w:rPr>
          <w:rFonts w:ascii="Times New Roman" w:hAnsi="Times New Roman"/>
        </w:rPr>
      </w:pPr>
      <w:r w:rsidRPr="002D2AD5">
        <w:rPr>
          <w:rFonts w:ascii="Times New Roman" w:hAnsi="Times New Roman"/>
        </w:rPr>
        <w:t>Agency activit</w:t>
      </w:r>
      <w:r w:rsidR="00FD3A5B" w:rsidRPr="002D2AD5">
        <w:rPr>
          <w:rFonts w:ascii="Times New Roman" w:hAnsi="Times New Roman"/>
        </w:rPr>
        <w:t>ies</w:t>
      </w:r>
      <w:r w:rsidRPr="002D2AD5">
        <w:rPr>
          <w:rFonts w:ascii="Times New Roman" w:hAnsi="Times New Roman"/>
        </w:rPr>
        <w:t xml:space="preserve"> under this outc</w:t>
      </w:r>
      <w:r w:rsidR="00FD3A5B" w:rsidRPr="002D2AD5">
        <w:rPr>
          <w:rFonts w:ascii="Times New Roman" w:hAnsi="Times New Roman"/>
        </w:rPr>
        <w:t>o</w:t>
      </w:r>
      <w:r w:rsidRPr="002D2AD5">
        <w:rPr>
          <w:rFonts w:ascii="Times New Roman" w:hAnsi="Times New Roman"/>
        </w:rPr>
        <w:t>me ha</w:t>
      </w:r>
      <w:r w:rsidR="00FD3A5B" w:rsidRPr="002D2AD5">
        <w:rPr>
          <w:rFonts w:ascii="Times New Roman" w:hAnsi="Times New Roman"/>
        </w:rPr>
        <w:t>ve</w:t>
      </w:r>
      <w:r w:rsidRPr="002D2AD5">
        <w:rPr>
          <w:rFonts w:ascii="Times New Roman" w:hAnsi="Times New Roman"/>
        </w:rPr>
        <w:t xml:space="preserve"> been intense, with UNFPA (for reproductive health and other related activities) and UNICEF (child health and other related </w:t>
      </w:r>
      <w:r w:rsidR="00FD3A5B" w:rsidRPr="002D2AD5">
        <w:rPr>
          <w:rFonts w:ascii="Times New Roman" w:hAnsi="Times New Roman"/>
        </w:rPr>
        <w:t>services</w:t>
      </w:r>
      <w:r w:rsidR="00FD0FB2" w:rsidRPr="002D2AD5">
        <w:rPr>
          <w:rFonts w:ascii="Times New Roman" w:hAnsi="Times New Roman"/>
        </w:rPr>
        <w:t xml:space="preserve">) leading the pack. </w:t>
      </w:r>
      <w:r w:rsidR="00FD3A5B" w:rsidRPr="002D2AD5">
        <w:rPr>
          <w:rFonts w:ascii="Times New Roman" w:hAnsi="Times New Roman"/>
        </w:rPr>
        <w:t>Important contributions also came by collaborative efforts between UNFPA and WHO</w:t>
      </w:r>
      <w:r w:rsidR="00425DD0" w:rsidRPr="002D2AD5">
        <w:rPr>
          <w:rFonts w:ascii="Times New Roman" w:hAnsi="Times New Roman"/>
        </w:rPr>
        <w:t xml:space="preserve"> </w:t>
      </w:r>
      <w:r w:rsidR="00FD3A5B" w:rsidRPr="002D2AD5">
        <w:rPr>
          <w:rFonts w:ascii="Times New Roman" w:hAnsi="Times New Roman"/>
        </w:rPr>
        <w:t xml:space="preserve">in establishing EMNCH services in Basse, URR. </w:t>
      </w:r>
      <w:r w:rsidR="00FD0FB2" w:rsidRPr="002D2AD5">
        <w:rPr>
          <w:rFonts w:ascii="Times New Roman" w:hAnsi="Times New Roman"/>
        </w:rPr>
        <w:t xml:space="preserve"> As noted in the Implementation Matrix in Annex 1, UNICEF spent </w:t>
      </w:r>
      <w:r w:rsidR="00FD3A5B" w:rsidRPr="002D2AD5">
        <w:rPr>
          <w:rFonts w:ascii="Times New Roman" w:hAnsi="Times New Roman"/>
        </w:rPr>
        <w:t>considerable</w:t>
      </w:r>
      <w:r w:rsidR="00FD0FB2" w:rsidRPr="002D2AD5">
        <w:rPr>
          <w:rFonts w:ascii="Times New Roman" w:hAnsi="Times New Roman"/>
        </w:rPr>
        <w:t xml:space="preserve"> efforts to influence child health and nutrition</w:t>
      </w:r>
      <w:r w:rsidR="00FD3A5B" w:rsidRPr="002D2AD5">
        <w:rPr>
          <w:rFonts w:ascii="Times New Roman" w:hAnsi="Times New Roman"/>
        </w:rPr>
        <w:t>, as well as maternal health, although in the latter, UNFPA was the largest and most active partner</w:t>
      </w:r>
      <w:r w:rsidR="00425DD0" w:rsidRPr="002D2AD5">
        <w:rPr>
          <w:rFonts w:ascii="Times New Roman" w:hAnsi="Times New Roman"/>
        </w:rPr>
        <w:t>.</w:t>
      </w:r>
      <w:r w:rsidR="00FD3A5B" w:rsidRPr="002D2AD5">
        <w:rPr>
          <w:rFonts w:ascii="Times New Roman" w:hAnsi="Times New Roman"/>
        </w:rPr>
        <w:t xml:space="preserve">  The Global Fund, through its Round 6 </w:t>
      </w:r>
      <w:r w:rsidR="00425DD0" w:rsidRPr="002D2AD5">
        <w:rPr>
          <w:rFonts w:ascii="Times New Roman" w:hAnsi="Times New Roman"/>
        </w:rPr>
        <w:t xml:space="preserve">(Malaria) </w:t>
      </w:r>
      <w:r w:rsidR="00FD3A5B" w:rsidRPr="002D2AD5">
        <w:rPr>
          <w:rFonts w:ascii="Times New Roman" w:hAnsi="Times New Roman"/>
        </w:rPr>
        <w:t xml:space="preserve">and Round 8 </w:t>
      </w:r>
      <w:r w:rsidR="00425DD0" w:rsidRPr="002D2AD5">
        <w:rPr>
          <w:rFonts w:ascii="Times New Roman" w:hAnsi="Times New Roman"/>
        </w:rPr>
        <w:t xml:space="preserve">(HIV/AIDS) </w:t>
      </w:r>
      <w:r w:rsidR="00FD3A5B" w:rsidRPr="002D2AD5">
        <w:rPr>
          <w:rFonts w:ascii="Times New Roman" w:hAnsi="Times New Roman"/>
        </w:rPr>
        <w:t>grants, paved the way for Accelerated Child Survival and Development interventions</w:t>
      </w:r>
      <w:r w:rsidR="00425DD0" w:rsidRPr="002D2AD5">
        <w:rPr>
          <w:rFonts w:ascii="Times New Roman" w:hAnsi="Times New Roman"/>
        </w:rPr>
        <w:t xml:space="preserve">, and UNICEF spent </w:t>
      </w:r>
      <w:r w:rsidR="00C20273" w:rsidRPr="002D2AD5">
        <w:rPr>
          <w:rFonts w:ascii="Times New Roman" w:hAnsi="Times New Roman"/>
        </w:rPr>
        <w:t xml:space="preserve">approximately </w:t>
      </w:r>
      <w:r w:rsidR="00425DD0" w:rsidRPr="002D2AD5">
        <w:rPr>
          <w:rFonts w:ascii="Times New Roman" w:hAnsi="Times New Roman"/>
        </w:rPr>
        <w:t xml:space="preserve">36 percent of its </w:t>
      </w:r>
      <w:r w:rsidR="00845722" w:rsidRPr="002D2AD5">
        <w:rPr>
          <w:rFonts w:ascii="Times New Roman" w:hAnsi="Times New Roman"/>
        </w:rPr>
        <w:t>C</w:t>
      </w:r>
      <w:r w:rsidR="00425DD0" w:rsidRPr="002D2AD5">
        <w:rPr>
          <w:rFonts w:ascii="Times New Roman" w:hAnsi="Times New Roman"/>
        </w:rPr>
        <w:t xml:space="preserve">ountry </w:t>
      </w:r>
      <w:r w:rsidR="00845722" w:rsidRPr="002D2AD5">
        <w:rPr>
          <w:rFonts w:ascii="Times New Roman" w:hAnsi="Times New Roman"/>
        </w:rPr>
        <w:t>P</w:t>
      </w:r>
      <w:r w:rsidR="00425DD0" w:rsidRPr="002D2AD5">
        <w:rPr>
          <w:rFonts w:ascii="Times New Roman" w:hAnsi="Times New Roman"/>
        </w:rPr>
        <w:t xml:space="preserve">rogramme </w:t>
      </w:r>
      <w:r w:rsidR="00845722" w:rsidRPr="002D2AD5">
        <w:rPr>
          <w:rFonts w:ascii="Times New Roman" w:hAnsi="Times New Roman"/>
        </w:rPr>
        <w:t>spending from 2007-2009 on</w:t>
      </w:r>
      <w:r w:rsidR="00425DD0" w:rsidRPr="002D2AD5">
        <w:rPr>
          <w:rFonts w:ascii="Times New Roman" w:hAnsi="Times New Roman"/>
        </w:rPr>
        <w:t xml:space="preserve"> Child Survival and Development</w:t>
      </w:r>
      <w:r w:rsidR="00845722" w:rsidRPr="002D2AD5">
        <w:rPr>
          <w:rFonts w:ascii="Times New Roman" w:hAnsi="Times New Roman"/>
        </w:rPr>
        <w:t xml:space="preserve"> (CSD)</w:t>
      </w:r>
      <w:r w:rsidR="00425DD0" w:rsidRPr="002D2AD5">
        <w:rPr>
          <w:rFonts w:ascii="Times New Roman" w:hAnsi="Times New Roman"/>
        </w:rPr>
        <w:t>.</w:t>
      </w:r>
      <w:r w:rsidR="00FD3A5B" w:rsidRPr="002D2AD5">
        <w:rPr>
          <w:rFonts w:ascii="Times New Roman" w:hAnsi="Times New Roman"/>
        </w:rPr>
        <w:t xml:space="preserve"> </w:t>
      </w:r>
    </w:p>
    <w:p w:rsidR="00407809" w:rsidRPr="002D2AD5" w:rsidRDefault="00407809" w:rsidP="002D2AD5">
      <w:pPr>
        <w:spacing w:after="0" w:line="360" w:lineRule="auto"/>
        <w:jc w:val="both"/>
        <w:rPr>
          <w:rFonts w:ascii="Times New Roman" w:hAnsi="Times New Roman"/>
        </w:rPr>
      </w:pPr>
    </w:p>
    <w:p w:rsidR="006D48D4" w:rsidRPr="002D2AD5" w:rsidRDefault="006D48D4" w:rsidP="002D2AD5">
      <w:pPr>
        <w:spacing w:after="0" w:line="360" w:lineRule="auto"/>
        <w:jc w:val="both"/>
        <w:rPr>
          <w:rFonts w:ascii="Times New Roman" w:hAnsi="Times New Roman"/>
        </w:rPr>
      </w:pPr>
      <w:r w:rsidRPr="002D2AD5">
        <w:rPr>
          <w:rFonts w:ascii="Times New Roman" w:hAnsi="Times New Roman"/>
        </w:rPr>
        <w:t xml:space="preserve">There were unmet expectations as UNICEF, </w:t>
      </w:r>
      <w:r w:rsidR="00C20273" w:rsidRPr="002D2AD5">
        <w:rPr>
          <w:rFonts w:ascii="Times New Roman" w:hAnsi="Times New Roman"/>
        </w:rPr>
        <w:t xml:space="preserve">perhaps </w:t>
      </w:r>
      <w:r w:rsidRPr="002D2AD5">
        <w:rPr>
          <w:rFonts w:ascii="Times New Roman" w:hAnsi="Times New Roman"/>
        </w:rPr>
        <w:t xml:space="preserve">relying on other collaborating UN partners, projected 29% decline in Under-5 mortality from 131/1000 to 93/1000 live births, and 37.5 </w:t>
      </w:r>
      <w:r w:rsidR="00F53C15">
        <w:rPr>
          <w:rFonts w:ascii="Times New Roman" w:hAnsi="Times New Roman"/>
        </w:rPr>
        <w:t xml:space="preserve">percent </w:t>
      </w:r>
      <w:r w:rsidRPr="002D2AD5">
        <w:rPr>
          <w:rFonts w:ascii="Times New Roman" w:hAnsi="Times New Roman"/>
        </w:rPr>
        <w:t>decline in maternal mortality</w:t>
      </w:r>
      <w:r w:rsidR="00F53C15">
        <w:rPr>
          <w:rFonts w:ascii="Times New Roman" w:hAnsi="Times New Roman"/>
        </w:rPr>
        <w:t xml:space="preserve">, </w:t>
      </w:r>
      <w:r w:rsidRPr="002D2AD5">
        <w:rPr>
          <w:rFonts w:ascii="Times New Roman" w:hAnsi="Times New Roman"/>
        </w:rPr>
        <w:t>from 730/100,000 to 456/100,000 live births.  By its Mid-Term evaluation, UNICEF had scaled down its expectations.  For one thing, the historical record did not support such high expectations.  However, some observers partly attribute the unmet expectations to the apparent competitive tendencies among other collaborating UN agencies.  It is believed that uninterrupted, sustained activities in the spirit of cooperation among collaborating UN partners could have made the difference.</w:t>
      </w:r>
    </w:p>
    <w:p w:rsidR="006D48D4" w:rsidRPr="002D2AD5" w:rsidRDefault="006D48D4" w:rsidP="002D2AD5">
      <w:pPr>
        <w:spacing w:after="0" w:line="360" w:lineRule="auto"/>
        <w:jc w:val="both"/>
        <w:rPr>
          <w:rFonts w:ascii="Times New Roman" w:hAnsi="Times New Roman"/>
        </w:rPr>
      </w:pPr>
    </w:p>
    <w:p w:rsidR="006D48D4" w:rsidRPr="002D2AD5" w:rsidRDefault="00407809" w:rsidP="002D2AD5">
      <w:pPr>
        <w:spacing w:after="0" w:line="360" w:lineRule="auto"/>
        <w:jc w:val="both"/>
        <w:rPr>
          <w:rFonts w:ascii="Times New Roman" w:hAnsi="Times New Roman"/>
        </w:rPr>
      </w:pPr>
      <w:r w:rsidRPr="002D2AD5">
        <w:rPr>
          <w:rFonts w:ascii="Times New Roman" w:hAnsi="Times New Roman"/>
        </w:rPr>
        <w:t>The results on th</w:t>
      </w:r>
      <w:r w:rsidR="00F16CBC" w:rsidRPr="002D2AD5">
        <w:rPr>
          <w:rFonts w:ascii="Times New Roman" w:hAnsi="Times New Roman"/>
        </w:rPr>
        <w:t>is</w:t>
      </w:r>
      <w:r w:rsidRPr="002D2AD5">
        <w:rPr>
          <w:rFonts w:ascii="Times New Roman" w:hAnsi="Times New Roman"/>
        </w:rPr>
        <w:t xml:space="preserve"> outcome are mixed.  While there </w:t>
      </w:r>
      <w:r w:rsidR="00F16CBC" w:rsidRPr="002D2AD5">
        <w:rPr>
          <w:rFonts w:ascii="Times New Roman" w:hAnsi="Times New Roman"/>
        </w:rPr>
        <w:t>are</w:t>
      </w:r>
      <w:r w:rsidRPr="002D2AD5">
        <w:rPr>
          <w:rFonts w:ascii="Times New Roman" w:hAnsi="Times New Roman"/>
        </w:rPr>
        <w:t xml:space="preserve"> gradual movements in some of the indicators, </w:t>
      </w:r>
      <w:r w:rsidR="00F16CBC" w:rsidRPr="002D2AD5">
        <w:rPr>
          <w:rFonts w:ascii="Times New Roman" w:hAnsi="Times New Roman"/>
        </w:rPr>
        <w:t xml:space="preserve">the general consensus is that these movements are not significant enough to make a dent in the health </w:t>
      </w:r>
      <w:r w:rsidR="00C20273" w:rsidRPr="002D2AD5">
        <w:rPr>
          <w:rFonts w:ascii="Times New Roman" w:hAnsi="Times New Roman"/>
        </w:rPr>
        <w:t xml:space="preserve">and other </w:t>
      </w:r>
      <w:r w:rsidR="00B16284" w:rsidRPr="002D2AD5">
        <w:rPr>
          <w:rFonts w:ascii="Times New Roman" w:hAnsi="Times New Roman"/>
        </w:rPr>
        <w:t xml:space="preserve">basic social </w:t>
      </w:r>
      <w:r w:rsidR="00F16CBC" w:rsidRPr="002D2AD5">
        <w:rPr>
          <w:rFonts w:ascii="Times New Roman" w:hAnsi="Times New Roman"/>
        </w:rPr>
        <w:t>profile of the country.  Many of the indicators are still well above global targets, and by regional standards, some are well above the averages</w:t>
      </w:r>
      <w:r w:rsidR="006D48D4" w:rsidRPr="002D2AD5">
        <w:rPr>
          <w:rFonts w:ascii="Times New Roman" w:hAnsi="Times New Roman"/>
        </w:rPr>
        <w:t xml:space="preserve"> in </w:t>
      </w:r>
      <w:r w:rsidR="00B16284" w:rsidRPr="002D2AD5">
        <w:rPr>
          <w:rFonts w:ascii="Times New Roman" w:hAnsi="Times New Roman"/>
        </w:rPr>
        <w:t>sub</w:t>
      </w:r>
      <w:r w:rsidR="006D48D4" w:rsidRPr="002D2AD5">
        <w:rPr>
          <w:rFonts w:ascii="Times New Roman" w:hAnsi="Times New Roman"/>
        </w:rPr>
        <w:t>-Saharan Africa</w:t>
      </w:r>
      <w:r w:rsidR="00F16CBC" w:rsidRPr="002D2AD5">
        <w:rPr>
          <w:rFonts w:ascii="Times New Roman" w:hAnsi="Times New Roman"/>
        </w:rPr>
        <w:t xml:space="preserve">.  </w:t>
      </w:r>
    </w:p>
    <w:p w:rsidR="006D48D4" w:rsidRPr="002D2AD5" w:rsidRDefault="006D48D4" w:rsidP="002D2AD5">
      <w:pPr>
        <w:spacing w:after="0" w:line="360" w:lineRule="auto"/>
        <w:jc w:val="both"/>
        <w:rPr>
          <w:rFonts w:ascii="Times New Roman" w:hAnsi="Times New Roman"/>
        </w:rPr>
      </w:pPr>
    </w:p>
    <w:p w:rsidR="00407809" w:rsidRPr="002D2AD5" w:rsidRDefault="00F53C15" w:rsidP="002D2AD5">
      <w:pPr>
        <w:spacing w:after="0" w:line="360" w:lineRule="auto"/>
        <w:jc w:val="both"/>
        <w:rPr>
          <w:rFonts w:ascii="Times New Roman" w:hAnsi="Times New Roman"/>
        </w:rPr>
      </w:pPr>
      <w:r>
        <w:rPr>
          <w:rFonts w:ascii="Times New Roman" w:hAnsi="Times New Roman"/>
        </w:rPr>
        <w:t xml:space="preserve">The </w:t>
      </w:r>
      <w:r w:rsidR="00F16CBC" w:rsidRPr="002D2AD5">
        <w:rPr>
          <w:rFonts w:ascii="Times New Roman" w:hAnsi="Times New Roman"/>
        </w:rPr>
        <w:t>UNDAF did not set targets for these indicators.  Instead, it relied on targets set within the framework of The Gambia’s Poverty Reduction Strategy Paper (PRSP II).  Some of thes</w:t>
      </w:r>
      <w:r w:rsidR="006D48D4" w:rsidRPr="002D2AD5">
        <w:rPr>
          <w:rFonts w:ascii="Times New Roman" w:hAnsi="Times New Roman"/>
        </w:rPr>
        <w:t>e</w:t>
      </w:r>
      <w:r w:rsidR="00F16CBC" w:rsidRPr="002D2AD5">
        <w:rPr>
          <w:rFonts w:ascii="Times New Roman" w:hAnsi="Times New Roman"/>
        </w:rPr>
        <w:t xml:space="preserve"> targets are based on MDGs which have a longer cycle than </w:t>
      </w:r>
      <w:r>
        <w:rPr>
          <w:rFonts w:ascii="Times New Roman" w:hAnsi="Times New Roman"/>
        </w:rPr>
        <w:t>the</w:t>
      </w:r>
      <w:r w:rsidR="003C26D7">
        <w:rPr>
          <w:rFonts w:ascii="Times New Roman" w:hAnsi="Times New Roman"/>
        </w:rPr>
        <w:t xml:space="preserve"> </w:t>
      </w:r>
      <w:r w:rsidR="00F16CBC" w:rsidRPr="002D2AD5">
        <w:rPr>
          <w:rFonts w:ascii="Times New Roman" w:hAnsi="Times New Roman"/>
        </w:rPr>
        <w:t>UNDAF.</w:t>
      </w:r>
      <w:r w:rsidR="006D48D4" w:rsidRPr="002D2AD5">
        <w:rPr>
          <w:rFonts w:ascii="Times New Roman" w:hAnsi="Times New Roman"/>
        </w:rPr>
        <w:t xml:space="preserve">  It is imperative that the successor UNDAF sets clear indicator targets in order to permit constant monitoring of progress over time, ceteris paribus.</w:t>
      </w:r>
    </w:p>
    <w:p w:rsidR="00425DD0" w:rsidRPr="002D2AD5" w:rsidRDefault="00425DD0" w:rsidP="002D2AD5">
      <w:pPr>
        <w:spacing w:after="0" w:line="360" w:lineRule="auto"/>
        <w:jc w:val="both"/>
        <w:rPr>
          <w:rFonts w:ascii="Times New Roman" w:hAnsi="Times New Roman"/>
        </w:rPr>
      </w:pPr>
    </w:p>
    <w:p w:rsidR="001B63B0" w:rsidRPr="002D2AD5" w:rsidRDefault="001B63B0" w:rsidP="002D2AD5">
      <w:pPr>
        <w:spacing w:after="0"/>
        <w:jc w:val="both"/>
        <w:rPr>
          <w:rFonts w:ascii="Times New Roman" w:hAnsi="Times New Roman"/>
          <w:b/>
        </w:rPr>
      </w:pPr>
      <w:r w:rsidRPr="002D2AD5">
        <w:rPr>
          <w:rFonts w:ascii="Times New Roman" w:hAnsi="Times New Roman"/>
          <w:b/>
        </w:rPr>
        <w:t>CP Outcome 2</w:t>
      </w:r>
      <w:r w:rsidR="009A6E96" w:rsidRPr="002D2AD5">
        <w:rPr>
          <w:rFonts w:ascii="Times New Roman" w:hAnsi="Times New Roman"/>
          <w:b/>
        </w:rPr>
        <w:t>.2</w:t>
      </w:r>
      <w:r w:rsidRPr="002D2AD5">
        <w:rPr>
          <w:rFonts w:ascii="Times New Roman" w:hAnsi="Times New Roman"/>
          <w:b/>
        </w:rPr>
        <w:t xml:space="preserve">:  </w:t>
      </w:r>
      <w:r w:rsidRPr="002D2AD5">
        <w:rPr>
          <w:rFonts w:ascii="Times New Roman" w:hAnsi="Times New Roman"/>
          <w:i/>
        </w:rPr>
        <w:t>National capacity to respond to HIV/AIDS strengthened</w:t>
      </w:r>
      <w:r w:rsidRPr="002D2AD5">
        <w:rPr>
          <w:rFonts w:ascii="Times New Roman" w:hAnsi="Times New Roman"/>
          <w:b/>
        </w:rPr>
        <w:t>.</w:t>
      </w:r>
    </w:p>
    <w:p w:rsidR="006D48D4" w:rsidRPr="002D2AD5" w:rsidRDefault="006D48D4" w:rsidP="002D2AD5">
      <w:pPr>
        <w:spacing w:after="0"/>
        <w:jc w:val="both"/>
        <w:rPr>
          <w:rFonts w:ascii="Times New Roman" w:hAnsi="Times New Roman"/>
          <w:b/>
        </w:rPr>
      </w:pPr>
    </w:p>
    <w:p w:rsidR="006D48D4" w:rsidRPr="002D2AD5" w:rsidRDefault="006D48D4" w:rsidP="002D2AD5">
      <w:pPr>
        <w:spacing w:after="0"/>
        <w:jc w:val="both"/>
        <w:rPr>
          <w:rFonts w:ascii="Times New Roman" w:hAnsi="Times New Roman"/>
          <w:b/>
        </w:rPr>
      </w:pPr>
      <w:r w:rsidRPr="002D2AD5">
        <w:rPr>
          <w:rFonts w:ascii="Times New Roman" w:hAnsi="Times New Roman"/>
          <w:b/>
        </w:rPr>
        <w:lastRenderedPageBreak/>
        <w:t>Achievements:</w:t>
      </w:r>
    </w:p>
    <w:p w:rsidR="001B63B0" w:rsidRPr="002D2AD5" w:rsidRDefault="001B63B0" w:rsidP="002D2AD5">
      <w:pPr>
        <w:spacing w:after="0"/>
        <w:jc w:val="both"/>
        <w:rPr>
          <w:rFonts w:ascii="Times New Roman" w:hAnsi="Times New Roman"/>
        </w:rPr>
      </w:pPr>
    </w:p>
    <w:p w:rsidR="00F82259" w:rsidRDefault="001B63B0">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rPr>
        <w:t xml:space="preserve">The National HIV/AIDS Policy </w:t>
      </w:r>
      <w:r w:rsidR="002967CE" w:rsidRPr="002D2AD5">
        <w:rPr>
          <w:rFonts w:ascii="Times New Roman" w:hAnsi="Times New Roman"/>
        </w:rPr>
        <w:t xml:space="preserve">is in place with </w:t>
      </w:r>
      <w:r w:rsidRPr="002D2AD5">
        <w:rPr>
          <w:rFonts w:ascii="Times New Roman" w:hAnsi="Times New Roman"/>
        </w:rPr>
        <w:t>an overall goal “</w:t>
      </w:r>
      <w:r w:rsidRPr="002D2AD5">
        <w:rPr>
          <w:rFonts w:ascii="Times New Roman" w:hAnsi="Times New Roman"/>
          <w:i/>
        </w:rPr>
        <w:t>to stabilize and reduce the prevalence of HIV/AIDS in The Gambia</w:t>
      </w:r>
      <w:r w:rsidR="001756F2" w:rsidRPr="002D2AD5">
        <w:rPr>
          <w:rFonts w:ascii="Times New Roman" w:hAnsi="Times New Roman"/>
          <w:i/>
        </w:rPr>
        <w:t xml:space="preserve"> </w:t>
      </w:r>
      <w:r w:rsidR="0057071E" w:rsidRPr="002D2AD5">
        <w:rPr>
          <w:rFonts w:ascii="Times New Roman" w:hAnsi="Times New Roman"/>
          <w:i/>
        </w:rPr>
        <w:t xml:space="preserve"> </w:t>
      </w:r>
      <w:r w:rsidRPr="002D2AD5">
        <w:rPr>
          <w:rFonts w:ascii="Times New Roman" w:hAnsi="Times New Roman"/>
          <w:i/>
        </w:rPr>
        <w:t xml:space="preserve"> and </w:t>
      </w:r>
      <w:r w:rsidR="00E068E7" w:rsidRPr="002D2AD5">
        <w:rPr>
          <w:rFonts w:ascii="Times New Roman" w:hAnsi="Times New Roman"/>
          <w:i/>
        </w:rPr>
        <w:t xml:space="preserve">provide </w:t>
      </w:r>
      <w:r w:rsidRPr="002D2AD5">
        <w:rPr>
          <w:rFonts w:ascii="Times New Roman" w:hAnsi="Times New Roman"/>
          <w:i/>
        </w:rPr>
        <w:t>treatment, care and support for people living with or affected by HIV/AIDS</w:t>
      </w:r>
      <w:r w:rsidRPr="002D2AD5">
        <w:rPr>
          <w:rFonts w:ascii="Times New Roman" w:hAnsi="Times New Roman"/>
        </w:rPr>
        <w:t>.</w:t>
      </w:r>
      <w:r w:rsidR="001756F2" w:rsidRPr="002D2AD5">
        <w:rPr>
          <w:rFonts w:ascii="Times New Roman" w:hAnsi="Times New Roman"/>
        </w:rPr>
        <w:t>”</w:t>
      </w:r>
      <w:r w:rsidRPr="002D2AD5">
        <w:rPr>
          <w:rFonts w:ascii="Times New Roman" w:hAnsi="Times New Roman"/>
        </w:rPr>
        <w:t xml:space="preserve"> </w:t>
      </w:r>
    </w:p>
    <w:p w:rsidR="00F82259" w:rsidRDefault="001B63B0">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rPr>
        <w:t xml:space="preserve"> The National PMTCT Policy Guidelines are currently under review to include a shift from mono-therapy to complex ARV regimen, opt-in/opt-out and routine </w:t>
      </w:r>
      <w:r w:rsidR="002967CE" w:rsidRPr="002D2AD5">
        <w:rPr>
          <w:rFonts w:ascii="Times New Roman" w:hAnsi="Times New Roman"/>
        </w:rPr>
        <w:t xml:space="preserve">tests for </w:t>
      </w:r>
      <w:r w:rsidRPr="002D2AD5">
        <w:rPr>
          <w:rFonts w:ascii="Times New Roman" w:hAnsi="Times New Roman"/>
        </w:rPr>
        <w:t xml:space="preserve">CD4 cell count to all pregnant women who are HIV positive. </w:t>
      </w:r>
    </w:p>
    <w:p w:rsidR="00EE59BA" w:rsidRPr="002D2AD5" w:rsidRDefault="001B63B0" w:rsidP="00043394">
      <w:pPr>
        <w:spacing w:after="0" w:line="360" w:lineRule="auto"/>
        <w:jc w:val="both"/>
        <w:rPr>
          <w:rFonts w:ascii="Times New Roman" w:hAnsi="Times New Roman"/>
          <w:b/>
          <w:highlight w:val="yellow"/>
        </w:rPr>
      </w:pPr>
      <w:r w:rsidRPr="002D2AD5">
        <w:rPr>
          <w:rFonts w:ascii="Times New Roman" w:hAnsi="Times New Roman"/>
        </w:rPr>
        <w:t xml:space="preserve">The </w:t>
      </w:r>
      <w:r w:rsidR="006D48D4" w:rsidRPr="002D2AD5">
        <w:rPr>
          <w:rFonts w:ascii="Times New Roman" w:hAnsi="Times New Roman"/>
        </w:rPr>
        <w:t xml:space="preserve">National </w:t>
      </w:r>
      <w:r w:rsidRPr="002D2AD5">
        <w:rPr>
          <w:rFonts w:ascii="Times New Roman" w:hAnsi="Times New Roman"/>
        </w:rPr>
        <w:t xml:space="preserve">HIV/AIDS Strategic Framework </w:t>
      </w:r>
      <w:r w:rsidR="00401C95" w:rsidRPr="002D2AD5">
        <w:rPr>
          <w:rFonts w:ascii="Times New Roman" w:hAnsi="Times New Roman"/>
        </w:rPr>
        <w:t xml:space="preserve">has been revised to cover </w:t>
      </w:r>
      <w:r w:rsidRPr="002D2AD5">
        <w:rPr>
          <w:rFonts w:ascii="Times New Roman" w:hAnsi="Times New Roman"/>
        </w:rPr>
        <w:t xml:space="preserve">the four priority areas (Four Ps). </w:t>
      </w:r>
      <w:r w:rsidR="006D48D4" w:rsidRPr="002D2AD5">
        <w:rPr>
          <w:rFonts w:ascii="Times New Roman" w:hAnsi="Times New Roman"/>
        </w:rPr>
        <w:t>Ho</w:t>
      </w:r>
      <w:r w:rsidR="00A81EAE" w:rsidRPr="002D2AD5">
        <w:rPr>
          <w:rFonts w:ascii="Times New Roman" w:hAnsi="Times New Roman"/>
        </w:rPr>
        <w:t>wever, t</w:t>
      </w:r>
      <w:r w:rsidRPr="002D2AD5">
        <w:rPr>
          <w:rFonts w:ascii="Times New Roman" w:hAnsi="Times New Roman"/>
        </w:rPr>
        <w:t xml:space="preserve">he Framework </w:t>
      </w:r>
      <w:r w:rsidR="004072C5">
        <w:rPr>
          <w:rFonts w:ascii="Times New Roman" w:hAnsi="Times New Roman"/>
        </w:rPr>
        <w:t>does not</w:t>
      </w:r>
      <w:r w:rsidR="0057071E" w:rsidRPr="002D2AD5">
        <w:rPr>
          <w:rFonts w:ascii="Times New Roman" w:hAnsi="Times New Roman"/>
        </w:rPr>
        <w:t xml:space="preserve"> </w:t>
      </w:r>
      <w:r w:rsidR="001756F2" w:rsidRPr="002D2AD5">
        <w:rPr>
          <w:rFonts w:ascii="Times New Roman" w:hAnsi="Times New Roman"/>
        </w:rPr>
        <w:t>adequately</w:t>
      </w:r>
      <w:r w:rsidR="0057071E" w:rsidRPr="002D2AD5">
        <w:rPr>
          <w:rFonts w:ascii="Times New Roman" w:hAnsi="Times New Roman"/>
        </w:rPr>
        <w:t xml:space="preserve"> </w:t>
      </w:r>
      <w:r w:rsidRPr="002D2AD5">
        <w:rPr>
          <w:rFonts w:ascii="Times New Roman" w:hAnsi="Times New Roman"/>
        </w:rPr>
        <w:t xml:space="preserve">articulate specific indicators for monitoring progress </w:t>
      </w:r>
      <w:r w:rsidR="00DE5187" w:rsidRPr="002D2AD5">
        <w:rPr>
          <w:rFonts w:ascii="Times New Roman" w:hAnsi="Times New Roman"/>
        </w:rPr>
        <w:t xml:space="preserve">with respect to </w:t>
      </w:r>
      <w:r w:rsidRPr="002D2AD5">
        <w:rPr>
          <w:rFonts w:ascii="Times New Roman" w:hAnsi="Times New Roman"/>
        </w:rPr>
        <w:t>children affected by HIV/AIDS.</w:t>
      </w:r>
    </w:p>
    <w:p w:rsidR="00F82259" w:rsidRDefault="001B63B0">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rPr>
        <w:t xml:space="preserve">Until recently, the VCT uptake services in The Gambia was low with services  mainly  </w:t>
      </w:r>
      <w:r w:rsidR="00DE5187" w:rsidRPr="002D2AD5">
        <w:rPr>
          <w:rFonts w:ascii="Times New Roman" w:hAnsi="Times New Roman"/>
        </w:rPr>
        <w:t xml:space="preserve">offered </w:t>
      </w:r>
      <w:r w:rsidRPr="002D2AD5">
        <w:rPr>
          <w:rFonts w:ascii="Times New Roman" w:hAnsi="Times New Roman"/>
        </w:rPr>
        <w:t xml:space="preserve">through Reproductive and Child Health clinics at public health facilities, and </w:t>
      </w:r>
      <w:r w:rsidR="00DE5187" w:rsidRPr="002D2AD5">
        <w:rPr>
          <w:rFonts w:ascii="Times New Roman" w:hAnsi="Times New Roman"/>
        </w:rPr>
        <w:t xml:space="preserve">thus </w:t>
      </w:r>
      <w:r w:rsidRPr="002D2AD5">
        <w:rPr>
          <w:rFonts w:ascii="Times New Roman" w:hAnsi="Times New Roman"/>
        </w:rPr>
        <w:t xml:space="preserve">limiting access to the general population.  </w:t>
      </w:r>
    </w:p>
    <w:p w:rsidR="00F82259" w:rsidRDefault="001B63B0">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rPr>
        <w:t>WHO</w:t>
      </w:r>
      <w:r w:rsidR="008B2005" w:rsidRPr="002D2AD5">
        <w:rPr>
          <w:rFonts w:ascii="Times New Roman" w:hAnsi="Times New Roman"/>
        </w:rPr>
        <w:t>, UNAIDS</w:t>
      </w:r>
      <w:r w:rsidRPr="002D2AD5">
        <w:rPr>
          <w:rFonts w:ascii="Times New Roman" w:hAnsi="Times New Roman"/>
        </w:rPr>
        <w:t xml:space="preserve"> and other </w:t>
      </w:r>
      <w:r w:rsidR="00217E9D" w:rsidRPr="002D2AD5">
        <w:rPr>
          <w:rFonts w:ascii="Times New Roman" w:hAnsi="Times New Roman"/>
        </w:rPr>
        <w:t xml:space="preserve">collaborating UN </w:t>
      </w:r>
      <w:r w:rsidRPr="002D2AD5">
        <w:rPr>
          <w:rFonts w:ascii="Times New Roman" w:hAnsi="Times New Roman"/>
        </w:rPr>
        <w:t xml:space="preserve">partners provided technical support to the National AIDS Secretariat (NAS) and the National AIDS Control Programme (NACP) in developing </w:t>
      </w:r>
      <w:r w:rsidR="00401C95" w:rsidRPr="002D2AD5">
        <w:rPr>
          <w:rFonts w:ascii="Times New Roman" w:hAnsi="Times New Roman"/>
        </w:rPr>
        <w:t xml:space="preserve">a </w:t>
      </w:r>
      <w:r w:rsidRPr="002D2AD5">
        <w:rPr>
          <w:rFonts w:ascii="Times New Roman" w:hAnsi="Times New Roman"/>
        </w:rPr>
        <w:t>successful proposal to the Global Fund (GFATM) for funds to ad</w:t>
      </w:r>
      <w:r w:rsidR="0075280E" w:rsidRPr="002D2AD5">
        <w:rPr>
          <w:rFonts w:ascii="Times New Roman" w:hAnsi="Times New Roman"/>
        </w:rPr>
        <w:t>d</w:t>
      </w:r>
      <w:r w:rsidRPr="002D2AD5">
        <w:rPr>
          <w:rFonts w:ascii="Times New Roman" w:hAnsi="Times New Roman"/>
        </w:rPr>
        <w:t>ress the issue</w:t>
      </w:r>
      <w:r w:rsidR="002967CE" w:rsidRPr="002D2AD5">
        <w:rPr>
          <w:rFonts w:ascii="Times New Roman" w:hAnsi="Times New Roman"/>
        </w:rPr>
        <w:t xml:space="preserve"> within the context of the national response to HIV/AIDS</w:t>
      </w:r>
      <w:r w:rsidRPr="002D2AD5">
        <w:rPr>
          <w:rFonts w:ascii="Times New Roman" w:hAnsi="Times New Roman"/>
        </w:rPr>
        <w:t xml:space="preserve">.  Funds were made available in 2008 </w:t>
      </w:r>
      <w:r w:rsidR="00A1153B" w:rsidRPr="002D2AD5">
        <w:rPr>
          <w:rFonts w:ascii="Times New Roman" w:hAnsi="Times New Roman"/>
        </w:rPr>
        <w:t xml:space="preserve">to </w:t>
      </w:r>
      <w:r w:rsidR="008E5BB4">
        <w:rPr>
          <w:rFonts w:ascii="Times New Roman" w:hAnsi="Times New Roman"/>
        </w:rPr>
        <w:t>the WHO Country Office (</w:t>
      </w:r>
      <w:r w:rsidRPr="002D2AD5">
        <w:rPr>
          <w:rFonts w:ascii="Times New Roman" w:hAnsi="Times New Roman"/>
        </w:rPr>
        <w:t>WCO</w:t>
      </w:r>
      <w:r w:rsidR="008E5BB4">
        <w:rPr>
          <w:rFonts w:ascii="Times New Roman" w:hAnsi="Times New Roman"/>
        </w:rPr>
        <w:t>)</w:t>
      </w:r>
      <w:r w:rsidRPr="002D2AD5">
        <w:rPr>
          <w:rFonts w:ascii="Times New Roman" w:hAnsi="Times New Roman"/>
        </w:rPr>
        <w:t xml:space="preserve"> for VCT training in order to expand the services.</w:t>
      </w:r>
    </w:p>
    <w:p w:rsidR="00F82259" w:rsidRDefault="002967CE">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rPr>
        <w:t>UNAIDS supported the development of a rich framework of composite indicators that are used to track progress in the overall response management.</w:t>
      </w:r>
    </w:p>
    <w:p w:rsidR="00F82259" w:rsidRDefault="002967CE">
      <w:pPr>
        <w:pStyle w:val="ListParagraph"/>
        <w:numPr>
          <w:ilvl w:val="0"/>
          <w:numId w:val="7"/>
        </w:numPr>
        <w:spacing w:after="0"/>
        <w:ind w:left="360"/>
        <w:jc w:val="both"/>
        <w:rPr>
          <w:rFonts w:ascii="Times New Roman" w:hAnsi="Times New Roman"/>
          <w:b/>
        </w:rPr>
      </w:pPr>
      <w:r w:rsidRPr="002D2AD5">
        <w:rPr>
          <w:rFonts w:ascii="Times New Roman" w:hAnsi="Times New Roman"/>
        </w:rPr>
        <w:t xml:space="preserve">Support groups of </w:t>
      </w:r>
      <w:r w:rsidR="0069463C" w:rsidRPr="002D2AD5">
        <w:rPr>
          <w:rFonts w:ascii="Times New Roman" w:hAnsi="Times New Roman"/>
        </w:rPr>
        <w:t>people living with HIV/AIDS have been strengthened</w:t>
      </w:r>
      <w:r w:rsidR="008E5BB4">
        <w:rPr>
          <w:rFonts w:ascii="Times New Roman" w:hAnsi="Times New Roman"/>
        </w:rPr>
        <w:t>,</w:t>
      </w:r>
      <w:r w:rsidR="0069463C" w:rsidRPr="002D2AD5">
        <w:rPr>
          <w:rFonts w:ascii="Times New Roman" w:hAnsi="Times New Roman"/>
        </w:rPr>
        <w:t xml:space="preserve"> with financial and technical support from </w:t>
      </w:r>
      <w:r w:rsidR="008E5BB4">
        <w:rPr>
          <w:rFonts w:ascii="Times New Roman" w:hAnsi="Times New Roman"/>
        </w:rPr>
        <w:t xml:space="preserve">the </w:t>
      </w:r>
      <w:r w:rsidR="0069463C" w:rsidRPr="002D2AD5">
        <w:rPr>
          <w:rFonts w:ascii="Times New Roman" w:hAnsi="Times New Roman"/>
        </w:rPr>
        <w:t>UNDP</w:t>
      </w:r>
      <w:r w:rsidR="008E5BB4">
        <w:rPr>
          <w:rFonts w:ascii="Times New Roman" w:hAnsi="Times New Roman"/>
        </w:rPr>
        <w:t>,</w:t>
      </w:r>
      <w:r w:rsidR="00F00D1F" w:rsidRPr="002D2AD5">
        <w:rPr>
          <w:rFonts w:ascii="Times New Roman" w:hAnsi="Times New Roman"/>
        </w:rPr>
        <w:t xml:space="preserve"> to participate effectively in the national response. In most cases these support groups have served as resource persons in training programmes and workshops organized by CBOs and NGOs.  Despite </w:t>
      </w:r>
      <w:r w:rsidR="008E5BB4">
        <w:rPr>
          <w:rFonts w:ascii="Times New Roman" w:hAnsi="Times New Roman"/>
        </w:rPr>
        <w:t xml:space="preserve">the </w:t>
      </w:r>
      <w:r w:rsidR="00F00D1F" w:rsidRPr="002D2AD5">
        <w:rPr>
          <w:rFonts w:ascii="Times New Roman" w:hAnsi="Times New Roman"/>
        </w:rPr>
        <w:t>fear of stigma and discrimination, nine (9) functional support groups have been formed in different parts of the country.</w:t>
      </w:r>
      <w:r w:rsidR="0069463C" w:rsidRPr="002D2AD5">
        <w:rPr>
          <w:rFonts w:ascii="Times New Roman" w:hAnsi="Times New Roman"/>
        </w:rPr>
        <w:t xml:space="preserve"> </w:t>
      </w:r>
    </w:p>
    <w:p w:rsidR="00F82259" w:rsidRDefault="00B61DAA">
      <w:pPr>
        <w:pStyle w:val="ListParagraph"/>
        <w:numPr>
          <w:ilvl w:val="0"/>
          <w:numId w:val="7"/>
        </w:numPr>
        <w:spacing w:after="0"/>
        <w:ind w:left="360"/>
        <w:jc w:val="both"/>
        <w:rPr>
          <w:rFonts w:ascii="Times New Roman" w:hAnsi="Times New Roman"/>
          <w:b/>
        </w:rPr>
      </w:pPr>
      <w:r w:rsidRPr="002D2AD5">
        <w:rPr>
          <w:rStyle w:val="yshortcuts"/>
          <w:rFonts w:ascii="Times New Roman" w:hAnsi="Times New Roman"/>
        </w:rPr>
        <w:t>The Gambia</w:t>
      </w:r>
      <w:r w:rsidR="00F74898" w:rsidRPr="002D2AD5">
        <w:rPr>
          <w:rStyle w:val="yshortcuts"/>
          <w:rFonts w:ascii="Times New Roman" w:hAnsi="Times New Roman"/>
        </w:rPr>
        <w:t>’s</w:t>
      </w:r>
      <w:r w:rsidRPr="002D2AD5">
        <w:rPr>
          <w:rFonts w:ascii="Times New Roman" w:hAnsi="Times New Roman"/>
        </w:rPr>
        <w:t xml:space="preserve"> other development/cooperating partners, including national and International </w:t>
      </w:r>
      <w:r w:rsidR="00F74898" w:rsidRPr="002D2AD5">
        <w:rPr>
          <w:rFonts w:ascii="Times New Roman" w:hAnsi="Times New Roman"/>
        </w:rPr>
        <w:t>NGOs have</w:t>
      </w:r>
      <w:r w:rsidRPr="002D2AD5">
        <w:rPr>
          <w:rFonts w:ascii="Times New Roman" w:hAnsi="Times New Roman"/>
        </w:rPr>
        <w:t xml:space="preserve"> played significant role</w:t>
      </w:r>
      <w:r w:rsidR="006107AD">
        <w:rPr>
          <w:rFonts w:ascii="Times New Roman" w:hAnsi="Times New Roman"/>
        </w:rPr>
        <w:t>s</w:t>
      </w:r>
      <w:r w:rsidRPr="002D2AD5">
        <w:rPr>
          <w:rFonts w:ascii="Times New Roman" w:hAnsi="Times New Roman"/>
        </w:rPr>
        <w:t xml:space="preserve"> in funding national HIV responses, and supporting HIV/AIDS programmes </w:t>
      </w:r>
      <w:r w:rsidR="006107AD">
        <w:rPr>
          <w:rFonts w:ascii="Times New Roman" w:hAnsi="Times New Roman"/>
        </w:rPr>
        <w:t>through</w:t>
      </w:r>
      <w:r w:rsidR="006107AD" w:rsidRPr="002D2AD5">
        <w:rPr>
          <w:rFonts w:ascii="Times New Roman" w:hAnsi="Times New Roman"/>
        </w:rPr>
        <w:t xml:space="preserve"> </w:t>
      </w:r>
      <w:r w:rsidRPr="002D2AD5">
        <w:rPr>
          <w:rFonts w:ascii="Times New Roman" w:hAnsi="Times New Roman"/>
        </w:rPr>
        <w:t>respective organizatio</w:t>
      </w:r>
      <w:r w:rsidR="00663A5A" w:rsidRPr="002D2AD5">
        <w:rPr>
          <w:rFonts w:ascii="Times New Roman" w:hAnsi="Times New Roman"/>
        </w:rPr>
        <w:t xml:space="preserve">nal efforts towards the fight against the </w:t>
      </w:r>
      <w:r w:rsidR="006107AD">
        <w:rPr>
          <w:rFonts w:ascii="Times New Roman" w:hAnsi="Times New Roman"/>
        </w:rPr>
        <w:t>pandemic</w:t>
      </w:r>
      <w:r w:rsidR="00663A5A" w:rsidRPr="002D2AD5">
        <w:rPr>
          <w:rFonts w:ascii="Times New Roman" w:hAnsi="Times New Roman"/>
        </w:rPr>
        <w:t>.</w:t>
      </w:r>
    </w:p>
    <w:p w:rsidR="00331F8B" w:rsidRPr="002D2AD5" w:rsidRDefault="00331F8B" w:rsidP="002D2AD5">
      <w:pPr>
        <w:pStyle w:val="ListParagraph"/>
        <w:spacing w:after="0"/>
        <w:ind w:left="180"/>
        <w:jc w:val="both"/>
        <w:rPr>
          <w:rFonts w:ascii="Times New Roman" w:hAnsi="Times New Roman"/>
          <w:b/>
        </w:rPr>
      </w:pPr>
    </w:p>
    <w:p w:rsidR="003731C5" w:rsidRPr="002D2AD5" w:rsidRDefault="003731C5" w:rsidP="002D2AD5">
      <w:pPr>
        <w:pStyle w:val="ListParagraph"/>
        <w:spacing w:after="0"/>
        <w:ind w:left="180"/>
        <w:jc w:val="both"/>
        <w:rPr>
          <w:rFonts w:ascii="Times New Roman" w:hAnsi="Times New Roman"/>
          <w:b/>
        </w:rPr>
      </w:pPr>
    </w:p>
    <w:p w:rsidR="00E6014A" w:rsidRPr="002D2AD5" w:rsidRDefault="00550923" w:rsidP="002D2AD5">
      <w:pPr>
        <w:spacing w:after="0"/>
        <w:jc w:val="both"/>
        <w:rPr>
          <w:rFonts w:ascii="Times New Roman" w:hAnsi="Times New Roman"/>
          <w:b/>
        </w:rPr>
      </w:pPr>
      <w:r>
        <w:rPr>
          <w:rFonts w:ascii="Times New Roman" w:hAnsi="Times New Roman"/>
          <w:b/>
        </w:rPr>
        <w:t xml:space="preserve">Constraints and </w:t>
      </w:r>
      <w:r w:rsidR="004F2091" w:rsidRPr="002D2AD5">
        <w:rPr>
          <w:rFonts w:ascii="Times New Roman" w:hAnsi="Times New Roman"/>
          <w:b/>
        </w:rPr>
        <w:t>Lessons Learned</w:t>
      </w:r>
    </w:p>
    <w:p w:rsidR="00501C52" w:rsidRPr="002D2AD5" w:rsidRDefault="00331F8B" w:rsidP="00043394">
      <w:pPr>
        <w:spacing w:after="0" w:line="360" w:lineRule="auto"/>
        <w:jc w:val="both"/>
        <w:rPr>
          <w:rFonts w:ascii="Times New Roman" w:hAnsi="Times New Roman"/>
        </w:rPr>
      </w:pPr>
      <w:r w:rsidRPr="002D2AD5">
        <w:rPr>
          <w:rFonts w:ascii="Times New Roman" w:hAnsi="Times New Roman"/>
        </w:rPr>
        <w:t>T</w:t>
      </w:r>
      <w:r w:rsidR="003F0F97" w:rsidRPr="002D2AD5">
        <w:rPr>
          <w:rFonts w:ascii="Times New Roman" w:hAnsi="Times New Roman"/>
        </w:rPr>
        <w:t>he</w:t>
      </w:r>
      <w:r w:rsidR="000338A1">
        <w:rPr>
          <w:rFonts w:ascii="Times New Roman" w:hAnsi="Times New Roman"/>
        </w:rPr>
        <w:t xml:space="preserve">re has been a lack </w:t>
      </w:r>
      <w:r w:rsidR="00BD2A4A">
        <w:rPr>
          <w:rFonts w:ascii="Times New Roman" w:hAnsi="Times New Roman"/>
        </w:rPr>
        <w:t xml:space="preserve">of </w:t>
      </w:r>
      <w:r w:rsidR="00BD2A4A" w:rsidRPr="002D2AD5">
        <w:rPr>
          <w:rFonts w:ascii="Times New Roman" w:hAnsi="Times New Roman"/>
        </w:rPr>
        <w:t>priority</w:t>
      </w:r>
      <w:r w:rsidR="002449D7">
        <w:rPr>
          <w:rFonts w:ascii="Times New Roman" w:hAnsi="Times New Roman"/>
        </w:rPr>
        <w:t xml:space="preserve"> for HIV/</w:t>
      </w:r>
      <w:r w:rsidR="00AF22E4">
        <w:rPr>
          <w:rFonts w:ascii="Times New Roman" w:hAnsi="Times New Roman"/>
        </w:rPr>
        <w:t xml:space="preserve">AIDS </w:t>
      </w:r>
      <w:r w:rsidR="00AF22E4" w:rsidRPr="002D2AD5">
        <w:rPr>
          <w:rFonts w:ascii="Times New Roman" w:hAnsi="Times New Roman"/>
        </w:rPr>
        <w:t>programming</w:t>
      </w:r>
      <w:r w:rsidR="002449D7">
        <w:rPr>
          <w:rFonts w:ascii="Times New Roman" w:hAnsi="Times New Roman"/>
        </w:rPr>
        <w:t xml:space="preserve"> among the UNCT</w:t>
      </w:r>
      <w:r w:rsidR="003F0F97" w:rsidRPr="002D2AD5">
        <w:rPr>
          <w:rFonts w:ascii="Times New Roman" w:hAnsi="Times New Roman"/>
        </w:rPr>
        <w:t xml:space="preserve">.  </w:t>
      </w:r>
      <w:r w:rsidR="00501C52" w:rsidRPr="002D2AD5">
        <w:rPr>
          <w:rFonts w:ascii="Times New Roman" w:hAnsi="Times New Roman"/>
        </w:rPr>
        <w:t xml:space="preserve">While the UN Theme Group and the Technical Working Group are still active, The </w:t>
      </w:r>
      <w:r w:rsidR="007D125B" w:rsidRPr="002D2AD5">
        <w:rPr>
          <w:rFonts w:ascii="Times New Roman" w:hAnsi="Times New Roman"/>
        </w:rPr>
        <w:t>Gambia is</w:t>
      </w:r>
      <w:r w:rsidR="00501C52" w:rsidRPr="002D2AD5">
        <w:rPr>
          <w:rFonts w:ascii="Times New Roman" w:hAnsi="Times New Roman"/>
        </w:rPr>
        <w:t xml:space="preserve"> yet to establish a Joint Team on AIDS, as well as a joint programme. </w:t>
      </w:r>
    </w:p>
    <w:p w:rsidR="00F82259" w:rsidRDefault="00C9133B">
      <w:pPr>
        <w:pStyle w:val="ListParagraph"/>
        <w:numPr>
          <w:ilvl w:val="0"/>
          <w:numId w:val="8"/>
        </w:numPr>
        <w:spacing w:after="0" w:line="360" w:lineRule="auto"/>
        <w:jc w:val="both"/>
        <w:rPr>
          <w:rFonts w:ascii="Times New Roman" w:hAnsi="Times New Roman"/>
        </w:rPr>
      </w:pPr>
      <w:r w:rsidRPr="002D2AD5">
        <w:rPr>
          <w:rFonts w:ascii="Times New Roman" w:hAnsi="Times New Roman"/>
        </w:rPr>
        <w:t>On the surface, the</w:t>
      </w:r>
      <w:r w:rsidR="003F0F97" w:rsidRPr="002D2AD5">
        <w:rPr>
          <w:rFonts w:ascii="Times New Roman" w:hAnsi="Times New Roman"/>
        </w:rPr>
        <w:t xml:space="preserve"> lack of priority </w:t>
      </w:r>
      <w:r w:rsidR="00C01003">
        <w:rPr>
          <w:rFonts w:ascii="Times New Roman" w:hAnsi="Times New Roman"/>
        </w:rPr>
        <w:t>seems</w:t>
      </w:r>
      <w:r w:rsidR="00C01003" w:rsidRPr="002D2AD5">
        <w:rPr>
          <w:rFonts w:ascii="Times New Roman" w:hAnsi="Times New Roman"/>
        </w:rPr>
        <w:t xml:space="preserve"> </w:t>
      </w:r>
      <w:r w:rsidR="00663A5A" w:rsidRPr="002D2AD5">
        <w:rPr>
          <w:rFonts w:ascii="Times New Roman" w:hAnsi="Times New Roman"/>
        </w:rPr>
        <w:t xml:space="preserve">hard to explain, </w:t>
      </w:r>
      <w:r w:rsidR="00501C52" w:rsidRPr="002D2AD5">
        <w:rPr>
          <w:rFonts w:ascii="Times New Roman" w:hAnsi="Times New Roman"/>
        </w:rPr>
        <w:t xml:space="preserve">as </w:t>
      </w:r>
      <w:r w:rsidR="00663A5A" w:rsidRPr="002D2AD5">
        <w:rPr>
          <w:rFonts w:ascii="Times New Roman" w:hAnsi="Times New Roman"/>
        </w:rPr>
        <w:t xml:space="preserve">it </w:t>
      </w:r>
      <w:r w:rsidR="003F0F97" w:rsidRPr="002D2AD5">
        <w:rPr>
          <w:rFonts w:ascii="Times New Roman" w:hAnsi="Times New Roman"/>
        </w:rPr>
        <w:t xml:space="preserve">runs contrary to the experience </w:t>
      </w:r>
      <w:r w:rsidR="00501C52" w:rsidRPr="002D2AD5">
        <w:rPr>
          <w:rFonts w:ascii="Times New Roman" w:hAnsi="Times New Roman"/>
        </w:rPr>
        <w:t xml:space="preserve">of other </w:t>
      </w:r>
      <w:r w:rsidR="003F0F97" w:rsidRPr="002D2AD5">
        <w:rPr>
          <w:rFonts w:ascii="Times New Roman" w:hAnsi="Times New Roman"/>
        </w:rPr>
        <w:t xml:space="preserve">countries </w:t>
      </w:r>
      <w:r w:rsidR="00501C52" w:rsidRPr="002D2AD5">
        <w:rPr>
          <w:rFonts w:ascii="Times New Roman" w:hAnsi="Times New Roman"/>
        </w:rPr>
        <w:t xml:space="preserve">with </w:t>
      </w:r>
      <w:r w:rsidR="003F0F97" w:rsidRPr="002D2AD5">
        <w:rPr>
          <w:rFonts w:ascii="Times New Roman" w:hAnsi="Times New Roman"/>
        </w:rPr>
        <w:t>similar prevalence status.</w:t>
      </w:r>
      <w:r w:rsidR="002E3BF7" w:rsidRPr="002D2AD5">
        <w:rPr>
          <w:rFonts w:ascii="Times New Roman" w:hAnsi="Times New Roman"/>
        </w:rPr>
        <w:t xml:space="preserve">  </w:t>
      </w:r>
      <w:r w:rsidRPr="002D2AD5">
        <w:rPr>
          <w:rFonts w:ascii="Times New Roman" w:hAnsi="Times New Roman"/>
        </w:rPr>
        <w:t xml:space="preserve"> </w:t>
      </w:r>
      <w:r w:rsidR="008841A1" w:rsidRPr="002D2AD5">
        <w:rPr>
          <w:rFonts w:ascii="Times New Roman" w:hAnsi="Times New Roman"/>
        </w:rPr>
        <w:t xml:space="preserve">Upon a </w:t>
      </w:r>
      <w:r w:rsidR="007D4827" w:rsidRPr="002D2AD5">
        <w:rPr>
          <w:rFonts w:ascii="Times New Roman" w:hAnsi="Times New Roman"/>
        </w:rPr>
        <w:t>deeper</w:t>
      </w:r>
      <w:r w:rsidR="007D4827">
        <w:rPr>
          <w:rFonts w:ascii="Times New Roman" w:hAnsi="Times New Roman"/>
        </w:rPr>
        <w:t xml:space="preserve"> </w:t>
      </w:r>
      <w:r w:rsidR="007D4827" w:rsidRPr="002D2AD5">
        <w:rPr>
          <w:rFonts w:ascii="Times New Roman" w:hAnsi="Times New Roman"/>
        </w:rPr>
        <w:t>reflection</w:t>
      </w:r>
      <w:r w:rsidR="008841A1" w:rsidRPr="002D2AD5">
        <w:rPr>
          <w:rFonts w:ascii="Times New Roman" w:hAnsi="Times New Roman"/>
        </w:rPr>
        <w:t xml:space="preserve">, the reason for </w:t>
      </w:r>
      <w:r w:rsidR="007A3470" w:rsidRPr="002D2AD5">
        <w:rPr>
          <w:rFonts w:ascii="Times New Roman" w:hAnsi="Times New Roman"/>
        </w:rPr>
        <w:t xml:space="preserve">the </w:t>
      </w:r>
      <w:r w:rsidR="008841A1" w:rsidRPr="002D2AD5">
        <w:rPr>
          <w:rFonts w:ascii="Times New Roman" w:hAnsi="Times New Roman"/>
        </w:rPr>
        <w:t xml:space="preserve">lack of urgency </w:t>
      </w:r>
      <w:r w:rsidR="008841A1" w:rsidRPr="002D2AD5">
        <w:rPr>
          <w:rFonts w:ascii="Times New Roman" w:hAnsi="Times New Roman"/>
        </w:rPr>
        <w:lastRenderedPageBreak/>
        <w:t xml:space="preserve">is discernible. </w:t>
      </w:r>
      <w:r w:rsidR="004B38D2" w:rsidRPr="002D2AD5">
        <w:rPr>
          <w:rFonts w:ascii="Times New Roman" w:hAnsi="Times New Roman"/>
        </w:rPr>
        <w:t xml:space="preserve">The National AIDS Council was dormant following the President’s claim in </w:t>
      </w:r>
      <w:r w:rsidR="007A3470" w:rsidRPr="002D2AD5">
        <w:rPr>
          <w:rFonts w:ascii="Times New Roman" w:hAnsi="Times New Roman"/>
        </w:rPr>
        <w:t>January 2007</w:t>
      </w:r>
      <w:r w:rsidR="004B38D2" w:rsidRPr="002D2AD5">
        <w:rPr>
          <w:rFonts w:ascii="Times New Roman" w:hAnsi="Times New Roman"/>
        </w:rPr>
        <w:t xml:space="preserve"> that he had found an alternative cure for AIDS.</w:t>
      </w:r>
      <w:r w:rsidR="007A3470" w:rsidRPr="002D2AD5">
        <w:rPr>
          <w:rFonts w:ascii="Times New Roman" w:hAnsi="Times New Roman"/>
        </w:rPr>
        <w:t xml:space="preserve"> </w:t>
      </w:r>
      <w:r w:rsidR="004B38D2" w:rsidRPr="002D2AD5">
        <w:rPr>
          <w:rFonts w:ascii="Times New Roman" w:hAnsi="Times New Roman"/>
        </w:rPr>
        <w:t xml:space="preserve">This derailed the national response </w:t>
      </w:r>
      <w:r w:rsidR="001672EE">
        <w:rPr>
          <w:rFonts w:ascii="Times New Roman" w:hAnsi="Times New Roman"/>
        </w:rPr>
        <w:t xml:space="preserve">as the lack of political commitment, </w:t>
      </w:r>
      <w:r w:rsidR="008E5BB4">
        <w:rPr>
          <w:rFonts w:ascii="Times New Roman" w:hAnsi="Times New Roman"/>
        </w:rPr>
        <w:t xml:space="preserve">underscored </w:t>
      </w:r>
      <w:r w:rsidR="001672EE">
        <w:rPr>
          <w:rFonts w:ascii="Times New Roman" w:hAnsi="Times New Roman"/>
        </w:rPr>
        <w:t>by the President’s claim</w:t>
      </w:r>
      <w:r w:rsidR="008E5BB4">
        <w:rPr>
          <w:rFonts w:ascii="Times New Roman" w:hAnsi="Times New Roman"/>
        </w:rPr>
        <w:t xml:space="preserve">, </w:t>
      </w:r>
      <w:r w:rsidR="001672EE">
        <w:rPr>
          <w:rFonts w:ascii="Times New Roman" w:hAnsi="Times New Roman"/>
        </w:rPr>
        <w:t xml:space="preserve">led to the suspension of virtually all forms programmes for prevention.  The National AIDS Secretariat lost almost </w:t>
      </w:r>
      <w:r w:rsidR="00DB392A">
        <w:rPr>
          <w:rFonts w:ascii="Times New Roman" w:hAnsi="Times New Roman"/>
        </w:rPr>
        <w:t>its entire</w:t>
      </w:r>
      <w:r w:rsidR="001672EE">
        <w:rPr>
          <w:rFonts w:ascii="Times New Roman" w:hAnsi="Times New Roman"/>
        </w:rPr>
        <w:t xml:space="preserve"> core </w:t>
      </w:r>
      <w:r w:rsidR="00FB368E">
        <w:rPr>
          <w:rFonts w:ascii="Times New Roman" w:hAnsi="Times New Roman"/>
        </w:rPr>
        <w:t>staff in</w:t>
      </w:r>
      <w:r w:rsidR="001672EE">
        <w:rPr>
          <w:rFonts w:ascii="Times New Roman" w:hAnsi="Times New Roman"/>
        </w:rPr>
        <w:t xml:space="preserve"> 2007, and decentralized offices</w:t>
      </w:r>
      <w:r w:rsidR="0021030F">
        <w:rPr>
          <w:rFonts w:ascii="Times New Roman" w:hAnsi="Times New Roman"/>
        </w:rPr>
        <w:t xml:space="preserve"> were shut down due to lack of funding and commitment to ensure the functionality of regional offices.  </w:t>
      </w:r>
      <w:r w:rsidR="003731C5" w:rsidRPr="002D2AD5">
        <w:rPr>
          <w:rFonts w:ascii="Times New Roman" w:hAnsi="Times New Roman"/>
        </w:rPr>
        <w:t xml:space="preserve">Obviously, in </w:t>
      </w:r>
      <w:r w:rsidR="000E41F5" w:rsidRPr="002D2AD5">
        <w:rPr>
          <w:rFonts w:ascii="Times New Roman" w:hAnsi="Times New Roman"/>
        </w:rPr>
        <w:t>a</w:t>
      </w:r>
      <w:r w:rsidR="003731C5" w:rsidRPr="002D2AD5">
        <w:rPr>
          <w:rFonts w:ascii="Times New Roman" w:hAnsi="Times New Roman"/>
        </w:rPr>
        <w:t xml:space="preserve"> difficult political environment, </w:t>
      </w:r>
      <w:r w:rsidR="00FB368E">
        <w:rPr>
          <w:rFonts w:ascii="Times New Roman" w:hAnsi="Times New Roman"/>
        </w:rPr>
        <w:t xml:space="preserve">the </w:t>
      </w:r>
      <w:r w:rsidR="003731C5" w:rsidRPr="002D2AD5">
        <w:rPr>
          <w:rFonts w:ascii="Times New Roman" w:hAnsi="Times New Roman"/>
        </w:rPr>
        <w:t xml:space="preserve">UNCT could not be seen to be advancing a national response that </w:t>
      </w:r>
      <w:r w:rsidR="000E41F5" w:rsidRPr="002D2AD5">
        <w:rPr>
          <w:rFonts w:ascii="Times New Roman" w:hAnsi="Times New Roman"/>
        </w:rPr>
        <w:t xml:space="preserve">was not owned by </w:t>
      </w:r>
      <w:r w:rsidR="00C01003">
        <w:rPr>
          <w:rFonts w:ascii="Times New Roman" w:hAnsi="Times New Roman"/>
        </w:rPr>
        <w:t xml:space="preserve">the </w:t>
      </w:r>
      <w:r w:rsidR="000E41F5" w:rsidRPr="002D2AD5">
        <w:rPr>
          <w:rFonts w:ascii="Times New Roman" w:hAnsi="Times New Roman"/>
        </w:rPr>
        <w:t>government</w:t>
      </w:r>
      <w:r w:rsidR="007D125B" w:rsidRPr="002D2AD5">
        <w:rPr>
          <w:rFonts w:ascii="Times New Roman" w:hAnsi="Times New Roman"/>
        </w:rPr>
        <w:t>.</w:t>
      </w:r>
      <w:r w:rsidR="003731C5" w:rsidRPr="002D2AD5">
        <w:rPr>
          <w:rFonts w:ascii="Times New Roman" w:hAnsi="Times New Roman"/>
        </w:rPr>
        <w:t xml:space="preserve"> </w:t>
      </w:r>
      <w:r w:rsidR="007D125B" w:rsidRPr="002D2AD5">
        <w:rPr>
          <w:rFonts w:ascii="Times New Roman" w:hAnsi="Times New Roman"/>
        </w:rPr>
        <w:t>Indeed the government</w:t>
      </w:r>
      <w:r w:rsidR="00AC3425" w:rsidRPr="002D2AD5">
        <w:rPr>
          <w:rFonts w:ascii="Times New Roman" w:hAnsi="Times New Roman"/>
        </w:rPr>
        <w:t xml:space="preserve"> </w:t>
      </w:r>
      <w:r w:rsidR="00C90855" w:rsidRPr="002D2AD5">
        <w:rPr>
          <w:rFonts w:ascii="Times New Roman" w:hAnsi="Times New Roman"/>
        </w:rPr>
        <w:t xml:space="preserve">was </w:t>
      </w:r>
      <w:r w:rsidR="00C01003" w:rsidRPr="002D2AD5">
        <w:rPr>
          <w:rFonts w:ascii="Times New Roman" w:hAnsi="Times New Roman"/>
        </w:rPr>
        <w:t>trumpeting an</w:t>
      </w:r>
      <w:r w:rsidR="003731C5" w:rsidRPr="002D2AD5">
        <w:rPr>
          <w:rFonts w:ascii="Times New Roman" w:hAnsi="Times New Roman"/>
        </w:rPr>
        <w:t xml:space="preserve"> alternative</w:t>
      </w:r>
      <w:r w:rsidR="00B33EE6" w:rsidRPr="002D2AD5">
        <w:rPr>
          <w:rFonts w:ascii="Times New Roman" w:hAnsi="Times New Roman"/>
        </w:rPr>
        <w:t xml:space="preserve"> </w:t>
      </w:r>
      <w:r w:rsidR="007D125B" w:rsidRPr="002D2AD5">
        <w:rPr>
          <w:rFonts w:ascii="Times New Roman" w:hAnsi="Times New Roman"/>
        </w:rPr>
        <w:t xml:space="preserve">non-evidence-based </w:t>
      </w:r>
      <w:r w:rsidR="00C90855" w:rsidRPr="002D2AD5">
        <w:rPr>
          <w:rFonts w:ascii="Times New Roman" w:hAnsi="Times New Roman"/>
        </w:rPr>
        <w:t>response</w:t>
      </w:r>
      <w:r w:rsidR="003731C5" w:rsidRPr="002D2AD5">
        <w:rPr>
          <w:rFonts w:ascii="Times New Roman" w:hAnsi="Times New Roman"/>
        </w:rPr>
        <w:t xml:space="preserve">. </w:t>
      </w:r>
      <w:r w:rsidR="005420F7">
        <w:rPr>
          <w:rFonts w:ascii="Times New Roman" w:hAnsi="Times New Roman"/>
        </w:rPr>
        <w:t>A</w:t>
      </w:r>
      <w:r w:rsidR="00665861" w:rsidRPr="002D2AD5">
        <w:rPr>
          <w:rFonts w:ascii="Times New Roman" w:hAnsi="Times New Roman"/>
        </w:rPr>
        <w:t xml:space="preserve">s late as 2006, HIV/AIDS Response Planning was not evidence-based.  </w:t>
      </w:r>
      <w:r w:rsidR="00C90855" w:rsidRPr="002D2AD5">
        <w:rPr>
          <w:rFonts w:ascii="Times New Roman" w:hAnsi="Times New Roman"/>
        </w:rPr>
        <w:t xml:space="preserve">The design of the </w:t>
      </w:r>
      <w:r w:rsidR="00FB368E">
        <w:rPr>
          <w:rFonts w:ascii="Times New Roman" w:hAnsi="Times New Roman"/>
        </w:rPr>
        <w:t xml:space="preserve">2009-2014 </w:t>
      </w:r>
      <w:r w:rsidR="00C90855" w:rsidRPr="002D2AD5">
        <w:rPr>
          <w:rFonts w:ascii="Times New Roman" w:hAnsi="Times New Roman"/>
        </w:rPr>
        <w:t xml:space="preserve">National Strategic Framework (NSF) marks the </w:t>
      </w:r>
      <w:r w:rsidR="0021030F">
        <w:rPr>
          <w:rFonts w:ascii="Times New Roman" w:hAnsi="Times New Roman"/>
        </w:rPr>
        <w:t xml:space="preserve">renewal of the Government’s </w:t>
      </w:r>
      <w:r w:rsidR="00D77A49">
        <w:rPr>
          <w:rFonts w:ascii="Times New Roman" w:hAnsi="Times New Roman"/>
        </w:rPr>
        <w:t>commitment and</w:t>
      </w:r>
      <w:r w:rsidR="0021030F">
        <w:rPr>
          <w:rFonts w:ascii="Times New Roman" w:hAnsi="Times New Roman"/>
        </w:rPr>
        <w:t xml:space="preserve"> </w:t>
      </w:r>
      <w:r w:rsidR="00C90855" w:rsidRPr="002D2AD5">
        <w:rPr>
          <w:rFonts w:ascii="Times New Roman" w:hAnsi="Times New Roman"/>
        </w:rPr>
        <w:t xml:space="preserve">return to </w:t>
      </w:r>
      <w:r w:rsidR="00665861" w:rsidRPr="002D2AD5">
        <w:rPr>
          <w:rFonts w:ascii="Times New Roman" w:hAnsi="Times New Roman"/>
        </w:rPr>
        <w:t>evidence</w:t>
      </w:r>
      <w:r w:rsidR="00C90855" w:rsidRPr="002D2AD5">
        <w:rPr>
          <w:rFonts w:ascii="Times New Roman" w:hAnsi="Times New Roman"/>
        </w:rPr>
        <w:t>-</w:t>
      </w:r>
      <w:r w:rsidR="007D125B" w:rsidRPr="002D2AD5">
        <w:rPr>
          <w:rFonts w:ascii="Times New Roman" w:hAnsi="Times New Roman"/>
        </w:rPr>
        <w:t>based national</w:t>
      </w:r>
      <w:r w:rsidR="007A3470" w:rsidRPr="002D2AD5">
        <w:rPr>
          <w:rFonts w:ascii="Times New Roman" w:hAnsi="Times New Roman"/>
        </w:rPr>
        <w:t xml:space="preserve"> response to the </w:t>
      </w:r>
      <w:r w:rsidR="005420F7" w:rsidRPr="002D2AD5">
        <w:rPr>
          <w:rFonts w:ascii="Times New Roman" w:hAnsi="Times New Roman"/>
        </w:rPr>
        <w:t>pandemic.</w:t>
      </w:r>
      <w:r w:rsidR="005420F7">
        <w:rPr>
          <w:rFonts w:ascii="Times New Roman" w:hAnsi="Times New Roman"/>
        </w:rPr>
        <w:t xml:space="preserve"> This</w:t>
      </w:r>
      <w:r w:rsidR="0021030F">
        <w:rPr>
          <w:rFonts w:ascii="Times New Roman" w:hAnsi="Times New Roman"/>
        </w:rPr>
        <w:t xml:space="preserve"> followed a revelation by </w:t>
      </w:r>
      <w:r w:rsidR="00BF60D0">
        <w:rPr>
          <w:rFonts w:ascii="Times New Roman" w:hAnsi="Times New Roman"/>
        </w:rPr>
        <w:t xml:space="preserve">the 2008 </w:t>
      </w:r>
      <w:r w:rsidR="0021030F">
        <w:rPr>
          <w:rFonts w:ascii="Times New Roman" w:hAnsi="Times New Roman"/>
        </w:rPr>
        <w:t xml:space="preserve">sentinel surveillance that the HIV prevalence was </w:t>
      </w:r>
      <w:r w:rsidR="005420F7">
        <w:rPr>
          <w:rFonts w:ascii="Times New Roman" w:hAnsi="Times New Roman"/>
        </w:rPr>
        <w:t xml:space="preserve">in fact </w:t>
      </w:r>
      <w:r w:rsidR="0021030F">
        <w:rPr>
          <w:rFonts w:ascii="Times New Roman" w:hAnsi="Times New Roman"/>
        </w:rPr>
        <w:t>on the increase.</w:t>
      </w:r>
    </w:p>
    <w:p w:rsidR="00F82259" w:rsidRDefault="00D77A49">
      <w:pPr>
        <w:pStyle w:val="ListParagraph"/>
        <w:numPr>
          <w:ilvl w:val="0"/>
          <w:numId w:val="8"/>
        </w:numPr>
        <w:spacing w:after="0" w:line="360" w:lineRule="auto"/>
        <w:jc w:val="both"/>
        <w:rPr>
          <w:rFonts w:ascii="Times New Roman" w:hAnsi="Times New Roman"/>
        </w:rPr>
      </w:pPr>
      <w:r>
        <w:rPr>
          <w:rFonts w:ascii="Times New Roman" w:hAnsi="Times New Roman"/>
        </w:rPr>
        <w:t xml:space="preserve">Low donor confidence at a time when additional resources were required to </w:t>
      </w:r>
      <w:r w:rsidR="00AF22E4">
        <w:rPr>
          <w:rFonts w:ascii="Times New Roman" w:hAnsi="Times New Roman"/>
        </w:rPr>
        <w:t>scale</w:t>
      </w:r>
      <w:r w:rsidR="00AF22E4" w:rsidDel="00AF22E4">
        <w:rPr>
          <w:rFonts w:ascii="Times New Roman" w:hAnsi="Times New Roman"/>
        </w:rPr>
        <w:t xml:space="preserve"> </w:t>
      </w:r>
      <w:r w:rsidR="00AF22E4">
        <w:rPr>
          <w:rFonts w:ascii="Times New Roman" w:hAnsi="Times New Roman"/>
        </w:rPr>
        <w:t>up</w:t>
      </w:r>
      <w:r w:rsidR="00AF22E4" w:rsidDel="00AF22E4">
        <w:rPr>
          <w:rFonts w:ascii="Times New Roman" w:hAnsi="Times New Roman"/>
        </w:rPr>
        <w:t xml:space="preserve"> </w:t>
      </w:r>
      <w:r>
        <w:rPr>
          <w:rFonts w:ascii="Times New Roman" w:hAnsi="Times New Roman"/>
        </w:rPr>
        <w:t>and</w:t>
      </w:r>
      <w:r w:rsidR="00AF22E4" w:rsidRPr="00AF22E4">
        <w:rPr>
          <w:rFonts w:ascii="Times New Roman" w:hAnsi="Times New Roman"/>
        </w:rPr>
        <w:t xml:space="preserve"> </w:t>
      </w:r>
      <w:r w:rsidR="00AF22E4">
        <w:rPr>
          <w:rFonts w:ascii="Times New Roman" w:hAnsi="Times New Roman"/>
        </w:rPr>
        <w:t>sustain</w:t>
      </w:r>
      <w:r>
        <w:rPr>
          <w:rFonts w:ascii="Times New Roman" w:hAnsi="Times New Roman"/>
        </w:rPr>
        <w:t xml:space="preserve"> prevention services, following the closure of </w:t>
      </w:r>
      <w:r w:rsidR="00BF60D0">
        <w:rPr>
          <w:rFonts w:ascii="Times New Roman" w:hAnsi="Times New Roman"/>
        </w:rPr>
        <w:t>the Multi-country HIV/AIDS Programme (</w:t>
      </w:r>
      <w:r>
        <w:rPr>
          <w:rFonts w:ascii="Times New Roman" w:hAnsi="Times New Roman"/>
        </w:rPr>
        <w:t>MAP</w:t>
      </w:r>
      <w:r w:rsidR="00BF60D0">
        <w:rPr>
          <w:rFonts w:ascii="Times New Roman" w:hAnsi="Times New Roman"/>
        </w:rPr>
        <w:t>)</w:t>
      </w:r>
      <w:r>
        <w:rPr>
          <w:rFonts w:ascii="Times New Roman" w:hAnsi="Times New Roman"/>
        </w:rPr>
        <w:t>, revealed funding gaps that persist up to date. Also</w:t>
      </w:r>
      <w:r w:rsidR="00D329B3">
        <w:rPr>
          <w:rFonts w:ascii="Times New Roman" w:hAnsi="Times New Roman"/>
        </w:rPr>
        <w:t xml:space="preserve">, </w:t>
      </w:r>
      <w:r w:rsidR="00D329B3" w:rsidRPr="00D77A49">
        <w:rPr>
          <w:rFonts w:ascii="Times New Roman" w:hAnsi="Times New Roman"/>
        </w:rPr>
        <w:t>as</w:t>
      </w:r>
      <w:r w:rsidR="00AF22E4" w:rsidRPr="00D77A49">
        <w:rPr>
          <w:rFonts w:ascii="Times New Roman" w:hAnsi="Times New Roman"/>
        </w:rPr>
        <w:t xml:space="preserve"> </w:t>
      </w:r>
      <w:r w:rsidR="001F21E0" w:rsidRPr="00D77A49">
        <w:rPr>
          <w:rFonts w:ascii="Times New Roman" w:hAnsi="Times New Roman"/>
        </w:rPr>
        <w:t xml:space="preserve">HIV/AIDS </w:t>
      </w:r>
      <w:r w:rsidR="00665861" w:rsidRPr="00D77A49">
        <w:rPr>
          <w:rFonts w:ascii="Times New Roman" w:hAnsi="Times New Roman"/>
        </w:rPr>
        <w:t xml:space="preserve">became </w:t>
      </w:r>
      <w:r w:rsidR="00EA4AFD" w:rsidRPr="00D77A49">
        <w:rPr>
          <w:rFonts w:ascii="Times New Roman" w:hAnsi="Times New Roman"/>
        </w:rPr>
        <w:t xml:space="preserve">temporarily </w:t>
      </w:r>
      <w:r w:rsidR="001F21E0" w:rsidRPr="00D77A49">
        <w:rPr>
          <w:rFonts w:ascii="Times New Roman" w:hAnsi="Times New Roman"/>
        </w:rPr>
        <w:t xml:space="preserve">invisible on the </w:t>
      </w:r>
      <w:r w:rsidR="003478F3" w:rsidRPr="00D77A49">
        <w:rPr>
          <w:rFonts w:ascii="Times New Roman" w:hAnsi="Times New Roman"/>
        </w:rPr>
        <w:t>country</w:t>
      </w:r>
      <w:r w:rsidR="007E5CC8">
        <w:rPr>
          <w:rFonts w:ascii="Times New Roman" w:hAnsi="Times New Roman"/>
        </w:rPr>
        <w:t>’s</w:t>
      </w:r>
      <w:r w:rsidR="003478F3" w:rsidRPr="00D77A49">
        <w:rPr>
          <w:rFonts w:ascii="Times New Roman" w:hAnsi="Times New Roman"/>
        </w:rPr>
        <w:t xml:space="preserve"> </w:t>
      </w:r>
      <w:r w:rsidR="00C84461" w:rsidRPr="00D77A49">
        <w:rPr>
          <w:rFonts w:ascii="Times New Roman" w:hAnsi="Times New Roman"/>
        </w:rPr>
        <w:t xml:space="preserve">priority </w:t>
      </w:r>
      <w:r w:rsidR="001F21E0" w:rsidRPr="00D77A49">
        <w:rPr>
          <w:rFonts w:ascii="Times New Roman" w:hAnsi="Times New Roman"/>
        </w:rPr>
        <w:t>radar</w:t>
      </w:r>
      <w:r w:rsidR="00E01FDB" w:rsidRPr="00D77A49">
        <w:rPr>
          <w:rFonts w:ascii="Times New Roman" w:hAnsi="Times New Roman"/>
        </w:rPr>
        <w:t xml:space="preserve"> screen</w:t>
      </w:r>
      <w:r w:rsidR="001F21E0" w:rsidRPr="00D77A49">
        <w:rPr>
          <w:rFonts w:ascii="Times New Roman" w:hAnsi="Times New Roman"/>
        </w:rPr>
        <w:t xml:space="preserve">, it </w:t>
      </w:r>
      <w:r w:rsidR="00EA4AFD" w:rsidRPr="00D77A49">
        <w:rPr>
          <w:rFonts w:ascii="Times New Roman" w:hAnsi="Times New Roman"/>
        </w:rPr>
        <w:t xml:space="preserve">became </w:t>
      </w:r>
      <w:r w:rsidR="001F21E0" w:rsidRPr="00D77A49">
        <w:rPr>
          <w:rFonts w:ascii="Times New Roman" w:hAnsi="Times New Roman"/>
        </w:rPr>
        <w:t xml:space="preserve">relatively difficult to </w:t>
      </w:r>
      <w:r w:rsidR="00550923">
        <w:rPr>
          <w:rFonts w:ascii="Times New Roman" w:hAnsi="Times New Roman"/>
        </w:rPr>
        <w:t>mobilize resources from the private and/or</w:t>
      </w:r>
      <w:r w:rsidR="001F21E0" w:rsidRPr="00D77A49">
        <w:rPr>
          <w:rFonts w:ascii="Times New Roman" w:hAnsi="Times New Roman"/>
        </w:rPr>
        <w:t xml:space="preserve"> business sector to </w:t>
      </w:r>
      <w:r w:rsidR="00CB0416">
        <w:rPr>
          <w:rFonts w:ascii="Times New Roman" w:hAnsi="Times New Roman"/>
        </w:rPr>
        <w:t>boost</w:t>
      </w:r>
      <w:r w:rsidR="001F21E0" w:rsidRPr="00D77A49">
        <w:rPr>
          <w:rFonts w:ascii="Times New Roman" w:hAnsi="Times New Roman"/>
        </w:rPr>
        <w:t xml:space="preserve"> HIV prevention efforts.</w:t>
      </w:r>
      <w:r w:rsidRPr="00D77A49">
        <w:rPr>
          <w:rFonts w:ascii="Times New Roman" w:hAnsi="Times New Roman"/>
        </w:rPr>
        <w:t xml:space="preserve">  </w:t>
      </w:r>
      <w:r w:rsidR="00EA4AFD" w:rsidRPr="005420F7">
        <w:rPr>
          <w:rFonts w:ascii="Times New Roman" w:hAnsi="Times New Roman"/>
        </w:rPr>
        <w:t xml:space="preserve">The PRSP II MTR 2010 </w:t>
      </w:r>
      <w:r w:rsidR="00357BE9" w:rsidRPr="005420F7">
        <w:rPr>
          <w:rFonts w:ascii="Times New Roman" w:hAnsi="Times New Roman"/>
        </w:rPr>
        <w:t xml:space="preserve">reveals </w:t>
      </w:r>
      <w:r w:rsidR="00EA4AFD" w:rsidRPr="005420F7">
        <w:rPr>
          <w:rFonts w:ascii="Times New Roman" w:hAnsi="Times New Roman"/>
        </w:rPr>
        <w:t>that n</w:t>
      </w:r>
      <w:r w:rsidR="00E3756C" w:rsidRPr="005420F7">
        <w:rPr>
          <w:rFonts w:ascii="Times New Roman" w:hAnsi="Times New Roman"/>
        </w:rPr>
        <w:t xml:space="preserve">o portion of the HIPC Debt Relief funds has </w:t>
      </w:r>
      <w:r w:rsidR="00EA4AFD" w:rsidRPr="005420F7">
        <w:rPr>
          <w:rFonts w:ascii="Times New Roman" w:hAnsi="Times New Roman"/>
        </w:rPr>
        <w:t xml:space="preserve">so far </w:t>
      </w:r>
      <w:r w:rsidR="00E3756C" w:rsidRPr="005420F7">
        <w:rPr>
          <w:rFonts w:ascii="Times New Roman" w:hAnsi="Times New Roman"/>
        </w:rPr>
        <w:t xml:space="preserve">been </w:t>
      </w:r>
      <w:r w:rsidR="00CA7C49" w:rsidRPr="005420F7">
        <w:rPr>
          <w:rFonts w:ascii="Times New Roman" w:hAnsi="Times New Roman"/>
        </w:rPr>
        <w:t xml:space="preserve">explicitly </w:t>
      </w:r>
      <w:r w:rsidR="00E3756C" w:rsidRPr="005420F7">
        <w:rPr>
          <w:rFonts w:ascii="Times New Roman" w:hAnsi="Times New Roman"/>
        </w:rPr>
        <w:t xml:space="preserve">allocated to </w:t>
      </w:r>
      <w:r w:rsidR="00CA7C49" w:rsidRPr="005420F7">
        <w:rPr>
          <w:rFonts w:ascii="Times New Roman" w:hAnsi="Times New Roman"/>
        </w:rPr>
        <w:t xml:space="preserve">finance </w:t>
      </w:r>
      <w:r w:rsidR="00E3756C" w:rsidRPr="005420F7">
        <w:rPr>
          <w:rFonts w:ascii="Times New Roman" w:hAnsi="Times New Roman"/>
        </w:rPr>
        <w:t>the nation’s AIDS response</w:t>
      </w:r>
      <w:r w:rsidR="00DB392A">
        <w:rPr>
          <w:rFonts w:ascii="Times New Roman" w:hAnsi="Times New Roman"/>
        </w:rPr>
        <w:t xml:space="preserve">, and there are a few </w:t>
      </w:r>
      <w:r w:rsidR="00331F8B" w:rsidRPr="00DB392A">
        <w:rPr>
          <w:rFonts w:ascii="Times New Roman" w:hAnsi="Times New Roman"/>
        </w:rPr>
        <w:t>funding gaps in the NSF</w:t>
      </w:r>
      <w:r w:rsidR="009755D9" w:rsidRPr="00DB392A">
        <w:rPr>
          <w:rFonts w:ascii="Times New Roman" w:hAnsi="Times New Roman"/>
        </w:rPr>
        <w:t xml:space="preserve"> which require immediate attention, to avert reversal of progress made on this outcome.</w:t>
      </w:r>
    </w:p>
    <w:p w:rsidR="00F82259" w:rsidRDefault="00163603" w:rsidP="007E5CC8">
      <w:pPr>
        <w:pStyle w:val="ListParagraph"/>
        <w:numPr>
          <w:ilvl w:val="0"/>
          <w:numId w:val="8"/>
        </w:numPr>
        <w:spacing w:after="0" w:line="360" w:lineRule="auto"/>
        <w:jc w:val="both"/>
        <w:rPr>
          <w:rFonts w:ascii="Times New Roman" w:hAnsi="Times New Roman"/>
        </w:rPr>
      </w:pPr>
      <w:r w:rsidRPr="00DB392A">
        <w:rPr>
          <w:rFonts w:ascii="Times New Roman" w:hAnsi="Times New Roman"/>
        </w:rPr>
        <w:t>The Gambia Country Assessmen</w:t>
      </w:r>
      <w:r w:rsidR="00AF22E4" w:rsidRPr="00DB392A">
        <w:rPr>
          <w:rFonts w:ascii="Times New Roman" w:hAnsi="Times New Roman"/>
        </w:rPr>
        <w:t>t</w:t>
      </w:r>
      <w:r w:rsidRPr="00DB392A">
        <w:rPr>
          <w:rFonts w:ascii="Times New Roman" w:hAnsi="Times New Roman"/>
        </w:rPr>
        <w:t xml:space="preserve"> reports cite inadequate funding for HIV/AIDS programmes and interventions from national government budget</w:t>
      </w:r>
      <w:r w:rsidR="00AF22E4" w:rsidRPr="00DB392A">
        <w:rPr>
          <w:rFonts w:ascii="Times New Roman" w:hAnsi="Times New Roman"/>
        </w:rPr>
        <w:t xml:space="preserve"> </w:t>
      </w:r>
      <w:r w:rsidRPr="00DB392A">
        <w:rPr>
          <w:rFonts w:ascii="Times New Roman" w:hAnsi="Times New Roman"/>
        </w:rPr>
        <w:t>(The Gambia/NAS/UNAIDS 2006; PRSP II 2007-2011).</w:t>
      </w:r>
      <w:r w:rsidR="00DB392A">
        <w:rPr>
          <w:rFonts w:ascii="Times New Roman" w:hAnsi="Times New Roman"/>
        </w:rPr>
        <w:t xml:space="preserve">  Between 2007 and 2008, </w:t>
      </w:r>
      <w:r w:rsidR="00DE4D1E">
        <w:rPr>
          <w:rFonts w:ascii="Times New Roman" w:hAnsi="Times New Roman"/>
        </w:rPr>
        <w:t>total expenditure on HIV/AIDS-related activities increased by only 1.7% (NASA studies 2007</w:t>
      </w:r>
      <w:r w:rsidR="006E19EC">
        <w:rPr>
          <w:rFonts w:ascii="Times New Roman" w:hAnsi="Times New Roman"/>
        </w:rPr>
        <w:t>;</w:t>
      </w:r>
      <w:r w:rsidR="00DE4D1E">
        <w:rPr>
          <w:rFonts w:ascii="Times New Roman" w:hAnsi="Times New Roman"/>
        </w:rPr>
        <w:t xml:space="preserve"> 2008), and the low level of funding</w:t>
      </w:r>
      <w:r w:rsidRPr="00DB392A">
        <w:rPr>
          <w:rFonts w:ascii="Times New Roman" w:hAnsi="Times New Roman"/>
        </w:rPr>
        <w:t xml:space="preserve"> </w:t>
      </w:r>
      <w:r w:rsidR="00DE4D1E">
        <w:rPr>
          <w:rFonts w:ascii="Times New Roman" w:hAnsi="Times New Roman"/>
        </w:rPr>
        <w:t>has dim</w:t>
      </w:r>
      <w:r w:rsidR="00EB6FC9">
        <w:rPr>
          <w:rFonts w:ascii="Times New Roman" w:hAnsi="Times New Roman"/>
        </w:rPr>
        <w:t>ming</w:t>
      </w:r>
      <w:r w:rsidR="00DE4D1E">
        <w:rPr>
          <w:rFonts w:ascii="Times New Roman" w:hAnsi="Times New Roman"/>
        </w:rPr>
        <w:t xml:space="preserve"> implications for sustainability of flow of funds for the national response.  Even at the current low prevalence rates, the economic burden </w:t>
      </w:r>
      <w:r w:rsidR="00EB6FC9">
        <w:rPr>
          <w:rFonts w:ascii="Times New Roman" w:hAnsi="Times New Roman"/>
        </w:rPr>
        <w:t xml:space="preserve">on the national economy necessitates increased reliance on external funding sources.  However, because of the low prevalence, The Gambia could be sidelined for increased funding, at a time when increased funding is needed </w:t>
      </w:r>
      <w:r w:rsidR="006E19EC">
        <w:rPr>
          <w:rFonts w:ascii="Times New Roman" w:hAnsi="Times New Roman"/>
        </w:rPr>
        <w:t>in the face of new infections and the sustainability of PLWHA on ARV drugs.  Thus, alternative sources of funding are required.</w:t>
      </w:r>
      <w:r w:rsidR="00EB6FC9">
        <w:rPr>
          <w:rFonts w:ascii="Times New Roman" w:hAnsi="Times New Roman"/>
        </w:rPr>
        <w:t xml:space="preserve"> </w:t>
      </w:r>
    </w:p>
    <w:p w:rsidR="00F82259" w:rsidRDefault="000B0866" w:rsidP="007E5CC8">
      <w:pPr>
        <w:pStyle w:val="ListParagraph"/>
        <w:numPr>
          <w:ilvl w:val="0"/>
          <w:numId w:val="8"/>
        </w:numPr>
        <w:spacing w:after="0" w:line="360" w:lineRule="auto"/>
        <w:jc w:val="both"/>
        <w:rPr>
          <w:rFonts w:ascii="Times New Roman" w:hAnsi="Times New Roman"/>
        </w:rPr>
      </w:pPr>
      <w:r>
        <w:rPr>
          <w:rFonts w:ascii="Times New Roman" w:hAnsi="Times New Roman"/>
        </w:rPr>
        <w:t xml:space="preserve">To date, there has been </w:t>
      </w:r>
      <w:r w:rsidR="005420F7" w:rsidRPr="00DB392A">
        <w:rPr>
          <w:rFonts w:ascii="Times New Roman" w:hAnsi="Times New Roman"/>
        </w:rPr>
        <w:t xml:space="preserve">no effort made to conduct an evaluation of the socio-economic impact of AIDS at the national, community and household levels.  Likewise, no studies have been commissioned, with UN assistance, to assess the impact of HIV/AIDS on important human development indicators in The Gambia, including life expectancy. </w:t>
      </w:r>
    </w:p>
    <w:p w:rsidR="00F82259" w:rsidRDefault="00DB4CDC" w:rsidP="007E5CC8">
      <w:pPr>
        <w:pStyle w:val="ListParagraph"/>
        <w:numPr>
          <w:ilvl w:val="0"/>
          <w:numId w:val="8"/>
        </w:numPr>
        <w:spacing w:after="0" w:line="360" w:lineRule="auto"/>
        <w:jc w:val="both"/>
        <w:rPr>
          <w:rFonts w:ascii="Times New Roman" w:hAnsi="Times New Roman"/>
        </w:rPr>
      </w:pPr>
      <w:r w:rsidRPr="000B0866">
        <w:rPr>
          <w:rFonts w:ascii="Times New Roman" w:hAnsi="Times New Roman"/>
        </w:rPr>
        <w:lastRenderedPageBreak/>
        <w:t xml:space="preserve">There is consensus among HIV stakeholders that gender inequalities contribute to </w:t>
      </w:r>
      <w:r w:rsidR="00550923" w:rsidRPr="000B0866">
        <w:rPr>
          <w:rFonts w:ascii="Times New Roman" w:hAnsi="Times New Roman"/>
        </w:rPr>
        <w:t xml:space="preserve">the </w:t>
      </w:r>
      <w:r w:rsidRPr="000B0866">
        <w:rPr>
          <w:rFonts w:ascii="Times New Roman" w:hAnsi="Times New Roman"/>
        </w:rPr>
        <w:t xml:space="preserve">fuelling </w:t>
      </w:r>
      <w:r w:rsidR="00550923" w:rsidRPr="000B0866">
        <w:rPr>
          <w:rFonts w:ascii="Times New Roman" w:hAnsi="Times New Roman"/>
        </w:rPr>
        <w:t xml:space="preserve">of </w:t>
      </w:r>
      <w:r w:rsidRPr="000B0866">
        <w:rPr>
          <w:rFonts w:ascii="Times New Roman" w:hAnsi="Times New Roman"/>
        </w:rPr>
        <w:t>the epidemic</w:t>
      </w:r>
      <w:r w:rsidR="00C01003" w:rsidRPr="000B0866">
        <w:rPr>
          <w:rFonts w:ascii="Times New Roman" w:hAnsi="Times New Roman"/>
        </w:rPr>
        <w:t xml:space="preserve">.  </w:t>
      </w:r>
      <w:r w:rsidR="007E7598" w:rsidRPr="000B0866">
        <w:rPr>
          <w:rFonts w:ascii="Times New Roman" w:hAnsi="Times New Roman"/>
        </w:rPr>
        <w:t>However</w:t>
      </w:r>
      <w:r w:rsidR="00C01003" w:rsidRPr="000B0866">
        <w:rPr>
          <w:rFonts w:ascii="Times New Roman" w:hAnsi="Times New Roman"/>
        </w:rPr>
        <w:t>,</w:t>
      </w:r>
      <w:r w:rsidR="007E7598" w:rsidRPr="000B0866">
        <w:rPr>
          <w:rFonts w:ascii="Times New Roman" w:hAnsi="Times New Roman"/>
        </w:rPr>
        <w:t xml:space="preserve"> experiences in </w:t>
      </w:r>
      <w:r w:rsidR="00357BE9" w:rsidRPr="000B0866">
        <w:rPr>
          <w:rFonts w:ascii="Times New Roman" w:hAnsi="Times New Roman"/>
        </w:rPr>
        <w:t xml:space="preserve">other </w:t>
      </w:r>
      <w:r w:rsidR="007E7598" w:rsidRPr="000B0866">
        <w:rPr>
          <w:rFonts w:ascii="Times New Roman" w:hAnsi="Times New Roman"/>
        </w:rPr>
        <w:t xml:space="preserve">countries </w:t>
      </w:r>
      <w:r w:rsidR="000B0866">
        <w:rPr>
          <w:rFonts w:ascii="Times New Roman" w:hAnsi="Times New Roman"/>
        </w:rPr>
        <w:t>also show that typically, there is the</w:t>
      </w:r>
      <w:r w:rsidR="00C01003" w:rsidRPr="000B0866">
        <w:rPr>
          <w:rFonts w:ascii="Times New Roman" w:hAnsi="Times New Roman"/>
        </w:rPr>
        <w:t xml:space="preserve"> </w:t>
      </w:r>
      <w:r w:rsidR="007E7598" w:rsidRPr="000B0866">
        <w:rPr>
          <w:rFonts w:ascii="Times New Roman" w:hAnsi="Times New Roman"/>
        </w:rPr>
        <w:t xml:space="preserve">lack </w:t>
      </w:r>
      <w:r w:rsidR="00136013" w:rsidRPr="000B0866">
        <w:rPr>
          <w:rFonts w:ascii="Times New Roman" w:hAnsi="Times New Roman"/>
        </w:rPr>
        <w:t>of requisite</w:t>
      </w:r>
      <w:r w:rsidR="00215009" w:rsidRPr="000B0866">
        <w:rPr>
          <w:rFonts w:ascii="Times New Roman" w:hAnsi="Times New Roman"/>
        </w:rPr>
        <w:t xml:space="preserve"> </w:t>
      </w:r>
      <w:r w:rsidR="007E7598" w:rsidRPr="000B0866">
        <w:rPr>
          <w:rFonts w:ascii="Times New Roman" w:hAnsi="Times New Roman"/>
        </w:rPr>
        <w:t>skills</w:t>
      </w:r>
      <w:r w:rsidR="00136013" w:rsidRPr="000B0866">
        <w:rPr>
          <w:rFonts w:ascii="Times New Roman" w:hAnsi="Times New Roman"/>
        </w:rPr>
        <w:t xml:space="preserve"> amongst stakeholders</w:t>
      </w:r>
      <w:r w:rsidR="007E7598" w:rsidRPr="000B0866">
        <w:rPr>
          <w:rFonts w:ascii="Times New Roman" w:hAnsi="Times New Roman"/>
        </w:rPr>
        <w:t xml:space="preserve"> </w:t>
      </w:r>
      <w:r w:rsidR="000B0866">
        <w:rPr>
          <w:rFonts w:ascii="Times New Roman" w:hAnsi="Times New Roman"/>
        </w:rPr>
        <w:t>that can</w:t>
      </w:r>
      <w:r w:rsidR="000B0866" w:rsidRPr="000B0866">
        <w:rPr>
          <w:rFonts w:ascii="Times New Roman" w:hAnsi="Times New Roman"/>
        </w:rPr>
        <w:t xml:space="preserve"> </w:t>
      </w:r>
      <w:r w:rsidR="007E7598" w:rsidRPr="000B0866">
        <w:rPr>
          <w:rFonts w:ascii="Times New Roman" w:hAnsi="Times New Roman"/>
        </w:rPr>
        <w:t xml:space="preserve">utilize this knowledge </w:t>
      </w:r>
      <w:r w:rsidR="00550923" w:rsidRPr="000B0866">
        <w:rPr>
          <w:rFonts w:ascii="Times New Roman" w:hAnsi="Times New Roman"/>
        </w:rPr>
        <w:t>to design</w:t>
      </w:r>
      <w:r w:rsidR="007E7598" w:rsidRPr="000B0866">
        <w:rPr>
          <w:rFonts w:ascii="Times New Roman" w:hAnsi="Times New Roman"/>
        </w:rPr>
        <w:t xml:space="preserve"> gender-responsive transformative policies, strategies and interventions to neutralize the gender-</w:t>
      </w:r>
      <w:r w:rsidR="000B0866">
        <w:rPr>
          <w:rFonts w:ascii="Times New Roman" w:hAnsi="Times New Roman"/>
        </w:rPr>
        <w:t>based</w:t>
      </w:r>
      <w:r w:rsidR="000B0866" w:rsidRPr="002D2AD5">
        <w:rPr>
          <w:rFonts w:ascii="Times New Roman" w:hAnsi="Times New Roman"/>
        </w:rPr>
        <w:t xml:space="preserve"> </w:t>
      </w:r>
      <w:r w:rsidR="00550923">
        <w:rPr>
          <w:rFonts w:ascii="Times New Roman" w:hAnsi="Times New Roman"/>
        </w:rPr>
        <w:t xml:space="preserve">source </w:t>
      </w:r>
      <w:r w:rsidR="007E7598" w:rsidRPr="002D2AD5">
        <w:rPr>
          <w:rFonts w:ascii="Times New Roman" w:hAnsi="Times New Roman"/>
        </w:rPr>
        <w:t xml:space="preserve">of the epidemic. </w:t>
      </w:r>
    </w:p>
    <w:p w:rsidR="00F82259" w:rsidRDefault="00870BBE" w:rsidP="007E5CC8">
      <w:pPr>
        <w:pStyle w:val="ListParagraph"/>
        <w:numPr>
          <w:ilvl w:val="0"/>
          <w:numId w:val="8"/>
        </w:numPr>
        <w:spacing w:after="0" w:line="360" w:lineRule="auto"/>
        <w:jc w:val="both"/>
        <w:rPr>
          <w:rFonts w:ascii="Times New Roman" w:hAnsi="Times New Roman"/>
        </w:rPr>
      </w:pPr>
      <w:r w:rsidRPr="002D2AD5">
        <w:rPr>
          <w:rFonts w:ascii="Times New Roman" w:hAnsi="Times New Roman"/>
        </w:rPr>
        <w:t xml:space="preserve">UNDP’s disbursement procedures and regulations have been cited </w:t>
      </w:r>
      <w:r w:rsidR="00357BE9" w:rsidRPr="002D2AD5">
        <w:rPr>
          <w:rFonts w:ascii="Times New Roman" w:hAnsi="Times New Roman"/>
        </w:rPr>
        <w:t xml:space="preserve">by many partners </w:t>
      </w:r>
      <w:r w:rsidRPr="002D2AD5">
        <w:rPr>
          <w:rFonts w:ascii="Times New Roman" w:hAnsi="Times New Roman"/>
        </w:rPr>
        <w:t xml:space="preserve">as a major challenge to implementers, and it is alleged to cause untold delays in programme implementation. </w:t>
      </w:r>
    </w:p>
    <w:p w:rsidR="00F82259" w:rsidRDefault="005C0E8D" w:rsidP="007E5CC8">
      <w:pPr>
        <w:pStyle w:val="ListParagraph"/>
        <w:numPr>
          <w:ilvl w:val="0"/>
          <w:numId w:val="8"/>
        </w:numPr>
        <w:spacing w:after="0" w:line="360" w:lineRule="auto"/>
        <w:jc w:val="both"/>
        <w:rPr>
          <w:rFonts w:ascii="Times New Roman" w:hAnsi="Times New Roman"/>
        </w:rPr>
      </w:pPr>
      <w:r w:rsidRPr="002D2AD5">
        <w:rPr>
          <w:rFonts w:ascii="Times New Roman" w:hAnsi="Times New Roman"/>
        </w:rPr>
        <w:t xml:space="preserve">There are a number of </w:t>
      </w:r>
      <w:r w:rsidR="00C36535">
        <w:rPr>
          <w:rFonts w:ascii="Times New Roman" w:hAnsi="Times New Roman"/>
        </w:rPr>
        <w:t>formidable</w:t>
      </w:r>
      <w:r w:rsidR="00C36535" w:rsidRPr="002D2AD5">
        <w:rPr>
          <w:rFonts w:ascii="Times New Roman" w:hAnsi="Times New Roman"/>
        </w:rPr>
        <w:t xml:space="preserve"> </w:t>
      </w:r>
      <w:r w:rsidRPr="002D2AD5">
        <w:rPr>
          <w:rFonts w:ascii="Times New Roman" w:hAnsi="Times New Roman"/>
        </w:rPr>
        <w:t>challenges in M &amp; E</w:t>
      </w:r>
      <w:r w:rsidR="00C36535">
        <w:rPr>
          <w:rFonts w:ascii="Times New Roman" w:hAnsi="Times New Roman"/>
        </w:rPr>
        <w:t xml:space="preserve"> with respect to HIV/AIDS</w:t>
      </w:r>
      <w:r w:rsidRPr="002D2AD5">
        <w:rPr>
          <w:rFonts w:ascii="Times New Roman" w:hAnsi="Times New Roman"/>
        </w:rPr>
        <w:t xml:space="preserve">.  The Gambia </w:t>
      </w:r>
      <w:r w:rsidR="007E7598" w:rsidRPr="002D2AD5">
        <w:rPr>
          <w:rFonts w:ascii="Times New Roman" w:hAnsi="Times New Roman"/>
        </w:rPr>
        <w:t>lacks a</w:t>
      </w:r>
      <w:r w:rsidRPr="002D2AD5">
        <w:rPr>
          <w:rFonts w:ascii="Times New Roman" w:hAnsi="Times New Roman"/>
        </w:rPr>
        <w:t xml:space="preserve"> comprehensive tool for </w:t>
      </w:r>
      <w:r w:rsidR="007E7598" w:rsidRPr="002D2AD5">
        <w:rPr>
          <w:rFonts w:ascii="Times New Roman" w:hAnsi="Times New Roman"/>
        </w:rPr>
        <w:t>harmonizing HIV</w:t>
      </w:r>
      <w:r w:rsidRPr="002D2AD5">
        <w:rPr>
          <w:rFonts w:ascii="Times New Roman" w:hAnsi="Times New Roman"/>
        </w:rPr>
        <w:t xml:space="preserve">/AIDS data </w:t>
      </w:r>
      <w:r w:rsidR="007E7598" w:rsidRPr="002D2AD5">
        <w:rPr>
          <w:rFonts w:ascii="Times New Roman" w:hAnsi="Times New Roman"/>
        </w:rPr>
        <w:t>generated</w:t>
      </w:r>
      <w:r w:rsidRPr="002D2AD5">
        <w:rPr>
          <w:rFonts w:ascii="Times New Roman" w:hAnsi="Times New Roman"/>
        </w:rPr>
        <w:t xml:space="preserve"> by various stakeholders, and there is no national</w:t>
      </w:r>
      <w:r w:rsidR="00374374">
        <w:rPr>
          <w:rFonts w:ascii="Times New Roman" w:hAnsi="Times New Roman"/>
        </w:rPr>
        <w:t>ly</w:t>
      </w:r>
      <w:r w:rsidRPr="002D2AD5">
        <w:rPr>
          <w:rFonts w:ascii="Times New Roman" w:hAnsi="Times New Roman"/>
        </w:rPr>
        <w:t xml:space="preserve"> integrated HIV database that captures routine monitoring, surveys, surveillance and research information.  Also, </w:t>
      </w:r>
      <w:r w:rsidR="000B0F22">
        <w:rPr>
          <w:rFonts w:ascii="Times New Roman" w:hAnsi="Times New Roman"/>
        </w:rPr>
        <w:t xml:space="preserve">the </w:t>
      </w:r>
      <w:r w:rsidRPr="002D2AD5">
        <w:rPr>
          <w:rFonts w:ascii="Times New Roman" w:hAnsi="Times New Roman"/>
        </w:rPr>
        <w:t xml:space="preserve">NAS as a coordinating body lacks </w:t>
      </w:r>
      <w:r w:rsidR="00E37198" w:rsidRPr="002D2AD5">
        <w:rPr>
          <w:rFonts w:ascii="Times New Roman" w:hAnsi="Times New Roman"/>
        </w:rPr>
        <w:t xml:space="preserve">adequate capacity to produce periodic outputs to disseminate </w:t>
      </w:r>
      <w:r w:rsidR="000B0F22">
        <w:rPr>
          <w:rFonts w:ascii="Times New Roman" w:hAnsi="Times New Roman"/>
        </w:rPr>
        <w:t xml:space="preserve">the </w:t>
      </w:r>
      <w:r w:rsidR="00E37198" w:rsidRPr="002D2AD5">
        <w:rPr>
          <w:rFonts w:ascii="Times New Roman" w:hAnsi="Times New Roman"/>
        </w:rPr>
        <w:t>results of M &amp; E activities.</w:t>
      </w:r>
    </w:p>
    <w:p w:rsidR="00870BBE" w:rsidRPr="002D2AD5" w:rsidRDefault="00870BBE" w:rsidP="007E5CC8">
      <w:pPr>
        <w:spacing w:after="0" w:line="360" w:lineRule="auto"/>
        <w:jc w:val="both"/>
        <w:rPr>
          <w:rFonts w:ascii="Times New Roman" w:hAnsi="Times New Roman"/>
          <w:b/>
        </w:rPr>
      </w:pPr>
    </w:p>
    <w:p w:rsidR="003C5B67" w:rsidRPr="002D2AD5" w:rsidRDefault="003C5B67" w:rsidP="002D2AD5">
      <w:pPr>
        <w:spacing w:after="0"/>
        <w:jc w:val="both"/>
        <w:rPr>
          <w:rFonts w:ascii="Times New Roman" w:hAnsi="Times New Roman"/>
          <w:b/>
        </w:rPr>
      </w:pPr>
    </w:p>
    <w:p w:rsidR="005E1726" w:rsidRPr="002D2AD5" w:rsidRDefault="00EA4AFD" w:rsidP="002D2AD5">
      <w:pPr>
        <w:spacing w:after="0"/>
        <w:jc w:val="both"/>
        <w:rPr>
          <w:rFonts w:ascii="Times New Roman" w:hAnsi="Times New Roman"/>
        </w:rPr>
      </w:pPr>
      <w:r w:rsidRPr="002D2AD5">
        <w:rPr>
          <w:rFonts w:ascii="Times New Roman" w:hAnsi="Times New Roman"/>
          <w:b/>
        </w:rPr>
        <w:t>Overall Assessment</w:t>
      </w:r>
      <w:r w:rsidRPr="002D2AD5">
        <w:rPr>
          <w:rFonts w:ascii="Times New Roman" w:hAnsi="Times New Roman"/>
        </w:rPr>
        <w:t>:</w:t>
      </w:r>
    </w:p>
    <w:p w:rsidR="00EA4AFD" w:rsidRPr="002D2AD5" w:rsidRDefault="00EA4AFD" w:rsidP="002D2AD5">
      <w:pPr>
        <w:spacing w:after="0"/>
        <w:jc w:val="both"/>
        <w:rPr>
          <w:rFonts w:ascii="Times New Roman" w:hAnsi="Times New Roman"/>
        </w:rPr>
      </w:pPr>
    </w:p>
    <w:p w:rsidR="00EA4AFD" w:rsidRPr="002D2AD5" w:rsidRDefault="00EA4AFD" w:rsidP="007E5CC8">
      <w:pPr>
        <w:spacing w:after="0" w:line="360" w:lineRule="auto"/>
        <w:jc w:val="both"/>
        <w:rPr>
          <w:rFonts w:ascii="Times New Roman" w:hAnsi="Times New Roman"/>
        </w:rPr>
      </w:pPr>
      <w:r w:rsidRPr="002D2AD5">
        <w:rPr>
          <w:rFonts w:ascii="Times New Roman" w:hAnsi="Times New Roman"/>
        </w:rPr>
        <w:t>The UN System in The Gambia has been a major partner in the national response by providing technical assistance</w:t>
      </w:r>
      <w:r w:rsidR="002368B7" w:rsidRPr="002D2AD5">
        <w:rPr>
          <w:rFonts w:ascii="Times New Roman" w:hAnsi="Times New Roman"/>
        </w:rPr>
        <w:t xml:space="preserve"> and financial support in key strategic areas, including institutional strengthening of PLWHA support groups, technical assistance in grant proposals writing, strengthening of the health care delivery system, care and support programmes, promotion of life skills education targeting youth, women and children, procurement and supply of both male and female condoms, training of health care workers, and the Prevention of Mother-to</w:t>
      </w:r>
      <w:r w:rsidR="00C20A4A" w:rsidRPr="002D2AD5">
        <w:rPr>
          <w:rFonts w:ascii="Times New Roman" w:hAnsi="Times New Roman"/>
        </w:rPr>
        <w:t>-</w:t>
      </w:r>
      <w:r w:rsidR="002368B7" w:rsidRPr="002D2AD5">
        <w:rPr>
          <w:rFonts w:ascii="Times New Roman" w:hAnsi="Times New Roman"/>
        </w:rPr>
        <w:t>Child Transmission of HIV (PMTCT).</w:t>
      </w:r>
    </w:p>
    <w:p w:rsidR="00C009E1" w:rsidRPr="002D2AD5" w:rsidRDefault="00C009E1" w:rsidP="007E5CC8">
      <w:pPr>
        <w:spacing w:after="0" w:line="360" w:lineRule="auto"/>
        <w:jc w:val="both"/>
        <w:rPr>
          <w:rFonts w:ascii="Times New Roman" w:hAnsi="Times New Roman"/>
        </w:rPr>
      </w:pPr>
    </w:p>
    <w:p w:rsidR="00C009E1" w:rsidRPr="002D2AD5" w:rsidRDefault="00C009E1" w:rsidP="007E5CC8">
      <w:pPr>
        <w:spacing w:after="0" w:line="360" w:lineRule="auto"/>
        <w:jc w:val="both"/>
        <w:rPr>
          <w:rFonts w:ascii="Times New Roman" w:hAnsi="Times New Roman"/>
        </w:rPr>
      </w:pPr>
      <w:r w:rsidRPr="002D2AD5">
        <w:rPr>
          <w:rFonts w:ascii="Times New Roman" w:hAnsi="Times New Roman"/>
        </w:rPr>
        <w:t>The key programme interventions for the national response include strategies to strengthen surveillance, strengthen the M&amp;E system, and undertake specific disease-related studies</w:t>
      </w:r>
      <w:r w:rsidR="00BB7197" w:rsidRPr="002D2AD5">
        <w:rPr>
          <w:rFonts w:ascii="Times New Roman" w:hAnsi="Times New Roman"/>
        </w:rPr>
        <w:t xml:space="preserve"> such as </w:t>
      </w:r>
      <w:r w:rsidR="005C0E8D" w:rsidRPr="002D2AD5">
        <w:rPr>
          <w:rFonts w:ascii="Times New Roman" w:hAnsi="Times New Roman"/>
        </w:rPr>
        <w:t>conducting a gender analysis of female and male vulnerability to AIDS in all geographic regions</w:t>
      </w:r>
      <w:r w:rsidRPr="002D2AD5">
        <w:rPr>
          <w:rFonts w:ascii="Times New Roman" w:hAnsi="Times New Roman"/>
        </w:rPr>
        <w:t xml:space="preserve">.  </w:t>
      </w:r>
      <w:r w:rsidR="00BB7197" w:rsidRPr="002D2AD5">
        <w:rPr>
          <w:rFonts w:ascii="Times New Roman" w:hAnsi="Times New Roman"/>
        </w:rPr>
        <w:t>Other important interventions involve the strengthening of HIV/AIDS related research, promoting operational research, and improving HIV/AIDS learning, knowledge-sharing and information management.</w:t>
      </w:r>
    </w:p>
    <w:p w:rsidR="002368B7" w:rsidRPr="002D2AD5" w:rsidRDefault="002368B7" w:rsidP="002D2AD5">
      <w:pPr>
        <w:spacing w:after="0"/>
        <w:jc w:val="both"/>
        <w:rPr>
          <w:rFonts w:ascii="Times New Roman" w:hAnsi="Times New Roman"/>
        </w:rPr>
      </w:pPr>
    </w:p>
    <w:p w:rsidR="00E6014A" w:rsidRPr="002D2AD5" w:rsidRDefault="0075280E" w:rsidP="002D2AD5">
      <w:pPr>
        <w:spacing w:after="0"/>
        <w:jc w:val="both"/>
        <w:rPr>
          <w:rFonts w:ascii="Times New Roman" w:hAnsi="Times New Roman"/>
        </w:rPr>
      </w:pPr>
      <w:r w:rsidRPr="002D2AD5">
        <w:rPr>
          <w:rFonts w:ascii="Times New Roman" w:hAnsi="Times New Roman"/>
          <w:b/>
        </w:rPr>
        <w:t>Recommendation</w:t>
      </w:r>
      <w:r w:rsidR="00E60195" w:rsidRPr="002D2AD5">
        <w:rPr>
          <w:rFonts w:ascii="Times New Roman" w:hAnsi="Times New Roman"/>
          <w:b/>
        </w:rPr>
        <w:t>s</w:t>
      </w:r>
      <w:r w:rsidR="005E1726" w:rsidRPr="002D2AD5">
        <w:rPr>
          <w:rFonts w:ascii="Times New Roman" w:hAnsi="Times New Roman"/>
        </w:rPr>
        <w:t>:</w:t>
      </w:r>
    </w:p>
    <w:p w:rsidR="003478F3" w:rsidRPr="002D2AD5" w:rsidRDefault="003478F3" w:rsidP="002D2AD5">
      <w:pPr>
        <w:spacing w:after="0"/>
        <w:jc w:val="both"/>
        <w:rPr>
          <w:rFonts w:ascii="Times New Roman" w:hAnsi="Times New Roman"/>
        </w:rPr>
      </w:pPr>
    </w:p>
    <w:p w:rsidR="00F82259" w:rsidRDefault="00160B35" w:rsidP="007E5CC8">
      <w:pPr>
        <w:pStyle w:val="ListParagraph"/>
        <w:numPr>
          <w:ilvl w:val="0"/>
          <w:numId w:val="9"/>
        </w:numPr>
        <w:spacing w:after="0" w:line="360" w:lineRule="auto"/>
        <w:jc w:val="both"/>
        <w:rPr>
          <w:rFonts w:ascii="Times New Roman" w:hAnsi="Times New Roman"/>
        </w:rPr>
      </w:pPr>
      <w:r>
        <w:rPr>
          <w:rFonts w:ascii="Times New Roman" w:hAnsi="Times New Roman"/>
        </w:rPr>
        <w:t>Most</w:t>
      </w:r>
      <w:r w:rsidRPr="002D2AD5">
        <w:rPr>
          <w:rFonts w:ascii="Times New Roman" w:hAnsi="Times New Roman"/>
        </w:rPr>
        <w:t xml:space="preserve"> </w:t>
      </w:r>
      <w:r w:rsidR="004929B3" w:rsidRPr="002D2AD5">
        <w:rPr>
          <w:rFonts w:ascii="Times New Roman" w:hAnsi="Times New Roman"/>
        </w:rPr>
        <w:t>country responses to HIV/AIDS are</w:t>
      </w:r>
      <w:r w:rsidR="003478F3" w:rsidRPr="002D2AD5">
        <w:rPr>
          <w:rFonts w:ascii="Times New Roman" w:hAnsi="Times New Roman"/>
        </w:rPr>
        <w:t xml:space="preserve"> </w:t>
      </w:r>
      <w:r>
        <w:rPr>
          <w:rFonts w:ascii="Times New Roman" w:hAnsi="Times New Roman"/>
        </w:rPr>
        <w:t xml:space="preserve">owned and driven by </w:t>
      </w:r>
      <w:r w:rsidR="004B0886">
        <w:rPr>
          <w:rFonts w:ascii="Times New Roman" w:hAnsi="Times New Roman"/>
        </w:rPr>
        <w:t>the</w:t>
      </w:r>
      <w:r>
        <w:rPr>
          <w:rFonts w:ascii="Times New Roman" w:hAnsi="Times New Roman"/>
        </w:rPr>
        <w:t xml:space="preserve"> state</w:t>
      </w:r>
      <w:r w:rsidR="003478F3" w:rsidRPr="002D2AD5">
        <w:rPr>
          <w:rFonts w:ascii="Times New Roman" w:hAnsi="Times New Roman"/>
        </w:rPr>
        <w:t xml:space="preserve">, </w:t>
      </w:r>
      <w:r>
        <w:rPr>
          <w:rFonts w:ascii="Times New Roman" w:hAnsi="Times New Roman"/>
        </w:rPr>
        <w:t xml:space="preserve">and </w:t>
      </w:r>
      <w:r w:rsidR="00503CAB" w:rsidRPr="002D2AD5">
        <w:rPr>
          <w:rFonts w:ascii="Times New Roman" w:hAnsi="Times New Roman"/>
        </w:rPr>
        <w:t xml:space="preserve">the UN family of agencies </w:t>
      </w:r>
      <w:r w:rsidR="004B0886">
        <w:rPr>
          <w:rFonts w:ascii="Times New Roman" w:hAnsi="Times New Roman"/>
        </w:rPr>
        <w:t>can bring its comparative advantage in technical expertise t</w:t>
      </w:r>
      <w:r w:rsidR="00CB0416">
        <w:rPr>
          <w:rFonts w:ascii="Times New Roman" w:hAnsi="Times New Roman"/>
        </w:rPr>
        <w:t xml:space="preserve">o enhance </w:t>
      </w:r>
      <w:r w:rsidR="00426C4A">
        <w:rPr>
          <w:rFonts w:ascii="Times New Roman" w:hAnsi="Times New Roman"/>
        </w:rPr>
        <w:t xml:space="preserve">the </w:t>
      </w:r>
      <w:r w:rsidR="00CB0416">
        <w:rPr>
          <w:rFonts w:ascii="Times New Roman" w:hAnsi="Times New Roman"/>
        </w:rPr>
        <w:t>country</w:t>
      </w:r>
      <w:r w:rsidR="00426C4A">
        <w:rPr>
          <w:rFonts w:ascii="Times New Roman" w:hAnsi="Times New Roman"/>
        </w:rPr>
        <w:t>’s</w:t>
      </w:r>
      <w:r w:rsidR="00CB0416">
        <w:rPr>
          <w:rFonts w:ascii="Times New Roman" w:hAnsi="Times New Roman"/>
        </w:rPr>
        <w:t xml:space="preserve"> </w:t>
      </w:r>
      <w:r w:rsidR="004B0886">
        <w:rPr>
          <w:rFonts w:ascii="Times New Roman" w:hAnsi="Times New Roman"/>
        </w:rPr>
        <w:t>response management.</w:t>
      </w:r>
      <w:r w:rsidR="004B0886" w:rsidRPr="002D2AD5">
        <w:rPr>
          <w:rFonts w:ascii="Times New Roman" w:hAnsi="Times New Roman"/>
        </w:rPr>
        <w:t xml:space="preserve"> </w:t>
      </w:r>
      <w:r w:rsidR="00426C4A">
        <w:rPr>
          <w:rFonts w:ascii="Times New Roman" w:hAnsi="Times New Roman"/>
        </w:rPr>
        <w:t>In view of the shortage of skilled personnel</w:t>
      </w:r>
      <w:r w:rsidR="0058242C">
        <w:rPr>
          <w:rFonts w:ascii="Times New Roman" w:hAnsi="Times New Roman"/>
        </w:rPr>
        <w:t xml:space="preserve"> in the health sector</w:t>
      </w:r>
      <w:r w:rsidR="0082492B">
        <w:rPr>
          <w:rFonts w:ascii="Times New Roman" w:hAnsi="Times New Roman"/>
        </w:rPr>
        <w:t xml:space="preserve">, exacerbated by the high attrition rate, one of the ways by which the UNCT can assist the country to </w:t>
      </w:r>
      <w:r w:rsidR="00B90BC5">
        <w:rPr>
          <w:rFonts w:ascii="Times New Roman" w:hAnsi="Times New Roman"/>
        </w:rPr>
        <w:t>strengthen its</w:t>
      </w:r>
      <w:r w:rsidR="0082492B">
        <w:rPr>
          <w:rFonts w:ascii="Times New Roman" w:hAnsi="Times New Roman"/>
        </w:rPr>
        <w:t xml:space="preserve"> health </w:t>
      </w:r>
      <w:r w:rsidR="0082492B">
        <w:rPr>
          <w:rFonts w:ascii="Times New Roman" w:hAnsi="Times New Roman"/>
        </w:rPr>
        <w:lastRenderedPageBreak/>
        <w:t xml:space="preserve">system’s capacity </w:t>
      </w:r>
      <w:r w:rsidR="0058242C">
        <w:rPr>
          <w:rFonts w:ascii="Times New Roman" w:hAnsi="Times New Roman"/>
        </w:rPr>
        <w:t xml:space="preserve">is </w:t>
      </w:r>
      <w:r w:rsidR="00B90BC5">
        <w:rPr>
          <w:rFonts w:ascii="Times New Roman" w:hAnsi="Times New Roman"/>
        </w:rPr>
        <w:t xml:space="preserve">by </w:t>
      </w:r>
      <w:r w:rsidR="0058242C">
        <w:rPr>
          <w:rFonts w:ascii="Times New Roman" w:hAnsi="Times New Roman"/>
        </w:rPr>
        <w:t>the establishment</w:t>
      </w:r>
      <w:r w:rsidR="0082492B">
        <w:rPr>
          <w:rFonts w:ascii="Times New Roman" w:hAnsi="Times New Roman"/>
        </w:rPr>
        <w:t xml:space="preserve"> of a health training institute to train </w:t>
      </w:r>
      <w:r w:rsidR="0058242C">
        <w:rPr>
          <w:rFonts w:ascii="Times New Roman" w:hAnsi="Times New Roman"/>
        </w:rPr>
        <w:t xml:space="preserve">people in </w:t>
      </w:r>
      <w:r w:rsidR="00374374">
        <w:rPr>
          <w:rFonts w:ascii="Times New Roman" w:hAnsi="Times New Roman"/>
        </w:rPr>
        <w:t>specific areas of personnel scarcity, including</w:t>
      </w:r>
      <w:r w:rsidR="0058242C">
        <w:rPr>
          <w:rFonts w:ascii="Times New Roman" w:hAnsi="Times New Roman"/>
        </w:rPr>
        <w:t xml:space="preserve"> laboratory technicians, </w:t>
      </w:r>
      <w:r w:rsidR="00B90BC5">
        <w:rPr>
          <w:rFonts w:ascii="Times New Roman" w:hAnsi="Times New Roman"/>
        </w:rPr>
        <w:t>x-ray</w:t>
      </w:r>
      <w:r w:rsidR="0058242C">
        <w:rPr>
          <w:rFonts w:ascii="Times New Roman" w:hAnsi="Times New Roman"/>
        </w:rPr>
        <w:t xml:space="preserve"> technicians</w:t>
      </w:r>
      <w:r w:rsidR="00DE4881">
        <w:rPr>
          <w:rFonts w:ascii="Times New Roman" w:hAnsi="Times New Roman"/>
        </w:rPr>
        <w:t>, physiotherapists</w:t>
      </w:r>
      <w:r w:rsidR="0058242C">
        <w:rPr>
          <w:rFonts w:ascii="Times New Roman" w:hAnsi="Times New Roman"/>
        </w:rPr>
        <w:t xml:space="preserve"> and many other health system </w:t>
      </w:r>
      <w:r w:rsidR="00374374">
        <w:rPr>
          <w:rFonts w:ascii="Times New Roman" w:hAnsi="Times New Roman"/>
        </w:rPr>
        <w:t>specialty areas</w:t>
      </w:r>
      <w:r w:rsidR="0058242C">
        <w:rPr>
          <w:rFonts w:ascii="Times New Roman" w:hAnsi="Times New Roman"/>
        </w:rPr>
        <w:t xml:space="preserve">. </w:t>
      </w:r>
      <w:r w:rsidR="00DE4881">
        <w:rPr>
          <w:rFonts w:ascii="Times New Roman" w:hAnsi="Times New Roman"/>
        </w:rPr>
        <w:t>Building t</w:t>
      </w:r>
      <w:r w:rsidR="0058242C">
        <w:rPr>
          <w:rFonts w:ascii="Times New Roman" w:hAnsi="Times New Roman"/>
        </w:rPr>
        <w:t xml:space="preserve">he capacity of health system personnel who work in the field of HIV/AIDS </w:t>
      </w:r>
      <w:r w:rsidR="00DE4881">
        <w:rPr>
          <w:rFonts w:ascii="Times New Roman" w:hAnsi="Times New Roman"/>
        </w:rPr>
        <w:t xml:space="preserve">is particularly critical to ensure that </w:t>
      </w:r>
      <w:r w:rsidR="00B90BC5">
        <w:rPr>
          <w:rFonts w:ascii="Times New Roman" w:hAnsi="Times New Roman"/>
        </w:rPr>
        <w:t xml:space="preserve">clinical </w:t>
      </w:r>
      <w:r w:rsidR="00DE4881">
        <w:rPr>
          <w:rFonts w:ascii="Times New Roman" w:hAnsi="Times New Roman"/>
        </w:rPr>
        <w:t xml:space="preserve">interventions embodied in the country’s HIV/AIDS response </w:t>
      </w:r>
      <w:r w:rsidR="00B90BC5">
        <w:rPr>
          <w:rFonts w:ascii="Times New Roman" w:hAnsi="Times New Roman"/>
        </w:rPr>
        <w:t xml:space="preserve">are effectively implemented. </w:t>
      </w:r>
    </w:p>
    <w:p w:rsidR="00F82259" w:rsidRDefault="008655E5" w:rsidP="007E5CC8">
      <w:pPr>
        <w:pStyle w:val="ListParagraph"/>
        <w:numPr>
          <w:ilvl w:val="0"/>
          <w:numId w:val="9"/>
        </w:numPr>
        <w:spacing w:after="0" w:line="360" w:lineRule="auto"/>
        <w:jc w:val="both"/>
        <w:rPr>
          <w:rFonts w:ascii="Times New Roman" w:hAnsi="Times New Roman"/>
        </w:rPr>
      </w:pPr>
      <w:r>
        <w:rPr>
          <w:rFonts w:ascii="Times New Roman" w:hAnsi="Times New Roman"/>
        </w:rPr>
        <w:t>S</w:t>
      </w:r>
      <w:r w:rsidR="00E46F9A" w:rsidRPr="00B90BC5">
        <w:rPr>
          <w:rFonts w:ascii="Times New Roman" w:hAnsi="Times New Roman"/>
        </w:rPr>
        <w:t>uccess</w:t>
      </w:r>
      <w:r>
        <w:rPr>
          <w:rFonts w:ascii="Times New Roman" w:hAnsi="Times New Roman"/>
        </w:rPr>
        <w:t>ful implementation</w:t>
      </w:r>
      <w:r w:rsidR="00E46F9A" w:rsidRPr="00B90BC5">
        <w:rPr>
          <w:rFonts w:ascii="Times New Roman" w:hAnsi="Times New Roman"/>
        </w:rPr>
        <w:t xml:space="preserve"> of the </w:t>
      </w:r>
      <w:r>
        <w:rPr>
          <w:rFonts w:ascii="Times New Roman" w:hAnsi="Times New Roman"/>
        </w:rPr>
        <w:t>national response</w:t>
      </w:r>
      <w:r w:rsidRPr="00B90BC5">
        <w:rPr>
          <w:rFonts w:ascii="Times New Roman" w:hAnsi="Times New Roman"/>
        </w:rPr>
        <w:t xml:space="preserve"> </w:t>
      </w:r>
      <w:r>
        <w:rPr>
          <w:rFonts w:ascii="Times New Roman" w:hAnsi="Times New Roman"/>
        </w:rPr>
        <w:t xml:space="preserve">in the context of </w:t>
      </w:r>
      <w:r w:rsidR="00C36535">
        <w:rPr>
          <w:rFonts w:ascii="Times New Roman" w:hAnsi="Times New Roman"/>
        </w:rPr>
        <w:t xml:space="preserve">the </w:t>
      </w:r>
      <w:r w:rsidR="000B0F22">
        <w:rPr>
          <w:rFonts w:ascii="Times New Roman" w:hAnsi="Times New Roman"/>
        </w:rPr>
        <w:t xml:space="preserve">2009-2014 </w:t>
      </w:r>
      <w:r w:rsidR="00C36535">
        <w:rPr>
          <w:rFonts w:ascii="Times New Roman" w:hAnsi="Times New Roman"/>
        </w:rPr>
        <w:t>National</w:t>
      </w:r>
      <w:r w:rsidR="00E46F9A" w:rsidRPr="00B90BC5">
        <w:rPr>
          <w:rFonts w:ascii="Times New Roman" w:hAnsi="Times New Roman"/>
        </w:rPr>
        <w:t xml:space="preserve"> </w:t>
      </w:r>
      <w:r>
        <w:rPr>
          <w:rFonts w:ascii="Times New Roman" w:hAnsi="Times New Roman"/>
        </w:rPr>
        <w:t xml:space="preserve">HIV/AIDS </w:t>
      </w:r>
      <w:r w:rsidR="00E46F9A" w:rsidRPr="00B90BC5">
        <w:rPr>
          <w:rFonts w:ascii="Times New Roman" w:hAnsi="Times New Roman"/>
        </w:rPr>
        <w:t>Strategic Framework</w:t>
      </w:r>
      <w:r w:rsidR="00CE5151" w:rsidRPr="00B90BC5">
        <w:rPr>
          <w:rFonts w:ascii="Times New Roman" w:hAnsi="Times New Roman"/>
        </w:rPr>
        <w:t xml:space="preserve"> (NSF</w:t>
      </w:r>
      <w:r w:rsidR="000B0F22">
        <w:rPr>
          <w:rFonts w:ascii="Times New Roman" w:hAnsi="Times New Roman"/>
        </w:rPr>
        <w:t>)</w:t>
      </w:r>
      <w:r w:rsidR="00686110">
        <w:rPr>
          <w:rFonts w:ascii="Times New Roman" w:hAnsi="Times New Roman"/>
        </w:rPr>
        <w:t xml:space="preserve"> </w:t>
      </w:r>
      <w:r w:rsidR="00E46F9A" w:rsidRPr="00B90BC5">
        <w:rPr>
          <w:rFonts w:ascii="Times New Roman" w:hAnsi="Times New Roman"/>
        </w:rPr>
        <w:t xml:space="preserve">is contingent upon </w:t>
      </w:r>
      <w:r w:rsidR="00DD2B69" w:rsidRPr="00B90BC5">
        <w:rPr>
          <w:rFonts w:ascii="Times New Roman" w:hAnsi="Times New Roman"/>
        </w:rPr>
        <w:t>the</w:t>
      </w:r>
      <w:r w:rsidR="00E46F9A" w:rsidRPr="00B90BC5">
        <w:rPr>
          <w:rFonts w:ascii="Times New Roman" w:hAnsi="Times New Roman"/>
        </w:rPr>
        <w:t xml:space="preserve"> effectiveness of HIV/AIDS coordination structures at all levels.</w:t>
      </w:r>
      <w:r w:rsidR="00462C22" w:rsidRPr="00B90BC5">
        <w:rPr>
          <w:rFonts w:ascii="Times New Roman" w:hAnsi="Times New Roman"/>
        </w:rPr>
        <w:t xml:space="preserve">  </w:t>
      </w:r>
      <w:r w:rsidR="00581614">
        <w:rPr>
          <w:rFonts w:ascii="Times New Roman" w:hAnsi="Times New Roman"/>
        </w:rPr>
        <w:t xml:space="preserve">It is common knowledge that there are some governance issues within The Gambia’s three-tier health delivery system that need to be resolved, and an effective coordination system </w:t>
      </w:r>
      <w:r w:rsidR="000B0F22">
        <w:rPr>
          <w:rFonts w:ascii="Times New Roman" w:hAnsi="Times New Roman"/>
        </w:rPr>
        <w:t xml:space="preserve">must be </w:t>
      </w:r>
      <w:r w:rsidR="00581614">
        <w:rPr>
          <w:rFonts w:ascii="Times New Roman" w:hAnsi="Times New Roman"/>
        </w:rPr>
        <w:t>put in place to manage the national response at community levels.  This calls for the strengthening of existing community systems, focusing on improving efficiency and effectiveness</w:t>
      </w:r>
      <w:r w:rsidR="00862DE1">
        <w:rPr>
          <w:rFonts w:ascii="Times New Roman" w:hAnsi="Times New Roman"/>
        </w:rPr>
        <w:t xml:space="preserve"> in the organization and management of the health system. It also calls for the creation of popular </w:t>
      </w:r>
      <w:r w:rsidR="00C36535">
        <w:rPr>
          <w:rFonts w:ascii="Times New Roman" w:hAnsi="Times New Roman"/>
        </w:rPr>
        <w:t>structures that</w:t>
      </w:r>
      <w:r w:rsidR="00862DE1">
        <w:rPr>
          <w:rFonts w:ascii="Times New Roman" w:hAnsi="Times New Roman"/>
        </w:rPr>
        <w:t xml:space="preserve"> reinforce community participation in decision-making, and by transferring responsibilities, authority and resources to the health care facilities, health management teams and village development committees.  The NSF can build on </w:t>
      </w:r>
      <w:r w:rsidR="00DF5C5C">
        <w:rPr>
          <w:rFonts w:ascii="Times New Roman" w:hAnsi="Times New Roman"/>
        </w:rPr>
        <w:t xml:space="preserve">the significant progress made by the World Bank-supported </w:t>
      </w:r>
      <w:r w:rsidR="000B0F22">
        <w:rPr>
          <w:rFonts w:ascii="Times New Roman" w:hAnsi="Times New Roman"/>
        </w:rPr>
        <w:t>HIV/AIDS Rapid Response Project (</w:t>
      </w:r>
      <w:r w:rsidR="00DF5C5C">
        <w:rPr>
          <w:rFonts w:ascii="Times New Roman" w:hAnsi="Times New Roman"/>
        </w:rPr>
        <w:t>HARRP</w:t>
      </w:r>
      <w:r w:rsidR="000B0F22">
        <w:rPr>
          <w:rFonts w:ascii="Times New Roman" w:hAnsi="Times New Roman"/>
        </w:rPr>
        <w:t>)</w:t>
      </w:r>
      <w:r w:rsidR="00DF5C5C">
        <w:rPr>
          <w:rFonts w:ascii="Times New Roman" w:hAnsi="Times New Roman"/>
        </w:rPr>
        <w:t xml:space="preserve"> grants initiative which supported CSOs and CBOs as a good starting point for strengthening community involvement in the national response.</w:t>
      </w:r>
    </w:p>
    <w:p w:rsidR="00F82259" w:rsidRDefault="00E26755" w:rsidP="007E5CC8">
      <w:pPr>
        <w:pStyle w:val="ListParagraph"/>
        <w:numPr>
          <w:ilvl w:val="0"/>
          <w:numId w:val="9"/>
        </w:numPr>
        <w:spacing w:after="0" w:line="360" w:lineRule="auto"/>
        <w:jc w:val="both"/>
        <w:rPr>
          <w:rFonts w:ascii="Times New Roman" w:hAnsi="Times New Roman"/>
        </w:rPr>
      </w:pPr>
      <w:r w:rsidRPr="00B90BC5">
        <w:rPr>
          <w:rFonts w:ascii="Times New Roman" w:hAnsi="Times New Roman"/>
        </w:rPr>
        <w:t>Collaborating UN partners need not have</w:t>
      </w:r>
      <w:r w:rsidR="00F74898" w:rsidRPr="00B90BC5">
        <w:rPr>
          <w:rFonts w:ascii="Times New Roman" w:hAnsi="Times New Roman"/>
        </w:rPr>
        <w:t xml:space="preserve"> competing interests </w:t>
      </w:r>
      <w:r w:rsidRPr="00B90BC5">
        <w:rPr>
          <w:rFonts w:ascii="Times New Roman" w:hAnsi="Times New Roman"/>
        </w:rPr>
        <w:t>in HIV/AIDS programming</w:t>
      </w:r>
      <w:r w:rsidR="00F74898" w:rsidRPr="00B90BC5">
        <w:rPr>
          <w:rFonts w:ascii="Times New Roman" w:hAnsi="Times New Roman"/>
        </w:rPr>
        <w:t>.  Rather, joint programming and participatory planning should be encouraged to minimize duplication</w:t>
      </w:r>
      <w:r w:rsidR="00BB7197" w:rsidRPr="00B90BC5">
        <w:rPr>
          <w:rFonts w:ascii="Times New Roman" w:hAnsi="Times New Roman"/>
        </w:rPr>
        <w:t xml:space="preserve"> and/</w:t>
      </w:r>
      <w:r w:rsidRPr="00B90BC5">
        <w:rPr>
          <w:rFonts w:ascii="Times New Roman" w:hAnsi="Times New Roman"/>
        </w:rPr>
        <w:t>or overlaps</w:t>
      </w:r>
      <w:r w:rsidR="00F74898" w:rsidRPr="00B90BC5">
        <w:rPr>
          <w:rFonts w:ascii="Times New Roman" w:hAnsi="Times New Roman"/>
        </w:rPr>
        <w:t xml:space="preserve">. </w:t>
      </w:r>
      <w:r w:rsidR="00CE5151" w:rsidRPr="00B90BC5">
        <w:rPr>
          <w:rFonts w:ascii="Times New Roman" w:hAnsi="Times New Roman"/>
        </w:rPr>
        <w:t xml:space="preserve">Rather than coming up with stand-alone programmes, all partners should endeavor to abide by the provisions of the NSF, and be encouraged to </w:t>
      </w:r>
      <w:r w:rsidR="007B399A" w:rsidRPr="00B90BC5">
        <w:rPr>
          <w:rFonts w:ascii="Times New Roman" w:hAnsi="Times New Roman"/>
        </w:rPr>
        <w:t xml:space="preserve">engage in </w:t>
      </w:r>
      <w:r w:rsidR="00CE5151" w:rsidRPr="00B90BC5">
        <w:rPr>
          <w:rFonts w:ascii="Times New Roman" w:hAnsi="Times New Roman"/>
        </w:rPr>
        <w:t xml:space="preserve">joint programming.  </w:t>
      </w:r>
      <w:r w:rsidR="007B399A" w:rsidRPr="00B90BC5">
        <w:rPr>
          <w:rFonts w:ascii="Times New Roman" w:hAnsi="Times New Roman"/>
        </w:rPr>
        <w:t>UNICEF</w:t>
      </w:r>
      <w:r w:rsidR="00D329B3">
        <w:rPr>
          <w:rFonts w:ascii="Times New Roman" w:hAnsi="Times New Roman"/>
        </w:rPr>
        <w:t xml:space="preserve">, </w:t>
      </w:r>
      <w:r w:rsidR="00D329B3" w:rsidRPr="00B90BC5">
        <w:rPr>
          <w:rFonts w:ascii="Times New Roman" w:hAnsi="Times New Roman"/>
        </w:rPr>
        <w:t>UNAIDS</w:t>
      </w:r>
      <w:r w:rsidR="00CE5151" w:rsidRPr="00B90BC5">
        <w:rPr>
          <w:rFonts w:ascii="Times New Roman" w:hAnsi="Times New Roman"/>
        </w:rPr>
        <w:t xml:space="preserve"> and WHO are involved in some joint planning within the NSF.  </w:t>
      </w:r>
      <w:r w:rsidR="007B399A" w:rsidRPr="00B90BC5">
        <w:rPr>
          <w:rFonts w:ascii="Times New Roman" w:hAnsi="Times New Roman"/>
        </w:rPr>
        <w:t>The next step</w:t>
      </w:r>
      <w:r w:rsidR="00A00365" w:rsidRPr="00B90BC5">
        <w:rPr>
          <w:rFonts w:ascii="Times New Roman" w:hAnsi="Times New Roman"/>
        </w:rPr>
        <w:t xml:space="preserve"> forward</w:t>
      </w:r>
      <w:r w:rsidR="007B399A" w:rsidRPr="00B90BC5">
        <w:rPr>
          <w:rFonts w:ascii="Times New Roman" w:hAnsi="Times New Roman"/>
        </w:rPr>
        <w:t xml:space="preserve"> would be joint programming, and </w:t>
      </w:r>
      <w:r w:rsidR="00C36535">
        <w:rPr>
          <w:rFonts w:ascii="Times New Roman" w:hAnsi="Times New Roman"/>
        </w:rPr>
        <w:t xml:space="preserve">the national </w:t>
      </w:r>
      <w:r w:rsidR="00A00365" w:rsidRPr="00B90BC5">
        <w:rPr>
          <w:rFonts w:ascii="Times New Roman" w:hAnsi="Times New Roman"/>
        </w:rPr>
        <w:t>HIV/AIDS</w:t>
      </w:r>
      <w:r w:rsidR="007B399A" w:rsidRPr="00B90BC5">
        <w:rPr>
          <w:rFonts w:ascii="Times New Roman" w:hAnsi="Times New Roman"/>
        </w:rPr>
        <w:t xml:space="preserve"> </w:t>
      </w:r>
      <w:r w:rsidR="00C36535">
        <w:rPr>
          <w:rFonts w:ascii="Times New Roman" w:hAnsi="Times New Roman"/>
        </w:rPr>
        <w:t xml:space="preserve">response </w:t>
      </w:r>
      <w:r w:rsidR="007B399A" w:rsidRPr="00B90BC5">
        <w:rPr>
          <w:rFonts w:ascii="Times New Roman" w:hAnsi="Times New Roman"/>
        </w:rPr>
        <w:t>presents opportunities for joint programming</w:t>
      </w:r>
      <w:r w:rsidR="00C36535">
        <w:rPr>
          <w:rFonts w:ascii="Times New Roman" w:hAnsi="Times New Roman"/>
        </w:rPr>
        <w:t xml:space="preserve"> among UN partners</w:t>
      </w:r>
      <w:r w:rsidR="007B399A" w:rsidRPr="00B90BC5">
        <w:rPr>
          <w:rFonts w:ascii="Times New Roman" w:hAnsi="Times New Roman"/>
        </w:rPr>
        <w:t>.</w:t>
      </w:r>
    </w:p>
    <w:p w:rsidR="00F82259" w:rsidRDefault="00F74898" w:rsidP="007E5CC8">
      <w:pPr>
        <w:pStyle w:val="ListParagraph"/>
        <w:numPr>
          <w:ilvl w:val="0"/>
          <w:numId w:val="9"/>
        </w:numPr>
        <w:spacing w:after="0" w:line="360" w:lineRule="auto"/>
        <w:jc w:val="both"/>
        <w:rPr>
          <w:rFonts w:ascii="Times New Roman" w:hAnsi="Times New Roman"/>
        </w:rPr>
      </w:pPr>
      <w:r w:rsidRPr="00B90BC5">
        <w:rPr>
          <w:rFonts w:ascii="Times New Roman" w:hAnsi="Times New Roman"/>
        </w:rPr>
        <w:t xml:space="preserve">There is the need for </w:t>
      </w:r>
      <w:r w:rsidR="00870BBE" w:rsidRPr="00B90BC5">
        <w:rPr>
          <w:rFonts w:ascii="Times New Roman" w:hAnsi="Times New Roman"/>
        </w:rPr>
        <w:t>increased</w:t>
      </w:r>
      <w:r w:rsidRPr="00B90BC5">
        <w:rPr>
          <w:rFonts w:ascii="Times New Roman" w:hAnsi="Times New Roman"/>
        </w:rPr>
        <w:t xml:space="preserve"> exposure to gender-based issues </w:t>
      </w:r>
      <w:r w:rsidR="00C30544" w:rsidRPr="00B90BC5">
        <w:rPr>
          <w:rFonts w:ascii="Times New Roman" w:hAnsi="Times New Roman"/>
        </w:rPr>
        <w:t>relat</w:t>
      </w:r>
      <w:r w:rsidR="00C30544">
        <w:rPr>
          <w:rFonts w:ascii="Times New Roman" w:hAnsi="Times New Roman"/>
        </w:rPr>
        <w:t>ed</w:t>
      </w:r>
      <w:r w:rsidR="00C30544" w:rsidRPr="00B90BC5">
        <w:rPr>
          <w:rFonts w:ascii="Times New Roman" w:hAnsi="Times New Roman"/>
        </w:rPr>
        <w:t xml:space="preserve"> </w:t>
      </w:r>
      <w:r w:rsidR="00B52B09" w:rsidRPr="00B90BC5">
        <w:rPr>
          <w:rFonts w:ascii="Times New Roman" w:hAnsi="Times New Roman"/>
        </w:rPr>
        <w:t>to</w:t>
      </w:r>
      <w:r w:rsidRPr="00B90BC5">
        <w:rPr>
          <w:rFonts w:ascii="Times New Roman" w:hAnsi="Times New Roman"/>
        </w:rPr>
        <w:t xml:space="preserve"> HIV/AIDS</w:t>
      </w:r>
      <w:r w:rsidR="00B52B09" w:rsidRPr="00B90BC5">
        <w:rPr>
          <w:rFonts w:ascii="Times New Roman" w:hAnsi="Times New Roman"/>
        </w:rPr>
        <w:t xml:space="preserve"> in local communities</w:t>
      </w:r>
      <w:r w:rsidRPr="00B90BC5">
        <w:rPr>
          <w:rFonts w:ascii="Times New Roman" w:hAnsi="Times New Roman"/>
        </w:rPr>
        <w:t xml:space="preserve">, and </w:t>
      </w:r>
      <w:r w:rsidR="00C30544">
        <w:rPr>
          <w:rFonts w:ascii="Times New Roman" w:hAnsi="Times New Roman"/>
        </w:rPr>
        <w:t xml:space="preserve">this </w:t>
      </w:r>
      <w:r w:rsidRPr="00B90BC5">
        <w:rPr>
          <w:rFonts w:ascii="Times New Roman" w:hAnsi="Times New Roman"/>
        </w:rPr>
        <w:t xml:space="preserve">may require </w:t>
      </w:r>
      <w:r w:rsidR="00870BBE" w:rsidRPr="00B90BC5">
        <w:rPr>
          <w:rFonts w:ascii="Times New Roman" w:hAnsi="Times New Roman"/>
        </w:rPr>
        <w:t>community gender programs to sensitize various communities about these kinds of issues. A woman should not have to request permission from a husband in order to get tested for HIV</w:t>
      </w:r>
      <w:r w:rsidR="00DB392A">
        <w:rPr>
          <w:rFonts w:ascii="Times New Roman" w:hAnsi="Times New Roman"/>
        </w:rPr>
        <w:t>, not</w:t>
      </w:r>
      <w:r w:rsidR="00870BBE" w:rsidRPr="00B90BC5">
        <w:rPr>
          <w:rFonts w:ascii="Times New Roman" w:hAnsi="Times New Roman"/>
        </w:rPr>
        <w:t xml:space="preserve"> </w:t>
      </w:r>
      <w:r w:rsidR="00B52B09" w:rsidRPr="00B90BC5">
        <w:rPr>
          <w:rFonts w:ascii="Times New Roman" w:hAnsi="Times New Roman"/>
        </w:rPr>
        <w:t xml:space="preserve">even </w:t>
      </w:r>
      <w:r w:rsidR="00870BBE" w:rsidRPr="00B90BC5">
        <w:rPr>
          <w:rFonts w:ascii="Times New Roman" w:hAnsi="Times New Roman"/>
        </w:rPr>
        <w:t xml:space="preserve">in a predominantly patriarchal society. </w:t>
      </w:r>
      <w:r w:rsidR="00F37BA5" w:rsidRPr="00B90BC5">
        <w:rPr>
          <w:rFonts w:ascii="Times New Roman" w:hAnsi="Times New Roman"/>
        </w:rPr>
        <w:t>This is true for all other diseases, including malaria, tuberculosis, and others.  There is considerable work to be done here through education</w:t>
      </w:r>
      <w:r w:rsidR="00C30544">
        <w:rPr>
          <w:rFonts w:ascii="Times New Roman" w:hAnsi="Times New Roman"/>
        </w:rPr>
        <w:t xml:space="preserve"> (</w:t>
      </w:r>
      <w:r w:rsidR="00DB392A">
        <w:rPr>
          <w:rFonts w:ascii="Times New Roman" w:hAnsi="Times New Roman"/>
        </w:rPr>
        <w:t>mostly of women in</w:t>
      </w:r>
      <w:r w:rsidR="00DB392A" w:rsidRPr="00B90BC5">
        <w:rPr>
          <w:rFonts w:ascii="Times New Roman" w:hAnsi="Times New Roman"/>
        </w:rPr>
        <w:t xml:space="preserve"> </w:t>
      </w:r>
      <w:r w:rsidR="00F37BA5" w:rsidRPr="00B90BC5">
        <w:rPr>
          <w:rFonts w:ascii="Times New Roman" w:hAnsi="Times New Roman"/>
        </w:rPr>
        <w:t>rural communities</w:t>
      </w:r>
      <w:r w:rsidR="00C30544">
        <w:rPr>
          <w:rFonts w:ascii="Times New Roman" w:hAnsi="Times New Roman"/>
        </w:rPr>
        <w:t>)</w:t>
      </w:r>
      <w:r w:rsidR="00F37BA5" w:rsidRPr="00B90BC5">
        <w:rPr>
          <w:rFonts w:ascii="Times New Roman" w:hAnsi="Times New Roman"/>
        </w:rPr>
        <w:t xml:space="preserve"> </w:t>
      </w:r>
      <w:r w:rsidR="00C30544" w:rsidRPr="00B90BC5">
        <w:rPr>
          <w:rFonts w:ascii="Times New Roman" w:hAnsi="Times New Roman"/>
        </w:rPr>
        <w:t>relat</w:t>
      </w:r>
      <w:r w:rsidR="00C30544">
        <w:rPr>
          <w:rFonts w:ascii="Times New Roman" w:hAnsi="Times New Roman"/>
        </w:rPr>
        <w:t>ed</w:t>
      </w:r>
      <w:r w:rsidR="00C30544" w:rsidRPr="00B90BC5">
        <w:rPr>
          <w:rFonts w:ascii="Times New Roman" w:hAnsi="Times New Roman"/>
        </w:rPr>
        <w:t xml:space="preserve"> </w:t>
      </w:r>
      <w:r w:rsidR="00F37BA5" w:rsidRPr="00B90BC5">
        <w:rPr>
          <w:rFonts w:ascii="Times New Roman" w:hAnsi="Times New Roman"/>
        </w:rPr>
        <w:t>to gender equality and responsibilities.</w:t>
      </w:r>
    </w:p>
    <w:p w:rsidR="00F82259" w:rsidRDefault="00DF5C5C" w:rsidP="007E5CC8">
      <w:pPr>
        <w:pStyle w:val="ListParagraph"/>
        <w:numPr>
          <w:ilvl w:val="0"/>
          <w:numId w:val="9"/>
        </w:numPr>
        <w:spacing w:after="0" w:line="360" w:lineRule="auto"/>
        <w:jc w:val="both"/>
        <w:rPr>
          <w:rFonts w:ascii="Times New Roman" w:hAnsi="Times New Roman"/>
        </w:rPr>
      </w:pPr>
      <w:r>
        <w:rPr>
          <w:rFonts w:ascii="Times New Roman" w:hAnsi="Times New Roman"/>
        </w:rPr>
        <w:t xml:space="preserve">There is an </w:t>
      </w:r>
      <w:r w:rsidR="00C30544">
        <w:rPr>
          <w:rFonts w:ascii="Times New Roman" w:hAnsi="Times New Roman"/>
        </w:rPr>
        <w:t xml:space="preserve">urgent </w:t>
      </w:r>
      <w:r w:rsidR="00C30544" w:rsidRPr="00B90BC5">
        <w:rPr>
          <w:rFonts w:ascii="Times New Roman" w:hAnsi="Times New Roman"/>
        </w:rPr>
        <w:t>need</w:t>
      </w:r>
      <w:r>
        <w:rPr>
          <w:rFonts w:ascii="Times New Roman" w:hAnsi="Times New Roman"/>
        </w:rPr>
        <w:t xml:space="preserve"> to commission studies on assessing the socio-economic impact of HIV/AIDS on key human development indicators, as well as the extent and the channel by which HIV/AIDS </w:t>
      </w:r>
      <w:r>
        <w:rPr>
          <w:rFonts w:ascii="Times New Roman" w:hAnsi="Times New Roman"/>
        </w:rPr>
        <w:lastRenderedPageBreak/>
        <w:t xml:space="preserve">deepens poverty. </w:t>
      </w:r>
      <w:r w:rsidR="00C36535">
        <w:rPr>
          <w:rFonts w:ascii="Times New Roman" w:hAnsi="Times New Roman"/>
        </w:rPr>
        <w:t>Results of these studies should inform the design of future national response and the design of strategies for reducing poverty.  Also, it should inform the formulation of future UNDAF monitoring frameworks.</w:t>
      </w:r>
    </w:p>
    <w:p w:rsidR="00F82259" w:rsidRDefault="000B0F22" w:rsidP="007E5CC8">
      <w:pPr>
        <w:pStyle w:val="ListParagraph"/>
        <w:numPr>
          <w:ilvl w:val="0"/>
          <w:numId w:val="9"/>
        </w:numPr>
        <w:spacing w:after="0" w:line="360" w:lineRule="auto"/>
        <w:jc w:val="both"/>
        <w:rPr>
          <w:rFonts w:ascii="Times New Roman" w:hAnsi="Times New Roman"/>
        </w:rPr>
      </w:pPr>
      <w:r>
        <w:rPr>
          <w:rFonts w:ascii="Times New Roman" w:hAnsi="Times New Roman"/>
        </w:rPr>
        <w:t xml:space="preserve">The </w:t>
      </w:r>
      <w:r w:rsidR="00B52B09" w:rsidRPr="00B90BC5">
        <w:rPr>
          <w:rFonts w:ascii="Times New Roman" w:hAnsi="Times New Roman"/>
        </w:rPr>
        <w:t xml:space="preserve">UNDP may need to revisit its disbursement procedures to eliminate </w:t>
      </w:r>
      <w:r w:rsidR="00C30544">
        <w:rPr>
          <w:rFonts w:ascii="Times New Roman" w:hAnsi="Times New Roman"/>
        </w:rPr>
        <w:t xml:space="preserve">the </w:t>
      </w:r>
      <w:r w:rsidR="00B52B09" w:rsidRPr="00B90BC5">
        <w:rPr>
          <w:rFonts w:ascii="Times New Roman" w:hAnsi="Times New Roman"/>
        </w:rPr>
        <w:t xml:space="preserve">bottlenecks </w:t>
      </w:r>
      <w:r w:rsidR="004E509E" w:rsidRPr="00B90BC5">
        <w:rPr>
          <w:rFonts w:ascii="Times New Roman" w:hAnsi="Times New Roman"/>
        </w:rPr>
        <w:t>they impose on implementers</w:t>
      </w:r>
      <w:r w:rsidR="00105434" w:rsidRPr="00B90BC5">
        <w:rPr>
          <w:rFonts w:ascii="Times New Roman" w:hAnsi="Times New Roman"/>
        </w:rPr>
        <w:t>, causing</w:t>
      </w:r>
      <w:r w:rsidR="004929B3" w:rsidRPr="00B90BC5">
        <w:rPr>
          <w:rFonts w:ascii="Times New Roman" w:hAnsi="Times New Roman"/>
        </w:rPr>
        <w:t xml:space="preserve"> delays in </w:t>
      </w:r>
      <w:r w:rsidR="00B52B09" w:rsidRPr="00B90BC5">
        <w:rPr>
          <w:rFonts w:ascii="Times New Roman" w:hAnsi="Times New Roman"/>
        </w:rPr>
        <w:t xml:space="preserve">meeting </w:t>
      </w:r>
      <w:r w:rsidR="004E509E" w:rsidRPr="00B90BC5">
        <w:rPr>
          <w:rFonts w:ascii="Times New Roman" w:hAnsi="Times New Roman"/>
        </w:rPr>
        <w:t xml:space="preserve">programme </w:t>
      </w:r>
      <w:r w:rsidR="00B52B09" w:rsidRPr="00B90BC5">
        <w:rPr>
          <w:rFonts w:ascii="Times New Roman" w:hAnsi="Times New Roman"/>
        </w:rPr>
        <w:t>time schedules</w:t>
      </w:r>
      <w:r w:rsidR="004E509E" w:rsidRPr="00B90BC5">
        <w:rPr>
          <w:rFonts w:ascii="Times New Roman" w:hAnsi="Times New Roman"/>
        </w:rPr>
        <w:t>.</w:t>
      </w:r>
      <w:r w:rsidR="00A00365" w:rsidRPr="00B90BC5">
        <w:rPr>
          <w:rFonts w:ascii="Times New Roman" w:hAnsi="Times New Roman"/>
        </w:rPr>
        <w:t xml:space="preserve"> Approximately 4</w:t>
      </w:r>
      <w:r w:rsidR="00105434" w:rsidRPr="00B90BC5">
        <w:rPr>
          <w:rFonts w:ascii="Times New Roman" w:hAnsi="Times New Roman"/>
        </w:rPr>
        <w:t>3</w:t>
      </w:r>
      <w:r w:rsidR="00A00365" w:rsidRPr="00B90BC5">
        <w:rPr>
          <w:rFonts w:ascii="Times New Roman" w:hAnsi="Times New Roman"/>
        </w:rPr>
        <w:t>% of respondents cited this factor as a source of implementation delays.</w:t>
      </w:r>
    </w:p>
    <w:p w:rsidR="00F82259" w:rsidRDefault="00E37198" w:rsidP="007E5CC8">
      <w:pPr>
        <w:pStyle w:val="ListParagraph"/>
        <w:numPr>
          <w:ilvl w:val="0"/>
          <w:numId w:val="9"/>
        </w:numPr>
        <w:spacing w:after="0" w:line="360" w:lineRule="auto"/>
        <w:jc w:val="both"/>
        <w:rPr>
          <w:rFonts w:ascii="Times New Roman" w:hAnsi="Times New Roman"/>
        </w:rPr>
      </w:pPr>
      <w:r w:rsidRPr="00B90BC5">
        <w:rPr>
          <w:rFonts w:ascii="Times New Roman" w:hAnsi="Times New Roman"/>
        </w:rPr>
        <w:t>Development partners should take the necessary steps to apply fully, the Paris Declara</w:t>
      </w:r>
      <w:r w:rsidRPr="002D2AD5">
        <w:rPr>
          <w:rFonts w:ascii="Times New Roman" w:hAnsi="Times New Roman"/>
        </w:rPr>
        <w:t xml:space="preserve">tion </w:t>
      </w:r>
      <w:r w:rsidR="00C30544">
        <w:rPr>
          <w:rFonts w:ascii="Times New Roman" w:hAnsi="Times New Roman"/>
        </w:rPr>
        <w:t xml:space="preserve">on </w:t>
      </w:r>
      <w:r w:rsidRPr="002D2AD5">
        <w:rPr>
          <w:rFonts w:ascii="Times New Roman" w:hAnsi="Times New Roman"/>
        </w:rPr>
        <w:t>harmonization which calls for the use of country reporting systems.</w:t>
      </w:r>
    </w:p>
    <w:p w:rsidR="00C36535" w:rsidRPr="00C36535" w:rsidRDefault="00C36535" w:rsidP="00C36535">
      <w:pPr>
        <w:spacing w:after="0"/>
        <w:jc w:val="both"/>
        <w:rPr>
          <w:rFonts w:ascii="Times New Roman" w:hAnsi="Times New Roman"/>
        </w:rPr>
      </w:pPr>
    </w:p>
    <w:p w:rsidR="003478F3" w:rsidRPr="002D2AD5" w:rsidRDefault="003478F3" w:rsidP="002D2AD5">
      <w:pPr>
        <w:spacing w:after="0"/>
        <w:jc w:val="both"/>
        <w:rPr>
          <w:rFonts w:ascii="Times New Roman" w:hAnsi="Times New Roman"/>
        </w:rPr>
      </w:pPr>
    </w:p>
    <w:p w:rsidR="0090391D" w:rsidRPr="002D2AD5" w:rsidRDefault="0090391D" w:rsidP="002D2AD5">
      <w:pPr>
        <w:spacing w:after="0"/>
        <w:jc w:val="both"/>
        <w:rPr>
          <w:rFonts w:ascii="Times New Roman" w:hAnsi="Times New Roman"/>
        </w:rPr>
      </w:pPr>
      <w:r w:rsidRPr="002D2AD5">
        <w:rPr>
          <w:rFonts w:ascii="Times New Roman" w:hAnsi="Times New Roman"/>
          <w:b/>
        </w:rPr>
        <w:t xml:space="preserve">CP Outcome </w:t>
      </w:r>
      <w:r w:rsidR="009A6E96" w:rsidRPr="002D2AD5">
        <w:rPr>
          <w:rFonts w:ascii="Times New Roman" w:hAnsi="Times New Roman"/>
          <w:b/>
        </w:rPr>
        <w:t>2.</w:t>
      </w:r>
      <w:r w:rsidRPr="002D2AD5">
        <w:rPr>
          <w:rFonts w:ascii="Times New Roman" w:hAnsi="Times New Roman"/>
          <w:b/>
        </w:rPr>
        <w:t>3</w:t>
      </w:r>
      <w:r w:rsidRPr="002D2AD5">
        <w:rPr>
          <w:rFonts w:ascii="Times New Roman" w:hAnsi="Times New Roman"/>
        </w:rPr>
        <w:t xml:space="preserve">:  </w:t>
      </w:r>
      <w:r w:rsidRPr="002D2AD5">
        <w:rPr>
          <w:rFonts w:ascii="Times New Roman" w:hAnsi="Times New Roman"/>
          <w:i/>
        </w:rPr>
        <w:t>Increased enrollment of girls and boys in affordable, quality basic education services in focused geographic areas</w:t>
      </w:r>
      <w:r w:rsidRPr="002D2AD5">
        <w:rPr>
          <w:rFonts w:ascii="Times New Roman" w:hAnsi="Times New Roman"/>
        </w:rPr>
        <w:t>.</w:t>
      </w:r>
    </w:p>
    <w:p w:rsidR="0090391D" w:rsidRPr="002D2AD5" w:rsidRDefault="0090391D" w:rsidP="002D2AD5">
      <w:pPr>
        <w:spacing w:after="0"/>
        <w:jc w:val="both"/>
        <w:rPr>
          <w:rFonts w:ascii="Times New Roman" w:hAnsi="Times New Roman"/>
        </w:rPr>
      </w:pPr>
    </w:p>
    <w:p w:rsidR="0090391D" w:rsidRPr="002D2AD5" w:rsidRDefault="0090391D" w:rsidP="002D2AD5">
      <w:pPr>
        <w:spacing w:after="0"/>
        <w:jc w:val="both"/>
        <w:rPr>
          <w:rFonts w:ascii="Times New Roman" w:hAnsi="Times New Roman"/>
        </w:rPr>
      </w:pPr>
      <w:r w:rsidRPr="002D2AD5">
        <w:rPr>
          <w:rFonts w:ascii="Times New Roman" w:hAnsi="Times New Roman"/>
          <w:b/>
        </w:rPr>
        <w:t>Achievements</w:t>
      </w:r>
      <w:r w:rsidRPr="002D2AD5">
        <w:rPr>
          <w:rFonts w:ascii="Times New Roman" w:hAnsi="Times New Roman"/>
        </w:rPr>
        <w:t>:</w:t>
      </w:r>
    </w:p>
    <w:p w:rsidR="00F82259" w:rsidRDefault="00E7617A" w:rsidP="007E5CC8">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rPr>
        <w:t xml:space="preserve">Net enrollment in primary education </w:t>
      </w:r>
      <w:r w:rsidR="001923DC" w:rsidRPr="002D2AD5">
        <w:rPr>
          <w:rFonts w:ascii="Times New Roman" w:hAnsi="Times New Roman"/>
        </w:rPr>
        <w:t>was 46.3</w:t>
      </w:r>
      <w:r w:rsidRPr="002D2AD5">
        <w:rPr>
          <w:rFonts w:ascii="Times New Roman" w:hAnsi="Times New Roman"/>
        </w:rPr>
        <w:t xml:space="preserve"> (1991); 64% (2007 MDGs Report); 77% (2008/2009 MDGs Report). </w:t>
      </w:r>
      <w:r w:rsidR="001923DC" w:rsidRPr="002D2AD5">
        <w:rPr>
          <w:rFonts w:ascii="Times New Roman" w:hAnsi="Times New Roman"/>
        </w:rPr>
        <w:t xml:space="preserve">The MDG target is 100%. </w:t>
      </w:r>
      <w:r w:rsidRPr="002D2AD5">
        <w:rPr>
          <w:rFonts w:ascii="Times New Roman" w:hAnsi="Times New Roman"/>
        </w:rPr>
        <w:t xml:space="preserve">This shows </w:t>
      </w:r>
      <w:r w:rsidR="00A81CA3" w:rsidRPr="002D2AD5">
        <w:rPr>
          <w:rFonts w:ascii="Times New Roman" w:hAnsi="Times New Roman"/>
        </w:rPr>
        <w:t xml:space="preserve">a </w:t>
      </w:r>
      <w:r w:rsidR="00A116AC" w:rsidRPr="002D2AD5">
        <w:rPr>
          <w:rFonts w:ascii="Times New Roman" w:hAnsi="Times New Roman"/>
        </w:rPr>
        <w:t>remarkable improvement</w:t>
      </w:r>
      <w:r w:rsidRPr="002D2AD5">
        <w:rPr>
          <w:rFonts w:ascii="Times New Roman" w:hAnsi="Times New Roman"/>
        </w:rPr>
        <w:t xml:space="preserve"> </w:t>
      </w:r>
      <w:r w:rsidR="00A81CA3" w:rsidRPr="002D2AD5">
        <w:rPr>
          <w:rFonts w:ascii="Times New Roman" w:hAnsi="Times New Roman"/>
        </w:rPr>
        <w:t xml:space="preserve">of 13 percentage points </w:t>
      </w:r>
      <w:r w:rsidRPr="002D2AD5">
        <w:rPr>
          <w:rFonts w:ascii="Times New Roman" w:hAnsi="Times New Roman"/>
        </w:rPr>
        <w:t xml:space="preserve">over the last </w:t>
      </w:r>
      <w:r w:rsidR="00A81CA3" w:rsidRPr="002D2AD5">
        <w:rPr>
          <w:rFonts w:ascii="Times New Roman" w:hAnsi="Times New Roman"/>
        </w:rPr>
        <w:t>two</w:t>
      </w:r>
      <w:r w:rsidRPr="002D2AD5">
        <w:rPr>
          <w:rFonts w:ascii="Times New Roman" w:hAnsi="Times New Roman"/>
        </w:rPr>
        <w:t xml:space="preserve"> years.</w:t>
      </w:r>
    </w:p>
    <w:p w:rsidR="00F82259" w:rsidRDefault="00E7617A" w:rsidP="007E5CC8">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rPr>
        <w:t xml:space="preserve">The proportion of pupils that </w:t>
      </w:r>
      <w:r w:rsidR="001923DC" w:rsidRPr="002D2AD5">
        <w:rPr>
          <w:rFonts w:ascii="Times New Roman" w:hAnsi="Times New Roman"/>
        </w:rPr>
        <w:t>started</w:t>
      </w:r>
      <w:r w:rsidRPr="002D2AD5">
        <w:rPr>
          <w:rFonts w:ascii="Times New Roman" w:hAnsi="Times New Roman"/>
        </w:rPr>
        <w:t xml:space="preserve"> </w:t>
      </w:r>
      <w:r w:rsidR="00816646">
        <w:rPr>
          <w:rFonts w:ascii="Times New Roman" w:hAnsi="Times New Roman"/>
        </w:rPr>
        <w:t>G</w:t>
      </w:r>
      <w:r w:rsidR="00816646" w:rsidRPr="002D2AD5">
        <w:rPr>
          <w:rFonts w:ascii="Times New Roman" w:hAnsi="Times New Roman"/>
        </w:rPr>
        <w:t xml:space="preserve">rade </w:t>
      </w:r>
      <w:r w:rsidRPr="002D2AD5">
        <w:rPr>
          <w:rFonts w:ascii="Times New Roman" w:hAnsi="Times New Roman"/>
        </w:rPr>
        <w:t>1 who reached the last grade of primary school also rose to 96.6 in 2006</w:t>
      </w:r>
      <w:r w:rsidR="001923DC" w:rsidRPr="002D2AD5">
        <w:rPr>
          <w:rFonts w:ascii="Times New Roman" w:hAnsi="Times New Roman"/>
        </w:rPr>
        <w:t xml:space="preserve"> from 88.1% in 1992.  The MDG target for 2015 is 100%.</w:t>
      </w:r>
    </w:p>
    <w:p w:rsidR="00F82259" w:rsidRDefault="001923DC" w:rsidP="007E5CC8">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rPr>
        <w:t xml:space="preserve">The ratio of boys to girls in primary education was  0.74 (1990); 1.06 (2006); </w:t>
      </w:r>
      <w:r w:rsidR="000D5B08" w:rsidRPr="002D2AD5">
        <w:rPr>
          <w:rFonts w:ascii="Times New Roman" w:hAnsi="Times New Roman"/>
        </w:rPr>
        <w:t>1.0</w:t>
      </w:r>
      <w:r w:rsidR="00A34B00" w:rsidRPr="002D2AD5">
        <w:rPr>
          <w:rFonts w:ascii="Times New Roman" w:hAnsi="Times New Roman"/>
        </w:rPr>
        <w:t>4</w:t>
      </w:r>
      <w:r w:rsidR="000D5B08" w:rsidRPr="002D2AD5">
        <w:rPr>
          <w:rFonts w:ascii="Times New Roman" w:hAnsi="Times New Roman"/>
        </w:rPr>
        <w:t xml:space="preserve"> (200</w:t>
      </w:r>
      <w:r w:rsidR="00A34B00" w:rsidRPr="002D2AD5">
        <w:rPr>
          <w:rFonts w:ascii="Times New Roman" w:hAnsi="Times New Roman"/>
        </w:rPr>
        <w:t>8</w:t>
      </w:r>
      <w:r w:rsidR="000D5B08" w:rsidRPr="002D2AD5">
        <w:rPr>
          <w:rFonts w:ascii="Times New Roman" w:hAnsi="Times New Roman"/>
        </w:rPr>
        <w:t>)</w:t>
      </w:r>
    </w:p>
    <w:p w:rsidR="00F82259" w:rsidRDefault="00BA283F" w:rsidP="007E5CC8">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b/>
        </w:rPr>
        <w:t>UNICEF</w:t>
      </w:r>
      <w:r w:rsidR="00816646">
        <w:rPr>
          <w:rFonts w:ascii="Times New Roman" w:hAnsi="Times New Roman"/>
          <w:b/>
        </w:rPr>
        <w:t>,</w:t>
      </w:r>
      <w:r w:rsidRPr="002D2AD5">
        <w:rPr>
          <w:rFonts w:ascii="Times New Roman" w:hAnsi="Times New Roman"/>
          <w:b/>
        </w:rPr>
        <w:t xml:space="preserve"> </w:t>
      </w:r>
      <w:r w:rsidRPr="002D2AD5">
        <w:rPr>
          <w:rFonts w:ascii="Times New Roman" w:hAnsi="Times New Roman"/>
        </w:rPr>
        <w:t>which</w:t>
      </w:r>
      <w:r w:rsidR="00A34B00" w:rsidRPr="002D2AD5">
        <w:rPr>
          <w:rFonts w:ascii="Times New Roman" w:hAnsi="Times New Roman"/>
        </w:rPr>
        <w:t xml:space="preserve"> has been leading the EFA-FTI Donor Coordination since 2002 raised </w:t>
      </w:r>
      <w:r w:rsidR="00583C68" w:rsidRPr="002D2AD5">
        <w:rPr>
          <w:rFonts w:ascii="Times New Roman" w:hAnsi="Times New Roman"/>
        </w:rPr>
        <w:t>US$ 4 million in 2007</w:t>
      </w:r>
      <w:r w:rsidR="009D6E1D" w:rsidRPr="002D2AD5">
        <w:rPr>
          <w:rFonts w:ascii="Times New Roman" w:hAnsi="Times New Roman"/>
        </w:rPr>
        <w:t xml:space="preserve"> </w:t>
      </w:r>
      <w:r w:rsidR="00583C68" w:rsidRPr="002D2AD5">
        <w:rPr>
          <w:rFonts w:ascii="Times New Roman" w:hAnsi="Times New Roman"/>
        </w:rPr>
        <w:t>for the education sector. In 2009, through the in-country donor mechanism</w:t>
      </w:r>
      <w:r w:rsidR="00816646">
        <w:rPr>
          <w:rFonts w:ascii="Times New Roman" w:hAnsi="Times New Roman"/>
        </w:rPr>
        <w:t>,</w:t>
      </w:r>
      <w:r w:rsidR="00583C68" w:rsidRPr="002D2AD5">
        <w:rPr>
          <w:rFonts w:ascii="Times New Roman" w:hAnsi="Times New Roman"/>
        </w:rPr>
        <w:t xml:space="preserve"> </w:t>
      </w:r>
      <w:r w:rsidRPr="002D2AD5">
        <w:rPr>
          <w:rFonts w:ascii="Times New Roman" w:hAnsi="Times New Roman"/>
        </w:rPr>
        <w:t xml:space="preserve">UNICEF also </w:t>
      </w:r>
      <w:r w:rsidR="00583C68" w:rsidRPr="002D2AD5">
        <w:rPr>
          <w:rFonts w:ascii="Times New Roman" w:hAnsi="Times New Roman"/>
        </w:rPr>
        <w:t xml:space="preserve">helped to </w:t>
      </w:r>
      <w:r w:rsidR="006737F6" w:rsidRPr="002D2AD5">
        <w:rPr>
          <w:rFonts w:ascii="Times New Roman" w:hAnsi="Times New Roman"/>
        </w:rPr>
        <w:t>mobilize EFA</w:t>
      </w:r>
      <w:r w:rsidR="00583C68" w:rsidRPr="002D2AD5">
        <w:rPr>
          <w:rFonts w:ascii="Times New Roman" w:hAnsi="Times New Roman"/>
        </w:rPr>
        <w:t>/FTI catalytic funding amounting to US$ 28 million</w:t>
      </w:r>
      <w:r w:rsidRPr="002D2AD5">
        <w:rPr>
          <w:rFonts w:ascii="Times New Roman" w:hAnsi="Times New Roman"/>
        </w:rPr>
        <w:t>.  Other contributions from UNICEF include that which was given for school construction in response to acute shortage of classrooms</w:t>
      </w:r>
      <w:r w:rsidR="009D6E1D" w:rsidRPr="002D2AD5">
        <w:rPr>
          <w:rFonts w:ascii="Times New Roman" w:hAnsi="Times New Roman"/>
        </w:rPr>
        <w:t xml:space="preserve"> (US$ 750,000)</w:t>
      </w:r>
      <w:r w:rsidRPr="002D2AD5">
        <w:rPr>
          <w:rFonts w:ascii="Times New Roman" w:hAnsi="Times New Roman"/>
        </w:rPr>
        <w:t>; support for school retention and advocacy with Mother’s Club; support</w:t>
      </w:r>
      <w:r w:rsidR="009D6E1D" w:rsidRPr="002D2AD5">
        <w:rPr>
          <w:rFonts w:ascii="Times New Roman" w:hAnsi="Times New Roman"/>
        </w:rPr>
        <w:t xml:space="preserve"> for</w:t>
      </w:r>
      <w:r w:rsidRPr="002D2AD5">
        <w:rPr>
          <w:rFonts w:ascii="Times New Roman" w:hAnsi="Times New Roman"/>
        </w:rPr>
        <w:t xml:space="preserve"> Parental Education initiative that reached </w:t>
      </w:r>
      <w:r w:rsidR="000A7195" w:rsidRPr="002D2AD5">
        <w:rPr>
          <w:rFonts w:ascii="Times New Roman" w:hAnsi="Times New Roman"/>
        </w:rPr>
        <w:t xml:space="preserve">some </w:t>
      </w:r>
      <w:r w:rsidRPr="002D2AD5">
        <w:rPr>
          <w:rFonts w:ascii="Times New Roman" w:hAnsi="Times New Roman"/>
        </w:rPr>
        <w:t>13,500 parents and religious leaders in 25 Baby-Friendly communities in URR.</w:t>
      </w:r>
      <w:r w:rsidR="004A5C0B" w:rsidRPr="002D2AD5">
        <w:rPr>
          <w:rFonts w:ascii="Times New Roman" w:hAnsi="Times New Roman"/>
        </w:rPr>
        <w:t xml:space="preserve">  </w:t>
      </w:r>
      <w:r w:rsidR="004A5C0B" w:rsidRPr="002D2AD5">
        <w:rPr>
          <w:rFonts w:ascii="Times New Roman" w:hAnsi="Times New Roman"/>
          <w:b/>
        </w:rPr>
        <w:t>UNICEF</w:t>
      </w:r>
      <w:r w:rsidR="004A5C0B" w:rsidRPr="002D2AD5">
        <w:rPr>
          <w:rFonts w:ascii="Times New Roman" w:hAnsi="Times New Roman"/>
        </w:rPr>
        <w:t xml:space="preserve"> also contributed to the achievement of gender parity</w:t>
      </w:r>
      <w:r w:rsidR="00CB7A8D" w:rsidRPr="002D2AD5">
        <w:rPr>
          <w:rFonts w:ascii="Times New Roman" w:hAnsi="Times New Roman"/>
        </w:rPr>
        <w:t xml:space="preserve"> </w:t>
      </w:r>
      <w:r w:rsidR="009D6E1D" w:rsidRPr="002D2AD5">
        <w:rPr>
          <w:rFonts w:ascii="Times New Roman" w:hAnsi="Times New Roman"/>
        </w:rPr>
        <w:t xml:space="preserve">in primary school enrollment </w:t>
      </w:r>
      <w:r w:rsidR="00CB7A8D" w:rsidRPr="002D2AD5">
        <w:rPr>
          <w:rFonts w:ascii="Times New Roman" w:hAnsi="Times New Roman"/>
        </w:rPr>
        <w:t>through the Child-Friendly School initiative.</w:t>
      </w:r>
    </w:p>
    <w:p w:rsidR="00F82259" w:rsidRDefault="00CB7A8D" w:rsidP="007E5CC8">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b/>
        </w:rPr>
        <w:t>WFP</w:t>
      </w:r>
      <w:r w:rsidRPr="002D2AD5">
        <w:rPr>
          <w:rFonts w:ascii="Times New Roman" w:hAnsi="Times New Roman"/>
        </w:rPr>
        <w:t xml:space="preserve"> and </w:t>
      </w:r>
      <w:r w:rsidR="00816646" w:rsidRPr="002D2AD5">
        <w:rPr>
          <w:rFonts w:ascii="Times New Roman" w:hAnsi="Times New Roman"/>
          <w:b/>
        </w:rPr>
        <w:t>UNICEF</w:t>
      </w:r>
      <w:r w:rsidR="00816646" w:rsidRPr="002D2AD5">
        <w:rPr>
          <w:rFonts w:ascii="Times New Roman" w:hAnsi="Times New Roman"/>
        </w:rPr>
        <w:t xml:space="preserve"> collaboratively</w:t>
      </w:r>
      <w:r w:rsidRPr="002D2AD5">
        <w:rPr>
          <w:rFonts w:ascii="Times New Roman" w:hAnsi="Times New Roman"/>
        </w:rPr>
        <w:t xml:space="preserve"> supported the Schools Feeding </w:t>
      </w:r>
      <w:r w:rsidR="00A116AC" w:rsidRPr="002D2AD5">
        <w:rPr>
          <w:rFonts w:ascii="Times New Roman" w:hAnsi="Times New Roman"/>
        </w:rPr>
        <w:t>P</w:t>
      </w:r>
      <w:r w:rsidRPr="002D2AD5">
        <w:rPr>
          <w:rFonts w:ascii="Times New Roman" w:hAnsi="Times New Roman"/>
        </w:rPr>
        <w:t>rogramme</w:t>
      </w:r>
      <w:r w:rsidR="009D6E1D" w:rsidRPr="002D2AD5">
        <w:rPr>
          <w:rFonts w:ascii="Times New Roman" w:hAnsi="Times New Roman"/>
        </w:rPr>
        <w:t xml:space="preserve"> in URR and </w:t>
      </w:r>
      <w:r w:rsidR="00816646">
        <w:rPr>
          <w:rFonts w:ascii="Times New Roman" w:hAnsi="Times New Roman"/>
        </w:rPr>
        <w:t xml:space="preserve">the </w:t>
      </w:r>
      <w:r w:rsidR="009D6E1D" w:rsidRPr="002D2AD5">
        <w:rPr>
          <w:rFonts w:ascii="Times New Roman" w:hAnsi="Times New Roman"/>
        </w:rPr>
        <w:t>KMC</w:t>
      </w:r>
      <w:r w:rsidR="00816646">
        <w:rPr>
          <w:rFonts w:ascii="Times New Roman" w:hAnsi="Times New Roman"/>
        </w:rPr>
        <w:t xml:space="preserve"> area.</w:t>
      </w:r>
      <w:r w:rsidR="00FB751C">
        <w:rPr>
          <w:rFonts w:ascii="Times New Roman" w:hAnsi="Times New Roman"/>
        </w:rPr>
        <w:t xml:space="preserve"> </w:t>
      </w:r>
    </w:p>
    <w:p w:rsidR="00F82259" w:rsidRDefault="00CB7A8D" w:rsidP="007E5CC8">
      <w:pPr>
        <w:pStyle w:val="ListParagraph"/>
        <w:numPr>
          <w:ilvl w:val="0"/>
          <w:numId w:val="7"/>
        </w:numPr>
        <w:spacing w:after="0" w:line="360" w:lineRule="auto"/>
        <w:ind w:left="360"/>
        <w:jc w:val="both"/>
        <w:rPr>
          <w:rFonts w:ascii="Times New Roman" w:hAnsi="Times New Roman"/>
        </w:rPr>
      </w:pPr>
      <w:r w:rsidRPr="002D2AD5">
        <w:rPr>
          <w:rFonts w:ascii="Times New Roman" w:hAnsi="Times New Roman"/>
          <w:b/>
        </w:rPr>
        <w:t>UNFPA</w:t>
      </w:r>
      <w:r w:rsidRPr="002D2AD5">
        <w:rPr>
          <w:rFonts w:ascii="Times New Roman" w:hAnsi="Times New Roman"/>
        </w:rPr>
        <w:t xml:space="preserve"> </w:t>
      </w:r>
      <w:r w:rsidR="009D6E1D" w:rsidRPr="002D2AD5">
        <w:rPr>
          <w:rFonts w:ascii="Times New Roman" w:hAnsi="Times New Roman"/>
        </w:rPr>
        <w:t>and</w:t>
      </w:r>
      <w:r w:rsidRPr="002D2AD5">
        <w:rPr>
          <w:rFonts w:ascii="Times New Roman" w:hAnsi="Times New Roman"/>
        </w:rPr>
        <w:t xml:space="preserve"> </w:t>
      </w:r>
      <w:r w:rsidRPr="002D2AD5">
        <w:rPr>
          <w:rFonts w:ascii="Times New Roman" w:hAnsi="Times New Roman"/>
          <w:b/>
        </w:rPr>
        <w:t>UNICEF</w:t>
      </w:r>
      <w:r w:rsidRPr="002D2AD5">
        <w:rPr>
          <w:rFonts w:ascii="Times New Roman" w:hAnsi="Times New Roman"/>
        </w:rPr>
        <w:t xml:space="preserve"> </w:t>
      </w:r>
      <w:r w:rsidR="00D3390F" w:rsidRPr="002D2AD5">
        <w:rPr>
          <w:rFonts w:ascii="Times New Roman" w:hAnsi="Times New Roman"/>
        </w:rPr>
        <w:t xml:space="preserve">also </w:t>
      </w:r>
      <w:r w:rsidRPr="002D2AD5">
        <w:rPr>
          <w:rFonts w:ascii="Times New Roman" w:hAnsi="Times New Roman"/>
        </w:rPr>
        <w:t>collaborated closely in HIV/AIDS prevention activities (Life skills).</w:t>
      </w:r>
    </w:p>
    <w:p w:rsidR="00A116AC" w:rsidRPr="002D2AD5" w:rsidRDefault="00A116AC" w:rsidP="007E5CC8">
      <w:pPr>
        <w:pStyle w:val="ListParagraph"/>
        <w:ind w:left="180"/>
        <w:jc w:val="right"/>
        <w:rPr>
          <w:rFonts w:ascii="Times New Roman" w:hAnsi="Times New Roman"/>
        </w:rPr>
      </w:pPr>
    </w:p>
    <w:p w:rsidR="00A116AC" w:rsidRPr="002D2AD5" w:rsidRDefault="00A116AC" w:rsidP="002D2AD5">
      <w:pPr>
        <w:spacing w:after="0"/>
        <w:jc w:val="both"/>
        <w:rPr>
          <w:rFonts w:ascii="Times New Roman" w:hAnsi="Times New Roman"/>
        </w:rPr>
      </w:pPr>
      <w:r w:rsidRPr="002D2AD5">
        <w:rPr>
          <w:rFonts w:ascii="Times New Roman" w:hAnsi="Times New Roman"/>
          <w:b/>
        </w:rPr>
        <w:t>Overall Assessment</w:t>
      </w:r>
      <w:r w:rsidRPr="002D2AD5">
        <w:rPr>
          <w:rFonts w:ascii="Times New Roman" w:hAnsi="Times New Roman"/>
        </w:rPr>
        <w:t>:</w:t>
      </w:r>
    </w:p>
    <w:p w:rsidR="00A116AC" w:rsidRPr="002D2AD5" w:rsidRDefault="00A116AC" w:rsidP="002D2AD5">
      <w:pPr>
        <w:spacing w:after="0"/>
        <w:jc w:val="both"/>
        <w:rPr>
          <w:rFonts w:ascii="Times New Roman" w:hAnsi="Times New Roman"/>
        </w:rPr>
      </w:pPr>
    </w:p>
    <w:p w:rsidR="00D83D36" w:rsidRPr="002D2AD5" w:rsidRDefault="00A116AC" w:rsidP="007E5CC8">
      <w:pPr>
        <w:spacing w:after="0" w:line="360" w:lineRule="auto"/>
        <w:jc w:val="both"/>
        <w:rPr>
          <w:rFonts w:ascii="Times New Roman" w:hAnsi="Times New Roman"/>
        </w:rPr>
      </w:pPr>
      <w:r w:rsidRPr="002D2AD5">
        <w:rPr>
          <w:rFonts w:ascii="Times New Roman" w:hAnsi="Times New Roman"/>
        </w:rPr>
        <w:t xml:space="preserve">The Gambia </w:t>
      </w:r>
      <w:r w:rsidR="00D3390F" w:rsidRPr="002D2AD5">
        <w:rPr>
          <w:rFonts w:ascii="Times New Roman" w:hAnsi="Times New Roman"/>
        </w:rPr>
        <w:t xml:space="preserve">had </w:t>
      </w:r>
      <w:r w:rsidR="00A90324" w:rsidRPr="002D2AD5">
        <w:rPr>
          <w:rFonts w:ascii="Times New Roman" w:hAnsi="Times New Roman"/>
        </w:rPr>
        <w:t>achieved</w:t>
      </w:r>
      <w:r w:rsidRPr="002D2AD5">
        <w:rPr>
          <w:rFonts w:ascii="Times New Roman" w:hAnsi="Times New Roman"/>
        </w:rPr>
        <w:t xml:space="preserve"> gender parity in primary school </w:t>
      </w:r>
      <w:r w:rsidR="00335388" w:rsidRPr="002D2AD5">
        <w:rPr>
          <w:rFonts w:ascii="Times New Roman" w:hAnsi="Times New Roman"/>
        </w:rPr>
        <w:t>education</w:t>
      </w:r>
      <w:r w:rsidRPr="002D2AD5">
        <w:rPr>
          <w:rFonts w:ascii="Times New Roman" w:hAnsi="Times New Roman"/>
        </w:rPr>
        <w:t xml:space="preserve"> </w:t>
      </w:r>
      <w:r w:rsidR="00A90324" w:rsidRPr="002D2AD5">
        <w:rPr>
          <w:rFonts w:ascii="Times New Roman" w:hAnsi="Times New Roman"/>
        </w:rPr>
        <w:t xml:space="preserve">since 2003, even before the commencement of the UNDAF cycle, and the parity has since been maintained.  Gender parity had also </w:t>
      </w:r>
      <w:r w:rsidR="00A90324" w:rsidRPr="002D2AD5">
        <w:rPr>
          <w:rFonts w:ascii="Times New Roman" w:hAnsi="Times New Roman"/>
        </w:rPr>
        <w:lastRenderedPageBreak/>
        <w:t xml:space="preserve">been achieved in </w:t>
      </w:r>
      <w:r w:rsidR="00A6460E" w:rsidRPr="002D2AD5">
        <w:rPr>
          <w:rFonts w:ascii="Times New Roman" w:hAnsi="Times New Roman"/>
        </w:rPr>
        <w:t>Lower S</w:t>
      </w:r>
      <w:r w:rsidR="00A90324" w:rsidRPr="002D2AD5">
        <w:rPr>
          <w:rFonts w:ascii="Times New Roman" w:hAnsi="Times New Roman"/>
        </w:rPr>
        <w:t xml:space="preserve">econdary </w:t>
      </w:r>
      <w:r w:rsidR="00A6460E" w:rsidRPr="002D2AD5">
        <w:rPr>
          <w:rFonts w:ascii="Times New Roman" w:hAnsi="Times New Roman"/>
        </w:rPr>
        <w:t xml:space="preserve">School </w:t>
      </w:r>
      <w:r w:rsidR="00335388" w:rsidRPr="002D2AD5">
        <w:rPr>
          <w:rFonts w:ascii="Times New Roman" w:hAnsi="Times New Roman"/>
        </w:rPr>
        <w:t>education</w:t>
      </w:r>
      <w:r w:rsidR="00A90324" w:rsidRPr="002D2AD5">
        <w:rPr>
          <w:rFonts w:ascii="Times New Roman" w:hAnsi="Times New Roman"/>
        </w:rPr>
        <w:t xml:space="preserve"> by 2006, although there were regional </w:t>
      </w:r>
      <w:r w:rsidR="00B30F31" w:rsidRPr="002D2AD5">
        <w:rPr>
          <w:rFonts w:ascii="Times New Roman" w:hAnsi="Times New Roman"/>
        </w:rPr>
        <w:t>variations in the parity index</w:t>
      </w:r>
      <w:r w:rsidR="00A90324" w:rsidRPr="002D2AD5">
        <w:rPr>
          <w:rFonts w:ascii="Times New Roman" w:hAnsi="Times New Roman"/>
        </w:rPr>
        <w:t xml:space="preserve"> from 0.81 in URR to 1.1</w:t>
      </w:r>
      <w:r w:rsidR="00B30F31" w:rsidRPr="002D2AD5">
        <w:rPr>
          <w:rFonts w:ascii="Times New Roman" w:hAnsi="Times New Roman"/>
        </w:rPr>
        <w:t>5</w:t>
      </w:r>
      <w:r w:rsidR="00A90324" w:rsidRPr="002D2AD5">
        <w:rPr>
          <w:rFonts w:ascii="Times New Roman" w:hAnsi="Times New Roman"/>
        </w:rPr>
        <w:t xml:space="preserve"> in </w:t>
      </w:r>
      <w:r w:rsidR="00B30F31" w:rsidRPr="002D2AD5">
        <w:rPr>
          <w:rFonts w:ascii="Times New Roman" w:hAnsi="Times New Roman"/>
        </w:rPr>
        <w:t>CRR</w:t>
      </w:r>
      <w:r w:rsidR="00A90324" w:rsidRPr="002D2AD5">
        <w:rPr>
          <w:rFonts w:ascii="Times New Roman" w:hAnsi="Times New Roman"/>
        </w:rPr>
        <w:t xml:space="preserve">.  The overall parity </w:t>
      </w:r>
      <w:r w:rsidR="00B30F31" w:rsidRPr="002D2AD5">
        <w:rPr>
          <w:rFonts w:ascii="Times New Roman" w:hAnsi="Times New Roman"/>
        </w:rPr>
        <w:t xml:space="preserve">index </w:t>
      </w:r>
      <w:r w:rsidR="00A90324" w:rsidRPr="002D2AD5">
        <w:rPr>
          <w:rFonts w:ascii="Times New Roman" w:hAnsi="Times New Roman"/>
        </w:rPr>
        <w:t>of 1.00 w</w:t>
      </w:r>
      <w:r w:rsidR="00B30F31" w:rsidRPr="002D2AD5">
        <w:rPr>
          <w:rFonts w:ascii="Times New Roman" w:hAnsi="Times New Roman"/>
        </w:rPr>
        <w:t>as</w:t>
      </w:r>
      <w:r w:rsidR="00A90324" w:rsidRPr="002D2AD5">
        <w:rPr>
          <w:rFonts w:ascii="Times New Roman" w:hAnsi="Times New Roman"/>
        </w:rPr>
        <w:t xml:space="preserve"> </w:t>
      </w:r>
      <w:r w:rsidR="00B30F31" w:rsidRPr="002D2AD5">
        <w:rPr>
          <w:rFonts w:ascii="Times New Roman" w:hAnsi="Times New Roman"/>
        </w:rPr>
        <w:t>driven mainly by</w:t>
      </w:r>
      <w:r w:rsidR="00A90324" w:rsidRPr="002D2AD5">
        <w:rPr>
          <w:rFonts w:ascii="Times New Roman" w:hAnsi="Times New Roman"/>
        </w:rPr>
        <w:t xml:space="preserve"> the parit</w:t>
      </w:r>
      <w:r w:rsidR="00B30F31" w:rsidRPr="002D2AD5">
        <w:rPr>
          <w:rFonts w:ascii="Times New Roman" w:hAnsi="Times New Roman"/>
        </w:rPr>
        <w:t>y</w:t>
      </w:r>
      <w:r w:rsidR="00A90324" w:rsidRPr="002D2AD5">
        <w:rPr>
          <w:rFonts w:ascii="Times New Roman" w:hAnsi="Times New Roman"/>
        </w:rPr>
        <w:t xml:space="preserve"> in </w:t>
      </w:r>
      <w:r w:rsidR="00B30F31" w:rsidRPr="002D2AD5">
        <w:rPr>
          <w:rFonts w:ascii="Times New Roman" w:hAnsi="Times New Roman"/>
        </w:rPr>
        <w:t xml:space="preserve">CRR, LRR (1.11) and </w:t>
      </w:r>
      <w:r w:rsidR="00A90324" w:rsidRPr="002D2AD5">
        <w:rPr>
          <w:rFonts w:ascii="Times New Roman" w:hAnsi="Times New Roman"/>
        </w:rPr>
        <w:t>Banjul/Kanifing (1.03)</w:t>
      </w:r>
      <w:r w:rsidR="00B30F31" w:rsidRPr="002D2AD5">
        <w:rPr>
          <w:rFonts w:ascii="Times New Roman" w:hAnsi="Times New Roman"/>
        </w:rPr>
        <w:t xml:space="preserve">.  </w:t>
      </w:r>
    </w:p>
    <w:p w:rsidR="00A116AC" w:rsidRPr="002D2AD5" w:rsidRDefault="00B30F31" w:rsidP="007E5CC8">
      <w:pPr>
        <w:spacing w:after="0" w:line="360" w:lineRule="auto"/>
        <w:jc w:val="both"/>
        <w:rPr>
          <w:rFonts w:ascii="Times New Roman" w:hAnsi="Times New Roman"/>
        </w:rPr>
      </w:pPr>
      <w:r w:rsidRPr="002D2AD5">
        <w:rPr>
          <w:rFonts w:ascii="Times New Roman" w:hAnsi="Times New Roman"/>
        </w:rPr>
        <w:t xml:space="preserve">Since 2006, all regions except URR have reached or surpassed </w:t>
      </w:r>
      <w:r w:rsidR="00FB751C">
        <w:rPr>
          <w:rFonts w:ascii="Times New Roman" w:hAnsi="Times New Roman"/>
        </w:rPr>
        <w:t xml:space="preserve">the </w:t>
      </w:r>
      <w:r w:rsidRPr="002D2AD5">
        <w:rPr>
          <w:rFonts w:ascii="Times New Roman" w:hAnsi="Times New Roman"/>
        </w:rPr>
        <w:t xml:space="preserve">1.0 index. Thus, gender parity levels at the </w:t>
      </w:r>
      <w:r w:rsidR="00A6460E" w:rsidRPr="002D2AD5">
        <w:rPr>
          <w:rFonts w:ascii="Times New Roman" w:hAnsi="Times New Roman"/>
        </w:rPr>
        <w:t>Lower S</w:t>
      </w:r>
      <w:r w:rsidRPr="002D2AD5">
        <w:rPr>
          <w:rFonts w:ascii="Times New Roman" w:hAnsi="Times New Roman"/>
        </w:rPr>
        <w:t xml:space="preserve">econdary </w:t>
      </w:r>
      <w:r w:rsidR="00A6460E" w:rsidRPr="002D2AD5">
        <w:rPr>
          <w:rFonts w:ascii="Times New Roman" w:hAnsi="Times New Roman"/>
        </w:rPr>
        <w:t>S</w:t>
      </w:r>
      <w:r w:rsidRPr="002D2AD5">
        <w:rPr>
          <w:rFonts w:ascii="Times New Roman" w:hAnsi="Times New Roman"/>
        </w:rPr>
        <w:t xml:space="preserve">chool have improved </w:t>
      </w:r>
      <w:r w:rsidR="003B5BD4" w:rsidRPr="002D2AD5">
        <w:rPr>
          <w:rFonts w:ascii="Times New Roman" w:hAnsi="Times New Roman"/>
        </w:rPr>
        <w:t>consider</w:t>
      </w:r>
      <w:r w:rsidRPr="002D2AD5">
        <w:rPr>
          <w:rFonts w:ascii="Times New Roman" w:hAnsi="Times New Roman"/>
        </w:rPr>
        <w:t>ably</w:t>
      </w:r>
      <w:r w:rsidR="003B5BD4" w:rsidRPr="002D2AD5">
        <w:rPr>
          <w:rFonts w:ascii="Times New Roman" w:hAnsi="Times New Roman"/>
        </w:rPr>
        <w:t>.</w:t>
      </w:r>
      <w:r w:rsidR="00A6460E" w:rsidRPr="002D2AD5">
        <w:rPr>
          <w:rFonts w:ascii="Times New Roman" w:hAnsi="Times New Roman"/>
        </w:rPr>
        <w:t xml:space="preserve">  However, the parity ind</w:t>
      </w:r>
      <w:r w:rsidR="00986B5F" w:rsidRPr="002D2AD5">
        <w:rPr>
          <w:rFonts w:ascii="Times New Roman" w:hAnsi="Times New Roman"/>
        </w:rPr>
        <w:t>ices</w:t>
      </w:r>
      <w:r w:rsidR="00A6460E" w:rsidRPr="002D2AD5">
        <w:rPr>
          <w:rFonts w:ascii="Times New Roman" w:hAnsi="Times New Roman"/>
        </w:rPr>
        <w:t xml:space="preserve"> in Upper Secondary School </w:t>
      </w:r>
      <w:r w:rsidR="00986B5F" w:rsidRPr="002D2AD5">
        <w:rPr>
          <w:rFonts w:ascii="Times New Roman" w:hAnsi="Times New Roman"/>
        </w:rPr>
        <w:t>and T</w:t>
      </w:r>
      <w:r w:rsidR="00A6460E" w:rsidRPr="002D2AD5">
        <w:rPr>
          <w:rFonts w:ascii="Times New Roman" w:hAnsi="Times New Roman"/>
        </w:rPr>
        <w:t xml:space="preserve">ertiary </w:t>
      </w:r>
      <w:r w:rsidR="00986B5F" w:rsidRPr="002D2AD5">
        <w:rPr>
          <w:rFonts w:ascii="Times New Roman" w:hAnsi="Times New Roman"/>
        </w:rPr>
        <w:t xml:space="preserve">Institution </w:t>
      </w:r>
      <w:r w:rsidR="00A6460E" w:rsidRPr="002D2AD5">
        <w:rPr>
          <w:rFonts w:ascii="Times New Roman" w:hAnsi="Times New Roman"/>
        </w:rPr>
        <w:t xml:space="preserve">levels </w:t>
      </w:r>
      <w:r w:rsidR="00986B5F" w:rsidRPr="002D2AD5">
        <w:rPr>
          <w:rFonts w:ascii="Times New Roman" w:hAnsi="Times New Roman"/>
        </w:rPr>
        <w:t>are</w:t>
      </w:r>
      <w:r w:rsidR="00A6460E" w:rsidRPr="002D2AD5">
        <w:rPr>
          <w:rFonts w:ascii="Times New Roman" w:hAnsi="Times New Roman"/>
        </w:rPr>
        <w:t xml:space="preserve"> </w:t>
      </w:r>
      <w:r w:rsidR="00357BE9" w:rsidRPr="002D2AD5">
        <w:rPr>
          <w:rFonts w:ascii="Times New Roman" w:hAnsi="Times New Roman"/>
        </w:rPr>
        <w:t>low</w:t>
      </w:r>
      <w:r w:rsidR="00A6460E" w:rsidRPr="002D2AD5">
        <w:rPr>
          <w:rFonts w:ascii="Times New Roman" w:hAnsi="Times New Roman"/>
        </w:rPr>
        <w:t xml:space="preserve">, although the former is </w:t>
      </w:r>
      <w:r w:rsidR="00986B5F" w:rsidRPr="002D2AD5">
        <w:rPr>
          <w:rFonts w:ascii="Times New Roman" w:hAnsi="Times New Roman"/>
        </w:rPr>
        <w:t xml:space="preserve">much </w:t>
      </w:r>
      <w:r w:rsidR="00A6460E" w:rsidRPr="002D2AD5">
        <w:rPr>
          <w:rFonts w:ascii="Times New Roman" w:hAnsi="Times New Roman"/>
        </w:rPr>
        <w:t>closer to parity</w:t>
      </w:r>
      <w:r w:rsidR="00986B5F" w:rsidRPr="002D2AD5">
        <w:rPr>
          <w:rFonts w:ascii="Times New Roman" w:hAnsi="Times New Roman"/>
        </w:rPr>
        <w:t xml:space="preserve"> (0.83 in 2006 and 0.94 in 2008)</w:t>
      </w:r>
      <w:r w:rsidR="00A6460E" w:rsidRPr="002D2AD5">
        <w:rPr>
          <w:rFonts w:ascii="Times New Roman" w:hAnsi="Times New Roman"/>
        </w:rPr>
        <w:t xml:space="preserve">.  </w:t>
      </w:r>
      <w:r w:rsidR="00335388" w:rsidRPr="002D2AD5">
        <w:rPr>
          <w:rFonts w:ascii="Times New Roman" w:hAnsi="Times New Roman"/>
        </w:rPr>
        <w:t xml:space="preserve">As both of these indices are not target indicators for </w:t>
      </w:r>
      <w:r w:rsidR="00FB751C">
        <w:rPr>
          <w:rFonts w:ascii="Times New Roman" w:hAnsi="Times New Roman"/>
        </w:rPr>
        <w:t xml:space="preserve">the </w:t>
      </w:r>
      <w:r w:rsidR="00335388" w:rsidRPr="002D2AD5">
        <w:rPr>
          <w:rFonts w:ascii="Times New Roman" w:hAnsi="Times New Roman"/>
        </w:rPr>
        <w:t>UNDAF</w:t>
      </w:r>
      <w:r w:rsidR="00FB751C">
        <w:rPr>
          <w:rFonts w:ascii="Times New Roman" w:hAnsi="Times New Roman"/>
        </w:rPr>
        <w:t>,</w:t>
      </w:r>
      <w:r w:rsidR="00335388" w:rsidRPr="002D2AD5">
        <w:rPr>
          <w:rFonts w:ascii="Times New Roman" w:hAnsi="Times New Roman"/>
        </w:rPr>
        <w:t xml:space="preserve"> </w:t>
      </w:r>
      <w:r w:rsidR="00986B5F" w:rsidRPr="002D2AD5">
        <w:rPr>
          <w:rFonts w:ascii="Times New Roman" w:hAnsi="Times New Roman"/>
        </w:rPr>
        <w:t>no further</w:t>
      </w:r>
      <w:r w:rsidR="00335388" w:rsidRPr="002D2AD5">
        <w:rPr>
          <w:rFonts w:ascii="Times New Roman" w:hAnsi="Times New Roman"/>
        </w:rPr>
        <w:t xml:space="preserve"> comment </w:t>
      </w:r>
      <w:r w:rsidR="00986B5F" w:rsidRPr="002D2AD5">
        <w:rPr>
          <w:rFonts w:ascii="Times New Roman" w:hAnsi="Times New Roman"/>
        </w:rPr>
        <w:t>will be made</w:t>
      </w:r>
      <w:r w:rsidR="00335388" w:rsidRPr="002D2AD5">
        <w:rPr>
          <w:rFonts w:ascii="Times New Roman" w:hAnsi="Times New Roman"/>
        </w:rPr>
        <w:t xml:space="preserve"> on them.</w:t>
      </w:r>
      <w:r w:rsidR="00D83D36" w:rsidRPr="002D2AD5">
        <w:rPr>
          <w:rFonts w:ascii="Times New Roman" w:hAnsi="Times New Roman"/>
        </w:rPr>
        <w:t xml:space="preserve">  </w:t>
      </w:r>
      <w:r w:rsidR="003B5BD4" w:rsidRPr="002D2AD5">
        <w:rPr>
          <w:rFonts w:ascii="Times New Roman" w:hAnsi="Times New Roman"/>
        </w:rPr>
        <w:t>The proportion of those who started grade 1 and reached the last grade of primary school also reached 96.6 percent in 2006</w:t>
      </w:r>
      <w:r w:rsidR="00335388" w:rsidRPr="002D2AD5">
        <w:rPr>
          <w:rFonts w:ascii="Times New Roman" w:hAnsi="Times New Roman"/>
        </w:rPr>
        <w:t xml:space="preserve"> and remains so, ac</w:t>
      </w:r>
      <w:r w:rsidR="00986B5F" w:rsidRPr="002D2AD5">
        <w:rPr>
          <w:rFonts w:ascii="Times New Roman" w:hAnsi="Times New Roman"/>
        </w:rPr>
        <w:t>c</w:t>
      </w:r>
      <w:r w:rsidR="00335388" w:rsidRPr="002D2AD5">
        <w:rPr>
          <w:rFonts w:ascii="Times New Roman" w:hAnsi="Times New Roman"/>
        </w:rPr>
        <w:t>ording to the MDG Status Report, 2009.</w:t>
      </w:r>
      <w:r w:rsidRPr="002D2AD5">
        <w:rPr>
          <w:rFonts w:ascii="Times New Roman" w:hAnsi="Times New Roman"/>
        </w:rPr>
        <w:t xml:space="preserve"> </w:t>
      </w:r>
      <w:r w:rsidR="00B53F9A" w:rsidRPr="002D2AD5">
        <w:rPr>
          <w:rFonts w:ascii="Times New Roman" w:hAnsi="Times New Roman"/>
        </w:rPr>
        <w:t xml:space="preserve"> Net enrollment rate in primary education increased </w:t>
      </w:r>
      <w:r w:rsidR="00B45D7A" w:rsidRPr="002D2AD5">
        <w:rPr>
          <w:rFonts w:ascii="Times New Roman" w:hAnsi="Times New Roman"/>
        </w:rPr>
        <w:t xml:space="preserve">by 13 percentage points between 2007 (64%) and 2008 (77%), with this increase attributed to the integration of </w:t>
      </w:r>
      <w:r w:rsidR="00FB751C">
        <w:rPr>
          <w:rFonts w:ascii="Times New Roman" w:hAnsi="Times New Roman"/>
        </w:rPr>
        <w:t xml:space="preserve">the </w:t>
      </w:r>
      <w:r w:rsidR="00B45D7A" w:rsidRPr="002D2AD5">
        <w:rPr>
          <w:rFonts w:ascii="Times New Roman" w:hAnsi="Times New Roman"/>
        </w:rPr>
        <w:t xml:space="preserve">Madrassah, which experienced increased enrollment, with the regular school system.  With an MDG target of 100 percent by 2015, The Gambia is some 23 percentage points below the target.  </w:t>
      </w:r>
      <w:r w:rsidR="00357BE9" w:rsidRPr="002D2AD5">
        <w:rPr>
          <w:rFonts w:ascii="Times New Roman" w:hAnsi="Times New Roman"/>
        </w:rPr>
        <w:t xml:space="preserve">If the strong growth performance between 2007 and 2008 continues, The Gambia should reach this target </w:t>
      </w:r>
      <w:r w:rsidR="00D3390F" w:rsidRPr="002D2AD5">
        <w:rPr>
          <w:rFonts w:ascii="Times New Roman" w:hAnsi="Times New Roman"/>
        </w:rPr>
        <w:t>with</w:t>
      </w:r>
      <w:r w:rsidR="00357BE9" w:rsidRPr="002D2AD5">
        <w:rPr>
          <w:rFonts w:ascii="Times New Roman" w:hAnsi="Times New Roman"/>
        </w:rPr>
        <w:t xml:space="preserve">in 2 years </w:t>
      </w:r>
      <w:r w:rsidR="00FB751C" w:rsidRPr="002D2AD5">
        <w:rPr>
          <w:rFonts w:ascii="Times New Roman" w:hAnsi="Times New Roman"/>
        </w:rPr>
        <w:t>(by</w:t>
      </w:r>
      <w:r w:rsidR="00D3390F" w:rsidRPr="002D2AD5">
        <w:rPr>
          <w:rFonts w:ascii="Times New Roman" w:hAnsi="Times New Roman"/>
        </w:rPr>
        <w:t xml:space="preserve"> </w:t>
      </w:r>
      <w:r w:rsidR="00357BE9" w:rsidRPr="002D2AD5">
        <w:rPr>
          <w:rFonts w:ascii="Times New Roman" w:hAnsi="Times New Roman"/>
        </w:rPr>
        <w:t>2012).</w:t>
      </w:r>
    </w:p>
    <w:p w:rsidR="00D83D36" w:rsidRPr="002D2AD5" w:rsidRDefault="00D83D36" w:rsidP="007E5CC8">
      <w:pPr>
        <w:spacing w:after="0" w:line="360" w:lineRule="auto"/>
        <w:jc w:val="both"/>
        <w:rPr>
          <w:rFonts w:ascii="Times New Roman" w:hAnsi="Times New Roman"/>
        </w:rPr>
      </w:pPr>
    </w:p>
    <w:p w:rsidR="00D83D36" w:rsidRPr="002D2AD5" w:rsidRDefault="00D83D36" w:rsidP="007E5CC8">
      <w:pPr>
        <w:spacing w:after="0" w:line="360" w:lineRule="auto"/>
        <w:jc w:val="both"/>
        <w:rPr>
          <w:rFonts w:ascii="Times New Roman" w:hAnsi="Times New Roman"/>
        </w:rPr>
      </w:pPr>
      <w:r w:rsidRPr="002D2AD5">
        <w:rPr>
          <w:rFonts w:ascii="Times New Roman" w:hAnsi="Times New Roman"/>
        </w:rPr>
        <w:t>These developments are by no means accidental, but the result of programmes such as those outlined above</w:t>
      </w:r>
      <w:r w:rsidR="00CE6EA5">
        <w:rPr>
          <w:rFonts w:ascii="Times New Roman" w:hAnsi="Times New Roman"/>
        </w:rPr>
        <w:t xml:space="preserve">, </w:t>
      </w:r>
      <w:r w:rsidR="00EF75C7" w:rsidRPr="002D2AD5">
        <w:rPr>
          <w:rFonts w:ascii="Times New Roman" w:hAnsi="Times New Roman"/>
        </w:rPr>
        <w:t>which recounts</w:t>
      </w:r>
      <w:r w:rsidR="000A7195" w:rsidRPr="002D2AD5">
        <w:rPr>
          <w:rFonts w:ascii="Times New Roman" w:hAnsi="Times New Roman"/>
        </w:rPr>
        <w:t xml:space="preserve"> the contributions of UNICEF, WFP, UNFPA, and UNDP</w:t>
      </w:r>
      <w:r w:rsidR="00BD2DA3" w:rsidRPr="002D2AD5">
        <w:rPr>
          <w:rFonts w:ascii="Times New Roman" w:hAnsi="Times New Roman"/>
        </w:rPr>
        <w:t>, and are implemented within the UNDAF</w:t>
      </w:r>
      <w:r w:rsidR="000A7195" w:rsidRPr="002D2AD5">
        <w:rPr>
          <w:rFonts w:ascii="Times New Roman" w:hAnsi="Times New Roman"/>
        </w:rPr>
        <w:t>.</w:t>
      </w:r>
      <w:r w:rsidR="00813D3D" w:rsidRPr="002D2AD5">
        <w:rPr>
          <w:rFonts w:ascii="Times New Roman" w:hAnsi="Times New Roman"/>
        </w:rPr>
        <w:t xml:space="preserve"> </w:t>
      </w:r>
      <w:r w:rsidR="00BD2DA3" w:rsidRPr="002D2AD5">
        <w:rPr>
          <w:rFonts w:ascii="Times New Roman" w:hAnsi="Times New Roman"/>
        </w:rPr>
        <w:t xml:space="preserve"> </w:t>
      </w:r>
      <w:r w:rsidR="00813D3D" w:rsidRPr="002D2AD5">
        <w:rPr>
          <w:rFonts w:ascii="Times New Roman" w:hAnsi="Times New Roman"/>
        </w:rPr>
        <w:t>However, a number of challenges still remain</w:t>
      </w:r>
      <w:r w:rsidR="00FB751C">
        <w:rPr>
          <w:rFonts w:ascii="Times New Roman" w:hAnsi="Times New Roman"/>
        </w:rPr>
        <w:t>, including</w:t>
      </w:r>
      <w:r w:rsidR="00813D3D" w:rsidRPr="002D2AD5">
        <w:rPr>
          <w:rFonts w:ascii="Times New Roman" w:hAnsi="Times New Roman"/>
        </w:rPr>
        <w:t xml:space="preserve"> improvements in educational facilities for the disabled (visually, physically and mentally impaired</w:t>
      </w:r>
      <w:r w:rsidR="00CE6EA5" w:rsidRPr="002D2AD5">
        <w:rPr>
          <w:rFonts w:ascii="Times New Roman" w:hAnsi="Times New Roman"/>
        </w:rPr>
        <w:t>)</w:t>
      </w:r>
      <w:r w:rsidR="00CE6EA5">
        <w:rPr>
          <w:rFonts w:ascii="Times New Roman" w:hAnsi="Times New Roman"/>
        </w:rPr>
        <w:t>;</w:t>
      </w:r>
      <w:r w:rsidR="00CE6EA5" w:rsidRPr="002D2AD5">
        <w:rPr>
          <w:rFonts w:ascii="Times New Roman" w:hAnsi="Times New Roman"/>
        </w:rPr>
        <w:t xml:space="preserve"> </w:t>
      </w:r>
      <w:r w:rsidR="00813D3D" w:rsidRPr="002D2AD5">
        <w:rPr>
          <w:rFonts w:ascii="Times New Roman" w:hAnsi="Times New Roman"/>
        </w:rPr>
        <w:t>retention of girls in schools beyond the primary level</w:t>
      </w:r>
      <w:r w:rsidR="00CE6EA5">
        <w:rPr>
          <w:rFonts w:ascii="Times New Roman" w:hAnsi="Times New Roman"/>
        </w:rPr>
        <w:t>;</w:t>
      </w:r>
      <w:r w:rsidR="00CE6EA5" w:rsidRPr="002D2AD5">
        <w:rPr>
          <w:rFonts w:ascii="Times New Roman" w:hAnsi="Times New Roman"/>
        </w:rPr>
        <w:t xml:space="preserve"> </w:t>
      </w:r>
      <w:r w:rsidR="00B53F9A" w:rsidRPr="002D2AD5">
        <w:rPr>
          <w:rFonts w:ascii="Times New Roman" w:hAnsi="Times New Roman"/>
        </w:rPr>
        <w:t>and</w:t>
      </w:r>
      <w:r w:rsidR="00CE6EA5">
        <w:rPr>
          <w:rFonts w:ascii="Times New Roman" w:hAnsi="Times New Roman"/>
        </w:rPr>
        <w:t>,</w:t>
      </w:r>
      <w:r w:rsidR="00B53F9A" w:rsidRPr="002D2AD5">
        <w:rPr>
          <w:rFonts w:ascii="Times New Roman" w:hAnsi="Times New Roman"/>
        </w:rPr>
        <w:t xml:space="preserve"> </w:t>
      </w:r>
      <w:r w:rsidR="00813D3D" w:rsidRPr="002D2AD5">
        <w:rPr>
          <w:rFonts w:ascii="Times New Roman" w:hAnsi="Times New Roman"/>
        </w:rPr>
        <w:t xml:space="preserve">improvements in overall quality of teaching and learning </w:t>
      </w:r>
      <w:r w:rsidR="00B53F9A" w:rsidRPr="002D2AD5">
        <w:rPr>
          <w:rFonts w:ascii="Times New Roman" w:hAnsi="Times New Roman"/>
        </w:rPr>
        <w:t xml:space="preserve">in primary schools.  Also, </w:t>
      </w:r>
      <w:r w:rsidR="00B45D7A" w:rsidRPr="002D2AD5">
        <w:rPr>
          <w:rFonts w:ascii="Times New Roman" w:hAnsi="Times New Roman"/>
        </w:rPr>
        <w:t xml:space="preserve">with the increased enrollment in </w:t>
      </w:r>
      <w:r w:rsidR="00FB751C">
        <w:rPr>
          <w:rFonts w:ascii="Times New Roman" w:hAnsi="Times New Roman"/>
        </w:rPr>
        <w:t xml:space="preserve">the </w:t>
      </w:r>
      <w:r w:rsidR="00B45D7A" w:rsidRPr="002D2AD5">
        <w:rPr>
          <w:rFonts w:ascii="Times New Roman" w:hAnsi="Times New Roman"/>
        </w:rPr>
        <w:t xml:space="preserve">Madrassah, there is the need to ensure that </w:t>
      </w:r>
      <w:r w:rsidR="00D3390F" w:rsidRPr="002D2AD5">
        <w:rPr>
          <w:rFonts w:ascii="Times New Roman" w:hAnsi="Times New Roman"/>
        </w:rPr>
        <w:t xml:space="preserve">comparable </w:t>
      </w:r>
      <w:r w:rsidR="00B45D7A" w:rsidRPr="002D2AD5">
        <w:rPr>
          <w:rFonts w:ascii="Times New Roman" w:hAnsi="Times New Roman"/>
        </w:rPr>
        <w:t xml:space="preserve">quality education is provided in </w:t>
      </w:r>
      <w:r w:rsidR="00D3390F" w:rsidRPr="002D2AD5">
        <w:rPr>
          <w:rFonts w:ascii="Times New Roman" w:hAnsi="Times New Roman"/>
        </w:rPr>
        <w:t xml:space="preserve">all of </w:t>
      </w:r>
      <w:r w:rsidR="00B45D7A" w:rsidRPr="002D2AD5">
        <w:rPr>
          <w:rFonts w:ascii="Times New Roman" w:hAnsi="Times New Roman"/>
        </w:rPr>
        <w:t>such facilities to ensure relevance and high standards.</w:t>
      </w:r>
    </w:p>
    <w:p w:rsidR="00B45D7A" w:rsidRPr="002D2AD5" w:rsidRDefault="00B45D7A" w:rsidP="007E5CC8">
      <w:pPr>
        <w:spacing w:after="0" w:line="360" w:lineRule="auto"/>
        <w:jc w:val="both"/>
        <w:rPr>
          <w:rFonts w:ascii="Times New Roman" w:hAnsi="Times New Roman"/>
        </w:rPr>
      </w:pPr>
    </w:p>
    <w:p w:rsidR="00FB751C" w:rsidRDefault="00FB751C" w:rsidP="007E5CC8">
      <w:pPr>
        <w:spacing w:after="0" w:line="360" w:lineRule="auto"/>
        <w:jc w:val="both"/>
        <w:rPr>
          <w:rFonts w:ascii="Times New Roman" w:hAnsi="Times New Roman"/>
          <w:b/>
        </w:rPr>
      </w:pPr>
    </w:p>
    <w:p w:rsidR="00B45D7A" w:rsidRPr="002D2AD5" w:rsidRDefault="00BD2DA3" w:rsidP="007E5CC8">
      <w:pPr>
        <w:spacing w:after="0" w:line="360" w:lineRule="auto"/>
        <w:jc w:val="both"/>
        <w:rPr>
          <w:rFonts w:ascii="Times New Roman" w:hAnsi="Times New Roman"/>
        </w:rPr>
      </w:pPr>
      <w:r w:rsidRPr="002D2AD5">
        <w:rPr>
          <w:rFonts w:ascii="Times New Roman" w:hAnsi="Times New Roman"/>
          <w:b/>
        </w:rPr>
        <w:t>Recommendations</w:t>
      </w:r>
      <w:r w:rsidRPr="002D2AD5">
        <w:rPr>
          <w:rFonts w:ascii="Times New Roman" w:hAnsi="Times New Roman"/>
        </w:rPr>
        <w:t>:</w:t>
      </w:r>
    </w:p>
    <w:p w:rsidR="00F82259" w:rsidRDefault="00BD2DA3" w:rsidP="007E5CC8">
      <w:pPr>
        <w:pStyle w:val="ListParagraph"/>
        <w:numPr>
          <w:ilvl w:val="0"/>
          <w:numId w:val="10"/>
        </w:numPr>
        <w:spacing w:after="0" w:line="360" w:lineRule="auto"/>
        <w:jc w:val="both"/>
        <w:rPr>
          <w:rFonts w:ascii="Times New Roman" w:hAnsi="Times New Roman"/>
        </w:rPr>
      </w:pPr>
      <w:r w:rsidRPr="002D2AD5">
        <w:rPr>
          <w:rFonts w:ascii="Times New Roman" w:hAnsi="Times New Roman"/>
        </w:rPr>
        <w:t xml:space="preserve">Overcoming the challenges outlined above may require adjustments in cultural attitudes and traditional practices, and that may take longer to accomplish. </w:t>
      </w:r>
      <w:r w:rsidR="00357BE9" w:rsidRPr="002D2AD5">
        <w:rPr>
          <w:rFonts w:ascii="Times New Roman" w:hAnsi="Times New Roman"/>
        </w:rPr>
        <w:t>In the meantime</w:t>
      </w:r>
      <w:r w:rsidRPr="002D2AD5">
        <w:rPr>
          <w:rFonts w:ascii="Times New Roman" w:hAnsi="Times New Roman"/>
        </w:rPr>
        <w:t xml:space="preserve">, modest gains can be achieved as UN partners join forces with </w:t>
      </w:r>
      <w:r w:rsidR="00CE6EA5">
        <w:rPr>
          <w:rFonts w:ascii="Times New Roman" w:hAnsi="Times New Roman"/>
        </w:rPr>
        <w:t xml:space="preserve">the </w:t>
      </w:r>
      <w:r w:rsidRPr="002D2AD5">
        <w:rPr>
          <w:rFonts w:ascii="Times New Roman" w:hAnsi="Times New Roman"/>
        </w:rPr>
        <w:t>GOTG to mount sustained campaign to change attitudes about the virtues of education</w:t>
      </w:r>
      <w:r w:rsidR="00ED4141">
        <w:rPr>
          <w:rFonts w:ascii="Times New Roman" w:hAnsi="Times New Roman"/>
        </w:rPr>
        <w:t>,</w:t>
      </w:r>
      <w:r w:rsidRPr="002D2AD5">
        <w:rPr>
          <w:rFonts w:ascii="Times New Roman" w:hAnsi="Times New Roman"/>
        </w:rPr>
        <w:t xml:space="preserve"> particularly for girls.</w:t>
      </w:r>
    </w:p>
    <w:p w:rsidR="00F82259" w:rsidRDefault="004B351F" w:rsidP="007E5CC8">
      <w:pPr>
        <w:pStyle w:val="ListParagraph"/>
        <w:numPr>
          <w:ilvl w:val="0"/>
          <w:numId w:val="10"/>
        </w:numPr>
        <w:spacing w:after="0" w:line="360" w:lineRule="auto"/>
        <w:jc w:val="both"/>
        <w:rPr>
          <w:rFonts w:ascii="Times New Roman" w:hAnsi="Times New Roman"/>
        </w:rPr>
      </w:pPr>
      <w:r w:rsidRPr="002D2AD5">
        <w:rPr>
          <w:rFonts w:ascii="Times New Roman" w:hAnsi="Times New Roman"/>
        </w:rPr>
        <w:t xml:space="preserve">Promoting improvements in this indicator should be intricately linked </w:t>
      </w:r>
      <w:r w:rsidR="009A6E96" w:rsidRPr="002D2AD5">
        <w:rPr>
          <w:rFonts w:ascii="Times New Roman" w:hAnsi="Times New Roman"/>
        </w:rPr>
        <w:t xml:space="preserve">to </w:t>
      </w:r>
      <w:r w:rsidRPr="002D2AD5">
        <w:rPr>
          <w:rFonts w:ascii="Times New Roman" w:hAnsi="Times New Roman"/>
        </w:rPr>
        <w:t xml:space="preserve">efforts to increase enrollments at </w:t>
      </w:r>
      <w:r w:rsidR="005818F4" w:rsidRPr="002D2AD5">
        <w:rPr>
          <w:rFonts w:ascii="Times New Roman" w:hAnsi="Times New Roman"/>
        </w:rPr>
        <w:t xml:space="preserve">senior </w:t>
      </w:r>
      <w:r w:rsidRPr="002D2AD5">
        <w:rPr>
          <w:rFonts w:ascii="Times New Roman" w:hAnsi="Times New Roman"/>
        </w:rPr>
        <w:t xml:space="preserve">secondary and tertiary educational levels, </w:t>
      </w:r>
      <w:r w:rsidR="005818F4" w:rsidRPr="002D2AD5">
        <w:rPr>
          <w:rFonts w:ascii="Times New Roman" w:hAnsi="Times New Roman"/>
        </w:rPr>
        <w:t xml:space="preserve">where enrollments are very low.  </w:t>
      </w:r>
      <w:r w:rsidR="0034391F" w:rsidRPr="002D2AD5">
        <w:rPr>
          <w:rFonts w:ascii="Times New Roman" w:hAnsi="Times New Roman"/>
        </w:rPr>
        <w:t xml:space="preserve">The </w:t>
      </w:r>
      <w:r w:rsidR="00357BE9" w:rsidRPr="002D2AD5">
        <w:rPr>
          <w:rFonts w:ascii="Times New Roman" w:hAnsi="Times New Roman"/>
        </w:rPr>
        <w:t xml:space="preserve">implication </w:t>
      </w:r>
      <w:r w:rsidR="0034391F" w:rsidRPr="002D2AD5">
        <w:rPr>
          <w:rFonts w:ascii="Times New Roman" w:hAnsi="Times New Roman"/>
        </w:rPr>
        <w:t xml:space="preserve">is </w:t>
      </w:r>
      <w:r w:rsidR="005818F4" w:rsidRPr="002D2AD5">
        <w:rPr>
          <w:rFonts w:ascii="Times New Roman" w:hAnsi="Times New Roman"/>
        </w:rPr>
        <w:t xml:space="preserve">that a substantial share of the primary and lower secondary school </w:t>
      </w:r>
      <w:r w:rsidR="00357BE9" w:rsidRPr="002D2AD5">
        <w:rPr>
          <w:rFonts w:ascii="Times New Roman" w:hAnsi="Times New Roman"/>
        </w:rPr>
        <w:t xml:space="preserve">graduates </w:t>
      </w:r>
      <w:r w:rsidR="005818F4" w:rsidRPr="002D2AD5">
        <w:rPr>
          <w:rFonts w:ascii="Times New Roman" w:hAnsi="Times New Roman"/>
        </w:rPr>
        <w:t>fall</w:t>
      </w:r>
      <w:r w:rsidR="00357BE9" w:rsidRPr="002D2AD5">
        <w:rPr>
          <w:rFonts w:ascii="Times New Roman" w:hAnsi="Times New Roman"/>
        </w:rPr>
        <w:t>s</w:t>
      </w:r>
      <w:r w:rsidR="005818F4" w:rsidRPr="002D2AD5">
        <w:rPr>
          <w:rFonts w:ascii="Times New Roman" w:hAnsi="Times New Roman"/>
        </w:rPr>
        <w:t xml:space="preserve"> through the crack</w:t>
      </w:r>
      <w:r w:rsidR="00357BE9" w:rsidRPr="002D2AD5">
        <w:rPr>
          <w:rFonts w:ascii="Times New Roman" w:hAnsi="Times New Roman"/>
        </w:rPr>
        <w:t>s</w:t>
      </w:r>
      <w:r w:rsidR="005818F4" w:rsidRPr="002D2AD5">
        <w:rPr>
          <w:rFonts w:ascii="Times New Roman" w:hAnsi="Times New Roman"/>
        </w:rPr>
        <w:t xml:space="preserve"> between lower secondary and </w:t>
      </w:r>
      <w:r w:rsidR="00357BE9" w:rsidRPr="002D2AD5">
        <w:rPr>
          <w:rFonts w:ascii="Times New Roman" w:hAnsi="Times New Roman"/>
        </w:rPr>
        <w:t xml:space="preserve">senior secondary, and between senior </w:t>
      </w:r>
      <w:r w:rsidR="00357BE9" w:rsidRPr="002D2AD5">
        <w:rPr>
          <w:rFonts w:ascii="Times New Roman" w:hAnsi="Times New Roman"/>
        </w:rPr>
        <w:lastRenderedPageBreak/>
        <w:t xml:space="preserve">secondary and </w:t>
      </w:r>
      <w:r w:rsidR="005818F4" w:rsidRPr="002D2AD5">
        <w:rPr>
          <w:rFonts w:ascii="Times New Roman" w:hAnsi="Times New Roman"/>
        </w:rPr>
        <w:t>tertiary education levels, and could be creating a generation of semi-literate cadre of the nation’s most valuable resource.</w:t>
      </w:r>
    </w:p>
    <w:p w:rsidR="0034391F" w:rsidRPr="002D2AD5" w:rsidRDefault="0034391F" w:rsidP="007E5CC8">
      <w:pPr>
        <w:spacing w:after="0" w:line="360" w:lineRule="auto"/>
        <w:ind w:left="720"/>
        <w:jc w:val="both"/>
        <w:rPr>
          <w:rFonts w:ascii="Times New Roman" w:hAnsi="Times New Roman"/>
        </w:rPr>
      </w:pPr>
    </w:p>
    <w:p w:rsidR="00BD1F5A" w:rsidRPr="002D2AD5" w:rsidRDefault="00BD1F5A" w:rsidP="007E5CC8">
      <w:pPr>
        <w:spacing w:after="0" w:line="360" w:lineRule="auto"/>
        <w:jc w:val="both"/>
        <w:rPr>
          <w:rFonts w:ascii="Times New Roman" w:hAnsi="Times New Roman"/>
        </w:rPr>
      </w:pPr>
    </w:p>
    <w:p w:rsidR="00BD1F5A" w:rsidRPr="002D2AD5" w:rsidRDefault="0086285F" w:rsidP="007E5CC8">
      <w:pPr>
        <w:spacing w:after="0" w:line="360" w:lineRule="auto"/>
        <w:jc w:val="both"/>
        <w:rPr>
          <w:rFonts w:ascii="Times New Roman" w:hAnsi="Times New Roman"/>
          <w:b/>
        </w:rPr>
      </w:pPr>
      <w:r w:rsidRPr="002D2AD5">
        <w:rPr>
          <w:rFonts w:ascii="Times New Roman" w:hAnsi="Times New Roman"/>
          <w:b/>
        </w:rPr>
        <w:t>4.3 Achievements</w:t>
      </w:r>
      <w:r w:rsidR="00BD1F5A" w:rsidRPr="002D2AD5">
        <w:rPr>
          <w:rFonts w:ascii="Times New Roman" w:hAnsi="Times New Roman"/>
          <w:b/>
        </w:rPr>
        <w:t xml:space="preserve">, Challenges and Constraints </w:t>
      </w:r>
      <w:r w:rsidR="009A6E96" w:rsidRPr="002D2AD5">
        <w:rPr>
          <w:rFonts w:ascii="Times New Roman" w:hAnsi="Times New Roman"/>
          <w:b/>
        </w:rPr>
        <w:t xml:space="preserve">under </w:t>
      </w:r>
      <w:r w:rsidR="00BD1F5A" w:rsidRPr="002D2AD5">
        <w:rPr>
          <w:rFonts w:ascii="Times New Roman" w:hAnsi="Times New Roman"/>
          <w:b/>
        </w:rPr>
        <w:t>Outcome Cluster #3</w:t>
      </w:r>
    </w:p>
    <w:p w:rsidR="00BD1F5A" w:rsidRPr="002D2AD5" w:rsidRDefault="00BD1F5A" w:rsidP="007E5CC8">
      <w:pPr>
        <w:spacing w:after="0" w:line="360" w:lineRule="auto"/>
        <w:jc w:val="both"/>
        <w:rPr>
          <w:rFonts w:ascii="Times New Roman" w:hAnsi="Times New Roman"/>
        </w:rPr>
      </w:pPr>
    </w:p>
    <w:p w:rsidR="00BD1F5A" w:rsidRPr="002D2AD5" w:rsidRDefault="00BD1F5A" w:rsidP="007E5CC8">
      <w:pPr>
        <w:pBdr>
          <w:top w:val="single" w:sz="4" w:space="1" w:color="auto" w:shadow="1"/>
          <w:left w:val="single" w:sz="4" w:space="4" w:color="auto" w:shadow="1"/>
          <w:bottom w:val="single" w:sz="4" w:space="1" w:color="auto" w:shadow="1"/>
          <w:right w:val="single" w:sz="4" w:space="4" w:color="auto" w:shadow="1"/>
        </w:pBdr>
        <w:spacing w:after="0" w:line="360" w:lineRule="auto"/>
        <w:jc w:val="both"/>
        <w:rPr>
          <w:rFonts w:ascii="Times New Roman" w:hAnsi="Times New Roman"/>
        </w:rPr>
      </w:pPr>
      <w:r w:rsidRPr="002D2AD5">
        <w:rPr>
          <w:rFonts w:ascii="Times New Roman" w:hAnsi="Times New Roman"/>
        </w:rPr>
        <w:t>Outcome Cluster 3:</w:t>
      </w:r>
    </w:p>
    <w:p w:rsidR="00BD1F5A" w:rsidRPr="002D2AD5" w:rsidRDefault="00BD1F5A" w:rsidP="007E5CC8">
      <w:pPr>
        <w:pBdr>
          <w:top w:val="single" w:sz="4" w:space="1" w:color="auto" w:shadow="1"/>
          <w:left w:val="single" w:sz="4" w:space="4" w:color="auto" w:shadow="1"/>
          <w:bottom w:val="single" w:sz="4" w:space="1" w:color="auto" w:shadow="1"/>
          <w:right w:val="single" w:sz="4" w:space="4" w:color="auto" w:shadow="1"/>
        </w:pBdr>
        <w:spacing w:after="0" w:line="360" w:lineRule="auto"/>
        <w:jc w:val="both"/>
        <w:rPr>
          <w:rFonts w:ascii="Times New Roman" w:hAnsi="Times New Roman"/>
          <w:b/>
          <w:i/>
        </w:rPr>
      </w:pPr>
      <w:r w:rsidRPr="002D2AD5">
        <w:rPr>
          <w:rFonts w:ascii="Times New Roman" w:hAnsi="Times New Roman"/>
          <w:b/>
          <w:i/>
        </w:rPr>
        <w:t>Economic and political systems utilize transparent, accountable, participatory and inclusive decision</w:t>
      </w:r>
      <w:r w:rsidR="00D87EA6" w:rsidRPr="002D2AD5">
        <w:rPr>
          <w:rFonts w:ascii="Times New Roman" w:hAnsi="Times New Roman"/>
          <w:b/>
          <w:i/>
        </w:rPr>
        <w:t>-</w:t>
      </w:r>
      <w:r w:rsidRPr="002D2AD5">
        <w:rPr>
          <w:rFonts w:ascii="Times New Roman" w:hAnsi="Times New Roman"/>
          <w:b/>
          <w:i/>
        </w:rPr>
        <w:t>making processes at national and decentralized levels.</w:t>
      </w:r>
    </w:p>
    <w:p w:rsidR="00D87EA6" w:rsidRPr="002D2AD5" w:rsidRDefault="00D87EA6" w:rsidP="007E5CC8">
      <w:pPr>
        <w:spacing w:after="0" w:line="360" w:lineRule="auto"/>
        <w:jc w:val="both"/>
        <w:rPr>
          <w:rFonts w:ascii="Times New Roman" w:hAnsi="Times New Roman"/>
          <w:b/>
          <w:i/>
        </w:rPr>
      </w:pPr>
    </w:p>
    <w:p w:rsidR="00D87EA6" w:rsidRPr="002D2AD5" w:rsidRDefault="00D87EA6" w:rsidP="007E5CC8">
      <w:pPr>
        <w:spacing w:after="0" w:line="360" w:lineRule="auto"/>
        <w:jc w:val="both"/>
        <w:rPr>
          <w:rFonts w:ascii="Times New Roman" w:hAnsi="Times New Roman"/>
        </w:rPr>
      </w:pPr>
      <w:r w:rsidRPr="002D2AD5">
        <w:rPr>
          <w:rFonts w:ascii="Times New Roman" w:hAnsi="Times New Roman"/>
          <w:b/>
        </w:rPr>
        <w:t xml:space="preserve">CP Outcome </w:t>
      </w:r>
      <w:r w:rsidR="00F01FF6" w:rsidRPr="002D2AD5">
        <w:rPr>
          <w:rFonts w:ascii="Times New Roman" w:hAnsi="Times New Roman"/>
          <w:b/>
        </w:rPr>
        <w:t>3.</w:t>
      </w:r>
      <w:r w:rsidRPr="002D2AD5">
        <w:rPr>
          <w:rFonts w:ascii="Times New Roman" w:hAnsi="Times New Roman"/>
          <w:b/>
        </w:rPr>
        <w:t>1</w:t>
      </w:r>
      <w:r w:rsidR="0015597B" w:rsidRPr="002D2AD5">
        <w:rPr>
          <w:rFonts w:ascii="Times New Roman" w:hAnsi="Times New Roman"/>
          <w:b/>
        </w:rPr>
        <w:t xml:space="preserve">: </w:t>
      </w:r>
      <w:r w:rsidRPr="002D2AD5">
        <w:rPr>
          <w:rFonts w:ascii="Times New Roman" w:hAnsi="Times New Roman"/>
          <w:i/>
        </w:rPr>
        <w:t>Strengthened local authorities’ capacity in selected Local Government Areas to effectively deliver basic social services for the poor</w:t>
      </w:r>
      <w:r w:rsidRPr="002D2AD5">
        <w:rPr>
          <w:rFonts w:ascii="Times New Roman" w:hAnsi="Times New Roman"/>
        </w:rPr>
        <w:t>.</w:t>
      </w:r>
    </w:p>
    <w:p w:rsidR="00D87EA6" w:rsidRPr="002D2AD5" w:rsidRDefault="00D87EA6" w:rsidP="007E5CC8">
      <w:pPr>
        <w:spacing w:after="0" w:line="360" w:lineRule="auto"/>
        <w:jc w:val="both"/>
        <w:rPr>
          <w:rFonts w:ascii="Times New Roman" w:hAnsi="Times New Roman"/>
          <w:b/>
        </w:rPr>
      </w:pPr>
    </w:p>
    <w:p w:rsidR="00D87EA6" w:rsidRPr="002D2AD5" w:rsidRDefault="00D87EA6" w:rsidP="007E5CC8">
      <w:pPr>
        <w:spacing w:after="0" w:line="360" w:lineRule="auto"/>
        <w:jc w:val="both"/>
        <w:rPr>
          <w:rFonts w:ascii="Times New Roman" w:hAnsi="Times New Roman"/>
          <w:b/>
          <w:i/>
        </w:rPr>
      </w:pPr>
      <w:r w:rsidRPr="002D2AD5">
        <w:rPr>
          <w:rFonts w:ascii="Times New Roman" w:hAnsi="Times New Roman"/>
          <w:b/>
        </w:rPr>
        <w:t>Achievements</w:t>
      </w:r>
      <w:r w:rsidRPr="002D2AD5">
        <w:rPr>
          <w:rFonts w:ascii="Times New Roman" w:hAnsi="Times New Roman"/>
          <w:b/>
          <w:i/>
        </w:rPr>
        <w:t>:</w:t>
      </w:r>
    </w:p>
    <w:p w:rsidR="00D87EA6" w:rsidRPr="002D2AD5" w:rsidRDefault="00D87EA6" w:rsidP="007E5CC8">
      <w:pPr>
        <w:spacing w:after="0" w:line="360" w:lineRule="auto"/>
        <w:jc w:val="both"/>
        <w:rPr>
          <w:rFonts w:ascii="Times New Roman" w:hAnsi="Times New Roman"/>
          <w:b/>
          <w:i/>
        </w:rPr>
      </w:pPr>
    </w:p>
    <w:p w:rsidR="00D87EA6" w:rsidRPr="002D2AD5" w:rsidRDefault="009A569F" w:rsidP="007E5CC8">
      <w:pPr>
        <w:spacing w:after="0" w:line="360" w:lineRule="auto"/>
        <w:jc w:val="both"/>
        <w:rPr>
          <w:rFonts w:ascii="Times New Roman" w:hAnsi="Times New Roman"/>
        </w:rPr>
      </w:pPr>
      <w:r w:rsidRPr="002D2AD5">
        <w:rPr>
          <w:rFonts w:ascii="Times New Roman" w:hAnsi="Times New Roman"/>
        </w:rPr>
        <w:t xml:space="preserve">The selected </w:t>
      </w:r>
      <w:r w:rsidR="00ED4141">
        <w:rPr>
          <w:rFonts w:ascii="Times New Roman" w:hAnsi="Times New Roman"/>
        </w:rPr>
        <w:t>local governmental authorities (</w:t>
      </w:r>
      <w:r w:rsidRPr="002D2AD5">
        <w:rPr>
          <w:rFonts w:ascii="Times New Roman" w:hAnsi="Times New Roman"/>
        </w:rPr>
        <w:t>LGAs</w:t>
      </w:r>
      <w:r w:rsidR="00ED4141">
        <w:rPr>
          <w:rFonts w:ascii="Times New Roman" w:hAnsi="Times New Roman"/>
        </w:rPr>
        <w:t>)</w:t>
      </w:r>
      <w:r w:rsidRPr="002D2AD5">
        <w:rPr>
          <w:rFonts w:ascii="Times New Roman" w:hAnsi="Times New Roman"/>
        </w:rPr>
        <w:t xml:space="preserve"> were Brikama, Mansakonko, and Basse Area Councils.  Support was provided by UNDP to </w:t>
      </w:r>
      <w:r w:rsidR="004D5F43" w:rsidRPr="002D2AD5">
        <w:rPr>
          <w:rFonts w:ascii="Times New Roman" w:hAnsi="Times New Roman"/>
        </w:rPr>
        <w:t xml:space="preserve">these </w:t>
      </w:r>
      <w:r w:rsidRPr="002D2AD5">
        <w:rPr>
          <w:rFonts w:ascii="Times New Roman" w:hAnsi="Times New Roman"/>
        </w:rPr>
        <w:t xml:space="preserve">LGAs to improve planning </w:t>
      </w:r>
      <w:r w:rsidR="00693F06" w:rsidRPr="002D2AD5">
        <w:rPr>
          <w:rFonts w:ascii="Times New Roman" w:hAnsi="Times New Roman"/>
        </w:rPr>
        <w:t>capacities</w:t>
      </w:r>
      <w:r w:rsidRPr="002D2AD5">
        <w:rPr>
          <w:rFonts w:ascii="Times New Roman" w:hAnsi="Times New Roman"/>
        </w:rPr>
        <w:t xml:space="preserve"> and to respond to emerging needs. UNDP also funded grassroots development and poverty reduction initiatives to make it possible for some communities to be provided with clean drinking water throughout the year. </w:t>
      </w:r>
      <w:r w:rsidR="00693F06" w:rsidRPr="002D2AD5">
        <w:rPr>
          <w:rFonts w:ascii="Times New Roman" w:hAnsi="Times New Roman"/>
        </w:rPr>
        <w:t xml:space="preserve"> </w:t>
      </w:r>
      <w:r w:rsidR="003A3EEA" w:rsidRPr="002D2AD5">
        <w:rPr>
          <w:rFonts w:ascii="Times New Roman" w:hAnsi="Times New Roman"/>
        </w:rPr>
        <w:t>With UNDP support, r</w:t>
      </w:r>
      <w:r w:rsidR="00693F06" w:rsidRPr="002D2AD5">
        <w:rPr>
          <w:rFonts w:ascii="Times New Roman" w:hAnsi="Times New Roman"/>
        </w:rPr>
        <w:t xml:space="preserve">elevant resource materials were provided, and training was conducted for thirty (30) resource centre attendants (RCAs) and local government authorities in five (5) regional/municipal </w:t>
      </w:r>
      <w:r w:rsidR="007C2AD6" w:rsidRPr="002D2AD5">
        <w:rPr>
          <w:rFonts w:ascii="Times New Roman" w:hAnsi="Times New Roman"/>
        </w:rPr>
        <w:t>LGAs</w:t>
      </w:r>
      <w:r w:rsidR="00693F06" w:rsidRPr="002D2AD5">
        <w:rPr>
          <w:rFonts w:ascii="Times New Roman" w:hAnsi="Times New Roman"/>
        </w:rPr>
        <w:t xml:space="preserve">; and regional/municipal planning and management capacities were </w:t>
      </w:r>
      <w:r w:rsidR="007C2AD6" w:rsidRPr="002D2AD5">
        <w:rPr>
          <w:rFonts w:ascii="Times New Roman" w:hAnsi="Times New Roman"/>
        </w:rPr>
        <w:t>enhanced to</w:t>
      </w:r>
      <w:r w:rsidR="00693F06" w:rsidRPr="002D2AD5">
        <w:rPr>
          <w:rFonts w:ascii="Times New Roman" w:hAnsi="Times New Roman"/>
        </w:rPr>
        <w:t xml:space="preserve"> develop and implement their own community action plans (CAPs), and monitor local level PRSP and MDG indicators.</w:t>
      </w:r>
    </w:p>
    <w:p w:rsidR="007C2AD6" w:rsidRPr="002D2AD5" w:rsidRDefault="007C2AD6" w:rsidP="007E5CC8">
      <w:pPr>
        <w:spacing w:after="0" w:line="360" w:lineRule="auto"/>
        <w:jc w:val="both"/>
        <w:rPr>
          <w:rFonts w:ascii="Times New Roman" w:hAnsi="Times New Roman"/>
        </w:rPr>
      </w:pPr>
      <w:r w:rsidRPr="002D2AD5">
        <w:rPr>
          <w:rFonts w:ascii="Times New Roman" w:hAnsi="Times New Roman"/>
        </w:rPr>
        <w:t>The Public Service Reform</w:t>
      </w:r>
      <w:r w:rsidR="00ED4141">
        <w:rPr>
          <w:rFonts w:ascii="Times New Roman" w:hAnsi="Times New Roman"/>
        </w:rPr>
        <w:t xml:space="preserve"> programme </w:t>
      </w:r>
      <w:r w:rsidRPr="002D2AD5">
        <w:rPr>
          <w:rFonts w:ascii="Times New Roman" w:hAnsi="Times New Roman"/>
        </w:rPr>
        <w:t xml:space="preserve"> </w:t>
      </w:r>
      <w:r w:rsidR="00CB6DF4" w:rsidRPr="002D2AD5">
        <w:rPr>
          <w:rFonts w:ascii="Times New Roman" w:hAnsi="Times New Roman"/>
        </w:rPr>
        <w:t>is currently underway</w:t>
      </w:r>
      <w:r w:rsidR="0086285F" w:rsidRPr="002D2AD5">
        <w:rPr>
          <w:rFonts w:ascii="Times New Roman" w:hAnsi="Times New Roman"/>
        </w:rPr>
        <w:t>, having experienced initial delays in the start-up, and it began</w:t>
      </w:r>
      <w:r w:rsidR="00CB6DF4" w:rsidRPr="002D2AD5">
        <w:rPr>
          <w:rFonts w:ascii="Times New Roman" w:hAnsi="Times New Roman"/>
        </w:rPr>
        <w:t xml:space="preserve"> with nine (9) key institutions</w:t>
      </w:r>
      <w:r w:rsidR="0086285F" w:rsidRPr="002D2AD5">
        <w:rPr>
          <w:rStyle w:val="FootnoteReference"/>
          <w:rFonts w:ascii="Times New Roman" w:hAnsi="Times New Roman"/>
        </w:rPr>
        <w:footnoteReference w:id="12"/>
      </w:r>
      <w:r w:rsidR="00CB6DF4" w:rsidRPr="002D2AD5">
        <w:rPr>
          <w:rFonts w:ascii="Times New Roman" w:hAnsi="Times New Roman"/>
        </w:rPr>
        <w:t xml:space="preserve">, and support has been provided </w:t>
      </w:r>
      <w:r w:rsidR="00CE6D8B" w:rsidRPr="002D2AD5">
        <w:rPr>
          <w:rFonts w:ascii="Times New Roman" w:hAnsi="Times New Roman"/>
        </w:rPr>
        <w:t>under UNDP’s CPAP</w:t>
      </w:r>
      <w:r w:rsidR="009304D3" w:rsidRPr="002D2AD5">
        <w:rPr>
          <w:rFonts w:ascii="Times New Roman" w:hAnsi="Times New Roman"/>
        </w:rPr>
        <w:t xml:space="preserve">, inter alia, </w:t>
      </w:r>
      <w:r w:rsidR="00CB6DF4" w:rsidRPr="002D2AD5">
        <w:rPr>
          <w:rFonts w:ascii="Times New Roman" w:hAnsi="Times New Roman"/>
        </w:rPr>
        <w:t xml:space="preserve"> to</w:t>
      </w:r>
      <w:r w:rsidR="00CE6D8B" w:rsidRPr="002D2AD5">
        <w:rPr>
          <w:rFonts w:ascii="Times New Roman" w:hAnsi="Times New Roman"/>
        </w:rPr>
        <w:t xml:space="preserve"> permit</w:t>
      </w:r>
      <w:r w:rsidR="00CB6DF4" w:rsidRPr="002D2AD5">
        <w:rPr>
          <w:rFonts w:ascii="Times New Roman" w:hAnsi="Times New Roman"/>
        </w:rPr>
        <w:t xml:space="preserve"> the formulation and implementation of </w:t>
      </w:r>
      <w:r w:rsidR="0086285F" w:rsidRPr="002D2AD5">
        <w:rPr>
          <w:rFonts w:ascii="Times New Roman" w:hAnsi="Times New Roman"/>
        </w:rPr>
        <w:t>strategic planning</w:t>
      </w:r>
      <w:r w:rsidR="00CB6DF4" w:rsidRPr="002D2AD5">
        <w:rPr>
          <w:rFonts w:ascii="Times New Roman" w:hAnsi="Times New Roman"/>
        </w:rPr>
        <w:t xml:space="preserve"> tools for key government institutions; to </w:t>
      </w:r>
      <w:r w:rsidR="00CE6D8B" w:rsidRPr="002D2AD5">
        <w:rPr>
          <w:rFonts w:ascii="Times New Roman" w:hAnsi="Times New Roman"/>
        </w:rPr>
        <w:t>enge</w:t>
      </w:r>
      <w:r w:rsidR="008B6606" w:rsidRPr="002D2AD5">
        <w:rPr>
          <w:rFonts w:ascii="Times New Roman" w:hAnsi="Times New Roman"/>
        </w:rPr>
        <w:t>n</w:t>
      </w:r>
      <w:r w:rsidR="00CE6D8B" w:rsidRPr="002D2AD5">
        <w:rPr>
          <w:rFonts w:ascii="Times New Roman" w:hAnsi="Times New Roman"/>
        </w:rPr>
        <w:t>der</w:t>
      </w:r>
      <w:r w:rsidR="00CB6DF4" w:rsidRPr="002D2AD5">
        <w:rPr>
          <w:rFonts w:ascii="Times New Roman" w:hAnsi="Times New Roman"/>
        </w:rPr>
        <w:t xml:space="preserve"> a review and update of the legal </w:t>
      </w:r>
      <w:r w:rsidR="0086285F" w:rsidRPr="002D2AD5">
        <w:rPr>
          <w:rFonts w:ascii="Times New Roman" w:hAnsi="Times New Roman"/>
        </w:rPr>
        <w:t>framework of</w:t>
      </w:r>
      <w:r w:rsidR="00CB6DF4" w:rsidRPr="002D2AD5">
        <w:rPr>
          <w:rFonts w:ascii="Times New Roman" w:hAnsi="Times New Roman"/>
        </w:rPr>
        <w:t xml:space="preserve"> the public service sector; and to enable the provision of training and coordination among supported institutions.</w:t>
      </w:r>
    </w:p>
    <w:p w:rsidR="00E14448" w:rsidRPr="002D2AD5" w:rsidRDefault="00E14448" w:rsidP="007E5CC8">
      <w:pPr>
        <w:spacing w:after="0" w:line="360" w:lineRule="auto"/>
        <w:jc w:val="both"/>
        <w:rPr>
          <w:rFonts w:ascii="Times New Roman" w:hAnsi="Times New Roman"/>
        </w:rPr>
      </w:pPr>
    </w:p>
    <w:p w:rsidR="00B07DCA" w:rsidRPr="002D2AD5" w:rsidRDefault="00B07DCA" w:rsidP="007E5CC8">
      <w:pPr>
        <w:spacing w:after="0" w:line="360" w:lineRule="auto"/>
        <w:jc w:val="both"/>
        <w:rPr>
          <w:rFonts w:ascii="Times New Roman" w:hAnsi="Times New Roman"/>
        </w:rPr>
      </w:pPr>
      <w:r w:rsidRPr="002D2AD5">
        <w:rPr>
          <w:rFonts w:ascii="Times New Roman" w:hAnsi="Times New Roman"/>
        </w:rPr>
        <w:t xml:space="preserve">Under its CPAP’s Gender Pillar, </w:t>
      </w:r>
      <w:r w:rsidR="00ED4141">
        <w:rPr>
          <w:rFonts w:ascii="Times New Roman" w:hAnsi="Times New Roman"/>
        </w:rPr>
        <w:t xml:space="preserve">the </w:t>
      </w:r>
      <w:r w:rsidRPr="002D2AD5">
        <w:rPr>
          <w:rFonts w:ascii="Times New Roman" w:hAnsi="Times New Roman"/>
        </w:rPr>
        <w:t xml:space="preserve">UNFPA provided support to strengthen the technical capacity of national and local institutions to mainstream gender into national and sectoral policies and programmes.  </w:t>
      </w:r>
      <w:r w:rsidR="00ED4141">
        <w:rPr>
          <w:rFonts w:ascii="Times New Roman" w:hAnsi="Times New Roman"/>
        </w:rPr>
        <w:lastRenderedPageBreak/>
        <w:t xml:space="preserve">The </w:t>
      </w:r>
      <w:r w:rsidRPr="002D2AD5">
        <w:rPr>
          <w:rFonts w:ascii="Times New Roman" w:hAnsi="Times New Roman"/>
        </w:rPr>
        <w:t xml:space="preserve">UNFPA’s country programme collected data on two out of seven indicators for this capacity strengthening output. </w:t>
      </w:r>
      <w:r w:rsidR="00ED4141" w:rsidRPr="002D2AD5">
        <w:rPr>
          <w:rFonts w:ascii="Times New Roman" w:hAnsi="Times New Roman"/>
        </w:rPr>
        <w:t>The</w:t>
      </w:r>
      <w:r w:rsidR="00ED4141">
        <w:rPr>
          <w:rFonts w:ascii="Times New Roman" w:hAnsi="Times New Roman"/>
        </w:rPr>
        <w:t xml:space="preserve"> two</w:t>
      </w:r>
      <w:r w:rsidR="00ED4141" w:rsidRPr="002D2AD5">
        <w:rPr>
          <w:rFonts w:ascii="Times New Roman" w:hAnsi="Times New Roman"/>
        </w:rPr>
        <w:t xml:space="preserve"> </w:t>
      </w:r>
      <w:r w:rsidRPr="002D2AD5">
        <w:rPr>
          <w:rFonts w:ascii="Times New Roman" w:hAnsi="Times New Roman"/>
        </w:rPr>
        <w:t xml:space="preserve">indicators are: a) the number </w:t>
      </w:r>
      <w:r w:rsidR="00DA7BA2" w:rsidRPr="002D2AD5">
        <w:rPr>
          <w:rFonts w:ascii="Times New Roman" w:hAnsi="Times New Roman"/>
        </w:rPr>
        <w:t>of labour</w:t>
      </w:r>
      <w:r w:rsidRPr="002D2AD5">
        <w:rPr>
          <w:rFonts w:ascii="Times New Roman" w:hAnsi="Times New Roman"/>
        </w:rPr>
        <w:t>-saving devices provided to local women’s associations; and b) the number of women and girls trained in livelihood and management skills.  Only two (2) labour-saving devices</w:t>
      </w:r>
      <w:r w:rsidR="00E14448" w:rsidRPr="002D2AD5">
        <w:rPr>
          <w:rFonts w:ascii="Times New Roman" w:hAnsi="Times New Roman"/>
        </w:rPr>
        <w:t xml:space="preserve"> had been provided compared to a target of five (5) in 2008, and eight (8) by the end of 2009 in UNFPA’s Results and Resources Framework (RRF).  The Country Programme</w:t>
      </w:r>
      <w:r w:rsidRPr="002D2AD5">
        <w:rPr>
          <w:rFonts w:ascii="Times New Roman" w:hAnsi="Times New Roman"/>
        </w:rPr>
        <w:t xml:space="preserve"> achieved the 2008 target of 250 for the number of women and girls trained in livelihood and management skills.</w:t>
      </w:r>
    </w:p>
    <w:p w:rsidR="007E7CCA" w:rsidRPr="002D2AD5" w:rsidRDefault="007E7CCA" w:rsidP="007E5CC8">
      <w:pPr>
        <w:spacing w:after="0" w:line="360" w:lineRule="auto"/>
        <w:jc w:val="both"/>
        <w:rPr>
          <w:rFonts w:ascii="Times New Roman" w:hAnsi="Times New Roman"/>
        </w:rPr>
      </w:pPr>
    </w:p>
    <w:p w:rsidR="007E7CCA" w:rsidRPr="002D2AD5" w:rsidRDefault="00B169C7" w:rsidP="007E5CC8">
      <w:pPr>
        <w:spacing w:after="0" w:line="360" w:lineRule="auto"/>
        <w:jc w:val="both"/>
        <w:rPr>
          <w:rFonts w:ascii="Times New Roman" w:hAnsi="Times New Roman"/>
          <w:b/>
        </w:rPr>
      </w:pPr>
      <w:r w:rsidRPr="002D2AD5">
        <w:rPr>
          <w:rFonts w:ascii="Times New Roman" w:hAnsi="Times New Roman"/>
          <w:b/>
        </w:rPr>
        <w:t>Emerging Issues</w:t>
      </w:r>
    </w:p>
    <w:p w:rsidR="008B6606" w:rsidRPr="002D2AD5" w:rsidRDefault="008B6606" w:rsidP="007E5CC8">
      <w:pPr>
        <w:spacing w:after="0" w:line="360" w:lineRule="auto"/>
        <w:jc w:val="both"/>
        <w:rPr>
          <w:rFonts w:ascii="Times New Roman" w:hAnsi="Times New Roman"/>
        </w:rPr>
      </w:pPr>
    </w:p>
    <w:p w:rsidR="00F82259" w:rsidRDefault="008B6606" w:rsidP="007E5CC8">
      <w:pPr>
        <w:pStyle w:val="ListParagraph"/>
        <w:numPr>
          <w:ilvl w:val="0"/>
          <w:numId w:val="11"/>
        </w:numPr>
        <w:spacing w:after="0" w:line="360" w:lineRule="auto"/>
        <w:jc w:val="both"/>
        <w:rPr>
          <w:rFonts w:ascii="Times New Roman" w:hAnsi="Times New Roman"/>
        </w:rPr>
      </w:pPr>
      <w:r w:rsidRPr="002D2AD5">
        <w:rPr>
          <w:rFonts w:ascii="Times New Roman" w:hAnsi="Times New Roman"/>
        </w:rPr>
        <w:t xml:space="preserve">Whereas capacity building at LGAs is </w:t>
      </w:r>
      <w:r w:rsidR="00ED4141">
        <w:rPr>
          <w:rFonts w:ascii="Times New Roman" w:hAnsi="Times New Roman"/>
        </w:rPr>
        <w:t>on-going</w:t>
      </w:r>
      <w:r w:rsidR="00E14448" w:rsidRPr="002D2AD5">
        <w:rPr>
          <w:rFonts w:ascii="Times New Roman" w:hAnsi="Times New Roman"/>
        </w:rPr>
        <w:t xml:space="preserve"> under </w:t>
      </w:r>
      <w:r w:rsidR="00ED4141">
        <w:rPr>
          <w:rFonts w:ascii="Times New Roman" w:hAnsi="Times New Roman"/>
        </w:rPr>
        <w:t xml:space="preserve">the </w:t>
      </w:r>
      <w:r w:rsidR="00E14448" w:rsidRPr="002D2AD5">
        <w:rPr>
          <w:rFonts w:ascii="Times New Roman" w:hAnsi="Times New Roman"/>
        </w:rPr>
        <w:t>UNDP’s CPAP</w:t>
      </w:r>
      <w:r w:rsidRPr="002D2AD5">
        <w:rPr>
          <w:rFonts w:ascii="Times New Roman" w:hAnsi="Times New Roman"/>
        </w:rPr>
        <w:t xml:space="preserve">, the </w:t>
      </w:r>
      <w:r w:rsidR="00013C1E" w:rsidRPr="002D2AD5">
        <w:rPr>
          <w:rFonts w:ascii="Times New Roman" w:hAnsi="Times New Roman"/>
        </w:rPr>
        <w:t>duty bearers</w:t>
      </w:r>
      <w:r w:rsidRPr="002D2AD5">
        <w:rPr>
          <w:rFonts w:ascii="Times New Roman" w:hAnsi="Times New Roman"/>
        </w:rPr>
        <w:t xml:space="preserve"> of this so-called decentralization </w:t>
      </w:r>
      <w:r w:rsidR="003A3EEA" w:rsidRPr="002D2AD5">
        <w:rPr>
          <w:rFonts w:ascii="Times New Roman" w:hAnsi="Times New Roman"/>
        </w:rPr>
        <w:t xml:space="preserve">have no legal or financial autonomy.  For example, </w:t>
      </w:r>
      <w:r w:rsidR="000D57AB" w:rsidRPr="002D2AD5">
        <w:rPr>
          <w:rFonts w:ascii="Times New Roman" w:hAnsi="Times New Roman"/>
        </w:rPr>
        <w:t>a</w:t>
      </w:r>
      <w:r w:rsidR="003A3EEA" w:rsidRPr="002D2AD5">
        <w:rPr>
          <w:rFonts w:ascii="Times New Roman" w:hAnsi="Times New Roman"/>
        </w:rPr>
        <w:t xml:space="preserve"> L</w:t>
      </w:r>
      <w:r w:rsidR="000D57AB" w:rsidRPr="002D2AD5">
        <w:rPr>
          <w:rFonts w:ascii="Times New Roman" w:hAnsi="Times New Roman"/>
        </w:rPr>
        <w:t xml:space="preserve">ocal </w:t>
      </w:r>
      <w:r w:rsidR="003A3EEA" w:rsidRPr="002D2AD5">
        <w:rPr>
          <w:rFonts w:ascii="Times New Roman" w:hAnsi="Times New Roman"/>
        </w:rPr>
        <w:t>G</w:t>
      </w:r>
      <w:r w:rsidR="000D57AB" w:rsidRPr="002D2AD5">
        <w:rPr>
          <w:rFonts w:ascii="Times New Roman" w:hAnsi="Times New Roman"/>
        </w:rPr>
        <w:t>overnment Council</w:t>
      </w:r>
      <w:r w:rsidR="003A3EEA" w:rsidRPr="002D2AD5">
        <w:rPr>
          <w:rFonts w:ascii="Times New Roman" w:hAnsi="Times New Roman"/>
        </w:rPr>
        <w:t xml:space="preserve"> has no power to exact taxes on its subjects or implement any </w:t>
      </w:r>
      <w:r w:rsidR="00E14448" w:rsidRPr="002D2AD5">
        <w:rPr>
          <w:rFonts w:ascii="Times New Roman" w:hAnsi="Times New Roman"/>
        </w:rPr>
        <w:t xml:space="preserve">revenue </w:t>
      </w:r>
      <w:r w:rsidR="003A3EEA" w:rsidRPr="002D2AD5">
        <w:rPr>
          <w:rFonts w:ascii="Times New Roman" w:hAnsi="Times New Roman"/>
        </w:rPr>
        <w:t xml:space="preserve">policy with autonomy.  </w:t>
      </w:r>
      <w:r w:rsidR="00DA7BA2" w:rsidRPr="002D2AD5">
        <w:rPr>
          <w:rFonts w:ascii="Times New Roman" w:hAnsi="Times New Roman"/>
        </w:rPr>
        <w:t>W</w:t>
      </w:r>
      <w:r w:rsidR="003A3EEA" w:rsidRPr="002D2AD5">
        <w:rPr>
          <w:rFonts w:ascii="Times New Roman" w:hAnsi="Times New Roman"/>
        </w:rPr>
        <w:t xml:space="preserve">hat </w:t>
      </w:r>
      <w:r w:rsidR="00E14448" w:rsidRPr="002D2AD5">
        <w:rPr>
          <w:rFonts w:ascii="Times New Roman" w:hAnsi="Times New Roman"/>
        </w:rPr>
        <w:t xml:space="preserve">is perceived </w:t>
      </w:r>
      <w:r w:rsidR="003A3EEA" w:rsidRPr="002D2AD5">
        <w:rPr>
          <w:rFonts w:ascii="Times New Roman" w:hAnsi="Times New Roman"/>
        </w:rPr>
        <w:t xml:space="preserve">as decentralization is </w:t>
      </w:r>
      <w:r w:rsidR="00E14448" w:rsidRPr="002D2AD5">
        <w:rPr>
          <w:rFonts w:ascii="Times New Roman" w:hAnsi="Times New Roman"/>
        </w:rPr>
        <w:t xml:space="preserve">rather </w:t>
      </w:r>
      <w:r w:rsidR="003A3EEA" w:rsidRPr="002D2AD5">
        <w:rPr>
          <w:rFonts w:ascii="Times New Roman" w:hAnsi="Times New Roman"/>
        </w:rPr>
        <w:t xml:space="preserve">delegation of powers on ad hoc basis.  </w:t>
      </w:r>
      <w:r w:rsidRPr="002D2AD5">
        <w:rPr>
          <w:rFonts w:ascii="Times New Roman" w:hAnsi="Times New Roman"/>
        </w:rPr>
        <w:t xml:space="preserve">  </w:t>
      </w:r>
      <w:r w:rsidR="003A3EEA" w:rsidRPr="002D2AD5">
        <w:rPr>
          <w:rFonts w:ascii="Times New Roman" w:hAnsi="Times New Roman"/>
        </w:rPr>
        <w:t xml:space="preserve">Those who receive the skills to deliver services ultimately have to await directives from the delegating authority </w:t>
      </w:r>
      <w:r w:rsidR="006D7E75">
        <w:rPr>
          <w:rFonts w:ascii="Times New Roman" w:hAnsi="Times New Roman"/>
        </w:rPr>
        <w:t>in Banjul</w:t>
      </w:r>
      <w:r w:rsidR="00ED4141">
        <w:rPr>
          <w:rFonts w:ascii="Times New Roman" w:hAnsi="Times New Roman"/>
        </w:rPr>
        <w:t xml:space="preserve"> </w:t>
      </w:r>
      <w:r w:rsidR="003A3EEA" w:rsidRPr="002D2AD5">
        <w:rPr>
          <w:rFonts w:ascii="Times New Roman" w:hAnsi="Times New Roman"/>
        </w:rPr>
        <w:t>in order to become effective.</w:t>
      </w:r>
      <w:r w:rsidR="00013C1E" w:rsidRPr="002D2AD5">
        <w:rPr>
          <w:rFonts w:ascii="Times New Roman" w:hAnsi="Times New Roman"/>
        </w:rPr>
        <w:t xml:space="preserve">  Thus, capacity strengthening of the local </w:t>
      </w:r>
      <w:r w:rsidR="00950ADD" w:rsidRPr="002D2AD5">
        <w:rPr>
          <w:rFonts w:ascii="Times New Roman" w:hAnsi="Times New Roman"/>
        </w:rPr>
        <w:t xml:space="preserve">government institutions </w:t>
      </w:r>
      <w:r w:rsidR="00013C1E" w:rsidRPr="002D2AD5">
        <w:rPr>
          <w:rFonts w:ascii="Times New Roman" w:hAnsi="Times New Roman"/>
        </w:rPr>
        <w:t xml:space="preserve">must be preceded by local autonomy in order to permit effective exercise of </w:t>
      </w:r>
      <w:r w:rsidR="00950ADD" w:rsidRPr="002D2AD5">
        <w:rPr>
          <w:rFonts w:ascii="Times New Roman" w:hAnsi="Times New Roman"/>
        </w:rPr>
        <w:t xml:space="preserve">acquired </w:t>
      </w:r>
      <w:r w:rsidR="00013C1E" w:rsidRPr="002D2AD5">
        <w:rPr>
          <w:rFonts w:ascii="Times New Roman" w:hAnsi="Times New Roman"/>
        </w:rPr>
        <w:t>s</w:t>
      </w:r>
      <w:r w:rsidR="00E55A79" w:rsidRPr="002D2AD5">
        <w:rPr>
          <w:rFonts w:ascii="Times New Roman" w:hAnsi="Times New Roman"/>
        </w:rPr>
        <w:t xml:space="preserve">kills. </w:t>
      </w:r>
      <w:r w:rsidR="00013C1E" w:rsidRPr="002D2AD5">
        <w:rPr>
          <w:rFonts w:ascii="Times New Roman" w:hAnsi="Times New Roman"/>
        </w:rPr>
        <w:t xml:space="preserve"> </w:t>
      </w:r>
    </w:p>
    <w:p w:rsidR="00F82259" w:rsidRDefault="00E55A79" w:rsidP="007E5CC8">
      <w:pPr>
        <w:pStyle w:val="ListParagraph"/>
        <w:numPr>
          <w:ilvl w:val="0"/>
          <w:numId w:val="11"/>
        </w:numPr>
        <w:spacing w:after="0" w:line="360" w:lineRule="auto"/>
        <w:jc w:val="both"/>
        <w:rPr>
          <w:rFonts w:ascii="Times New Roman" w:hAnsi="Times New Roman"/>
        </w:rPr>
      </w:pPr>
      <w:r w:rsidRPr="002D2AD5">
        <w:rPr>
          <w:rFonts w:ascii="Times New Roman" w:hAnsi="Times New Roman"/>
        </w:rPr>
        <w:t xml:space="preserve">Presently, there is no clearly defined policy backed by statutes concerning the intentions of decentralization.  Furthermore, the subjects of decentralization are themselves not empowered and, therefore, are not </w:t>
      </w:r>
      <w:r w:rsidR="00357BE9" w:rsidRPr="002D2AD5">
        <w:rPr>
          <w:rFonts w:ascii="Times New Roman" w:hAnsi="Times New Roman"/>
        </w:rPr>
        <w:t xml:space="preserve">aware of the functions they </w:t>
      </w:r>
      <w:r w:rsidR="00950ADD" w:rsidRPr="002D2AD5">
        <w:rPr>
          <w:rFonts w:ascii="Times New Roman" w:hAnsi="Times New Roman"/>
        </w:rPr>
        <w:t xml:space="preserve">should </w:t>
      </w:r>
      <w:r w:rsidR="00357BE9" w:rsidRPr="002D2AD5">
        <w:rPr>
          <w:rFonts w:ascii="Times New Roman" w:hAnsi="Times New Roman"/>
        </w:rPr>
        <w:t>perform</w:t>
      </w:r>
      <w:r w:rsidRPr="002D2AD5">
        <w:rPr>
          <w:rFonts w:ascii="Times New Roman" w:hAnsi="Times New Roman"/>
        </w:rPr>
        <w:t xml:space="preserve">.  If the Government were to announce at any time that all </w:t>
      </w:r>
      <w:r w:rsidR="00B910CF" w:rsidRPr="002D2AD5">
        <w:rPr>
          <w:rFonts w:ascii="Times New Roman" w:hAnsi="Times New Roman"/>
        </w:rPr>
        <w:t xml:space="preserve">central </w:t>
      </w:r>
      <w:r w:rsidRPr="002D2AD5">
        <w:rPr>
          <w:rFonts w:ascii="Times New Roman" w:hAnsi="Times New Roman"/>
        </w:rPr>
        <w:t xml:space="preserve">institutional powers are decentralized, the </w:t>
      </w:r>
      <w:r w:rsidR="00B910CF" w:rsidRPr="002D2AD5">
        <w:rPr>
          <w:rFonts w:ascii="Times New Roman" w:hAnsi="Times New Roman"/>
        </w:rPr>
        <w:t xml:space="preserve">local </w:t>
      </w:r>
      <w:r w:rsidR="00950ADD" w:rsidRPr="002D2AD5">
        <w:rPr>
          <w:rFonts w:ascii="Times New Roman" w:hAnsi="Times New Roman"/>
        </w:rPr>
        <w:t xml:space="preserve">authorities </w:t>
      </w:r>
      <w:r w:rsidRPr="002D2AD5">
        <w:rPr>
          <w:rFonts w:ascii="Times New Roman" w:hAnsi="Times New Roman"/>
        </w:rPr>
        <w:t xml:space="preserve">in these local areas would </w:t>
      </w:r>
      <w:r w:rsidR="00F62175" w:rsidRPr="002D2AD5">
        <w:rPr>
          <w:rFonts w:ascii="Times New Roman" w:hAnsi="Times New Roman"/>
        </w:rPr>
        <w:t xml:space="preserve">clearly </w:t>
      </w:r>
      <w:r w:rsidRPr="002D2AD5">
        <w:rPr>
          <w:rFonts w:ascii="Times New Roman" w:hAnsi="Times New Roman"/>
        </w:rPr>
        <w:t xml:space="preserve">be </w:t>
      </w:r>
      <w:r w:rsidR="00950ADD" w:rsidRPr="002D2AD5">
        <w:rPr>
          <w:rFonts w:ascii="Times New Roman" w:hAnsi="Times New Roman"/>
        </w:rPr>
        <w:t>un</w:t>
      </w:r>
      <w:r w:rsidRPr="002D2AD5">
        <w:rPr>
          <w:rFonts w:ascii="Times New Roman" w:hAnsi="Times New Roman"/>
        </w:rPr>
        <w:t>prepared to advance the goals of decentralization</w:t>
      </w:r>
      <w:r w:rsidR="00950ADD" w:rsidRPr="002D2AD5">
        <w:rPr>
          <w:rFonts w:ascii="Times New Roman" w:hAnsi="Times New Roman"/>
        </w:rPr>
        <w:t>.</w:t>
      </w:r>
      <w:r w:rsidRPr="002D2AD5">
        <w:rPr>
          <w:rFonts w:ascii="Times New Roman" w:hAnsi="Times New Roman"/>
        </w:rPr>
        <w:t xml:space="preserve"> </w:t>
      </w:r>
    </w:p>
    <w:p w:rsidR="00F82259" w:rsidRDefault="00F62175" w:rsidP="007E5CC8">
      <w:pPr>
        <w:pStyle w:val="ListParagraph"/>
        <w:numPr>
          <w:ilvl w:val="0"/>
          <w:numId w:val="11"/>
        </w:numPr>
        <w:spacing w:after="0" w:line="360" w:lineRule="auto"/>
        <w:jc w:val="both"/>
        <w:rPr>
          <w:rFonts w:ascii="Times New Roman" w:hAnsi="Times New Roman"/>
        </w:rPr>
      </w:pPr>
      <w:r w:rsidRPr="002D2AD5">
        <w:rPr>
          <w:rFonts w:ascii="Times New Roman" w:hAnsi="Times New Roman"/>
        </w:rPr>
        <w:t>The arguments advanced in (1) and (2)</w:t>
      </w:r>
      <w:r w:rsidR="00950ADD" w:rsidRPr="002D2AD5">
        <w:rPr>
          <w:rFonts w:ascii="Times New Roman" w:hAnsi="Times New Roman"/>
        </w:rPr>
        <w:t>,</w:t>
      </w:r>
      <w:r w:rsidRPr="002D2AD5">
        <w:rPr>
          <w:rFonts w:ascii="Times New Roman" w:hAnsi="Times New Roman"/>
        </w:rPr>
        <w:t xml:space="preserve"> above</w:t>
      </w:r>
      <w:r w:rsidR="00950ADD" w:rsidRPr="002D2AD5">
        <w:rPr>
          <w:rFonts w:ascii="Times New Roman" w:hAnsi="Times New Roman"/>
        </w:rPr>
        <w:t xml:space="preserve">, </w:t>
      </w:r>
      <w:r w:rsidRPr="002D2AD5">
        <w:rPr>
          <w:rFonts w:ascii="Times New Roman" w:hAnsi="Times New Roman"/>
        </w:rPr>
        <w:t xml:space="preserve"> is that effective governance must be pursued on two fronts: a) by developing capacity of </w:t>
      </w:r>
      <w:r w:rsidR="00B910CF" w:rsidRPr="002D2AD5">
        <w:rPr>
          <w:rFonts w:ascii="Times New Roman" w:hAnsi="Times New Roman"/>
        </w:rPr>
        <w:t xml:space="preserve">institutions in </w:t>
      </w:r>
      <w:r w:rsidRPr="002D2AD5">
        <w:rPr>
          <w:rFonts w:ascii="Times New Roman" w:hAnsi="Times New Roman"/>
        </w:rPr>
        <w:t xml:space="preserve">LGAs </w:t>
      </w:r>
      <w:r w:rsidR="007D7207" w:rsidRPr="002D2AD5">
        <w:rPr>
          <w:rFonts w:ascii="Times New Roman" w:hAnsi="Times New Roman"/>
        </w:rPr>
        <w:t xml:space="preserve">while also dialoguing with the </w:t>
      </w:r>
      <w:r w:rsidR="006D7E75">
        <w:rPr>
          <w:rFonts w:ascii="Times New Roman" w:hAnsi="Times New Roman"/>
        </w:rPr>
        <w:t>G</w:t>
      </w:r>
      <w:r w:rsidR="006D7E75" w:rsidRPr="002D2AD5">
        <w:rPr>
          <w:rFonts w:ascii="Times New Roman" w:hAnsi="Times New Roman"/>
        </w:rPr>
        <w:t xml:space="preserve">overnment </w:t>
      </w:r>
      <w:r w:rsidR="007D7207" w:rsidRPr="002D2AD5">
        <w:rPr>
          <w:rFonts w:ascii="Times New Roman" w:hAnsi="Times New Roman"/>
        </w:rPr>
        <w:t>to grant LGA</w:t>
      </w:r>
      <w:r w:rsidR="00950ADD" w:rsidRPr="002D2AD5">
        <w:rPr>
          <w:rFonts w:ascii="Times New Roman" w:hAnsi="Times New Roman"/>
        </w:rPr>
        <w:t>s</w:t>
      </w:r>
      <w:r w:rsidR="007D7207" w:rsidRPr="002D2AD5">
        <w:rPr>
          <w:rFonts w:ascii="Times New Roman" w:hAnsi="Times New Roman"/>
        </w:rPr>
        <w:t xml:space="preserve"> </w:t>
      </w:r>
      <w:r w:rsidRPr="002D2AD5">
        <w:rPr>
          <w:rFonts w:ascii="Times New Roman" w:hAnsi="Times New Roman"/>
        </w:rPr>
        <w:t xml:space="preserve">autonomy </w:t>
      </w:r>
      <w:r w:rsidR="00950ADD" w:rsidRPr="002D2AD5">
        <w:rPr>
          <w:rFonts w:ascii="Times New Roman" w:hAnsi="Times New Roman"/>
        </w:rPr>
        <w:t xml:space="preserve">and legal authority </w:t>
      </w:r>
      <w:r w:rsidR="006D7E75">
        <w:rPr>
          <w:rFonts w:ascii="Times New Roman" w:hAnsi="Times New Roman"/>
        </w:rPr>
        <w:t>to</w:t>
      </w:r>
      <w:r w:rsidR="00950ADD" w:rsidRPr="002D2AD5">
        <w:rPr>
          <w:rFonts w:ascii="Times New Roman" w:hAnsi="Times New Roman"/>
        </w:rPr>
        <w:t xml:space="preserve"> </w:t>
      </w:r>
      <w:r w:rsidRPr="002D2AD5">
        <w:rPr>
          <w:rFonts w:ascii="Times New Roman" w:hAnsi="Times New Roman"/>
        </w:rPr>
        <w:t xml:space="preserve">exercise </w:t>
      </w:r>
      <w:r w:rsidR="007D7207" w:rsidRPr="002D2AD5">
        <w:rPr>
          <w:rFonts w:ascii="Times New Roman" w:hAnsi="Times New Roman"/>
        </w:rPr>
        <w:t xml:space="preserve">their </w:t>
      </w:r>
      <w:r w:rsidRPr="002D2AD5">
        <w:rPr>
          <w:rFonts w:ascii="Times New Roman" w:hAnsi="Times New Roman"/>
        </w:rPr>
        <w:t>legal</w:t>
      </w:r>
      <w:r w:rsidR="007D7207" w:rsidRPr="002D2AD5">
        <w:rPr>
          <w:rFonts w:ascii="Times New Roman" w:hAnsi="Times New Roman"/>
        </w:rPr>
        <w:t xml:space="preserve"> </w:t>
      </w:r>
      <w:r w:rsidRPr="002D2AD5">
        <w:rPr>
          <w:rFonts w:ascii="Times New Roman" w:hAnsi="Times New Roman"/>
        </w:rPr>
        <w:t xml:space="preserve">responsibilities to </w:t>
      </w:r>
      <w:r w:rsidR="006D7E75">
        <w:rPr>
          <w:rFonts w:ascii="Times New Roman" w:hAnsi="Times New Roman"/>
        </w:rPr>
        <w:t>their</w:t>
      </w:r>
      <w:r w:rsidR="006D7E75" w:rsidRPr="002D2AD5">
        <w:rPr>
          <w:rFonts w:ascii="Times New Roman" w:hAnsi="Times New Roman"/>
        </w:rPr>
        <w:t xml:space="preserve"> </w:t>
      </w:r>
      <w:r w:rsidR="007D7207" w:rsidRPr="002D2AD5">
        <w:rPr>
          <w:rFonts w:ascii="Times New Roman" w:hAnsi="Times New Roman"/>
        </w:rPr>
        <w:t>citizens</w:t>
      </w:r>
      <w:r w:rsidRPr="002D2AD5">
        <w:rPr>
          <w:rFonts w:ascii="Times New Roman" w:hAnsi="Times New Roman"/>
        </w:rPr>
        <w:t xml:space="preserve">; and b) by empowering the subjects through </w:t>
      </w:r>
      <w:r w:rsidR="00E14448" w:rsidRPr="002D2AD5">
        <w:rPr>
          <w:rFonts w:ascii="Times New Roman" w:hAnsi="Times New Roman"/>
        </w:rPr>
        <w:t>constant education</w:t>
      </w:r>
      <w:r w:rsidRPr="002D2AD5">
        <w:rPr>
          <w:rFonts w:ascii="Times New Roman" w:hAnsi="Times New Roman"/>
        </w:rPr>
        <w:t xml:space="preserve"> and dissemination of the </w:t>
      </w:r>
      <w:r w:rsidR="00175F4C" w:rsidRPr="002D2AD5">
        <w:rPr>
          <w:rFonts w:ascii="Times New Roman" w:hAnsi="Times New Roman"/>
        </w:rPr>
        <w:t>intentions</w:t>
      </w:r>
      <w:r w:rsidRPr="002D2AD5">
        <w:rPr>
          <w:rFonts w:ascii="Times New Roman" w:hAnsi="Times New Roman"/>
        </w:rPr>
        <w:t xml:space="preserve"> of decentralization </w:t>
      </w:r>
      <w:r w:rsidR="00175F4C" w:rsidRPr="002D2AD5">
        <w:rPr>
          <w:rFonts w:ascii="Times New Roman" w:hAnsi="Times New Roman"/>
        </w:rPr>
        <w:t xml:space="preserve">so that </w:t>
      </w:r>
      <w:r w:rsidR="00DA7BA2" w:rsidRPr="002D2AD5">
        <w:rPr>
          <w:rFonts w:ascii="Times New Roman" w:hAnsi="Times New Roman"/>
        </w:rPr>
        <w:t xml:space="preserve">these intentions </w:t>
      </w:r>
      <w:r w:rsidR="00950ADD" w:rsidRPr="002D2AD5">
        <w:rPr>
          <w:rFonts w:ascii="Times New Roman" w:hAnsi="Times New Roman"/>
        </w:rPr>
        <w:t xml:space="preserve">can </w:t>
      </w:r>
      <w:r w:rsidR="00175F4C" w:rsidRPr="002D2AD5">
        <w:rPr>
          <w:rFonts w:ascii="Times New Roman" w:hAnsi="Times New Roman"/>
        </w:rPr>
        <w:t xml:space="preserve">become internalized, </w:t>
      </w:r>
      <w:r w:rsidR="006D7E75">
        <w:rPr>
          <w:rFonts w:ascii="Times New Roman" w:hAnsi="Times New Roman"/>
        </w:rPr>
        <w:t>allowing</w:t>
      </w:r>
      <w:r w:rsidR="00DA7BA2" w:rsidRPr="002D2AD5">
        <w:rPr>
          <w:rFonts w:ascii="Times New Roman" w:hAnsi="Times New Roman"/>
        </w:rPr>
        <w:t xml:space="preserve"> citizens </w:t>
      </w:r>
      <w:r w:rsidR="006D7E75">
        <w:rPr>
          <w:rFonts w:ascii="Times New Roman" w:hAnsi="Times New Roman"/>
        </w:rPr>
        <w:t>to</w:t>
      </w:r>
      <w:r w:rsidR="006D7E75" w:rsidRPr="002D2AD5">
        <w:rPr>
          <w:rFonts w:ascii="Times New Roman" w:hAnsi="Times New Roman"/>
        </w:rPr>
        <w:t xml:space="preserve"> </w:t>
      </w:r>
      <w:r w:rsidR="00E14448" w:rsidRPr="002D2AD5">
        <w:rPr>
          <w:rFonts w:ascii="Times New Roman" w:hAnsi="Times New Roman"/>
        </w:rPr>
        <w:t>get themselves</w:t>
      </w:r>
      <w:r w:rsidR="00175F4C" w:rsidRPr="002D2AD5">
        <w:rPr>
          <w:rFonts w:ascii="Times New Roman" w:hAnsi="Times New Roman"/>
        </w:rPr>
        <w:t xml:space="preserve"> </w:t>
      </w:r>
      <w:r w:rsidR="00B910CF" w:rsidRPr="002D2AD5">
        <w:rPr>
          <w:rFonts w:ascii="Times New Roman" w:hAnsi="Times New Roman"/>
        </w:rPr>
        <w:t xml:space="preserve">prepared </w:t>
      </w:r>
      <w:r w:rsidR="00175F4C" w:rsidRPr="002D2AD5">
        <w:rPr>
          <w:rFonts w:ascii="Times New Roman" w:hAnsi="Times New Roman"/>
        </w:rPr>
        <w:t xml:space="preserve">to advance </w:t>
      </w:r>
      <w:r w:rsidR="006D7E75">
        <w:rPr>
          <w:rFonts w:ascii="Times New Roman" w:hAnsi="Times New Roman"/>
        </w:rPr>
        <w:t>the</w:t>
      </w:r>
      <w:r w:rsidR="006D7E75" w:rsidRPr="002D2AD5">
        <w:rPr>
          <w:rFonts w:ascii="Times New Roman" w:hAnsi="Times New Roman"/>
        </w:rPr>
        <w:t xml:space="preserve"> </w:t>
      </w:r>
      <w:r w:rsidR="00175F4C" w:rsidRPr="002D2AD5">
        <w:rPr>
          <w:rFonts w:ascii="Times New Roman" w:hAnsi="Times New Roman"/>
        </w:rPr>
        <w:t>goals</w:t>
      </w:r>
      <w:r w:rsidR="006D7E75">
        <w:rPr>
          <w:rFonts w:ascii="Times New Roman" w:hAnsi="Times New Roman"/>
        </w:rPr>
        <w:t xml:space="preserve"> of decentralization</w:t>
      </w:r>
      <w:r w:rsidR="00175F4C" w:rsidRPr="002D2AD5">
        <w:rPr>
          <w:rFonts w:ascii="Times New Roman" w:hAnsi="Times New Roman"/>
        </w:rPr>
        <w:t>.</w:t>
      </w:r>
    </w:p>
    <w:p w:rsidR="00F82259" w:rsidRDefault="00AB2A98" w:rsidP="007E5CC8">
      <w:pPr>
        <w:pStyle w:val="ListParagraph"/>
        <w:numPr>
          <w:ilvl w:val="0"/>
          <w:numId w:val="11"/>
        </w:numPr>
        <w:spacing w:after="0" w:line="360" w:lineRule="auto"/>
        <w:jc w:val="both"/>
        <w:rPr>
          <w:rFonts w:ascii="Times New Roman" w:hAnsi="Times New Roman"/>
        </w:rPr>
      </w:pPr>
      <w:r w:rsidRPr="002D2AD5">
        <w:rPr>
          <w:rFonts w:ascii="Times New Roman" w:hAnsi="Times New Roman"/>
        </w:rPr>
        <w:t>In The Gambia</w:t>
      </w:r>
      <w:r w:rsidR="00B910CF" w:rsidRPr="002D2AD5">
        <w:rPr>
          <w:rFonts w:ascii="Times New Roman" w:hAnsi="Times New Roman"/>
        </w:rPr>
        <w:t xml:space="preserve">, </w:t>
      </w:r>
      <w:r w:rsidR="009F6C80" w:rsidRPr="002D2AD5">
        <w:rPr>
          <w:rFonts w:ascii="Times New Roman" w:hAnsi="Times New Roman"/>
        </w:rPr>
        <w:t xml:space="preserve">the </w:t>
      </w:r>
      <w:r w:rsidR="00916EF7" w:rsidRPr="002D2AD5">
        <w:rPr>
          <w:rFonts w:ascii="Times New Roman" w:hAnsi="Times New Roman"/>
        </w:rPr>
        <w:t>composi</w:t>
      </w:r>
      <w:r w:rsidR="009F6C80" w:rsidRPr="002D2AD5">
        <w:rPr>
          <w:rFonts w:ascii="Times New Roman" w:hAnsi="Times New Roman"/>
        </w:rPr>
        <w:t xml:space="preserve">tion of the National Governance Council, the body whose decisions </w:t>
      </w:r>
      <w:r w:rsidR="00950ADD" w:rsidRPr="002D2AD5">
        <w:rPr>
          <w:rFonts w:ascii="Times New Roman" w:hAnsi="Times New Roman"/>
        </w:rPr>
        <w:t xml:space="preserve">projects </w:t>
      </w:r>
      <w:r w:rsidR="000B4E97" w:rsidRPr="002D2AD5">
        <w:rPr>
          <w:rFonts w:ascii="Times New Roman" w:hAnsi="Times New Roman"/>
        </w:rPr>
        <w:t>the</w:t>
      </w:r>
      <w:r w:rsidR="009F6C80" w:rsidRPr="002D2AD5">
        <w:rPr>
          <w:rFonts w:ascii="Times New Roman" w:hAnsi="Times New Roman"/>
        </w:rPr>
        <w:t xml:space="preserve"> state</w:t>
      </w:r>
      <w:r w:rsidR="007D7207" w:rsidRPr="002D2AD5">
        <w:rPr>
          <w:rFonts w:ascii="Times New Roman" w:hAnsi="Times New Roman"/>
        </w:rPr>
        <w:t>’s commitment to</w:t>
      </w:r>
      <w:r w:rsidR="000B4E97" w:rsidRPr="002D2AD5">
        <w:rPr>
          <w:rFonts w:ascii="Times New Roman" w:hAnsi="Times New Roman"/>
        </w:rPr>
        <w:t xml:space="preserve"> governance,</w:t>
      </w:r>
      <w:r w:rsidR="009F6C80" w:rsidRPr="002D2AD5">
        <w:rPr>
          <w:rFonts w:ascii="Times New Roman" w:hAnsi="Times New Roman"/>
        </w:rPr>
        <w:t xml:space="preserve"> is such that it has been </w:t>
      </w:r>
      <w:r w:rsidR="000B4E97" w:rsidRPr="002D2AD5">
        <w:rPr>
          <w:rFonts w:ascii="Times New Roman" w:hAnsi="Times New Roman"/>
        </w:rPr>
        <w:t>un</w:t>
      </w:r>
      <w:r w:rsidR="009F6C80" w:rsidRPr="002D2AD5">
        <w:rPr>
          <w:rFonts w:ascii="Times New Roman" w:hAnsi="Times New Roman"/>
        </w:rPr>
        <w:t xml:space="preserve">able to meet </w:t>
      </w:r>
      <w:r w:rsidR="000B4E97" w:rsidRPr="002D2AD5">
        <w:rPr>
          <w:rFonts w:ascii="Times New Roman" w:hAnsi="Times New Roman"/>
        </w:rPr>
        <w:t>regularly.</w:t>
      </w:r>
      <w:r w:rsidR="000B4E97" w:rsidRPr="002D2AD5">
        <w:rPr>
          <w:rStyle w:val="FootnoteReference"/>
          <w:rFonts w:ascii="Times New Roman" w:hAnsi="Times New Roman"/>
        </w:rPr>
        <w:footnoteReference w:id="13"/>
      </w:r>
      <w:r w:rsidR="009F6C80" w:rsidRPr="002D2AD5">
        <w:rPr>
          <w:rFonts w:ascii="Times New Roman" w:hAnsi="Times New Roman"/>
        </w:rPr>
        <w:t xml:space="preserve"> </w:t>
      </w:r>
      <w:r w:rsidR="000B4E97" w:rsidRPr="002D2AD5">
        <w:rPr>
          <w:rFonts w:ascii="Times New Roman" w:hAnsi="Times New Roman"/>
        </w:rPr>
        <w:t xml:space="preserve">Furthermore, there are some challenges that </w:t>
      </w:r>
      <w:r w:rsidR="00B169C7" w:rsidRPr="002D2AD5">
        <w:rPr>
          <w:rFonts w:ascii="Times New Roman" w:hAnsi="Times New Roman"/>
        </w:rPr>
        <w:t xml:space="preserve">may </w:t>
      </w:r>
      <w:r w:rsidR="000B4E97" w:rsidRPr="002D2AD5">
        <w:rPr>
          <w:rFonts w:ascii="Times New Roman" w:hAnsi="Times New Roman"/>
        </w:rPr>
        <w:t xml:space="preserve">arise with the composition </w:t>
      </w:r>
      <w:r w:rsidR="00916EF7" w:rsidRPr="002D2AD5">
        <w:rPr>
          <w:rFonts w:ascii="Times New Roman" w:hAnsi="Times New Roman"/>
        </w:rPr>
        <w:t>of</w:t>
      </w:r>
      <w:r w:rsidR="000B4E97" w:rsidRPr="002D2AD5">
        <w:rPr>
          <w:rFonts w:ascii="Times New Roman" w:hAnsi="Times New Roman"/>
        </w:rPr>
        <w:t xml:space="preserve"> the Council</w:t>
      </w:r>
      <w:r w:rsidR="00B910A3">
        <w:rPr>
          <w:rFonts w:ascii="Times New Roman" w:hAnsi="Times New Roman"/>
        </w:rPr>
        <w:t>,</w:t>
      </w:r>
      <w:r w:rsidR="00B169C7" w:rsidRPr="002D2AD5">
        <w:rPr>
          <w:rFonts w:ascii="Times New Roman" w:hAnsi="Times New Roman"/>
        </w:rPr>
        <w:t xml:space="preserve"> </w:t>
      </w:r>
      <w:r w:rsidRPr="002D2AD5">
        <w:rPr>
          <w:rFonts w:ascii="Times New Roman" w:hAnsi="Times New Roman"/>
        </w:rPr>
        <w:t>such as</w:t>
      </w:r>
      <w:r w:rsidR="00B169C7" w:rsidRPr="002D2AD5">
        <w:rPr>
          <w:rFonts w:ascii="Times New Roman" w:hAnsi="Times New Roman"/>
        </w:rPr>
        <w:t xml:space="preserve"> the </w:t>
      </w:r>
      <w:r w:rsidR="00C92152" w:rsidRPr="002D2AD5">
        <w:rPr>
          <w:rFonts w:ascii="Times New Roman" w:hAnsi="Times New Roman"/>
        </w:rPr>
        <w:t xml:space="preserve">unethical practice </w:t>
      </w:r>
      <w:r w:rsidR="00B169C7" w:rsidRPr="002D2AD5">
        <w:rPr>
          <w:rFonts w:ascii="Times New Roman" w:hAnsi="Times New Roman"/>
        </w:rPr>
        <w:t xml:space="preserve">of </w:t>
      </w:r>
      <w:r w:rsidR="00C92152" w:rsidRPr="002D2AD5">
        <w:rPr>
          <w:rFonts w:ascii="Times New Roman" w:hAnsi="Times New Roman"/>
        </w:rPr>
        <w:t xml:space="preserve">having to evaluate </w:t>
      </w:r>
      <w:r w:rsidR="00B169C7" w:rsidRPr="002D2AD5">
        <w:rPr>
          <w:rFonts w:ascii="Times New Roman" w:hAnsi="Times New Roman"/>
        </w:rPr>
        <w:t xml:space="preserve">its own </w:t>
      </w:r>
      <w:r w:rsidR="007D7207" w:rsidRPr="002D2AD5">
        <w:rPr>
          <w:rFonts w:ascii="Times New Roman" w:hAnsi="Times New Roman"/>
        </w:rPr>
        <w:t>performance</w:t>
      </w:r>
      <w:r w:rsidR="000B4E97" w:rsidRPr="002D2AD5">
        <w:rPr>
          <w:rFonts w:ascii="Times New Roman" w:hAnsi="Times New Roman"/>
        </w:rPr>
        <w:t>.</w:t>
      </w:r>
      <w:r w:rsidR="00B169C7" w:rsidRPr="002D2AD5">
        <w:rPr>
          <w:rFonts w:ascii="Times New Roman" w:hAnsi="Times New Roman"/>
        </w:rPr>
        <w:t xml:space="preserve"> </w:t>
      </w:r>
    </w:p>
    <w:p w:rsidR="00F82259" w:rsidRDefault="00F97D1E" w:rsidP="007E5CC8">
      <w:pPr>
        <w:pStyle w:val="ListParagraph"/>
        <w:numPr>
          <w:ilvl w:val="0"/>
          <w:numId w:val="11"/>
        </w:numPr>
        <w:spacing w:after="0" w:line="360" w:lineRule="auto"/>
        <w:jc w:val="both"/>
        <w:rPr>
          <w:rFonts w:ascii="Times New Roman" w:hAnsi="Times New Roman"/>
        </w:rPr>
      </w:pPr>
      <w:r>
        <w:rPr>
          <w:rFonts w:ascii="Times New Roman" w:hAnsi="Times New Roman"/>
        </w:rPr>
        <w:lastRenderedPageBreak/>
        <w:t xml:space="preserve">Stakeholder consultations revealed that many citizens are unaware of their rights with regard to decentralization, and considerable effort towards sensitizing citizens should be a priority. The Local Government Act of </w:t>
      </w:r>
      <w:r w:rsidR="003675DB">
        <w:rPr>
          <w:rFonts w:ascii="Times New Roman" w:hAnsi="Times New Roman"/>
        </w:rPr>
        <w:t>2002 gave rise to the Governance Policy on the books, and was recently validated.  Citizens, however</w:t>
      </w:r>
      <w:r w:rsidR="00394913">
        <w:rPr>
          <w:rFonts w:ascii="Times New Roman" w:hAnsi="Times New Roman"/>
        </w:rPr>
        <w:t>, need</w:t>
      </w:r>
      <w:r w:rsidR="003675DB">
        <w:rPr>
          <w:rFonts w:ascii="Times New Roman" w:hAnsi="Times New Roman"/>
        </w:rPr>
        <w:t xml:space="preserve"> to be educated on their rights under decentralization, and there is the need to build trust between the Government and </w:t>
      </w:r>
      <w:r w:rsidR="00394913">
        <w:rPr>
          <w:rFonts w:ascii="Times New Roman" w:hAnsi="Times New Roman"/>
        </w:rPr>
        <w:t>CSOs, and empower the latter to undertake the education and sensitization of citizens.  Concurrently, decentralization as</w:t>
      </w:r>
      <w:r w:rsidR="00B910A3">
        <w:rPr>
          <w:rFonts w:ascii="Times New Roman" w:hAnsi="Times New Roman"/>
        </w:rPr>
        <w:t xml:space="preserve"> a political process needs to be backed by statutes that confer economic and political autonomy on the LGAs to engender the exercise of economic responsibilities to </w:t>
      </w:r>
      <w:r w:rsidR="00B0763E">
        <w:rPr>
          <w:rFonts w:ascii="Times New Roman" w:hAnsi="Times New Roman"/>
        </w:rPr>
        <w:t>their citizens.</w:t>
      </w:r>
    </w:p>
    <w:p w:rsidR="00E14448" w:rsidRPr="002D2AD5" w:rsidRDefault="00E14448" w:rsidP="007E5CC8">
      <w:pPr>
        <w:spacing w:after="0" w:line="360" w:lineRule="auto"/>
        <w:jc w:val="both"/>
        <w:rPr>
          <w:rFonts w:ascii="Times New Roman" w:hAnsi="Times New Roman"/>
        </w:rPr>
      </w:pPr>
    </w:p>
    <w:p w:rsidR="00175F4C" w:rsidRPr="002D2AD5" w:rsidRDefault="00175F4C" w:rsidP="007E5CC8">
      <w:pPr>
        <w:spacing w:after="0" w:line="360" w:lineRule="auto"/>
        <w:jc w:val="both"/>
        <w:rPr>
          <w:rFonts w:ascii="Times New Roman" w:hAnsi="Times New Roman"/>
        </w:rPr>
      </w:pPr>
      <w:r w:rsidRPr="002D2AD5">
        <w:rPr>
          <w:rFonts w:ascii="Times New Roman" w:hAnsi="Times New Roman"/>
          <w:b/>
        </w:rPr>
        <w:t>Overall Assessment</w:t>
      </w:r>
      <w:r w:rsidRPr="002D2AD5">
        <w:rPr>
          <w:rFonts w:ascii="Times New Roman" w:hAnsi="Times New Roman"/>
        </w:rPr>
        <w:t>:</w:t>
      </w:r>
    </w:p>
    <w:p w:rsidR="00175F4C" w:rsidRPr="002D2AD5" w:rsidRDefault="00175F4C" w:rsidP="007E5CC8">
      <w:pPr>
        <w:spacing w:after="0" w:line="360" w:lineRule="auto"/>
        <w:jc w:val="both"/>
        <w:rPr>
          <w:rFonts w:ascii="Times New Roman" w:hAnsi="Times New Roman"/>
        </w:rPr>
      </w:pPr>
    </w:p>
    <w:p w:rsidR="00483098" w:rsidRPr="002D2AD5" w:rsidRDefault="00DA7BA2" w:rsidP="007E5CC8">
      <w:pPr>
        <w:spacing w:after="0" w:line="360" w:lineRule="auto"/>
        <w:jc w:val="both"/>
        <w:rPr>
          <w:rFonts w:ascii="Times New Roman" w:hAnsi="Times New Roman"/>
        </w:rPr>
      </w:pPr>
      <w:r w:rsidRPr="002D2AD5">
        <w:rPr>
          <w:rFonts w:ascii="Times New Roman" w:hAnsi="Times New Roman"/>
        </w:rPr>
        <w:t xml:space="preserve">It </w:t>
      </w:r>
      <w:r w:rsidR="00483098" w:rsidRPr="002D2AD5">
        <w:rPr>
          <w:rFonts w:ascii="Times New Roman" w:hAnsi="Times New Roman"/>
        </w:rPr>
        <w:t>appears</w:t>
      </w:r>
      <w:r w:rsidRPr="002D2AD5">
        <w:rPr>
          <w:rFonts w:ascii="Times New Roman" w:hAnsi="Times New Roman"/>
        </w:rPr>
        <w:t xml:space="preserve"> too early in the process to assess the </w:t>
      </w:r>
      <w:r w:rsidR="00F01FF6" w:rsidRPr="002D2AD5">
        <w:rPr>
          <w:rFonts w:ascii="Times New Roman" w:hAnsi="Times New Roman"/>
        </w:rPr>
        <w:t>gains from</w:t>
      </w:r>
      <w:r w:rsidRPr="002D2AD5">
        <w:rPr>
          <w:rFonts w:ascii="Times New Roman" w:hAnsi="Times New Roman"/>
        </w:rPr>
        <w:t xml:space="preserve"> governance </w:t>
      </w:r>
      <w:r w:rsidR="00F01FF6" w:rsidRPr="002D2AD5">
        <w:rPr>
          <w:rFonts w:ascii="Times New Roman" w:hAnsi="Times New Roman"/>
        </w:rPr>
        <w:t xml:space="preserve">at the mid –term of </w:t>
      </w:r>
      <w:r w:rsidR="00B169C7" w:rsidRPr="002D2AD5">
        <w:rPr>
          <w:rFonts w:ascii="Times New Roman" w:hAnsi="Times New Roman"/>
        </w:rPr>
        <w:t xml:space="preserve">the </w:t>
      </w:r>
      <w:r w:rsidRPr="002D2AD5">
        <w:rPr>
          <w:rFonts w:ascii="Times New Roman" w:hAnsi="Times New Roman"/>
        </w:rPr>
        <w:t>UNDAF</w:t>
      </w:r>
      <w:r w:rsidR="00B169C7" w:rsidRPr="002D2AD5">
        <w:rPr>
          <w:rFonts w:ascii="Times New Roman" w:hAnsi="Times New Roman"/>
        </w:rPr>
        <w:t xml:space="preserve"> cycle</w:t>
      </w:r>
      <w:r w:rsidR="00994756" w:rsidRPr="002D2AD5">
        <w:rPr>
          <w:rFonts w:ascii="Times New Roman" w:hAnsi="Times New Roman"/>
        </w:rPr>
        <w:t>, as</w:t>
      </w:r>
      <w:r w:rsidR="00F01FF6" w:rsidRPr="002D2AD5">
        <w:rPr>
          <w:rFonts w:ascii="Times New Roman" w:hAnsi="Times New Roman"/>
        </w:rPr>
        <w:t xml:space="preserve"> gains are typically long term in </w:t>
      </w:r>
      <w:r w:rsidR="00B04F88" w:rsidRPr="002D2AD5">
        <w:rPr>
          <w:rFonts w:ascii="Times New Roman" w:hAnsi="Times New Roman"/>
        </w:rPr>
        <w:t>nature.</w:t>
      </w:r>
      <w:r w:rsidRPr="002D2AD5">
        <w:rPr>
          <w:rFonts w:ascii="Times New Roman" w:hAnsi="Times New Roman"/>
        </w:rPr>
        <w:t xml:space="preserve">  Moreover, some of the preconditions for effective governance to occur are clearly not in place. </w:t>
      </w:r>
      <w:r w:rsidR="00483098" w:rsidRPr="002D2AD5">
        <w:rPr>
          <w:rFonts w:ascii="Times New Roman" w:hAnsi="Times New Roman"/>
        </w:rPr>
        <w:t xml:space="preserve"> </w:t>
      </w:r>
      <w:r w:rsidRPr="002D2AD5">
        <w:rPr>
          <w:rFonts w:ascii="Times New Roman" w:hAnsi="Times New Roman"/>
        </w:rPr>
        <w:t xml:space="preserve">At best one can only point at the intensity of on-going governance activities </w:t>
      </w:r>
      <w:r w:rsidR="00916EF7" w:rsidRPr="002D2AD5">
        <w:rPr>
          <w:rFonts w:ascii="Times New Roman" w:hAnsi="Times New Roman"/>
        </w:rPr>
        <w:t>of UN agencies in LGAs</w:t>
      </w:r>
      <w:r w:rsidR="00483098" w:rsidRPr="002D2AD5">
        <w:rPr>
          <w:rFonts w:ascii="Times New Roman" w:hAnsi="Times New Roman"/>
        </w:rPr>
        <w:t xml:space="preserve"> to get a sense of what has transpired so far in this cycle</w:t>
      </w:r>
      <w:r w:rsidR="00916EF7" w:rsidRPr="002D2AD5">
        <w:rPr>
          <w:rFonts w:ascii="Times New Roman" w:hAnsi="Times New Roman"/>
        </w:rPr>
        <w:t>.</w:t>
      </w:r>
      <w:r w:rsidRPr="002D2AD5">
        <w:rPr>
          <w:rFonts w:ascii="Times New Roman" w:hAnsi="Times New Roman"/>
        </w:rPr>
        <w:t xml:space="preserve"> </w:t>
      </w:r>
    </w:p>
    <w:p w:rsidR="00175F4C" w:rsidRPr="002D2AD5" w:rsidRDefault="00B0763E" w:rsidP="007E5CC8">
      <w:pPr>
        <w:spacing w:after="0" w:line="360" w:lineRule="auto"/>
        <w:jc w:val="both"/>
        <w:rPr>
          <w:rFonts w:ascii="Times New Roman" w:hAnsi="Times New Roman"/>
        </w:rPr>
      </w:pPr>
      <w:r>
        <w:rPr>
          <w:rFonts w:ascii="Times New Roman" w:hAnsi="Times New Roman"/>
        </w:rPr>
        <w:t xml:space="preserve">The </w:t>
      </w:r>
      <w:r w:rsidR="00DA7BA2" w:rsidRPr="002D2AD5">
        <w:rPr>
          <w:rFonts w:ascii="Times New Roman" w:hAnsi="Times New Roman"/>
        </w:rPr>
        <w:t xml:space="preserve">UNDP is </w:t>
      </w:r>
      <w:r w:rsidR="00916EF7" w:rsidRPr="002D2AD5">
        <w:rPr>
          <w:rFonts w:ascii="Times New Roman" w:hAnsi="Times New Roman"/>
        </w:rPr>
        <w:t>involved</w:t>
      </w:r>
      <w:r w:rsidR="00DA7BA2" w:rsidRPr="002D2AD5">
        <w:rPr>
          <w:rFonts w:ascii="Times New Roman" w:hAnsi="Times New Roman"/>
        </w:rPr>
        <w:t xml:space="preserve"> in </w:t>
      </w:r>
      <w:r w:rsidR="00916EF7" w:rsidRPr="002D2AD5">
        <w:rPr>
          <w:rFonts w:ascii="Times New Roman" w:hAnsi="Times New Roman"/>
        </w:rPr>
        <w:t xml:space="preserve">a number of </w:t>
      </w:r>
      <w:r w:rsidR="00DA7BA2" w:rsidRPr="002D2AD5">
        <w:rPr>
          <w:rFonts w:ascii="Times New Roman" w:hAnsi="Times New Roman"/>
        </w:rPr>
        <w:t xml:space="preserve">capacity </w:t>
      </w:r>
      <w:r w:rsidR="00916EF7" w:rsidRPr="002D2AD5">
        <w:rPr>
          <w:rFonts w:ascii="Times New Roman" w:hAnsi="Times New Roman"/>
        </w:rPr>
        <w:t>strengthening activities</w:t>
      </w:r>
      <w:r w:rsidR="00DA7BA2" w:rsidRPr="002D2AD5">
        <w:rPr>
          <w:rFonts w:ascii="Times New Roman" w:hAnsi="Times New Roman"/>
        </w:rPr>
        <w:t xml:space="preserve"> </w:t>
      </w:r>
      <w:r w:rsidR="00AE06A2" w:rsidRPr="002D2AD5">
        <w:rPr>
          <w:rFonts w:ascii="Times New Roman" w:hAnsi="Times New Roman"/>
        </w:rPr>
        <w:t xml:space="preserve">in the three selected LGAs, including training, public service reform, and augmentation of management skills.  </w:t>
      </w:r>
      <w:r>
        <w:rPr>
          <w:rFonts w:ascii="Times New Roman" w:hAnsi="Times New Roman"/>
        </w:rPr>
        <w:t xml:space="preserve">The </w:t>
      </w:r>
      <w:r w:rsidR="00AE06A2" w:rsidRPr="002D2AD5">
        <w:rPr>
          <w:rFonts w:ascii="Times New Roman" w:hAnsi="Times New Roman"/>
        </w:rPr>
        <w:t xml:space="preserve">UNFPA is strengthening technical capacity of national and local institutions to mainstream gender into national and sector policies and programmes. In terms of the UNDAF, all of these efforts look good, but </w:t>
      </w:r>
      <w:r w:rsidR="00F01FF6" w:rsidRPr="002D2AD5">
        <w:rPr>
          <w:rFonts w:ascii="Times New Roman" w:hAnsi="Times New Roman"/>
        </w:rPr>
        <w:t xml:space="preserve">it </w:t>
      </w:r>
      <w:r w:rsidR="00994756" w:rsidRPr="002D2AD5">
        <w:rPr>
          <w:rFonts w:ascii="Times New Roman" w:hAnsi="Times New Roman"/>
        </w:rPr>
        <w:t xml:space="preserve">may be </w:t>
      </w:r>
      <w:r w:rsidR="00F01FF6" w:rsidRPr="002D2AD5">
        <w:rPr>
          <w:rFonts w:ascii="Times New Roman" w:hAnsi="Times New Roman"/>
        </w:rPr>
        <w:t xml:space="preserve">too early to </w:t>
      </w:r>
      <w:r w:rsidR="00994756" w:rsidRPr="002D2AD5">
        <w:rPr>
          <w:rFonts w:ascii="Times New Roman" w:hAnsi="Times New Roman"/>
        </w:rPr>
        <w:t xml:space="preserve">expect gains that are well </w:t>
      </w:r>
      <w:r w:rsidR="00F01FF6" w:rsidRPr="002D2AD5">
        <w:rPr>
          <w:rFonts w:ascii="Times New Roman" w:hAnsi="Times New Roman"/>
        </w:rPr>
        <w:t>document</w:t>
      </w:r>
      <w:r w:rsidR="00994756" w:rsidRPr="002D2AD5">
        <w:rPr>
          <w:rFonts w:ascii="Times New Roman" w:hAnsi="Times New Roman"/>
        </w:rPr>
        <w:t>ed</w:t>
      </w:r>
      <w:r w:rsidR="00F01FF6" w:rsidRPr="002D2AD5">
        <w:rPr>
          <w:rFonts w:ascii="Times New Roman" w:hAnsi="Times New Roman"/>
        </w:rPr>
        <w:t>.</w:t>
      </w:r>
    </w:p>
    <w:p w:rsidR="00472669" w:rsidRPr="002D2AD5" w:rsidRDefault="00472669" w:rsidP="007E5CC8">
      <w:pPr>
        <w:spacing w:after="0" w:line="360" w:lineRule="auto"/>
        <w:jc w:val="both"/>
        <w:rPr>
          <w:rFonts w:ascii="Times New Roman" w:hAnsi="Times New Roman"/>
        </w:rPr>
      </w:pPr>
    </w:p>
    <w:p w:rsidR="00B0763E" w:rsidRDefault="00B0763E" w:rsidP="007E5CC8">
      <w:pPr>
        <w:spacing w:after="0" w:line="360" w:lineRule="auto"/>
        <w:jc w:val="both"/>
        <w:rPr>
          <w:rFonts w:ascii="Times New Roman" w:hAnsi="Times New Roman"/>
          <w:b/>
        </w:rPr>
      </w:pPr>
    </w:p>
    <w:p w:rsidR="00B0763E" w:rsidRDefault="00B0763E" w:rsidP="007E5CC8">
      <w:pPr>
        <w:spacing w:after="0" w:line="360" w:lineRule="auto"/>
        <w:jc w:val="both"/>
        <w:rPr>
          <w:rFonts w:ascii="Times New Roman" w:hAnsi="Times New Roman"/>
          <w:b/>
        </w:rPr>
      </w:pPr>
    </w:p>
    <w:p w:rsidR="00472669" w:rsidRPr="002D2AD5" w:rsidRDefault="00472669" w:rsidP="007E5CC8">
      <w:pPr>
        <w:spacing w:after="0" w:line="360" w:lineRule="auto"/>
        <w:jc w:val="both"/>
        <w:rPr>
          <w:rFonts w:ascii="Times New Roman" w:hAnsi="Times New Roman"/>
        </w:rPr>
      </w:pPr>
      <w:r w:rsidRPr="002D2AD5">
        <w:rPr>
          <w:rFonts w:ascii="Times New Roman" w:hAnsi="Times New Roman"/>
          <w:b/>
        </w:rPr>
        <w:t>Recommendations</w:t>
      </w:r>
      <w:r w:rsidRPr="002D2AD5">
        <w:rPr>
          <w:rFonts w:ascii="Times New Roman" w:hAnsi="Times New Roman"/>
        </w:rPr>
        <w:t>:</w:t>
      </w:r>
    </w:p>
    <w:p w:rsidR="00AB2A98" w:rsidRPr="002D2AD5" w:rsidRDefault="00AB2A98" w:rsidP="007E5CC8">
      <w:pPr>
        <w:spacing w:after="0" w:line="360" w:lineRule="auto"/>
        <w:jc w:val="both"/>
        <w:rPr>
          <w:rFonts w:ascii="Times New Roman" w:hAnsi="Times New Roman"/>
        </w:rPr>
      </w:pPr>
    </w:p>
    <w:p w:rsidR="00F82259" w:rsidRDefault="00AB2A98" w:rsidP="007E5CC8">
      <w:pPr>
        <w:pStyle w:val="ListParagraph"/>
        <w:numPr>
          <w:ilvl w:val="0"/>
          <w:numId w:val="12"/>
        </w:numPr>
        <w:spacing w:after="0" w:line="360" w:lineRule="auto"/>
        <w:jc w:val="both"/>
        <w:rPr>
          <w:rFonts w:ascii="Times New Roman" w:hAnsi="Times New Roman"/>
        </w:rPr>
      </w:pPr>
      <w:r w:rsidRPr="002D2AD5">
        <w:rPr>
          <w:rFonts w:ascii="Times New Roman" w:hAnsi="Times New Roman"/>
        </w:rPr>
        <w:t xml:space="preserve">In order to make real gains in governance, the host government needs to meet the UN family of development partners halfway by doing its part to create the enabling environment </w:t>
      </w:r>
      <w:r w:rsidR="00097172" w:rsidRPr="002D2AD5">
        <w:rPr>
          <w:rFonts w:ascii="Times New Roman" w:hAnsi="Times New Roman"/>
        </w:rPr>
        <w:t xml:space="preserve">of </w:t>
      </w:r>
      <w:r w:rsidRPr="002D2AD5">
        <w:rPr>
          <w:rFonts w:ascii="Times New Roman" w:hAnsi="Times New Roman"/>
        </w:rPr>
        <w:t xml:space="preserve">governance institutions </w:t>
      </w:r>
      <w:r w:rsidR="00097172" w:rsidRPr="002D2AD5">
        <w:rPr>
          <w:rFonts w:ascii="Times New Roman" w:hAnsi="Times New Roman"/>
        </w:rPr>
        <w:t xml:space="preserve">that </w:t>
      </w:r>
      <w:r w:rsidRPr="002D2AD5">
        <w:rPr>
          <w:rFonts w:ascii="Times New Roman" w:hAnsi="Times New Roman"/>
        </w:rPr>
        <w:t xml:space="preserve">perform effectively.  For example, </w:t>
      </w:r>
      <w:r w:rsidR="006D3BC8" w:rsidRPr="002D2AD5">
        <w:rPr>
          <w:rFonts w:ascii="Times New Roman" w:hAnsi="Times New Roman"/>
        </w:rPr>
        <w:t>the Government</w:t>
      </w:r>
      <w:r w:rsidRPr="002D2AD5">
        <w:rPr>
          <w:rFonts w:ascii="Times New Roman" w:hAnsi="Times New Roman"/>
        </w:rPr>
        <w:t xml:space="preserve"> of </w:t>
      </w:r>
      <w:r w:rsidR="006D3BC8" w:rsidRPr="002D2AD5">
        <w:rPr>
          <w:rFonts w:ascii="Times New Roman" w:hAnsi="Times New Roman"/>
        </w:rPr>
        <w:t xml:space="preserve">The </w:t>
      </w:r>
      <w:r w:rsidRPr="002D2AD5">
        <w:rPr>
          <w:rFonts w:ascii="Times New Roman" w:hAnsi="Times New Roman"/>
        </w:rPr>
        <w:t xml:space="preserve">Gambia should decide whether it wants to pursue decentralization as a political process through </w:t>
      </w:r>
      <w:r w:rsidR="006D3BC8" w:rsidRPr="002D2AD5">
        <w:rPr>
          <w:rFonts w:ascii="Times New Roman" w:hAnsi="Times New Roman"/>
        </w:rPr>
        <w:t>which governance</w:t>
      </w:r>
      <w:r w:rsidRPr="002D2AD5">
        <w:rPr>
          <w:rFonts w:ascii="Times New Roman" w:hAnsi="Times New Roman"/>
        </w:rPr>
        <w:t xml:space="preserve"> institutions </w:t>
      </w:r>
      <w:r w:rsidR="006D3BC8" w:rsidRPr="002D2AD5">
        <w:rPr>
          <w:rFonts w:ascii="Times New Roman" w:hAnsi="Times New Roman"/>
        </w:rPr>
        <w:t xml:space="preserve">could be accorded the political and economic autonomy </w:t>
      </w:r>
      <w:r w:rsidR="00DF212F" w:rsidRPr="002D2AD5">
        <w:rPr>
          <w:rFonts w:ascii="Times New Roman" w:hAnsi="Times New Roman"/>
        </w:rPr>
        <w:t>so that they may</w:t>
      </w:r>
      <w:r w:rsidRPr="002D2AD5">
        <w:rPr>
          <w:rFonts w:ascii="Times New Roman" w:hAnsi="Times New Roman"/>
        </w:rPr>
        <w:t xml:space="preserve"> exercise their legal responsibilities to </w:t>
      </w:r>
      <w:r w:rsidR="00DF212F" w:rsidRPr="002D2AD5">
        <w:rPr>
          <w:rFonts w:ascii="Times New Roman" w:hAnsi="Times New Roman"/>
        </w:rPr>
        <w:t xml:space="preserve">the benefit of </w:t>
      </w:r>
      <w:r w:rsidRPr="002D2AD5">
        <w:rPr>
          <w:rFonts w:ascii="Times New Roman" w:hAnsi="Times New Roman"/>
        </w:rPr>
        <w:t xml:space="preserve">their </w:t>
      </w:r>
      <w:r w:rsidR="00B0763E">
        <w:rPr>
          <w:rFonts w:ascii="Times New Roman" w:hAnsi="Times New Roman"/>
        </w:rPr>
        <w:t>residents</w:t>
      </w:r>
      <w:r w:rsidRPr="002D2AD5">
        <w:rPr>
          <w:rFonts w:ascii="Times New Roman" w:hAnsi="Times New Roman"/>
        </w:rPr>
        <w:t xml:space="preserve">.  </w:t>
      </w:r>
    </w:p>
    <w:p w:rsidR="00F82259" w:rsidRDefault="00AB2A98" w:rsidP="007E5CC8">
      <w:pPr>
        <w:pStyle w:val="ListParagraph"/>
        <w:numPr>
          <w:ilvl w:val="0"/>
          <w:numId w:val="12"/>
        </w:numPr>
        <w:spacing w:after="0" w:line="360" w:lineRule="auto"/>
        <w:jc w:val="both"/>
        <w:rPr>
          <w:rFonts w:ascii="Times New Roman" w:hAnsi="Times New Roman"/>
        </w:rPr>
      </w:pPr>
      <w:r w:rsidRPr="002D2AD5">
        <w:rPr>
          <w:rFonts w:ascii="Times New Roman" w:hAnsi="Times New Roman"/>
        </w:rPr>
        <w:t xml:space="preserve">When the </w:t>
      </w:r>
      <w:r w:rsidR="00DF212F" w:rsidRPr="002D2AD5">
        <w:rPr>
          <w:rFonts w:ascii="Times New Roman" w:hAnsi="Times New Roman"/>
        </w:rPr>
        <w:t>capacities of LGA institutions are</w:t>
      </w:r>
      <w:r w:rsidRPr="002D2AD5">
        <w:rPr>
          <w:rFonts w:ascii="Times New Roman" w:hAnsi="Times New Roman"/>
        </w:rPr>
        <w:t xml:space="preserve"> strengthened, there should be no limitations for the exercise of legal </w:t>
      </w:r>
      <w:r w:rsidR="006D3BC8" w:rsidRPr="002D2AD5">
        <w:rPr>
          <w:rFonts w:ascii="Times New Roman" w:hAnsi="Times New Roman"/>
        </w:rPr>
        <w:t>responsibilities</w:t>
      </w:r>
      <w:r w:rsidRPr="002D2AD5">
        <w:rPr>
          <w:rFonts w:ascii="Times New Roman" w:hAnsi="Times New Roman"/>
        </w:rPr>
        <w:t xml:space="preserve"> for the pursuit of policies aimed at enhancing the well-being of </w:t>
      </w:r>
      <w:r w:rsidR="00097172" w:rsidRPr="002D2AD5">
        <w:rPr>
          <w:rFonts w:ascii="Times New Roman" w:hAnsi="Times New Roman"/>
        </w:rPr>
        <w:t xml:space="preserve">their </w:t>
      </w:r>
      <w:r w:rsidR="00B0763E">
        <w:rPr>
          <w:rFonts w:ascii="Times New Roman" w:hAnsi="Times New Roman"/>
        </w:rPr>
        <w:t>residents</w:t>
      </w:r>
      <w:r w:rsidRPr="002D2AD5">
        <w:rPr>
          <w:rFonts w:ascii="Times New Roman" w:hAnsi="Times New Roman"/>
        </w:rPr>
        <w:t>.</w:t>
      </w:r>
    </w:p>
    <w:p w:rsidR="00F82259" w:rsidRDefault="006D3BC8" w:rsidP="007E5CC8">
      <w:pPr>
        <w:pStyle w:val="ListParagraph"/>
        <w:numPr>
          <w:ilvl w:val="0"/>
          <w:numId w:val="12"/>
        </w:numPr>
        <w:spacing w:after="0" w:line="360" w:lineRule="auto"/>
        <w:jc w:val="both"/>
        <w:rPr>
          <w:rFonts w:ascii="Times New Roman" w:hAnsi="Times New Roman"/>
        </w:rPr>
      </w:pPr>
      <w:r w:rsidRPr="002D2AD5">
        <w:rPr>
          <w:rFonts w:ascii="Times New Roman" w:hAnsi="Times New Roman"/>
        </w:rPr>
        <w:lastRenderedPageBreak/>
        <w:t xml:space="preserve">Decentralization should be preceded by intense sensitization of citizens and dissemination of the virtues of decentralization so that the intentions </w:t>
      </w:r>
      <w:r w:rsidR="00312FA7" w:rsidRPr="002D2AD5">
        <w:rPr>
          <w:rFonts w:ascii="Times New Roman" w:hAnsi="Times New Roman"/>
        </w:rPr>
        <w:t>are</w:t>
      </w:r>
      <w:r w:rsidRPr="002D2AD5">
        <w:rPr>
          <w:rFonts w:ascii="Times New Roman" w:hAnsi="Times New Roman"/>
        </w:rPr>
        <w:t xml:space="preserve"> well accepted by the local population, and </w:t>
      </w:r>
      <w:r w:rsidR="00E327ED" w:rsidRPr="002D2AD5">
        <w:rPr>
          <w:rFonts w:ascii="Times New Roman" w:hAnsi="Times New Roman"/>
        </w:rPr>
        <w:t xml:space="preserve">they </w:t>
      </w:r>
      <w:r w:rsidR="00A552E7" w:rsidRPr="002D2AD5">
        <w:rPr>
          <w:rFonts w:ascii="Times New Roman" w:hAnsi="Times New Roman"/>
        </w:rPr>
        <w:t xml:space="preserve">would </w:t>
      </w:r>
      <w:r w:rsidRPr="002D2AD5">
        <w:rPr>
          <w:rFonts w:ascii="Times New Roman" w:hAnsi="Times New Roman"/>
        </w:rPr>
        <w:t xml:space="preserve">be ready to advance </w:t>
      </w:r>
      <w:r w:rsidR="00312FA7" w:rsidRPr="002D2AD5">
        <w:rPr>
          <w:rFonts w:ascii="Times New Roman" w:hAnsi="Times New Roman"/>
        </w:rPr>
        <w:t xml:space="preserve">its </w:t>
      </w:r>
      <w:r w:rsidRPr="002D2AD5">
        <w:rPr>
          <w:rFonts w:ascii="Times New Roman" w:hAnsi="Times New Roman"/>
        </w:rPr>
        <w:t>goals</w:t>
      </w:r>
      <w:r w:rsidR="00312FA7" w:rsidRPr="002D2AD5">
        <w:rPr>
          <w:rFonts w:ascii="Times New Roman" w:hAnsi="Times New Roman"/>
        </w:rPr>
        <w:t>.</w:t>
      </w:r>
      <w:r w:rsidRPr="002D2AD5">
        <w:rPr>
          <w:rFonts w:ascii="Times New Roman" w:hAnsi="Times New Roman"/>
        </w:rPr>
        <w:t xml:space="preserve"> </w:t>
      </w:r>
    </w:p>
    <w:p w:rsidR="00F82259" w:rsidRDefault="006D3BC8" w:rsidP="007E5CC8">
      <w:pPr>
        <w:pStyle w:val="ListParagraph"/>
        <w:numPr>
          <w:ilvl w:val="0"/>
          <w:numId w:val="12"/>
        </w:numPr>
        <w:spacing w:after="0" w:line="360" w:lineRule="auto"/>
        <w:jc w:val="both"/>
        <w:rPr>
          <w:rFonts w:ascii="Times New Roman" w:hAnsi="Times New Roman"/>
        </w:rPr>
      </w:pPr>
      <w:r w:rsidRPr="002D2AD5">
        <w:rPr>
          <w:rFonts w:ascii="Times New Roman" w:hAnsi="Times New Roman"/>
        </w:rPr>
        <w:t xml:space="preserve">In the process of </w:t>
      </w:r>
      <w:r w:rsidR="002C1128" w:rsidRPr="002D2AD5">
        <w:rPr>
          <w:rFonts w:ascii="Times New Roman" w:hAnsi="Times New Roman"/>
        </w:rPr>
        <w:t xml:space="preserve">sensitizing </w:t>
      </w:r>
      <w:r w:rsidRPr="002D2AD5">
        <w:rPr>
          <w:rFonts w:ascii="Times New Roman" w:hAnsi="Times New Roman"/>
        </w:rPr>
        <w:t xml:space="preserve">and </w:t>
      </w:r>
      <w:r w:rsidR="002C1128" w:rsidRPr="002D2AD5">
        <w:rPr>
          <w:rFonts w:ascii="Times New Roman" w:hAnsi="Times New Roman"/>
        </w:rPr>
        <w:t xml:space="preserve">disseminating, </w:t>
      </w:r>
      <w:r w:rsidRPr="002D2AD5">
        <w:rPr>
          <w:rFonts w:ascii="Times New Roman" w:hAnsi="Times New Roman"/>
        </w:rPr>
        <w:t xml:space="preserve">the </w:t>
      </w:r>
      <w:r w:rsidR="00726429" w:rsidRPr="002D2AD5">
        <w:rPr>
          <w:rFonts w:ascii="Times New Roman" w:hAnsi="Times New Roman"/>
        </w:rPr>
        <w:t xml:space="preserve">usefulness </w:t>
      </w:r>
      <w:r w:rsidRPr="002D2AD5">
        <w:rPr>
          <w:rFonts w:ascii="Times New Roman" w:hAnsi="Times New Roman"/>
        </w:rPr>
        <w:t xml:space="preserve">of NGOs and CSOs cannot be over-emphasized.  To consolidate the gains from a democratic process, the local people </w:t>
      </w:r>
      <w:r w:rsidR="00C13807" w:rsidRPr="002D2AD5">
        <w:rPr>
          <w:rFonts w:ascii="Times New Roman" w:hAnsi="Times New Roman"/>
        </w:rPr>
        <w:t>should be educated and empowered through dissemination</w:t>
      </w:r>
      <w:r w:rsidR="00726429" w:rsidRPr="002D2AD5">
        <w:rPr>
          <w:rFonts w:ascii="Times New Roman" w:hAnsi="Times New Roman"/>
        </w:rPr>
        <w:t>, and for</w:t>
      </w:r>
      <w:r w:rsidR="002C1128" w:rsidRPr="002D2AD5">
        <w:rPr>
          <w:rFonts w:ascii="Times New Roman" w:hAnsi="Times New Roman"/>
        </w:rPr>
        <w:t xml:space="preserve"> that purpose</w:t>
      </w:r>
      <w:r w:rsidR="00726429" w:rsidRPr="002D2AD5">
        <w:rPr>
          <w:rFonts w:ascii="Times New Roman" w:hAnsi="Times New Roman"/>
        </w:rPr>
        <w:t>, NGOs</w:t>
      </w:r>
      <w:r w:rsidR="00C13807" w:rsidRPr="002D2AD5">
        <w:rPr>
          <w:rFonts w:ascii="Times New Roman" w:hAnsi="Times New Roman"/>
        </w:rPr>
        <w:t xml:space="preserve"> and CSOs are </w:t>
      </w:r>
      <w:r w:rsidR="002C1128" w:rsidRPr="002D2AD5">
        <w:rPr>
          <w:rFonts w:ascii="Times New Roman" w:hAnsi="Times New Roman"/>
        </w:rPr>
        <w:t xml:space="preserve">quite </w:t>
      </w:r>
      <w:r w:rsidR="00C13807" w:rsidRPr="002D2AD5">
        <w:rPr>
          <w:rFonts w:ascii="Times New Roman" w:hAnsi="Times New Roman"/>
        </w:rPr>
        <w:t>well suited to deliver invaluable services</w:t>
      </w:r>
      <w:r w:rsidR="002C1128" w:rsidRPr="002D2AD5">
        <w:rPr>
          <w:rFonts w:ascii="Times New Roman" w:hAnsi="Times New Roman"/>
        </w:rPr>
        <w:t>, given the requisite capacity and experience</w:t>
      </w:r>
      <w:r w:rsidR="00C13807" w:rsidRPr="002D2AD5">
        <w:rPr>
          <w:rFonts w:ascii="Times New Roman" w:hAnsi="Times New Roman"/>
        </w:rPr>
        <w:t>.</w:t>
      </w:r>
      <w:r w:rsidR="00726429" w:rsidRPr="002D2AD5">
        <w:rPr>
          <w:rFonts w:ascii="Times New Roman" w:hAnsi="Times New Roman"/>
        </w:rPr>
        <w:t xml:space="preserve"> </w:t>
      </w:r>
      <w:r w:rsidR="00D329B3" w:rsidRPr="002D2AD5">
        <w:rPr>
          <w:rFonts w:ascii="Times New Roman" w:hAnsi="Times New Roman"/>
        </w:rPr>
        <w:t xml:space="preserve">Planned capacity enhancements must spillover to NGOs and CSOs in order to equip them with the skills and the institutional capacity </w:t>
      </w:r>
      <w:r w:rsidR="00D329B3">
        <w:rPr>
          <w:rFonts w:ascii="Times New Roman" w:hAnsi="Times New Roman"/>
        </w:rPr>
        <w:t xml:space="preserve">they </w:t>
      </w:r>
      <w:r w:rsidR="00B910A3">
        <w:rPr>
          <w:rFonts w:ascii="Times New Roman" w:hAnsi="Times New Roman"/>
        </w:rPr>
        <w:t xml:space="preserve">need </w:t>
      </w:r>
      <w:r w:rsidR="00B910A3" w:rsidRPr="002D2AD5">
        <w:rPr>
          <w:rFonts w:ascii="Times New Roman" w:hAnsi="Times New Roman"/>
        </w:rPr>
        <w:t>to</w:t>
      </w:r>
      <w:r w:rsidR="00D329B3" w:rsidRPr="002D2AD5">
        <w:rPr>
          <w:rFonts w:ascii="Times New Roman" w:hAnsi="Times New Roman"/>
        </w:rPr>
        <w:t xml:space="preserve"> provide quality services expected towards the achievement of </w:t>
      </w:r>
      <w:r w:rsidR="00B0763E">
        <w:rPr>
          <w:rFonts w:ascii="Times New Roman" w:hAnsi="Times New Roman"/>
        </w:rPr>
        <w:t xml:space="preserve">the </w:t>
      </w:r>
      <w:r w:rsidR="00D329B3" w:rsidRPr="002D2AD5">
        <w:rPr>
          <w:rFonts w:ascii="Times New Roman" w:hAnsi="Times New Roman"/>
        </w:rPr>
        <w:t>UNDAF’s objectives.</w:t>
      </w:r>
    </w:p>
    <w:p w:rsidR="00F82259" w:rsidRDefault="00C13807" w:rsidP="007E5CC8">
      <w:pPr>
        <w:pStyle w:val="ListParagraph"/>
        <w:numPr>
          <w:ilvl w:val="0"/>
          <w:numId w:val="12"/>
        </w:numPr>
        <w:spacing w:after="0" w:line="360" w:lineRule="auto"/>
        <w:jc w:val="both"/>
        <w:rPr>
          <w:rFonts w:ascii="Times New Roman" w:hAnsi="Times New Roman"/>
        </w:rPr>
      </w:pPr>
      <w:r w:rsidRPr="002D2AD5">
        <w:rPr>
          <w:rFonts w:ascii="Times New Roman" w:hAnsi="Times New Roman"/>
        </w:rPr>
        <w:t>There is a consensus</w:t>
      </w:r>
      <w:r w:rsidR="00976C01">
        <w:rPr>
          <w:rFonts w:ascii="Times New Roman" w:hAnsi="Times New Roman"/>
        </w:rPr>
        <w:t xml:space="preserve"> among local partners</w:t>
      </w:r>
      <w:r w:rsidRPr="002D2AD5">
        <w:rPr>
          <w:rFonts w:ascii="Times New Roman" w:hAnsi="Times New Roman"/>
        </w:rPr>
        <w:t xml:space="preserve"> that </w:t>
      </w:r>
      <w:r w:rsidR="00B0763E">
        <w:rPr>
          <w:rFonts w:ascii="Times New Roman" w:hAnsi="Times New Roman"/>
        </w:rPr>
        <w:t xml:space="preserve">the </w:t>
      </w:r>
      <w:r w:rsidRPr="002D2AD5">
        <w:rPr>
          <w:rFonts w:ascii="Times New Roman" w:hAnsi="Times New Roman"/>
        </w:rPr>
        <w:t xml:space="preserve">UNDAF has not been </w:t>
      </w:r>
      <w:r w:rsidR="00976C01">
        <w:rPr>
          <w:rFonts w:ascii="Times New Roman" w:hAnsi="Times New Roman"/>
        </w:rPr>
        <w:t>adequately</w:t>
      </w:r>
      <w:r w:rsidR="00976C01" w:rsidRPr="002D2AD5">
        <w:rPr>
          <w:rFonts w:ascii="Times New Roman" w:hAnsi="Times New Roman"/>
        </w:rPr>
        <w:t xml:space="preserve"> </w:t>
      </w:r>
      <w:r w:rsidRPr="002D2AD5">
        <w:rPr>
          <w:rFonts w:ascii="Times New Roman" w:hAnsi="Times New Roman"/>
        </w:rPr>
        <w:t xml:space="preserve">disseminated both locally and centrally.  Some </w:t>
      </w:r>
      <w:r w:rsidR="00D565F4" w:rsidRPr="002D2AD5">
        <w:rPr>
          <w:rFonts w:ascii="Times New Roman" w:hAnsi="Times New Roman"/>
        </w:rPr>
        <w:t>go further to</w:t>
      </w:r>
      <w:r w:rsidRPr="002D2AD5">
        <w:rPr>
          <w:rFonts w:ascii="Times New Roman" w:hAnsi="Times New Roman"/>
        </w:rPr>
        <w:t xml:space="preserve"> suggest that NGOs and CSOs were not adequately deployed in the dissemination of </w:t>
      </w:r>
      <w:r w:rsidR="00B0763E">
        <w:rPr>
          <w:rFonts w:ascii="Times New Roman" w:hAnsi="Times New Roman"/>
        </w:rPr>
        <w:t xml:space="preserve">the </w:t>
      </w:r>
      <w:r w:rsidRPr="002D2AD5">
        <w:rPr>
          <w:rFonts w:ascii="Times New Roman" w:hAnsi="Times New Roman"/>
        </w:rPr>
        <w:t xml:space="preserve">UNDAF </w:t>
      </w:r>
      <w:r w:rsidR="00976C01" w:rsidRPr="002D2AD5">
        <w:rPr>
          <w:rFonts w:ascii="Times New Roman" w:hAnsi="Times New Roman"/>
        </w:rPr>
        <w:t>as a process approach to development in The Gambia</w:t>
      </w:r>
      <w:r w:rsidR="00976C01">
        <w:rPr>
          <w:rFonts w:ascii="Times New Roman" w:hAnsi="Times New Roman"/>
        </w:rPr>
        <w:t>.</w:t>
      </w:r>
      <w:r w:rsidR="00D565F4" w:rsidRPr="002D2AD5">
        <w:rPr>
          <w:rFonts w:ascii="Times New Roman" w:hAnsi="Times New Roman"/>
        </w:rPr>
        <w:t xml:space="preserve"> </w:t>
      </w:r>
      <w:r w:rsidR="00976C01">
        <w:rPr>
          <w:rFonts w:ascii="Times New Roman" w:hAnsi="Times New Roman"/>
        </w:rPr>
        <w:t xml:space="preserve">Furthermore, </w:t>
      </w:r>
      <w:r w:rsidR="00976C01" w:rsidRPr="002D2AD5">
        <w:rPr>
          <w:rFonts w:ascii="Times New Roman" w:hAnsi="Times New Roman"/>
        </w:rPr>
        <w:t>other</w:t>
      </w:r>
      <w:r w:rsidR="00976C01">
        <w:rPr>
          <w:rFonts w:ascii="Times New Roman" w:hAnsi="Times New Roman"/>
        </w:rPr>
        <w:t xml:space="preserve"> partners </w:t>
      </w:r>
      <w:r w:rsidR="00976C01" w:rsidRPr="002D2AD5">
        <w:rPr>
          <w:rFonts w:ascii="Times New Roman" w:hAnsi="Times New Roman"/>
        </w:rPr>
        <w:t>express</w:t>
      </w:r>
      <w:r w:rsidR="00976C01">
        <w:rPr>
          <w:rFonts w:ascii="Times New Roman" w:hAnsi="Times New Roman"/>
        </w:rPr>
        <w:t xml:space="preserve"> concern </w:t>
      </w:r>
      <w:r w:rsidR="00976C01" w:rsidRPr="002D2AD5">
        <w:rPr>
          <w:rFonts w:ascii="Times New Roman" w:hAnsi="Times New Roman"/>
        </w:rPr>
        <w:t>that</w:t>
      </w:r>
      <w:r w:rsidR="00D565F4" w:rsidRPr="002D2AD5">
        <w:rPr>
          <w:rFonts w:ascii="Times New Roman" w:hAnsi="Times New Roman"/>
        </w:rPr>
        <w:t xml:space="preserve"> NGOs and CSOs </w:t>
      </w:r>
      <w:r w:rsidR="00312FA7" w:rsidRPr="002D2AD5">
        <w:rPr>
          <w:rFonts w:ascii="Times New Roman" w:hAnsi="Times New Roman"/>
        </w:rPr>
        <w:t xml:space="preserve">are kept at </w:t>
      </w:r>
      <w:r w:rsidR="005431BE" w:rsidRPr="002D2AD5">
        <w:rPr>
          <w:rFonts w:ascii="Times New Roman" w:hAnsi="Times New Roman"/>
        </w:rPr>
        <w:t>a distance from</w:t>
      </w:r>
      <w:r w:rsidR="00D565F4" w:rsidRPr="002D2AD5">
        <w:rPr>
          <w:rFonts w:ascii="Times New Roman" w:hAnsi="Times New Roman"/>
        </w:rPr>
        <w:t xml:space="preserve"> </w:t>
      </w:r>
      <w:r w:rsidR="00976C01">
        <w:rPr>
          <w:rFonts w:ascii="Times New Roman" w:hAnsi="Times New Roman"/>
        </w:rPr>
        <w:t xml:space="preserve">the implementation of programmes under </w:t>
      </w:r>
      <w:r w:rsidR="00B0763E">
        <w:rPr>
          <w:rFonts w:ascii="Times New Roman" w:hAnsi="Times New Roman"/>
        </w:rPr>
        <w:t xml:space="preserve">the current </w:t>
      </w:r>
      <w:r w:rsidR="00D565F4" w:rsidRPr="002D2AD5">
        <w:rPr>
          <w:rFonts w:ascii="Times New Roman" w:hAnsi="Times New Roman"/>
        </w:rPr>
        <w:t>UNDAF</w:t>
      </w:r>
      <w:r w:rsidR="00976C01">
        <w:rPr>
          <w:rFonts w:ascii="Times New Roman" w:hAnsi="Times New Roman"/>
        </w:rPr>
        <w:t>.</w:t>
      </w:r>
      <w:r w:rsidR="00D565F4" w:rsidRPr="002D2AD5">
        <w:rPr>
          <w:rFonts w:ascii="Times New Roman" w:hAnsi="Times New Roman"/>
        </w:rPr>
        <w:t xml:space="preserve"> </w:t>
      </w:r>
      <w:r w:rsidR="00FB7EE2" w:rsidRPr="002D2AD5">
        <w:rPr>
          <w:rFonts w:ascii="Times New Roman" w:hAnsi="Times New Roman"/>
        </w:rPr>
        <w:t xml:space="preserve">  </w:t>
      </w:r>
    </w:p>
    <w:p w:rsidR="00EE59BA" w:rsidRPr="002D2AD5" w:rsidRDefault="00D565F4" w:rsidP="007E5CC8">
      <w:pPr>
        <w:pStyle w:val="ListParagraph"/>
        <w:spacing w:after="0" w:line="360" w:lineRule="auto"/>
        <w:ind w:left="360"/>
        <w:jc w:val="both"/>
        <w:rPr>
          <w:rFonts w:ascii="Times New Roman" w:hAnsi="Times New Roman"/>
        </w:rPr>
      </w:pPr>
      <w:r w:rsidRPr="002D2AD5">
        <w:rPr>
          <w:rFonts w:ascii="Times New Roman" w:hAnsi="Times New Roman"/>
        </w:rPr>
        <w:t xml:space="preserve">However, </w:t>
      </w:r>
      <w:r w:rsidR="002C1128" w:rsidRPr="002D2AD5">
        <w:rPr>
          <w:rFonts w:ascii="Times New Roman" w:hAnsi="Times New Roman"/>
        </w:rPr>
        <w:t xml:space="preserve">in The Gambia, </w:t>
      </w:r>
      <w:r w:rsidRPr="002D2AD5">
        <w:rPr>
          <w:rFonts w:ascii="Times New Roman" w:hAnsi="Times New Roman"/>
        </w:rPr>
        <w:t xml:space="preserve">it is </w:t>
      </w:r>
      <w:r w:rsidR="005431BE" w:rsidRPr="002D2AD5">
        <w:rPr>
          <w:rFonts w:ascii="Times New Roman" w:hAnsi="Times New Roman"/>
        </w:rPr>
        <w:t xml:space="preserve">a </w:t>
      </w:r>
      <w:r w:rsidRPr="002D2AD5">
        <w:rPr>
          <w:rFonts w:ascii="Times New Roman" w:hAnsi="Times New Roman"/>
        </w:rPr>
        <w:t xml:space="preserve">widely </w:t>
      </w:r>
      <w:r w:rsidR="005431BE" w:rsidRPr="002D2AD5">
        <w:rPr>
          <w:rFonts w:ascii="Times New Roman" w:hAnsi="Times New Roman"/>
        </w:rPr>
        <w:t xml:space="preserve">held view that </w:t>
      </w:r>
      <w:r w:rsidRPr="002D2AD5">
        <w:rPr>
          <w:rFonts w:ascii="Times New Roman" w:hAnsi="Times New Roman"/>
        </w:rPr>
        <w:t xml:space="preserve">that NGOs, and CSOs, </w:t>
      </w:r>
      <w:r w:rsidR="005431BE" w:rsidRPr="002D2AD5">
        <w:rPr>
          <w:rFonts w:ascii="Times New Roman" w:hAnsi="Times New Roman"/>
        </w:rPr>
        <w:t>and</w:t>
      </w:r>
      <w:r w:rsidR="00976C01">
        <w:rPr>
          <w:rFonts w:ascii="Times New Roman" w:hAnsi="Times New Roman"/>
        </w:rPr>
        <w:t xml:space="preserve"> </w:t>
      </w:r>
      <w:r w:rsidRPr="002D2AD5">
        <w:rPr>
          <w:rFonts w:ascii="Times New Roman" w:hAnsi="Times New Roman"/>
        </w:rPr>
        <w:t>other implementing institution</w:t>
      </w:r>
      <w:r w:rsidR="009A6E96" w:rsidRPr="002D2AD5">
        <w:rPr>
          <w:rFonts w:ascii="Times New Roman" w:hAnsi="Times New Roman"/>
        </w:rPr>
        <w:t>s</w:t>
      </w:r>
      <w:r w:rsidRPr="002D2AD5">
        <w:rPr>
          <w:rFonts w:ascii="Times New Roman" w:hAnsi="Times New Roman"/>
        </w:rPr>
        <w:t xml:space="preserve"> require capacity strengthening in order to deliver effective services.</w:t>
      </w:r>
      <w:r w:rsidR="002C1128" w:rsidRPr="002D2AD5">
        <w:rPr>
          <w:rFonts w:ascii="Times New Roman" w:hAnsi="Times New Roman"/>
        </w:rPr>
        <w:t xml:space="preserve"> Therefore, considerable training and other forms of capacity strengthening </w:t>
      </w:r>
      <w:r w:rsidR="009A6E96" w:rsidRPr="002D2AD5">
        <w:rPr>
          <w:rFonts w:ascii="Times New Roman" w:hAnsi="Times New Roman"/>
        </w:rPr>
        <w:t xml:space="preserve">need </w:t>
      </w:r>
      <w:r w:rsidR="002C1128" w:rsidRPr="002D2AD5">
        <w:rPr>
          <w:rFonts w:ascii="Times New Roman" w:hAnsi="Times New Roman"/>
        </w:rPr>
        <w:t xml:space="preserve">be devoted </w:t>
      </w:r>
      <w:r w:rsidR="00F47F82" w:rsidRPr="002D2AD5">
        <w:rPr>
          <w:rFonts w:ascii="Times New Roman" w:hAnsi="Times New Roman"/>
        </w:rPr>
        <w:t xml:space="preserve">to </w:t>
      </w:r>
      <w:r w:rsidR="002C1128" w:rsidRPr="002D2AD5">
        <w:rPr>
          <w:rFonts w:ascii="Times New Roman" w:hAnsi="Times New Roman"/>
        </w:rPr>
        <w:t xml:space="preserve">NGOs and CSOs to render them capable </w:t>
      </w:r>
      <w:r w:rsidR="00FB7EE2" w:rsidRPr="002D2AD5">
        <w:rPr>
          <w:rFonts w:ascii="Times New Roman" w:hAnsi="Times New Roman"/>
        </w:rPr>
        <w:t xml:space="preserve">of </w:t>
      </w:r>
      <w:r w:rsidR="00976C01" w:rsidRPr="002D2AD5">
        <w:rPr>
          <w:rFonts w:ascii="Times New Roman" w:hAnsi="Times New Roman"/>
        </w:rPr>
        <w:t xml:space="preserve">delivering </w:t>
      </w:r>
      <w:r w:rsidR="00B0763E">
        <w:rPr>
          <w:rFonts w:ascii="Times New Roman" w:hAnsi="Times New Roman"/>
        </w:rPr>
        <w:t xml:space="preserve">effective </w:t>
      </w:r>
      <w:r w:rsidR="00976C01" w:rsidRPr="002D2AD5">
        <w:rPr>
          <w:rFonts w:ascii="Times New Roman" w:hAnsi="Times New Roman"/>
        </w:rPr>
        <w:t>services</w:t>
      </w:r>
      <w:r w:rsidR="00B0763E">
        <w:rPr>
          <w:rFonts w:ascii="Times New Roman" w:hAnsi="Times New Roman"/>
        </w:rPr>
        <w:t>.</w:t>
      </w:r>
      <w:r w:rsidR="002C1128" w:rsidRPr="002D2AD5">
        <w:rPr>
          <w:rFonts w:ascii="Times New Roman" w:hAnsi="Times New Roman"/>
        </w:rPr>
        <w:t xml:space="preserve"> They could also be the ones </w:t>
      </w:r>
      <w:r w:rsidR="00F47F82" w:rsidRPr="002D2AD5">
        <w:rPr>
          <w:rFonts w:ascii="Times New Roman" w:hAnsi="Times New Roman"/>
        </w:rPr>
        <w:t>that will ultimately do the capacity strengthening of other institutions.</w:t>
      </w:r>
    </w:p>
    <w:p w:rsidR="00472669" w:rsidRPr="002D2AD5" w:rsidRDefault="00472669" w:rsidP="007E5CC8">
      <w:pPr>
        <w:spacing w:after="0" w:line="360" w:lineRule="auto"/>
        <w:jc w:val="both"/>
        <w:rPr>
          <w:rFonts w:ascii="Times New Roman" w:hAnsi="Times New Roman"/>
        </w:rPr>
      </w:pPr>
    </w:p>
    <w:p w:rsidR="00916EF7" w:rsidRPr="002D2AD5" w:rsidRDefault="00916EF7" w:rsidP="007E5CC8">
      <w:pPr>
        <w:spacing w:after="0" w:line="360" w:lineRule="auto"/>
        <w:jc w:val="both"/>
        <w:rPr>
          <w:rFonts w:ascii="Times New Roman" w:hAnsi="Times New Roman"/>
        </w:rPr>
      </w:pPr>
    </w:p>
    <w:p w:rsidR="00F01FF6" w:rsidRPr="002D2AD5" w:rsidRDefault="00F01FF6" w:rsidP="007E5CC8">
      <w:pPr>
        <w:spacing w:after="0" w:line="360" w:lineRule="auto"/>
        <w:jc w:val="both"/>
        <w:rPr>
          <w:rFonts w:ascii="Times New Roman" w:hAnsi="Times New Roman"/>
          <w:i/>
        </w:rPr>
      </w:pPr>
      <w:r w:rsidRPr="002D2AD5">
        <w:rPr>
          <w:rFonts w:ascii="Times New Roman" w:hAnsi="Times New Roman"/>
          <w:b/>
        </w:rPr>
        <w:t>CP Outcome 3.2</w:t>
      </w:r>
      <w:r w:rsidR="00312FA7" w:rsidRPr="002D2AD5">
        <w:rPr>
          <w:rFonts w:ascii="Times New Roman" w:hAnsi="Times New Roman"/>
        </w:rPr>
        <w:t xml:space="preserve">:  </w:t>
      </w:r>
      <w:r w:rsidR="00312FA7" w:rsidRPr="002D2AD5">
        <w:rPr>
          <w:rFonts w:ascii="Times New Roman" w:hAnsi="Times New Roman"/>
          <w:i/>
        </w:rPr>
        <w:t xml:space="preserve">Increased people’s participation </w:t>
      </w:r>
      <w:r w:rsidR="00A87AB9" w:rsidRPr="002D2AD5">
        <w:rPr>
          <w:rFonts w:ascii="Times New Roman" w:hAnsi="Times New Roman"/>
          <w:i/>
        </w:rPr>
        <w:t>i</w:t>
      </w:r>
      <w:r w:rsidR="00312FA7" w:rsidRPr="002D2AD5">
        <w:rPr>
          <w:rFonts w:ascii="Times New Roman" w:hAnsi="Times New Roman"/>
          <w:i/>
        </w:rPr>
        <w:t>n decision-making process</w:t>
      </w:r>
      <w:r w:rsidR="00A87AB9" w:rsidRPr="002D2AD5">
        <w:rPr>
          <w:rFonts w:ascii="Times New Roman" w:hAnsi="Times New Roman"/>
          <w:i/>
        </w:rPr>
        <w:t>es</w:t>
      </w:r>
      <w:r w:rsidR="00312FA7" w:rsidRPr="002D2AD5">
        <w:rPr>
          <w:rFonts w:ascii="Times New Roman" w:hAnsi="Times New Roman"/>
          <w:i/>
        </w:rPr>
        <w:t xml:space="preserve"> at national and decentralized levels</w:t>
      </w:r>
    </w:p>
    <w:p w:rsidR="00F47F82" w:rsidRPr="002D2AD5" w:rsidRDefault="00F47F82" w:rsidP="007E5CC8">
      <w:pPr>
        <w:spacing w:after="0" w:line="360" w:lineRule="auto"/>
        <w:jc w:val="both"/>
        <w:rPr>
          <w:rFonts w:ascii="Times New Roman" w:hAnsi="Times New Roman"/>
          <w:i/>
        </w:rPr>
      </w:pPr>
    </w:p>
    <w:p w:rsidR="00F47F82" w:rsidRPr="002D2AD5" w:rsidRDefault="00F73D78" w:rsidP="007E5CC8">
      <w:pPr>
        <w:spacing w:after="0" w:line="360" w:lineRule="auto"/>
        <w:jc w:val="both"/>
        <w:rPr>
          <w:rFonts w:ascii="Times New Roman" w:hAnsi="Times New Roman"/>
        </w:rPr>
      </w:pPr>
      <w:r w:rsidRPr="002D2AD5">
        <w:rPr>
          <w:rFonts w:ascii="Times New Roman" w:hAnsi="Times New Roman"/>
          <w:b/>
        </w:rPr>
        <w:t>Achievements</w:t>
      </w:r>
      <w:r w:rsidR="00A26FC7" w:rsidRPr="002D2AD5">
        <w:rPr>
          <w:rFonts w:ascii="Times New Roman" w:hAnsi="Times New Roman"/>
        </w:rPr>
        <w:t>:</w:t>
      </w:r>
    </w:p>
    <w:p w:rsidR="00A26FC7" w:rsidRPr="002D2AD5" w:rsidRDefault="00E2075E" w:rsidP="007E5CC8">
      <w:pPr>
        <w:spacing w:after="0" w:line="360" w:lineRule="auto"/>
        <w:jc w:val="both"/>
        <w:rPr>
          <w:rFonts w:ascii="Times New Roman" w:hAnsi="Times New Roman"/>
        </w:rPr>
      </w:pPr>
      <w:r w:rsidRPr="002D2AD5">
        <w:rPr>
          <w:rFonts w:ascii="Times New Roman" w:hAnsi="Times New Roman"/>
        </w:rPr>
        <w:t xml:space="preserve">Under </w:t>
      </w:r>
      <w:r w:rsidR="00F96510">
        <w:rPr>
          <w:rFonts w:ascii="Times New Roman" w:hAnsi="Times New Roman"/>
        </w:rPr>
        <w:t xml:space="preserve">the </w:t>
      </w:r>
      <w:r w:rsidRPr="002D2AD5">
        <w:rPr>
          <w:rFonts w:ascii="Times New Roman" w:hAnsi="Times New Roman"/>
        </w:rPr>
        <w:t xml:space="preserve">UNDP’s Country Programme Action Plan: </w:t>
      </w:r>
    </w:p>
    <w:p w:rsidR="00F82259" w:rsidRDefault="00294791"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t>The capacity of the Independent Electoral Commission (IEC) was strengthened to organize credible elections.</w:t>
      </w:r>
    </w:p>
    <w:p w:rsidR="00F82259" w:rsidRDefault="00294791"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t xml:space="preserve">The capacities of CSOs were strengthened to promote accountability and transparency in </w:t>
      </w:r>
      <w:r w:rsidR="00E327ED" w:rsidRPr="002D2AD5">
        <w:rPr>
          <w:rFonts w:ascii="Times New Roman" w:hAnsi="Times New Roman"/>
        </w:rPr>
        <w:t xml:space="preserve">the </w:t>
      </w:r>
      <w:r w:rsidRPr="002D2AD5">
        <w:rPr>
          <w:rFonts w:ascii="Times New Roman" w:hAnsi="Times New Roman"/>
        </w:rPr>
        <w:t xml:space="preserve">electoral process.  Support was also </w:t>
      </w:r>
      <w:r w:rsidR="00C136B6" w:rsidRPr="002D2AD5">
        <w:rPr>
          <w:rFonts w:ascii="Times New Roman" w:hAnsi="Times New Roman"/>
        </w:rPr>
        <w:t>provided to CSOs to build effective partnerships</w:t>
      </w:r>
      <w:r w:rsidR="00F83DDF">
        <w:rPr>
          <w:rFonts w:ascii="Times New Roman" w:hAnsi="Times New Roman"/>
        </w:rPr>
        <w:t xml:space="preserve">, and </w:t>
      </w:r>
      <w:r w:rsidR="00C136B6" w:rsidRPr="002D2AD5">
        <w:rPr>
          <w:rFonts w:ascii="Times New Roman" w:hAnsi="Times New Roman"/>
        </w:rPr>
        <w:t xml:space="preserve">to advocate for efficient service delivery and greater participation of the citizenry in national issues, both political and </w:t>
      </w:r>
      <w:r w:rsidR="00414046">
        <w:rPr>
          <w:rFonts w:ascii="Times New Roman" w:hAnsi="Times New Roman"/>
        </w:rPr>
        <w:t>social</w:t>
      </w:r>
      <w:r w:rsidR="00C136B6" w:rsidRPr="002D2AD5">
        <w:rPr>
          <w:rFonts w:ascii="Times New Roman" w:hAnsi="Times New Roman"/>
        </w:rPr>
        <w:t>.</w:t>
      </w:r>
    </w:p>
    <w:p w:rsidR="00F82259" w:rsidRDefault="00E2075E"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lastRenderedPageBreak/>
        <w:t xml:space="preserve">Support was </w:t>
      </w:r>
      <w:r w:rsidR="00A26FC7" w:rsidRPr="002D2AD5">
        <w:rPr>
          <w:rFonts w:ascii="Times New Roman" w:hAnsi="Times New Roman"/>
        </w:rPr>
        <w:t>provided for the review of</w:t>
      </w:r>
      <w:r w:rsidR="00F96510">
        <w:rPr>
          <w:rFonts w:ascii="Times New Roman" w:hAnsi="Times New Roman"/>
        </w:rPr>
        <w:t xml:space="preserve"> the</w:t>
      </w:r>
      <w:r w:rsidR="00A26FC7" w:rsidRPr="002D2AD5">
        <w:rPr>
          <w:rFonts w:ascii="Times New Roman" w:hAnsi="Times New Roman"/>
        </w:rPr>
        <w:t xml:space="preserve"> National Women’s Policy</w:t>
      </w:r>
      <w:r w:rsidR="00F96510">
        <w:rPr>
          <w:rFonts w:ascii="Times New Roman" w:hAnsi="Times New Roman"/>
        </w:rPr>
        <w:t xml:space="preserve">, </w:t>
      </w:r>
      <w:r w:rsidR="00A26FC7" w:rsidRPr="002D2AD5">
        <w:rPr>
          <w:rFonts w:ascii="Times New Roman" w:hAnsi="Times New Roman"/>
        </w:rPr>
        <w:t xml:space="preserve"> and gender issues </w:t>
      </w:r>
      <w:r w:rsidR="00F96510">
        <w:rPr>
          <w:rFonts w:ascii="Times New Roman" w:hAnsi="Times New Roman"/>
        </w:rPr>
        <w:t xml:space="preserve">were </w:t>
      </w:r>
      <w:r w:rsidR="00A26FC7" w:rsidRPr="002D2AD5">
        <w:rPr>
          <w:rFonts w:ascii="Times New Roman" w:hAnsi="Times New Roman"/>
        </w:rPr>
        <w:t>mainstreamed in the MDG-based PRSP</w:t>
      </w:r>
      <w:r w:rsidR="00F96510">
        <w:rPr>
          <w:rFonts w:ascii="Times New Roman" w:hAnsi="Times New Roman"/>
        </w:rPr>
        <w:t xml:space="preserve"> II</w:t>
      </w:r>
      <w:r w:rsidR="00A26FC7" w:rsidRPr="002D2AD5">
        <w:rPr>
          <w:rFonts w:ascii="Times New Roman" w:hAnsi="Times New Roman"/>
        </w:rPr>
        <w:t xml:space="preserve">.  Gender issues have been given prominence in many policy dialogues.  During the PRSP’s focused Round Table Conference (RTC), a strategy paper was developed for the Empowerment of Gambian women, </w:t>
      </w:r>
      <w:r w:rsidR="00F96510">
        <w:rPr>
          <w:rFonts w:ascii="Times New Roman" w:hAnsi="Times New Roman"/>
        </w:rPr>
        <w:t>which</w:t>
      </w:r>
      <w:r w:rsidR="00F96510" w:rsidRPr="002D2AD5">
        <w:rPr>
          <w:rFonts w:ascii="Times New Roman" w:hAnsi="Times New Roman"/>
        </w:rPr>
        <w:t xml:space="preserve"> </w:t>
      </w:r>
      <w:r w:rsidR="00A26FC7" w:rsidRPr="002D2AD5">
        <w:rPr>
          <w:rFonts w:ascii="Times New Roman" w:hAnsi="Times New Roman"/>
        </w:rPr>
        <w:t>was selected as one of the ten (10) key strategic documents distributed at the 2008 RTC.</w:t>
      </w:r>
    </w:p>
    <w:p w:rsidR="00F82259" w:rsidRDefault="00A26FC7"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t>Support was also provided for the pursuit of MDG 3: Gender Empowerment and the Adva</w:t>
      </w:r>
      <w:r w:rsidR="00136C48" w:rsidRPr="002D2AD5">
        <w:rPr>
          <w:rFonts w:ascii="Times New Roman" w:hAnsi="Times New Roman"/>
        </w:rPr>
        <w:t>n</w:t>
      </w:r>
      <w:r w:rsidRPr="002D2AD5">
        <w:rPr>
          <w:rFonts w:ascii="Times New Roman" w:hAnsi="Times New Roman"/>
        </w:rPr>
        <w:t>cement of Women</w:t>
      </w:r>
      <w:r w:rsidR="00F96510">
        <w:rPr>
          <w:rFonts w:ascii="Times New Roman" w:hAnsi="Times New Roman"/>
        </w:rPr>
        <w:t xml:space="preserve">, </w:t>
      </w:r>
      <w:r w:rsidRPr="002D2AD5">
        <w:rPr>
          <w:rFonts w:ascii="Times New Roman" w:hAnsi="Times New Roman"/>
        </w:rPr>
        <w:t>by addressing the under-representation of women in decision-making positions, as highlighted in the Women’s Policy 1999-2011 and the PRSP II 2007-2011.</w:t>
      </w:r>
      <w:r w:rsidR="00B33546" w:rsidRPr="002D2AD5">
        <w:rPr>
          <w:rFonts w:ascii="Times New Roman" w:hAnsi="Times New Roman"/>
        </w:rPr>
        <w:t xml:space="preserve"> Specific interventions were aimed at strengthening the position of women, capacitate, and increase the number of women running for office in the 2008 Local Government Elections.</w:t>
      </w:r>
    </w:p>
    <w:p w:rsidR="00F82259" w:rsidRDefault="00B33546"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t xml:space="preserve">A successful nationwide sensitization campaign on the virtues of women in leadership </w:t>
      </w:r>
      <w:r w:rsidR="00E2075E" w:rsidRPr="002D2AD5">
        <w:rPr>
          <w:rFonts w:ascii="Times New Roman" w:hAnsi="Times New Roman"/>
        </w:rPr>
        <w:t>positions and</w:t>
      </w:r>
      <w:r w:rsidRPr="002D2AD5">
        <w:rPr>
          <w:rFonts w:ascii="Times New Roman" w:hAnsi="Times New Roman"/>
        </w:rPr>
        <w:t xml:space="preserve"> break</w:t>
      </w:r>
      <w:r w:rsidR="00F96510">
        <w:rPr>
          <w:rFonts w:ascii="Times New Roman" w:hAnsi="Times New Roman"/>
        </w:rPr>
        <w:t>ing</w:t>
      </w:r>
      <w:r w:rsidRPr="002D2AD5">
        <w:rPr>
          <w:rFonts w:ascii="Times New Roman" w:hAnsi="Times New Roman"/>
        </w:rPr>
        <w:t xml:space="preserve"> cultural barriers was mounted.  The </w:t>
      </w:r>
      <w:r w:rsidR="001D11D0" w:rsidRPr="002D2AD5">
        <w:rPr>
          <w:rFonts w:ascii="Times New Roman" w:hAnsi="Times New Roman"/>
        </w:rPr>
        <w:t>campaigns enabled all political parties and CSOs to access information, training, and engage</w:t>
      </w:r>
      <w:r w:rsidR="0061524A" w:rsidRPr="002D2AD5">
        <w:rPr>
          <w:rFonts w:ascii="Times New Roman" w:hAnsi="Times New Roman"/>
        </w:rPr>
        <w:t xml:space="preserve"> in policy dialogue. This resulted in an increase in the proportion of elected female </w:t>
      </w:r>
      <w:r w:rsidR="00E2075E" w:rsidRPr="002D2AD5">
        <w:rPr>
          <w:rFonts w:ascii="Times New Roman" w:hAnsi="Times New Roman"/>
        </w:rPr>
        <w:t>Councilors</w:t>
      </w:r>
      <w:r w:rsidR="0061524A" w:rsidRPr="002D2AD5">
        <w:rPr>
          <w:rFonts w:ascii="Times New Roman" w:hAnsi="Times New Roman"/>
        </w:rPr>
        <w:t xml:space="preserve"> in the Local Government Election. In 2008, 15 of the 20 women who contested were elected (75%), compared </w:t>
      </w:r>
      <w:r w:rsidR="00EA7373" w:rsidRPr="002D2AD5">
        <w:rPr>
          <w:rFonts w:ascii="Times New Roman" w:hAnsi="Times New Roman"/>
        </w:rPr>
        <w:t>with 6</w:t>
      </w:r>
      <w:r w:rsidR="0061524A" w:rsidRPr="002D2AD5">
        <w:rPr>
          <w:rFonts w:ascii="Times New Roman" w:hAnsi="Times New Roman"/>
        </w:rPr>
        <w:t xml:space="preserve"> out of 9 elected in 2002 (67%).  Of the 15 elected in 2008, 4 were elected as Deputy Chairpersons for their respective Councils. A quota of 30% for women has been proposed in </w:t>
      </w:r>
      <w:r w:rsidR="00E2075E" w:rsidRPr="002D2AD5">
        <w:rPr>
          <w:rFonts w:ascii="Times New Roman" w:hAnsi="Times New Roman"/>
        </w:rPr>
        <w:t xml:space="preserve">the Women’s Bill and was headed for adoption by the National Assembly. </w:t>
      </w:r>
    </w:p>
    <w:p w:rsidR="00F82259" w:rsidRDefault="00E2075E"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t>A capacity assessment exercise for women in decision-making was conducted and nationally validated by all key stakeholders, leading to the recommendation that The Gambia develops a Gender Policy</w:t>
      </w:r>
      <w:r w:rsidR="00136CFE" w:rsidRPr="002D2AD5">
        <w:rPr>
          <w:rFonts w:ascii="Times New Roman" w:hAnsi="Times New Roman"/>
        </w:rPr>
        <w:t xml:space="preserve"> to replace the Women’s Policy by 2009.</w:t>
      </w:r>
    </w:p>
    <w:p w:rsidR="00F82259" w:rsidRDefault="00136CFE"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t>A strategic partnership with other collaborating UN partners (UNICEF and UNFPA), the National Council of Civic Education (NCCE) and CSOs has been established.</w:t>
      </w:r>
      <w:r w:rsidR="00E2075E" w:rsidRPr="002D2AD5">
        <w:rPr>
          <w:rFonts w:ascii="Times New Roman" w:hAnsi="Times New Roman"/>
        </w:rPr>
        <w:t xml:space="preserve"> </w:t>
      </w:r>
    </w:p>
    <w:p w:rsidR="00F82259" w:rsidRDefault="00F73D78"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t xml:space="preserve">UNFPA’s CPAP made provision for strengthening institutional and technical </w:t>
      </w:r>
      <w:r w:rsidR="00E327ED" w:rsidRPr="002D2AD5">
        <w:rPr>
          <w:rFonts w:ascii="Times New Roman" w:hAnsi="Times New Roman"/>
        </w:rPr>
        <w:t>capacities</w:t>
      </w:r>
      <w:r w:rsidRPr="002D2AD5">
        <w:rPr>
          <w:rFonts w:ascii="Times New Roman" w:hAnsi="Times New Roman"/>
        </w:rPr>
        <w:t xml:space="preserve"> to integrate population, reproductive health and gender concerns into national plans and program</w:t>
      </w:r>
      <w:r w:rsidR="00994756" w:rsidRPr="002D2AD5">
        <w:rPr>
          <w:rFonts w:ascii="Times New Roman" w:hAnsi="Times New Roman"/>
        </w:rPr>
        <w:t>me</w:t>
      </w:r>
      <w:r w:rsidRPr="002D2AD5">
        <w:rPr>
          <w:rFonts w:ascii="Times New Roman" w:hAnsi="Times New Roman"/>
        </w:rPr>
        <w:t>s</w:t>
      </w:r>
      <w:r w:rsidR="00EA7373" w:rsidRPr="002D2AD5">
        <w:rPr>
          <w:rFonts w:ascii="Times New Roman" w:hAnsi="Times New Roman"/>
        </w:rPr>
        <w:t>.</w:t>
      </w:r>
    </w:p>
    <w:p w:rsidR="00F82259" w:rsidRDefault="00EA7373" w:rsidP="007E5CC8">
      <w:pPr>
        <w:pStyle w:val="ListParagraph"/>
        <w:numPr>
          <w:ilvl w:val="0"/>
          <w:numId w:val="13"/>
        </w:numPr>
        <w:spacing w:after="0" w:line="360" w:lineRule="auto"/>
        <w:ind w:left="360"/>
        <w:jc w:val="both"/>
        <w:rPr>
          <w:rFonts w:ascii="Times New Roman" w:hAnsi="Times New Roman"/>
        </w:rPr>
      </w:pPr>
      <w:r w:rsidRPr="002D2AD5">
        <w:rPr>
          <w:rFonts w:ascii="Times New Roman" w:hAnsi="Times New Roman"/>
        </w:rPr>
        <w:t>WFP has ensured that its corporate policy of 50/50 participation of women in their food management committees is enforced.</w:t>
      </w:r>
    </w:p>
    <w:p w:rsidR="000D57AB" w:rsidRPr="002D2AD5" w:rsidRDefault="000D57AB" w:rsidP="007E5CC8">
      <w:pPr>
        <w:spacing w:after="0" w:line="360" w:lineRule="auto"/>
        <w:jc w:val="both"/>
        <w:rPr>
          <w:rFonts w:ascii="Times New Roman" w:hAnsi="Times New Roman"/>
        </w:rPr>
      </w:pPr>
    </w:p>
    <w:p w:rsidR="000D57AB" w:rsidRPr="002D2AD5" w:rsidRDefault="000D57AB" w:rsidP="007E5CC8">
      <w:pPr>
        <w:spacing w:after="0" w:line="360" w:lineRule="auto"/>
        <w:jc w:val="both"/>
        <w:rPr>
          <w:rFonts w:ascii="Times New Roman" w:hAnsi="Times New Roman"/>
          <w:b/>
        </w:rPr>
      </w:pPr>
      <w:r w:rsidRPr="002D2AD5">
        <w:rPr>
          <w:rFonts w:ascii="Times New Roman" w:hAnsi="Times New Roman"/>
          <w:b/>
        </w:rPr>
        <w:t>Overall Assessment</w:t>
      </w:r>
    </w:p>
    <w:p w:rsidR="000D57AB" w:rsidRPr="002D2AD5" w:rsidRDefault="000D57AB" w:rsidP="007E5CC8">
      <w:pPr>
        <w:spacing w:after="0" w:line="360" w:lineRule="auto"/>
        <w:ind w:left="360"/>
        <w:jc w:val="both"/>
        <w:rPr>
          <w:rFonts w:ascii="Times New Roman" w:hAnsi="Times New Roman"/>
        </w:rPr>
      </w:pPr>
    </w:p>
    <w:p w:rsidR="00DF1118" w:rsidRPr="002D2AD5" w:rsidRDefault="000D57AB" w:rsidP="007E5CC8">
      <w:pPr>
        <w:spacing w:after="0" w:line="360" w:lineRule="auto"/>
        <w:jc w:val="both"/>
        <w:rPr>
          <w:rFonts w:ascii="Times New Roman" w:hAnsi="Times New Roman"/>
        </w:rPr>
      </w:pPr>
      <w:r w:rsidRPr="002D2AD5">
        <w:rPr>
          <w:rFonts w:ascii="Times New Roman" w:hAnsi="Times New Roman"/>
        </w:rPr>
        <w:t xml:space="preserve">The </w:t>
      </w:r>
      <w:r w:rsidR="00D46437" w:rsidRPr="002D2AD5">
        <w:rPr>
          <w:rFonts w:ascii="Times New Roman" w:hAnsi="Times New Roman"/>
        </w:rPr>
        <w:t xml:space="preserve">list </w:t>
      </w:r>
      <w:r w:rsidR="00C159B0" w:rsidRPr="002D2AD5">
        <w:rPr>
          <w:rFonts w:ascii="Times New Roman" w:hAnsi="Times New Roman"/>
        </w:rPr>
        <w:t xml:space="preserve">of activities </w:t>
      </w:r>
      <w:r w:rsidR="00D46437" w:rsidRPr="002D2AD5">
        <w:rPr>
          <w:rFonts w:ascii="Times New Roman" w:hAnsi="Times New Roman"/>
        </w:rPr>
        <w:t xml:space="preserve">above shows that </w:t>
      </w:r>
      <w:r w:rsidRPr="002D2AD5">
        <w:rPr>
          <w:rFonts w:ascii="Times New Roman" w:hAnsi="Times New Roman"/>
        </w:rPr>
        <w:t>collaborating UN partners</w:t>
      </w:r>
      <w:r w:rsidR="00911BAE" w:rsidRPr="002D2AD5">
        <w:rPr>
          <w:rFonts w:ascii="Times New Roman" w:hAnsi="Times New Roman"/>
        </w:rPr>
        <w:t>, particularly UNDP,</w:t>
      </w:r>
      <w:r w:rsidRPr="002D2AD5">
        <w:rPr>
          <w:rFonts w:ascii="Times New Roman" w:hAnsi="Times New Roman"/>
        </w:rPr>
        <w:t xml:space="preserve"> </w:t>
      </w:r>
      <w:r w:rsidR="00D46437" w:rsidRPr="002D2AD5">
        <w:rPr>
          <w:rFonts w:ascii="Times New Roman" w:hAnsi="Times New Roman"/>
        </w:rPr>
        <w:t xml:space="preserve">have </w:t>
      </w:r>
      <w:r w:rsidR="00E706D8" w:rsidRPr="002D2AD5">
        <w:rPr>
          <w:rFonts w:ascii="Times New Roman" w:hAnsi="Times New Roman"/>
        </w:rPr>
        <w:t xml:space="preserve">been busy </w:t>
      </w:r>
      <w:r w:rsidR="00911BAE" w:rsidRPr="002D2AD5">
        <w:rPr>
          <w:rFonts w:ascii="Times New Roman" w:hAnsi="Times New Roman"/>
        </w:rPr>
        <w:t xml:space="preserve">with activities towards </w:t>
      </w:r>
      <w:r w:rsidR="008E6479" w:rsidRPr="002D2AD5">
        <w:rPr>
          <w:rFonts w:ascii="Times New Roman" w:hAnsi="Times New Roman"/>
        </w:rPr>
        <w:t>a decentralized decision-making process that is all-inclusive</w:t>
      </w:r>
      <w:r w:rsidR="00911BAE" w:rsidRPr="002D2AD5">
        <w:rPr>
          <w:rFonts w:ascii="Times New Roman" w:hAnsi="Times New Roman"/>
        </w:rPr>
        <w:t xml:space="preserve">.  Since there are no targets or benchmarks to measure progress in this activity, it is clear that all of these activities are bound </w:t>
      </w:r>
      <w:r w:rsidR="00911BAE" w:rsidRPr="002D2AD5">
        <w:rPr>
          <w:rFonts w:ascii="Times New Roman" w:hAnsi="Times New Roman"/>
        </w:rPr>
        <w:lastRenderedPageBreak/>
        <w:t xml:space="preserve">to have effect on decision-making processes </w:t>
      </w:r>
      <w:r w:rsidR="008E6479" w:rsidRPr="002D2AD5">
        <w:rPr>
          <w:rFonts w:ascii="Times New Roman" w:hAnsi="Times New Roman"/>
        </w:rPr>
        <w:t xml:space="preserve">in The Gambia </w:t>
      </w:r>
      <w:r w:rsidR="00911BAE" w:rsidRPr="002D2AD5">
        <w:rPr>
          <w:rFonts w:ascii="Times New Roman" w:hAnsi="Times New Roman"/>
        </w:rPr>
        <w:t>with time.  Tracking progress requires result-based indicators</w:t>
      </w:r>
      <w:r w:rsidR="00C159B0" w:rsidRPr="002D2AD5">
        <w:rPr>
          <w:rFonts w:ascii="Times New Roman" w:hAnsi="Times New Roman"/>
        </w:rPr>
        <w:t xml:space="preserve"> that may need to be developed</w:t>
      </w:r>
      <w:r w:rsidR="00F96510">
        <w:rPr>
          <w:rFonts w:ascii="Times New Roman" w:hAnsi="Times New Roman"/>
        </w:rPr>
        <w:t>,</w:t>
      </w:r>
      <w:r w:rsidR="00C159B0" w:rsidRPr="002D2AD5">
        <w:rPr>
          <w:rFonts w:ascii="Times New Roman" w:hAnsi="Times New Roman"/>
        </w:rPr>
        <w:t xml:space="preserve"> piloted, </w:t>
      </w:r>
      <w:r w:rsidR="00911BAE" w:rsidRPr="002D2AD5">
        <w:rPr>
          <w:rFonts w:ascii="Times New Roman" w:hAnsi="Times New Roman"/>
        </w:rPr>
        <w:t>and included in the</w:t>
      </w:r>
      <w:r w:rsidR="00031BF9" w:rsidRPr="002D2AD5">
        <w:rPr>
          <w:rFonts w:ascii="Times New Roman" w:hAnsi="Times New Roman"/>
        </w:rPr>
        <w:t xml:space="preserve"> n</w:t>
      </w:r>
      <w:r w:rsidR="00C159B0" w:rsidRPr="002D2AD5">
        <w:rPr>
          <w:rFonts w:ascii="Times New Roman" w:hAnsi="Times New Roman"/>
        </w:rPr>
        <w:t>ext round of</w:t>
      </w:r>
      <w:r w:rsidR="00F96510">
        <w:rPr>
          <w:rFonts w:ascii="Times New Roman" w:hAnsi="Times New Roman"/>
        </w:rPr>
        <w:t xml:space="preserve"> the</w:t>
      </w:r>
      <w:r w:rsidR="00C159B0" w:rsidRPr="002D2AD5">
        <w:rPr>
          <w:rFonts w:ascii="Times New Roman" w:hAnsi="Times New Roman"/>
        </w:rPr>
        <w:t xml:space="preserve"> UNDAF.</w:t>
      </w:r>
      <w:r w:rsidR="00911BAE" w:rsidRPr="002D2AD5">
        <w:rPr>
          <w:rFonts w:ascii="Times New Roman" w:hAnsi="Times New Roman"/>
        </w:rPr>
        <w:t xml:space="preserve">  </w:t>
      </w:r>
    </w:p>
    <w:p w:rsidR="00DF1118" w:rsidRPr="002D2AD5" w:rsidRDefault="00DF1118" w:rsidP="007E5CC8">
      <w:pPr>
        <w:spacing w:after="0" w:line="360" w:lineRule="auto"/>
        <w:jc w:val="both"/>
        <w:rPr>
          <w:rFonts w:ascii="Times New Roman" w:hAnsi="Times New Roman"/>
        </w:rPr>
      </w:pPr>
    </w:p>
    <w:p w:rsidR="000D57AB" w:rsidRPr="002D2AD5" w:rsidRDefault="00DF1118" w:rsidP="007E5CC8">
      <w:pPr>
        <w:spacing w:after="0" w:line="360" w:lineRule="auto"/>
        <w:jc w:val="both"/>
        <w:rPr>
          <w:rFonts w:ascii="Times New Roman" w:hAnsi="Times New Roman"/>
        </w:rPr>
      </w:pPr>
      <w:r w:rsidRPr="002D2AD5">
        <w:rPr>
          <w:rFonts w:ascii="Times New Roman" w:hAnsi="Times New Roman"/>
        </w:rPr>
        <w:t xml:space="preserve">It is the considered opinion of </w:t>
      </w:r>
      <w:r w:rsidR="00F96510" w:rsidRPr="002D2AD5">
        <w:rPr>
          <w:rFonts w:ascii="Times New Roman" w:hAnsi="Times New Roman"/>
        </w:rPr>
        <w:t>th</w:t>
      </w:r>
      <w:r w:rsidR="00F96510">
        <w:rPr>
          <w:rFonts w:ascii="Times New Roman" w:hAnsi="Times New Roman"/>
        </w:rPr>
        <w:t xml:space="preserve">is </w:t>
      </w:r>
      <w:r w:rsidRPr="002D2AD5">
        <w:rPr>
          <w:rFonts w:ascii="Times New Roman" w:hAnsi="Times New Roman"/>
        </w:rPr>
        <w:t xml:space="preserve">MTR </w:t>
      </w:r>
      <w:r w:rsidR="00F96510">
        <w:rPr>
          <w:rFonts w:ascii="Times New Roman" w:hAnsi="Times New Roman"/>
        </w:rPr>
        <w:t>C</w:t>
      </w:r>
      <w:r w:rsidR="00F96510" w:rsidRPr="002D2AD5">
        <w:rPr>
          <w:rFonts w:ascii="Times New Roman" w:hAnsi="Times New Roman"/>
        </w:rPr>
        <w:t xml:space="preserve">onsultant </w:t>
      </w:r>
      <w:r w:rsidRPr="002D2AD5">
        <w:rPr>
          <w:rFonts w:ascii="Times New Roman" w:hAnsi="Times New Roman"/>
        </w:rPr>
        <w:t xml:space="preserve">that </w:t>
      </w:r>
      <w:r w:rsidR="00031BF9" w:rsidRPr="002D2AD5">
        <w:rPr>
          <w:rFonts w:ascii="Times New Roman" w:hAnsi="Times New Roman"/>
        </w:rPr>
        <w:t>the Government need</w:t>
      </w:r>
      <w:r w:rsidR="008E6479" w:rsidRPr="002D2AD5">
        <w:rPr>
          <w:rFonts w:ascii="Times New Roman" w:hAnsi="Times New Roman"/>
        </w:rPr>
        <w:t>s</w:t>
      </w:r>
      <w:r w:rsidR="00031BF9" w:rsidRPr="002D2AD5">
        <w:rPr>
          <w:rFonts w:ascii="Times New Roman" w:hAnsi="Times New Roman"/>
        </w:rPr>
        <w:t xml:space="preserve"> to declare its intent with regards to decentralization and grant the local structures </w:t>
      </w:r>
      <w:r w:rsidR="008E6479" w:rsidRPr="002D2AD5">
        <w:rPr>
          <w:rFonts w:ascii="Times New Roman" w:hAnsi="Times New Roman"/>
        </w:rPr>
        <w:t>the autonomy</w:t>
      </w:r>
      <w:r w:rsidR="00031BF9" w:rsidRPr="002D2AD5">
        <w:rPr>
          <w:rFonts w:ascii="Times New Roman" w:hAnsi="Times New Roman"/>
        </w:rPr>
        <w:t xml:space="preserve"> they </w:t>
      </w:r>
      <w:r w:rsidR="008E6479" w:rsidRPr="002D2AD5">
        <w:rPr>
          <w:rFonts w:ascii="Times New Roman" w:hAnsi="Times New Roman"/>
        </w:rPr>
        <w:t xml:space="preserve">so desperately </w:t>
      </w:r>
      <w:r w:rsidR="00031BF9" w:rsidRPr="002D2AD5">
        <w:rPr>
          <w:rFonts w:ascii="Times New Roman" w:hAnsi="Times New Roman"/>
        </w:rPr>
        <w:t>require to exercise both economic and political governance</w:t>
      </w:r>
      <w:r w:rsidR="008E6479" w:rsidRPr="002D2AD5">
        <w:rPr>
          <w:rFonts w:ascii="Times New Roman" w:hAnsi="Times New Roman"/>
        </w:rPr>
        <w:t>.</w:t>
      </w:r>
    </w:p>
    <w:p w:rsidR="00C159B0" w:rsidRPr="002D2AD5" w:rsidRDefault="00C159B0" w:rsidP="007E5CC8">
      <w:pPr>
        <w:spacing w:after="0" w:line="360" w:lineRule="auto"/>
        <w:jc w:val="both"/>
        <w:rPr>
          <w:rFonts w:ascii="Times New Roman" w:hAnsi="Times New Roman"/>
        </w:rPr>
      </w:pPr>
    </w:p>
    <w:p w:rsidR="00C159B0" w:rsidRPr="002D2AD5" w:rsidRDefault="00C159B0" w:rsidP="007E5CC8">
      <w:pPr>
        <w:spacing w:after="0" w:line="360" w:lineRule="auto"/>
        <w:jc w:val="both"/>
        <w:rPr>
          <w:rFonts w:ascii="Times New Roman" w:hAnsi="Times New Roman"/>
        </w:rPr>
      </w:pPr>
      <w:r w:rsidRPr="002D2AD5">
        <w:rPr>
          <w:rFonts w:ascii="Times New Roman" w:hAnsi="Times New Roman"/>
        </w:rPr>
        <w:t xml:space="preserve">Achieving both democratic and economic governance is a process that requires continuous effort at training, </w:t>
      </w:r>
      <w:r w:rsidR="00DF1118" w:rsidRPr="002D2AD5">
        <w:rPr>
          <w:rFonts w:ascii="Times New Roman" w:hAnsi="Times New Roman"/>
        </w:rPr>
        <w:t>empowerment</w:t>
      </w:r>
      <w:r w:rsidRPr="002D2AD5">
        <w:rPr>
          <w:rFonts w:ascii="Times New Roman" w:hAnsi="Times New Roman"/>
        </w:rPr>
        <w:t xml:space="preserve">, sensitization and dialogue.  The </w:t>
      </w:r>
      <w:r w:rsidR="0006415D" w:rsidRPr="002D2AD5">
        <w:rPr>
          <w:rFonts w:ascii="Times New Roman" w:hAnsi="Times New Roman"/>
        </w:rPr>
        <w:t>principle of</w:t>
      </w:r>
      <w:r w:rsidRPr="002D2AD5">
        <w:rPr>
          <w:rFonts w:ascii="Times New Roman" w:hAnsi="Times New Roman"/>
        </w:rPr>
        <w:t xml:space="preserve"> </w:t>
      </w:r>
      <w:r w:rsidR="0006415D" w:rsidRPr="002D2AD5">
        <w:rPr>
          <w:rFonts w:ascii="Times New Roman" w:hAnsi="Times New Roman"/>
        </w:rPr>
        <w:t>accountability</w:t>
      </w:r>
      <w:r w:rsidRPr="002D2AD5">
        <w:rPr>
          <w:rFonts w:ascii="Times New Roman" w:hAnsi="Times New Roman"/>
        </w:rPr>
        <w:t xml:space="preserve"> </w:t>
      </w:r>
      <w:r w:rsidR="002C37A7" w:rsidRPr="002D2AD5">
        <w:rPr>
          <w:rFonts w:ascii="Times New Roman" w:hAnsi="Times New Roman"/>
        </w:rPr>
        <w:t>inherent in</w:t>
      </w:r>
      <w:r w:rsidRPr="002D2AD5">
        <w:rPr>
          <w:rFonts w:ascii="Times New Roman" w:hAnsi="Times New Roman"/>
        </w:rPr>
        <w:t xml:space="preserve"> effective governance requires </w:t>
      </w:r>
      <w:r w:rsidR="00DF1118" w:rsidRPr="002D2AD5">
        <w:rPr>
          <w:rFonts w:ascii="Times New Roman" w:hAnsi="Times New Roman"/>
        </w:rPr>
        <w:t xml:space="preserve">the </w:t>
      </w:r>
      <w:r w:rsidR="008E6479" w:rsidRPr="002D2AD5">
        <w:rPr>
          <w:rFonts w:ascii="Times New Roman" w:hAnsi="Times New Roman"/>
        </w:rPr>
        <w:t>development</w:t>
      </w:r>
      <w:r w:rsidR="00DF1118" w:rsidRPr="002D2AD5">
        <w:rPr>
          <w:rFonts w:ascii="Times New Roman" w:hAnsi="Times New Roman"/>
        </w:rPr>
        <w:t xml:space="preserve"> of institutions a</w:t>
      </w:r>
      <w:r w:rsidR="002C37A7" w:rsidRPr="002D2AD5">
        <w:rPr>
          <w:rFonts w:ascii="Times New Roman" w:hAnsi="Times New Roman"/>
        </w:rPr>
        <w:t>nd legal processes that protect</w:t>
      </w:r>
      <w:r w:rsidR="00DF1118" w:rsidRPr="002D2AD5">
        <w:rPr>
          <w:rFonts w:ascii="Times New Roman" w:hAnsi="Times New Roman"/>
        </w:rPr>
        <w:t xml:space="preserve"> the rights of people to constantly ask questions </w:t>
      </w:r>
      <w:r w:rsidR="0006415D" w:rsidRPr="002D2AD5">
        <w:rPr>
          <w:rFonts w:ascii="Times New Roman" w:hAnsi="Times New Roman"/>
        </w:rPr>
        <w:t>about</w:t>
      </w:r>
      <w:r w:rsidR="00DF1118" w:rsidRPr="002D2AD5">
        <w:rPr>
          <w:rFonts w:ascii="Times New Roman" w:hAnsi="Times New Roman"/>
        </w:rPr>
        <w:t xml:space="preserve"> the actions of public servants. </w:t>
      </w:r>
      <w:r w:rsidRPr="002D2AD5">
        <w:rPr>
          <w:rFonts w:ascii="Times New Roman" w:hAnsi="Times New Roman"/>
        </w:rPr>
        <w:t xml:space="preserve"> </w:t>
      </w:r>
    </w:p>
    <w:p w:rsidR="008E6479" w:rsidRPr="002D2AD5" w:rsidRDefault="008E6479" w:rsidP="007E5CC8">
      <w:pPr>
        <w:spacing w:after="0" w:line="360" w:lineRule="auto"/>
        <w:jc w:val="both"/>
        <w:rPr>
          <w:rFonts w:ascii="Times New Roman" w:hAnsi="Times New Roman"/>
        </w:rPr>
      </w:pPr>
      <w:r w:rsidRPr="002D2AD5">
        <w:rPr>
          <w:rFonts w:ascii="Times New Roman" w:hAnsi="Times New Roman"/>
          <w:b/>
        </w:rPr>
        <w:t>CP Outcome 3.3</w:t>
      </w:r>
      <w:r w:rsidRPr="002D2AD5">
        <w:rPr>
          <w:rFonts w:ascii="Times New Roman" w:hAnsi="Times New Roman"/>
        </w:rPr>
        <w:t xml:space="preserve">: </w:t>
      </w:r>
      <w:r w:rsidRPr="002D2AD5">
        <w:rPr>
          <w:rFonts w:ascii="Times New Roman" w:hAnsi="Times New Roman"/>
          <w:i/>
        </w:rPr>
        <w:t>Enhanced capacities of state and non-state actors to address legal and human rights</w:t>
      </w:r>
      <w:r w:rsidR="004D5F43" w:rsidRPr="002D2AD5">
        <w:rPr>
          <w:rFonts w:ascii="Times New Roman" w:hAnsi="Times New Roman"/>
          <w:i/>
        </w:rPr>
        <w:t>.</w:t>
      </w:r>
    </w:p>
    <w:p w:rsidR="004D5F43" w:rsidRPr="002D2AD5" w:rsidRDefault="004D5F43" w:rsidP="007E5CC8">
      <w:pPr>
        <w:spacing w:after="0" w:line="360" w:lineRule="auto"/>
        <w:jc w:val="both"/>
        <w:rPr>
          <w:rFonts w:ascii="Times New Roman" w:hAnsi="Times New Roman"/>
          <w:i/>
        </w:rPr>
      </w:pPr>
    </w:p>
    <w:p w:rsidR="004D5F43" w:rsidRPr="002D2AD5" w:rsidRDefault="00BA6A39" w:rsidP="007E5CC8">
      <w:pPr>
        <w:spacing w:after="0" w:line="360" w:lineRule="auto"/>
        <w:jc w:val="both"/>
        <w:rPr>
          <w:rFonts w:ascii="Times New Roman" w:hAnsi="Times New Roman"/>
          <w:b/>
        </w:rPr>
      </w:pPr>
      <w:r w:rsidRPr="002D2AD5">
        <w:rPr>
          <w:rFonts w:ascii="Times New Roman" w:hAnsi="Times New Roman"/>
          <w:b/>
        </w:rPr>
        <w:t>Achievements</w:t>
      </w:r>
    </w:p>
    <w:p w:rsidR="00BA6A39" w:rsidRPr="002D2AD5" w:rsidRDefault="00BA6A39" w:rsidP="007E5CC8">
      <w:pPr>
        <w:spacing w:after="0" w:line="360" w:lineRule="auto"/>
        <w:jc w:val="both"/>
        <w:rPr>
          <w:rFonts w:ascii="Times New Roman" w:hAnsi="Times New Roman"/>
        </w:rPr>
      </w:pPr>
    </w:p>
    <w:p w:rsidR="00E95E11" w:rsidRPr="002D2AD5" w:rsidRDefault="00E95E11" w:rsidP="007E5CC8">
      <w:pPr>
        <w:spacing w:after="0" w:line="360" w:lineRule="auto"/>
        <w:jc w:val="both"/>
        <w:rPr>
          <w:rFonts w:ascii="Times New Roman" w:hAnsi="Times New Roman"/>
        </w:rPr>
      </w:pPr>
      <w:r w:rsidRPr="002D2AD5">
        <w:rPr>
          <w:rFonts w:ascii="Times New Roman" w:hAnsi="Times New Roman"/>
        </w:rPr>
        <w:t>UNDP’s Country Programme provided support to:</w:t>
      </w:r>
    </w:p>
    <w:p w:rsidR="00F82259" w:rsidRDefault="00E95E11"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Strengthen professional standards and economic viability of Media Houses to advocate for human rights-based human development;</w:t>
      </w:r>
    </w:p>
    <w:p w:rsidR="00F82259" w:rsidRDefault="00E95E11"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Strengthen CSOs to monitor and respond to economic and political decisions taken at the national and local levels;</w:t>
      </w:r>
    </w:p>
    <w:p w:rsidR="00F82259" w:rsidRDefault="00E95E11"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 xml:space="preserve">Create the policy and legal environment for </w:t>
      </w:r>
      <w:r w:rsidR="007A3470" w:rsidRPr="002D2AD5">
        <w:rPr>
          <w:rFonts w:ascii="Times New Roman" w:hAnsi="Times New Roman"/>
        </w:rPr>
        <w:t>the</w:t>
      </w:r>
      <w:r w:rsidRPr="002D2AD5">
        <w:rPr>
          <w:rFonts w:ascii="Times New Roman" w:hAnsi="Times New Roman"/>
        </w:rPr>
        <w:t xml:space="preserve"> protection of human rights, and greater civic participation in the economic and political decision-making process,</w:t>
      </w:r>
    </w:p>
    <w:p w:rsidR="00E95E11" w:rsidRPr="002D2AD5" w:rsidRDefault="00E95E11" w:rsidP="007E5CC8">
      <w:pPr>
        <w:spacing w:after="0" w:line="360" w:lineRule="auto"/>
        <w:jc w:val="both"/>
        <w:rPr>
          <w:rFonts w:ascii="Times New Roman" w:hAnsi="Times New Roman"/>
        </w:rPr>
      </w:pPr>
      <w:r w:rsidRPr="002D2AD5">
        <w:rPr>
          <w:rFonts w:ascii="Times New Roman" w:hAnsi="Times New Roman"/>
        </w:rPr>
        <w:t xml:space="preserve">UNICEF, through consultations with Government, and backed by the support of other UNCT members, established various mechanisms to protect children </w:t>
      </w:r>
      <w:r w:rsidR="007A3470" w:rsidRPr="002D2AD5">
        <w:rPr>
          <w:rFonts w:ascii="Times New Roman" w:hAnsi="Times New Roman"/>
        </w:rPr>
        <w:t>against</w:t>
      </w:r>
      <w:r w:rsidRPr="002D2AD5">
        <w:rPr>
          <w:rFonts w:ascii="Times New Roman" w:hAnsi="Times New Roman"/>
        </w:rPr>
        <w:t xml:space="preserve"> abuse, exploitation and neglect.</w:t>
      </w:r>
      <w:r w:rsidR="00AA04E7" w:rsidRPr="002D2AD5">
        <w:rPr>
          <w:rFonts w:ascii="Times New Roman" w:hAnsi="Times New Roman"/>
        </w:rPr>
        <w:t xml:space="preserve">  These mechanisms have led to the following outcomes:</w:t>
      </w:r>
    </w:p>
    <w:p w:rsidR="00AA04E7" w:rsidRPr="002D2AD5" w:rsidRDefault="00AA04E7" w:rsidP="007E5CC8">
      <w:pPr>
        <w:pStyle w:val="ListParagraph"/>
        <w:spacing w:after="0" w:line="360" w:lineRule="auto"/>
        <w:ind w:left="360"/>
        <w:jc w:val="both"/>
        <w:rPr>
          <w:rFonts w:ascii="Times New Roman" w:hAnsi="Times New Roman"/>
          <w:sz w:val="20"/>
          <w:szCs w:val="20"/>
        </w:rPr>
      </w:pPr>
      <w:r w:rsidRPr="002D2AD5">
        <w:rPr>
          <w:rFonts w:ascii="Times New Roman" w:hAnsi="Times New Roman"/>
          <w:sz w:val="20"/>
          <w:szCs w:val="20"/>
        </w:rPr>
        <w:t>,</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Parity has been achieved in primary school enrollment, A Juvenile court has been opened in Kanifing Municipality</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 xml:space="preserve">A guideline to prevent sexual harassment of children </w:t>
      </w:r>
      <w:r w:rsidR="007A3470" w:rsidRPr="002D2AD5">
        <w:rPr>
          <w:rFonts w:ascii="Times New Roman" w:hAnsi="Times New Roman"/>
        </w:rPr>
        <w:t>in</w:t>
      </w:r>
      <w:r w:rsidRPr="002D2AD5">
        <w:rPr>
          <w:rFonts w:ascii="Times New Roman" w:hAnsi="Times New Roman"/>
        </w:rPr>
        <w:t xml:space="preserve"> school has been developed and introduced into schools.</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Alternative discipline booklet has been developed promoting positive non-violent discipline techniques to address violence against children in schools</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 xml:space="preserve">A Child Sex Tourism Code of Conduct </w:t>
      </w:r>
      <w:r w:rsidR="00B04F88" w:rsidRPr="002D2AD5">
        <w:rPr>
          <w:rFonts w:ascii="Times New Roman" w:hAnsi="Times New Roman"/>
        </w:rPr>
        <w:t>agreement which</w:t>
      </w:r>
      <w:r w:rsidRPr="002D2AD5">
        <w:rPr>
          <w:rFonts w:ascii="Times New Roman" w:hAnsi="Times New Roman"/>
        </w:rPr>
        <w:t xml:space="preserve"> was </w:t>
      </w:r>
      <w:r w:rsidR="00C03CA1" w:rsidRPr="002D2AD5">
        <w:rPr>
          <w:rFonts w:ascii="Times New Roman" w:hAnsi="Times New Roman"/>
        </w:rPr>
        <w:t>executed with</w:t>
      </w:r>
      <w:r w:rsidRPr="002D2AD5">
        <w:rPr>
          <w:rFonts w:ascii="Times New Roman" w:hAnsi="Times New Roman"/>
        </w:rPr>
        <w:t xml:space="preserve"> several major hotels.</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A Child Protection Alliance (CPA) was formed with 63 member NGOs.</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lastRenderedPageBreak/>
        <w:t xml:space="preserve">A Rights and Civic Education System has been developed for schools, and also introduced into </w:t>
      </w:r>
      <w:r w:rsidR="001D11D0">
        <w:rPr>
          <w:rFonts w:ascii="Times New Roman" w:hAnsi="Times New Roman"/>
        </w:rPr>
        <w:t xml:space="preserve">the </w:t>
      </w:r>
      <w:r w:rsidRPr="002D2AD5">
        <w:rPr>
          <w:rFonts w:ascii="Times New Roman" w:hAnsi="Times New Roman"/>
        </w:rPr>
        <w:t xml:space="preserve">Teacher Training </w:t>
      </w:r>
      <w:r w:rsidR="001D11D0">
        <w:rPr>
          <w:rFonts w:ascii="Times New Roman" w:hAnsi="Times New Roman"/>
        </w:rPr>
        <w:t>curriculum</w:t>
      </w:r>
      <w:r w:rsidR="001D11D0" w:rsidRPr="002D2AD5">
        <w:rPr>
          <w:rFonts w:ascii="Times New Roman" w:hAnsi="Times New Roman"/>
        </w:rPr>
        <w:t xml:space="preserve"> </w:t>
      </w:r>
      <w:r w:rsidRPr="002D2AD5">
        <w:rPr>
          <w:rFonts w:ascii="Times New Roman" w:hAnsi="Times New Roman"/>
        </w:rPr>
        <w:t xml:space="preserve">at </w:t>
      </w:r>
      <w:r w:rsidR="001D11D0">
        <w:rPr>
          <w:rFonts w:ascii="Times New Roman" w:hAnsi="Times New Roman"/>
        </w:rPr>
        <w:t xml:space="preserve">the </w:t>
      </w:r>
      <w:r w:rsidRPr="002D2AD5">
        <w:rPr>
          <w:rFonts w:ascii="Times New Roman" w:hAnsi="Times New Roman"/>
        </w:rPr>
        <w:t>Gambia College of Education</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Community Child protection committees have been set up in KMC and URR in a bid to take child protection to community level and foster the referral linkage between community members and the professional protectors at regional and central levels</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 xml:space="preserve">Adolescent </w:t>
      </w:r>
      <w:r w:rsidR="002C37A7" w:rsidRPr="002D2AD5">
        <w:rPr>
          <w:rFonts w:ascii="Times New Roman" w:hAnsi="Times New Roman"/>
        </w:rPr>
        <w:t>neighbourhoods watch</w:t>
      </w:r>
      <w:r w:rsidRPr="002D2AD5">
        <w:rPr>
          <w:rFonts w:ascii="Times New Roman" w:hAnsi="Times New Roman"/>
        </w:rPr>
        <w:t xml:space="preserve"> groups have been set up and trained in the Tourism Development Area to foster the participation of young people in the fight against child sex tourism.</w:t>
      </w:r>
    </w:p>
    <w:p w:rsidR="00F82259" w:rsidRDefault="00AA04E7" w:rsidP="007E5CC8">
      <w:pPr>
        <w:pStyle w:val="ListParagraph"/>
        <w:numPr>
          <w:ilvl w:val="0"/>
          <w:numId w:val="14"/>
        </w:numPr>
        <w:spacing w:after="0" w:line="360" w:lineRule="auto"/>
        <w:jc w:val="both"/>
        <w:rPr>
          <w:rFonts w:ascii="Times New Roman" w:hAnsi="Times New Roman"/>
        </w:rPr>
      </w:pPr>
      <w:r w:rsidRPr="002D2AD5">
        <w:rPr>
          <w:rFonts w:ascii="Times New Roman" w:hAnsi="Times New Roman"/>
        </w:rPr>
        <w:t xml:space="preserve">In collaboration with Child Fund and Department of Social Welfare, a drop-in centre for children living and working on the streets have been set-up at Tallinding Buffer zone and provided </w:t>
      </w:r>
      <w:r w:rsidR="001D11D0">
        <w:rPr>
          <w:rFonts w:ascii="Times New Roman" w:hAnsi="Times New Roman"/>
        </w:rPr>
        <w:t xml:space="preserve">with </w:t>
      </w:r>
      <w:r w:rsidRPr="002D2AD5">
        <w:rPr>
          <w:rFonts w:ascii="Times New Roman" w:hAnsi="Times New Roman"/>
        </w:rPr>
        <w:t>recreation, medical screening and family tracing and mediation</w:t>
      </w:r>
      <w:r w:rsidR="001D11D0">
        <w:rPr>
          <w:rFonts w:ascii="Times New Roman" w:hAnsi="Times New Roman"/>
        </w:rPr>
        <w:t xml:space="preserve"> facilities.</w:t>
      </w:r>
    </w:p>
    <w:p w:rsidR="00F82259" w:rsidRDefault="001D11D0">
      <w:pPr>
        <w:pStyle w:val="ListParagraph"/>
        <w:numPr>
          <w:ilvl w:val="0"/>
          <w:numId w:val="14"/>
        </w:numPr>
        <w:spacing w:after="0"/>
        <w:jc w:val="both"/>
        <w:rPr>
          <w:rFonts w:ascii="Times New Roman" w:hAnsi="Times New Roman"/>
        </w:rPr>
      </w:pPr>
      <w:r>
        <w:rPr>
          <w:rFonts w:ascii="Times New Roman" w:hAnsi="Times New Roman"/>
        </w:rPr>
        <w:t>Five hundred (</w:t>
      </w:r>
      <w:r w:rsidR="00AA04E7" w:rsidRPr="002D2AD5">
        <w:rPr>
          <w:rFonts w:ascii="Times New Roman" w:hAnsi="Times New Roman"/>
        </w:rPr>
        <w:t>500</w:t>
      </w:r>
      <w:r>
        <w:rPr>
          <w:rFonts w:ascii="Times New Roman" w:hAnsi="Times New Roman"/>
        </w:rPr>
        <w:t>)</w:t>
      </w:r>
      <w:r w:rsidR="00AA04E7" w:rsidRPr="002D2AD5">
        <w:rPr>
          <w:rFonts w:ascii="Times New Roman" w:hAnsi="Times New Roman"/>
        </w:rPr>
        <w:t xml:space="preserve"> copies of the Children’s Act have been printed and distributed to all Police stations and police posts in the Country</w:t>
      </w:r>
      <w:r>
        <w:rPr>
          <w:rFonts w:ascii="Times New Roman" w:hAnsi="Times New Roman"/>
        </w:rPr>
        <w:t>.</w:t>
      </w:r>
    </w:p>
    <w:p w:rsidR="002C37A7" w:rsidRPr="002D2AD5" w:rsidRDefault="002C37A7" w:rsidP="002D2AD5">
      <w:pPr>
        <w:spacing w:after="0"/>
        <w:jc w:val="both"/>
        <w:rPr>
          <w:rFonts w:ascii="Times New Roman" w:hAnsi="Times New Roman"/>
        </w:rPr>
      </w:pPr>
    </w:p>
    <w:p w:rsidR="002C37A7" w:rsidRPr="002D2AD5" w:rsidRDefault="002C37A7" w:rsidP="002D2AD5">
      <w:pPr>
        <w:spacing w:after="0"/>
        <w:jc w:val="both"/>
        <w:rPr>
          <w:rFonts w:ascii="Times New Roman" w:hAnsi="Times New Roman"/>
          <w:b/>
        </w:rPr>
      </w:pPr>
      <w:r w:rsidRPr="002D2AD5">
        <w:rPr>
          <w:rFonts w:ascii="Times New Roman" w:hAnsi="Times New Roman"/>
          <w:b/>
        </w:rPr>
        <w:t>Overall Assessment</w:t>
      </w:r>
    </w:p>
    <w:p w:rsidR="002C37A7" w:rsidRPr="002D2AD5" w:rsidRDefault="002C37A7" w:rsidP="002D2AD5">
      <w:pPr>
        <w:spacing w:after="0"/>
        <w:jc w:val="both"/>
        <w:rPr>
          <w:rFonts w:ascii="Times New Roman" w:hAnsi="Times New Roman"/>
          <w:b/>
        </w:rPr>
      </w:pPr>
    </w:p>
    <w:p w:rsidR="008E6763" w:rsidRPr="002D2AD5" w:rsidRDefault="00445C9A" w:rsidP="007E5CC8">
      <w:pPr>
        <w:spacing w:after="0" w:line="360" w:lineRule="auto"/>
        <w:jc w:val="both"/>
        <w:rPr>
          <w:rFonts w:ascii="Times New Roman" w:hAnsi="Times New Roman"/>
        </w:rPr>
      </w:pPr>
      <w:r w:rsidRPr="002D2AD5">
        <w:rPr>
          <w:rFonts w:ascii="Times New Roman" w:hAnsi="Times New Roman"/>
        </w:rPr>
        <w:t xml:space="preserve">Although the collaborating UN partners have demonstrated their desire and capacity to move forward to address the legal and human rights aspects of development in The Gambia, for the most part it is not clear if the Government is committed to </w:t>
      </w:r>
      <w:r w:rsidR="00152BE4" w:rsidRPr="002D2AD5">
        <w:rPr>
          <w:rFonts w:ascii="Times New Roman" w:hAnsi="Times New Roman"/>
        </w:rPr>
        <w:t>human rights principles</w:t>
      </w:r>
      <w:r w:rsidRPr="002D2AD5">
        <w:rPr>
          <w:rFonts w:ascii="Times New Roman" w:hAnsi="Times New Roman"/>
        </w:rPr>
        <w:t xml:space="preserve"> in its desire to address the developmental priorities of the country.  For example, not much progress has been made on the establishment of the Human Rights Commission.  In the absence of a Human Rights Commission, there are many challenges pertaining to the enforcement of human rights issues. </w:t>
      </w:r>
    </w:p>
    <w:p w:rsidR="008E6763" w:rsidRPr="002D2AD5" w:rsidRDefault="008E6763" w:rsidP="007E5CC8">
      <w:pPr>
        <w:pStyle w:val="ListParagraph"/>
        <w:spacing w:after="0" w:line="360" w:lineRule="auto"/>
        <w:ind w:left="630"/>
        <w:jc w:val="both"/>
        <w:rPr>
          <w:rFonts w:ascii="Times New Roman" w:hAnsi="Times New Roman"/>
        </w:rPr>
      </w:pPr>
    </w:p>
    <w:p w:rsidR="008E6763" w:rsidRPr="002D2AD5" w:rsidRDefault="008E6763" w:rsidP="007E5CC8">
      <w:pPr>
        <w:spacing w:after="0" w:line="360" w:lineRule="auto"/>
        <w:jc w:val="both"/>
        <w:rPr>
          <w:rFonts w:ascii="Times New Roman" w:hAnsi="Times New Roman"/>
        </w:rPr>
      </w:pPr>
      <w:r w:rsidRPr="002D2AD5">
        <w:rPr>
          <w:rFonts w:ascii="Times New Roman" w:hAnsi="Times New Roman"/>
        </w:rPr>
        <w:t>Governance is both a developmental issue and also a legal process, as was discussed in the previous section.  More often people place more emphasis on the development aspects, to the neglect of the legal process, although one reinforces the other.  UNDP’s Results Oriented Annual Report (ROAR) 2000 confirmed the emergence of human rights as the key focus in governance, and human rights perspective calls for enhanced attention to the full understanding of the legal framework of a country, and the factors that create and perpetuate discrimination and social exclusion and hinder people from realizing their full potential.</w:t>
      </w:r>
    </w:p>
    <w:p w:rsidR="004A1C89" w:rsidRPr="002D2AD5" w:rsidRDefault="004A1C89" w:rsidP="007E5CC8">
      <w:pPr>
        <w:pStyle w:val="ListParagraph"/>
        <w:spacing w:after="0" w:line="360" w:lineRule="auto"/>
        <w:ind w:left="630"/>
        <w:jc w:val="both"/>
        <w:rPr>
          <w:rFonts w:ascii="Times New Roman" w:hAnsi="Times New Roman"/>
        </w:rPr>
      </w:pPr>
    </w:p>
    <w:p w:rsidR="004A1C89" w:rsidRPr="002D2AD5" w:rsidRDefault="004A1C89" w:rsidP="007E5CC8">
      <w:pPr>
        <w:spacing w:after="0" w:line="360" w:lineRule="auto"/>
        <w:jc w:val="both"/>
        <w:rPr>
          <w:rFonts w:ascii="Times New Roman" w:hAnsi="Times New Roman"/>
        </w:rPr>
      </w:pPr>
      <w:r w:rsidRPr="002D2AD5">
        <w:rPr>
          <w:rFonts w:ascii="Times New Roman" w:hAnsi="Times New Roman"/>
        </w:rPr>
        <w:t xml:space="preserve">Human rights add value to the development agenda by drawing attention to increased focus on accountability to respect, protect, promote and fulfill all human rights of all people. Increased </w:t>
      </w:r>
      <w:r w:rsidR="00405AF3" w:rsidRPr="002D2AD5">
        <w:rPr>
          <w:rFonts w:ascii="Times New Roman" w:hAnsi="Times New Roman"/>
        </w:rPr>
        <w:t>focus also holds</w:t>
      </w:r>
      <w:r w:rsidRPr="002D2AD5">
        <w:rPr>
          <w:rFonts w:ascii="Times New Roman" w:hAnsi="Times New Roman"/>
        </w:rPr>
        <w:t xml:space="preserve"> the key to improved effectiveness and transparency of action.  Another important value of the </w:t>
      </w:r>
      <w:r w:rsidRPr="002D2AD5">
        <w:rPr>
          <w:rFonts w:ascii="Times New Roman" w:hAnsi="Times New Roman"/>
        </w:rPr>
        <w:lastRenderedPageBreak/>
        <w:t>human rights approach is the focus it places on the most marginalized and neglected in the society whose human rights are most widely denied or left unfulfilled.</w:t>
      </w:r>
    </w:p>
    <w:p w:rsidR="008E6763" w:rsidRPr="002D2AD5" w:rsidRDefault="008E6763" w:rsidP="007E5CC8">
      <w:pPr>
        <w:pStyle w:val="ListParagraph"/>
        <w:spacing w:after="0" w:line="360" w:lineRule="auto"/>
        <w:ind w:left="630"/>
        <w:jc w:val="both"/>
        <w:rPr>
          <w:rFonts w:ascii="Times New Roman" w:hAnsi="Times New Roman"/>
        </w:rPr>
      </w:pPr>
    </w:p>
    <w:p w:rsidR="008E6763" w:rsidRPr="002D2AD5" w:rsidRDefault="008E6763" w:rsidP="002D2AD5">
      <w:pPr>
        <w:spacing w:after="0"/>
        <w:jc w:val="both"/>
        <w:rPr>
          <w:rFonts w:ascii="Times New Roman" w:hAnsi="Times New Roman"/>
        </w:rPr>
      </w:pPr>
      <w:r w:rsidRPr="002D2AD5">
        <w:rPr>
          <w:rFonts w:ascii="Times New Roman" w:hAnsi="Times New Roman"/>
          <w:b/>
        </w:rPr>
        <w:t>Recommendations</w:t>
      </w:r>
      <w:r w:rsidRPr="002D2AD5">
        <w:rPr>
          <w:rFonts w:ascii="Times New Roman" w:hAnsi="Times New Roman"/>
        </w:rPr>
        <w:t>:</w:t>
      </w:r>
    </w:p>
    <w:p w:rsidR="008E6763" w:rsidRPr="002D2AD5" w:rsidRDefault="008E6763" w:rsidP="002D2AD5">
      <w:pPr>
        <w:pStyle w:val="ListParagraph"/>
        <w:spacing w:after="0"/>
        <w:ind w:left="630"/>
        <w:jc w:val="both"/>
        <w:rPr>
          <w:rFonts w:ascii="Times New Roman" w:hAnsi="Times New Roman"/>
        </w:rPr>
      </w:pPr>
    </w:p>
    <w:p w:rsidR="00F82259" w:rsidRDefault="00A552E7" w:rsidP="007E5CC8">
      <w:pPr>
        <w:pStyle w:val="ListParagraph"/>
        <w:numPr>
          <w:ilvl w:val="0"/>
          <w:numId w:val="15"/>
        </w:numPr>
        <w:spacing w:after="0" w:line="360" w:lineRule="auto"/>
        <w:jc w:val="both"/>
        <w:rPr>
          <w:rFonts w:ascii="Times New Roman" w:hAnsi="Times New Roman"/>
        </w:rPr>
      </w:pPr>
      <w:r w:rsidRPr="002D2AD5">
        <w:rPr>
          <w:rFonts w:ascii="Times New Roman" w:hAnsi="Times New Roman"/>
        </w:rPr>
        <w:t xml:space="preserve">As </w:t>
      </w:r>
      <w:r w:rsidR="00152BE4" w:rsidRPr="002D2AD5">
        <w:rPr>
          <w:rFonts w:ascii="Times New Roman" w:hAnsi="Times New Roman"/>
        </w:rPr>
        <w:t xml:space="preserve">long as </w:t>
      </w:r>
      <w:r w:rsidR="001D11D0">
        <w:rPr>
          <w:rFonts w:ascii="Times New Roman" w:hAnsi="Times New Roman"/>
        </w:rPr>
        <w:t xml:space="preserve">the </w:t>
      </w:r>
      <w:r w:rsidR="00152BE4" w:rsidRPr="002D2AD5">
        <w:rPr>
          <w:rFonts w:ascii="Times New Roman" w:hAnsi="Times New Roman"/>
        </w:rPr>
        <w:t xml:space="preserve">UNDP and other UN partners are committed to the application of human rights-based approach to development programming, it is the collective responsibility of all development partners, including bilateral donors and major civil society organizations to mobilize efforts to engage the </w:t>
      </w:r>
      <w:r w:rsidR="008E6763" w:rsidRPr="002D2AD5">
        <w:rPr>
          <w:rFonts w:ascii="Times New Roman" w:hAnsi="Times New Roman"/>
        </w:rPr>
        <w:t>Government</w:t>
      </w:r>
      <w:r w:rsidR="00152BE4" w:rsidRPr="002D2AD5">
        <w:rPr>
          <w:rFonts w:ascii="Times New Roman" w:hAnsi="Times New Roman"/>
        </w:rPr>
        <w:t xml:space="preserve"> in dialogue on this </w:t>
      </w:r>
      <w:r w:rsidRPr="002D2AD5">
        <w:rPr>
          <w:rFonts w:ascii="Times New Roman" w:hAnsi="Times New Roman"/>
        </w:rPr>
        <w:t xml:space="preserve">human rights </w:t>
      </w:r>
      <w:r w:rsidR="00152BE4" w:rsidRPr="002D2AD5">
        <w:rPr>
          <w:rFonts w:ascii="Times New Roman" w:hAnsi="Times New Roman"/>
        </w:rPr>
        <w:t xml:space="preserve">matter.  As the list above </w:t>
      </w:r>
      <w:r w:rsidR="006656F9" w:rsidRPr="002D2AD5">
        <w:rPr>
          <w:rFonts w:ascii="Times New Roman" w:hAnsi="Times New Roman"/>
        </w:rPr>
        <w:t>clearly shows, some grounds are already prepared for progress to be made, and the National Human Rights Commission is needed urgently to provide oversight, and to exercise jurisdiction on all matters relating to human rights.</w:t>
      </w:r>
    </w:p>
    <w:p w:rsidR="00F82259" w:rsidRDefault="00134438" w:rsidP="007E5CC8">
      <w:pPr>
        <w:pStyle w:val="ListParagraph"/>
        <w:numPr>
          <w:ilvl w:val="0"/>
          <w:numId w:val="15"/>
        </w:numPr>
        <w:spacing w:after="0" w:line="360" w:lineRule="auto"/>
        <w:jc w:val="both"/>
        <w:rPr>
          <w:rFonts w:ascii="Times New Roman" w:hAnsi="Times New Roman"/>
        </w:rPr>
      </w:pPr>
      <w:r w:rsidRPr="002D2AD5">
        <w:rPr>
          <w:rFonts w:ascii="Times New Roman" w:hAnsi="Times New Roman"/>
        </w:rPr>
        <w:t xml:space="preserve">There is a </w:t>
      </w:r>
      <w:r w:rsidR="00A552E7" w:rsidRPr="002D2AD5">
        <w:rPr>
          <w:rFonts w:ascii="Times New Roman" w:hAnsi="Times New Roman"/>
        </w:rPr>
        <w:t>general view</w:t>
      </w:r>
      <w:r w:rsidRPr="002D2AD5">
        <w:rPr>
          <w:rFonts w:ascii="Times New Roman" w:hAnsi="Times New Roman"/>
        </w:rPr>
        <w:t xml:space="preserve"> that The Gambia needs a National Governance Council that </w:t>
      </w:r>
      <w:r w:rsidR="00405AF3" w:rsidRPr="002D2AD5">
        <w:rPr>
          <w:rFonts w:ascii="Times New Roman" w:hAnsi="Times New Roman"/>
        </w:rPr>
        <w:t xml:space="preserve">is made up of independent members with the ability to undertake </w:t>
      </w:r>
      <w:r w:rsidR="001D11D0">
        <w:rPr>
          <w:rFonts w:ascii="Times New Roman" w:hAnsi="Times New Roman"/>
        </w:rPr>
        <w:t>o</w:t>
      </w:r>
      <w:r w:rsidR="001D11D0" w:rsidRPr="002D2AD5">
        <w:rPr>
          <w:rFonts w:ascii="Times New Roman" w:hAnsi="Times New Roman"/>
        </w:rPr>
        <w:t xml:space="preserve">bjective </w:t>
      </w:r>
      <w:r w:rsidR="00405AF3" w:rsidRPr="002D2AD5">
        <w:rPr>
          <w:rFonts w:ascii="Times New Roman" w:hAnsi="Times New Roman"/>
        </w:rPr>
        <w:t xml:space="preserve">evaluation of the work of the Council. The current Council could be reduced </w:t>
      </w:r>
      <w:r w:rsidR="006856F3" w:rsidRPr="002D2AD5">
        <w:rPr>
          <w:rFonts w:ascii="Times New Roman" w:hAnsi="Times New Roman"/>
        </w:rPr>
        <w:t>to a</w:t>
      </w:r>
      <w:r w:rsidRPr="002D2AD5">
        <w:rPr>
          <w:rFonts w:ascii="Times New Roman" w:hAnsi="Times New Roman"/>
        </w:rPr>
        <w:t xml:space="preserve"> Chancery made up of the Secretary General, the Attorney General, and the Speaker of the National Assembly.  This Council would be backed by a Technical Committee that develops a National Governance Policy</w:t>
      </w:r>
      <w:r w:rsidR="00405AF3" w:rsidRPr="002D2AD5">
        <w:rPr>
          <w:rFonts w:ascii="Times New Roman" w:hAnsi="Times New Roman"/>
        </w:rPr>
        <w:t xml:space="preserve"> and Action Plan</w:t>
      </w:r>
    </w:p>
    <w:p w:rsidR="00F82259" w:rsidRDefault="00405AF3" w:rsidP="007E5CC8">
      <w:pPr>
        <w:pStyle w:val="ListParagraph"/>
        <w:numPr>
          <w:ilvl w:val="0"/>
          <w:numId w:val="15"/>
        </w:numPr>
        <w:spacing w:after="0" w:line="360" w:lineRule="auto"/>
        <w:jc w:val="both"/>
        <w:rPr>
          <w:rFonts w:ascii="Times New Roman" w:hAnsi="Times New Roman"/>
        </w:rPr>
      </w:pPr>
      <w:r w:rsidRPr="002D2AD5">
        <w:rPr>
          <w:rFonts w:ascii="Times New Roman" w:hAnsi="Times New Roman"/>
        </w:rPr>
        <w:t xml:space="preserve">There is also a consensus that UN agencies programming under </w:t>
      </w:r>
      <w:r w:rsidR="0016267A">
        <w:rPr>
          <w:rFonts w:ascii="Times New Roman" w:hAnsi="Times New Roman"/>
        </w:rPr>
        <w:t xml:space="preserve">the </w:t>
      </w:r>
      <w:r w:rsidRPr="002D2AD5">
        <w:rPr>
          <w:rFonts w:ascii="Times New Roman" w:hAnsi="Times New Roman"/>
        </w:rPr>
        <w:t xml:space="preserve">UNDAF could help to lay down the structures </w:t>
      </w:r>
      <w:r w:rsidR="006856F3" w:rsidRPr="002D2AD5">
        <w:rPr>
          <w:rFonts w:ascii="Times New Roman" w:hAnsi="Times New Roman"/>
        </w:rPr>
        <w:t xml:space="preserve">for a </w:t>
      </w:r>
      <w:r w:rsidR="004E7F12" w:rsidRPr="002D2AD5">
        <w:rPr>
          <w:rFonts w:ascii="Times New Roman" w:hAnsi="Times New Roman"/>
        </w:rPr>
        <w:t xml:space="preserve">National </w:t>
      </w:r>
      <w:r w:rsidR="006856F3" w:rsidRPr="002D2AD5">
        <w:rPr>
          <w:rFonts w:ascii="Times New Roman" w:hAnsi="Times New Roman"/>
        </w:rPr>
        <w:t xml:space="preserve">Governance Council </w:t>
      </w:r>
      <w:r w:rsidR="004E7F12" w:rsidRPr="002D2AD5">
        <w:rPr>
          <w:rFonts w:ascii="Times New Roman" w:hAnsi="Times New Roman"/>
        </w:rPr>
        <w:t>with</w:t>
      </w:r>
      <w:r w:rsidR="006856F3" w:rsidRPr="002D2AD5">
        <w:rPr>
          <w:rFonts w:ascii="Times New Roman" w:hAnsi="Times New Roman"/>
        </w:rPr>
        <w:t xml:space="preserve"> an Action Plan that is operational and measurable.  The National Governance Policy could be broken down functionally as follows:</w:t>
      </w:r>
    </w:p>
    <w:p w:rsidR="00F82259" w:rsidRDefault="006856F3" w:rsidP="007E5CC8">
      <w:pPr>
        <w:pStyle w:val="ListParagraph"/>
        <w:numPr>
          <w:ilvl w:val="0"/>
          <w:numId w:val="16"/>
        </w:numPr>
        <w:spacing w:after="0" w:line="360" w:lineRule="auto"/>
        <w:jc w:val="both"/>
        <w:rPr>
          <w:rFonts w:ascii="Times New Roman" w:hAnsi="Times New Roman"/>
        </w:rPr>
      </w:pPr>
      <w:r w:rsidRPr="002D2AD5">
        <w:rPr>
          <w:rFonts w:ascii="Times New Roman" w:hAnsi="Times New Roman"/>
        </w:rPr>
        <w:t>Political Governance</w:t>
      </w:r>
    </w:p>
    <w:p w:rsidR="00F82259" w:rsidRDefault="006856F3" w:rsidP="007E5CC8">
      <w:pPr>
        <w:pStyle w:val="ListParagraph"/>
        <w:numPr>
          <w:ilvl w:val="0"/>
          <w:numId w:val="16"/>
        </w:numPr>
        <w:spacing w:after="0" w:line="360" w:lineRule="auto"/>
        <w:jc w:val="both"/>
        <w:rPr>
          <w:rFonts w:ascii="Times New Roman" w:hAnsi="Times New Roman"/>
        </w:rPr>
      </w:pPr>
      <w:r w:rsidRPr="002D2AD5">
        <w:rPr>
          <w:rFonts w:ascii="Times New Roman" w:hAnsi="Times New Roman"/>
        </w:rPr>
        <w:t>Financial Governance</w:t>
      </w:r>
    </w:p>
    <w:p w:rsidR="00F82259" w:rsidRDefault="006856F3" w:rsidP="007E5CC8">
      <w:pPr>
        <w:pStyle w:val="ListParagraph"/>
        <w:numPr>
          <w:ilvl w:val="0"/>
          <w:numId w:val="16"/>
        </w:numPr>
        <w:spacing w:after="0" w:line="360" w:lineRule="auto"/>
        <w:jc w:val="both"/>
        <w:rPr>
          <w:rFonts w:ascii="Times New Roman" w:hAnsi="Times New Roman"/>
        </w:rPr>
      </w:pPr>
      <w:r w:rsidRPr="002D2AD5">
        <w:rPr>
          <w:rFonts w:ascii="Times New Roman" w:hAnsi="Times New Roman"/>
        </w:rPr>
        <w:t>Public Sector Reform</w:t>
      </w:r>
    </w:p>
    <w:p w:rsidR="00F82259" w:rsidRDefault="006856F3" w:rsidP="007E5CC8">
      <w:pPr>
        <w:pStyle w:val="ListParagraph"/>
        <w:numPr>
          <w:ilvl w:val="0"/>
          <w:numId w:val="16"/>
        </w:numPr>
        <w:spacing w:after="0" w:line="360" w:lineRule="auto"/>
        <w:jc w:val="both"/>
        <w:rPr>
          <w:rFonts w:ascii="Times New Roman" w:hAnsi="Times New Roman"/>
        </w:rPr>
      </w:pPr>
      <w:r w:rsidRPr="002D2AD5">
        <w:rPr>
          <w:rFonts w:ascii="Times New Roman" w:hAnsi="Times New Roman"/>
        </w:rPr>
        <w:t>Legal and Judiciary Services Delivery</w:t>
      </w:r>
    </w:p>
    <w:p w:rsidR="00F82259" w:rsidRDefault="006856F3" w:rsidP="007E5CC8">
      <w:pPr>
        <w:pStyle w:val="ListParagraph"/>
        <w:numPr>
          <w:ilvl w:val="0"/>
          <w:numId w:val="16"/>
        </w:numPr>
        <w:spacing w:after="0" w:line="360" w:lineRule="auto"/>
        <w:jc w:val="both"/>
        <w:rPr>
          <w:rFonts w:ascii="Times New Roman" w:hAnsi="Times New Roman"/>
        </w:rPr>
      </w:pPr>
      <w:r w:rsidRPr="002D2AD5">
        <w:rPr>
          <w:rFonts w:ascii="Times New Roman" w:hAnsi="Times New Roman"/>
        </w:rPr>
        <w:t>Local Government Decentralization</w:t>
      </w:r>
    </w:p>
    <w:p w:rsidR="00F82259" w:rsidRDefault="006856F3" w:rsidP="007E5CC8">
      <w:pPr>
        <w:pStyle w:val="ListParagraph"/>
        <w:numPr>
          <w:ilvl w:val="0"/>
          <w:numId w:val="16"/>
        </w:numPr>
        <w:spacing w:after="0" w:line="360" w:lineRule="auto"/>
        <w:jc w:val="both"/>
        <w:rPr>
          <w:rFonts w:ascii="Times New Roman" w:hAnsi="Times New Roman"/>
        </w:rPr>
      </w:pPr>
      <w:r w:rsidRPr="002D2AD5">
        <w:rPr>
          <w:rFonts w:ascii="Times New Roman" w:hAnsi="Times New Roman"/>
        </w:rPr>
        <w:t xml:space="preserve">Citizens Empowerment and Information </w:t>
      </w:r>
      <w:r w:rsidR="00082271" w:rsidRPr="002D2AD5">
        <w:rPr>
          <w:rFonts w:ascii="Times New Roman" w:hAnsi="Times New Roman"/>
        </w:rPr>
        <w:t>(participatory</w:t>
      </w:r>
      <w:r w:rsidRPr="002D2AD5">
        <w:rPr>
          <w:rFonts w:ascii="Times New Roman" w:hAnsi="Times New Roman"/>
        </w:rPr>
        <w:t xml:space="preserve"> and all-inclusive governance).</w:t>
      </w:r>
    </w:p>
    <w:p w:rsidR="004E7F12" w:rsidRPr="002D2AD5" w:rsidRDefault="004E7F12" w:rsidP="007E5CC8">
      <w:pPr>
        <w:pStyle w:val="ListParagraph"/>
        <w:spacing w:after="0" w:line="360" w:lineRule="auto"/>
        <w:ind w:left="1350"/>
        <w:jc w:val="both"/>
        <w:rPr>
          <w:rFonts w:ascii="Times New Roman" w:hAnsi="Times New Roman"/>
        </w:rPr>
      </w:pPr>
    </w:p>
    <w:p w:rsidR="00F82259" w:rsidRDefault="006856F3" w:rsidP="007E5CC8">
      <w:pPr>
        <w:pStyle w:val="ListParagraph"/>
        <w:numPr>
          <w:ilvl w:val="0"/>
          <w:numId w:val="15"/>
        </w:numPr>
        <w:spacing w:after="0" w:line="360" w:lineRule="auto"/>
        <w:jc w:val="both"/>
        <w:rPr>
          <w:rFonts w:ascii="Times New Roman" w:hAnsi="Times New Roman"/>
        </w:rPr>
      </w:pPr>
      <w:r w:rsidRPr="002D2AD5">
        <w:rPr>
          <w:rFonts w:ascii="Times New Roman" w:hAnsi="Times New Roman"/>
        </w:rPr>
        <w:t>The Ombudsman Act need</w:t>
      </w:r>
      <w:r w:rsidR="0016267A">
        <w:rPr>
          <w:rFonts w:ascii="Times New Roman" w:hAnsi="Times New Roman"/>
        </w:rPr>
        <w:t>s</w:t>
      </w:r>
      <w:r w:rsidRPr="002D2AD5">
        <w:rPr>
          <w:rFonts w:ascii="Times New Roman" w:hAnsi="Times New Roman"/>
        </w:rPr>
        <w:t xml:space="preserve"> to be extended to cover </w:t>
      </w:r>
      <w:r w:rsidR="00082271" w:rsidRPr="002D2AD5">
        <w:rPr>
          <w:rFonts w:ascii="Times New Roman" w:hAnsi="Times New Roman"/>
        </w:rPr>
        <w:t xml:space="preserve">the needs of those who work in the private sector.  It is </w:t>
      </w:r>
      <w:r w:rsidR="0016267A">
        <w:rPr>
          <w:rFonts w:ascii="Times New Roman" w:hAnsi="Times New Roman"/>
        </w:rPr>
        <w:t>asserted</w:t>
      </w:r>
      <w:r w:rsidR="0016267A" w:rsidRPr="002D2AD5">
        <w:rPr>
          <w:rFonts w:ascii="Times New Roman" w:hAnsi="Times New Roman"/>
        </w:rPr>
        <w:t xml:space="preserve"> </w:t>
      </w:r>
      <w:r w:rsidR="00082271" w:rsidRPr="002D2AD5">
        <w:rPr>
          <w:rFonts w:ascii="Times New Roman" w:hAnsi="Times New Roman"/>
        </w:rPr>
        <w:t>that</w:t>
      </w:r>
      <w:r w:rsidR="0016267A">
        <w:rPr>
          <w:rFonts w:ascii="Times New Roman" w:hAnsi="Times New Roman"/>
        </w:rPr>
        <w:t xml:space="preserve"> approximately</w:t>
      </w:r>
      <w:r w:rsidR="00082271" w:rsidRPr="002D2AD5">
        <w:rPr>
          <w:rFonts w:ascii="Times New Roman" w:hAnsi="Times New Roman"/>
        </w:rPr>
        <w:t xml:space="preserve"> 85% of the complaints received by the </w:t>
      </w:r>
      <w:r w:rsidR="004E7F12" w:rsidRPr="002D2AD5">
        <w:rPr>
          <w:rFonts w:ascii="Times New Roman" w:hAnsi="Times New Roman"/>
        </w:rPr>
        <w:t>Ombudsman</w:t>
      </w:r>
      <w:r w:rsidR="00082271" w:rsidRPr="002D2AD5">
        <w:rPr>
          <w:rFonts w:ascii="Times New Roman" w:hAnsi="Times New Roman"/>
        </w:rPr>
        <w:t xml:space="preserve"> come from those working in the private sector, and </w:t>
      </w:r>
      <w:r w:rsidR="0016267A">
        <w:rPr>
          <w:rFonts w:ascii="Times New Roman" w:hAnsi="Times New Roman"/>
        </w:rPr>
        <w:t xml:space="preserve">the </w:t>
      </w:r>
      <w:r w:rsidR="00082271" w:rsidRPr="002D2AD5">
        <w:rPr>
          <w:rFonts w:ascii="Times New Roman" w:hAnsi="Times New Roman"/>
        </w:rPr>
        <w:t>Ombudsman must be the defender of all citizens.</w:t>
      </w:r>
    </w:p>
    <w:p w:rsidR="00134438" w:rsidRDefault="00134438" w:rsidP="007E5CC8">
      <w:pPr>
        <w:pStyle w:val="ListParagraph"/>
        <w:spacing w:after="0" w:line="360" w:lineRule="auto"/>
        <w:ind w:left="630"/>
        <w:jc w:val="both"/>
        <w:rPr>
          <w:rFonts w:ascii="Times New Roman" w:hAnsi="Times New Roman"/>
        </w:rPr>
      </w:pPr>
    </w:p>
    <w:p w:rsidR="00D83519" w:rsidRDefault="00D83519" w:rsidP="007E5CC8">
      <w:pPr>
        <w:pStyle w:val="ListParagraph"/>
        <w:spacing w:after="0" w:line="360" w:lineRule="auto"/>
        <w:ind w:left="630"/>
        <w:jc w:val="both"/>
        <w:rPr>
          <w:rFonts w:ascii="Times New Roman" w:hAnsi="Times New Roman"/>
        </w:rPr>
      </w:pPr>
    </w:p>
    <w:p w:rsidR="00D83519" w:rsidRDefault="00D83519" w:rsidP="007E5CC8">
      <w:pPr>
        <w:pStyle w:val="ListParagraph"/>
        <w:spacing w:after="0" w:line="360" w:lineRule="auto"/>
        <w:ind w:left="630"/>
        <w:jc w:val="both"/>
        <w:rPr>
          <w:rFonts w:ascii="Times New Roman" w:hAnsi="Times New Roman"/>
        </w:rPr>
      </w:pPr>
    </w:p>
    <w:p w:rsidR="00D83519" w:rsidRDefault="00D83519" w:rsidP="007E5CC8">
      <w:pPr>
        <w:pStyle w:val="ListParagraph"/>
        <w:spacing w:after="0" w:line="360" w:lineRule="auto"/>
        <w:ind w:left="630"/>
        <w:jc w:val="both"/>
        <w:rPr>
          <w:rFonts w:ascii="Times New Roman" w:hAnsi="Times New Roman"/>
        </w:rPr>
      </w:pPr>
    </w:p>
    <w:p w:rsidR="00D83519" w:rsidRPr="002D2AD5" w:rsidRDefault="00D83519" w:rsidP="007E5CC8">
      <w:pPr>
        <w:pStyle w:val="ListParagraph"/>
        <w:spacing w:after="0" w:line="360" w:lineRule="auto"/>
        <w:ind w:left="630"/>
        <w:jc w:val="both"/>
        <w:rPr>
          <w:rFonts w:ascii="Times New Roman" w:hAnsi="Times New Roman"/>
        </w:rPr>
      </w:pPr>
    </w:p>
    <w:p w:rsidR="00F82259" w:rsidRDefault="00AF20C2" w:rsidP="007E5CC8">
      <w:pPr>
        <w:pStyle w:val="ListParagraph"/>
        <w:numPr>
          <w:ilvl w:val="0"/>
          <w:numId w:val="15"/>
        </w:numPr>
        <w:spacing w:after="0" w:line="360" w:lineRule="auto"/>
        <w:jc w:val="both"/>
        <w:rPr>
          <w:rFonts w:ascii="Times New Roman" w:hAnsi="Times New Roman"/>
          <w:b/>
        </w:rPr>
      </w:pPr>
      <w:r w:rsidRPr="002D2AD5">
        <w:rPr>
          <w:rFonts w:ascii="Times New Roman" w:hAnsi="Times New Roman"/>
          <w:b/>
        </w:rPr>
        <w:lastRenderedPageBreak/>
        <w:t>MAJOR CONSTRAINTS AND LESSONS LEARNED</w:t>
      </w:r>
    </w:p>
    <w:p w:rsidR="006656F9" w:rsidRPr="002D2AD5" w:rsidRDefault="006656F9" w:rsidP="007E5CC8">
      <w:pPr>
        <w:pStyle w:val="ListParagraph"/>
        <w:spacing w:after="0" w:line="360" w:lineRule="auto"/>
        <w:ind w:left="630"/>
        <w:jc w:val="both"/>
        <w:rPr>
          <w:rFonts w:ascii="Times New Roman" w:hAnsi="Times New Roman"/>
        </w:rPr>
      </w:pPr>
    </w:p>
    <w:p w:rsidR="00F82259" w:rsidRDefault="00AF20C2" w:rsidP="007E5CC8">
      <w:pPr>
        <w:pStyle w:val="ListParagraph"/>
        <w:numPr>
          <w:ilvl w:val="1"/>
          <w:numId w:val="15"/>
        </w:numPr>
        <w:spacing w:after="0" w:line="360" w:lineRule="auto"/>
        <w:jc w:val="both"/>
        <w:rPr>
          <w:rFonts w:ascii="Times New Roman" w:hAnsi="Times New Roman"/>
        </w:rPr>
      </w:pPr>
      <w:r w:rsidRPr="002D2AD5">
        <w:rPr>
          <w:rFonts w:ascii="Times New Roman" w:hAnsi="Times New Roman"/>
          <w:b/>
        </w:rPr>
        <w:t>Major Constraints Associated with The Gambia UNDAF</w:t>
      </w:r>
    </w:p>
    <w:p w:rsidR="0035766C" w:rsidRPr="002D2AD5" w:rsidRDefault="00A455E9" w:rsidP="007E5CC8">
      <w:pPr>
        <w:spacing w:after="0" w:line="360" w:lineRule="auto"/>
        <w:jc w:val="both"/>
        <w:rPr>
          <w:rFonts w:ascii="Times New Roman" w:hAnsi="Times New Roman"/>
        </w:rPr>
      </w:pPr>
      <w:r w:rsidRPr="002D2AD5">
        <w:rPr>
          <w:rFonts w:ascii="Times New Roman" w:hAnsi="Times New Roman"/>
        </w:rPr>
        <w:t>`</w:t>
      </w:r>
    </w:p>
    <w:p w:rsidR="00AF20C2" w:rsidRPr="002D2AD5" w:rsidRDefault="00606896" w:rsidP="007E5CC8">
      <w:pPr>
        <w:spacing w:after="0" w:line="360" w:lineRule="auto"/>
        <w:jc w:val="both"/>
        <w:rPr>
          <w:rFonts w:ascii="Times New Roman" w:hAnsi="Times New Roman"/>
        </w:rPr>
      </w:pPr>
      <w:r w:rsidRPr="002D2AD5">
        <w:rPr>
          <w:rFonts w:ascii="Times New Roman" w:hAnsi="Times New Roman"/>
          <w:b/>
        </w:rPr>
        <w:t xml:space="preserve">5.1.1 </w:t>
      </w:r>
      <w:r w:rsidR="0081615D" w:rsidRPr="002D2AD5">
        <w:rPr>
          <w:rFonts w:ascii="Times New Roman" w:hAnsi="Times New Roman"/>
          <w:b/>
        </w:rPr>
        <w:t xml:space="preserve">   </w:t>
      </w:r>
      <w:r w:rsidR="00AF20C2" w:rsidRPr="002D2AD5">
        <w:rPr>
          <w:rFonts w:ascii="Times New Roman" w:hAnsi="Times New Roman"/>
          <w:b/>
        </w:rPr>
        <w:t>Challenges in “Delivering as One</w:t>
      </w:r>
      <w:r w:rsidR="00AF20C2" w:rsidRPr="002D2AD5">
        <w:rPr>
          <w:rFonts w:ascii="Times New Roman" w:hAnsi="Times New Roman"/>
        </w:rPr>
        <w:t>”</w:t>
      </w:r>
    </w:p>
    <w:p w:rsidR="00AF20C2" w:rsidRPr="002D2AD5" w:rsidRDefault="00AF20C2" w:rsidP="007E5CC8">
      <w:pPr>
        <w:spacing w:after="0" w:line="360" w:lineRule="auto"/>
        <w:jc w:val="both"/>
        <w:rPr>
          <w:rFonts w:ascii="Times New Roman" w:hAnsi="Times New Roman"/>
        </w:rPr>
      </w:pPr>
      <w:r w:rsidRPr="002D2AD5">
        <w:rPr>
          <w:rFonts w:ascii="Times New Roman" w:hAnsi="Times New Roman"/>
        </w:rPr>
        <w:t>UN agencies work under different mandates.  The role of the UNRC</w:t>
      </w:r>
      <w:r w:rsidR="00BC42F2" w:rsidRPr="002D2AD5">
        <w:rPr>
          <w:rFonts w:ascii="Times New Roman" w:hAnsi="Times New Roman"/>
        </w:rPr>
        <w:t xml:space="preserve"> in getting these agencies with diverse mandates to speak with one voice and “Deliver as One</w:t>
      </w:r>
      <w:r w:rsidR="0068586F" w:rsidRPr="002D2AD5">
        <w:rPr>
          <w:rFonts w:ascii="Times New Roman" w:hAnsi="Times New Roman"/>
        </w:rPr>
        <w:t>” in</w:t>
      </w:r>
      <w:r w:rsidR="00BC42F2" w:rsidRPr="002D2AD5">
        <w:rPr>
          <w:rFonts w:ascii="Times New Roman" w:hAnsi="Times New Roman"/>
        </w:rPr>
        <w:t xml:space="preserve"> accordance with the UN Reform present</w:t>
      </w:r>
      <w:r w:rsidR="00F0726D">
        <w:rPr>
          <w:rFonts w:ascii="Times New Roman" w:hAnsi="Times New Roman"/>
        </w:rPr>
        <w:t>s</w:t>
      </w:r>
      <w:r w:rsidR="00BC42F2" w:rsidRPr="002D2AD5">
        <w:rPr>
          <w:rFonts w:ascii="Times New Roman" w:hAnsi="Times New Roman"/>
        </w:rPr>
        <w:t xml:space="preserve"> many challenges. Within the UNCT, a small group of agencies have a joint executive committee</w:t>
      </w:r>
      <w:r w:rsidR="00F0726D">
        <w:rPr>
          <w:rFonts w:ascii="Times New Roman" w:hAnsi="Times New Roman"/>
        </w:rPr>
        <w:t xml:space="preserve"> at the corporate level, </w:t>
      </w:r>
      <w:r w:rsidR="00BC42F2" w:rsidRPr="002D2AD5">
        <w:rPr>
          <w:rFonts w:ascii="Times New Roman" w:hAnsi="Times New Roman"/>
        </w:rPr>
        <w:t xml:space="preserve"> referred to as the </w:t>
      </w:r>
      <w:r w:rsidR="00A455E9" w:rsidRPr="002D2AD5">
        <w:rPr>
          <w:rFonts w:ascii="Times New Roman" w:hAnsi="Times New Roman"/>
        </w:rPr>
        <w:t xml:space="preserve">EXCOM </w:t>
      </w:r>
      <w:r w:rsidR="00BC42F2" w:rsidRPr="002D2AD5">
        <w:rPr>
          <w:rFonts w:ascii="Times New Roman" w:hAnsi="Times New Roman"/>
        </w:rPr>
        <w:t xml:space="preserve">agencies. In The Gambia, these agencies are </w:t>
      </w:r>
      <w:r w:rsidR="00F0726D">
        <w:rPr>
          <w:rFonts w:ascii="Times New Roman" w:hAnsi="Times New Roman"/>
        </w:rPr>
        <w:t xml:space="preserve">the </w:t>
      </w:r>
      <w:r w:rsidR="00BC42F2" w:rsidRPr="002D2AD5">
        <w:rPr>
          <w:rFonts w:ascii="Times New Roman" w:hAnsi="Times New Roman"/>
        </w:rPr>
        <w:t xml:space="preserve">UNDP, UNFPA, UNICEF, and WFP.  With the exception of WFP, the other three agencies have their programme cycles synchronized with </w:t>
      </w:r>
      <w:r w:rsidR="00F0726D">
        <w:rPr>
          <w:rFonts w:ascii="Times New Roman" w:hAnsi="Times New Roman"/>
        </w:rPr>
        <w:t xml:space="preserve">the </w:t>
      </w:r>
      <w:r w:rsidR="00BC42F2" w:rsidRPr="002D2AD5">
        <w:rPr>
          <w:rFonts w:ascii="Times New Roman" w:hAnsi="Times New Roman"/>
        </w:rPr>
        <w:t>UNDAF.</w:t>
      </w:r>
      <w:r w:rsidR="00423AB0" w:rsidRPr="002D2AD5">
        <w:rPr>
          <w:rFonts w:ascii="Times New Roman" w:hAnsi="Times New Roman"/>
        </w:rPr>
        <w:t xml:space="preserve">  WFP has projects </w:t>
      </w:r>
      <w:r w:rsidR="00AB010F" w:rsidRPr="002D2AD5">
        <w:rPr>
          <w:rFonts w:ascii="Times New Roman" w:hAnsi="Times New Roman"/>
        </w:rPr>
        <w:t xml:space="preserve">cycles </w:t>
      </w:r>
      <w:r w:rsidR="00423AB0" w:rsidRPr="002D2AD5">
        <w:rPr>
          <w:rFonts w:ascii="Times New Roman" w:hAnsi="Times New Roman"/>
        </w:rPr>
        <w:t xml:space="preserve">that vary depending on the nature of the project. Some projects arise as emergencies, and </w:t>
      </w:r>
      <w:r w:rsidR="00F0726D">
        <w:rPr>
          <w:rFonts w:ascii="Times New Roman" w:hAnsi="Times New Roman"/>
        </w:rPr>
        <w:t xml:space="preserve">are </w:t>
      </w:r>
      <w:r w:rsidR="00423AB0" w:rsidRPr="002D2AD5">
        <w:rPr>
          <w:rFonts w:ascii="Times New Roman" w:hAnsi="Times New Roman"/>
        </w:rPr>
        <w:t>typically short-term in nature</w:t>
      </w:r>
      <w:r w:rsidR="00AB010F" w:rsidRPr="002D2AD5">
        <w:rPr>
          <w:rFonts w:ascii="Times New Roman" w:hAnsi="Times New Roman"/>
        </w:rPr>
        <w:t>. There are other projects that WFP often execute</w:t>
      </w:r>
      <w:r w:rsidR="000C21BD" w:rsidRPr="002D2AD5">
        <w:rPr>
          <w:rFonts w:ascii="Times New Roman" w:hAnsi="Times New Roman"/>
        </w:rPr>
        <w:t>s</w:t>
      </w:r>
      <w:r w:rsidR="00AB010F" w:rsidRPr="002D2AD5">
        <w:rPr>
          <w:rFonts w:ascii="Times New Roman" w:hAnsi="Times New Roman"/>
        </w:rPr>
        <w:t xml:space="preserve"> jointly with other agencies such as FAO or UNICEF </w:t>
      </w:r>
      <w:r w:rsidR="000C21BD" w:rsidRPr="002D2AD5">
        <w:rPr>
          <w:rFonts w:ascii="Times New Roman" w:hAnsi="Times New Roman"/>
        </w:rPr>
        <w:t xml:space="preserve">(i.e. those </w:t>
      </w:r>
      <w:r w:rsidR="00AB010F" w:rsidRPr="002D2AD5">
        <w:rPr>
          <w:rFonts w:ascii="Times New Roman" w:hAnsi="Times New Roman"/>
        </w:rPr>
        <w:t xml:space="preserve">with agricultural </w:t>
      </w:r>
      <w:r w:rsidR="000C21BD" w:rsidRPr="002D2AD5">
        <w:rPr>
          <w:rFonts w:ascii="Times New Roman" w:hAnsi="Times New Roman"/>
        </w:rPr>
        <w:t>and/</w:t>
      </w:r>
      <w:r w:rsidR="00AB010F" w:rsidRPr="002D2AD5">
        <w:rPr>
          <w:rFonts w:ascii="Times New Roman" w:hAnsi="Times New Roman"/>
        </w:rPr>
        <w:t>or nutritional outcomes</w:t>
      </w:r>
      <w:r w:rsidR="000C21BD" w:rsidRPr="002D2AD5">
        <w:rPr>
          <w:rFonts w:ascii="Times New Roman" w:hAnsi="Times New Roman"/>
        </w:rPr>
        <w:t>)</w:t>
      </w:r>
      <w:r w:rsidR="00AB010F" w:rsidRPr="002D2AD5">
        <w:rPr>
          <w:rFonts w:ascii="Times New Roman" w:hAnsi="Times New Roman"/>
        </w:rPr>
        <w:t xml:space="preserve">. During internal consultations with agency heads and agency focal points, </w:t>
      </w:r>
      <w:r w:rsidR="002D5FB1" w:rsidRPr="002D2AD5">
        <w:rPr>
          <w:rFonts w:ascii="Times New Roman" w:hAnsi="Times New Roman"/>
        </w:rPr>
        <w:t xml:space="preserve">mention was made of the difficulties associated with coordination and the coherence of UNCT partners in implementing </w:t>
      </w:r>
      <w:r w:rsidR="00F0726D">
        <w:rPr>
          <w:rFonts w:ascii="Times New Roman" w:hAnsi="Times New Roman"/>
        </w:rPr>
        <w:t xml:space="preserve">the </w:t>
      </w:r>
      <w:r w:rsidR="002D5FB1" w:rsidRPr="002D2AD5">
        <w:rPr>
          <w:rFonts w:ascii="Times New Roman" w:hAnsi="Times New Roman"/>
        </w:rPr>
        <w:t>UNDAF.</w:t>
      </w:r>
      <w:r w:rsidR="00AB010F" w:rsidRPr="002D2AD5">
        <w:rPr>
          <w:rFonts w:ascii="Times New Roman" w:hAnsi="Times New Roman"/>
        </w:rPr>
        <w:t xml:space="preserve"> </w:t>
      </w:r>
      <w:r w:rsidR="002D5FB1" w:rsidRPr="002D2AD5">
        <w:rPr>
          <w:rFonts w:ascii="Times New Roman" w:hAnsi="Times New Roman"/>
        </w:rPr>
        <w:t xml:space="preserve"> It was </w:t>
      </w:r>
      <w:r w:rsidR="005E4D2E" w:rsidRPr="002D2AD5">
        <w:rPr>
          <w:rFonts w:ascii="Times New Roman" w:hAnsi="Times New Roman"/>
        </w:rPr>
        <w:t>express</w:t>
      </w:r>
      <w:r w:rsidR="002D5FB1" w:rsidRPr="002D2AD5">
        <w:rPr>
          <w:rFonts w:ascii="Times New Roman" w:hAnsi="Times New Roman"/>
        </w:rPr>
        <w:t xml:space="preserve">ed on more than </w:t>
      </w:r>
      <w:r w:rsidR="00F0726D">
        <w:rPr>
          <w:rFonts w:ascii="Times New Roman" w:hAnsi="Times New Roman"/>
        </w:rPr>
        <w:t xml:space="preserve">a </w:t>
      </w:r>
      <w:r w:rsidR="002D5FB1" w:rsidRPr="002D2AD5">
        <w:rPr>
          <w:rFonts w:ascii="Times New Roman" w:hAnsi="Times New Roman"/>
        </w:rPr>
        <w:t xml:space="preserve">few occasions that UN agencies were wedded to their individual mandates and directives, and failed to provide a unified front.  Coming closer home, the Programme Coordination Group </w:t>
      </w:r>
      <w:r w:rsidR="004D0B64" w:rsidRPr="002D2AD5">
        <w:rPr>
          <w:rFonts w:ascii="Times New Roman" w:hAnsi="Times New Roman"/>
        </w:rPr>
        <w:t>comprising of agency focal persons, had the role of providing</w:t>
      </w:r>
      <w:r w:rsidR="002D5FB1" w:rsidRPr="002D2AD5">
        <w:rPr>
          <w:rFonts w:ascii="Times New Roman" w:hAnsi="Times New Roman"/>
        </w:rPr>
        <w:t xml:space="preserve"> guidance to </w:t>
      </w:r>
      <w:r w:rsidR="004D0B64" w:rsidRPr="002D2AD5">
        <w:rPr>
          <w:rFonts w:ascii="Times New Roman" w:hAnsi="Times New Roman"/>
        </w:rPr>
        <w:t>the UNDAF</w:t>
      </w:r>
      <w:r w:rsidR="002D5FB1" w:rsidRPr="002D2AD5">
        <w:rPr>
          <w:rFonts w:ascii="Times New Roman" w:hAnsi="Times New Roman"/>
        </w:rPr>
        <w:t xml:space="preserve"> </w:t>
      </w:r>
      <w:r w:rsidR="004D0B64" w:rsidRPr="002D2AD5">
        <w:rPr>
          <w:rFonts w:ascii="Times New Roman" w:hAnsi="Times New Roman"/>
        </w:rPr>
        <w:t xml:space="preserve">Consultant throughout the review process.  Weekly meetings were held with the Consultant to review progress and to clarify issues for the Consultant as the process </w:t>
      </w:r>
      <w:r w:rsidR="00FE22B5">
        <w:rPr>
          <w:rFonts w:ascii="Times New Roman" w:hAnsi="Times New Roman"/>
        </w:rPr>
        <w:t>unfolded</w:t>
      </w:r>
      <w:r w:rsidR="004D0B64" w:rsidRPr="002D2AD5">
        <w:rPr>
          <w:rFonts w:ascii="Times New Roman" w:hAnsi="Times New Roman"/>
        </w:rPr>
        <w:t xml:space="preserve">.  There </w:t>
      </w:r>
      <w:r w:rsidR="005E4D2E" w:rsidRPr="002D2AD5">
        <w:rPr>
          <w:rFonts w:ascii="Times New Roman" w:hAnsi="Times New Roman"/>
        </w:rPr>
        <w:t>were some</w:t>
      </w:r>
      <w:r w:rsidR="004D0B64" w:rsidRPr="002D2AD5">
        <w:rPr>
          <w:rFonts w:ascii="Times New Roman" w:hAnsi="Times New Roman"/>
        </w:rPr>
        <w:t xml:space="preserve"> agency focal persons who never attended any of these meetings. If this is an indication of the agencies’ commitment to </w:t>
      </w:r>
      <w:r w:rsidR="00FE22B5">
        <w:rPr>
          <w:rFonts w:ascii="Times New Roman" w:hAnsi="Times New Roman"/>
        </w:rPr>
        <w:t xml:space="preserve">the </w:t>
      </w:r>
      <w:r w:rsidR="00606896" w:rsidRPr="002D2AD5">
        <w:rPr>
          <w:rFonts w:ascii="Times New Roman" w:hAnsi="Times New Roman"/>
        </w:rPr>
        <w:t>UNDAF,</w:t>
      </w:r>
      <w:r w:rsidR="004D0B64" w:rsidRPr="002D2AD5">
        <w:rPr>
          <w:rFonts w:ascii="Times New Roman" w:hAnsi="Times New Roman"/>
        </w:rPr>
        <w:t xml:space="preserve"> then </w:t>
      </w:r>
      <w:r w:rsidR="00606896" w:rsidRPr="002D2AD5">
        <w:rPr>
          <w:rFonts w:ascii="Times New Roman" w:hAnsi="Times New Roman"/>
        </w:rPr>
        <w:t xml:space="preserve">there are formidable challenges ahead for the Office of UNRC to </w:t>
      </w:r>
      <w:r w:rsidR="00FE22B5">
        <w:rPr>
          <w:rFonts w:ascii="Times New Roman" w:hAnsi="Times New Roman"/>
        </w:rPr>
        <w:t>address</w:t>
      </w:r>
      <w:r w:rsidR="00606896" w:rsidRPr="002D2AD5">
        <w:rPr>
          <w:rFonts w:ascii="Times New Roman" w:hAnsi="Times New Roman"/>
        </w:rPr>
        <w:t xml:space="preserve">. </w:t>
      </w:r>
    </w:p>
    <w:p w:rsidR="00606896" w:rsidRPr="002D2AD5" w:rsidRDefault="00606896" w:rsidP="007E5CC8">
      <w:pPr>
        <w:spacing w:after="0" w:line="360" w:lineRule="auto"/>
        <w:ind w:left="630"/>
        <w:jc w:val="both"/>
        <w:rPr>
          <w:rFonts w:ascii="Times New Roman" w:hAnsi="Times New Roman"/>
        </w:rPr>
      </w:pPr>
    </w:p>
    <w:p w:rsidR="00606896" w:rsidRPr="002D2AD5" w:rsidRDefault="00436BA2" w:rsidP="007E5CC8">
      <w:pPr>
        <w:spacing w:after="0" w:line="360" w:lineRule="auto"/>
        <w:jc w:val="both"/>
        <w:rPr>
          <w:rFonts w:ascii="Times New Roman" w:hAnsi="Times New Roman"/>
          <w:b/>
        </w:rPr>
      </w:pPr>
      <w:r w:rsidRPr="002D2AD5">
        <w:rPr>
          <w:rFonts w:ascii="Times New Roman" w:hAnsi="Times New Roman"/>
          <w:b/>
        </w:rPr>
        <w:t xml:space="preserve">5.1.2 </w:t>
      </w:r>
      <w:r w:rsidR="00606896" w:rsidRPr="002D2AD5">
        <w:rPr>
          <w:rFonts w:ascii="Times New Roman" w:hAnsi="Times New Roman"/>
          <w:b/>
        </w:rPr>
        <w:t xml:space="preserve">Familiarity with </w:t>
      </w:r>
      <w:r w:rsidR="00FE22B5">
        <w:rPr>
          <w:rFonts w:ascii="Times New Roman" w:hAnsi="Times New Roman"/>
          <w:b/>
        </w:rPr>
        <w:t xml:space="preserve">the </w:t>
      </w:r>
      <w:r w:rsidR="00606896" w:rsidRPr="002D2AD5">
        <w:rPr>
          <w:rFonts w:ascii="Times New Roman" w:hAnsi="Times New Roman"/>
          <w:b/>
        </w:rPr>
        <w:t>UNDAF</w:t>
      </w:r>
    </w:p>
    <w:p w:rsidR="005E4D2E" w:rsidRPr="002D2AD5" w:rsidRDefault="00606896" w:rsidP="007E5CC8">
      <w:pPr>
        <w:spacing w:after="0" w:line="360" w:lineRule="auto"/>
        <w:jc w:val="both"/>
        <w:rPr>
          <w:rFonts w:ascii="Times New Roman" w:hAnsi="Times New Roman"/>
        </w:rPr>
      </w:pPr>
      <w:r w:rsidRPr="002D2AD5">
        <w:rPr>
          <w:rFonts w:ascii="Times New Roman" w:hAnsi="Times New Roman"/>
        </w:rPr>
        <w:t xml:space="preserve">One of the major challenges for UN is how to build an effective communication with respect to </w:t>
      </w:r>
      <w:r w:rsidR="0009592D">
        <w:rPr>
          <w:rFonts w:ascii="Times New Roman" w:hAnsi="Times New Roman"/>
        </w:rPr>
        <w:t xml:space="preserve">the </w:t>
      </w:r>
      <w:r w:rsidRPr="002D2AD5">
        <w:rPr>
          <w:rFonts w:ascii="Times New Roman" w:hAnsi="Times New Roman"/>
        </w:rPr>
        <w:t xml:space="preserve">UNDAF and its objectives in </w:t>
      </w:r>
      <w:r w:rsidR="009F58AF" w:rsidRPr="002D2AD5">
        <w:rPr>
          <w:rFonts w:ascii="Times New Roman" w:hAnsi="Times New Roman"/>
        </w:rPr>
        <w:t xml:space="preserve">The Gambia. Most of the </w:t>
      </w:r>
      <w:r w:rsidR="007A3470" w:rsidRPr="002D2AD5">
        <w:rPr>
          <w:rFonts w:ascii="Times New Roman" w:hAnsi="Times New Roman"/>
        </w:rPr>
        <w:t>governmental</w:t>
      </w:r>
      <w:r w:rsidR="009F58AF" w:rsidRPr="002D2AD5">
        <w:rPr>
          <w:rFonts w:ascii="Times New Roman" w:hAnsi="Times New Roman"/>
        </w:rPr>
        <w:t xml:space="preserve"> partners that the Consultant met demonstrated ample knowledge about </w:t>
      </w:r>
      <w:r w:rsidR="0009592D">
        <w:rPr>
          <w:rFonts w:ascii="Times New Roman" w:hAnsi="Times New Roman"/>
        </w:rPr>
        <w:t xml:space="preserve">the </w:t>
      </w:r>
      <w:r w:rsidR="009F58AF" w:rsidRPr="002D2AD5">
        <w:rPr>
          <w:rFonts w:ascii="Times New Roman" w:hAnsi="Times New Roman"/>
        </w:rPr>
        <w:t>UNDAF, and</w:t>
      </w:r>
      <w:r w:rsidR="0009592D">
        <w:rPr>
          <w:rFonts w:ascii="Times New Roman" w:hAnsi="Times New Roman"/>
        </w:rPr>
        <w:t>,</w:t>
      </w:r>
      <w:r w:rsidR="009F58AF" w:rsidRPr="002D2AD5">
        <w:rPr>
          <w:rFonts w:ascii="Times New Roman" w:hAnsi="Times New Roman"/>
        </w:rPr>
        <w:t xml:space="preserve"> even more impressively, they were very conversant with the applicable UNDAF Outcomes relevant to their work.  </w:t>
      </w:r>
      <w:r w:rsidR="005E4D2E" w:rsidRPr="002D2AD5">
        <w:rPr>
          <w:rFonts w:ascii="Times New Roman" w:hAnsi="Times New Roman"/>
        </w:rPr>
        <w:t xml:space="preserve">However, some NGOs and CSOs contend that </w:t>
      </w:r>
      <w:r w:rsidR="0009592D">
        <w:rPr>
          <w:rFonts w:ascii="Times New Roman" w:hAnsi="Times New Roman"/>
        </w:rPr>
        <w:t xml:space="preserve">the </w:t>
      </w:r>
      <w:r w:rsidR="005E4D2E" w:rsidRPr="002D2AD5">
        <w:rPr>
          <w:rFonts w:ascii="Times New Roman" w:hAnsi="Times New Roman"/>
        </w:rPr>
        <w:t xml:space="preserve">UNDAF and its objectives are not properly disseminated in </w:t>
      </w:r>
      <w:r w:rsidR="0009592D">
        <w:rPr>
          <w:rFonts w:ascii="Times New Roman" w:hAnsi="Times New Roman"/>
        </w:rPr>
        <w:t xml:space="preserve">the </w:t>
      </w:r>
      <w:r w:rsidR="005E4D2E" w:rsidRPr="002D2AD5">
        <w:rPr>
          <w:rFonts w:ascii="Times New Roman" w:hAnsi="Times New Roman"/>
        </w:rPr>
        <w:t xml:space="preserve">LGAs, and that </w:t>
      </w:r>
      <w:r w:rsidR="00FA7380" w:rsidRPr="002D2AD5">
        <w:rPr>
          <w:rFonts w:ascii="Times New Roman" w:hAnsi="Times New Roman"/>
        </w:rPr>
        <w:t>this is</w:t>
      </w:r>
      <w:r w:rsidR="005E4D2E" w:rsidRPr="002D2AD5">
        <w:rPr>
          <w:rFonts w:ascii="Times New Roman" w:hAnsi="Times New Roman"/>
        </w:rPr>
        <w:t xml:space="preserve"> partly due to the limited participation of NGOs </w:t>
      </w:r>
      <w:r w:rsidR="00B42770" w:rsidRPr="002D2AD5">
        <w:rPr>
          <w:rFonts w:ascii="Times New Roman" w:hAnsi="Times New Roman"/>
        </w:rPr>
        <w:t xml:space="preserve">and CSOs </w:t>
      </w:r>
      <w:r w:rsidR="005E4D2E" w:rsidRPr="002D2AD5">
        <w:rPr>
          <w:rFonts w:ascii="Times New Roman" w:hAnsi="Times New Roman"/>
        </w:rPr>
        <w:t xml:space="preserve">in the implementation of </w:t>
      </w:r>
      <w:r w:rsidR="0009592D">
        <w:rPr>
          <w:rFonts w:ascii="Times New Roman" w:hAnsi="Times New Roman"/>
        </w:rPr>
        <w:t xml:space="preserve">the </w:t>
      </w:r>
      <w:r w:rsidR="005E4D2E" w:rsidRPr="002D2AD5">
        <w:rPr>
          <w:rFonts w:ascii="Times New Roman" w:hAnsi="Times New Roman"/>
        </w:rPr>
        <w:t>UNDAF.</w:t>
      </w:r>
    </w:p>
    <w:p w:rsidR="005E4D2E" w:rsidRPr="002D2AD5" w:rsidRDefault="005E4D2E" w:rsidP="007E5CC8">
      <w:pPr>
        <w:spacing w:after="0" w:line="360" w:lineRule="auto"/>
        <w:jc w:val="both"/>
        <w:rPr>
          <w:rFonts w:ascii="Times New Roman" w:hAnsi="Times New Roman"/>
        </w:rPr>
      </w:pPr>
    </w:p>
    <w:p w:rsidR="0044315C" w:rsidRPr="002D2AD5" w:rsidRDefault="00FA7380" w:rsidP="007E5CC8">
      <w:pPr>
        <w:spacing w:after="0" w:line="360" w:lineRule="auto"/>
        <w:jc w:val="both"/>
        <w:rPr>
          <w:rFonts w:ascii="Times New Roman" w:hAnsi="Times New Roman"/>
        </w:rPr>
      </w:pPr>
      <w:r w:rsidRPr="002D2AD5">
        <w:rPr>
          <w:rFonts w:ascii="Times New Roman" w:hAnsi="Times New Roman"/>
        </w:rPr>
        <w:t xml:space="preserve">Also, </w:t>
      </w:r>
      <w:r w:rsidR="009F58AF" w:rsidRPr="002D2AD5">
        <w:rPr>
          <w:rFonts w:ascii="Times New Roman" w:hAnsi="Times New Roman"/>
        </w:rPr>
        <w:t>most</w:t>
      </w:r>
      <w:r w:rsidRPr="002D2AD5">
        <w:rPr>
          <w:rFonts w:ascii="Times New Roman" w:hAnsi="Times New Roman"/>
        </w:rPr>
        <w:t xml:space="preserve"> partners</w:t>
      </w:r>
      <w:r w:rsidR="009F58AF" w:rsidRPr="002D2AD5">
        <w:rPr>
          <w:rFonts w:ascii="Times New Roman" w:hAnsi="Times New Roman"/>
        </w:rPr>
        <w:t xml:space="preserve"> perceived </w:t>
      </w:r>
      <w:r w:rsidR="0009592D">
        <w:rPr>
          <w:rFonts w:ascii="Times New Roman" w:hAnsi="Times New Roman"/>
        </w:rPr>
        <w:t xml:space="preserve">the </w:t>
      </w:r>
      <w:r w:rsidR="009F58AF" w:rsidRPr="002D2AD5">
        <w:rPr>
          <w:rFonts w:ascii="Times New Roman" w:hAnsi="Times New Roman"/>
        </w:rPr>
        <w:t xml:space="preserve">UNDAF as </w:t>
      </w:r>
      <w:r w:rsidRPr="002D2AD5">
        <w:rPr>
          <w:rFonts w:ascii="Times New Roman" w:hAnsi="Times New Roman"/>
        </w:rPr>
        <w:t>a</w:t>
      </w:r>
      <w:r w:rsidR="0044315C" w:rsidRPr="002D2AD5">
        <w:rPr>
          <w:rFonts w:ascii="Times New Roman" w:hAnsi="Times New Roman"/>
        </w:rPr>
        <w:t xml:space="preserve"> first-stop </w:t>
      </w:r>
      <w:r w:rsidR="009F58AF" w:rsidRPr="002D2AD5">
        <w:rPr>
          <w:rFonts w:ascii="Times New Roman" w:hAnsi="Times New Roman"/>
        </w:rPr>
        <w:t xml:space="preserve">source of funding </w:t>
      </w:r>
      <w:r w:rsidR="0044315C" w:rsidRPr="002D2AD5">
        <w:rPr>
          <w:rFonts w:ascii="Times New Roman" w:hAnsi="Times New Roman"/>
        </w:rPr>
        <w:t xml:space="preserve">for </w:t>
      </w:r>
      <w:r w:rsidR="009F58AF" w:rsidRPr="002D2AD5">
        <w:rPr>
          <w:rFonts w:ascii="Times New Roman" w:hAnsi="Times New Roman"/>
        </w:rPr>
        <w:t>specific program</w:t>
      </w:r>
      <w:r w:rsidR="00600B54" w:rsidRPr="002D2AD5">
        <w:rPr>
          <w:rFonts w:ascii="Times New Roman" w:hAnsi="Times New Roman"/>
        </w:rPr>
        <w:t>me</w:t>
      </w:r>
      <w:r w:rsidR="009F58AF" w:rsidRPr="002D2AD5">
        <w:rPr>
          <w:rFonts w:ascii="Times New Roman" w:hAnsi="Times New Roman"/>
        </w:rPr>
        <w:t>s</w:t>
      </w:r>
      <w:r w:rsidR="0044315C" w:rsidRPr="002D2AD5">
        <w:rPr>
          <w:rFonts w:ascii="Times New Roman" w:hAnsi="Times New Roman"/>
        </w:rPr>
        <w:t xml:space="preserve">, rather than a </w:t>
      </w:r>
      <w:r w:rsidRPr="002D2AD5">
        <w:rPr>
          <w:rFonts w:ascii="Times New Roman" w:hAnsi="Times New Roman"/>
        </w:rPr>
        <w:t xml:space="preserve">framework that </w:t>
      </w:r>
      <w:r w:rsidR="00B42770" w:rsidRPr="002D2AD5">
        <w:rPr>
          <w:rFonts w:ascii="Times New Roman" w:hAnsi="Times New Roman"/>
        </w:rPr>
        <w:t>defines a</w:t>
      </w:r>
      <w:r w:rsidR="004C0FEB" w:rsidRPr="002D2AD5">
        <w:rPr>
          <w:rFonts w:ascii="Times New Roman" w:hAnsi="Times New Roman"/>
        </w:rPr>
        <w:t xml:space="preserve"> </w:t>
      </w:r>
      <w:r w:rsidR="0044315C" w:rsidRPr="002D2AD5">
        <w:rPr>
          <w:rFonts w:ascii="Times New Roman" w:hAnsi="Times New Roman"/>
        </w:rPr>
        <w:t>specific agency’s Country Programme Action Plan</w:t>
      </w:r>
      <w:r w:rsidR="00B42770" w:rsidRPr="002D2AD5">
        <w:rPr>
          <w:rFonts w:ascii="Times New Roman" w:hAnsi="Times New Roman"/>
        </w:rPr>
        <w:t>.</w:t>
      </w:r>
      <w:r w:rsidR="0044315C" w:rsidRPr="002D2AD5">
        <w:rPr>
          <w:rFonts w:ascii="Times New Roman" w:hAnsi="Times New Roman"/>
        </w:rPr>
        <w:t xml:space="preserve">  For example, a </w:t>
      </w:r>
      <w:r w:rsidR="0044315C" w:rsidRPr="002D2AD5">
        <w:rPr>
          <w:rFonts w:ascii="Times New Roman" w:hAnsi="Times New Roman"/>
        </w:rPr>
        <w:lastRenderedPageBreak/>
        <w:t xml:space="preserve">governmental partner </w:t>
      </w:r>
      <w:r w:rsidR="0009592D">
        <w:rPr>
          <w:rFonts w:ascii="Times New Roman" w:hAnsi="Times New Roman"/>
        </w:rPr>
        <w:t>was</w:t>
      </w:r>
      <w:r w:rsidR="0044315C" w:rsidRPr="002D2AD5">
        <w:rPr>
          <w:rFonts w:ascii="Times New Roman" w:hAnsi="Times New Roman"/>
        </w:rPr>
        <w:t xml:space="preserve"> </w:t>
      </w:r>
      <w:r w:rsidR="00600B54" w:rsidRPr="002D2AD5">
        <w:rPr>
          <w:rFonts w:ascii="Times New Roman" w:hAnsi="Times New Roman"/>
        </w:rPr>
        <w:t>“</w:t>
      </w:r>
      <w:r w:rsidR="0044315C" w:rsidRPr="002D2AD5">
        <w:rPr>
          <w:rFonts w:ascii="Times New Roman" w:hAnsi="Times New Roman"/>
        </w:rPr>
        <w:t xml:space="preserve">waiting for UNDAF to make </w:t>
      </w:r>
      <w:r w:rsidR="00600B54" w:rsidRPr="002D2AD5">
        <w:rPr>
          <w:rFonts w:ascii="Times New Roman" w:hAnsi="Times New Roman"/>
        </w:rPr>
        <w:t>funds available to procure some equipment</w:t>
      </w:r>
      <w:r w:rsidR="0044315C" w:rsidRPr="002D2AD5">
        <w:rPr>
          <w:rFonts w:ascii="Times New Roman" w:hAnsi="Times New Roman"/>
        </w:rPr>
        <w:t>.</w:t>
      </w:r>
      <w:r w:rsidRPr="002D2AD5">
        <w:rPr>
          <w:rFonts w:ascii="Times New Roman" w:hAnsi="Times New Roman"/>
        </w:rPr>
        <w:t>”</w:t>
      </w:r>
      <w:r w:rsidR="0044315C" w:rsidRPr="002D2AD5">
        <w:rPr>
          <w:rFonts w:ascii="Times New Roman" w:hAnsi="Times New Roman"/>
        </w:rPr>
        <w:t xml:space="preserve">  </w:t>
      </w:r>
      <w:r w:rsidR="004C0FEB" w:rsidRPr="002D2AD5">
        <w:rPr>
          <w:rFonts w:ascii="Times New Roman" w:hAnsi="Times New Roman"/>
        </w:rPr>
        <w:t xml:space="preserve">Unless </w:t>
      </w:r>
      <w:r w:rsidR="00E43BA9" w:rsidRPr="002D2AD5">
        <w:rPr>
          <w:rFonts w:ascii="Times New Roman" w:hAnsi="Times New Roman"/>
        </w:rPr>
        <w:t xml:space="preserve">an appropriation is earmarked under a country programme for such procurement, such an expectation cannot be fulfilled.  </w:t>
      </w:r>
      <w:r w:rsidR="00B42770" w:rsidRPr="002D2AD5">
        <w:rPr>
          <w:rFonts w:ascii="Times New Roman" w:hAnsi="Times New Roman"/>
        </w:rPr>
        <w:t xml:space="preserve">Some </w:t>
      </w:r>
      <w:r w:rsidR="00E43BA9" w:rsidRPr="002D2AD5">
        <w:rPr>
          <w:rFonts w:ascii="Times New Roman" w:hAnsi="Times New Roman"/>
        </w:rPr>
        <w:t xml:space="preserve">amount of work remains to be done on educating partners and citizens in </w:t>
      </w:r>
      <w:r w:rsidR="0009592D">
        <w:rPr>
          <w:rFonts w:ascii="Times New Roman" w:hAnsi="Times New Roman"/>
        </w:rPr>
        <w:t xml:space="preserve">the </w:t>
      </w:r>
      <w:r w:rsidR="00E43BA9" w:rsidRPr="002D2AD5">
        <w:rPr>
          <w:rFonts w:ascii="Times New Roman" w:hAnsi="Times New Roman"/>
        </w:rPr>
        <w:t xml:space="preserve">LGAs with regards to </w:t>
      </w:r>
      <w:r w:rsidR="0009592D">
        <w:rPr>
          <w:rFonts w:ascii="Times New Roman" w:hAnsi="Times New Roman"/>
        </w:rPr>
        <w:t xml:space="preserve">the </w:t>
      </w:r>
      <w:r w:rsidR="00E43BA9" w:rsidRPr="002D2AD5">
        <w:rPr>
          <w:rFonts w:ascii="Times New Roman" w:hAnsi="Times New Roman"/>
        </w:rPr>
        <w:t>UNDAF as a process framework for local area development.</w:t>
      </w:r>
    </w:p>
    <w:p w:rsidR="0081615D" w:rsidRPr="002D2AD5" w:rsidRDefault="0081615D" w:rsidP="007E5CC8">
      <w:pPr>
        <w:spacing w:after="0" w:line="360" w:lineRule="auto"/>
        <w:jc w:val="both"/>
        <w:rPr>
          <w:rFonts w:ascii="Times New Roman" w:hAnsi="Times New Roman"/>
        </w:rPr>
      </w:pPr>
    </w:p>
    <w:p w:rsidR="003D4464" w:rsidRPr="002D2AD5" w:rsidRDefault="00436BA2" w:rsidP="007E5CC8">
      <w:pPr>
        <w:spacing w:after="0" w:line="360" w:lineRule="auto"/>
        <w:jc w:val="both"/>
        <w:rPr>
          <w:rFonts w:ascii="Times New Roman" w:hAnsi="Times New Roman"/>
        </w:rPr>
      </w:pPr>
      <w:r w:rsidRPr="002D2AD5">
        <w:rPr>
          <w:rFonts w:ascii="Times New Roman" w:hAnsi="Times New Roman"/>
          <w:b/>
        </w:rPr>
        <w:t>5.1.3</w:t>
      </w:r>
      <w:r w:rsidRPr="002D2AD5">
        <w:rPr>
          <w:rFonts w:ascii="Times New Roman" w:hAnsi="Times New Roman"/>
        </w:rPr>
        <w:t xml:space="preserve"> </w:t>
      </w:r>
      <w:r w:rsidR="0081615D" w:rsidRPr="002D2AD5">
        <w:rPr>
          <w:rFonts w:ascii="Times New Roman" w:hAnsi="Times New Roman"/>
          <w:b/>
        </w:rPr>
        <w:t>Weak Human Resources and other Capacity of Implementing Partners</w:t>
      </w:r>
      <w:r w:rsidR="0081615D" w:rsidRPr="002D2AD5">
        <w:rPr>
          <w:rFonts w:ascii="Times New Roman" w:hAnsi="Times New Roman"/>
        </w:rPr>
        <w:t xml:space="preserve">. </w:t>
      </w:r>
    </w:p>
    <w:p w:rsidR="0081615D" w:rsidRPr="002D2AD5" w:rsidRDefault="0081615D" w:rsidP="007E5CC8">
      <w:pPr>
        <w:spacing w:after="0" w:line="360" w:lineRule="auto"/>
        <w:jc w:val="both"/>
        <w:rPr>
          <w:rFonts w:ascii="Times New Roman" w:hAnsi="Times New Roman"/>
        </w:rPr>
      </w:pPr>
      <w:r w:rsidRPr="002D2AD5">
        <w:rPr>
          <w:rFonts w:ascii="Times New Roman" w:hAnsi="Times New Roman"/>
        </w:rPr>
        <w:t xml:space="preserve"> Human resource and other capacity constraints seem to cut across most partner institutions, particularly governmental implementing partners, as well as NGOs and CSOs, such that they impose considerable pressure on institutions to improvise with whatever is available. Underachievement of programme outcomes is </w:t>
      </w:r>
      <w:r w:rsidR="0035766C" w:rsidRPr="002D2AD5">
        <w:rPr>
          <w:rFonts w:ascii="Times New Roman" w:hAnsi="Times New Roman"/>
        </w:rPr>
        <w:t>the</w:t>
      </w:r>
      <w:r w:rsidRPr="002D2AD5">
        <w:rPr>
          <w:rFonts w:ascii="Times New Roman" w:hAnsi="Times New Roman"/>
        </w:rPr>
        <w:t xml:space="preserve"> inevitable consequence of these constraints.  </w:t>
      </w:r>
    </w:p>
    <w:p w:rsidR="0044315C" w:rsidRPr="002D2AD5" w:rsidRDefault="00436BA2" w:rsidP="007E5CC8">
      <w:pPr>
        <w:spacing w:after="0" w:line="360" w:lineRule="auto"/>
        <w:jc w:val="both"/>
        <w:rPr>
          <w:rFonts w:ascii="Times New Roman" w:hAnsi="Times New Roman"/>
        </w:rPr>
      </w:pPr>
      <w:r w:rsidRPr="002D2AD5">
        <w:rPr>
          <w:rFonts w:ascii="Times New Roman" w:hAnsi="Times New Roman"/>
        </w:rPr>
        <w:t xml:space="preserve">       </w:t>
      </w:r>
      <w:r w:rsidR="0068586F" w:rsidRPr="002D2AD5">
        <w:rPr>
          <w:rFonts w:ascii="Times New Roman" w:hAnsi="Times New Roman"/>
          <w:b/>
        </w:rPr>
        <w:t>5.1.4</w:t>
      </w:r>
      <w:r w:rsidR="0068586F" w:rsidRPr="002D2AD5">
        <w:rPr>
          <w:rFonts w:ascii="Times New Roman" w:hAnsi="Times New Roman"/>
        </w:rPr>
        <w:t xml:space="preserve"> The</w:t>
      </w:r>
      <w:r w:rsidR="00600B54" w:rsidRPr="002D2AD5">
        <w:rPr>
          <w:rFonts w:ascii="Times New Roman" w:hAnsi="Times New Roman"/>
        </w:rPr>
        <w:t xml:space="preserve"> </w:t>
      </w:r>
      <w:r w:rsidR="00600B54" w:rsidRPr="002D2AD5">
        <w:rPr>
          <w:rFonts w:ascii="Times New Roman" w:hAnsi="Times New Roman"/>
          <w:b/>
        </w:rPr>
        <w:t>UNDAF Monitoring Framework</w:t>
      </w:r>
    </w:p>
    <w:p w:rsidR="00606896" w:rsidRPr="002D2AD5" w:rsidRDefault="0044315C" w:rsidP="007E5CC8">
      <w:pPr>
        <w:spacing w:after="0" w:line="360" w:lineRule="auto"/>
        <w:ind w:left="315"/>
        <w:jc w:val="both"/>
        <w:rPr>
          <w:rFonts w:ascii="Times New Roman" w:hAnsi="Times New Roman"/>
        </w:rPr>
      </w:pPr>
      <w:r w:rsidRPr="002D2AD5">
        <w:rPr>
          <w:rFonts w:ascii="Times New Roman" w:hAnsi="Times New Roman"/>
        </w:rPr>
        <w:t xml:space="preserve">The most obvious challenge </w:t>
      </w:r>
      <w:r w:rsidR="00BE4F2A" w:rsidRPr="002D2AD5">
        <w:rPr>
          <w:rFonts w:ascii="Times New Roman" w:hAnsi="Times New Roman"/>
        </w:rPr>
        <w:t>deriving from</w:t>
      </w:r>
      <w:r w:rsidRPr="002D2AD5">
        <w:rPr>
          <w:rFonts w:ascii="Times New Roman" w:hAnsi="Times New Roman"/>
        </w:rPr>
        <w:t xml:space="preserve"> the design of </w:t>
      </w:r>
      <w:r w:rsidR="00A43FA1">
        <w:rPr>
          <w:rFonts w:ascii="Times New Roman" w:hAnsi="Times New Roman"/>
        </w:rPr>
        <w:t xml:space="preserve">the </w:t>
      </w:r>
      <w:r w:rsidRPr="002D2AD5">
        <w:rPr>
          <w:rFonts w:ascii="Times New Roman" w:hAnsi="Times New Roman"/>
        </w:rPr>
        <w:t>UNDAF was the lack of statistically measurable indicators</w:t>
      </w:r>
      <w:r w:rsidR="00A43FA1">
        <w:rPr>
          <w:rFonts w:ascii="Times New Roman" w:hAnsi="Times New Roman"/>
        </w:rPr>
        <w:t xml:space="preserve">, </w:t>
      </w:r>
      <w:r w:rsidRPr="002D2AD5">
        <w:rPr>
          <w:rFonts w:ascii="Times New Roman" w:hAnsi="Times New Roman"/>
        </w:rPr>
        <w:t xml:space="preserve"> which ma</w:t>
      </w:r>
      <w:r w:rsidR="00FA7380" w:rsidRPr="002D2AD5">
        <w:rPr>
          <w:rFonts w:ascii="Times New Roman" w:hAnsi="Times New Roman"/>
        </w:rPr>
        <w:t>kes</w:t>
      </w:r>
      <w:r w:rsidRPr="002D2AD5">
        <w:rPr>
          <w:rFonts w:ascii="Times New Roman" w:hAnsi="Times New Roman"/>
        </w:rPr>
        <w:t xml:space="preserve"> it difficult to track progress quantitatively.</w:t>
      </w:r>
      <w:r w:rsidR="009F58AF" w:rsidRPr="002D2AD5">
        <w:rPr>
          <w:rFonts w:ascii="Times New Roman" w:hAnsi="Times New Roman"/>
        </w:rPr>
        <w:t xml:space="preserve"> </w:t>
      </w:r>
      <w:r w:rsidR="00FA7380" w:rsidRPr="002D2AD5">
        <w:rPr>
          <w:rFonts w:ascii="Times New Roman" w:hAnsi="Times New Roman"/>
        </w:rPr>
        <w:t xml:space="preserve">It is now common knowledge that </w:t>
      </w:r>
      <w:r w:rsidR="00A43FA1">
        <w:rPr>
          <w:rFonts w:ascii="Times New Roman" w:hAnsi="Times New Roman"/>
        </w:rPr>
        <w:t xml:space="preserve">the </w:t>
      </w:r>
      <w:r w:rsidR="00FA7380" w:rsidRPr="002D2AD5">
        <w:rPr>
          <w:rFonts w:ascii="Times New Roman" w:hAnsi="Times New Roman"/>
        </w:rPr>
        <w:t>UNDAF’s monitoring framework does not have baseline information on the outcomes that are being tracked. This is the result of a weak statistics base, and the general paucity of information on relevant indicators</w:t>
      </w:r>
      <w:r w:rsidR="00085E71" w:rsidRPr="002D2AD5">
        <w:rPr>
          <w:rFonts w:ascii="Times New Roman" w:hAnsi="Times New Roman"/>
        </w:rPr>
        <w:t>.  For this reason, evaluations are limited to process evaluations rather than results-based evaluations.</w:t>
      </w:r>
      <w:r w:rsidR="00FA7380" w:rsidRPr="002D2AD5">
        <w:rPr>
          <w:rFonts w:ascii="Times New Roman" w:hAnsi="Times New Roman"/>
        </w:rPr>
        <w:t xml:space="preserve"> </w:t>
      </w:r>
      <w:r w:rsidR="00085E71" w:rsidRPr="002D2AD5">
        <w:rPr>
          <w:rFonts w:ascii="Times New Roman" w:hAnsi="Times New Roman"/>
        </w:rPr>
        <w:t xml:space="preserve">In many instances, baseline data are gleaned from various surveys and independent studies and used for evaluation at different times.  Such practices are statistically flawed since surveys and independent studies are </w:t>
      </w:r>
      <w:r w:rsidR="00BE4F2A" w:rsidRPr="002D2AD5">
        <w:rPr>
          <w:rFonts w:ascii="Times New Roman" w:hAnsi="Times New Roman"/>
        </w:rPr>
        <w:t xml:space="preserve">typically </w:t>
      </w:r>
      <w:r w:rsidR="00085E71" w:rsidRPr="002D2AD5">
        <w:rPr>
          <w:rFonts w:ascii="Times New Roman" w:hAnsi="Times New Roman"/>
        </w:rPr>
        <w:t>based on different methodologies, and therefore cannot be compared.  For example, the census-based maternal mortality rate (MMR) in The Gambia in 2003 was 730/100,000 live births.  The MDG Status Report, 2009 cites a reduction in MMR</w:t>
      </w:r>
      <w:r w:rsidR="00E365EC" w:rsidRPr="002D2AD5">
        <w:rPr>
          <w:rFonts w:ascii="Times New Roman" w:hAnsi="Times New Roman"/>
        </w:rPr>
        <w:t xml:space="preserve"> to 556 in accordance with a Fistula-based study. It is clear that these two rates </w:t>
      </w:r>
      <w:r w:rsidR="00BE4F2A" w:rsidRPr="002D2AD5">
        <w:rPr>
          <w:rFonts w:ascii="Times New Roman" w:hAnsi="Times New Roman"/>
        </w:rPr>
        <w:t>are not comparable</w:t>
      </w:r>
      <w:r w:rsidR="00E365EC" w:rsidRPr="002D2AD5">
        <w:rPr>
          <w:rFonts w:ascii="Times New Roman" w:hAnsi="Times New Roman"/>
        </w:rPr>
        <w:t>, let alone being used as evaluation tools.</w:t>
      </w:r>
    </w:p>
    <w:p w:rsidR="00C369B4" w:rsidRPr="002D2AD5" w:rsidRDefault="00C369B4" w:rsidP="007E5CC8">
      <w:pPr>
        <w:spacing w:after="0" w:line="360" w:lineRule="auto"/>
        <w:ind w:left="315"/>
        <w:jc w:val="both"/>
        <w:rPr>
          <w:rFonts w:ascii="Times New Roman" w:hAnsi="Times New Roman"/>
        </w:rPr>
      </w:pPr>
    </w:p>
    <w:p w:rsidR="003D4464" w:rsidRPr="002D2AD5" w:rsidRDefault="00C369B4" w:rsidP="007E5CC8">
      <w:pPr>
        <w:spacing w:after="0" w:line="360" w:lineRule="auto"/>
        <w:ind w:left="315"/>
        <w:jc w:val="both"/>
        <w:rPr>
          <w:rFonts w:ascii="Times New Roman" w:hAnsi="Times New Roman"/>
        </w:rPr>
      </w:pPr>
      <w:r w:rsidRPr="002D2AD5">
        <w:rPr>
          <w:rFonts w:ascii="Times New Roman" w:hAnsi="Times New Roman"/>
          <w:b/>
        </w:rPr>
        <w:t>5.1.5</w:t>
      </w:r>
      <w:r w:rsidRPr="002D2AD5">
        <w:rPr>
          <w:rFonts w:ascii="Times New Roman" w:hAnsi="Times New Roman"/>
        </w:rPr>
        <w:t xml:space="preserve"> </w:t>
      </w:r>
      <w:r w:rsidR="003D4464" w:rsidRPr="002D2AD5">
        <w:rPr>
          <w:rFonts w:ascii="Times New Roman" w:hAnsi="Times New Roman"/>
          <w:b/>
        </w:rPr>
        <w:t>Harmonizing HIV/AIDS Data</w:t>
      </w:r>
      <w:r w:rsidR="003D4464" w:rsidRPr="002D2AD5">
        <w:rPr>
          <w:rFonts w:ascii="Times New Roman" w:hAnsi="Times New Roman"/>
        </w:rPr>
        <w:t xml:space="preserve">. </w:t>
      </w:r>
    </w:p>
    <w:p w:rsidR="00C369B4" w:rsidRPr="002D2AD5" w:rsidRDefault="00C369B4" w:rsidP="007E5CC8">
      <w:pPr>
        <w:spacing w:after="0" w:line="360" w:lineRule="auto"/>
        <w:ind w:left="315"/>
        <w:jc w:val="both"/>
        <w:rPr>
          <w:rFonts w:ascii="Times New Roman" w:hAnsi="Times New Roman"/>
        </w:rPr>
      </w:pPr>
      <w:r w:rsidRPr="002D2AD5">
        <w:rPr>
          <w:rFonts w:ascii="Times New Roman" w:hAnsi="Times New Roman"/>
        </w:rPr>
        <w:t>There are a number of serious challenges in M&amp;E for HIV/AIDS.  The Gambia lacks a comprehensive tool for harmonizing HIV/AIDS data generated by various stakeholders, and there is no national</w:t>
      </w:r>
      <w:r w:rsidR="00A43FA1">
        <w:rPr>
          <w:rFonts w:ascii="Times New Roman" w:hAnsi="Times New Roman"/>
        </w:rPr>
        <w:t>ly</w:t>
      </w:r>
      <w:r w:rsidRPr="002D2AD5">
        <w:rPr>
          <w:rFonts w:ascii="Times New Roman" w:hAnsi="Times New Roman"/>
        </w:rPr>
        <w:t xml:space="preserve"> integrated HIV/AIDS database that captures </w:t>
      </w:r>
      <w:r w:rsidR="002E44DD" w:rsidRPr="002D2AD5">
        <w:rPr>
          <w:rFonts w:ascii="Times New Roman" w:hAnsi="Times New Roman"/>
        </w:rPr>
        <w:t>routine monitoring</w:t>
      </w:r>
      <w:r w:rsidR="00A43FA1">
        <w:rPr>
          <w:rFonts w:ascii="Times New Roman" w:hAnsi="Times New Roman"/>
        </w:rPr>
        <w:t xml:space="preserve"> </w:t>
      </w:r>
      <w:r w:rsidRPr="002D2AD5">
        <w:rPr>
          <w:rFonts w:ascii="Times New Roman" w:hAnsi="Times New Roman"/>
        </w:rPr>
        <w:t xml:space="preserve">surveys, surveillance and research information.  Also, NAS as a coordinating body lacks </w:t>
      </w:r>
      <w:r w:rsidR="00A43FA1">
        <w:rPr>
          <w:rFonts w:ascii="Times New Roman" w:hAnsi="Times New Roman"/>
        </w:rPr>
        <w:t>full</w:t>
      </w:r>
      <w:r w:rsidR="00A43FA1" w:rsidRPr="002D2AD5">
        <w:rPr>
          <w:rFonts w:ascii="Times New Roman" w:hAnsi="Times New Roman"/>
        </w:rPr>
        <w:t xml:space="preserve"> </w:t>
      </w:r>
      <w:r w:rsidRPr="002D2AD5">
        <w:rPr>
          <w:rFonts w:ascii="Times New Roman" w:hAnsi="Times New Roman"/>
        </w:rPr>
        <w:t xml:space="preserve">understanding of the information of HIV/AIDS stakeholders.  Furthermore, it has inadequate capacity to produce periodic outputs to disseminate results </w:t>
      </w:r>
      <w:r w:rsidR="008739E4" w:rsidRPr="002D2AD5">
        <w:rPr>
          <w:rFonts w:ascii="Times New Roman" w:hAnsi="Times New Roman"/>
        </w:rPr>
        <w:t xml:space="preserve">from </w:t>
      </w:r>
      <w:r w:rsidRPr="002D2AD5">
        <w:rPr>
          <w:rFonts w:ascii="Times New Roman" w:hAnsi="Times New Roman"/>
        </w:rPr>
        <w:t>M &amp;E.</w:t>
      </w:r>
    </w:p>
    <w:p w:rsidR="00C369B4" w:rsidRPr="002D2AD5" w:rsidRDefault="00C369B4" w:rsidP="007E5CC8">
      <w:pPr>
        <w:spacing w:after="0" w:line="360" w:lineRule="auto"/>
        <w:ind w:left="315"/>
        <w:jc w:val="both"/>
        <w:rPr>
          <w:rFonts w:ascii="Times New Roman" w:hAnsi="Times New Roman"/>
        </w:rPr>
      </w:pPr>
    </w:p>
    <w:p w:rsidR="00C369B4" w:rsidRPr="002D2AD5" w:rsidRDefault="00C369B4" w:rsidP="007E5CC8">
      <w:pPr>
        <w:spacing w:after="0" w:line="360" w:lineRule="auto"/>
        <w:ind w:left="315"/>
        <w:jc w:val="both"/>
        <w:rPr>
          <w:rFonts w:ascii="Times New Roman" w:hAnsi="Times New Roman"/>
        </w:rPr>
      </w:pPr>
      <w:r w:rsidRPr="002D2AD5">
        <w:rPr>
          <w:rFonts w:ascii="Times New Roman" w:hAnsi="Times New Roman"/>
        </w:rPr>
        <w:lastRenderedPageBreak/>
        <w:t>5.1.6</w:t>
      </w:r>
      <w:r w:rsidR="00A455E9" w:rsidRPr="002D2AD5">
        <w:rPr>
          <w:rFonts w:ascii="Times New Roman" w:hAnsi="Times New Roman"/>
        </w:rPr>
        <w:t xml:space="preserve">. </w:t>
      </w:r>
      <w:r w:rsidR="00A43FA1">
        <w:rPr>
          <w:rFonts w:ascii="Times New Roman" w:hAnsi="Times New Roman"/>
        </w:rPr>
        <w:t xml:space="preserve">The </w:t>
      </w:r>
      <w:r w:rsidR="00A455E9" w:rsidRPr="002D2AD5">
        <w:rPr>
          <w:rFonts w:ascii="Times New Roman" w:hAnsi="Times New Roman"/>
        </w:rPr>
        <w:t>UNDP’s</w:t>
      </w:r>
      <w:r w:rsidRPr="002D2AD5">
        <w:rPr>
          <w:rFonts w:ascii="Times New Roman" w:hAnsi="Times New Roman"/>
        </w:rPr>
        <w:t xml:space="preserve"> disbursement </w:t>
      </w:r>
      <w:r w:rsidR="00A455E9" w:rsidRPr="002D2AD5">
        <w:rPr>
          <w:rFonts w:ascii="Times New Roman" w:hAnsi="Times New Roman"/>
        </w:rPr>
        <w:t>procedures and</w:t>
      </w:r>
      <w:r w:rsidRPr="002D2AD5">
        <w:rPr>
          <w:rFonts w:ascii="Times New Roman" w:hAnsi="Times New Roman"/>
        </w:rPr>
        <w:t xml:space="preserve"> regulations have been cited by many partners as a major </w:t>
      </w:r>
      <w:r w:rsidR="003D4464" w:rsidRPr="002D2AD5">
        <w:rPr>
          <w:rFonts w:ascii="Times New Roman" w:hAnsi="Times New Roman"/>
        </w:rPr>
        <w:t xml:space="preserve">constraint to effective implementation as they cause unwarranted delays in programme implementation.  </w:t>
      </w:r>
      <w:r w:rsidRPr="002D2AD5">
        <w:rPr>
          <w:rFonts w:ascii="Times New Roman" w:hAnsi="Times New Roman"/>
        </w:rPr>
        <w:t xml:space="preserve"> </w:t>
      </w:r>
    </w:p>
    <w:p w:rsidR="00554162" w:rsidRPr="002D2AD5" w:rsidRDefault="00554162" w:rsidP="007E5CC8">
      <w:pPr>
        <w:spacing w:after="0" w:line="360" w:lineRule="auto"/>
        <w:jc w:val="both"/>
        <w:rPr>
          <w:rFonts w:ascii="Times New Roman" w:hAnsi="Times New Roman"/>
        </w:rPr>
      </w:pPr>
    </w:p>
    <w:p w:rsidR="00F82259" w:rsidRDefault="005B79DE" w:rsidP="007E5CC8">
      <w:pPr>
        <w:pStyle w:val="ListParagraph"/>
        <w:numPr>
          <w:ilvl w:val="1"/>
          <w:numId w:val="15"/>
        </w:numPr>
        <w:spacing w:after="0" w:line="360" w:lineRule="auto"/>
        <w:jc w:val="both"/>
        <w:rPr>
          <w:rFonts w:ascii="Times New Roman" w:hAnsi="Times New Roman"/>
          <w:b/>
          <w:sz w:val="24"/>
          <w:szCs w:val="24"/>
        </w:rPr>
      </w:pPr>
      <w:r w:rsidRPr="002D2AD5">
        <w:rPr>
          <w:rFonts w:ascii="Times New Roman" w:hAnsi="Times New Roman"/>
          <w:b/>
          <w:sz w:val="24"/>
          <w:szCs w:val="24"/>
        </w:rPr>
        <w:t>L</w:t>
      </w:r>
      <w:r>
        <w:rPr>
          <w:rFonts w:ascii="Times New Roman" w:hAnsi="Times New Roman"/>
          <w:b/>
          <w:sz w:val="24"/>
          <w:szCs w:val="24"/>
        </w:rPr>
        <w:t>ESSONS</w:t>
      </w:r>
      <w:r w:rsidRPr="002D2AD5">
        <w:rPr>
          <w:rFonts w:ascii="Times New Roman" w:hAnsi="Times New Roman"/>
          <w:b/>
          <w:sz w:val="24"/>
          <w:szCs w:val="24"/>
        </w:rPr>
        <w:t xml:space="preserve"> L</w:t>
      </w:r>
      <w:r>
        <w:rPr>
          <w:rFonts w:ascii="Times New Roman" w:hAnsi="Times New Roman"/>
          <w:b/>
          <w:sz w:val="24"/>
          <w:szCs w:val="24"/>
        </w:rPr>
        <w:t>EARNED</w:t>
      </w:r>
    </w:p>
    <w:p w:rsidR="00BD11AB" w:rsidRPr="002D2AD5" w:rsidRDefault="00BD11AB" w:rsidP="007E5CC8">
      <w:pPr>
        <w:spacing w:after="0" w:line="360" w:lineRule="auto"/>
        <w:jc w:val="both"/>
        <w:rPr>
          <w:rFonts w:ascii="Times New Roman" w:hAnsi="Times New Roman"/>
          <w:b/>
        </w:rPr>
      </w:pPr>
    </w:p>
    <w:p w:rsidR="00BD11AB" w:rsidRPr="002D2AD5" w:rsidRDefault="003D4464" w:rsidP="007E5CC8">
      <w:pPr>
        <w:spacing w:after="0" w:line="360" w:lineRule="auto"/>
        <w:jc w:val="both"/>
        <w:rPr>
          <w:rFonts w:ascii="Times New Roman" w:hAnsi="Times New Roman"/>
          <w:b/>
        </w:rPr>
      </w:pPr>
      <w:r w:rsidRPr="002D2AD5">
        <w:rPr>
          <w:rFonts w:ascii="Times New Roman" w:hAnsi="Times New Roman"/>
          <w:b/>
        </w:rPr>
        <w:t xml:space="preserve">          </w:t>
      </w:r>
      <w:r w:rsidR="00BD11AB" w:rsidRPr="002D2AD5">
        <w:rPr>
          <w:rFonts w:ascii="Times New Roman" w:hAnsi="Times New Roman"/>
          <w:b/>
        </w:rPr>
        <w:t xml:space="preserve">5.2.1 </w:t>
      </w:r>
      <w:r w:rsidRPr="002D2AD5">
        <w:rPr>
          <w:rFonts w:ascii="Times New Roman" w:hAnsi="Times New Roman"/>
          <w:b/>
        </w:rPr>
        <w:t>Changes in National Context</w:t>
      </w:r>
    </w:p>
    <w:p w:rsidR="00BD11AB" w:rsidRPr="002D2AD5" w:rsidRDefault="00BD11AB" w:rsidP="005B79DE">
      <w:pPr>
        <w:spacing w:after="0" w:line="360" w:lineRule="auto"/>
        <w:ind w:left="270" w:hanging="270"/>
        <w:jc w:val="both"/>
        <w:rPr>
          <w:rFonts w:ascii="Times New Roman" w:hAnsi="Times New Roman"/>
        </w:rPr>
      </w:pPr>
      <w:r w:rsidRPr="002D2AD5">
        <w:rPr>
          <w:rFonts w:ascii="Times New Roman" w:hAnsi="Times New Roman"/>
        </w:rPr>
        <w:t xml:space="preserve">The </w:t>
      </w:r>
      <w:r w:rsidR="00D000DA">
        <w:rPr>
          <w:rFonts w:ascii="Times New Roman" w:hAnsi="Times New Roman"/>
        </w:rPr>
        <w:t>national</w:t>
      </w:r>
      <w:r w:rsidR="00FC19C2">
        <w:rPr>
          <w:rFonts w:ascii="Times New Roman" w:hAnsi="Times New Roman"/>
        </w:rPr>
        <w:t xml:space="preserve"> </w:t>
      </w:r>
      <w:r w:rsidRPr="002D2AD5">
        <w:rPr>
          <w:rFonts w:ascii="Times New Roman" w:hAnsi="Times New Roman"/>
        </w:rPr>
        <w:t xml:space="preserve">context </w:t>
      </w:r>
      <w:r w:rsidR="00D000DA">
        <w:rPr>
          <w:rFonts w:ascii="Times New Roman" w:hAnsi="Times New Roman"/>
        </w:rPr>
        <w:t>for</w:t>
      </w:r>
      <w:r w:rsidRPr="002D2AD5">
        <w:rPr>
          <w:rFonts w:ascii="Times New Roman" w:hAnsi="Times New Roman"/>
        </w:rPr>
        <w:t xml:space="preserve"> UNDAF </w:t>
      </w:r>
      <w:r w:rsidR="008739E4" w:rsidRPr="002D2AD5">
        <w:rPr>
          <w:rFonts w:ascii="Times New Roman" w:hAnsi="Times New Roman"/>
        </w:rPr>
        <w:t xml:space="preserve">has been </w:t>
      </w:r>
      <w:r w:rsidRPr="002D2AD5">
        <w:rPr>
          <w:rFonts w:ascii="Times New Roman" w:hAnsi="Times New Roman"/>
        </w:rPr>
        <w:t>changing</w:t>
      </w:r>
      <w:r w:rsidR="008739E4" w:rsidRPr="002D2AD5">
        <w:rPr>
          <w:rFonts w:ascii="Times New Roman" w:hAnsi="Times New Roman"/>
        </w:rPr>
        <w:t xml:space="preserve"> rapidly</w:t>
      </w:r>
      <w:r w:rsidRPr="002D2AD5">
        <w:rPr>
          <w:rFonts w:ascii="Times New Roman" w:hAnsi="Times New Roman"/>
        </w:rPr>
        <w:t xml:space="preserve">. In recent times, external shocks of rising food and fuel prices, climate change and the global economic </w:t>
      </w:r>
      <w:r w:rsidR="007A3470" w:rsidRPr="002D2AD5">
        <w:rPr>
          <w:rFonts w:ascii="Times New Roman" w:hAnsi="Times New Roman"/>
        </w:rPr>
        <w:t>slowdown</w:t>
      </w:r>
      <w:r w:rsidRPr="002D2AD5">
        <w:rPr>
          <w:rFonts w:ascii="Times New Roman" w:hAnsi="Times New Roman"/>
        </w:rPr>
        <w:t xml:space="preserve"> have altered the perceived responsibilities of some UN agencies</w:t>
      </w:r>
      <w:r w:rsidR="006102B8" w:rsidRPr="002D2AD5">
        <w:rPr>
          <w:rFonts w:ascii="Times New Roman" w:hAnsi="Times New Roman"/>
        </w:rPr>
        <w:t>, such as WFP and, to some extent, FAO</w:t>
      </w:r>
      <w:r w:rsidRPr="002D2AD5">
        <w:rPr>
          <w:rFonts w:ascii="Times New Roman" w:hAnsi="Times New Roman"/>
        </w:rPr>
        <w:t xml:space="preserve">.  The strategic objectives of WFP have changed to reflect the changing nature of food aid and hunger.  The change also marks the historical shift in the role of WFP from a food aid agency to a food assistance agency, with more nuanced and robust set of tools to respond to critical hunger needs.  The overarching goal of this shift is to reduce dependency and to support governmental and global efforts to rebuild lives and livelihoods </w:t>
      </w:r>
      <w:r w:rsidR="00CC622A">
        <w:rPr>
          <w:rFonts w:ascii="Times New Roman" w:hAnsi="Times New Roman"/>
        </w:rPr>
        <w:t xml:space="preserve">in the context </w:t>
      </w:r>
      <w:r w:rsidR="001550C2">
        <w:rPr>
          <w:rFonts w:ascii="Times New Roman" w:hAnsi="Times New Roman"/>
        </w:rPr>
        <w:t xml:space="preserve">of </w:t>
      </w:r>
      <w:r w:rsidR="001550C2" w:rsidRPr="002D2AD5">
        <w:rPr>
          <w:rFonts w:ascii="Times New Roman" w:hAnsi="Times New Roman"/>
        </w:rPr>
        <w:t>priorities</w:t>
      </w:r>
      <w:r w:rsidRPr="002D2AD5">
        <w:rPr>
          <w:rFonts w:ascii="Times New Roman" w:hAnsi="Times New Roman"/>
        </w:rPr>
        <w:t xml:space="preserve"> defined by the host </w:t>
      </w:r>
      <w:r w:rsidR="001550C2" w:rsidRPr="002D2AD5">
        <w:rPr>
          <w:rFonts w:ascii="Times New Roman" w:hAnsi="Times New Roman"/>
        </w:rPr>
        <w:t>government</w:t>
      </w:r>
      <w:r w:rsidR="001550C2">
        <w:rPr>
          <w:rFonts w:ascii="Times New Roman" w:hAnsi="Times New Roman"/>
        </w:rPr>
        <w:t xml:space="preserve">’s </w:t>
      </w:r>
      <w:r w:rsidR="001550C2" w:rsidRPr="002D2AD5">
        <w:rPr>
          <w:rFonts w:ascii="Times New Roman" w:hAnsi="Times New Roman"/>
        </w:rPr>
        <w:t>nationally</w:t>
      </w:r>
      <w:r w:rsidRPr="002D2AD5">
        <w:rPr>
          <w:rFonts w:ascii="Times New Roman" w:hAnsi="Times New Roman"/>
        </w:rPr>
        <w:t xml:space="preserve"> formulated developmental </w:t>
      </w:r>
      <w:r w:rsidR="001E6A8A">
        <w:rPr>
          <w:rFonts w:ascii="Times New Roman" w:hAnsi="Times New Roman"/>
        </w:rPr>
        <w:t>strategies</w:t>
      </w:r>
      <w:r w:rsidRPr="002D2AD5">
        <w:rPr>
          <w:rFonts w:ascii="Times New Roman" w:hAnsi="Times New Roman"/>
        </w:rPr>
        <w:t xml:space="preserve">.  This </w:t>
      </w:r>
      <w:r w:rsidR="00CC622A">
        <w:rPr>
          <w:rFonts w:ascii="Times New Roman" w:hAnsi="Times New Roman"/>
        </w:rPr>
        <w:t>encompasses the</w:t>
      </w:r>
      <w:r w:rsidR="00CC622A" w:rsidRPr="002D2AD5">
        <w:rPr>
          <w:rFonts w:ascii="Times New Roman" w:hAnsi="Times New Roman"/>
        </w:rPr>
        <w:t xml:space="preserve"> </w:t>
      </w:r>
      <w:r w:rsidRPr="002D2AD5">
        <w:rPr>
          <w:rFonts w:ascii="Times New Roman" w:hAnsi="Times New Roman"/>
        </w:rPr>
        <w:t xml:space="preserve">building </w:t>
      </w:r>
      <w:r w:rsidR="00CC622A">
        <w:rPr>
          <w:rFonts w:ascii="Times New Roman" w:hAnsi="Times New Roman"/>
        </w:rPr>
        <w:t xml:space="preserve">of </w:t>
      </w:r>
      <w:r w:rsidRPr="002D2AD5">
        <w:rPr>
          <w:rFonts w:ascii="Times New Roman" w:hAnsi="Times New Roman"/>
        </w:rPr>
        <w:t>institutional capacity of governments to manage and respond to emergency situations (WFP Strategic Plan 2008-2011).</w:t>
      </w:r>
      <w:r w:rsidR="008739E4" w:rsidRPr="002D2AD5">
        <w:rPr>
          <w:rFonts w:ascii="Times New Roman" w:hAnsi="Times New Roman"/>
        </w:rPr>
        <w:t xml:space="preserve">  </w:t>
      </w:r>
      <w:r w:rsidR="00CE1AF0" w:rsidRPr="002D2AD5">
        <w:rPr>
          <w:rFonts w:ascii="Times New Roman" w:hAnsi="Times New Roman"/>
        </w:rPr>
        <w:t>The Implementation Progress Matrix recounts the roles of WFP, FAO, UN</w:t>
      </w:r>
      <w:r w:rsidR="000049E7" w:rsidRPr="002D2AD5">
        <w:rPr>
          <w:rFonts w:ascii="Times New Roman" w:hAnsi="Times New Roman"/>
        </w:rPr>
        <w:t>DP</w:t>
      </w:r>
      <w:r w:rsidR="00CE1AF0" w:rsidRPr="002D2AD5">
        <w:rPr>
          <w:rFonts w:ascii="Times New Roman" w:hAnsi="Times New Roman"/>
        </w:rPr>
        <w:t xml:space="preserve"> and others in </w:t>
      </w:r>
      <w:r w:rsidR="000049E7" w:rsidRPr="002D2AD5">
        <w:rPr>
          <w:rFonts w:ascii="Times New Roman" w:hAnsi="Times New Roman"/>
        </w:rPr>
        <w:t xml:space="preserve">the formulation of Disaster Management </w:t>
      </w:r>
      <w:r w:rsidR="00923452" w:rsidRPr="002D2AD5">
        <w:rPr>
          <w:rFonts w:ascii="Times New Roman" w:hAnsi="Times New Roman"/>
        </w:rPr>
        <w:t xml:space="preserve">Act and </w:t>
      </w:r>
      <w:r w:rsidR="000049E7" w:rsidRPr="002D2AD5">
        <w:rPr>
          <w:rFonts w:ascii="Times New Roman" w:hAnsi="Times New Roman"/>
        </w:rPr>
        <w:t>Policy</w:t>
      </w:r>
      <w:r w:rsidR="001E6A8A">
        <w:rPr>
          <w:rFonts w:ascii="Times New Roman" w:hAnsi="Times New Roman"/>
        </w:rPr>
        <w:t xml:space="preserve">, </w:t>
      </w:r>
      <w:r w:rsidR="000049E7" w:rsidRPr="002D2AD5">
        <w:rPr>
          <w:rFonts w:ascii="Times New Roman" w:hAnsi="Times New Roman"/>
        </w:rPr>
        <w:t xml:space="preserve"> and the establishment of the Disaster Management </w:t>
      </w:r>
      <w:r w:rsidR="00923452" w:rsidRPr="002D2AD5">
        <w:rPr>
          <w:rFonts w:ascii="Times New Roman" w:hAnsi="Times New Roman"/>
        </w:rPr>
        <w:t>Agency</w:t>
      </w:r>
      <w:r w:rsidR="000049E7" w:rsidRPr="002D2AD5">
        <w:rPr>
          <w:rFonts w:ascii="Times New Roman" w:hAnsi="Times New Roman"/>
        </w:rPr>
        <w:t xml:space="preserve"> in </w:t>
      </w:r>
      <w:r w:rsidR="001E6A8A">
        <w:rPr>
          <w:rFonts w:ascii="Times New Roman" w:hAnsi="Times New Roman"/>
        </w:rPr>
        <w:t>The</w:t>
      </w:r>
      <w:r w:rsidR="001E6A8A" w:rsidRPr="002D2AD5">
        <w:rPr>
          <w:rFonts w:ascii="Times New Roman" w:hAnsi="Times New Roman"/>
        </w:rPr>
        <w:t xml:space="preserve"> </w:t>
      </w:r>
      <w:r w:rsidR="000049E7" w:rsidRPr="002D2AD5">
        <w:rPr>
          <w:rFonts w:ascii="Times New Roman" w:hAnsi="Times New Roman"/>
        </w:rPr>
        <w:t>Gambia.</w:t>
      </w:r>
      <w:r w:rsidR="00CE1AF0" w:rsidRPr="002D2AD5">
        <w:rPr>
          <w:rFonts w:ascii="Times New Roman" w:hAnsi="Times New Roman"/>
        </w:rPr>
        <w:t xml:space="preserve"> </w:t>
      </w:r>
    </w:p>
    <w:p w:rsidR="0000320D" w:rsidRPr="002D2AD5" w:rsidRDefault="0000320D" w:rsidP="005B79DE">
      <w:pPr>
        <w:pStyle w:val="ListParagraph"/>
        <w:spacing w:after="0" w:line="360" w:lineRule="auto"/>
        <w:ind w:left="1350"/>
        <w:jc w:val="both"/>
        <w:rPr>
          <w:rFonts w:ascii="Times New Roman" w:hAnsi="Times New Roman"/>
        </w:rPr>
      </w:pPr>
    </w:p>
    <w:p w:rsidR="004F2EBF" w:rsidRPr="002D2AD5" w:rsidRDefault="004F2EBF" w:rsidP="007E5CC8">
      <w:pPr>
        <w:pStyle w:val="ListParagraph"/>
        <w:spacing w:after="0" w:line="360" w:lineRule="auto"/>
        <w:ind w:left="1800"/>
        <w:jc w:val="both"/>
        <w:rPr>
          <w:rFonts w:ascii="Times New Roman" w:hAnsi="Times New Roman"/>
        </w:rPr>
      </w:pPr>
    </w:p>
    <w:p w:rsidR="00EE59BA" w:rsidRPr="002D2AD5" w:rsidRDefault="00B42770" w:rsidP="007E5CC8">
      <w:pPr>
        <w:spacing w:after="0" w:line="360" w:lineRule="auto"/>
        <w:ind w:left="450"/>
        <w:jc w:val="both"/>
        <w:rPr>
          <w:rFonts w:ascii="Times New Roman" w:hAnsi="Times New Roman"/>
        </w:rPr>
      </w:pPr>
      <w:r w:rsidRPr="002D2AD5">
        <w:rPr>
          <w:rFonts w:ascii="Times New Roman" w:hAnsi="Times New Roman"/>
          <w:b/>
        </w:rPr>
        <w:t xml:space="preserve">5.2.2 </w:t>
      </w:r>
      <w:r w:rsidR="003D4464" w:rsidRPr="002D2AD5">
        <w:rPr>
          <w:rFonts w:ascii="Times New Roman" w:hAnsi="Times New Roman"/>
          <w:b/>
        </w:rPr>
        <w:t xml:space="preserve">Weak </w:t>
      </w:r>
      <w:r w:rsidR="002E44DD" w:rsidRPr="002D2AD5">
        <w:rPr>
          <w:rFonts w:ascii="Times New Roman" w:hAnsi="Times New Roman"/>
          <w:b/>
        </w:rPr>
        <w:t>National Execution Capacity</w:t>
      </w:r>
      <w:r w:rsidR="003D4464" w:rsidRPr="002D2AD5">
        <w:rPr>
          <w:rFonts w:ascii="Times New Roman" w:hAnsi="Times New Roman"/>
        </w:rPr>
        <w:t>.</w:t>
      </w:r>
    </w:p>
    <w:p w:rsidR="00FF4FA5" w:rsidRPr="002D2AD5" w:rsidRDefault="0000320D" w:rsidP="007E5CC8">
      <w:pPr>
        <w:spacing w:after="0" w:line="360" w:lineRule="auto"/>
        <w:ind w:left="450"/>
        <w:jc w:val="both"/>
        <w:rPr>
          <w:rFonts w:ascii="Times New Roman" w:hAnsi="Times New Roman"/>
        </w:rPr>
      </w:pPr>
      <w:r w:rsidRPr="002D2AD5">
        <w:rPr>
          <w:rFonts w:ascii="Times New Roman" w:hAnsi="Times New Roman"/>
        </w:rPr>
        <w:t>From</w:t>
      </w:r>
      <w:r w:rsidR="00FF4FA5" w:rsidRPr="002D2AD5">
        <w:rPr>
          <w:rFonts w:ascii="Times New Roman" w:hAnsi="Times New Roman"/>
        </w:rPr>
        <w:t xml:space="preserve"> both UN collaborating agents’ and other partners’ perspectives, </w:t>
      </w:r>
      <w:r w:rsidRPr="002D2AD5">
        <w:rPr>
          <w:rFonts w:ascii="Times New Roman" w:hAnsi="Times New Roman"/>
        </w:rPr>
        <w:t>the implementation of</w:t>
      </w:r>
      <w:r w:rsidR="001E6A8A">
        <w:rPr>
          <w:rFonts w:ascii="Times New Roman" w:hAnsi="Times New Roman"/>
        </w:rPr>
        <w:t xml:space="preserve">, </w:t>
      </w:r>
      <w:r w:rsidRPr="002D2AD5">
        <w:rPr>
          <w:rFonts w:ascii="Times New Roman" w:hAnsi="Times New Roman"/>
        </w:rPr>
        <w:t xml:space="preserve"> and </w:t>
      </w:r>
      <w:r w:rsidR="001E6A8A">
        <w:rPr>
          <w:rFonts w:ascii="Times New Roman" w:hAnsi="Times New Roman"/>
        </w:rPr>
        <w:t xml:space="preserve">the </w:t>
      </w:r>
      <w:r w:rsidRPr="002D2AD5">
        <w:rPr>
          <w:rFonts w:ascii="Times New Roman" w:hAnsi="Times New Roman"/>
        </w:rPr>
        <w:t xml:space="preserve">monitoring of </w:t>
      </w:r>
      <w:r w:rsidR="001E6A8A">
        <w:rPr>
          <w:rFonts w:ascii="Times New Roman" w:hAnsi="Times New Roman"/>
        </w:rPr>
        <w:t xml:space="preserve">the </w:t>
      </w:r>
      <w:r w:rsidRPr="002D2AD5">
        <w:rPr>
          <w:rFonts w:ascii="Times New Roman" w:hAnsi="Times New Roman"/>
        </w:rPr>
        <w:t xml:space="preserve">UNDAF strategies are confronted by capacity challenges.  </w:t>
      </w:r>
      <w:r w:rsidR="00180A36" w:rsidRPr="002D2AD5">
        <w:rPr>
          <w:rFonts w:ascii="Times New Roman" w:hAnsi="Times New Roman"/>
        </w:rPr>
        <w:t xml:space="preserve">On the side </w:t>
      </w:r>
      <w:r w:rsidR="00E373E4" w:rsidRPr="002D2AD5">
        <w:rPr>
          <w:rFonts w:ascii="Times New Roman" w:hAnsi="Times New Roman"/>
        </w:rPr>
        <w:t>of UN</w:t>
      </w:r>
      <w:r w:rsidR="00180A36" w:rsidRPr="002D2AD5">
        <w:rPr>
          <w:rFonts w:ascii="Times New Roman" w:hAnsi="Times New Roman"/>
        </w:rPr>
        <w:t xml:space="preserve"> agencies, certain positions remain vacant, and are bound to affect programme implementation and monitoring adversely. </w:t>
      </w:r>
      <w:r w:rsidRPr="002D2AD5">
        <w:rPr>
          <w:rFonts w:ascii="Times New Roman" w:hAnsi="Times New Roman"/>
        </w:rPr>
        <w:t xml:space="preserve">On the side of other partners, there is </w:t>
      </w:r>
      <w:r w:rsidR="007A60F0" w:rsidRPr="002D2AD5">
        <w:rPr>
          <w:rFonts w:ascii="Times New Roman" w:hAnsi="Times New Roman"/>
        </w:rPr>
        <w:t xml:space="preserve">weak human </w:t>
      </w:r>
      <w:r w:rsidRPr="002D2AD5">
        <w:rPr>
          <w:rFonts w:ascii="Times New Roman" w:hAnsi="Times New Roman"/>
        </w:rPr>
        <w:t xml:space="preserve">capacity, accentuated by high attrition rates, </w:t>
      </w:r>
      <w:r w:rsidR="007A60F0" w:rsidRPr="002D2AD5">
        <w:rPr>
          <w:rFonts w:ascii="Times New Roman" w:hAnsi="Times New Roman"/>
        </w:rPr>
        <w:t xml:space="preserve">culminating </w:t>
      </w:r>
      <w:r w:rsidRPr="002D2AD5">
        <w:rPr>
          <w:rFonts w:ascii="Times New Roman" w:hAnsi="Times New Roman"/>
        </w:rPr>
        <w:t xml:space="preserve">in loss of institutional </w:t>
      </w:r>
      <w:r w:rsidR="007A60F0" w:rsidRPr="002D2AD5">
        <w:rPr>
          <w:rFonts w:ascii="Times New Roman" w:hAnsi="Times New Roman"/>
        </w:rPr>
        <w:t xml:space="preserve">memories </w:t>
      </w:r>
      <w:r w:rsidRPr="002D2AD5">
        <w:rPr>
          <w:rFonts w:ascii="Times New Roman" w:hAnsi="Times New Roman"/>
        </w:rPr>
        <w:t>in key implementing institutions</w:t>
      </w:r>
      <w:r w:rsidR="001F32E5" w:rsidRPr="002D2AD5">
        <w:rPr>
          <w:rFonts w:ascii="Times New Roman" w:hAnsi="Times New Roman"/>
        </w:rPr>
        <w:t xml:space="preserve">.  </w:t>
      </w:r>
      <w:r w:rsidR="007A60F0" w:rsidRPr="002D2AD5">
        <w:rPr>
          <w:rFonts w:ascii="Times New Roman" w:hAnsi="Times New Roman"/>
        </w:rPr>
        <w:t xml:space="preserve">The high attrition rate </w:t>
      </w:r>
      <w:r w:rsidR="001F32E5" w:rsidRPr="002D2AD5">
        <w:rPr>
          <w:rFonts w:ascii="Times New Roman" w:hAnsi="Times New Roman"/>
        </w:rPr>
        <w:t xml:space="preserve">is </w:t>
      </w:r>
      <w:r w:rsidR="007A60F0" w:rsidRPr="002D2AD5">
        <w:rPr>
          <w:rFonts w:ascii="Times New Roman" w:hAnsi="Times New Roman"/>
        </w:rPr>
        <w:t xml:space="preserve">somehow fueled by the </w:t>
      </w:r>
      <w:r w:rsidR="001E6A8A">
        <w:rPr>
          <w:rFonts w:ascii="Times New Roman" w:hAnsi="Times New Roman"/>
        </w:rPr>
        <w:t xml:space="preserve">tendency </w:t>
      </w:r>
      <w:r w:rsidR="007A60F0" w:rsidRPr="002D2AD5">
        <w:rPr>
          <w:rFonts w:ascii="Times New Roman" w:hAnsi="Times New Roman"/>
        </w:rPr>
        <w:t>of non-govern</w:t>
      </w:r>
      <w:r w:rsidR="006102B8" w:rsidRPr="002D2AD5">
        <w:rPr>
          <w:rFonts w:ascii="Times New Roman" w:hAnsi="Times New Roman"/>
        </w:rPr>
        <w:t>mental agencies</w:t>
      </w:r>
      <w:r w:rsidR="00923452" w:rsidRPr="002D2AD5">
        <w:rPr>
          <w:rFonts w:ascii="Times New Roman" w:hAnsi="Times New Roman"/>
        </w:rPr>
        <w:t>, including UN agencies</w:t>
      </w:r>
      <w:r w:rsidR="001E6A8A">
        <w:rPr>
          <w:rFonts w:ascii="Times New Roman" w:hAnsi="Times New Roman"/>
        </w:rPr>
        <w:t>,</w:t>
      </w:r>
      <w:r w:rsidR="006102B8" w:rsidRPr="002D2AD5">
        <w:rPr>
          <w:rFonts w:ascii="Times New Roman" w:hAnsi="Times New Roman"/>
        </w:rPr>
        <w:t xml:space="preserve"> to </w:t>
      </w:r>
      <w:r w:rsidR="001E6A8A">
        <w:rPr>
          <w:rFonts w:ascii="Times New Roman" w:hAnsi="Times New Roman"/>
        </w:rPr>
        <w:t>poach</w:t>
      </w:r>
      <w:r w:rsidR="001E6A8A" w:rsidRPr="002D2AD5">
        <w:rPr>
          <w:rFonts w:ascii="Times New Roman" w:hAnsi="Times New Roman"/>
        </w:rPr>
        <w:t xml:space="preserve"> </w:t>
      </w:r>
      <w:r w:rsidR="006102B8" w:rsidRPr="002D2AD5">
        <w:rPr>
          <w:rFonts w:ascii="Times New Roman" w:hAnsi="Times New Roman"/>
        </w:rPr>
        <w:t xml:space="preserve">skilled personnel who leave government institutions in search for better conditions of service. </w:t>
      </w:r>
      <w:r w:rsidR="001F32E5" w:rsidRPr="002D2AD5">
        <w:rPr>
          <w:rFonts w:ascii="Times New Roman" w:hAnsi="Times New Roman"/>
        </w:rPr>
        <w:t xml:space="preserve"> </w:t>
      </w:r>
      <w:r w:rsidR="00923452" w:rsidRPr="002D2AD5">
        <w:rPr>
          <w:rFonts w:ascii="Times New Roman" w:hAnsi="Times New Roman"/>
        </w:rPr>
        <w:t>T</w:t>
      </w:r>
      <w:r w:rsidR="006102B8" w:rsidRPr="002D2AD5">
        <w:rPr>
          <w:rFonts w:ascii="Times New Roman" w:hAnsi="Times New Roman"/>
        </w:rPr>
        <w:t>he result is a</w:t>
      </w:r>
      <w:r w:rsidR="001F32E5" w:rsidRPr="002D2AD5">
        <w:rPr>
          <w:rFonts w:ascii="Times New Roman" w:hAnsi="Times New Roman"/>
        </w:rPr>
        <w:t xml:space="preserve"> </w:t>
      </w:r>
      <w:r w:rsidR="006102B8" w:rsidRPr="002D2AD5">
        <w:rPr>
          <w:rFonts w:ascii="Times New Roman" w:hAnsi="Times New Roman"/>
        </w:rPr>
        <w:t xml:space="preserve">weakened </w:t>
      </w:r>
      <w:r w:rsidR="001F32E5" w:rsidRPr="002D2AD5">
        <w:rPr>
          <w:rFonts w:ascii="Times New Roman" w:hAnsi="Times New Roman"/>
        </w:rPr>
        <w:t>national execution capacity.</w:t>
      </w:r>
    </w:p>
    <w:p w:rsidR="00EE59BA" w:rsidRPr="002D2AD5" w:rsidRDefault="00B42770" w:rsidP="007E5CC8">
      <w:pPr>
        <w:spacing w:after="0" w:line="360" w:lineRule="auto"/>
        <w:ind w:left="450"/>
        <w:jc w:val="both"/>
        <w:rPr>
          <w:rFonts w:ascii="Times New Roman" w:hAnsi="Times New Roman"/>
          <w:b/>
        </w:rPr>
      </w:pPr>
      <w:r w:rsidRPr="002D2AD5">
        <w:rPr>
          <w:rFonts w:ascii="Times New Roman" w:hAnsi="Times New Roman"/>
          <w:b/>
        </w:rPr>
        <w:t>5.2.3</w:t>
      </w:r>
      <w:r w:rsidR="00FC19C2">
        <w:rPr>
          <w:rFonts w:ascii="Times New Roman" w:hAnsi="Times New Roman"/>
          <w:b/>
        </w:rPr>
        <w:t xml:space="preserve"> </w:t>
      </w:r>
      <w:r w:rsidR="003D4464" w:rsidRPr="002D2AD5">
        <w:rPr>
          <w:rFonts w:ascii="Times New Roman" w:hAnsi="Times New Roman"/>
          <w:b/>
        </w:rPr>
        <w:t>Monitoring and Evaluation Relative to UNDAF</w:t>
      </w:r>
    </w:p>
    <w:p w:rsidR="001F32E5" w:rsidRPr="002D2AD5" w:rsidRDefault="001F32E5" w:rsidP="007E5CC8">
      <w:pPr>
        <w:spacing w:after="0" w:line="360" w:lineRule="auto"/>
        <w:ind w:left="450"/>
        <w:jc w:val="both"/>
        <w:rPr>
          <w:rFonts w:ascii="Times New Roman" w:hAnsi="Times New Roman"/>
        </w:rPr>
      </w:pPr>
      <w:r w:rsidRPr="002D2AD5">
        <w:rPr>
          <w:rFonts w:ascii="Times New Roman" w:hAnsi="Times New Roman"/>
        </w:rPr>
        <w:t xml:space="preserve">It </w:t>
      </w:r>
      <w:r w:rsidR="00180A36" w:rsidRPr="002D2AD5">
        <w:rPr>
          <w:rFonts w:ascii="Times New Roman" w:hAnsi="Times New Roman"/>
        </w:rPr>
        <w:t>was the</w:t>
      </w:r>
      <w:r w:rsidRPr="002D2AD5">
        <w:rPr>
          <w:rFonts w:ascii="Times New Roman" w:hAnsi="Times New Roman"/>
        </w:rPr>
        <w:t xml:space="preserve"> observation of th</w:t>
      </w:r>
      <w:r w:rsidR="001E6A8A">
        <w:rPr>
          <w:rFonts w:ascii="Times New Roman" w:hAnsi="Times New Roman"/>
        </w:rPr>
        <w:t>is</w:t>
      </w:r>
      <w:r w:rsidRPr="002D2AD5">
        <w:rPr>
          <w:rFonts w:ascii="Times New Roman" w:hAnsi="Times New Roman"/>
        </w:rPr>
        <w:t xml:space="preserve"> Consultant that monitoring and evaluation </w:t>
      </w:r>
      <w:r w:rsidR="00923452" w:rsidRPr="002D2AD5">
        <w:rPr>
          <w:rFonts w:ascii="Times New Roman" w:hAnsi="Times New Roman"/>
        </w:rPr>
        <w:t xml:space="preserve">of programmes and projects in the context of </w:t>
      </w:r>
      <w:r w:rsidR="001E6A8A">
        <w:rPr>
          <w:rFonts w:ascii="Times New Roman" w:hAnsi="Times New Roman"/>
        </w:rPr>
        <w:t xml:space="preserve">the </w:t>
      </w:r>
      <w:r w:rsidR="00923452" w:rsidRPr="002D2AD5">
        <w:rPr>
          <w:rFonts w:ascii="Times New Roman" w:hAnsi="Times New Roman"/>
        </w:rPr>
        <w:t>UNDAF were not carried out</w:t>
      </w:r>
      <w:r w:rsidRPr="002D2AD5">
        <w:rPr>
          <w:rFonts w:ascii="Times New Roman" w:hAnsi="Times New Roman"/>
        </w:rPr>
        <w:t xml:space="preserve"> regularly. A few partners managed to undertake </w:t>
      </w:r>
      <w:r w:rsidRPr="002D2AD5">
        <w:rPr>
          <w:rFonts w:ascii="Times New Roman" w:hAnsi="Times New Roman"/>
        </w:rPr>
        <w:lastRenderedPageBreak/>
        <w:t xml:space="preserve">annual evaluations of their respective CPs, but the monitoring activities were </w:t>
      </w:r>
      <w:r w:rsidR="006124B9" w:rsidRPr="002D2AD5">
        <w:rPr>
          <w:rFonts w:ascii="Times New Roman" w:hAnsi="Times New Roman"/>
        </w:rPr>
        <w:t xml:space="preserve">neither </w:t>
      </w:r>
      <w:r w:rsidRPr="002D2AD5">
        <w:rPr>
          <w:rFonts w:ascii="Times New Roman" w:hAnsi="Times New Roman"/>
        </w:rPr>
        <w:t xml:space="preserve">based on </w:t>
      </w:r>
      <w:r w:rsidR="001E6A8A">
        <w:rPr>
          <w:rFonts w:ascii="Times New Roman" w:hAnsi="Times New Roman"/>
        </w:rPr>
        <w:t xml:space="preserve">the </w:t>
      </w:r>
      <w:r w:rsidRPr="002D2AD5">
        <w:rPr>
          <w:rFonts w:ascii="Times New Roman" w:hAnsi="Times New Roman"/>
        </w:rPr>
        <w:t xml:space="preserve">UNDAF </w:t>
      </w:r>
      <w:r w:rsidR="00923452" w:rsidRPr="002D2AD5">
        <w:rPr>
          <w:rFonts w:ascii="Times New Roman" w:hAnsi="Times New Roman"/>
        </w:rPr>
        <w:t xml:space="preserve">evaluation framework </w:t>
      </w:r>
      <w:r w:rsidR="006124B9" w:rsidRPr="002D2AD5">
        <w:rPr>
          <w:rFonts w:ascii="Times New Roman" w:hAnsi="Times New Roman"/>
        </w:rPr>
        <w:t>n</w:t>
      </w:r>
      <w:r w:rsidRPr="002D2AD5">
        <w:rPr>
          <w:rFonts w:ascii="Times New Roman" w:hAnsi="Times New Roman"/>
        </w:rPr>
        <w:t xml:space="preserve">or </w:t>
      </w:r>
      <w:r w:rsidR="00EF5DBA" w:rsidRPr="002D2AD5">
        <w:rPr>
          <w:rFonts w:ascii="Times New Roman" w:hAnsi="Times New Roman"/>
        </w:rPr>
        <w:t xml:space="preserve">the </w:t>
      </w:r>
      <w:r w:rsidRPr="002D2AD5">
        <w:rPr>
          <w:rFonts w:ascii="Times New Roman" w:hAnsi="Times New Roman"/>
        </w:rPr>
        <w:t xml:space="preserve">PRSP </w:t>
      </w:r>
      <w:r w:rsidR="00EF5DBA" w:rsidRPr="002D2AD5">
        <w:rPr>
          <w:rFonts w:ascii="Times New Roman" w:hAnsi="Times New Roman"/>
        </w:rPr>
        <w:t xml:space="preserve">evaluation </w:t>
      </w:r>
      <w:r w:rsidRPr="002D2AD5">
        <w:rPr>
          <w:rFonts w:ascii="Times New Roman" w:hAnsi="Times New Roman"/>
        </w:rPr>
        <w:t xml:space="preserve">framework. Furthermore, there </w:t>
      </w:r>
      <w:r w:rsidR="00BD11AB" w:rsidRPr="002D2AD5">
        <w:rPr>
          <w:rFonts w:ascii="Times New Roman" w:hAnsi="Times New Roman"/>
        </w:rPr>
        <w:t>are hardly any examples</w:t>
      </w:r>
      <w:r w:rsidRPr="002D2AD5">
        <w:rPr>
          <w:rFonts w:ascii="Times New Roman" w:hAnsi="Times New Roman"/>
        </w:rPr>
        <w:t xml:space="preserve"> of joint monitoring among UN partners, even when the partners are supporting the same institution</w:t>
      </w:r>
      <w:r w:rsidR="00EF5DBA" w:rsidRPr="002D2AD5">
        <w:rPr>
          <w:rFonts w:ascii="Times New Roman" w:hAnsi="Times New Roman"/>
        </w:rPr>
        <w:t>s</w:t>
      </w:r>
      <w:r w:rsidRPr="002D2AD5">
        <w:rPr>
          <w:rFonts w:ascii="Times New Roman" w:hAnsi="Times New Roman"/>
        </w:rPr>
        <w:t>.</w:t>
      </w:r>
    </w:p>
    <w:p w:rsidR="00EE59BA" w:rsidRPr="00D000DA" w:rsidRDefault="00FC19C2" w:rsidP="001550C2">
      <w:pPr>
        <w:pStyle w:val="ListParagraph"/>
        <w:spacing w:after="0" w:line="360" w:lineRule="auto"/>
        <w:ind w:left="450"/>
        <w:jc w:val="both"/>
        <w:rPr>
          <w:rFonts w:ascii="Times New Roman" w:hAnsi="Times New Roman"/>
          <w:b/>
        </w:rPr>
      </w:pPr>
      <w:r>
        <w:rPr>
          <w:rFonts w:ascii="Times New Roman" w:hAnsi="Times New Roman"/>
          <w:b/>
        </w:rPr>
        <w:t xml:space="preserve">5.2.4 </w:t>
      </w:r>
      <w:r w:rsidR="00B50C74" w:rsidRPr="00D000DA">
        <w:rPr>
          <w:rFonts w:ascii="Times New Roman" w:hAnsi="Times New Roman"/>
          <w:b/>
        </w:rPr>
        <w:t xml:space="preserve">UNCT </w:t>
      </w:r>
      <w:r w:rsidR="001550C2" w:rsidRPr="00D000DA">
        <w:rPr>
          <w:rFonts w:ascii="Times New Roman" w:hAnsi="Times New Roman"/>
          <w:b/>
        </w:rPr>
        <w:t>and HIV</w:t>
      </w:r>
      <w:r w:rsidR="00B50C74" w:rsidRPr="00D000DA">
        <w:rPr>
          <w:rFonts w:ascii="Times New Roman" w:hAnsi="Times New Roman"/>
          <w:b/>
        </w:rPr>
        <w:t>/AIDS Response in The Gambia</w:t>
      </w:r>
    </w:p>
    <w:p w:rsidR="00A85D2D" w:rsidRPr="002D2AD5" w:rsidRDefault="00BD11AB" w:rsidP="007E5CC8">
      <w:pPr>
        <w:spacing w:after="0" w:line="360" w:lineRule="auto"/>
        <w:ind w:left="450"/>
        <w:jc w:val="both"/>
        <w:rPr>
          <w:rFonts w:ascii="Times New Roman" w:hAnsi="Times New Roman"/>
        </w:rPr>
      </w:pPr>
      <w:r w:rsidRPr="002D2AD5">
        <w:rPr>
          <w:rFonts w:ascii="Times New Roman" w:hAnsi="Times New Roman"/>
        </w:rPr>
        <w:t xml:space="preserve">The UNCT has neither accorded HIV/AIDS the urgency it </w:t>
      </w:r>
      <w:r w:rsidR="00A74A53" w:rsidRPr="002D2AD5">
        <w:rPr>
          <w:rFonts w:ascii="Times New Roman" w:hAnsi="Times New Roman"/>
        </w:rPr>
        <w:t>deserves nor</w:t>
      </w:r>
      <w:r w:rsidRPr="002D2AD5">
        <w:rPr>
          <w:rFonts w:ascii="Times New Roman" w:hAnsi="Times New Roman"/>
        </w:rPr>
        <w:t xml:space="preserve"> give</w:t>
      </w:r>
      <w:r w:rsidR="00EF5DBA" w:rsidRPr="002D2AD5">
        <w:rPr>
          <w:rFonts w:ascii="Times New Roman" w:hAnsi="Times New Roman"/>
        </w:rPr>
        <w:t>n</w:t>
      </w:r>
      <w:r w:rsidRPr="002D2AD5">
        <w:rPr>
          <w:rFonts w:ascii="Times New Roman" w:hAnsi="Times New Roman"/>
        </w:rPr>
        <w:t xml:space="preserve"> it </w:t>
      </w:r>
      <w:r w:rsidR="00EF5DBA" w:rsidRPr="002D2AD5">
        <w:rPr>
          <w:rFonts w:ascii="Times New Roman" w:hAnsi="Times New Roman"/>
        </w:rPr>
        <w:t xml:space="preserve">a </w:t>
      </w:r>
      <w:r w:rsidRPr="002D2AD5">
        <w:rPr>
          <w:rFonts w:ascii="Times New Roman" w:hAnsi="Times New Roman"/>
        </w:rPr>
        <w:t xml:space="preserve">priority consideration in programming.  On the surface, the lack of priority is hard to understand, and runs contrary to the experience in many countries </w:t>
      </w:r>
      <w:r w:rsidR="001E6A8A">
        <w:rPr>
          <w:rFonts w:ascii="Times New Roman" w:hAnsi="Times New Roman"/>
        </w:rPr>
        <w:t>with</w:t>
      </w:r>
      <w:r w:rsidR="001E6A8A" w:rsidRPr="002D2AD5">
        <w:rPr>
          <w:rFonts w:ascii="Times New Roman" w:hAnsi="Times New Roman"/>
        </w:rPr>
        <w:t xml:space="preserve"> </w:t>
      </w:r>
      <w:r w:rsidRPr="002D2AD5">
        <w:rPr>
          <w:rFonts w:ascii="Times New Roman" w:hAnsi="Times New Roman"/>
        </w:rPr>
        <w:t>similar prevalence status.</w:t>
      </w:r>
      <w:r w:rsidR="00A85D2D" w:rsidRPr="002D2AD5">
        <w:rPr>
          <w:rFonts w:ascii="Times New Roman" w:hAnsi="Times New Roman"/>
        </w:rPr>
        <w:t xml:space="preserve">  However, in retrospect, </w:t>
      </w:r>
      <w:r w:rsidR="00241D4D">
        <w:rPr>
          <w:rFonts w:ascii="Times New Roman" w:hAnsi="Times New Roman"/>
        </w:rPr>
        <w:t xml:space="preserve">it appears that </w:t>
      </w:r>
      <w:r w:rsidR="00A85D2D" w:rsidRPr="002D2AD5">
        <w:rPr>
          <w:rFonts w:ascii="Times New Roman" w:hAnsi="Times New Roman"/>
        </w:rPr>
        <w:t xml:space="preserve">the national response to HIV/AIDS was derailed by the Government from January 2007 until recently when it reaffirmed its commitment to a concerted national response and proceeded to design </w:t>
      </w:r>
      <w:r w:rsidR="00241D4D">
        <w:rPr>
          <w:rFonts w:ascii="Times New Roman" w:hAnsi="Times New Roman"/>
        </w:rPr>
        <w:t>the 2009-2014</w:t>
      </w:r>
      <w:r w:rsidR="00241D4D" w:rsidRPr="002D2AD5">
        <w:rPr>
          <w:rFonts w:ascii="Times New Roman" w:hAnsi="Times New Roman"/>
        </w:rPr>
        <w:t xml:space="preserve"> </w:t>
      </w:r>
      <w:r w:rsidR="00A85D2D" w:rsidRPr="002D2AD5">
        <w:rPr>
          <w:rFonts w:ascii="Times New Roman" w:hAnsi="Times New Roman"/>
        </w:rPr>
        <w:t xml:space="preserve">National HIV/AIDS Strategic Framework (NSF).  Whether this is an explanation for </w:t>
      </w:r>
      <w:r w:rsidR="00241D4D">
        <w:rPr>
          <w:rFonts w:ascii="Times New Roman" w:hAnsi="Times New Roman"/>
        </w:rPr>
        <w:t xml:space="preserve">the </w:t>
      </w:r>
      <w:r w:rsidR="00A85D2D" w:rsidRPr="002D2AD5">
        <w:rPr>
          <w:rFonts w:ascii="Times New Roman" w:hAnsi="Times New Roman"/>
        </w:rPr>
        <w:t>UNCT’s apparent lack of urgency is debatable.</w:t>
      </w:r>
    </w:p>
    <w:p w:rsidR="00EE59BA" w:rsidRPr="00D000DA" w:rsidRDefault="00D000DA" w:rsidP="007E5CC8">
      <w:pPr>
        <w:spacing w:after="0" w:line="360" w:lineRule="auto"/>
        <w:ind w:firstLine="450"/>
        <w:jc w:val="both"/>
        <w:rPr>
          <w:rFonts w:ascii="Times New Roman" w:hAnsi="Times New Roman"/>
        </w:rPr>
      </w:pPr>
      <w:r>
        <w:rPr>
          <w:rFonts w:ascii="Times New Roman" w:hAnsi="Times New Roman"/>
          <w:b/>
        </w:rPr>
        <w:t>5.2.5</w:t>
      </w:r>
      <w:r w:rsidR="00FC19C2">
        <w:rPr>
          <w:rFonts w:ascii="Times New Roman" w:hAnsi="Times New Roman"/>
          <w:b/>
        </w:rPr>
        <w:t xml:space="preserve"> </w:t>
      </w:r>
      <w:r w:rsidR="00B50C74" w:rsidRPr="00D000DA">
        <w:rPr>
          <w:rFonts w:ascii="Times New Roman" w:hAnsi="Times New Roman"/>
          <w:b/>
        </w:rPr>
        <w:t>Evidence-based Planning</w:t>
      </w:r>
      <w:r w:rsidR="00B50C74" w:rsidRPr="00D000DA">
        <w:rPr>
          <w:rFonts w:ascii="Times New Roman" w:hAnsi="Times New Roman"/>
        </w:rPr>
        <w:t>.</w:t>
      </w:r>
    </w:p>
    <w:p w:rsidR="00A74A53" w:rsidRPr="002D2AD5" w:rsidRDefault="00A85D2D" w:rsidP="007E5CC8">
      <w:pPr>
        <w:spacing w:after="0" w:line="360" w:lineRule="auto"/>
        <w:ind w:left="450"/>
        <w:jc w:val="both"/>
        <w:rPr>
          <w:rFonts w:ascii="Times New Roman" w:hAnsi="Times New Roman"/>
        </w:rPr>
      </w:pPr>
      <w:r w:rsidRPr="002D2AD5">
        <w:rPr>
          <w:rFonts w:ascii="Times New Roman" w:hAnsi="Times New Roman"/>
        </w:rPr>
        <w:t>As late as 2006, HIV/AIDS Response Planning was not evidence-based, and because it was temporarily invisible on the country’s priority radar screen, it became relatively difficult to convince the business sector to invest in HIV prevention efforts.</w:t>
      </w:r>
    </w:p>
    <w:p w:rsidR="00EE59BA" w:rsidRPr="00D000DA" w:rsidRDefault="00D000DA" w:rsidP="007E5CC8">
      <w:pPr>
        <w:spacing w:after="0" w:line="360" w:lineRule="auto"/>
        <w:ind w:firstLine="450"/>
        <w:jc w:val="both"/>
        <w:rPr>
          <w:rFonts w:ascii="Times New Roman" w:hAnsi="Times New Roman"/>
        </w:rPr>
      </w:pPr>
      <w:r>
        <w:rPr>
          <w:rFonts w:ascii="Times New Roman" w:hAnsi="Times New Roman"/>
          <w:b/>
        </w:rPr>
        <w:t>5.2.6</w:t>
      </w:r>
      <w:r w:rsidR="00FC19C2">
        <w:rPr>
          <w:rFonts w:ascii="Times New Roman" w:hAnsi="Times New Roman"/>
          <w:b/>
        </w:rPr>
        <w:t xml:space="preserve"> </w:t>
      </w:r>
      <w:r w:rsidR="00B50C74" w:rsidRPr="00D000DA">
        <w:rPr>
          <w:rFonts w:ascii="Times New Roman" w:hAnsi="Times New Roman"/>
          <w:b/>
        </w:rPr>
        <w:t xml:space="preserve">Socio-economic studies relative to </w:t>
      </w:r>
      <w:r w:rsidR="00241D4D">
        <w:rPr>
          <w:rFonts w:ascii="Times New Roman" w:hAnsi="Times New Roman"/>
          <w:b/>
        </w:rPr>
        <w:t xml:space="preserve">the </w:t>
      </w:r>
      <w:r w:rsidR="00B50C74" w:rsidRPr="00D000DA">
        <w:rPr>
          <w:rFonts w:ascii="Times New Roman" w:hAnsi="Times New Roman"/>
          <w:b/>
        </w:rPr>
        <w:t>Impact of HIV/AIDS</w:t>
      </w:r>
      <w:r w:rsidR="00B50C74" w:rsidRPr="00D000DA">
        <w:rPr>
          <w:rFonts w:ascii="Times New Roman" w:hAnsi="Times New Roman"/>
        </w:rPr>
        <w:t>.</w:t>
      </w:r>
    </w:p>
    <w:p w:rsidR="00BD11AB" w:rsidRPr="002D2AD5" w:rsidRDefault="00A74A53" w:rsidP="007E5CC8">
      <w:pPr>
        <w:spacing w:after="0" w:line="360" w:lineRule="auto"/>
        <w:ind w:left="450"/>
        <w:jc w:val="both"/>
        <w:rPr>
          <w:rFonts w:ascii="Times New Roman" w:hAnsi="Times New Roman"/>
        </w:rPr>
      </w:pPr>
      <w:r w:rsidRPr="002D2AD5">
        <w:rPr>
          <w:rFonts w:ascii="Times New Roman" w:hAnsi="Times New Roman"/>
        </w:rPr>
        <w:t xml:space="preserve">So far, no effort has been </w:t>
      </w:r>
      <w:r w:rsidR="00241D4D">
        <w:rPr>
          <w:rFonts w:ascii="Times New Roman" w:hAnsi="Times New Roman"/>
        </w:rPr>
        <w:t>made</w:t>
      </w:r>
      <w:r w:rsidR="00241D4D" w:rsidRPr="002D2AD5">
        <w:rPr>
          <w:rFonts w:ascii="Times New Roman" w:hAnsi="Times New Roman"/>
        </w:rPr>
        <w:t xml:space="preserve"> </w:t>
      </w:r>
      <w:r w:rsidRPr="002D2AD5">
        <w:rPr>
          <w:rFonts w:ascii="Times New Roman" w:hAnsi="Times New Roman"/>
        </w:rPr>
        <w:t>to conduct an evaluation of the socio-economic impact of HIV/AIDS at the national, community and household levels.  Likewise, no studies have been commissioned, with UN assistance, to assess the impact of HIV/AIDS on human development indicators in The Gambia, including life expectancy.</w:t>
      </w:r>
      <w:r w:rsidR="00A85D2D" w:rsidRPr="002D2AD5">
        <w:rPr>
          <w:rFonts w:ascii="Times New Roman" w:hAnsi="Times New Roman"/>
        </w:rPr>
        <w:t xml:space="preserve"> </w:t>
      </w:r>
    </w:p>
    <w:p w:rsidR="00EE59BA" w:rsidRPr="00D000DA" w:rsidRDefault="00D000DA" w:rsidP="007E5CC8">
      <w:pPr>
        <w:spacing w:after="0" w:line="360" w:lineRule="auto"/>
        <w:ind w:firstLine="450"/>
        <w:jc w:val="both"/>
        <w:rPr>
          <w:rFonts w:ascii="Times New Roman" w:hAnsi="Times New Roman"/>
        </w:rPr>
      </w:pPr>
      <w:r>
        <w:rPr>
          <w:rFonts w:ascii="Times New Roman" w:hAnsi="Times New Roman"/>
          <w:b/>
        </w:rPr>
        <w:t>5.2.</w:t>
      </w:r>
      <w:r w:rsidR="00FC19C2">
        <w:rPr>
          <w:rFonts w:ascii="Times New Roman" w:hAnsi="Times New Roman"/>
          <w:b/>
        </w:rPr>
        <w:t xml:space="preserve">7 </w:t>
      </w:r>
      <w:r w:rsidR="00FC19C2" w:rsidRPr="00D000DA">
        <w:rPr>
          <w:rFonts w:ascii="Times New Roman" w:hAnsi="Times New Roman"/>
          <w:b/>
        </w:rPr>
        <w:t>HIV</w:t>
      </w:r>
      <w:r w:rsidR="00B50C74" w:rsidRPr="00D000DA">
        <w:rPr>
          <w:rFonts w:ascii="Times New Roman" w:hAnsi="Times New Roman"/>
          <w:b/>
        </w:rPr>
        <w:t>/AIDS and the HIPC Debt Relief</w:t>
      </w:r>
      <w:r w:rsidR="00B50C74" w:rsidRPr="00D000DA">
        <w:rPr>
          <w:rFonts w:ascii="Times New Roman" w:hAnsi="Times New Roman"/>
        </w:rPr>
        <w:t>.</w:t>
      </w:r>
    </w:p>
    <w:p w:rsidR="00A74A53" w:rsidRPr="002D2AD5" w:rsidRDefault="00A74A53" w:rsidP="007E5CC8">
      <w:pPr>
        <w:spacing w:after="0" w:line="360" w:lineRule="auto"/>
        <w:ind w:left="450"/>
        <w:jc w:val="both"/>
        <w:rPr>
          <w:rFonts w:ascii="Times New Roman" w:hAnsi="Times New Roman"/>
        </w:rPr>
      </w:pPr>
      <w:r w:rsidRPr="002D2AD5">
        <w:rPr>
          <w:rFonts w:ascii="Times New Roman" w:hAnsi="Times New Roman"/>
        </w:rPr>
        <w:t>The PRSP II MTR 2010 reveals that no portion of the HIPC Debt Relief dividend has so far been allocated to the nation’s AIDS response.</w:t>
      </w:r>
    </w:p>
    <w:p w:rsidR="00EE59BA" w:rsidRPr="00D000DA" w:rsidRDefault="00D000DA" w:rsidP="007E5CC8">
      <w:pPr>
        <w:spacing w:after="0" w:line="360" w:lineRule="auto"/>
        <w:ind w:firstLine="450"/>
        <w:jc w:val="both"/>
        <w:rPr>
          <w:rFonts w:ascii="Times New Roman" w:hAnsi="Times New Roman"/>
        </w:rPr>
      </w:pPr>
      <w:r>
        <w:rPr>
          <w:rFonts w:ascii="Times New Roman" w:hAnsi="Times New Roman"/>
          <w:b/>
        </w:rPr>
        <w:t>5.2.8</w:t>
      </w:r>
      <w:r w:rsidR="00FC19C2">
        <w:rPr>
          <w:rFonts w:ascii="Times New Roman" w:hAnsi="Times New Roman"/>
          <w:b/>
        </w:rPr>
        <w:t xml:space="preserve"> </w:t>
      </w:r>
      <w:r w:rsidR="00B50C74" w:rsidRPr="00D000DA">
        <w:rPr>
          <w:rFonts w:ascii="Times New Roman" w:hAnsi="Times New Roman"/>
          <w:b/>
        </w:rPr>
        <w:t>Gender inequalities and HIV infections.</w:t>
      </w:r>
    </w:p>
    <w:p w:rsidR="00E22F63" w:rsidRPr="002D2AD5" w:rsidRDefault="00E22F63" w:rsidP="007E5CC8">
      <w:pPr>
        <w:spacing w:after="0" w:line="360" w:lineRule="auto"/>
        <w:ind w:left="450"/>
        <w:jc w:val="both"/>
        <w:rPr>
          <w:rFonts w:ascii="Times New Roman" w:hAnsi="Times New Roman"/>
        </w:rPr>
      </w:pPr>
      <w:r w:rsidRPr="002D2AD5">
        <w:rPr>
          <w:rFonts w:ascii="Times New Roman" w:hAnsi="Times New Roman"/>
        </w:rPr>
        <w:t xml:space="preserve">There is consensus among HIV/AIDS stakeholders that gender inequalities contribute </w:t>
      </w:r>
      <w:r w:rsidR="008F08AF" w:rsidRPr="002D2AD5">
        <w:rPr>
          <w:rFonts w:ascii="Times New Roman" w:hAnsi="Times New Roman"/>
        </w:rPr>
        <w:t xml:space="preserve">to the </w:t>
      </w:r>
      <w:r w:rsidRPr="002D2AD5">
        <w:rPr>
          <w:rFonts w:ascii="Times New Roman" w:hAnsi="Times New Roman"/>
        </w:rPr>
        <w:t xml:space="preserve">fuelling </w:t>
      </w:r>
      <w:r w:rsidR="008F08AF" w:rsidRPr="002D2AD5">
        <w:rPr>
          <w:rFonts w:ascii="Times New Roman" w:hAnsi="Times New Roman"/>
        </w:rPr>
        <w:t xml:space="preserve">of </w:t>
      </w:r>
      <w:r w:rsidRPr="002D2AD5">
        <w:rPr>
          <w:rFonts w:ascii="Times New Roman" w:hAnsi="Times New Roman"/>
        </w:rPr>
        <w:t xml:space="preserve">the </w:t>
      </w:r>
      <w:r w:rsidR="008F08AF" w:rsidRPr="002D2AD5">
        <w:rPr>
          <w:rFonts w:ascii="Times New Roman" w:hAnsi="Times New Roman"/>
        </w:rPr>
        <w:t>pandemic</w:t>
      </w:r>
      <w:r w:rsidRPr="002D2AD5">
        <w:rPr>
          <w:rFonts w:ascii="Times New Roman" w:hAnsi="Times New Roman"/>
        </w:rPr>
        <w:t>.  However, experiences in other countries indicate that stakeholders lack the skills to utilize this knowledge to design gender-responsive and transformative policies, strategies and programmes to neutralize the gender-based component of HIV infections.</w:t>
      </w:r>
    </w:p>
    <w:p w:rsidR="0035766C" w:rsidRPr="002D2AD5" w:rsidRDefault="0035766C" w:rsidP="007E5CC8">
      <w:pPr>
        <w:spacing w:after="0" w:line="360" w:lineRule="auto"/>
        <w:ind w:left="450"/>
        <w:jc w:val="both"/>
        <w:rPr>
          <w:rFonts w:ascii="Times New Roman" w:hAnsi="Times New Roman"/>
        </w:rPr>
      </w:pPr>
    </w:p>
    <w:p w:rsidR="00EE59BA" w:rsidRPr="00615729" w:rsidRDefault="001550C2" w:rsidP="00350FED">
      <w:pPr>
        <w:spacing w:after="0" w:line="360" w:lineRule="auto"/>
        <w:ind w:firstLine="450"/>
        <w:jc w:val="both"/>
        <w:rPr>
          <w:rFonts w:ascii="Times New Roman" w:hAnsi="Times New Roman"/>
          <w:b/>
        </w:rPr>
      </w:pPr>
      <w:r>
        <w:rPr>
          <w:rFonts w:ascii="Times New Roman" w:hAnsi="Times New Roman"/>
          <w:b/>
        </w:rPr>
        <w:t xml:space="preserve">6 </w:t>
      </w:r>
      <w:r w:rsidR="00350FED">
        <w:rPr>
          <w:rFonts w:ascii="Times New Roman" w:hAnsi="Times New Roman"/>
          <w:b/>
        </w:rPr>
        <w:t xml:space="preserve">ASSUMPTIONS, RELEVANCE AND </w:t>
      </w:r>
      <w:r>
        <w:rPr>
          <w:rFonts w:ascii="Times New Roman" w:hAnsi="Times New Roman"/>
          <w:b/>
        </w:rPr>
        <w:t>RECOMMENDATIONS</w:t>
      </w:r>
    </w:p>
    <w:p w:rsidR="00227175" w:rsidRPr="002D2AD5" w:rsidRDefault="00227175" w:rsidP="007E5CC8">
      <w:pPr>
        <w:spacing w:after="0" w:line="360" w:lineRule="auto"/>
        <w:ind w:left="720"/>
        <w:jc w:val="both"/>
        <w:rPr>
          <w:rFonts w:ascii="Times New Roman" w:hAnsi="Times New Roman"/>
        </w:rPr>
      </w:pPr>
    </w:p>
    <w:p w:rsidR="00F82259" w:rsidRDefault="00DE1CFC" w:rsidP="00350FED">
      <w:pPr>
        <w:pStyle w:val="ListParagraph"/>
        <w:numPr>
          <w:ilvl w:val="1"/>
          <w:numId w:val="34"/>
        </w:numPr>
        <w:spacing w:after="0" w:line="360" w:lineRule="auto"/>
        <w:ind w:left="810"/>
        <w:jc w:val="both"/>
        <w:rPr>
          <w:rFonts w:ascii="Times New Roman" w:hAnsi="Times New Roman"/>
        </w:rPr>
      </w:pPr>
      <w:r w:rsidRPr="002D2AD5">
        <w:rPr>
          <w:rFonts w:ascii="Times New Roman" w:hAnsi="Times New Roman"/>
          <w:b/>
        </w:rPr>
        <w:t>Changes</w:t>
      </w:r>
      <w:r w:rsidR="00227175" w:rsidRPr="002D2AD5">
        <w:rPr>
          <w:rFonts w:ascii="Times New Roman" w:hAnsi="Times New Roman"/>
          <w:b/>
        </w:rPr>
        <w:t xml:space="preserve"> in broad planning assumptions, risks and emerging opportunities</w:t>
      </w:r>
      <w:r w:rsidR="00227175" w:rsidRPr="002D2AD5">
        <w:rPr>
          <w:rFonts w:ascii="Times New Roman" w:hAnsi="Times New Roman"/>
        </w:rPr>
        <w:t>.</w:t>
      </w:r>
    </w:p>
    <w:p w:rsidR="00DE1CFC" w:rsidRPr="002D2AD5" w:rsidRDefault="00DE1CFC" w:rsidP="00350FED">
      <w:pPr>
        <w:spacing w:after="0" w:line="360" w:lineRule="auto"/>
        <w:jc w:val="both"/>
        <w:rPr>
          <w:rFonts w:ascii="Times New Roman" w:hAnsi="Times New Roman"/>
        </w:rPr>
      </w:pPr>
    </w:p>
    <w:p w:rsidR="00DE1CFC" w:rsidRPr="002D2AD5" w:rsidRDefault="00DE1CFC" w:rsidP="00350FED">
      <w:pPr>
        <w:spacing w:after="0" w:line="360" w:lineRule="auto"/>
        <w:ind w:left="450"/>
        <w:jc w:val="both"/>
        <w:rPr>
          <w:rFonts w:ascii="Times New Roman" w:hAnsi="Times New Roman"/>
        </w:rPr>
      </w:pPr>
      <w:r w:rsidRPr="002D2AD5">
        <w:rPr>
          <w:rFonts w:ascii="Times New Roman" w:hAnsi="Times New Roman"/>
        </w:rPr>
        <w:lastRenderedPageBreak/>
        <w:t xml:space="preserve">The UNDAF Outcome Clusters, along with the Country Programme Outcomes were </w:t>
      </w:r>
      <w:r w:rsidR="00712C07" w:rsidRPr="002D2AD5">
        <w:rPr>
          <w:rFonts w:ascii="Times New Roman" w:hAnsi="Times New Roman"/>
        </w:rPr>
        <w:t xml:space="preserve">chosen </w:t>
      </w:r>
      <w:r w:rsidRPr="002D2AD5">
        <w:rPr>
          <w:rFonts w:ascii="Times New Roman" w:hAnsi="Times New Roman"/>
        </w:rPr>
        <w:t xml:space="preserve">based on specific risks and assumptions.  These </w:t>
      </w:r>
      <w:r w:rsidR="00712C07" w:rsidRPr="002D2AD5">
        <w:rPr>
          <w:rFonts w:ascii="Times New Roman" w:hAnsi="Times New Roman"/>
        </w:rPr>
        <w:t xml:space="preserve">risks and </w:t>
      </w:r>
      <w:r w:rsidRPr="002D2AD5">
        <w:rPr>
          <w:rFonts w:ascii="Times New Roman" w:hAnsi="Times New Roman"/>
        </w:rPr>
        <w:t>assum</w:t>
      </w:r>
      <w:r w:rsidR="00712C07" w:rsidRPr="002D2AD5">
        <w:rPr>
          <w:rFonts w:ascii="Times New Roman" w:hAnsi="Times New Roman"/>
        </w:rPr>
        <w:t>p</w:t>
      </w:r>
      <w:r w:rsidRPr="002D2AD5">
        <w:rPr>
          <w:rFonts w:ascii="Times New Roman" w:hAnsi="Times New Roman"/>
        </w:rPr>
        <w:t>tions were revi</w:t>
      </w:r>
      <w:r w:rsidR="00712C07" w:rsidRPr="002D2AD5">
        <w:rPr>
          <w:rFonts w:ascii="Times New Roman" w:hAnsi="Times New Roman"/>
        </w:rPr>
        <w:t>site</w:t>
      </w:r>
      <w:r w:rsidRPr="002D2AD5">
        <w:rPr>
          <w:rFonts w:ascii="Times New Roman" w:hAnsi="Times New Roman"/>
        </w:rPr>
        <w:t xml:space="preserve">d with the intent of confirming their </w:t>
      </w:r>
      <w:r w:rsidR="00712C07" w:rsidRPr="002D2AD5">
        <w:rPr>
          <w:rFonts w:ascii="Times New Roman" w:hAnsi="Times New Roman"/>
        </w:rPr>
        <w:t>relevance in the national context.  In this section</w:t>
      </w:r>
      <w:r w:rsidR="00252595" w:rsidRPr="002D2AD5">
        <w:rPr>
          <w:rFonts w:ascii="Times New Roman" w:hAnsi="Times New Roman"/>
        </w:rPr>
        <w:t>,</w:t>
      </w:r>
      <w:r w:rsidR="00FE7234" w:rsidRPr="002D2AD5">
        <w:rPr>
          <w:rFonts w:ascii="Times New Roman" w:hAnsi="Times New Roman"/>
        </w:rPr>
        <w:t xml:space="preserve"> the</w:t>
      </w:r>
      <w:r w:rsidR="00712C07" w:rsidRPr="002D2AD5">
        <w:rPr>
          <w:rFonts w:ascii="Times New Roman" w:hAnsi="Times New Roman"/>
        </w:rPr>
        <w:t xml:space="preserve"> assumptions that have not </w:t>
      </w:r>
      <w:r w:rsidR="00252595" w:rsidRPr="002D2AD5">
        <w:rPr>
          <w:rFonts w:ascii="Times New Roman" w:hAnsi="Times New Roman"/>
        </w:rPr>
        <w:t xml:space="preserve">held up to </w:t>
      </w:r>
      <w:r w:rsidR="00432394" w:rsidRPr="002D2AD5">
        <w:rPr>
          <w:rFonts w:ascii="Times New Roman" w:hAnsi="Times New Roman"/>
        </w:rPr>
        <w:t>test</w:t>
      </w:r>
      <w:r w:rsidR="00FE7234" w:rsidRPr="002D2AD5">
        <w:rPr>
          <w:rFonts w:ascii="Times New Roman" w:hAnsi="Times New Roman"/>
        </w:rPr>
        <w:t xml:space="preserve">, </w:t>
      </w:r>
      <w:r w:rsidR="001550C2">
        <w:rPr>
          <w:rFonts w:ascii="Times New Roman" w:hAnsi="Times New Roman"/>
        </w:rPr>
        <w:t>which</w:t>
      </w:r>
      <w:r w:rsidR="001550C2" w:rsidRPr="002D2AD5">
        <w:rPr>
          <w:rFonts w:ascii="Times New Roman" w:hAnsi="Times New Roman"/>
        </w:rPr>
        <w:t xml:space="preserve"> </w:t>
      </w:r>
      <w:r w:rsidR="00432394" w:rsidRPr="002D2AD5">
        <w:rPr>
          <w:rFonts w:ascii="Times New Roman" w:hAnsi="Times New Roman"/>
        </w:rPr>
        <w:t xml:space="preserve">therefore requiring </w:t>
      </w:r>
      <w:r w:rsidR="00FE7234" w:rsidRPr="002D2AD5">
        <w:rPr>
          <w:rFonts w:ascii="Times New Roman" w:hAnsi="Times New Roman"/>
        </w:rPr>
        <w:t>changes</w:t>
      </w:r>
      <w:r w:rsidR="001550C2">
        <w:rPr>
          <w:rFonts w:ascii="Times New Roman" w:hAnsi="Times New Roman"/>
        </w:rPr>
        <w:t>,</w:t>
      </w:r>
      <w:r w:rsidR="00FE7234" w:rsidRPr="002D2AD5">
        <w:rPr>
          <w:rFonts w:ascii="Times New Roman" w:hAnsi="Times New Roman"/>
        </w:rPr>
        <w:t xml:space="preserve"> </w:t>
      </w:r>
      <w:r w:rsidR="00712C07" w:rsidRPr="002D2AD5">
        <w:rPr>
          <w:rFonts w:ascii="Times New Roman" w:hAnsi="Times New Roman"/>
        </w:rPr>
        <w:t xml:space="preserve">are discussed. </w:t>
      </w:r>
      <w:r w:rsidR="00432394" w:rsidRPr="002D2AD5">
        <w:rPr>
          <w:rFonts w:ascii="Times New Roman" w:hAnsi="Times New Roman"/>
        </w:rPr>
        <w:t xml:space="preserve">In some instances, the </w:t>
      </w:r>
      <w:r w:rsidR="00180A36" w:rsidRPr="002D2AD5">
        <w:rPr>
          <w:rFonts w:ascii="Times New Roman" w:hAnsi="Times New Roman"/>
        </w:rPr>
        <w:t>risk has</w:t>
      </w:r>
      <w:r w:rsidR="00F833CA" w:rsidRPr="002D2AD5">
        <w:rPr>
          <w:rFonts w:ascii="Times New Roman" w:hAnsi="Times New Roman"/>
        </w:rPr>
        <w:t xml:space="preserve"> </w:t>
      </w:r>
      <w:r w:rsidR="000C0686" w:rsidRPr="002D2AD5">
        <w:rPr>
          <w:rFonts w:ascii="Times New Roman" w:hAnsi="Times New Roman"/>
        </w:rPr>
        <w:t xml:space="preserve">occurred, </w:t>
      </w:r>
      <w:r w:rsidR="00432394" w:rsidRPr="002D2AD5">
        <w:rPr>
          <w:rFonts w:ascii="Times New Roman" w:hAnsi="Times New Roman"/>
        </w:rPr>
        <w:t xml:space="preserve">and </w:t>
      </w:r>
      <w:r w:rsidR="00F833CA" w:rsidRPr="002D2AD5">
        <w:rPr>
          <w:rFonts w:ascii="Times New Roman" w:hAnsi="Times New Roman"/>
        </w:rPr>
        <w:t xml:space="preserve">is </w:t>
      </w:r>
      <w:r w:rsidR="00432394" w:rsidRPr="002D2AD5">
        <w:rPr>
          <w:rFonts w:ascii="Times New Roman" w:hAnsi="Times New Roman"/>
        </w:rPr>
        <w:t>worth mentioning</w:t>
      </w:r>
      <w:r w:rsidR="00F833CA" w:rsidRPr="002D2AD5">
        <w:rPr>
          <w:rFonts w:ascii="Times New Roman" w:hAnsi="Times New Roman"/>
        </w:rPr>
        <w:t xml:space="preserve">.  </w:t>
      </w:r>
      <w:r w:rsidR="00712C07" w:rsidRPr="002D2AD5">
        <w:rPr>
          <w:rFonts w:ascii="Times New Roman" w:hAnsi="Times New Roman"/>
        </w:rPr>
        <w:t>The</w:t>
      </w:r>
      <w:r w:rsidR="00F833CA" w:rsidRPr="002D2AD5">
        <w:rPr>
          <w:rFonts w:ascii="Times New Roman" w:hAnsi="Times New Roman"/>
        </w:rPr>
        <w:t xml:space="preserve"> </w:t>
      </w:r>
      <w:r w:rsidR="00712C07" w:rsidRPr="002D2AD5">
        <w:rPr>
          <w:rFonts w:ascii="Times New Roman" w:hAnsi="Times New Roman"/>
        </w:rPr>
        <w:t>assumptions are identified by Cluster number and the relevant Country Programme Outcome.</w:t>
      </w:r>
    </w:p>
    <w:p w:rsidR="00FE7234" w:rsidRPr="002D2AD5" w:rsidRDefault="00712C07" w:rsidP="00350FED">
      <w:pPr>
        <w:spacing w:after="0" w:line="360" w:lineRule="auto"/>
        <w:ind w:left="450"/>
        <w:jc w:val="both"/>
        <w:rPr>
          <w:rFonts w:ascii="Times New Roman" w:hAnsi="Times New Roman"/>
        </w:rPr>
      </w:pPr>
      <w:r w:rsidRPr="002D2AD5">
        <w:rPr>
          <w:rFonts w:ascii="Times New Roman" w:hAnsi="Times New Roman"/>
          <w:b/>
        </w:rPr>
        <w:t>CP Outcome 1.1</w:t>
      </w:r>
      <w:r w:rsidRPr="002D2AD5">
        <w:rPr>
          <w:rFonts w:ascii="Times New Roman" w:hAnsi="Times New Roman"/>
        </w:rPr>
        <w:t xml:space="preserve">: </w:t>
      </w:r>
    </w:p>
    <w:p w:rsidR="00712C07" w:rsidRPr="002D2AD5" w:rsidRDefault="005C0A82" w:rsidP="00350FED">
      <w:pPr>
        <w:spacing w:after="0" w:line="360" w:lineRule="auto"/>
        <w:ind w:left="450"/>
        <w:jc w:val="both"/>
        <w:rPr>
          <w:rFonts w:ascii="Times New Roman" w:hAnsi="Times New Roman"/>
        </w:rPr>
      </w:pPr>
      <w:r w:rsidRPr="002D2AD5">
        <w:rPr>
          <w:rFonts w:ascii="Times New Roman" w:hAnsi="Times New Roman"/>
          <w:i/>
        </w:rPr>
        <w:t>S</w:t>
      </w:r>
      <w:r w:rsidR="00712C07" w:rsidRPr="002D2AD5">
        <w:rPr>
          <w:rFonts w:ascii="Times New Roman" w:hAnsi="Times New Roman"/>
          <w:i/>
        </w:rPr>
        <w:t xml:space="preserve">ufficient </w:t>
      </w:r>
      <w:r w:rsidR="00252595" w:rsidRPr="002D2AD5">
        <w:rPr>
          <w:rFonts w:ascii="Times New Roman" w:hAnsi="Times New Roman"/>
          <w:i/>
        </w:rPr>
        <w:t>resources allocated</w:t>
      </w:r>
      <w:r w:rsidR="00712C07" w:rsidRPr="002D2AD5">
        <w:rPr>
          <w:rFonts w:ascii="Times New Roman" w:hAnsi="Times New Roman"/>
          <w:i/>
        </w:rPr>
        <w:t xml:space="preserve"> to </w:t>
      </w:r>
      <w:r w:rsidR="00252595" w:rsidRPr="002D2AD5">
        <w:rPr>
          <w:rFonts w:ascii="Times New Roman" w:hAnsi="Times New Roman"/>
          <w:i/>
        </w:rPr>
        <w:t>capacity building of national institutions</w:t>
      </w:r>
      <w:r w:rsidR="00252595" w:rsidRPr="002D2AD5">
        <w:rPr>
          <w:rFonts w:ascii="Times New Roman" w:hAnsi="Times New Roman"/>
        </w:rPr>
        <w:t xml:space="preserve">.  This assumption requires a revision.  It is not clear what constitutes sufficient resources, but up to the Mid-Term milestone of </w:t>
      </w:r>
      <w:r w:rsidR="001550C2">
        <w:rPr>
          <w:rFonts w:ascii="Times New Roman" w:hAnsi="Times New Roman"/>
        </w:rPr>
        <w:t xml:space="preserve">the </w:t>
      </w:r>
      <w:r w:rsidR="00252595" w:rsidRPr="002D2AD5">
        <w:rPr>
          <w:rFonts w:ascii="Times New Roman" w:hAnsi="Times New Roman"/>
        </w:rPr>
        <w:t xml:space="preserve">UNDAF, several national institutions were scratching their heads for resources to </w:t>
      </w:r>
      <w:r w:rsidR="00432394" w:rsidRPr="002D2AD5">
        <w:rPr>
          <w:rFonts w:ascii="Times New Roman" w:hAnsi="Times New Roman"/>
        </w:rPr>
        <w:t>enhance</w:t>
      </w:r>
      <w:r w:rsidR="00252595" w:rsidRPr="002D2AD5">
        <w:rPr>
          <w:rFonts w:ascii="Times New Roman" w:hAnsi="Times New Roman"/>
        </w:rPr>
        <w:t xml:space="preserve"> their </w:t>
      </w:r>
      <w:r w:rsidR="00432394" w:rsidRPr="002D2AD5">
        <w:rPr>
          <w:rFonts w:ascii="Times New Roman" w:hAnsi="Times New Roman"/>
        </w:rPr>
        <w:t xml:space="preserve">human resource </w:t>
      </w:r>
      <w:r w:rsidR="00252595" w:rsidRPr="002D2AD5">
        <w:rPr>
          <w:rFonts w:ascii="Times New Roman" w:hAnsi="Times New Roman"/>
        </w:rPr>
        <w:t>capacities.</w:t>
      </w:r>
      <w:r w:rsidR="00432394" w:rsidRPr="002D2AD5">
        <w:rPr>
          <w:rFonts w:ascii="Times New Roman" w:hAnsi="Times New Roman"/>
        </w:rPr>
        <w:t xml:space="preserve">  </w:t>
      </w:r>
    </w:p>
    <w:p w:rsidR="00252595" w:rsidRPr="002D2AD5" w:rsidRDefault="00FE7234" w:rsidP="00350FED">
      <w:pPr>
        <w:spacing w:after="0" w:line="360" w:lineRule="auto"/>
        <w:ind w:left="450"/>
        <w:jc w:val="both"/>
        <w:rPr>
          <w:rFonts w:ascii="Times New Roman" w:hAnsi="Times New Roman"/>
        </w:rPr>
      </w:pPr>
      <w:r w:rsidRPr="002D2AD5">
        <w:rPr>
          <w:rFonts w:ascii="Times New Roman" w:hAnsi="Times New Roman"/>
          <w:b/>
        </w:rPr>
        <w:t>CP Outcome 1.2</w:t>
      </w:r>
      <w:r w:rsidRPr="002D2AD5">
        <w:rPr>
          <w:rFonts w:ascii="Times New Roman" w:hAnsi="Times New Roman"/>
        </w:rPr>
        <w:t xml:space="preserve">:  </w:t>
      </w:r>
    </w:p>
    <w:p w:rsidR="00F82259" w:rsidRDefault="00FE7234" w:rsidP="00350FED">
      <w:pPr>
        <w:pStyle w:val="ListParagraph"/>
        <w:numPr>
          <w:ilvl w:val="0"/>
          <w:numId w:val="21"/>
        </w:numPr>
        <w:spacing w:after="0" w:line="360" w:lineRule="auto"/>
        <w:ind w:left="810"/>
        <w:jc w:val="both"/>
        <w:rPr>
          <w:rFonts w:ascii="Times New Roman" w:hAnsi="Times New Roman"/>
        </w:rPr>
      </w:pPr>
      <w:r w:rsidRPr="002D2AD5">
        <w:rPr>
          <w:rFonts w:ascii="Times New Roman" w:hAnsi="Times New Roman"/>
          <w:i/>
        </w:rPr>
        <w:t>Estimates of annual inflows into the labour force can be obtained from demographic and educational data</w:t>
      </w:r>
      <w:r w:rsidRPr="002D2AD5">
        <w:rPr>
          <w:rFonts w:ascii="Times New Roman" w:hAnsi="Times New Roman"/>
        </w:rPr>
        <w:t xml:space="preserve">. It is not clear if the educational institutions and the GBoS are equipped to </w:t>
      </w:r>
      <w:r w:rsidR="00876001">
        <w:rPr>
          <w:rFonts w:ascii="Times New Roman" w:hAnsi="Times New Roman"/>
        </w:rPr>
        <w:t>provide</w:t>
      </w:r>
      <w:r w:rsidR="00F833CA" w:rsidRPr="002D2AD5">
        <w:rPr>
          <w:rFonts w:ascii="Times New Roman" w:hAnsi="Times New Roman"/>
        </w:rPr>
        <w:t xml:space="preserve"> </w:t>
      </w:r>
      <w:r w:rsidRPr="002D2AD5">
        <w:rPr>
          <w:rFonts w:ascii="Times New Roman" w:hAnsi="Times New Roman"/>
        </w:rPr>
        <w:t>this data readily.</w:t>
      </w:r>
    </w:p>
    <w:p w:rsidR="00F82259" w:rsidRDefault="00FE7234" w:rsidP="00350FED">
      <w:pPr>
        <w:pStyle w:val="ListParagraph"/>
        <w:numPr>
          <w:ilvl w:val="0"/>
          <w:numId w:val="21"/>
        </w:numPr>
        <w:spacing w:after="0" w:line="360" w:lineRule="auto"/>
        <w:ind w:left="810"/>
        <w:jc w:val="both"/>
        <w:rPr>
          <w:rFonts w:ascii="Times New Roman" w:hAnsi="Times New Roman"/>
        </w:rPr>
      </w:pPr>
      <w:r w:rsidRPr="002D2AD5">
        <w:rPr>
          <w:rFonts w:ascii="Times New Roman" w:hAnsi="Times New Roman"/>
          <w:i/>
        </w:rPr>
        <w:t>Increase in resources allocated to Employment component of DOSTIE</w:t>
      </w:r>
      <w:r w:rsidRPr="002D2AD5">
        <w:rPr>
          <w:rFonts w:ascii="Times New Roman" w:hAnsi="Times New Roman"/>
        </w:rPr>
        <w:t>.   So far, the expected funding for GAMJOBS has not materialized.</w:t>
      </w:r>
    </w:p>
    <w:p w:rsidR="00F82259" w:rsidRDefault="00FE7234" w:rsidP="00350FED">
      <w:pPr>
        <w:pStyle w:val="ListParagraph"/>
        <w:numPr>
          <w:ilvl w:val="0"/>
          <w:numId w:val="21"/>
        </w:numPr>
        <w:spacing w:after="0" w:line="360" w:lineRule="auto"/>
        <w:ind w:left="810"/>
        <w:jc w:val="both"/>
        <w:rPr>
          <w:rFonts w:ascii="Times New Roman" w:hAnsi="Times New Roman"/>
        </w:rPr>
      </w:pPr>
      <w:r w:rsidRPr="002D2AD5">
        <w:rPr>
          <w:rFonts w:ascii="Times New Roman" w:hAnsi="Times New Roman"/>
          <w:i/>
        </w:rPr>
        <w:t>Labour market information can be obtained through periodic labour market surveys undertaken by CSD (GBoS) and DOSTIE</w:t>
      </w:r>
      <w:r w:rsidRPr="002D2AD5">
        <w:rPr>
          <w:rFonts w:ascii="Times New Roman" w:hAnsi="Times New Roman"/>
        </w:rPr>
        <w:t xml:space="preserve">. One of the most </w:t>
      </w:r>
      <w:r w:rsidR="009A6E68" w:rsidRPr="002D2AD5">
        <w:rPr>
          <w:rFonts w:ascii="Times New Roman" w:hAnsi="Times New Roman"/>
        </w:rPr>
        <w:t xml:space="preserve">limiting constraints to GBoS is resources for conducting periodic surveys.  In reality, data from GBoS and DOSTIE have not been available at all, let alone on timely basis.  Also, local demand for skilled labour has not been met by </w:t>
      </w:r>
      <w:r w:rsidR="00876001">
        <w:rPr>
          <w:rFonts w:ascii="Times New Roman" w:hAnsi="Times New Roman"/>
        </w:rPr>
        <w:t>skilled labour</w:t>
      </w:r>
      <w:r w:rsidR="00876001" w:rsidRPr="002D2AD5">
        <w:rPr>
          <w:rFonts w:ascii="Times New Roman" w:hAnsi="Times New Roman"/>
        </w:rPr>
        <w:t xml:space="preserve"> </w:t>
      </w:r>
      <w:r w:rsidR="009A6E68" w:rsidRPr="002D2AD5">
        <w:rPr>
          <w:rFonts w:ascii="Times New Roman" w:hAnsi="Times New Roman"/>
        </w:rPr>
        <w:t xml:space="preserve">inflows from </w:t>
      </w:r>
      <w:r w:rsidR="00FF6022" w:rsidRPr="002D2AD5">
        <w:rPr>
          <w:rFonts w:ascii="Times New Roman" w:hAnsi="Times New Roman"/>
        </w:rPr>
        <w:t>neighboring</w:t>
      </w:r>
      <w:r w:rsidR="009A6E68" w:rsidRPr="002D2AD5">
        <w:rPr>
          <w:rFonts w:ascii="Times New Roman" w:hAnsi="Times New Roman"/>
        </w:rPr>
        <w:t xml:space="preserve"> countries.</w:t>
      </w:r>
    </w:p>
    <w:p w:rsidR="009A6E68" w:rsidRPr="002D2AD5" w:rsidRDefault="009A6E68" w:rsidP="00350FED">
      <w:pPr>
        <w:spacing w:after="0" w:line="360" w:lineRule="auto"/>
        <w:ind w:left="450"/>
        <w:jc w:val="both"/>
        <w:rPr>
          <w:rFonts w:ascii="Times New Roman" w:hAnsi="Times New Roman"/>
        </w:rPr>
      </w:pPr>
      <w:r w:rsidRPr="002D2AD5">
        <w:rPr>
          <w:rFonts w:ascii="Times New Roman" w:hAnsi="Times New Roman"/>
          <w:b/>
        </w:rPr>
        <w:t>CP Outcome 1.4</w:t>
      </w:r>
      <w:r w:rsidRPr="002D2AD5">
        <w:rPr>
          <w:rFonts w:ascii="Times New Roman" w:hAnsi="Times New Roman"/>
        </w:rPr>
        <w:t>:</w:t>
      </w:r>
    </w:p>
    <w:p w:rsidR="009A6E68" w:rsidRPr="002D2AD5" w:rsidRDefault="009A6E68" w:rsidP="00350FED">
      <w:pPr>
        <w:spacing w:after="0" w:line="360" w:lineRule="auto"/>
        <w:ind w:left="450"/>
        <w:jc w:val="both"/>
        <w:rPr>
          <w:rFonts w:ascii="Times New Roman" w:hAnsi="Times New Roman"/>
        </w:rPr>
      </w:pPr>
      <w:r w:rsidRPr="002D2AD5">
        <w:rPr>
          <w:rFonts w:ascii="Times New Roman" w:hAnsi="Times New Roman"/>
          <w:i/>
        </w:rPr>
        <w:t>Government provides adequate resources and farming inputs to the agriculture sector</w:t>
      </w:r>
      <w:r w:rsidRPr="002D2AD5">
        <w:rPr>
          <w:rFonts w:ascii="Times New Roman" w:hAnsi="Times New Roman"/>
        </w:rPr>
        <w:t>.  The government’s budgetary allocations to the agriculture sector have left much to be desired.</w:t>
      </w:r>
    </w:p>
    <w:p w:rsidR="009A6E68" w:rsidRPr="002D2AD5" w:rsidRDefault="009A6E68" w:rsidP="00350FED">
      <w:pPr>
        <w:spacing w:after="0" w:line="360" w:lineRule="auto"/>
        <w:ind w:left="450"/>
        <w:jc w:val="both"/>
        <w:rPr>
          <w:rFonts w:ascii="Times New Roman" w:hAnsi="Times New Roman"/>
          <w:b/>
        </w:rPr>
      </w:pPr>
      <w:r w:rsidRPr="002D2AD5">
        <w:rPr>
          <w:rFonts w:ascii="Times New Roman" w:hAnsi="Times New Roman"/>
          <w:b/>
        </w:rPr>
        <w:t xml:space="preserve">CP Outcome </w:t>
      </w:r>
      <w:r w:rsidR="000D225D" w:rsidRPr="002D2AD5">
        <w:rPr>
          <w:rFonts w:ascii="Times New Roman" w:hAnsi="Times New Roman"/>
          <w:b/>
        </w:rPr>
        <w:t>2.1</w:t>
      </w:r>
    </w:p>
    <w:p w:rsidR="000D225D" w:rsidRPr="002D2AD5" w:rsidRDefault="00F833CA" w:rsidP="00350FED">
      <w:pPr>
        <w:spacing w:after="0" w:line="360" w:lineRule="auto"/>
        <w:ind w:left="450"/>
        <w:jc w:val="both"/>
        <w:rPr>
          <w:rFonts w:ascii="Times New Roman" w:hAnsi="Times New Roman"/>
        </w:rPr>
      </w:pPr>
      <w:r w:rsidRPr="002D2AD5">
        <w:rPr>
          <w:rFonts w:ascii="Times New Roman" w:hAnsi="Times New Roman"/>
          <w:i/>
        </w:rPr>
        <w:t>Adequate trained human resources for health sector will be available</w:t>
      </w:r>
      <w:r w:rsidRPr="002D2AD5">
        <w:rPr>
          <w:rFonts w:ascii="Times New Roman" w:hAnsi="Times New Roman"/>
        </w:rPr>
        <w:t xml:space="preserve">.  Rather, there is continued attrition of trained health staff.  Also if budgetary allocation is anything to go by, there is some evidence that the </w:t>
      </w:r>
      <w:r w:rsidR="005C0A82" w:rsidRPr="002D2AD5">
        <w:rPr>
          <w:rFonts w:ascii="Times New Roman" w:hAnsi="Times New Roman"/>
        </w:rPr>
        <w:t>government‘s</w:t>
      </w:r>
      <w:r w:rsidRPr="002D2AD5">
        <w:rPr>
          <w:rFonts w:ascii="Times New Roman" w:hAnsi="Times New Roman"/>
        </w:rPr>
        <w:t xml:space="preserve"> focus on education is higher than that on health.</w:t>
      </w:r>
    </w:p>
    <w:p w:rsidR="00F833CA" w:rsidRPr="002D2AD5" w:rsidRDefault="00F833CA" w:rsidP="00350FED">
      <w:pPr>
        <w:spacing w:after="0" w:line="360" w:lineRule="auto"/>
        <w:ind w:left="450"/>
        <w:jc w:val="both"/>
        <w:rPr>
          <w:rFonts w:ascii="Times New Roman" w:hAnsi="Times New Roman"/>
          <w:b/>
        </w:rPr>
      </w:pPr>
      <w:r w:rsidRPr="002D2AD5">
        <w:rPr>
          <w:rFonts w:ascii="Times New Roman" w:hAnsi="Times New Roman"/>
          <w:b/>
        </w:rPr>
        <w:t>CP Outcome 2.2</w:t>
      </w:r>
    </w:p>
    <w:p w:rsidR="00F833CA" w:rsidRPr="002D2AD5" w:rsidRDefault="008F08AF" w:rsidP="00350FED">
      <w:pPr>
        <w:spacing w:after="0" w:line="360" w:lineRule="auto"/>
        <w:ind w:left="450"/>
        <w:jc w:val="both"/>
        <w:rPr>
          <w:rFonts w:ascii="Times New Roman" w:hAnsi="Times New Roman"/>
        </w:rPr>
      </w:pPr>
      <w:r w:rsidRPr="002D2AD5">
        <w:rPr>
          <w:rFonts w:ascii="Times New Roman" w:hAnsi="Times New Roman"/>
          <w:i/>
        </w:rPr>
        <w:t xml:space="preserve">The </w:t>
      </w:r>
      <w:r w:rsidR="00F833CA" w:rsidRPr="002D2AD5">
        <w:rPr>
          <w:rFonts w:ascii="Times New Roman" w:hAnsi="Times New Roman"/>
          <w:i/>
        </w:rPr>
        <w:t>Availability of adequate financial</w:t>
      </w:r>
      <w:r w:rsidR="005C0A82" w:rsidRPr="002D2AD5">
        <w:rPr>
          <w:rFonts w:ascii="Times New Roman" w:hAnsi="Times New Roman"/>
          <w:i/>
        </w:rPr>
        <w:t xml:space="preserve">, human and material </w:t>
      </w:r>
      <w:r w:rsidR="00F833CA" w:rsidRPr="002D2AD5">
        <w:rPr>
          <w:rFonts w:ascii="Times New Roman" w:hAnsi="Times New Roman"/>
          <w:i/>
        </w:rPr>
        <w:t xml:space="preserve">resources </w:t>
      </w:r>
      <w:r w:rsidR="005C0A82" w:rsidRPr="002D2AD5">
        <w:rPr>
          <w:rFonts w:ascii="Times New Roman" w:hAnsi="Times New Roman"/>
          <w:i/>
        </w:rPr>
        <w:t>for HIV/AIDS prevention and control activities</w:t>
      </w:r>
      <w:r w:rsidR="005C0A82" w:rsidRPr="002D2AD5">
        <w:rPr>
          <w:rFonts w:ascii="Times New Roman" w:hAnsi="Times New Roman"/>
        </w:rPr>
        <w:t>.  In fact the reverse may be more true than false.  Also there is evidence of increased poverty</w:t>
      </w:r>
      <w:r w:rsidR="00541791">
        <w:rPr>
          <w:rFonts w:ascii="Times New Roman" w:hAnsi="Times New Roman"/>
        </w:rPr>
        <w:t xml:space="preserve"> resulting from HIV/AIDS</w:t>
      </w:r>
      <w:r w:rsidR="005C0A82" w:rsidRPr="002D2AD5">
        <w:rPr>
          <w:rFonts w:ascii="Times New Roman" w:hAnsi="Times New Roman"/>
        </w:rPr>
        <w:t xml:space="preserve">.  </w:t>
      </w:r>
    </w:p>
    <w:p w:rsidR="005C0A82" w:rsidRPr="002D2AD5" w:rsidRDefault="005C0A82" w:rsidP="00350FED">
      <w:pPr>
        <w:spacing w:after="0" w:line="360" w:lineRule="auto"/>
        <w:ind w:left="450"/>
        <w:jc w:val="both"/>
        <w:rPr>
          <w:rFonts w:ascii="Times New Roman" w:hAnsi="Times New Roman"/>
        </w:rPr>
      </w:pPr>
      <w:r w:rsidRPr="002D2AD5">
        <w:rPr>
          <w:rFonts w:ascii="Times New Roman" w:hAnsi="Times New Roman"/>
          <w:b/>
        </w:rPr>
        <w:lastRenderedPageBreak/>
        <w:t>CP Outcome 2.3</w:t>
      </w:r>
      <w:r w:rsidRPr="002D2AD5">
        <w:rPr>
          <w:rFonts w:ascii="Times New Roman" w:hAnsi="Times New Roman"/>
        </w:rPr>
        <w:t xml:space="preserve">.: </w:t>
      </w:r>
      <w:r w:rsidRPr="002D2AD5">
        <w:rPr>
          <w:rFonts w:ascii="Times New Roman" w:hAnsi="Times New Roman"/>
          <w:i/>
        </w:rPr>
        <w:t>SWAp will be effectively implemented</w:t>
      </w:r>
      <w:r w:rsidRPr="002D2AD5">
        <w:rPr>
          <w:rFonts w:ascii="Times New Roman" w:hAnsi="Times New Roman"/>
        </w:rPr>
        <w:t>.</w:t>
      </w:r>
      <w:r w:rsidR="00541791">
        <w:rPr>
          <w:rFonts w:ascii="Times New Roman" w:hAnsi="Times New Roman"/>
        </w:rPr>
        <w:t xml:space="preserve">  At the very best, implementation has barely begun, and more time is required to assess implementation effectiveness.</w:t>
      </w:r>
    </w:p>
    <w:p w:rsidR="000C0686" w:rsidRPr="002D2AD5" w:rsidRDefault="000C0686" w:rsidP="00350FED">
      <w:pPr>
        <w:spacing w:after="0" w:line="360" w:lineRule="auto"/>
        <w:ind w:left="450"/>
        <w:jc w:val="both"/>
        <w:rPr>
          <w:rFonts w:ascii="Times New Roman" w:hAnsi="Times New Roman"/>
        </w:rPr>
      </w:pPr>
    </w:p>
    <w:p w:rsidR="00BC05F1" w:rsidRPr="002D2AD5" w:rsidRDefault="00BC05F1" w:rsidP="00350FED">
      <w:pPr>
        <w:spacing w:after="0" w:line="360" w:lineRule="auto"/>
        <w:ind w:left="450"/>
        <w:jc w:val="both"/>
        <w:rPr>
          <w:rFonts w:ascii="Times New Roman" w:hAnsi="Times New Roman"/>
          <w:b/>
        </w:rPr>
      </w:pPr>
      <w:r w:rsidRPr="002D2AD5">
        <w:rPr>
          <w:rFonts w:ascii="Times New Roman" w:hAnsi="Times New Roman"/>
          <w:b/>
        </w:rPr>
        <w:t>CP Outcome 3.1</w:t>
      </w:r>
    </w:p>
    <w:p w:rsidR="00BC05F1" w:rsidRPr="002D2AD5" w:rsidRDefault="00BC05F1" w:rsidP="00350FED">
      <w:pPr>
        <w:spacing w:after="0" w:line="360" w:lineRule="auto"/>
        <w:ind w:left="450"/>
        <w:jc w:val="both"/>
        <w:rPr>
          <w:rFonts w:ascii="Times New Roman" w:hAnsi="Times New Roman"/>
        </w:rPr>
      </w:pPr>
      <w:r w:rsidRPr="002D2AD5">
        <w:rPr>
          <w:rFonts w:ascii="Times New Roman" w:hAnsi="Times New Roman"/>
        </w:rPr>
        <w:t>Under this outcome, all of the assumptions do not hold.</w:t>
      </w:r>
    </w:p>
    <w:p w:rsidR="00BC05F1" w:rsidRPr="002D2AD5" w:rsidRDefault="00BC05F1" w:rsidP="00350FED">
      <w:pPr>
        <w:spacing w:after="0" w:line="360" w:lineRule="auto"/>
        <w:ind w:left="450"/>
        <w:jc w:val="both"/>
        <w:rPr>
          <w:rFonts w:ascii="Times New Roman" w:hAnsi="Times New Roman"/>
        </w:rPr>
      </w:pPr>
    </w:p>
    <w:p w:rsidR="00BC05F1" w:rsidRDefault="00BC05F1" w:rsidP="00350FED">
      <w:pPr>
        <w:spacing w:after="0" w:line="360" w:lineRule="auto"/>
        <w:ind w:left="450"/>
        <w:jc w:val="both"/>
        <w:rPr>
          <w:rFonts w:ascii="Times New Roman" w:hAnsi="Times New Roman"/>
        </w:rPr>
      </w:pPr>
      <w:r w:rsidRPr="002D2AD5">
        <w:rPr>
          <w:rFonts w:ascii="Times New Roman" w:hAnsi="Times New Roman"/>
        </w:rPr>
        <w:t xml:space="preserve">With many of the assumption not holding, it seems logical that the </w:t>
      </w:r>
      <w:r w:rsidR="00A552E7" w:rsidRPr="002D2AD5">
        <w:rPr>
          <w:rFonts w:ascii="Times New Roman" w:hAnsi="Times New Roman"/>
        </w:rPr>
        <w:t xml:space="preserve">relevant </w:t>
      </w:r>
      <w:r w:rsidRPr="002D2AD5">
        <w:rPr>
          <w:rFonts w:ascii="Times New Roman" w:hAnsi="Times New Roman"/>
        </w:rPr>
        <w:t xml:space="preserve">programme outcomes </w:t>
      </w:r>
      <w:r w:rsidR="00A552E7" w:rsidRPr="002D2AD5">
        <w:rPr>
          <w:rFonts w:ascii="Times New Roman" w:hAnsi="Times New Roman"/>
        </w:rPr>
        <w:t>would</w:t>
      </w:r>
      <w:r w:rsidRPr="002D2AD5">
        <w:rPr>
          <w:rFonts w:ascii="Times New Roman" w:hAnsi="Times New Roman"/>
        </w:rPr>
        <w:t xml:space="preserve"> be </w:t>
      </w:r>
      <w:r w:rsidR="00A552E7" w:rsidRPr="002D2AD5">
        <w:rPr>
          <w:rFonts w:ascii="Times New Roman" w:hAnsi="Times New Roman"/>
        </w:rPr>
        <w:t xml:space="preserve">revised based on </w:t>
      </w:r>
      <w:r w:rsidR="00A853DD">
        <w:rPr>
          <w:rFonts w:ascii="Times New Roman" w:hAnsi="Times New Roman"/>
        </w:rPr>
        <w:t>a revised</w:t>
      </w:r>
      <w:r w:rsidR="00A552E7" w:rsidRPr="002D2AD5">
        <w:rPr>
          <w:rFonts w:ascii="Times New Roman" w:hAnsi="Times New Roman"/>
        </w:rPr>
        <w:t xml:space="preserve"> set of assumptions</w:t>
      </w:r>
      <w:r w:rsidRPr="002D2AD5">
        <w:rPr>
          <w:rFonts w:ascii="Times New Roman" w:hAnsi="Times New Roman"/>
        </w:rPr>
        <w:t xml:space="preserve">. But even so, it is unlikely that if these outcomes are reframed, they could be realized within the remaining period of the UNDAF cycle.  Instead, reviewing these outcomes would </w:t>
      </w:r>
      <w:r w:rsidR="00046E62">
        <w:rPr>
          <w:rFonts w:ascii="Times New Roman" w:hAnsi="Times New Roman"/>
        </w:rPr>
        <w:t xml:space="preserve">surely </w:t>
      </w:r>
      <w:r w:rsidRPr="002D2AD5">
        <w:rPr>
          <w:rFonts w:ascii="Times New Roman" w:hAnsi="Times New Roman"/>
        </w:rPr>
        <w:t xml:space="preserve">benefit the successor UNDAF. </w:t>
      </w:r>
    </w:p>
    <w:p w:rsidR="00A853DD" w:rsidRPr="002D2AD5" w:rsidRDefault="00A853DD" w:rsidP="00350FED">
      <w:pPr>
        <w:spacing w:after="0" w:line="360" w:lineRule="auto"/>
        <w:ind w:left="450"/>
        <w:jc w:val="both"/>
        <w:rPr>
          <w:rFonts w:ascii="Times New Roman" w:hAnsi="Times New Roman"/>
        </w:rPr>
      </w:pPr>
    </w:p>
    <w:p w:rsidR="00F82259" w:rsidRDefault="00D83519" w:rsidP="00350FED">
      <w:pPr>
        <w:pStyle w:val="ListParagraph"/>
        <w:numPr>
          <w:ilvl w:val="1"/>
          <w:numId w:val="34"/>
        </w:numPr>
        <w:spacing w:after="0" w:line="360" w:lineRule="auto"/>
        <w:ind w:left="810"/>
        <w:jc w:val="both"/>
        <w:rPr>
          <w:rFonts w:ascii="Times New Roman" w:hAnsi="Times New Roman"/>
        </w:rPr>
      </w:pPr>
      <w:r>
        <w:rPr>
          <w:rFonts w:ascii="Times New Roman" w:hAnsi="Times New Roman"/>
          <w:b/>
        </w:rPr>
        <w:t>Continued relevance of the</w:t>
      </w:r>
      <w:r w:rsidR="00350FED">
        <w:rPr>
          <w:rFonts w:ascii="Times New Roman" w:hAnsi="Times New Roman"/>
          <w:b/>
        </w:rPr>
        <w:t xml:space="preserve"> UNDAF</w:t>
      </w:r>
      <w:r w:rsidR="00BC05F1" w:rsidRPr="002D2AD5">
        <w:rPr>
          <w:rFonts w:ascii="Times New Roman" w:hAnsi="Times New Roman"/>
        </w:rPr>
        <w:t>.</w:t>
      </w:r>
    </w:p>
    <w:p w:rsidR="00E77FCF" w:rsidRPr="002D2AD5" w:rsidRDefault="00E77FCF" w:rsidP="00350FED">
      <w:pPr>
        <w:spacing w:after="0" w:line="360" w:lineRule="auto"/>
        <w:ind w:left="450"/>
        <w:jc w:val="both"/>
        <w:rPr>
          <w:rFonts w:ascii="Times New Roman" w:hAnsi="Times New Roman"/>
        </w:rPr>
      </w:pPr>
      <w:r w:rsidRPr="002D2AD5">
        <w:rPr>
          <w:rFonts w:ascii="Times New Roman" w:hAnsi="Times New Roman"/>
        </w:rPr>
        <w:t xml:space="preserve">Based on the discussion in section 6.1 above, with many of the Country Programme Outcomes requiring review, </w:t>
      </w:r>
      <w:r w:rsidR="00046E62">
        <w:rPr>
          <w:rFonts w:ascii="Times New Roman" w:hAnsi="Times New Roman"/>
        </w:rPr>
        <w:t xml:space="preserve">the </w:t>
      </w:r>
      <w:r w:rsidRPr="002D2AD5">
        <w:rPr>
          <w:rFonts w:ascii="Times New Roman" w:hAnsi="Times New Roman"/>
        </w:rPr>
        <w:t>UNDAF itself need</w:t>
      </w:r>
      <w:r w:rsidR="008F08AF" w:rsidRPr="002D2AD5">
        <w:rPr>
          <w:rFonts w:ascii="Times New Roman" w:hAnsi="Times New Roman"/>
        </w:rPr>
        <w:t>s</w:t>
      </w:r>
      <w:r w:rsidRPr="002D2AD5">
        <w:rPr>
          <w:rFonts w:ascii="Times New Roman" w:hAnsi="Times New Roman"/>
        </w:rPr>
        <w:t xml:space="preserve"> to be redesigned to reflect the realities of the </w:t>
      </w:r>
      <w:r w:rsidR="00046E62">
        <w:rPr>
          <w:rFonts w:ascii="Times New Roman" w:hAnsi="Times New Roman"/>
        </w:rPr>
        <w:t xml:space="preserve">current </w:t>
      </w:r>
      <w:r w:rsidRPr="002D2AD5">
        <w:rPr>
          <w:rFonts w:ascii="Times New Roman" w:hAnsi="Times New Roman"/>
        </w:rPr>
        <w:t xml:space="preserve">national context, while also endeavoring to align it with the </w:t>
      </w:r>
      <w:r w:rsidR="00046E62">
        <w:rPr>
          <w:rFonts w:ascii="Times New Roman" w:hAnsi="Times New Roman"/>
        </w:rPr>
        <w:t xml:space="preserve">emerging </w:t>
      </w:r>
      <w:r w:rsidRPr="002D2AD5">
        <w:rPr>
          <w:rFonts w:ascii="Times New Roman" w:hAnsi="Times New Roman"/>
        </w:rPr>
        <w:t>national priorities.</w:t>
      </w:r>
    </w:p>
    <w:p w:rsidR="005C70AF" w:rsidRPr="002D2AD5" w:rsidRDefault="005C70AF" w:rsidP="00350FED">
      <w:pPr>
        <w:spacing w:after="0" w:line="360" w:lineRule="auto"/>
        <w:ind w:left="450"/>
        <w:jc w:val="both"/>
        <w:rPr>
          <w:rFonts w:ascii="Times New Roman" w:hAnsi="Times New Roman"/>
        </w:rPr>
      </w:pPr>
    </w:p>
    <w:p w:rsidR="00F82259" w:rsidRDefault="0035558E" w:rsidP="00350FED">
      <w:pPr>
        <w:pStyle w:val="ListParagraph"/>
        <w:numPr>
          <w:ilvl w:val="1"/>
          <w:numId w:val="34"/>
        </w:numPr>
        <w:spacing w:after="0" w:line="360" w:lineRule="auto"/>
        <w:ind w:left="810"/>
        <w:jc w:val="both"/>
        <w:rPr>
          <w:rFonts w:ascii="Times New Roman" w:hAnsi="Times New Roman"/>
          <w:b/>
        </w:rPr>
      </w:pPr>
      <w:r w:rsidRPr="002D2AD5">
        <w:rPr>
          <w:rFonts w:ascii="Times New Roman" w:hAnsi="Times New Roman"/>
          <w:b/>
        </w:rPr>
        <w:t xml:space="preserve"> </w:t>
      </w:r>
      <w:r w:rsidR="005B79DE" w:rsidRPr="002D2AD5">
        <w:rPr>
          <w:rFonts w:ascii="Times New Roman" w:hAnsi="Times New Roman"/>
          <w:b/>
        </w:rPr>
        <w:t>R</w:t>
      </w:r>
      <w:r w:rsidR="00D83519">
        <w:rPr>
          <w:rFonts w:ascii="Times New Roman" w:hAnsi="Times New Roman"/>
          <w:b/>
        </w:rPr>
        <w:t>ecommendations</w:t>
      </w:r>
    </w:p>
    <w:p w:rsidR="001A0DC2" w:rsidRPr="002D2AD5" w:rsidRDefault="001A0DC2" w:rsidP="00350FED">
      <w:pPr>
        <w:spacing w:after="0" w:line="360" w:lineRule="auto"/>
        <w:jc w:val="both"/>
        <w:rPr>
          <w:rFonts w:ascii="Times New Roman" w:hAnsi="Times New Roman"/>
        </w:rPr>
      </w:pPr>
    </w:p>
    <w:p w:rsidR="001A0DC2" w:rsidRPr="002D2AD5" w:rsidRDefault="00046E62" w:rsidP="00350FED">
      <w:pPr>
        <w:spacing w:after="0" w:line="360" w:lineRule="auto"/>
        <w:ind w:left="450"/>
        <w:jc w:val="both"/>
        <w:rPr>
          <w:rFonts w:ascii="Times New Roman" w:hAnsi="Times New Roman"/>
        </w:rPr>
      </w:pPr>
      <w:r>
        <w:rPr>
          <w:rFonts w:ascii="Times New Roman" w:hAnsi="Times New Roman"/>
        </w:rPr>
        <w:t xml:space="preserve">The </w:t>
      </w:r>
      <w:r w:rsidR="001A0DC2" w:rsidRPr="002D2AD5">
        <w:rPr>
          <w:rFonts w:ascii="Times New Roman" w:hAnsi="Times New Roman"/>
        </w:rPr>
        <w:t>UNDAF MTR provides the following set of recommendations</w:t>
      </w:r>
      <w:r w:rsidR="00D57F14">
        <w:rPr>
          <w:rFonts w:ascii="Times New Roman" w:hAnsi="Times New Roman"/>
        </w:rPr>
        <w:t>,</w:t>
      </w:r>
      <w:r w:rsidR="00A853DD">
        <w:rPr>
          <w:rFonts w:ascii="Times New Roman" w:hAnsi="Times New Roman"/>
        </w:rPr>
        <w:t xml:space="preserve"> based on the analysis and the implementation progress outlined in this report</w:t>
      </w:r>
      <w:r w:rsidR="001A0DC2" w:rsidRPr="002D2AD5">
        <w:rPr>
          <w:rFonts w:ascii="Times New Roman" w:hAnsi="Times New Roman"/>
        </w:rPr>
        <w:t>.  A few of the recommendations are strategic in nature, but majority are based on the constraints and challenges, as well as the lesson</w:t>
      </w:r>
      <w:r w:rsidR="009A27CF">
        <w:rPr>
          <w:rFonts w:ascii="Times New Roman" w:hAnsi="Times New Roman"/>
        </w:rPr>
        <w:t>s</w:t>
      </w:r>
      <w:r w:rsidR="001A0DC2" w:rsidRPr="002D2AD5">
        <w:rPr>
          <w:rFonts w:ascii="Times New Roman" w:hAnsi="Times New Roman"/>
        </w:rPr>
        <w:t xml:space="preserve"> learned in this review.</w:t>
      </w:r>
    </w:p>
    <w:p w:rsidR="00B9084B" w:rsidRPr="002D2AD5" w:rsidRDefault="00B9084B" w:rsidP="00350FED">
      <w:pPr>
        <w:spacing w:after="0" w:line="360" w:lineRule="auto"/>
        <w:ind w:left="450"/>
        <w:jc w:val="right"/>
        <w:rPr>
          <w:rFonts w:ascii="Times New Roman" w:hAnsi="Times New Roman"/>
        </w:rPr>
      </w:pPr>
    </w:p>
    <w:p w:rsidR="00B90A06" w:rsidRDefault="0051381C" w:rsidP="00350FED">
      <w:pPr>
        <w:spacing w:after="0" w:line="360" w:lineRule="auto"/>
        <w:ind w:left="450"/>
        <w:jc w:val="both"/>
        <w:rPr>
          <w:rFonts w:ascii="Times New Roman" w:hAnsi="Times New Roman"/>
        </w:rPr>
      </w:pPr>
      <w:r>
        <w:rPr>
          <w:rFonts w:ascii="Times New Roman" w:hAnsi="Times New Roman"/>
          <w:b/>
        </w:rPr>
        <w:t xml:space="preserve">6.3.1 </w:t>
      </w:r>
      <w:r w:rsidR="00AA0F40" w:rsidRPr="0051381C">
        <w:rPr>
          <w:rFonts w:ascii="Times New Roman" w:hAnsi="Times New Roman"/>
          <w:b/>
        </w:rPr>
        <w:t>Enhanc</w:t>
      </w:r>
      <w:r w:rsidR="009566E7" w:rsidRPr="0051381C">
        <w:rPr>
          <w:rFonts w:ascii="Times New Roman" w:hAnsi="Times New Roman"/>
          <w:b/>
        </w:rPr>
        <w:t>ed</w:t>
      </w:r>
      <w:r w:rsidR="00AA0F40" w:rsidRPr="0051381C">
        <w:rPr>
          <w:rFonts w:ascii="Times New Roman" w:hAnsi="Times New Roman"/>
          <w:b/>
        </w:rPr>
        <w:t xml:space="preserve"> coordination</w:t>
      </w:r>
      <w:r w:rsidR="00AA0F40" w:rsidRPr="0051381C">
        <w:rPr>
          <w:rFonts w:ascii="Times New Roman" w:hAnsi="Times New Roman"/>
        </w:rPr>
        <w:t>:</w:t>
      </w:r>
      <w:r w:rsidR="009566E7" w:rsidRPr="0051381C">
        <w:rPr>
          <w:rFonts w:ascii="Times New Roman" w:hAnsi="Times New Roman"/>
        </w:rPr>
        <w:t xml:space="preserve"> </w:t>
      </w:r>
      <w:r w:rsidR="000371AC" w:rsidRPr="0051381C">
        <w:rPr>
          <w:rFonts w:ascii="Times New Roman" w:hAnsi="Times New Roman"/>
        </w:rPr>
        <w:t xml:space="preserve">The UNCT will need to work systematically to enhance coordination, coherence, and integration of the UN mission and mandate in </w:t>
      </w:r>
      <w:r w:rsidR="00350FED">
        <w:rPr>
          <w:rFonts w:ascii="Times New Roman" w:hAnsi="Times New Roman"/>
        </w:rPr>
        <w:t>The Gambia</w:t>
      </w:r>
      <w:r w:rsidR="000371AC" w:rsidRPr="0051381C">
        <w:rPr>
          <w:rFonts w:ascii="Times New Roman" w:hAnsi="Times New Roman"/>
        </w:rPr>
        <w:t>.  Coordination and coherence cannot be built overnight; rather it can be built systematically over time, and must be linked to, and integrated in, programme areas consistently.  All UNCT members must be equally committed to working towards enhanced coordination, and the strategic intent of achieving the goal of “Delivering as One”.</w:t>
      </w:r>
      <w:r w:rsidR="00581676" w:rsidRPr="0051381C">
        <w:rPr>
          <w:rFonts w:ascii="Times New Roman" w:hAnsi="Times New Roman"/>
        </w:rPr>
        <w:t xml:space="preserve">  The paucity of staff and lack of capacity </w:t>
      </w:r>
      <w:r w:rsidR="004B0A8A" w:rsidRPr="0051381C">
        <w:rPr>
          <w:rFonts w:ascii="Times New Roman" w:hAnsi="Times New Roman"/>
        </w:rPr>
        <w:t xml:space="preserve">at </w:t>
      </w:r>
      <w:r w:rsidR="00581676" w:rsidRPr="0051381C">
        <w:rPr>
          <w:rFonts w:ascii="Times New Roman" w:hAnsi="Times New Roman"/>
        </w:rPr>
        <w:t xml:space="preserve">the UN </w:t>
      </w:r>
      <w:r w:rsidR="00350FED">
        <w:rPr>
          <w:rFonts w:ascii="Times New Roman" w:hAnsi="Times New Roman"/>
        </w:rPr>
        <w:t>Coordination</w:t>
      </w:r>
      <w:r w:rsidR="00581676" w:rsidRPr="0051381C">
        <w:rPr>
          <w:rFonts w:ascii="Times New Roman" w:hAnsi="Times New Roman"/>
        </w:rPr>
        <w:t xml:space="preserve"> Office (UNCO) is a challenge, but it may be </w:t>
      </w:r>
      <w:r w:rsidR="004B0A8A" w:rsidRPr="0051381C">
        <w:rPr>
          <w:rFonts w:ascii="Times New Roman" w:hAnsi="Times New Roman"/>
        </w:rPr>
        <w:t xml:space="preserve">worthwhile </w:t>
      </w:r>
      <w:r w:rsidR="00581676" w:rsidRPr="0051381C">
        <w:rPr>
          <w:rFonts w:ascii="Times New Roman" w:hAnsi="Times New Roman"/>
        </w:rPr>
        <w:t xml:space="preserve">to engage the services of a senior level </w:t>
      </w:r>
      <w:r w:rsidR="00350FED">
        <w:rPr>
          <w:rFonts w:ascii="Times New Roman" w:hAnsi="Times New Roman"/>
        </w:rPr>
        <w:t>C</w:t>
      </w:r>
      <w:r w:rsidR="00581676" w:rsidRPr="0051381C">
        <w:rPr>
          <w:rFonts w:ascii="Times New Roman" w:hAnsi="Times New Roman"/>
        </w:rPr>
        <w:t xml:space="preserve">oordination </w:t>
      </w:r>
      <w:r w:rsidR="00350FED">
        <w:rPr>
          <w:rFonts w:ascii="Times New Roman" w:hAnsi="Times New Roman"/>
        </w:rPr>
        <w:t>A</w:t>
      </w:r>
      <w:r w:rsidR="00350FED" w:rsidRPr="0051381C">
        <w:rPr>
          <w:rFonts w:ascii="Times New Roman" w:hAnsi="Times New Roman"/>
        </w:rPr>
        <w:t xml:space="preserve">dvisor </w:t>
      </w:r>
      <w:r w:rsidR="00581676" w:rsidRPr="0051381C">
        <w:rPr>
          <w:rFonts w:ascii="Times New Roman" w:hAnsi="Times New Roman"/>
        </w:rPr>
        <w:t>to support the UNRC, along with one or two other official staff</w:t>
      </w:r>
      <w:r w:rsidR="00F91B02" w:rsidRPr="0051381C">
        <w:rPr>
          <w:rFonts w:ascii="Times New Roman" w:hAnsi="Times New Roman"/>
        </w:rPr>
        <w:t xml:space="preserve"> to complement the </w:t>
      </w:r>
      <w:r w:rsidR="00350FED">
        <w:rPr>
          <w:rFonts w:ascii="Times New Roman" w:hAnsi="Times New Roman"/>
        </w:rPr>
        <w:t xml:space="preserve">good </w:t>
      </w:r>
      <w:r w:rsidR="00F91B02" w:rsidRPr="0051381C">
        <w:rPr>
          <w:rFonts w:ascii="Times New Roman" w:hAnsi="Times New Roman"/>
        </w:rPr>
        <w:t xml:space="preserve">work of the </w:t>
      </w:r>
      <w:r w:rsidR="00531E34" w:rsidRPr="0051381C">
        <w:rPr>
          <w:rFonts w:ascii="Times New Roman" w:hAnsi="Times New Roman"/>
        </w:rPr>
        <w:t>Coordination Officer</w:t>
      </w:r>
      <w:r w:rsidR="00581676" w:rsidRPr="0051381C">
        <w:rPr>
          <w:rFonts w:ascii="Times New Roman" w:hAnsi="Times New Roman"/>
        </w:rPr>
        <w:t xml:space="preserve">.  Harmonization of issues surrounding differing programme cycles of the UNCT members </w:t>
      </w:r>
      <w:r w:rsidR="00406CFE" w:rsidRPr="0051381C">
        <w:rPr>
          <w:rFonts w:ascii="Times New Roman" w:hAnsi="Times New Roman"/>
        </w:rPr>
        <w:t>is</w:t>
      </w:r>
      <w:r w:rsidR="00581676" w:rsidRPr="0051381C">
        <w:rPr>
          <w:rFonts w:ascii="Times New Roman" w:hAnsi="Times New Roman"/>
        </w:rPr>
        <w:t xml:space="preserve"> </w:t>
      </w:r>
      <w:r w:rsidR="00406CFE" w:rsidRPr="0051381C">
        <w:rPr>
          <w:rFonts w:ascii="Times New Roman" w:hAnsi="Times New Roman"/>
        </w:rPr>
        <w:t xml:space="preserve">one </w:t>
      </w:r>
      <w:r w:rsidR="00F91B02" w:rsidRPr="0051381C">
        <w:rPr>
          <w:rFonts w:ascii="Times New Roman" w:hAnsi="Times New Roman"/>
        </w:rPr>
        <w:t xml:space="preserve">major </w:t>
      </w:r>
      <w:r w:rsidR="00581676" w:rsidRPr="0051381C">
        <w:rPr>
          <w:rFonts w:ascii="Times New Roman" w:hAnsi="Times New Roman"/>
        </w:rPr>
        <w:t>consideration th</w:t>
      </w:r>
      <w:r w:rsidR="00473CCA" w:rsidRPr="0051381C">
        <w:rPr>
          <w:rFonts w:ascii="Times New Roman" w:hAnsi="Times New Roman"/>
        </w:rPr>
        <w:t>at</w:t>
      </w:r>
      <w:r w:rsidR="00581676" w:rsidRPr="0051381C">
        <w:rPr>
          <w:rFonts w:ascii="Times New Roman" w:hAnsi="Times New Roman"/>
        </w:rPr>
        <w:t xml:space="preserve"> </w:t>
      </w:r>
      <w:r w:rsidR="00406CFE" w:rsidRPr="0051381C">
        <w:rPr>
          <w:rFonts w:ascii="Times New Roman" w:hAnsi="Times New Roman"/>
        </w:rPr>
        <w:t xml:space="preserve">calls for </w:t>
      </w:r>
      <w:r w:rsidR="00581676" w:rsidRPr="0051381C">
        <w:rPr>
          <w:rFonts w:ascii="Times New Roman" w:hAnsi="Times New Roman"/>
        </w:rPr>
        <w:t xml:space="preserve">the </w:t>
      </w:r>
      <w:r w:rsidR="00F91B02" w:rsidRPr="0051381C">
        <w:rPr>
          <w:rFonts w:ascii="Times New Roman" w:hAnsi="Times New Roman"/>
        </w:rPr>
        <w:lastRenderedPageBreak/>
        <w:t xml:space="preserve">services </w:t>
      </w:r>
      <w:r w:rsidR="00581676" w:rsidRPr="0051381C">
        <w:rPr>
          <w:rFonts w:ascii="Times New Roman" w:hAnsi="Times New Roman"/>
        </w:rPr>
        <w:t xml:space="preserve">of </w:t>
      </w:r>
      <w:r w:rsidR="00406CFE" w:rsidRPr="0051381C">
        <w:rPr>
          <w:rFonts w:ascii="Times New Roman" w:hAnsi="Times New Roman"/>
        </w:rPr>
        <w:t xml:space="preserve">a </w:t>
      </w:r>
      <w:r w:rsidR="00581676" w:rsidRPr="0051381C">
        <w:rPr>
          <w:rFonts w:ascii="Times New Roman" w:hAnsi="Times New Roman"/>
        </w:rPr>
        <w:t xml:space="preserve">senior </w:t>
      </w:r>
      <w:r w:rsidR="00F04046">
        <w:rPr>
          <w:rFonts w:ascii="Times New Roman" w:hAnsi="Times New Roman"/>
        </w:rPr>
        <w:t>C</w:t>
      </w:r>
      <w:r w:rsidR="00F04046" w:rsidRPr="0051381C">
        <w:rPr>
          <w:rFonts w:ascii="Times New Roman" w:hAnsi="Times New Roman"/>
        </w:rPr>
        <w:t xml:space="preserve">oordination </w:t>
      </w:r>
      <w:r w:rsidR="00F04046">
        <w:rPr>
          <w:rFonts w:ascii="Times New Roman" w:hAnsi="Times New Roman"/>
        </w:rPr>
        <w:t>A</w:t>
      </w:r>
      <w:r w:rsidR="00581676" w:rsidRPr="0051381C">
        <w:rPr>
          <w:rFonts w:ascii="Times New Roman" w:hAnsi="Times New Roman"/>
        </w:rPr>
        <w:t>dvisor.</w:t>
      </w:r>
      <w:r w:rsidR="00473CCA" w:rsidRPr="0051381C">
        <w:rPr>
          <w:rFonts w:ascii="Times New Roman" w:hAnsi="Times New Roman"/>
        </w:rPr>
        <w:t xml:space="preserve"> In the </w:t>
      </w:r>
      <w:r w:rsidR="00531E34" w:rsidRPr="0051381C">
        <w:rPr>
          <w:rFonts w:ascii="Times New Roman" w:hAnsi="Times New Roman"/>
        </w:rPr>
        <w:t>proposed staffing scenario</w:t>
      </w:r>
      <w:r w:rsidR="00473CCA" w:rsidRPr="0051381C">
        <w:rPr>
          <w:rFonts w:ascii="Times New Roman" w:hAnsi="Times New Roman"/>
        </w:rPr>
        <w:t xml:space="preserve">, Monitoring and Evaluation would be handled by senior level experts </w:t>
      </w:r>
      <w:r w:rsidR="00406CFE" w:rsidRPr="0051381C">
        <w:rPr>
          <w:rFonts w:ascii="Times New Roman" w:hAnsi="Times New Roman"/>
        </w:rPr>
        <w:t xml:space="preserve">who </w:t>
      </w:r>
      <w:r w:rsidR="00473CCA" w:rsidRPr="0051381C">
        <w:rPr>
          <w:rFonts w:ascii="Times New Roman" w:hAnsi="Times New Roman"/>
        </w:rPr>
        <w:t>are well versed in aid coordination issues.</w:t>
      </w:r>
    </w:p>
    <w:p w:rsidR="00EE59BA" w:rsidRPr="0051381C" w:rsidRDefault="00B90A06" w:rsidP="00350FED">
      <w:pPr>
        <w:spacing w:after="0" w:line="360" w:lineRule="auto"/>
        <w:ind w:left="450"/>
        <w:jc w:val="both"/>
        <w:rPr>
          <w:rFonts w:ascii="Times New Roman" w:hAnsi="Times New Roman"/>
        </w:rPr>
      </w:pPr>
      <w:r w:rsidRPr="00B90A06">
        <w:rPr>
          <w:rFonts w:ascii="Times New Roman" w:hAnsi="Times New Roman"/>
          <w:b/>
        </w:rPr>
        <w:t>6.3.2</w:t>
      </w:r>
      <w:r>
        <w:rPr>
          <w:rFonts w:ascii="Times New Roman" w:hAnsi="Times New Roman"/>
        </w:rPr>
        <w:t xml:space="preserve"> </w:t>
      </w:r>
      <w:r w:rsidR="009566E7" w:rsidRPr="0051381C">
        <w:rPr>
          <w:rFonts w:ascii="Times New Roman" w:hAnsi="Times New Roman"/>
          <w:b/>
        </w:rPr>
        <w:t>Encouraging joint programming</w:t>
      </w:r>
      <w:r w:rsidR="009566E7" w:rsidRPr="0051381C">
        <w:rPr>
          <w:rFonts w:ascii="Times New Roman" w:hAnsi="Times New Roman"/>
        </w:rPr>
        <w:t xml:space="preserve">:  </w:t>
      </w:r>
      <w:r w:rsidR="00473CCA" w:rsidRPr="0051381C">
        <w:rPr>
          <w:rFonts w:ascii="Times New Roman" w:hAnsi="Times New Roman"/>
        </w:rPr>
        <w:t>Joint Programming is the cornerstone of the UN functioning at the country level, and in operationalizing “Delivering as One” effectively.</w:t>
      </w:r>
      <w:r w:rsidR="00B9084B" w:rsidRPr="0051381C">
        <w:rPr>
          <w:rFonts w:ascii="Times New Roman" w:hAnsi="Times New Roman"/>
        </w:rPr>
        <w:t xml:space="preserve"> The UNCT and the UNRC may need to hold strategic planning meetings, to discuss and encourage  joint programming in a coherent meaningful manner.  Additionally, joint programming issues may need to be linked </w:t>
      </w:r>
      <w:r w:rsidR="00406CFE" w:rsidRPr="0051381C">
        <w:rPr>
          <w:rFonts w:ascii="Times New Roman" w:hAnsi="Times New Roman"/>
        </w:rPr>
        <w:t xml:space="preserve">to </w:t>
      </w:r>
      <w:r w:rsidR="00B9084B" w:rsidRPr="0051381C">
        <w:rPr>
          <w:rFonts w:ascii="Times New Roman" w:hAnsi="Times New Roman"/>
        </w:rPr>
        <w:t xml:space="preserve">the clarity of roles and responsibilities of </w:t>
      </w:r>
      <w:r w:rsidR="00F04046">
        <w:rPr>
          <w:rFonts w:ascii="Times New Roman" w:hAnsi="Times New Roman"/>
        </w:rPr>
        <w:t xml:space="preserve">the </w:t>
      </w:r>
      <w:r w:rsidR="00B9084B" w:rsidRPr="0051381C">
        <w:rPr>
          <w:rFonts w:ascii="Times New Roman" w:hAnsi="Times New Roman"/>
        </w:rPr>
        <w:t>UNCT members</w:t>
      </w:r>
      <w:r w:rsidR="00531E34" w:rsidRPr="0051381C">
        <w:rPr>
          <w:rFonts w:ascii="Times New Roman" w:hAnsi="Times New Roman"/>
        </w:rPr>
        <w:t>,</w:t>
      </w:r>
      <w:r w:rsidR="00B9084B" w:rsidRPr="0051381C">
        <w:rPr>
          <w:rFonts w:ascii="Times New Roman" w:hAnsi="Times New Roman"/>
        </w:rPr>
        <w:t xml:space="preserve"> </w:t>
      </w:r>
      <w:r w:rsidR="00F04046">
        <w:rPr>
          <w:rFonts w:ascii="Times New Roman" w:hAnsi="Times New Roman"/>
        </w:rPr>
        <w:t>in order to</w:t>
      </w:r>
      <w:r w:rsidR="00F04046" w:rsidRPr="0051381C">
        <w:rPr>
          <w:rFonts w:ascii="Times New Roman" w:hAnsi="Times New Roman"/>
        </w:rPr>
        <w:t xml:space="preserve"> </w:t>
      </w:r>
      <w:r w:rsidR="00B9084B" w:rsidRPr="0051381C">
        <w:rPr>
          <w:rFonts w:ascii="Times New Roman" w:hAnsi="Times New Roman"/>
        </w:rPr>
        <w:t>work efficiently towards aligning the entire UNCT with the “Deliverin</w:t>
      </w:r>
      <w:r w:rsidR="00D26A87" w:rsidRPr="0051381C">
        <w:rPr>
          <w:rFonts w:ascii="Times New Roman" w:hAnsi="Times New Roman"/>
        </w:rPr>
        <w:t>g</w:t>
      </w:r>
      <w:r w:rsidR="00B9084B" w:rsidRPr="0051381C">
        <w:rPr>
          <w:rFonts w:ascii="Times New Roman" w:hAnsi="Times New Roman"/>
        </w:rPr>
        <w:t xml:space="preserve"> as One” mandate in all of </w:t>
      </w:r>
      <w:r w:rsidR="00F04046">
        <w:rPr>
          <w:rFonts w:ascii="Times New Roman" w:hAnsi="Times New Roman"/>
        </w:rPr>
        <w:t xml:space="preserve">the </w:t>
      </w:r>
      <w:r w:rsidR="00B9084B" w:rsidRPr="0051381C">
        <w:rPr>
          <w:rFonts w:ascii="Times New Roman" w:hAnsi="Times New Roman"/>
        </w:rPr>
        <w:t>UNDAF</w:t>
      </w:r>
      <w:r w:rsidR="00406CFE" w:rsidRPr="0051381C">
        <w:rPr>
          <w:rFonts w:ascii="Times New Roman" w:hAnsi="Times New Roman"/>
        </w:rPr>
        <w:t>’s</w:t>
      </w:r>
      <w:r w:rsidR="00B9084B" w:rsidRPr="0051381C">
        <w:rPr>
          <w:rFonts w:ascii="Times New Roman" w:hAnsi="Times New Roman"/>
        </w:rPr>
        <w:t xml:space="preserve"> priority areas.</w:t>
      </w:r>
    </w:p>
    <w:p w:rsidR="00F06114" w:rsidRDefault="00F04046" w:rsidP="00350FED">
      <w:pPr>
        <w:spacing w:after="0" w:line="360" w:lineRule="auto"/>
        <w:ind w:left="450"/>
        <w:jc w:val="both"/>
        <w:rPr>
          <w:rFonts w:ascii="Times New Roman" w:hAnsi="Times New Roman"/>
        </w:rPr>
      </w:pPr>
      <w:r>
        <w:rPr>
          <w:rFonts w:ascii="Times New Roman" w:hAnsi="Times New Roman"/>
          <w:b/>
        </w:rPr>
        <w:t>6.3.3 Refining</w:t>
      </w:r>
      <w:r w:rsidR="009566E7" w:rsidRPr="00B90A06">
        <w:rPr>
          <w:rFonts w:ascii="Times New Roman" w:hAnsi="Times New Roman"/>
          <w:b/>
        </w:rPr>
        <w:t xml:space="preserve"> and Aligning </w:t>
      </w:r>
      <w:r w:rsidR="00D57F14">
        <w:rPr>
          <w:rFonts w:ascii="Times New Roman" w:hAnsi="Times New Roman"/>
          <w:b/>
        </w:rPr>
        <w:t xml:space="preserve">the </w:t>
      </w:r>
      <w:r w:rsidR="009566E7" w:rsidRPr="00B90A06">
        <w:rPr>
          <w:rFonts w:ascii="Times New Roman" w:hAnsi="Times New Roman"/>
          <w:b/>
        </w:rPr>
        <w:t>UNDAF</w:t>
      </w:r>
      <w:r w:rsidR="009566E7" w:rsidRPr="00B90A06">
        <w:rPr>
          <w:rFonts w:ascii="Times New Roman" w:hAnsi="Times New Roman"/>
        </w:rPr>
        <w:t xml:space="preserve">. </w:t>
      </w:r>
      <w:r w:rsidR="00D26A87" w:rsidRPr="00B90A06">
        <w:rPr>
          <w:rFonts w:ascii="Times New Roman" w:hAnsi="Times New Roman"/>
        </w:rPr>
        <w:t xml:space="preserve">The UNDAF will need to be refined, taking into </w:t>
      </w:r>
      <w:r w:rsidR="00096AA4" w:rsidRPr="00B90A06">
        <w:rPr>
          <w:rFonts w:ascii="Times New Roman" w:hAnsi="Times New Roman"/>
        </w:rPr>
        <w:t xml:space="preserve">consideration </w:t>
      </w:r>
      <w:r>
        <w:rPr>
          <w:rFonts w:ascii="Times New Roman" w:hAnsi="Times New Roman"/>
        </w:rPr>
        <w:t xml:space="preserve">the </w:t>
      </w:r>
      <w:r w:rsidR="00D26A87" w:rsidRPr="00B90A06">
        <w:rPr>
          <w:rFonts w:ascii="Times New Roman" w:hAnsi="Times New Roman"/>
        </w:rPr>
        <w:t xml:space="preserve">current country </w:t>
      </w:r>
      <w:r>
        <w:rPr>
          <w:rFonts w:ascii="Times New Roman" w:hAnsi="Times New Roman"/>
        </w:rPr>
        <w:t>situation</w:t>
      </w:r>
      <w:r w:rsidRPr="00B90A06">
        <w:rPr>
          <w:rFonts w:ascii="Times New Roman" w:hAnsi="Times New Roman"/>
        </w:rPr>
        <w:t xml:space="preserve"> </w:t>
      </w:r>
      <w:r w:rsidR="00D26A87" w:rsidRPr="00B90A06">
        <w:rPr>
          <w:rFonts w:ascii="Times New Roman" w:hAnsi="Times New Roman"/>
        </w:rPr>
        <w:t xml:space="preserve">and environment, </w:t>
      </w:r>
      <w:r>
        <w:rPr>
          <w:rFonts w:ascii="Times New Roman" w:hAnsi="Times New Roman"/>
        </w:rPr>
        <w:t>to ensure</w:t>
      </w:r>
      <w:r w:rsidRPr="00B90A06">
        <w:rPr>
          <w:rFonts w:ascii="Times New Roman" w:hAnsi="Times New Roman"/>
        </w:rPr>
        <w:t xml:space="preserve"> </w:t>
      </w:r>
      <w:r w:rsidR="00D26A87" w:rsidRPr="00B90A06">
        <w:rPr>
          <w:rFonts w:ascii="Times New Roman" w:hAnsi="Times New Roman"/>
        </w:rPr>
        <w:t xml:space="preserve">an integration of the UN mission and mandate with PRSP II priorities. </w:t>
      </w:r>
      <w:r>
        <w:rPr>
          <w:rFonts w:ascii="Times New Roman" w:hAnsi="Times New Roman"/>
        </w:rPr>
        <w:t xml:space="preserve">The </w:t>
      </w:r>
      <w:r w:rsidR="00D26A87" w:rsidRPr="00B90A06">
        <w:rPr>
          <w:rFonts w:ascii="Times New Roman" w:hAnsi="Times New Roman"/>
        </w:rPr>
        <w:t xml:space="preserve">UNDAF must be entirely aligned to emerging issues in The Gambia, notably food </w:t>
      </w:r>
      <w:r w:rsidR="00096AA4" w:rsidRPr="00B90A06">
        <w:rPr>
          <w:rFonts w:ascii="Times New Roman" w:hAnsi="Times New Roman"/>
        </w:rPr>
        <w:t>in</w:t>
      </w:r>
      <w:r w:rsidR="00D26A87" w:rsidRPr="00B90A06">
        <w:rPr>
          <w:rFonts w:ascii="Times New Roman" w:hAnsi="Times New Roman"/>
        </w:rPr>
        <w:t>security</w:t>
      </w:r>
      <w:r w:rsidR="009430E4" w:rsidRPr="00B90A06">
        <w:rPr>
          <w:rFonts w:ascii="Times New Roman" w:hAnsi="Times New Roman"/>
        </w:rPr>
        <w:t xml:space="preserve">, </w:t>
      </w:r>
      <w:r w:rsidR="00272DC5" w:rsidRPr="00B90A06">
        <w:rPr>
          <w:rFonts w:ascii="Times New Roman" w:hAnsi="Times New Roman"/>
        </w:rPr>
        <w:t xml:space="preserve">slowly </w:t>
      </w:r>
      <w:r w:rsidR="00096AA4" w:rsidRPr="00B90A06">
        <w:rPr>
          <w:rFonts w:ascii="Times New Roman" w:hAnsi="Times New Roman"/>
        </w:rPr>
        <w:t xml:space="preserve">rising </w:t>
      </w:r>
      <w:r w:rsidR="009430E4" w:rsidRPr="00B90A06">
        <w:rPr>
          <w:rFonts w:ascii="Times New Roman" w:hAnsi="Times New Roman"/>
        </w:rPr>
        <w:t>HIV</w:t>
      </w:r>
      <w:r w:rsidR="00272DC5" w:rsidRPr="00B90A06">
        <w:rPr>
          <w:rFonts w:ascii="Times New Roman" w:hAnsi="Times New Roman"/>
        </w:rPr>
        <w:t xml:space="preserve"> prevalence rates</w:t>
      </w:r>
      <w:r w:rsidR="009566E7" w:rsidRPr="00B90A06">
        <w:rPr>
          <w:rFonts w:ascii="Times New Roman" w:hAnsi="Times New Roman"/>
        </w:rPr>
        <w:t xml:space="preserve">, </w:t>
      </w:r>
      <w:r w:rsidR="00272DC5" w:rsidRPr="00B90A06">
        <w:rPr>
          <w:rFonts w:ascii="Times New Roman" w:hAnsi="Times New Roman"/>
        </w:rPr>
        <w:t xml:space="preserve">eroding human and institutional </w:t>
      </w:r>
      <w:r w:rsidR="00096AA4" w:rsidRPr="00B90A06">
        <w:rPr>
          <w:rFonts w:ascii="Times New Roman" w:hAnsi="Times New Roman"/>
        </w:rPr>
        <w:t>capacit</w:t>
      </w:r>
      <w:r w:rsidR="00272DC5" w:rsidRPr="00B90A06">
        <w:rPr>
          <w:rFonts w:ascii="Times New Roman" w:hAnsi="Times New Roman"/>
        </w:rPr>
        <w:t xml:space="preserve">ies, </w:t>
      </w:r>
      <w:r w:rsidR="009566E7" w:rsidRPr="00B90A06">
        <w:rPr>
          <w:rFonts w:ascii="Times New Roman" w:hAnsi="Times New Roman"/>
        </w:rPr>
        <w:t>gender inequalities</w:t>
      </w:r>
      <w:r w:rsidR="00406CFE" w:rsidRPr="00B90A06">
        <w:rPr>
          <w:rFonts w:ascii="Times New Roman" w:hAnsi="Times New Roman"/>
        </w:rPr>
        <w:t xml:space="preserve">, </w:t>
      </w:r>
      <w:r w:rsidR="00096AA4" w:rsidRPr="00B90A06">
        <w:rPr>
          <w:rFonts w:ascii="Times New Roman" w:hAnsi="Times New Roman"/>
        </w:rPr>
        <w:t xml:space="preserve">and </w:t>
      </w:r>
      <w:r w:rsidR="00272DC5" w:rsidRPr="00B90A06">
        <w:rPr>
          <w:rFonts w:ascii="Times New Roman" w:hAnsi="Times New Roman"/>
        </w:rPr>
        <w:t xml:space="preserve">unresolved </w:t>
      </w:r>
      <w:r w:rsidR="00096AA4" w:rsidRPr="00B90A06">
        <w:rPr>
          <w:rFonts w:ascii="Times New Roman" w:hAnsi="Times New Roman"/>
        </w:rPr>
        <w:t>governance</w:t>
      </w:r>
      <w:r w:rsidR="00272DC5" w:rsidRPr="00B90A06">
        <w:rPr>
          <w:rFonts w:ascii="Times New Roman" w:hAnsi="Times New Roman"/>
        </w:rPr>
        <w:t xml:space="preserve"> issues</w:t>
      </w:r>
      <w:r w:rsidR="00096AA4" w:rsidRPr="00B90A06">
        <w:rPr>
          <w:rFonts w:ascii="Times New Roman" w:hAnsi="Times New Roman"/>
        </w:rPr>
        <w:t>.</w:t>
      </w:r>
    </w:p>
    <w:p w:rsidR="00EE59BA" w:rsidRPr="00B90A06" w:rsidRDefault="00F06114" w:rsidP="00350FED">
      <w:pPr>
        <w:spacing w:after="0" w:line="360" w:lineRule="auto"/>
        <w:ind w:left="450"/>
        <w:jc w:val="both"/>
        <w:rPr>
          <w:rFonts w:ascii="Times New Roman" w:hAnsi="Times New Roman"/>
        </w:rPr>
      </w:pPr>
      <w:r>
        <w:rPr>
          <w:rFonts w:ascii="Times New Roman" w:hAnsi="Times New Roman"/>
          <w:b/>
        </w:rPr>
        <w:t xml:space="preserve">6.3.4  </w:t>
      </w:r>
      <w:r w:rsidR="005B79DE">
        <w:rPr>
          <w:rFonts w:ascii="Times New Roman" w:hAnsi="Times New Roman"/>
          <w:b/>
        </w:rPr>
        <w:t xml:space="preserve"> </w:t>
      </w:r>
      <w:r w:rsidR="009566E7" w:rsidRPr="00B90A06">
        <w:rPr>
          <w:rFonts w:ascii="Times New Roman" w:hAnsi="Times New Roman"/>
          <w:b/>
        </w:rPr>
        <w:t>Strategic Capacity Building</w:t>
      </w:r>
      <w:r w:rsidR="009566E7" w:rsidRPr="00B90A06">
        <w:rPr>
          <w:rFonts w:ascii="Times New Roman" w:hAnsi="Times New Roman"/>
        </w:rPr>
        <w:t xml:space="preserve">. </w:t>
      </w:r>
      <w:r w:rsidR="00D26A87" w:rsidRPr="00B90A06">
        <w:rPr>
          <w:rFonts w:ascii="Times New Roman" w:hAnsi="Times New Roman"/>
        </w:rPr>
        <w:t xml:space="preserve">There is an urgent need for </w:t>
      </w:r>
      <w:r w:rsidR="00F04046">
        <w:rPr>
          <w:rFonts w:ascii="Times New Roman" w:hAnsi="Times New Roman"/>
        </w:rPr>
        <w:t xml:space="preserve">the </w:t>
      </w:r>
      <w:r w:rsidR="00D26A87" w:rsidRPr="00B90A06">
        <w:rPr>
          <w:rFonts w:ascii="Times New Roman" w:hAnsi="Times New Roman"/>
        </w:rPr>
        <w:t xml:space="preserve">UNCT to mobilize and lead </w:t>
      </w:r>
      <w:r w:rsidR="00AA0F40" w:rsidRPr="00B90A06">
        <w:rPr>
          <w:rFonts w:ascii="Times New Roman" w:hAnsi="Times New Roman"/>
        </w:rPr>
        <w:t xml:space="preserve">a collaborative effort with </w:t>
      </w:r>
      <w:r w:rsidR="00F04046">
        <w:rPr>
          <w:rFonts w:ascii="Times New Roman" w:hAnsi="Times New Roman"/>
        </w:rPr>
        <w:t xml:space="preserve">the </w:t>
      </w:r>
      <w:r w:rsidR="00AA0F40" w:rsidRPr="00B90A06">
        <w:rPr>
          <w:rFonts w:ascii="Times New Roman" w:hAnsi="Times New Roman"/>
        </w:rPr>
        <w:t>GOTG to conceptualize</w:t>
      </w:r>
      <w:r w:rsidR="00410495">
        <w:rPr>
          <w:rFonts w:ascii="Times New Roman" w:hAnsi="Times New Roman"/>
        </w:rPr>
        <w:t>, design</w:t>
      </w:r>
      <w:r w:rsidR="00AA0F40" w:rsidRPr="00B90A06">
        <w:rPr>
          <w:rFonts w:ascii="Times New Roman" w:hAnsi="Times New Roman"/>
        </w:rPr>
        <w:t xml:space="preserve"> and </w:t>
      </w:r>
      <w:r w:rsidR="00F74DD6" w:rsidRPr="00B90A06">
        <w:rPr>
          <w:rFonts w:ascii="Times New Roman" w:hAnsi="Times New Roman"/>
        </w:rPr>
        <w:t>implement some</w:t>
      </w:r>
      <w:r w:rsidR="00316C27" w:rsidRPr="00B90A06">
        <w:rPr>
          <w:rFonts w:ascii="Times New Roman" w:hAnsi="Times New Roman"/>
        </w:rPr>
        <w:t xml:space="preserve"> </w:t>
      </w:r>
      <w:r w:rsidR="00AA0F40" w:rsidRPr="00B90A06">
        <w:rPr>
          <w:rFonts w:ascii="Times New Roman" w:hAnsi="Times New Roman"/>
        </w:rPr>
        <w:t xml:space="preserve">sustainable capacity building </w:t>
      </w:r>
      <w:r w:rsidR="00272DC5" w:rsidRPr="00B90A06">
        <w:rPr>
          <w:rFonts w:ascii="Times New Roman" w:hAnsi="Times New Roman"/>
        </w:rPr>
        <w:t xml:space="preserve">strategies </w:t>
      </w:r>
      <w:r w:rsidR="00AA0F40" w:rsidRPr="00B90A06">
        <w:rPr>
          <w:rFonts w:ascii="Times New Roman" w:hAnsi="Times New Roman"/>
        </w:rPr>
        <w:t xml:space="preserve">to confront this endemic constraint </w:t>
      </w:r>
      <w:r w:rsidR="00272DC5" w:rsidRPr="00B90A06">
        <w:rPr>
          <w:rFonts w:ascii="Times New Roman" w:hAnsi="Times New Roman"/>
        </w:rPr>
        <w:t>to</w:t>
      </w:r>
      <w:r w:rsidR="00316C27" w:rsidRPr="00B90A06">
        <w:rPr>
          <w:rFonts w:ascii="Times New Roman" w:hAnsi="Times New Roman"/>
        </w:rPr>
        <w:t xml:space="preserve"> </w:t>
      </w:r>
      <w:r w:rsidR="00410495">
        <w:rPr>
          <w:rFonts w:ascii="Times New Roman" w:hAnsi="Times New Roman"/>
        </w:rPr>
        <w:t xml:space="preserve">the </w:t>
      </w:r>
      <w:r w:rsidR="00316C27" w:rsidRPr="00B90A06">
        <w:rPr>
          <w:rFonts w:ascii="Times New Roman" w:hAnsi="Times New Roman"/>
        </w:rPr>
        <w:t>UNDAF</w:t>
      </w:r>
      <w:r w:rsidR="00272DC5" w:rsidRPr="00B90A06">
        <w:rPr>
          <w:rFonts w:ascii="Times New Roman" w:hAnsi="Times New Roman"/>
        </w:rPr>
        <w:t xml:space="preserve"> </w:t>
      </w:r>
      <w:r w:rsidR="00AA0F40" w:rsidRPr="00B90A06">
        <w:rPr>
          <w:rFonts w:ascii="Times New Roman" w:hAnsi="Times New Roman"/>
        </w:rPr>
        <w:t>implementation</w:t>
      </w:r>
      <w:r w:rsidR="00316C27" w:rsidRPr="00B90A06">
        <w:rPr>
          <w:rFonts w:ascii="Times New Roman" w:hAnsi="Times New Roman"/>
        </w:rPr>
        <w:t>.</w:t>
      </w:r>
      <w:r w:rsidR="00AA0F40" w:rsidRPr="00B90A06">
        <w:rPr>
          <w:rFonts w:ascii="Times New Roman" w:hAnsi="Times New Roman"/>
        </w:rPr>
        <w:t xml:space="preserve">.  The </w:t>
      </w:r>
      <w:r w:rsidR="00316C27" w:rsidRPr="00B90A06">
        <w:rPr>
          <w:rFonts w:ascii="Times New Roman" w:hAnsi="Times New Roman"/>
        </w:rPr>
        <w:t xml:space="preserve">solution </w:t>
      </w:r>
      <w:r w:rsidR="00AA0F40" w:rsidRPr="00B90A06">
        <w:rPr>
          <w:rFonts w:ascii="Times New Roman" w:hAnsi="Times New Roman"/>
        </w:rPr>
        <w:t xml:space="preserve">requires practically </w:t>
      </w:r>
      <w:r w:rsidR="00B80041" w:rsidRPr="00B90A06">
        <w:rPr>
          <w:rFonts w:ascii="Times New Roman" w:hAnsi="Times New Roman"/>
        </w:rPr>
        <w:t>enforceable,</w:t>
      </w:r>
      <w:r w:rsidR="00AA0F40" w:rsidRPr="00B90A06">
        <w:rPr>
          <w:rFonts w:ascii="Times New Roman" w:hAnsi="Times New Roman"/>
        </w:rPr>
        <w:t xml:space="preserve"> well considered </w:t>
      </w:r>
      <w:r w:rsidR="00272DC5" w:rsidRPr="00B90A06">
        <w:rPr>
          <w:rFonts w:ascii="Times New Roman" w:hAnsi="Times New Roman"/>
        </w:rPr>
        <w:t xml:space="preserve">strategies </w:t>
      </w:r>
      <w:r w:rsidR="00AA0F40" w:rsidRPr="00B90A06">
        <w:rPr>
          <w:rFonts w:ascii="Times New Roman" w:hAnsi="Times New Roman"/>
        </w:rPr>
        <w:t>to attract, train and retain the requisite skills</w:t>
      </w:r>
      <w:r w:rsidR="00B80041" w:rsidRPr="00B90A06">
        <w:rPr>
          <w:rFonts w:ascii="Times New Roman" w:hAnsi="Times New Roman"/>
        </w:rPr>
        <w:t>.</w:t>
      </w:r>
      <w:r w:rsidR="009566E7" w:rsidRPr="00B90A06">
        <w:rPr>
          <w:rFonts w:ascii="Times New Roman" w:hAnsi="Times New Roman"/>
        </w:rPr>
        <w:t xml:space="preserve"> The leadership of UNCT lies in </w:t>
      </w:r>
      <w:r w:rsidR="00272DC5" w:rsidRPr="00B90A06">
        <w:rPr>
          <w:rFonts w:ascii="Times New Roman" w:hAnsi="Times New Roman"/>
        </w:rPr>
        <w:t xml:space="preserve">its perceived comparative advantage in </w:t>
      </w:r>
      <w:r w:rsidR="00410495">
        <w:rPr>
          <w:rFonts w:ascii="Times New Roman" w:hAnsi="Times New Roman"/>
        </w:rPr>
        <w:t>sharing best-practice human resource capacity building and staff retention strategies with the GoTG.</w:t>
      </w:r>
    </w:p>
    <w:p w:rsidR="00F82259" w:rsidRPr="005B79DE" w:rsidRDefault="005B79DE" w:rsidP="00350FED">
      <w:pPr>
        <w:spacing w:after="0" w:line="360" w:lineRule="auto"/>
        <w:ind w:left="450"/>
        <w:jc w:val="both"/>
        <w:rPr>
          <w:rFonts w:ascii="Times New Roman" w:hAnsi="Times New Roman"/>
        </w:rPr>
      </w:pPr>
      <w:r w:rsidRPr="005B79DE">
        <w:rPr>
          <w:rFonts w:ascii="Times New Roman" w:hAnsi="Times New Roman"/>
          <w:b/>
        </w:rPr>
        <w:t>6.3.5</w:t>
      </w:r>
      <w:r>
        <w:rPr>
          <w:rFonts w:ascii="Times New Roman" w:hAnsi="Times New Roman"/>
          <w:b/>
        </w:rPr>
        <w:t xml:space="preserve"> </w:t>
      </w:r>
      <w:r w:rsidR="00EB4EA8" w:rsidRPr="005B79DE">
        <w:rPr>
          <w:rFonts w:ascii="Times New Roman" w:hAnsi="Times New Roman"/>
          <w:b/>
        </w:rPr>
        <w:t>Youthful Entrepreneurs through GAMJOBS</w:t>
      </w:r>
      <w:r w:rsidR="00EB4EA8" w:rsidRPr="005B79DE">
        <w:rPr>
          <w:rFonts w:ascii="Times New Roman" w:hAnsi="Times New Roman"/>
        </w:rPr>
        <w:t xml:space="preserve">. </w:t>
      </w:r>
      <w:r w:rsidR="00027AC5" w:rsidRPr="005B79DE">
        <w:rPr>
          <w:rFonts w:ascii="Times New Roman" w:hAnsi="Times New Roman"/>
        </w:rPr>
        <w:t xml:space="preserve">GAMJOBS is designed to create active economic agents who no longer have to depend on the labor market for their livelihoods. </w:t>
      </w:r>
      <w:r w:rsidR="00EB4EA8" w:rsidRPr="005B79DE">
        <w:rPr>
          <w:rFonts w:ascii="Times New Roman" w:hAnsi="Times New Roman"/>
        </w:rPr>
        <w:t xml:space="preserve">The corps of youthful entrepreneurs that GAMJOBS is aiming to create </w:t>
      </w:r>
      <w:r w:rsidR="003D30D7" w:rsidRPr="005B79DE">
        <w:rPr>
          <w:rFonts w:ascii="Times New Roman" w:hAnsi="Times New Roman"/>
        </w:rPr>
        <w:t xml:space="preserve">has collectively become </w:t>
      </w:r>
      <w:r w:rsidR="00027AC5" w:rsidRPr="005B79DE">
        <w:rPr>
          <w:rFonts w:ascii="Times New Roman" w:hAnsi="Times New Roman"/>
        </w:rPr>
        <w:t>a versatile engine of economic growth, and</w:t>
      </w:r>
      <w:r w:rsidR="00EB4EA8" w:rsidRPr="005B79DE">
        <w:rPr>
          <w:rFonts w:ascii="Times New Roman" w:hAnsi="Times New Roman"/>
        </w:rPr>
        <w:t xml:space="preserve"> dominant employers in </w:t>
      </w:r>
      <w:r w:rsidR="00406CFE" w:rsidRPr="005B79DE">
        <w:rPr>
          <w:rFonts w:ascii="Times New Roman" w:hAnsi="Times New Roman"/>
        </w:rPr>
        <w:t>some economies</w:t>
      </w:r>
      <w:r w:rsidR="00EB4EA8" w:rsidRPr="005B79DE">
        <w:rPr>
          <w:rFonts w:ascii="Times New Roman" w:hAnsi="Times New Roman"/>
        </w:rPr>
        <w:t>.  The formal and informal private sector, self-employed business</w:t>
      </w:r>
      <w:r w:rsidR="00406CFE" w:rsidRPr="005B79DE">
        <w:rPr>
          <w:rFonts w:ascii="Times New Roman" w:hAnsi="Times New Roman"/>
        </w:rPr>
        <w:t>es</w:t>
      </w:r>
      <w:r w:rsidR="00EB4EA8" w:rsidRPr="005B79DE">
        <w:rPr>
          <w:rFonts w:ascii="Times New Roman" w:hAnsi="Times New Roman"/>
        </w:rPr>
        <w:t xml:space="preserve"> absorb</w:t>
      </w:r>
      <w:r w:rsidR="00406CFE" w:rsidRPr="005B79DE">
        <w:rPr>
          <w:rFonts w:ascii="Times New Roman" w:hAnsi="Times New Roman"/>
        </w:rPr>
        <w:t xml:space="preserve"> significant </w:t>
      </w:r>
      <w:r w:rsidR="00BB03C1" w:rsidRPr="005B79DE">
        <w:rPr>
          <w:rFonts w:ascii="Times New Roman" w:hAnsi="Times New Roman"/>
        </w:rPr>
        <w:t>proportions</w:t>
      </w:r>
      <w:r w:rsidR="00EB4EA8" w:rsidRPr="005B79DE">
        <w:rPr>
          <w:rFonts w:ascii="Times New Roman" w:hAnsi="Times New Roman"/>
        </w:rPr>
        <w:t xml:space="preserve"> of the labour force in some countries.  </w:t>
      </w:r>
      <w:r w:rsidR="00BB03C1" w:rsidRPr="005B79DE">
        <w:rPr>
          <w:rFonts w:ascii="Times New Roman" w:hAnsi="Times New Roman"/>
        </w:rPr>
        <w:t>Over</w:t>
      </w:r>
      <w:r w:rsidR="00410495">
        <w:rPr>
          <w:rFonts w:ascii="Times New Roman" w:hAnsi="Times New Roman"/>
        </w:rPr>
        <w:t xml:space="preserve"> </w:t>
      </w:r>
      <w:r w:rsidR="00BB03C1" w:rsidRPr="005B79DE">
        <w:rPr>
          <w:rFonts w:ascii="Times New Roman" w:hAnsi="Times New Roman"/>
        </w:rPr>
        <w:t>time</w:t>
      </w:r>
      <w:r w:rsidR="00EB4EA8" w:rsidRPr="005B79DE">
        <w:rPr>
          <w:rFonts w:ascii="Times New Roman" w:hAnsi="Times New Roman"/>
        </w:rPr>
        <w:t xml:space="preserve">, </w:t>
      </w:r>
      <w:r w:rsidR="00BB03C1" w:rsidRPr="005B79DE">
        <w:rPr>
          <w:rFonts w:ascii="Times New Roman" w:hAnsi="Times New Roman"/>
        </w:rPr>
        <w:t>as</w:t>
      </w:r>
      <w:r w:rsidR="002D2AD5" w:rsidRPr="005B79DE">
        <w:rPr>
          <w:rFonts w:ascii="Times New Roman" w:hAnsi="Times New Roman"/>
        </w:rPr>
        <w:t xml:space="preserve"> </w:t>
      </w:r>
      <w:r w:rsidR="00EB4EA8" w:rsidRPr="005B79DE">
        <w:rPr>
          <w:rFonts w:ascii="Times New Roman" w:hAnsi="Times New Roman"/>
        </w:rPr>
        <w:t>the</w:t>
      </w:r>
      <w:r w:rsidR="00316C27" w:rsidRPr="005B79DE">
        <w:rPr>
          <w:rFonts w:ascii="Times New Roman" w:hAnsi="Times New Roman"/>
        </w:rPr>
        <w:t>ir</w:t>
      </w:r>
      <w:r w:rsidR="00EB4EA8" w:rsidRPr="005B79DE">
        <w:rPr>
          <w:rFonts w:ascii="Times New Roman" w:hAnsi="Times New Roman"/>
        </w:rPr>
        <w:t xml:space="preserve"> </w:t>
      </w:r>
      <w:r w:rsidR="00BB03C1" w:rsidRPr="005B79DE">
        <w:rPr>
          <w:rFonts w:ascii="Times New Roman" w:hAnsi="Times New Roman"/>
        </w:rPr>
        <w:t xml:space="preserve">businesses become viable and successful, their </w:t>
      </w:r>
      <w:r w:rsidR="00EB4EA8" w:rsidRPr="005B79DE">
        <w:rPr>
          <w:rFonts w:ascii="Times New Roman" w:hAnsi="Times New Roman"/>
        </w:rPr>
        <w:t xml:space="preserve">contributions to the GDP will more than offset </w:t>
      </w:r>
      <w:r w:rsidR="003D30D7" w:rsidRPr="005B79DE">
        <w:rPr>
          <w:rFonts w:ascii="Times New Roman" w:hAnsi="Times New Roman"/>
        </w:rPr>
        <w:t xml:space="preserve">developmental </w:t>
      </w:r>
      <w:r w:rsidR="00EB4EA8" w:rsidRPr="005B79DE">
        <w:rPr>
          <w:rFonts w:ascii="Times New Roman" w:hAnsi="Times New Roman"/>
        </w:rPr>
        <w:t>investment</w:t>
      </w:r>
      <w:r w:rsidR="003D30D7" w:rsidRPr="005B79DE">
        <w:rPr>
          <w:rFonts w:ascii="Times New Roman" w:hAnsi="Times New Roman"/>
        </w:rPr>
        <w:t>s</w:t>
      </w:r>
      <w:r w:rsidR="00EB4EA8" w:rsidRPr="005B79DE">
        <w:rPr>
          <w:rFonts w:ascii="Times New Roman" w:hAnsi="Times New Roman"/>
        </w:rPr>
        <w:t xml:space="preserve"> made on them in their youthful years</w:t>
      </w:r>
      <w:r w:rsidR="00BB03C1" w:rsidRPr="005B79DE">
        <w:rPr>
          <w:rFonts w:ascii="Times New Roman" w:hAnsi="Times New Roman"/>
        </w:rPr>
        <w:t xml:space="preserve"> of skills development</w:t>
      </w:r>
      <w:r w:rsidR="00EB4EA8" w:rsidRPr="005B79DE">
        <w:rPr>
          <w:rFonts w:ascii="Times New Roman" w:hAnsi="Times New Roman"/>
        </w:rPr>
        <w:t>.</w:t>
      </w:r>
      <w:r w:rsidR="003D30D7" w:rsidRPr="005B79DE">
        <w:rPr>
          <w:rFonts w:ascii="Times New Roman" w:hAnsi="Times New Roman"/>
        </w:rPr>
        <w:t xml:space="preserve">  </w:t>
      </w:r>
      <w:r w:rsidR="00027AC5" w:rsidRPr="005B79DE">
        <w:rPr>
          <w:rFonts w:ascii="Times New Roman" w:hAnsi="Times New Roman"/>
        </w:rPr>
        <w:t>UNDP needs to do more to mobilize the resources needed to ensure GAMJOBS’ successful implementation.</w:t>
      </w:r>
    </w:p>
    <w:p w:rsidR="00F82259" w:rsidRPr="00410495" w:rsidRDefault="00410495" w:rsidP="00410495">
      <w:pPr>
        <w:spacing w:after="0" w:line="360" w:lineRule="auto"/>
        <w:ind w:left="450"/>
        <w:jc w:val="both"/>
        <w:rPr>
          <w:rFonts w:ascii="Times New Roman" w:hAnsi="Times New Roman"/>
        </w:rPr>
      </w:pPr>
      <w:r w:rsidRPr="00410495">
        <w:rPr>
          <w:rFonts w:ascii="Times New Roman" w:hAnsi="Times New Roman"/>
          <w:b/>
        </w:rPr>
        <w:t xml:space="preserve">6.3.6 </w:t>
      </w:r>
      <w:r w:rsidR="00575275" w:rsidRPr="00410495">
        <w:rPr>
          <w:rFonts w:ascii="Times New Roman" w:hAnsi="Times New Roman"/>
          <w:b/>
        </w:rPr>
        <w:t>Loan Conditions for Start</w:t>
      </w:r>
      <w:r w:rsidR="00575275" w:rsidRPr="00410495">
        <w:rPr>
          <w:rFonts w:ascii="Times New Roman" w:hAnsi="Times New Roman"/>
        </w:rPr>
        <w:t>-</w:t>
      </w:r>
      <w:r w:rsidR="00575275" w:rsidRPr="00410495">
        <w:rPr>
          <w:rFonts w:ascii="Times New Roman" w:hAnsi="Times New Roman"/>
          <w:b/>
        </w:rPr>
        <w:t xml:space="preserve">up Businesses.  </w:t>
      </w:r>
      <w:r w:rsidR="00575275" w:rsidRPr="00410495">
        <w:rPr>
          <w:rFonts w:ascii="Times New Roman" w:hAnsi="Times New Roman"/>
        </w:rPr>
        <w:t>The loan conditions</w:t>
      </w:r>
      <w:r w:rsidR="00575275" w:rsidRPr="00410495">
        <w:rPr>
          <w:rFonts w:ascii="Times New Roman" w:hAnsi="Times New Roman"/>
          <w:b/>
        </w:rPr>
        <w:t xml:space="preserve"> </w:t>
      </w:r>
      <w:r w:rsidR="00575275" w:rsidRPr="00410495">
        <w:rPr>
          <w:rFonts w:ascii="Times New Roman" w:hAnsi="Times New Roman"/>
        </w:rPr>
        <w:t xml:space="preserve">from Micro-Finance companies ought to be entirely different from those of conventional </w:t>
      </w:r>
      <w:r w:rsidR="003B5B24">
        <w:rPr>
          <w:rFonts w:ascii="Times New Roman" w:hAnsi="Times New Roman"/>
        </w:rPr>
        <w:t xml:space="preserve">commercial </w:t>
      </w:r>
      <w:r w:rsidR="00575275" w:rsidRPr="00410495">
        <w:rPr>
          <w:rFonts w:ascii="Times New Roman" w:hAnsi="Times New Roman"/>
        </w:rPr>
        <w:t xml:space="preserve">bank loans. </w:t>
      </w:r>
      <w:r w:rsidR="00FE5282" w:rsidRPr="00410495">
        <w:rPr>
          <w:rFonts w:ascii="Times New Roman" w:hAnsi="Times New Roman"/>
        </w:rPr>
        <w:t>The reason</w:t>
      </w:r>
      <w:r w:rsidR="00575275" w:rsidRPr="00410495">
        <w:rPr>
          <w:rFonts w:ascii="Times New Roman" w:hAnsi="Times New Roman"/>
        </w:rPr>
        <w:t xml:space="preserve"> for the existence of micro-finance companies</w:t>
      </w:r>
      <w:r w:rsidR="009F1A51" w:rsidRPr="00410495">
        <w:rPr>
          <w:rFonts w:ascii="Times New Roman" w:hAnsi="Times New Roman"/>
        </w:rPr>
        <w:t xml:space="preserve"> is</w:t>
      </w:r>
      <w:r w:rsidR="00575275" w:rsidRPr="00410495">
        <w:rPr>
          <w:rFonts w:ascii="Times New Roman" w:hAnsi="Times New Roman"/>
        </w:rPr>
        <w:t xml:space="preserve"> to offer financing for those who, by their disadvantaged positions, cannot meet the requirements for conventional loans from the bank.  It is, </w:t>
      </w:r>
      <w:r w:rsidR="00575275" w:rsidRPr="00410495">
        <w:rPr>
          <w:rFonts w:ascii="Times New Roman" w:hAnsi="Times New Roman"/>
        </w:rPr>
        <w:lastRenderedPageBreak/>
        <w:t xml:space="preserve">therefore, </w:t>
      </w:r>
      <w:r w:rsidR="009F1A51" w:rsidRPr="00410495">
        <w:rPr>
          <w:rFonts w:ascii="Times New Roman" w:hAnsi="Times New Roman"/>
        </w:rPr>
        <w:t xml:space="preserve">inexplicable </w:t>
      </w:r>
      <w:r w:rsidR="00575275" w:rsidRPr="00410495">
        <w:rPr>
          <w:rFonts w:ascii="Times New Roman" w:hAnsi="Times New Roman"/>
        </w:rPr>
        <w:t>for micro-finance loan conditions to be harder for start-</w:t>
      </w:r>
      <w:r w:rsidR="00FE5282" w:rsidRPr="00410495">
        <w:rPr>
          <w:rFonts w:ascii="Times New Roman" w:hAnsi="Times New Roman"/>
        </w:rPr>
        <w:t>up, and</w:t>
      </w:r>
      <w:r w:rsidR="009F1A51" w:rsidRPr="00410495">
        <w:rPr>
          <w:rFonts w:ascii="Times New Roman" w:hAnsi="Times New Roman"/>
        </w:rPr>
        <w:t xml:space="preserve"> especially youthful</w:t>
      </w:r>
      <w:r w:rsidR="00FE5282" w:rsidRPr="00410495">
        <w:rPr>
          <w:rFonts w:ascii="Times New Roman" w:hAnsi="Times New Roman"/>
        </w:rPr>
        <w:t>,</w:t>
      </w:r>
      <w:r w:rsidR="00575275" w:rsidRPr="00410495">
        <w:rPr>
          <w:rFonts w:ascii="Times New Roman" w:hAnsi="Times New Roman"/>
        </w:rPr>
        <w:t xml:space="preserve"> enterprises than those of </w:t>
      </w:r>
      <w:r w:rsidR="003B5B24">
        <w:rPr>
          <w:rFonts w:ascii="Times New Roman" w:hAnsi="Times New Roman"/>
        </w:rPr>
        <w:t>commercial</w:t>
      </w:r>
      <w:r w:rsidR="003B5B24" w:rsidRPr="00410495">
        <w:rPr>
          <w:rFonts w:ascii="Times New Roman" w:hAnsi="Times New Roman"/>
        </w:rPr>
        <w:t xml:space="preserve"> </w:t>
      </w:r>
      <w:r w:rsidR="00575275" w:rsidRPr="00410495">
        <w:rPr>
          <w:rFonts w:ascii="Times New Roman" w:hAnsi="Times New Roman"/>
        </w:rPr>
        <w:t xml:space="preserve">bank loans. </w:t>
      </w:r>
    </w:p>
    <w:p w:rsidR="00F82259" w:rsidRPr="003B5B24" w:rsidRDefault="003B5B24" w:rsidP="003B5B24">
      <w:pPr>
        <w:spacing w:after="0" w:line="360" w:lineRule="auto"/>
        <w:ind w:left="360"/>
        <w:jc w:val="both"/>
        <w:rPr>
          <w:rFonts w:ascii="Times New Roman" w:hAnsi="Times New Roman"/>
        </w:rPr>
      </w:pPr>
      <w:r w:rsidRPr="003B5B24">
        <w:rPr>
          <w:rFonts w:ascii="Times New Roman" w:hAnsi="Times New Roman"/>
          <w:b/>
        </w:rPr>
        <w:t xml:space="preserve">6.3.7 </w:t>
      </w:r>
      <w:r w:rsidR="00AB63EF" w:rsidRPr="003B5B24">
        <w:rPr>
          <w:rFonts w:ascii="Times New Roman" w:hAnsi="Times New Roman"/>
          <w:b/>
        </w:rPr>
        <w:t>UNDP’s Disbursement Procedures and Regulations</w:t>
      </w:r>
      <w:r w:rsidR="00AB63EF" w:rsidRPr="003B5B24">
        <w:rPr>
          <w:rFonts w:ascii="Times New Roman" w:hAnsi="Times New Roman"/>
        </w:rPr>
        <w:t xml:space="preserve">.  </w:t>
      </w:r>
      <w:r>
        <w:rPr>
          <w:rFonts w:ascii="Times New Roman" w:hAnsi="Times New Roman"/>
        </w:rPr>
        <w:t xml:space="preserve">The </w:t>
      </w:r>
      <w:r w:rsidR="00AB63EF" w:rsidRPr="003B5B24">
        <w:rPr>
          <w:rFonts w:ascii="Times New Roman" w:hAnsi="Times New Roman"/>
        </w:rPr>
        <w:t xml:space="preserve">UNDP’s disbursement procedure and regulations will need to be revised for the sake of implementation effectiveness.  </w:t>
      </w:r>
      <w:r w:rsidR="007A5314" w:rsidRPr="003B5B24">
        <w:rPr>
          <w:rFonts w:ascii="Times New Roman" w:hAnsi="Times New Roman"/>
        </w:rPr>
        <w:t xml:space="preserve">A number of </w:t>
      </w:r>
      <w:r w:rsidR="00FE5282" w:rsidRPr="003B5B24">
        <w:rPr>
          <w:rFonts w:ascii="Times New Roman" w:hAnsi="Times New Roman"/>
        </w:rPr>
        <w:t xml:space="preserve">implementing partners </w:t>
      </w:r>
      <w:r w:rsidR="00AB63EF" w:rsidRPr="003B5B24">
        <w:rPr>
          <w:rFonts w:ascii="Times New Roman" w:hAnsi="Times New Roman"/>
        </w:rPr>
        <w:t xml:space="preserve">are crying foul about the unwarranted delays that this procedure </w:t>
      </w:r>
      <w:r w:rsidRPr="003B5B24">
        <w:rPr>
          <w:rFonts w:ascii="Times New Roman" w:hAnsi="Times New Roman"/>
        </w:rPr>
        <w:t>impos</w:t>
      </w:r>
      <w:r>
        <w:rPr>
          <w:rFonts w:ascii="Times New Roman" w:hAnsi="Times New Roman"/>
        </w:rPr>
        <w:t>es</w:t>
      </w:r>
      <w:r w:rsidRPr="003B5B24">
        <w:rPr>
          <w:rFonts w:ascii="Times New Roman" w:hAnsi="Times New Roman"/>
        </w:rPr>
        <w:t xml:space="preserve"> </w:t>
      </w:r>
      <w:r w:rsidR="00AB63EF" w:rsidRPr="003B5B24">
        <w:rPr>
          <w:rFonts w:ascii="Times New Roman" w:hAnsi="Times New Roman"/>
        </w:rPr>
        <w:t>on project implementation.</w:t>
      </w:r>
      <w:r w:rsidR="00A078A5" w:rsidRPr="003B5B24">
        <w:rPr>
          <w:rFonts w:ascii="Times New Roman" w:hAnsi="Times New Roman"/>
        </w:rPr>
        <w:t xml:space="preserve"> Concerns were expressed regarding lack of feedback on funding requests made to UNDP, and the lack of </w:t>
      </w:r>
      <w:r w:rsidR="00665E64" w:rsidRPr="003B5B24">
        <w:rPr>
          <w:rFonts w:ascii="Times New Roman" w:hAnsi="Times New Roman"/>
        </w:rPr>
        <w:t>a</w:t>
      </w:r>
      <w:r w:rsidR="00B26843" w:rsidRPr="003B5B24">
        <w:rPr>
          <w:rFonts w:ascii="Times New Roman" w:hAnsi="Times New Roman"/>
        </w:rPr>
        <w:t xml:space="preserve"> m</w:t>
      </w:r>
      <w:r w:rsidR="00A078A5" w:rsidRPr="003B5B24">
        <w:rPr>
          <w:rFonts w:ascii="Times New Roman" w:hAnsi="Times New Roman"/>
        </w:rPr>
        <w:t xml:space="preserve">echanism for </w:t>
      </w:r>
      <w:r w:rsidR="00B26843" w:rsidRPr="003B5B24">
        <w:rPr>
          <w:rFonts w:ascii="Times New Roman" w:hAnsi="Times New Roman"/>
        </w:rPr>
        <w:t>follow-up</w:t>
      </w:r>
      <w:r w:rsidR="00665E64" w:rsidRPr="003B5B24">
        <w:rPr>
          <w:rFonts w:ascii="Times New Roman" w:hAnsi="Times New Roman"/>
        </w:rPr>
        <w:t xml:space="preserve"> to such requests</w:t>
      </w:r>
      <w:r w:rsidR="00B26843" w:rsidRPr="003B5B24">
        <w:rPr>
          <w:rFonts w:ascii="Times New Roman" w:hAnsi="Times New Roman"/>
        </w:rPr>
        <w:t xml:space="preserve">.  Thus such requests continue to </w:t>
      </w:r>
      <w:r>
        <w:rPr>
          <w:rFonts w:ascii="Times New Roman" w:hAnsi="Times New Roman"/>
        </w:rPr>
        <w:t>be stuck</w:t>
      </w:r>
      <w:r w:rsidRPr="003B5B24">
        <w:rPr>
          <w:rFonts w:ascii="Times New Roman" w:hAnsi="Times New Roman"/>
        </w:rPr>
        <w:t xml:space="preserve"> </w:t>
      </w:r>
      <w:r w:rsidR="00B26843" w:rsidRPr="003B5B24">
        <w:rPr>
          <w:rFonts w:ascii="Times New Roman" w:hAnsi="Times New Roman"/>
        </w:rPr>
        <w:t xml:space="preserve">at the UNDP </w:t>
      </w:r>
      <w:r>
        <w:rPr>
          <w:rFonts w:ascii="Times New Roman" w:hAnsi="Times New Roman"/>
        </w:rPr>
        <w:t xml:space="preserve">Office </w:t>
      </w:r>
      <w:r w:rsidR="00B26843" w:rsidRPr="003B5B24">
        <w:rPr>
          <w:rFonts w:ascii="Times New Roman" w:hAnsi="Times New Roman"/>
        </w:rPr>
        <w:t>with no feedback and follow-up.</w:t>
      </w:r>
      <w:r w:rsidR="00A078A5" w:rsidRPr="003B5B24">
        <w:rPr>
          <w:rFonts w:ascii="Times New Roman" w:hAnsi="Times New Roman"/>
        </w:rPr>
        <w:t xml:space="preserve"> </w:t>
      </w:r>
      <w:r w:rsidR="00665E64" w:rsidRPr="003B5B24">
        <w:rPr>
          <w:rFonts w:ascii="Times New Roman" w:hAnsi="Times New Roman"/>
        </w:rPr>
        <w:t xml:space="preserve"> </w:t>
      </w:r>
      <w:r>
        <w:rPr>
          <w:rFonts w:ascii="Times New Roman" w:hAnsi="Times New Roman"/>
        </w:rPr>
        <w:t xml:space="preserve">The </w:t>
      </w:r>
      <w:r w:rsidR="00665E64" w:rsidRPr="003B5B24">
        <w:rPr>
          <w:rFonts w:ascii="Times New Roman" w:hAnsi="Times New Roman"/>
        </w:rPr>
        <w:t>UNDP will need to streamline its disbursement procedures, and go further to institute follow-up mechanisms for monitoring progress on fund requests</w:t>
      </w:r>
      <w:r>
        <w:rPr>
          <w:rFonts w:ascii="Times New Roman" w:hAnsi="Times New Roman"/>
        </w:rPr>
        <w:t xml:space="preserve">, </w:t>
      </w:r>
      <w:r w:rsidR="00A02BD2" w:rsidRPr="003B5B24">
        <w:rPr>
          <w:rFonts w:ascii="Times New Roman" w:hAnsi="Times New Roman"/>
        </w:rPr>
        <w:t xml:space="preserve"> to avoid unwarranted delays in </w:t>
      </w:r>
      <w:r>
        <w:rPr>
          <w:rFonts w:ascii="Times New Roman" w:hAnsi="Times New Roman"/>
        </w:rPr>
        <w:t xml:space="preserve">fund </w:t>
      </w:r>
      <w:r w:rsidR="00A02BD2" w:rsidRPr="003B5B24">
        <w:rPr>
          <w:rFonts w:ascii="Times New Roman" w:hAnsi="Times New Roman"/>
        </w:rPr>
        <w:t>disbursements.</w:t>
      </w:r>
    </w:p>
    <w:p w:rsidR="00172CFF" w:rsidRDefault="003B5B24" w:rsidP="002225EC">
      <w:pPr>
        <w:spacing w:after="0" w:line="360" w:lineRule="auto"/>
        <w:ind w:left="360"/>
        <w:jc w:val="both"/>
        <w:rPr>
          <w:rFonts w:ascii="Times New Roman" w:hAnsi="Times New Roman"/>
        </w:rPr>
      </w:pPr>
      <w:r w:rsidRPr="003B5B24">
        <w:rPr>
          <w:rFonts w:ascii="Times New Roman" w:hAnsi="Times New Roman"/>
          <w:b/>
        </w:rPr>
        <w:t xml:space="preserve">6.3.8 </w:t>
      </w:r>
      <w:r w:rsidR="00AC3D03" w:rsidRPr="003B5B24">
        <w:rPr>
          <w:rFonts w:ascii="Times New Roman" w:hAnsi="Times New Roman"/>
          <w:b/>
        </w:rPr>
        <w:t>Targets for UNDAF Outcomes in Basic Social Services</w:t>
      </w:r>
      <w:r w:rsidR="00AC3D03" w:rsidRPr="003B5B24">
        <w:rPr>
          <w:rFonts w:ascii="Times New Roman" w:hAnsi="Times New Roman"/>
        </w:rPr>
        <w:t xml:space="preserve">.  </w:t>
      </w:r>
      <w:r>
        <w:rPr>
          <w:rFonts w:ascii="Times New Roman" w:hAnsi="Times New Roman"/>
        </w:rPr>
        <w:t xml:space="preserve">The </w:t>
      </w:r>
      <w:r w:rsidR="002225EC">
        <w:rPr>
          <w:rFonts w:ascii="Times New Roman" w:hAnsi="Times New Roman"/>
        </w:rPr>
        <w:t>current</w:t>
      </w:r>
      <w:r w:rsidR="00172CFF">
        <w:rPr>
          <w:rFonts w:ascii="Times New Roman" w:hAnsi="Times New Roman"/>
        </w:rPr>
        <w:t xml:space="preserve"> </w:t>
      </w:r>
      <w:r w:rsidR="00AC3D03" w:rsidRPr="003B5B24">
        <w:rPr>
          <w:rFonts w:ascii="Times New Roman" w:hAnsi="Times New Roman"/>
        </w:rPr>
        <w:t xml:space="preserve">UNDAF did not set targets for basic social services relating to infant mortality, Under-5 mortality, and maternal mortality rates.  Instead, it relied on </w:t>
      </w:r>
      <w:r w:rsidR="00927191" w:rsidRPr="003B5B24">
        <w:rPr>
          <w:rFonts w:ascii="Times New Roman" w:hAnsi="Times New Roman"/>
        </w:rPr>
        <w:t>targets</w:t>
      </w:r>
      <w:r w:rsidR="00AC3D03" w:rsidRPr="003B5B24">
        <w:rPr>
          <w:rFonts w:ascii="Times New Roman" w:hAnsi="Times New Roman"/>
        </w:rPr>
        <w:t xml:space="preserve"> set within the framework of The Gambia Poverty Reduction Strategy Paper (PRSP II).  Some of these targets are the MDG targets which</w:t>
      </w:r>
      <w:r w:rsidR="002225EC">
        <w:rPr>
          <w:rFonts w:ascii="Times New Roman" w:hAnsi="Times New Roman"/>
        </w:rPr>
        <w:t xml:space="preserve"> collectively</w:t>
      </w:r>
      <w:r w:rsidR="00AC3D03" w:rsidRPr="003B5B24">
        <w:rPr>
          <w:rFonts w:ascii="Times New Roman" w:hAnsi="Times New Roman"/>
        </w:rPr>
        <w:t xml:space="preserve"> have a longer </w:t>
      </w:r>
      <w:r w:rsidR="002225EC">
        <w:rPr>
          <w:rFonts w:ascii="Times New Roman" w:hAnsi="Times New Roman"/>
        </w:rPr>
        <w:t>time frame</w:t>
      </w:r>
      <w:r w:rsidR="002225EC" w:rsidRPr="003B5B24">
        <w:rPr>
          <w:rFonts w:ascii="Times New Roman" w:hAnsi="Times New Roman"/>
        </w:rPr>
        <w:t xml:space="preserve"> </w:t>
      </w:r>
      <w:r w:rsidR="00AC3D03" w:rsidRPr="003B5B24">
        <w:rPr>
          <w:rFonts w:ascii="Times New Roman" w:hAnsi="Times New Roman"/>
        </w:rPr>
        <w:t xml:space="preserve">than </w:t>
      </w:r>
      <w:r w:rsidR="002225EC">
        <w:rPr>
          <w:rFonts w:ascii="Times New Roman" w:hAnsi="Times New Roman"/>
        </w:rPr>
        <w:t xml:space="preserve">the </w:t>
      </w:r>
      <w:r w:rsidR="00AC3D03" w:rsidRPr="003B5B24">
        <w:rPr>
          <w:rFonts w:ascii="Times New Roman" w:hAnsi="Times New Roman"/>
        </w:rPr>
        <w:t>UNDAF</w:t>
      </w:r>
      <w:r w:rsidR="003E6C38">
        <w:rPr>
          <w:rFonts w:ascii="Times New Roman" w:hAnsi="Times New Roman"/>
        </w:rPr>
        <w:t xml:space="preserve"> cycle</w:t>
      </w:r>
      <w:r w:rsidR="00AC3D03" w:rsidRPr="003B5B24">
        <w:rPr>
          <w:rFonts w:ascii="Times New Roman" w:hAnsi="Times New Roman"/>
        </w:rPr>
        <w:t>. Agencies set their own target rates and hoped to achieve them based on a number of assumptions.  It is imperative that the successor UNDAF set clear targets</w:t>
      </w:r>
      <w:r w:rsidR="00172CFF">
        <w:rPr>
          <w:rFonts w:ascii="Times New Roman" w:hAnsi="Times New Roman"/>
        </w:rPr>
        <w:t>,</w:t>
      </w:r>
      <w:r w:rsidR="00AC3D03" w:rsidRPr="003B5B24">
        <w:rPr>
          <w:rFonts w:ascii="Times New Roman" w:hAnsi="Times New Roman"/>
        </w:rPr>
        <w:t xml:space="preserve"> in order to permit constant monitoring and evaluation over time.</w:t>
      </w:r>
    </w:p>
    <w:p w:rsidR="00F82259" w:rsidRPr="002225EC" w:rsidRDefault="00D83519" w:rsidP="002225EC">
      <w:pPr>
        <w:spacing w:after="0" w:line="360" w:lineRule="auto"/>
        <w:ind w:left="360"/>
        <w:jc w:val="both"/>
        <w:rPr>
          <w:rFonts w:ascii="Times New Roman" w:hAnsi="Times New Roman"/>
        </w:rPr>
      </w:pPr>
      <w:r>
        <w:rPr>
          <w:rFonts w:ascii="Times New Roman" w:hAnsi="Times New Roman"/>
          <w:b/>
        </w:rPr>
        <w:t>6.3.9 Joint</w:t>
      </w:r>
      <w:r w:rsidR="00CA66AD" w:rsidRPr="002225EC">
        <w:rPr>
          <w:rFonts w:ascii="Times New Roman" w:hAnsi="Times New Roman"/>
          <w:b/>
        </w:rPr>
        <w:t xml:space="preserve"> Programming in HIV/AIDS</w:t>
      </w:r>
      <w:r w:rsidR="00CA66AD" w:rsidRPr="002225EC">
        <w:rPr>
          <w:rFonts w:ascii="Times New Roman" w:hAnsi="Times New Roman"/>
        </w:rPr>
        <w:t xml:space="preserve">. </w:t>
      </w:r>
      <w:r w:rsidR="003E6C38">
        <w:rPr>
          <w:rFonts w:ascii="Times New Roman" w:hAnsi="Times New Roman"/>
        </w:rPr>
        <w:t>While</w:t>
      </w:r>
      <w:r w:rsidR="003E6C38" w:rsidRPr="002225EC">
        <w:rPr>
          <w:rFonts w:ascii="Times New Roman" w:hAnsi="Times New Roman"/>
        </w:rPr>
        <w:t xml:space="preserve"> </w:t>
      </w:r>
      <w:r w:rsidR="0035558E" w:rsidRPr="002225EC">
        <w:rPr>
          <w:rFonts w:ascii="Times New Roman" w:hAnsi="Times New Roman"/>
        </w:rPr>
        <w:t xml:space="preserve">the </w:t>
      </w:r>
      <w:r w:rsidR="003E6C38" w:rsidRPr="002225EC">
        <w:rPr>
          <w:rFonts w:ascii="Times New Roman" w:hAnsi="Times New Roman"/>
        </w:rPr>
        <w:t>Go</w:t>
      </w:r>
      <w:r w:rsidR="003E6C38">
        <w:rPr>
          <w:rFonts w:ascii="Times New Roman" w:hAnsi="Times New Roman"/>
        </w:rPr>
        <w:t>TG</w:t>
      </w:r>
      <w:r w:rsidR="003E6C38" w:rsidRPr="002225EC">
        <w:rPr>
          <w:rFonts w:ascii="Times New Roman" w:hAnsi="Times New Roman"/>
        </w:rPr>
        <w:t xml:space="preserve">’s </w:t>
      </w:r>
      <w:r w:rsidR="0035558E" w:rsidRPr="002225EC">
        <w:rPr>
          <w:rFonts w:ascii="Times New Roman" w:hAnsi="Times New Roman"/>
        </w:rPr>
        <w:t xml:space="preserve">response to HIV/AIDS has been </w:t>
      </w:r>
      <w:r w:rsidR="003E6C38">
        <w:rPr>
          <w:rFonts w:ascii="Times New Roman" w:hAnsi="Times New Roman"/>
        </w:rPr>
        <w:t>off</w:t>
      </w:r>
      <w:r w:rsidR="003E6C38" w:rsidRPr="002225EC">
        <w:rPr>
          <w:rFonts w:ascii="Times New Roman" w:hAnsi="Times New Roman"/>
        </w:rPr>
        <w:t xml:space="preserve"> </w:t>
      </w:r>
      <w:r w:rsidR="0035558E" w:rsidRPr="002225EC">
        <w:rPr>
          <w:rFonts w:ascii="Times New Roman" w:hAnsi="Times New Roman"/>
        </w:rPr>
        <w:t xml:space="preserve">and </w:t>
      </w:r>
      <w:r w:rsidR="003E6C38" w:rsidRPr="002225EC">
        <w:rPr>
          <w:rFonts w:ascii="Times New Roman" w:hAnsi="Times New Roman"/>
        </w:rPr>
        <w:t>o</w:t>
      </w:r>
      <w:r w:rsidR="003E6C38">
        <w:rPr>
          <w:rFonts w:ascii="Times New Roman" w:hAnsi="Times New Roman"/>
        </w:rPr>
        <w:t>n</w:t>
      </w:r>
      <w:r w:rsidR="003E6C38" w:rsidRPr="002225EC">
        <w:rPr>
          <w:rFonts w:ascii="Times New Roman" w:hAnsi="Times New Roman"/>
        </w:rPr>
        <w:t xml:space="preserve"> </w:t>
      </w:r>
      <w:r w:rsidR="0035558E" w:rsidRPr="002225EC">
        <w:rPr>
          <w:rFonts w:ascii="Times New Roman" w:hAnsi="Times New Roman"/>
        </w:rPr>
        <w:t xml:space="preserve">in the last three years, collaborating UN agencies are exhorted not to relent on their </w:t>
      </w:r>
      <w:r w:rsidR="003E6C38">
        <w:rPr>
          <w:rFonts w:ascii="Times New Roman" w:hAnsi="Times New Roman"/>
        </w:rPr>
        <w:t>efforts</w:t>
      </w:r>
      <w:r w:rsidR="003E6C38" w:rsidRPr="002225EC">
        <w:rPr>
          <w:rFonts w:ascii="Times New Roman" w:hAnsi="Times New Roman"/>
        </w:rPr>
        <w:t xml:space="preserve"> </w:t>
      </w:r>
      <w:r w:rsidR="0035558E" w:rsidRPr="002225EC">
        <w:rPr>
          <w:rFonts w:ascii="Times New Roman" w:hAnsi="Times New Roman"/>
        </w:rPr>
        <w:t xml:space="preserve">towards </w:t>
      </w:r>
      <w:r w:rsidR="003E6C38">
        <w:rPr>
          <w:rFonts w:ascii="Times New Roman" w:hAnsi="Times New Roman"/>
        </w:rPr>
        <w:t>containing the pandemic</w:t>
      </w:r>
      <w:r w:rsidR="0035558E" w:rsidRPr="002225EC">
        <w:rPr>
          <w:rFonts w:ascii="Times New Roman" w:hAnsi="Times New Roman"/>
        </w:rPr>
        <w:t xml:space="preserve">. </w:t>
      </w:r>
      <w:r w:rsidR="00CA66AD" w:rsidRPr="002225EC">
        <w:rPr>
          <w:rFonts w:ascii="Times New Roman" w:hAnsi="Times New Roman"/>
        </w:rPr>
        <w:t xml:space="preserve"> There is considerable opportunity for joint progr</w:t>
      </w:r>
      <w:r w:rsidR="00CA66AD" w:rsidRPr="002225EC">
        <w:rPr>
          <w:rFonts w:ascii="Times New Roman" w:hAnsi="Times New Roman"/>
          <w:b/>
        </w:rPr>
        <w:t>amm</w:t>
      </w:r>
      <w:r w:rsidR="00CA66AD" w:rsidRPr="002225EC">
        <w:rPr>
          <w:rFonts w:ascii="Times New Roman" w:hAnsi="Times New Roman"/>
        </w:rPr>
        <w:t xml:space="preserve">ing among collaborating UN agencies, and thereby projecting a unified approach towards “Delivering as One”.  </w:t>
      </w:r>
      <w:r w:rsidR="003E6C38">
        <w:rPr>
          <w:rFonts w:ascii="Times New Roman" w:hAnsi="Times New Roman"/>
        </w:rPr>
        <w:t xml:space="preserve">The </w:t>
      </w:r>
      <w:r w:rsidR="00CA66AD" w:rsidRPr="002225EC">
        <w:rPr>
          <w:rFonts w:ascii="Times New Roman" w:hAnsi="Times New Roman"/>
        </w:rPr>
        <w:t xml:space="preserve">UNDP, UNICEF, UNAIDS, WHO, UNFPA, and WFP </w:t>
      </w:r>
      <w:r w:rsidR="00A02BD2" w:rsidRPr="002225EC">
        <w:rPr>
          <w:rFonts w:ascii="Times New Roman" w:hAnsi="Times New Roman"/>
        </w:rPr>
        <w:t xml:space="preserve">would </w:t>
      </w:r>
      <w:r w:rsidR="00CA66AD" w:rsidRPr="002225EC">
        <w:rPr>
          <w:rFonts w:ascii="Times New Roman" w:hAnsi="Times New Roman"/>
        </w:rPr>
        <w:t>all have some role</w:t>
      </w:r>
      <w:r w:rsidR="003E6C38">
        <w:rPr>
          <w:rFonts w:ascii="Times New Roman" w:hAnsi="Times New Roman"/>
        </w:rPr>
        <w:t>s</w:t>
      </w:r>
      <w:r w:rsidR="00CA66AD" w:rsidRPr="002225EC">
        <w:rPr>
          <w:rFonts w:ascii="Times New Roman" w:hAnsi="Times New Roman"/>
        </w:rPr>
        <w:t xml:space="preserve"> to play in a jointly programmed response to the HIV/AIDS epidemic.</w:t>
      </w:r>
      <w:r w:rsidR="0035558E" w:rsidRPr="002225EC">
        <w:rPr>
          <w:rFonts w:ascii="Times New Roman" w:hAnsi="Times New Roman"/>
        </w:rPr>
        <w:t xml:space="preserve">  </w:t>
      </w:r>
      <w:r w:rsidR="003E6C38">
        <w:rPr>
          <w:rFonts w:ascii="Times New Roman" w:hAnsi="Times New Roman"/>
        </w:rPr>
        <w:t xml:space="preserve">The </w:t>
      </w:r>
      <w:r w:rsidR="0035558E" w:rsidRPr="002225EC">
        <w:rPr>
          <w:rFonts w:ascii="Times New Roman" w:hAnsi="Times New Roman"/>
        </w:rPr>
        <w:t>UNAIDS</w:t>
      </w:r>
      <w:r w:rsidR="00C1784C" w:rsidRPr="002225EC">
        <w:rPr>
          <w:rFonts w:ascii="Times New Roman" w:hAnsi="Times New Roman"/>
        </w:rPr>
        <w:t xml:space="preserve"> could </w:t>
      </w:r>
      <w:r w:rsidR="00A02BD2" w:rsidRPr="002225EC">
        <w:rPr>
          <w:rFonts w:ascii="Times New Roman" w:hAnsi="Times New Roman"/>
        </w:rPr>
        <w:t xml:space="preserve">be </w:t>
      </w:r>
      <w:r w:rsidR="00C1784C" w:rsidRPr="002225EC">
        <w:rPr>
          <w:rFonts w:ascii="Times New Roman" w:hAnsi="Times New Roman"/>
        </w:rPr>
        <w:t xml:space="preserve">effectively </w:t>
      </w:r>
      <w:r w:rsidR="00A02BD2" w:rsidRPr="002225EC">
        <w:rPr>
          <w:rFonts w:ascii="Times New Roman" w:hAnsi="Times New Roman"/>
        </w:rPr>
        <w:t xml:space="preserve">harmonizing </w:t>
      </w:r>
      <w:r w:rsidR="00C1784C" w:rsidRPr="002225EC">
        <w:rPr>
          <w:rFonts w:ascii="Times New Roman" w:hAnsi="Times New Roman"/>
        </w:rPr>
        <w:t>activities in HIV/</w:t>
      </w:r>
      <w:r w:rsidR="00495C51" w:rsidRPr="002225EC">
        <w:rPr>
          <w:rFonts w:ascii="Times New Roman" w:hAnsi="Times New Roman"/>
        </w:rPr>
        <w:t>AIDS if</w:t>
      </w:r>
      <w:r w:rsidR="00C1784C" w:rsidRPr="002225EC">
        <w:rPr>
          <w:rFonts w:ascii="Times New Roman" w:hAnsi="Times New Roman"/>
        </w:rPr>
        <w:t xml:space="preserve"> </w:t>
      </w:r>
      <w:r w:rsidR="00495C51" w:rsidRPr="002225EC">
        <w:rPr>
          <w:rFonts w:ascii="Times New Roman" w:hAnsi="Times New Roman"/>
        </w:rPr>
        <w:t xml:space="preserve">the country office </w:t>
      </w:r>
      <w:r w:rsidR="00C1784C" w:rsidRPr="002225EC">
        <w:rPr>
          <w:rFonts w:ascii="Times New Roman" w:hAnsi="Times New Roman"/>
        </w:rPr>
        <w:t xml:space="preserve">would </w:t>
      </w:r>
      <w:r w:rsidR="00A02BD2" w:rsidRPr="002225EC">
        <w:rPr>
          <w:rFonts w:ascii="Times New Roman" w:hAnsi="Times New Roman"/>
        </w:rPr>
        <w:t xml:space="preserve">be charged with </w:t>
      </w:r>
      <w:r w:rsidR="0085185F" w:rsidRPr="002225EC">
        <w:rPr>
          <w:rFonts w:ascii="Times New Roman" w:hAnsi="Times New Roman"/>
        </w:rPr>
        <w:t xml:space="preserve">the </w:t>
      </w:r>
      <w:r w:rsidR="00A02BD2" w:rsidRPr="002225EC">
        <w:rPr>
          <w:rFonts w:ascii="Times New Roman" w:hAnsi="Times New Roman"/>
        </w:rPr>
        <w:t xml:space="preserve">responsibility to </w:t>
      </w:r>
      <w:r w:rsidR="00C1784C" w:rsidRPr="002225EC">
        <w:rPr>
          <w:rFonts w:ascii="Times New Roman" w:hAnsi="Times New Roman"/>
        </w:rPr>
        <w:t xml:space="preserve"> furnish </w:t>
      </w:r>
      <w:r w:rsidR="003E6C38">
        <w:rPr>
          <w:rFonts w:ascii="Times New Roman" w:hAnsi="Times New Roman"/>
        </w:rPr>
        <w:t xml:space="preserve">the </w:t>
      </w:r>
      <w:r w:rsidR="00C1784C" w:rsidRPr="002225EC">
        <w:rPr>
          <w:rFonts w:ascii="Times New Roman" w:hAnsi="Times New Roman"/>
        </w:rPr>
        <w:t xml:space="preserve">UNCT with annual review </w:t>
      </w:r>
      <w:r w:rsidR="00A02BD2" w:rsidRPr="002225EC">
        <w:rPr>
          <w:rFonts w:ascii="Times New Roman" w:hAnsi="Times New Roman"/>
        </w:rPr>
        <w:t xml:space="preserve">reports on progress made </w:t>
      </w:r>
      <w:r w:rsidR="0085185F" w:rsidRPr="002225EC">
        <w:rPr>
          <w:rFonts w:ascii="Times New Roman" w:hAnsi="Times New Roman"/>
        </w:rPr>
        <w:t xml:space="preserve">towards the achievement of </w:t>
      </w:r>
      <w:r w:rsidR="003E6C38">
        <w:rPr>
          <w:rFonts w:ascii="Times New Roman" w:hAnsi="Times New Roman"/>
        </w:rPr>
        <w:t xml:space="preserve">the </w:t>
      </w:r>
      <w:r w:rsidR="0085185F" w:rsidRPr="002225EC">
        <w:rPr>
          <w:rFonts w:ascii="Times New Roman" w:hAnsi="Times New Roman"/>
        </w:rPr>
        <w:t>UNDAF</w:t>
      </w:r>
      <w:r w:rsidR="00A02BD2" w:rsidRPr="002225EC">
        <w:rPr>
          <w:rFonts w:ascii="Times New Roman" w:hAnsi="Times New Roman"/>
        </w:rPr>
        <w:t xml:space="preserve"> outcomes </w:t>
      </w:r>
      <w:r w:rsidR="0085185F" w:rsidRPr="002225EC">
        <w:rPr>
          <w:rFonts w:ascii="Times New Roman" w:hAnsi="Times New Roman"/>
        </w:rPr>
        <w:t xml:space="preserve">in the context of  </w:t>
      </w:r>
      <w:r w:rsidR="00A02BD2" w:rsidRPr="002225EC">
        <w:rPr>
          <w:rFonts w:ascii="Times New Roman" w:hAnsi="Times New Roman"/>
        </w:rPr>
        <w:t xml:space="preserve">joint </w:t>
      </w:r>
      <w:r w:rsidR="0085185F" w:rsidRPr="002225EC">
        <w:rPr>
          <w:rFonts w:ascii="Times New Roman" w:hAnsi="Times New Roman"/>
        </w:rPr>
        <w:t>programming.</w:t>
      </w:r>
      <w:r w:rsidR="00C1784C" w:rsidRPr="002225EC">
        <w:rPr>
          <w:rFonts w:ascii="Times New Roman" w:hAnsi="Times New Roman"/>
        </w:rPr>
        <w:t xml:space="preserve"> </w:t>
      </w:r>
    </w:p>
    <w:p w:rsidR="001306D7" w:rsidRDefault="003E3018" w:rsidP="00350FED">
      <w:pPr>
        <w:spacing w:after="0" w:line="360" w:lineRule="auto"/>
        <w:ind w:left="450"/>
        <w:jc w:val="both"/>
        <w:rPr>
          <w:rFonts w:ascii="Times New Roman" w:hAnsi="Times New Roman"/>
        </w:rPr>
      </w:pPr>
      <w:r w:rsidRPr="001306D7">
        <w:rPr>
          <w:rFonts w:ascii="Times New Roman" w:hAnsi="Times New Roman"/>
          <w:b/>
        </w:rPr>
        <w:t xml:space="preserve">6.3.10 </w:t>
      </w:r>
      <w:r w:rsidR="001306D7" w:rsidRPr="001306D7">
        <w:rPr>
          <w:rFonts w:ascii="Times New Roman" w:hAnsi="Times New Roman"/>
          <w:b/>
        </w:rPr>
        <w:t xml:space="preserve"> </w:t>
      </w:r>
      <w:r w:rsidR="00FB4DBE" w:rsidRPr="001306D7">
        <w:rPr>
          <w:rFonts w:ascii="Times New Roman" w:hAnsi="Times New Roman"/>
          <w:b/>
        </w:rPr>
        <w:t>Effective HIV/AIDS Coordination Structures</w:t>
      </w:r>
      <w:r w:rsidR="00FB4DBE" w:rsidRPr="001306D7">
        <w:rPr>
          <w:rFonts w:ascii="Times New Roman" w:hAnsi="Times New Roman"/>
        </w:rPr>
        <w:t xml:space="preserve">. </w:t>
      </w:r>
      <w:r w:rsidR="00495C51" w:rsidRPr="001306D7">
        <w:rPr>
          <w:rFonts w:ascii="Times New Roman" w:hAnsi="Times New Roman"/>
        </w:rPr>
        <w:t xml:space="preserve">The </w:t>
      </w:r>
      <w:r w:rsidR="003E6C38">
        <w:rPr>
          <w:rFonts w:ascii="Times New Roman" w:hAnsi="Times New Roman"/>
        </w:rPr>
        <w:t xml:space="preserve">implementation </w:t>
      </w:r>
      <w:r w:rsidR="00495C51" w:rsidRPr="001306D7">
        <w:rPr>
          <w:rFonts w:ascii="Times New Roman" w:hAnsi="Times New Roman"/>
        </w:rPr>
        <w:t xml:space="preserve">success of The Gambia’s National HIV/AIDS Strategic Framework is contingent upon the effectiveness of HIV/AIDS coordination structures at national, LGA, and community levels. </w:t>
      </w:r>
      <w:r w:rsidR="00043394" w:rsidRPr="001306D7">
        <w:rPr>
          <w:rFonts w:ascii="Times New Roman" w:hAnsi="Times New Roman"/>
        </w:rPr>
        <w:t xml:space="preserve">It is common knowledge that there are some governance issues within The Gambia’s three-tier health delivery system that need to be resolved, and an effective coordination system </w:t>
      </w:r>
      <w:r w:rsidR="00172CFF">
        <w:rPr>
          <w:rFonts w:ascii="Times New Roman" w:hAnsi="Times New Roman"/>
        </w:rPr>
        <w:t xml:space="preserve">must be </w:t>
      </w:r>
      <w:r w:rsidR="00043394" w:rsidRPr="001306D7">
        <w:rPr>
          <w:rFonts w:ascii="Times New Roman" w:hAnsi="Times New Roman"/>
        </w:rPr>
        <w:t xml:space="preserve">put in place to manage the national response at community levels.  This calls for the strengthening of existing community systems, focusing on improving efficiency and effectiveness in the organization and management of the health system. It also calls for the creation of popular structures that reinforce community </w:t>
      </w:r>
      <w:r w:rsidR="00043394" w:rsidRPr="001306D7">
        <w:rPr>
          <w:rFonts w:ascii="Times New Roman" w:hAnsi="Times New Roman"/>
        </w:rPr>
        <w:lastRenderedPageBreak/>
        <w:t>participation in decision-making, and by transferring responsibilities, authority and resources to the health care facilities, health management teams and village development committees.  The NSF can build on the significant progress made by the World Bank-supported HARRP grants initiative which supported CSOs and CBOs as a good starting point for strengthening community involvement in the national response.</w:t>
      </w:r>
    </w:p>
    <w:p w:rsidR="00EE59BA" w:rsidRPr="001306D7" w:rsidRDefault="00EE532E" w:rsidP="00172CFF">
      <w:pPr>
        <w:spacing w:after="0" w:line="360" w:lineRule="auto"/>
        <w:ind w:left="450"/>
        <w:jc w:val="both"/>
        <w:rPr>
          <w:rFonts w:ascii="Times New Roman" w:hAnsi="Times New Roman"/>
        </w:rPr>
      </w:pPr>
      <w:r w:rsidRPr="00F06114">
        <w:rPr>
          <w:rFonts w:ascii="Times New Roman" w:hAnsi="Times New Roman"/>
          <w:b/>
        </w:rPr>
        <w:t>6.3.11</w:t>
      </w:r>
      <w:r>
        <w:rPr>
          <w:rFonts w:ascii="Times New Roman" w:hAnsi="Times New Roman"/>
        </w:rPr>
        <w:t xml:space="preserve"> Gender</w:t>
      </w:r>
      <w:r w:rsidR="00FB4DBE" w:rsidRPr="001306D7">
        <w:rPr>
          <w:rFonts w:ascii="Times New Roman" w:hAnsi="Times New Roman"/>
          <w:b/>
        </w:rPr>
        <w:t xml:space="preserve"> Inequality Issues relative to HIV/AIDS</w:t>
      </w:r>
      <w:r w:rsidR="00FB4DBE" w:rsidRPr="001306D7">
        <w:rPr>
          <w:rFonts w:ascii="Times New Roman" w:hAnsi="Times New Roman"/>
        </w:rPr>
        <w:t xml:space="preserve">. </w:t>
      </w:r>
      <w:r w:rsidR="00495C51" w:rsidRPr="001306D7">
        <w:rPr>
          <w:rFonts w:ascii="Times New Roman" w:hAnsi="Times New Roman"/>
        </w:rPr>
        <w:t xml:space="preserve">There is the need to </w:t>
      </w:r>
      <w:r w:rsidR="00FB4DBE" w:rsidRPr="001306D7">
        <w:rPr>
          <w:rFonts w:ascii="Times New Roman" w:hAnsi="Times New Roman"/>
        </w:rPr>
        <w:t xml:space="preserve">increase </w:t>
      </w:r>
      <w:r w:rsidR="00DD137B">
        <w:rPr>
          <w:rFonts w:ascii="Times New Roman" w:hAnsi="Times New Roman"/>
        </w:rPr>
        <w:t>sensitization regarding</w:t>
      </w:r>
      <w:r w:rsidR="00FB4DBE" w:rsidRPr="001306D7">
        <w:rPr>
          <w:rFonts w:ascii="Times New Roman" w:hAnsi="Times New Roman"/>
        </w:rPr>
        <w:t xml:space="preserve"> gender-based issues </w:t>
      </w:r>
      <w:r w:rsidR="00DD137B" w:rsidRPr="001306D7">
        <w:rPr>
          <w:rFonts w:ascii="Times New Roman" w:hAnsi="Times New Roman"/>
        </w:rPr>
        <w:t>relat</w:t>
      </w:r>
      <w:r w:rsidR="00DD137B">
        <w:rPr>
          <w:rFonts w:ascii="Times New Roman" w:hAnsi="Times New Roman"/>
        </w:rPr>
        <w:t>ed</w:t>
      </w:r>
      <w:r w:rsidR="00DD137B" w:rsidRPr="001306D7">
        <w:rPr>
          <w:rFonts w:ascii="Times New Roman" w:hAnsi="Times New Roman"/>
        </w:rPr>
        <w:t xml:space="preserve"> </w:t>
      </w:r>
      <w:r w:rsidR="00FB4DBE" w:rsidRPr="001306D7">
        <w:rPr>
          <w:rFonts w:ascii="Times New Roman" w:hAnsi="Times New Roman"/>
        </w:rPr>
        <w:t xml:space="preserve">to </w:t>
      </w:r>
      <w:r w:rsidR="00F52B06" w:rsidRPr="001306D7">
        <w:rPr>
          <w:rFonts w:ascii="Times New Roman" w:hAnsi="Times New Roman"/>
        </w:rPr>
        <w:t>all health</w:t>
      </w:r>
      <w:r w:rsidR="00E02F56" w:rsidRPr="001306D7">
        <w:rPr>
          <w:rFonts w:ascii="Times New Roman" w:hAnsi="Times New Roman"/>
        </w:rPr>
        <w:t xml:space="preserve"> conditions and diseases</w:t>
      </w:r>
      <w:r w:rsidR="00FB4DBE" w:rsidRPr="001306D7">
        <w:rPr>
          <w:rFonts w:ascii="Times New Roman" w:hAnsi="Times New Roman"/>
        </w:rPr>
        <w:t xml:space="preserve"> in local communities.  This will require community-based gender </w:t>
      </w:r>
      <w:r w:rsidR="00FB4DBE" w:rsidRPr="00961FC7">
        <w:rPr>
          <w:rFonts w:ascii="Times New Roman" w:hAnsi="Times New Roman"/>
        </w:rPr>
        <w:t>programmes to sensitize various communities about</w:t>
      </w:r>
      <w:r w:rsidR="00FB4DBE" w:rsidRPr="001306D7">
        <w:rPr>
          <w:rFonts w:ascii="Times New Roman" w:hAnsi="Times New Roman"/>
        </w:rPr>
        <w:t xml:space="preserve"> </w:t>
      </w:r>
      <w:r w:rsidR="00E02F56" w:rsidRPr="001306D7">
        <w:rPr>
          <w:rFonts w:ascii="Times New Roman" w:hAnsi="Times New Roman"/>
        </w:rPr>
        <w:t xml:space="preserve">these </w:t>
      </w:r>
      <w:r w:rsidR="00FB4DBE" w:rsidRPr="001306D7">
        <w:rPr>
          <w:rFonts w:ascii="Times New Roman" w:hAnsi="Times New Roman"/>
        </w:rPr>
        <w:t>kinds of issues. A woman should not have to request permission from her husband in order to get tested for HIV, not even in a predominantly patriarchal society.</w:t>
      </w:r>
      <w:r w:rsidR="00E02F56" w:rsidRPr="001306D7">
        <w:rPr>
          <w:rFonts w:ascii="Times New Roman" w:hAnsi="Times New Roman"/>
        </w:rPr>
        <w:t xml:space="preserve"> The same is true for all health conditions.  Women should be accorded the same degree of independence when it comes to decisions affecting their </w:t>
      </w:r>
      <w:r w:rsidR="00961FC7">
        <w:rPr>
          <w:rFonts w:ascii="Times New Roman" w:hAnsi="Times New Roman"/>
        </w:rPr>
        <w:t xml:space="preserve">own </w:t>
      </w:r>
      <w:r w:rsidR="00E02F56" w:rsidRPr="001306D7">
        <w:rPr>
          <w:rFonts w:ascii="Times New Roman" w:hAnsi="Times New Roman"/>
        </w:rPr>
        <w:t>health</w:t>
      </w:r>
      <w:r w:rsidR="00961FC7">
        <w:rPr>
          <w:rFonts w:ascii="Times New Roman" w:hAnsi="Times New Roman"/>
        </w:rPr>
        <w:t xml:space="preserve"> conditions an</w:t>
      </w:r>
      <w:r w:rsidR="00E02F56" w:rsidRPr="001306D7">
        <w:rPr>
          <w:rFonts w:ascii="Times New Roman" w:hAnsi="Times New Roman"/>
        </w:rPr>
        <w:t xml:space="preserve">d lives. Herein </w:t>
      </w:r>
      <w:r w:rsidR="00961FC7">
        <w:rPr>
          <w:rFonts w:ascii="Times New Roman" w:hAnsi="Times New Roman"/>
        </w:rPr>
        <w:t>lies</w:t>
      </w:r>
      <w:r w:rsidR="00961FC7" w:rsidRPr="001306D7">
        <w:rPr>
          <w:rFonts w:ascii="Times New Roman" w:hAnsi="Times New Roman"/>
        </w:rPr>
        <w:t xml:space="preserve"> </w:t>
      </w:r>
      <w:r w:rsidR="00E02F56" w:rsidRPr="001306D7">
        <w:rPr>
          <w:rFonts w:ascii="Times New Roman" w:hAnsi="Times New Roman"/>
        </w:rPr>
        <w:t>the role of Civil Society Organization (CSOs</w:t>
      </w:r>
      <w:r w:rsidR="00BC49C3" w:rsidRPr="001306D7">
        <w:rPr>
          <w:rFonts w:ascii="Times New Roman" w:hAnsi="Times New Roman"/>
        </w:rPr>
        <w:t>) and</w:t>
      </w:r>
      <w:r w:rsidR="00E02F56" w:rsidRPr="001306D7">
        <w:rPr>
          <w:rFonts w:ascii="Times New Roman" w:hAnsi="Times New Roman"/>
        </w:rPr>
        <w:t xml:space="preserve"> NGOs in this process of sensitization.  </w:t>
      </w:r>
      <w:r w:rsidR="00BC49C3" w:rsidRPr="001306D7">
        <w:rPr>
          <w:rFonts w:ascii="Times New Roman" w:hAnsi="Times New Roman"/>
        </w:rPr>
        <w:t>It is</w:t>
      </w:r>
      <w:r w:rsidR="00E02F56" w:rsidRPr="001306D7">
        <w:rPr>
          <w:rFonts w:ascii="Times New Roman" w:hAnsi="Times New Roman"/>
        </w:rPr>
        <w:t xml:space="preserve"> an open </w:t>
      </w:r>
      <w:r w:rsidR="00BC49C3" w:rsidRPr="001306D7">
        <w:rPr>
          <w:rFonts w:ascii="Times New Roman" w:hAnsi="Times New Roman"/>
        </w:rPr>
        <w:t xml:space="preserve">criticism that the implementation of </w:t>
      </w:r>
      <w:r w:rsidR="00CD08A2" w:rsidRPr="001306D7">
        <w:rPr>
          <w:rFonts w:ascii="Times New Roman" w:hAnsi="Times New Roman"/>
        </w:rPr>
        <w:t xml:space="preserve">the </w:t>
      </w:r>
      <w:r w:rsidR="00BC49C3" w:rsidRPr="001306D7">
        <w:rPr>
          <w:rFonts w:ascii="Times New Roman" w:hAnsi="Times New Roman"/>
        </w:rPr>
        <w:t xml:space="preserve">current UNDAF has been kept at </w:t>
      </w:r>
      <w:r w:rsidR="00961FC7">
        <w:rPr>
          <w:rFonts w:ascii="Times New Roman" w:hAnsi="Times New Roman"/>
        </w:rPr>
        <w:t xml:space="preserve">a distance </w:t>
      </w:r>
      <w:r w:rsidR="00BC49C3" w:rsidRPr="001306D7">
        <w:rPr>
          <w:rFonts w:ascii="Times New Roman" w:hAnsi="Times New Roman"/>
        </w:rPr>
        <w:t xml:space="preserve">from NGOs and CSOs.  There have also been allegations that certain governmental agencies have attempted to impede the normal operations of some </w:t>
      </w:r>
      <w:r w:rsidR="00CD08A2" w:rsidRPr="001306D7">
        <w:rPr>
          <w:rFonts w:ascii="Times New Roman" w:hAnsi="Times New Roman"/>
        </w:rPr>
        <w:t>NGOs</w:t>
      </w:r>
      <w:r w:rsidR="00BC49C3" w:rsidRPr="001306D7">
        <w:rPr>
          <w:rFonts w:ascii="Times New Roman" w:hAnsi="Times New Roman"/>
        </w:rPr>
        <w:t xml:space="preserve"> and CSOs in activities that can only enhance the outcome status of </w:t>
      </w:r>
      <w:r w:rsidR="00961FC7">
        <w:rPr>
          <w:rFonts w:ascii="Times New Roman" w:hAnsi="Times New Roman"/>
        </w:rPr>
        <w:t xml:space="preserve">the </w:t>
      </w:r>
      <w:r w:rsidR="00BC49C3" w:rsidRPr="001306D7">
        <w:rPr>
          <w:rFonts w:ascii="Times New Roman" w:hAnsi="Times New Roman"/>
        </w:rPr>
        <w:t>UNDAF in many ways.</w:t>
      </w:r>
    </w:p>
    <w:p w:rsidR="00F82259" w:rsidRPr="0081157D" w:rsidRDefault="0081157D" w:rsidP="0081157D">
      <w:pPr>
        <w:pStyle w:val="ListParagraph"/>
        <w:spacing w:after="0" w:line="360" w:lineRule="auto"/>
        <w:ind w:left="600"/>
        <w:jc w:val="both"/>
        <w:rPr>
          <w:rFonts w:ascii="Times New Roman" w:hAnsi="Times New Roman"/>
        </w:rPr>
      </w:pPr>
      <w:r>
        <w:rPr>
          <w:rFonts w:ascii="Times New Roman" w:hAnsi="Times New Roman"/>
          <w:b/>
        </w:rPr>
        <w:t xml:space="preserve">6.3.12 </w:t>
      </w:r>
      <w:r w:rsidR="00C20405" w:rsidRPr="0081157D">
        <w:rPr>
          <w:rFonts w:ascii="Times New Roman" w:hAnsi="Times New Roman"/>
          <w:b/>
        </w:rPr>
        <w:t>MDG targets in primary enrollment</w:t>
      </w:r>
      <w:r w:rsidR="00C20405" w:rsidRPr="0081157D">
        <w:rPr>
          <w:rFonts w:ascii="Times New Roman" w:hAnsi="Times New Roman"/>
        </w:rPr>
        <w:t xml:space="preserve">. </w:t>
      </w:r>
      <w:r w:rsidR="00504E5C" w:rsidRPr="0081157D">
        <w:rPr>
          <w:rFonts w:ascii="Times New Roman" w:hAnsi="Times New Roman"/>
        </w:rPr>
        <w:t>Achieving 100% enrollment in primary school is within reach</w:t>
      </w:r>
      <w:r w:rsidR="005E5F8F" w:rsidRPr="0081157D">
        <w:rPr>
          <w:rFonts w:ascii="Times New Roman" w:hAnsi="Times New Roman"/>
        </w:rPr>
        <w:t xml:space="preserve"> in two years</w:t>
      </w:r>
      <w:r w:rsidR="00504E5C" w:rsidRPr="0081157D">
        <w:rPr>
          <w:rFonts w:ascii="Times New Roman" w:hAnsi="Times New Roman"/>
        </w:rPr>
        <w:t xml:space="preserve">, if the strong growth registered from 2007 to 2008 continues.  </w:t>
      </w:r>
      <w:r w:rsidR="00997623" w:rsidRPr="0081157D">
        <w:rPr>
          <w:rFonts w:ascii="Times New Roman" w:hAnsi="Times New Roman"/>
        </w:rPr>
        <w:t xml:space="preserve">However, this requires improvements in educational facilities for the disabled, and elevating the </w:t>
      </w:r>
      <w:r w:rsidR="00F64DDD" w:rsidRPr="0081157D">
        <w:rPr>
          <w:rFonts w:ascii="Times New Roman" w:hAnsi="Times New Roman"/>
        </w:rPr>
        <w:t xml:space="preserve">overall </w:t>
      </w:r>
      <w:r w:rsidR="00997623" w:rsidRPr="0081157D">
        <w:rPr>
          <w:rFonts w:ascii="Times New Roman" w:hAnsi="Times New Roman"/>
        </w:rPr>
        <w:t xml:space="preserve">quality of </w:t>
      </w:r>
      <w:r w:rsidR="00F64DDD" w:rsidRPr="0081157D">
        <w:rPr>
          <w:rFonts w:ascii="Times New Roman" w:hAnsi="Times New Roman"/>
        </w:rPr>
        <w:t xml:space="preserve">learning and teaching in primary </w:t>
      </w:r>
      <w:r w:rsidR="00997623" w:rsidRPr="0081157D">
        <w:rPr>
          <w:rFonts w:ascii="Times New Roman" w:hAnsi="Times New Roman"/>
        </w:rPr>
        <w:t>education</w:t>
      </w:r>
      <w:r w:rsidR="00F64DDD" w:rsidRPr="0081157D">
        <w:rPr>
          <w:rFonts w:ascii="Times New Roman" w:hAnsi="Times New Roman"/>
        </w:rPr>
        <w:t>, including the Madrassah</w:t>
      </w:r>
      <w:r w:rsidR="005E5F8F" w:rsidRPr="0081157D">
        <w:rPr>
          <w:rFonts w:ascii="Times New Roman" w:hAnsi="Times New Roman"/>
        </w:rPr>
        <w:t>s,</w:t>
      </w:r>
      <w:r w:rsidR="00997623" w:rsidRPr="0081157D">
        <w:rPr>
          <w:rFonts w:ascii="Times New Roman" w:hAnsi="Times New Roman"/>
        </w:rPr>
        <w:t xml:space="preserve"> where primary school enrollments </w:t>
      </w:r>
      <w:r w:rsidR="005E5F8F" w:rsidRPr="0081157D">
        <w:rPr>
          <w:rFonts w:ascii="Times New Roman" w:hAnsi="Times New Roman"/>
        </w:rPr>
        <w:t xml:space="preserve">registered </w:t>
      </w:r>
      <w:r w:rsidR="00997623" w:rsidRPr="0081157D">
        <w:rPr>
          <w:rFonts w:ascii="Times New Roman" w:hAnsi="Times New Roman"/>
        </w:rPr>
        <w:t xml:space="preserve">the highest </w:t>
      </w:r>
      <w:r w:rsidR="005E5F8F" w:rsidRPr="0081157D">
        <w:rPr>
          <w:rFonts w:ascii="Times New Roman" w:hAnsi="Times New Roman"/>
        </w:rPr>
        <w:t xml:space="preserve">growth </w:t>
      </w:r>
      <w:r w:rsidR="00997623" w:rsidRPr="0081157D">
        <w:rPr>
          <w:rFonts w:ascii="Times New Roman" w:hAnsi="Times New Roman"/>
        </w:rPr>
        <w:t>in recent years.</w:t>
      </w:r>
    </w:p>
    <w:p w:rsidR="00F82259" w:rsidRDefault="0081157D" w:rsidP="0081157D">
      <w:pPr>
        <w:pStyle w:val="ListParagraph"/>
        <w:spacing w:after="0" w:line="360" w:lineRule="auto"/>
        <w:ind w:left="600"/>
        <w:jc w:val="both"/>
        <w:rPr>
          <w:rFonts w:ascii="Times New Roman" w:hAnsi="Times New Roman"/>
        </w:rPr>
      </w:pPr>
      <w:r>
        <w:rPr>
          <w:rFonts w:ascii="Times New Roman" w:hAnsi="Times New Roman"/>
          <w:b/>
        </w:rPr>
        <w:t xml:space="preserve">6.3.13 </w:t>
      </w:r>
      <w:r w:rsidR="00EA409C" w:rsidRPr="003E3018">
        <w:rPr>
          <w:rFonts w:ascii="Times New Roman" w:hAnsi="Times New Roman"/>
          <w:b/>
        </w:rPr>
        <w:t xml:space="preserve">Retention of girls in education levels beyond primary </w:t>
      </w:r>
      <w:r w:rsidR="00C20405" w:rsidRPr="003E3018">
        <w:rPr>
          <w:rFonts w:ascii="Times New Roman" w:hAnsi="Times New Roman"/>
          <w:b/>
        </w:rPr>
        <w:t>school</w:t>
      </w:r>
      <w:r w:rsidR="00EA409C" w:rsidRPr="003E3018">
        <w:rPr>
          <w:rFonts w:ascii="Times New Roman" w:hAnsi="Times New Roman"/>
        </w:rPr>
        <w:t>.</w:t>
      </w:r>
      <w:r w:rsidR="00C20405" w:rsidRPr="003E3018">
        <w:rPr>
          <w:rFonts w:ascii="Times New Roman" w:hAnsi="Times New Roman"/>
        </w:rPr>
        <w:t xml:space="preserve"> </w:t>
      </w:r>
      <w:r w:rsidR="00997623" w:rsidRPr="003E3018">
        <w:rPr>
          <w:rFonts w:ascii="Times New Roman" w:hAnsi="Times New Roman"/>
        </w:rPr>
        <w:t xml:space="preserve">The Gambia’s educational target aspirations must go beyond 100 percent primary school enrollment and gender parity in primary and lower secondary education.  It must </w:t>
      </w:r>
      <w:r w:rsidR="002A249F">
        <w:rPr>
          <w:rFonts w:ascii="Times New Roman" w:hAnsi="Times New Roman"/>
        </w:rPr>
        <w:t xml:space="preserve">also </w:t>
      </w:r>
      <w:r w:rsidR="00997623" w:rsidRPr="003E3018">
        <w:rPr>
          <w:rFonts w:ascii="Times New Roman" w:hAnsi="Times New Roman"/>
        </w:rPr>
        <w:t xml:space="preserve">include </w:t>
      </w:r>
      <w:r w:rsidR="002A249F">
        <w:rPr>
          <w:rFonts w:ascii="Times New Roman" w:hAnsi="Times New Roman"/>
        </w:rPr>
        <w:t xml:space="preserve">the </w:t>
      </w:r>
      <w:r w:rsidR="00997623" w:rsidRPr="003E3018">
        <w:rPr>
          <w:rFonts w:ascii="Times New Roman" w:hAnsi="Times New Roman"/>
        </w:rPr>
        <w:t xml:space="preserve">retention of girls in educational levels beyond primary and lower secondary levels. </w:t>
      </w:r>
      <w:r w:rsidR="00F64DDD" w:rsidRPr="003E3018">
        <w:rPr>
          <w:rFonts w:ascii="Times New Roman" w:hAnsi="Times New Roman"/>
        </w:rPr>
        <w:t xml:space="preserve"> This requires adjustments in cultural attitudes and traditional practices, both of which may take longer to accomplish.  In the meantime, modest gains can be achieved if the collaborating UN partners, through their country programmes, join forces with </w:t>
      </w:r>
      <w:r w:rsidR="002A249F">
        <w:rPr>
          <w:rFonts w:ascii="Times New Roman" w:hAnsi="Times New Roman"/>
        </w:rPr>
        <w:t xml:space="preserve">the </w:t>
      </w:r>
      <w:r w:rsidR="00F64DDD" w:rsidRPr="003E3018">
        <w:rPr>
          <w:rFonts w:ascii="Times New Roman" w:hAnsi="Times New Roman"/>
        </w:rPr>
        <w:t xml:space="preserve">GOTG to </w:t>
      </w:r>
      <w:r w:rsidR="00EA409C" w:rsidRPr="003E3018">
        <w:rPr>
          <w:rFonts w:ascii="Times New Roman" w:hAnsi="Times New Roman"/>
        </w:rPr>
        <w:t>mount sustained</w:t>
      </w:r>
      <w:r w:rsidR="00F64DDD" w:rsidRPr="003E3018">
        <w:rPr>
          <w:rFonts w:ascii="Times New Roman" w:hAnsi="Times New Roman"/>
        </w:rPr>
        <w:t xml:space="preserve"> campaign</w:t>
      </w:r>
      <w:r w:rsidR="0044456F" w:rsidRPr="003E3018">
        <w:rPr>
          <w:rFonts w:ascii="Times New Roman" w:hAnsi="Times New Roman"/>
        </w:rPr>
        <w:t>s aimed at changing people’s attitudes about the</w:t>
      </w:r>
      <w:r w:rsidR="002A249F">
        <w:rPr>
          <w:rFonts w:ascii="Times New Roman" w:hAnsi="Times New Roman"/>
        </w:rPr>
        <w:t xml:space="preserve"> </w:t>
      </w:r>
      <w:r w:rsidR="0044456F" w:rsidRPr="003E3018">
        <w:rPr>
          <w:rFonts w:ascii="Times New Roman" w:hAnsi="Times New Roman"/>
        </w:rPr>
        <w:t>virtues of education for girls.</w:t>
      </w:r>
    </w:p>
    <w:p w:rsidR="00F82259" w:rsidRDefault="0081157D" w:rsidP="0081157D">
      <w:pPr>
        <w:pStyle w:val="ListParagraph"/>
        <w:numPr>
          <w:ilvl w:val="0"/>
          <w:numId w:val="36"/>
        </w:numPr>
        <w:spacing w:after="0" w:line="360" w:lineRule="auto"/>
        <w:jc w:val="both"/>
        <w:rPr>
          <w:rFonts w:ascii="Times New Roman" w:hAnsi="Times New Roman"/>
        </w:rPr>
      </w:pPr>
      <w:r>
        <w:rPr>
          <w:rFonts w:ascii="Times New Roman" w:hAnsi="Times New Roman"/>
          <w:b/>
        </w:rPr>
        <w:t>6.3.14</w:t>
      </w:r>
      <w:r w:rsidR="00C20405" w:rsidRPr="003E3018">
        <w:rPr>
          <w:rFonts w:ascii="Times New Roman" w:hAnsi="Times New Roman"/>
          <w:b/>
        </w:rPr>
        <w:t xml:space="preserve">Promoting improvements in the indicator in (13) </w:t>
      </w:r>
      <w:r w:rsidR="00C20405" w:rsidRPr="003E3018">
        <w:rPr>
          <w:rFonts w:ascii="Times New Roman" w:hAnsi="Times New Roman"/>
        </w:rPr>
        <w:t xml:space="preserve">should be intricately linked to efforts to increase enrollments at </w:t>
      </w:r>
      <w:r w:rsidR="005E5F8F">
        <w:rPr>
          <w:rFonts w:ascii="Times New Roman" w:hAnsi="Times New Roman"/>
        </w:rPr>
        <w:t xml:space="preserve">the </w:t>
      </w:r>
      <w:r w:rsidR="00C20405" w:rsidRPr="003E3018">
        <w:rPr>
          <w:rFonts w:ascii="Times New Roman" w:hAnsi="Times New Roman"/>
        </w:rPr>
        <w:t xml:space="preserve">senior secondary and </w:t>
      </w:r>
      <w:r w:rsidR="005E5F8F">
        <w:rPr>
          <w:rFonts w:ascii="Times New Roman" w:hAnsi="Times New Roman"/>
        </w:rPr>
        <w:t xml:space="preserve">the </w:t>
      </w:r>
      <w:r w:rsidR="00C20405" w:rsidRPr="003E3018">
        <w:rPr>
          <w:rFonts w:ascii="Times New Roman" w:hAnsi="Times New Roman"/>
        </w:rPr>
        <w:t xml:space="preserve">tertiary educational levels, where enrollments are very low.  The implication is that a substantial proportion of primary and lower secondary graduates fall through the cracks every year between lower secondary and senior secondary, and </w:t>
      </w:r>
      <w:r w:rsidR="00C20405" w:rsidRPr="003E3018">
        <w:rPr>
          <w:rFonts w:ascii="Times New Roman" w:hAnsi="Times New Roman"/>
        </w:rPr>
        <w:lastRenderedPageBreak/>
        <w:t xml:space="preserve">between senior secondary and tertiary levels. </w:t>
      </w:r>
      <w:r w:rsidR="00FA7EB8" w:rsidRPr="003E3018">
        <w:rPr>
          <w:rFonts w:ascii="Times New Roman" w:hAnsi="Times New Roman"/>
        </w:rPr>
        <w:t>More importantly, it means that a substantial percentage of the nation’s most valuable resource is missing out in education, and</w:t>
      </w:r>
      <w:r w:rsidR="005E5F8F">
        <w:rPr>
          <w:rFonts w:ascii="Times New Roman" w:hAnsi="Times New Roman"/>
        </w:rPr>
        <w:t xml:space="preserve">, unless this portion of the nation’s resource is absorbed in technical and vocational </w:t>
      </w:r>
      <w:r w:rsidR="003319B3">
        <w:rPr>
          <w:rFonts w:ascii="Times New Roman" w:hAnsi="Times New Roman"/>
        </w:rPr>
        <w:t xml:space="preserve">training </w:t>
      </w:r>
      <w:r w:rsidR="005E5F8F">
        <w:rPr>
          <w:rFonts w:ascii="Times New Roman" w:hAnsi="Times New Roman"/>
        </w:rPr>
        <w:t xml:space="preserve">institutions, </w:t>
      </w:r>
      <w:r w:rsidR="00FA7EB8" w:rsidRPr="003E3018">
        <w:rPr>
          <w:rFonts w:ascii="Times New Roman" w:hAnsi="Times New Roman"/>
        </w:rPr>
        <w:t xml:space="preserve">its implications for future GDP </w:t>
      </w:r>
      <w:r w:rsidR="000D2F53" w:rsidRPr="003E3018">
        <w:rPr>
          <w:rFonts w:ascii="Times New Roman" w:hAnsi="Times New Roman"/>
        </w:rPr>
        <w:t>growth and</w:t>
      </w:r>
      <w:r w:rsidR="00FA7EB8" w:rsidRPr="003E3018">
        <w:rPr>
          <w:rFonts w:ascii="Times New Roman" w:hAnsi="Times New Roman"/>
        </w:rPr>
        <w:t xml:space="preserve"> poverty levels are ominous.</w:t>
      </w:r>
    </w:p>
    <w:p w:rsidR="00F82259" w:rsidRPr="003319B3" w:rsidRDefault="0081157D" w:rsidP="003319B3">
      <w:pPr>
        <w:spacing w:after="0" w:line="360" w:lineRule="auto"/>
        <w:ind w:left="600"/>
        <w:jc w:val="both"/>
        <w:rPr>
          <w:rFonts w:ascii="Times New Roman" w:hAnsi="Times New Roman"/>
        </w:rPr>
      </w:pPr>
      <w:r w:rsidRPr="003319B3">
        <w:rPr>
          <w:rFonts w:ascii="Times New Roman" w:hAnsi="Times New Roman"/>
          <w:b/>
        </w:rPr>
        <w:t xml:space="preserve">6.3.15 </w:t>
      </w:r>
      <w:r w:rsidR="00152C71" w:rsidRPr="003319B3">
        <w:rPr>
          <w:rFonts w:ascii="Times New Roman" w:hAnsi="Times New Roman"/>
          <w:b/>
        </w:rPr>
        <w:t xml:space="preserve">Governance. </w:t>
      </w:r>
      <w:r w:rsidR="00152C71" w:rsidRPr="003319B3">
        <w:rPr>
          <w:rFonts w:ascii="Times New Roman" w:hAnsi="Times New Roman"/>
        </w:rPr>
        <w:t xml:space="preserve">In order to make real gains in governance, GOTG should decide whether it wants to pursue decentralization as a political process through which local institutions could exercise their degrees of autonomy </w:t>
      </w:r>
      <w:r w:rsidR="00F74DD6" w:rsidRPr="003319B3">
        <w:rPr>
          <w:rFonts w:ascii="Times New Roman" w:hAnsi="Times New Roman"/>
        </w:rPr>
        <w:t>t</w:t>
      </w:r>
      <w:r w:rsidR="00152C71" w:rsidRPr="003319B3">
        <w:rPr>
          <w:rFonts w:ascii="Times New Roman" w:hAnsi="Times New Roman"/>
        </w:rPr>
        <w:t xml:space="preserve">o serve their </w:t>
      </w:r>
      <w:r w:rsidR="002A249F">
        <w:rPr>
          <w:rFonts w:ascii="Times New Roman" w:hAnsi="Times New Roman"/>
        </w:rPr>
        <w:t>residents</w:t>
      </w:r>
      <w:r w:rsidR="00152C71" w:rsidRPr="003319B3">
        <w:rPr>
          <w:rFonts w:ascii="Times New Roman" w:hAnsi="Times New Roman"/>
        </w:rPr>
        <w:t>.  When the capacities of LGA</w:t>
      </w:r>
      <w:r w:rsidR="002A249F">
        <w:rPr>
          <w:rFonts w:ascii="Times New Roman" w:hAnsi="Times New Roman"/>
        </w:rPr>
        <w:t>s</w:t>
      </w:r>
      <w:r w:rsidR="00152C71" w:rsidRPr="003319B3">
        <w:rPr>
          <w:rFonts w:ascii="Times New Roman" w:hAnsi="Times New Roman"/>
        </w:rPr>
        <w:t xml:space="preserve"> are strengthened, there </w:t>
      </w:r>
      <w:r w:rsidR="002A249F">
        <w:rPr>
          <w:rFonts w:ascii="Times New Roman" w:hAnsi="Times New Roman"/>
        </w:rPr>
        <w:t>sh</w:t>
      </w:r>
      <w:r w:rsidR="002A249F" w:rsidRPr="003319B3">
        <w:rPr>
          <w:rFonts w:ascii="Times New Roman" w:hAnsi="Times New Roman"/>
        </w:rPr>
        <w:t xml:space="preserve">ould </w:t>
      </w:r>
      <w:r w:rsidR="00152C71" w:rsidRPr="003319B3">
        <w:rPr>
          <w:rFonts w:ascii="Times New Roman" w:hAnsi="Times New Roman"/>
        </w:rPr>
        <w:t xml:space="preserve">then be no limitations for the exercise of their political </w:t>
      </w:r>
      <w:r w:rsidR="00F74DD6" w:rsidRPr="003319B3">
        <w:rPr>
          <w:rFonts w:ascii="Times New Roman" w:hAnsi="Times New Roman"/>
        </w:rPr>
        <w:t xml:space="preserve">and economic </w:t>
      </w:r>
      <w:r w:rsidR="00152C71" w:rsidRPr="003319B3">
        <w:rPr>
          <w:rFonts w:ascii="Times New Roman" w:hAnsi="Times New Roman"/>
        </w:rPr>
        <w:t xml:space="preserve">responsibilities for the pursuit of policies aimed at enhancing the well-being of </w:t>
      </w:r>
      <w:r w:rsidR="002A249F">
        <w:rPr>
          <w:rFonts w:ascii="Times New Roman" w:hAnsi="Times New Roman"/>
        </w:rPr>
        <w:t>their residents</w:t>
      </w:r>
      <w:r w:rsidR="00152C71" w:rsidRPr="003319B3">
        <w:rPr>
          <w:rFonts w:ascii="Times New Roman" w:hAnsi="Times New Roman"/>
          <w:b/>
        </w:rPr>
        <w:t>.</w:t>
      </w:r>
      <w:r w:rsidR="001E51E5" w:rsidRPr="003319B3">
        <w:rPr>
          <w:rFonts w:ascii="Times New Roman" w:hAnsi="Times New Roman"/>
          <w:b/>
        </w:rPr>
        <w:t xml:space="preserve"> </w:t>
      </w:r>
      <w:r w:rsidR="001E51E5" w:rsidRPr="003319B3">
        <w:rPr>
          <w:rFonts w:ascii="Times New Roman" w:hAnsi="Times New Roman"/>
        </w:rPr>
        <w:t>Presently, in The Gambia, there is no clearly defined policy backed by statutes concerning the intentions of decentralization</w:t>
      </w:r>
      <w:r w:rsidR="001E51E5" w:rsidRPr="003319B3">
        <w:rPr>
          <w:rFonts w:ascii="Times New Roman" w:hAnsi="Times New Roman"/>
          <w:b/>
        </w:rPr>
        <w:t xml:space="preserve">. </w:t>
      </w:r>
      <w:r w:rsidR="001E51E5" w:rsidRPr="003319B3">
        <w:rPr>
          <w:rFonts w:ascii="Times New Roman" w:hAnsi="Times New Roman"/>
        </w:rPr>
        <w:t>What is perceived as decentralization is rather delegation of powers on ad hoc basis</w:t>
      </w:r>
      <w:r w:rsidR="001E51E5" w:rsidRPr="003319B3">
        <w:rPr>
          <w:rFonts w:ascii="Times New Roman" w:hAnsi="Times New Roman"/>
          <w:b/>
        </w:rPr>
        <w:t>.</w:t>
      </w:r>
    </w:p>
    <w:p w:rsidR="00F82259" w:rsidRPr="003319B3" w:rsidRDefault="00CF51CB" w:rsidP="003319B3">
      <w:pPr>
        <w:spacing w:after="0" w:line="360" w:lineRule="auto"/>
        <w:ind w:left="600"/>
        <w:jc w:val="both"/>
        <w:rPr>
          <w:rFonts w:ascii="Times New Roman" w:hAnsi="Times New Roman"/>
        </w:rPr>
      </w:pPr>
      <w:r w:rsidRPr="003319B3">
        <w:rPr>
          <w:rFonts w:ascii="Times New Roman" w:hAnsi="Times New Roman"/>
          <w:b/>
        </w:rPr>
        <w:t>6.3.16 The</w:t>
      </w:r>
      <w:r w:rsidR="00114F7A" w:rsidRPr="003319B3">
        <w:rPr>
          <w:rFonts w:ascii="Times New Roman" w:hAnsi="Times New Roman"/>
          <w:b/>
        </w:rPr>
        <w:t xml:space="preserve"> Role of NGOs and CSOs.  </w:t>
      </w:r>
      <w:r w:rsidR="00114F7A" w:rsidRPr="003319B3">
        <w:rPr>
          <w:rFonts w:ascii="Times New Roman" w:hAnsi="Times New Roman"/>
        </w:rPr>
        <w:t xml:space="preserve">Many partners contend that </w:t>
      </w:r>
      <w:r>
        <w:rPr>
          <w:rFonts w:ascii="Times New Roman" w:hAnsi="Times New Roman"/>
        </w:rPr>
        <w:t xml:space="preserve">the </w:t>
      </w:r>
      <w:r w:rsidR="00114F7A" w:rsidRPr="003319B3">
        <w:rPr>
          <w:rFonts w:ascii="Times New Roman" w:hAnsi="Times New Roman"/>
        </w:rPr>
        <w:t xml:space="preserve">UNDAF, as a process approach to development for The Gambia, has not been adequately disseminated among local communities. Some go further to attribute this to the relative dormancy of NGOs and CSOs with </w:t>
      </w:r>
      <w:r w:rsidRPr="003319B3">
        <w:rPr>
          <w:rFonts w:ascii="Times New Roman" w:hAnsi="Times New Roman"/>
        </w:rPr>
        <w:t>re</w:t>
      </w:r>
      <w:r>
        <w:rPr>
          <w:rFonts w:ascii="Times New Roman" w:hAnsi="Times New Roman"/>
        </w:rPr>
        <w:t>gard</w:t>
      </w:r>
      <w:r w:rsidRPr="003319B3">
        <w:rPr>
          <w:rFonts w:ascii="Times New Roman" w:hAnsi="Times New Roman"/>
        </w:rPr>
        <w:t xml:space="preserve"> </w:t>
      </w:r>
      <w:r w:rsidR="00114F7A" w:rsidRPr="003319B3">
        <w:rPr>
          <w:rFonts w:ascii="Times New Roman" w:hAnsi="Times New Roman"/>
        </w:rPr>
        <w:t xml:space="preserve">to UNDAF related activities.  </w:t>
      </w:r>
      <w:r w:rsidR="00F74DD6" w:rsidRPr="003319B3">
        <w:rPr>
          <w:rFonts w:ascii="Times New Roman" w:hAnsi="Times New Roman"/>
        </w:rPr>
        <w:t xml:space="preserve">With </w:t>
      </w:r>
      <w:r w:rsidR="00114F7A" w:rsidRPr="003319B3">
        <w:rPr>
          <w:rFonts w:ascii="Times New Roman" w:hAnsi="Times New Roman"/>
        </w:rPr>
        <w:t xml:space="preserve">the </w:t>
      </w:r>
      <w:r w:rsidR="00F74DD6" w:rsidRPr="003319B3">
        <w:rPr>
          <w:rFonts w:ascii="Times New Roman" w:hAnsi="Times New Roman"/>
        </w:rPr>
        <w:t xml:space="preserve">necessary </w:t>
      </w:r>
      <w:r w:rsidR="00114F7A" w:rsidRPr="003319B3">
        <w:rPr>
          <w:rFonts w:ascii="Times New Roman" w:hAnsi="Times New Roman"/>
        </w:rPr>
        <w:t>capacity</w:t>
      </w:r>
      <w:r w:rsidR="00423D5C" w:rsidRPr="003319B3">
        <w:rPr>
          <w:rFonts w:ascii="Times New Roman" w:hAnsi="Times New Roman"/>
        </w:rPr>
        <w:t xml:space="preserve"> strengthening</w:t>
      </w:r>
      <w:r w:rsidR="00114F7A" w:rsidRPr="003319B3">
        <w:rPr>
          <w:rFonts w:ascii="Times New Roman" w:hAnsi="Times New Roman"/>
        </w:rPr>
        <w:t xml:space="preserve">, NGOs and CSOs are quite well suited to empower communities through the dissemination of policy messages.  The general complaint that NGOs and CSOs are kept at </w:t>
      </w:r>
      <w:r w:rsidR="00F74DD6" w:rsidRPr="003319B3">
        <w:rPr>
          <w:rFonts w:ascii="Times New Roman" w:hAnsi="Times New Roman"/>
        </w:rPr>
        <w:t>a distance</w:t>
      </w:r>
      <w:r w:rsidR="00114F7A" w:rsidRPr="003319B3">
        <w:rPr>
          <w:rFonts w:ascii="Times New Roman" w:hAnsi="Times New Roman"/>
        </w:rPr>
        <w:t xml:space="preserve"> from </w:t>
      </w:r>
      <w:r>
        <w:rPr>
          <w:rFonts w:ascii="Times New Roman" w:hAnsi="Times New Roman"/>
        </w:rPr>
        <w:t xml:space="preserve">the </w:t>
      </w:r>
      <w:r w:rsidR="00114F7A" w:rsidRPr="003319B3">
        <w:rPr>
          <w:rFonts w:ascii="Times New Roman" w:hAnsi="Times New Roman"/>
        </w:rPr>
        <w:t xml:space="preserve">UNDAF </w:t>
      </w:r>
      <w:r>
        <w:rPr>
          <w:rFonts w:ascii="Times New Roman" w:hAnsi="Times New Roman"/>
        </w:rPr>
        <w:t xml:space="preserve">process </w:t>
      </w:r>
      <w:r w:rsidR="00114F7A" w:rsidRPr="003319B3">
        <w:rPr>
          <w:rFonts w:ascii="Times New Roman" w:hAnsi="Times New Roman"/>
        </w:rPr>
        <w:t>needs to be addressed in the remainder of the cycle, as well as in the successor UNDAF.</w:t>
      </w:r>
    </w:p>
    <w:p w:rsidR="00CF51CB" w:rsidRDefault="003319B3" w:rsidP="003319B3">
      <w:pPr>
        <w:spacing w:after="0" w:line="360" w:lineRule="auto"/>
        <w:ind w:left="600"/>
        <w:jc w:val="both"/>
        <w:rPr>
          <w:rFonts w:ascii="Times New Roman" w:hAnsi="Times New Roman"/>
        </w:rPr>
      </w:pPr>
      <w:r w:rsidRPr="003319B3">
        <w:rPr>
          <w:rFonts w:ascii="Times New Roman" w:hAnsi="Times New Roman"/>
          <w:b/>
        </w:rPr>
        <w:t xml:space="preserve">6.3.17  </w:t>
      </w:r>
      <w:r w:rsidR="00423D5C" w:rsidRPr="003319B3">
        <w:rPr>
          <w:rFonts w:ascii="Times New Roman" w:hAnsi="Times New Roman"/>
          <w:b/>
        </w:rPr>
        <w:t>National Human Rights Commission.</w:t>
      </w:r>
      <w:r w:rsidR="00423D5C" w:rsidRPr="003319B3">
        <w:rPr>
          <w:rFonts w:ascii="Times New Roman" w:hAnsi="Times New Roman"/>
        </w:rPr>
        <w:t xml:space="preserve">  </w:t>
      </w:r>
      <w:r w:rsidR="006452D1" w:rsidRPr="003319B3">
        <w:rPr>
          <w:rFonts w:ascii="Times New Roman" w:hAnsi="Times New Roman"/>
        </w:rPr>
        <w:t xml:space="preserve">As long as UNDP and other UN collaborating partners are committed to the application of human rights-based approach to development, it is the collective responsibility of </w:t>
      </w:r>
      <w:r w:rsidR="00CF51CB">
        <w:rPr>
          <w:rFonts w:ascii="Times New Roman" w:hAnsi="Times New Roman"/>
        </w:rPr>
        <w:t xml:space="preserve">the </w:t>
      </w:r>
      <w:r w:rsidR="006452D1" w:rsidRPr="003319B3">
        <w:rPr>
          <w:rFonts w:ascii="Times New Roman" w:hAnsi="Times New Roman"/>
        </w:rPr>
        <w:t xml:space="preserve">UN, bilateral and major CSOs to mobilize efforts to </w:t>
      </w:r>
      <w:r w:rsidR="000D1C9E" w:rsidRPr="003319B3">
        <w:rPr>
          <w:rFonts w:ascii="Times New Roman" w:hAnsi="Times New Roman"/>
        </w:rPr>
        <w:t xml:space="preserve">engage </w:t>
      </w:r>
      <w:r w:rsidR="006452D1" w:rsidRPr="003319B3">
        <w:rPr>
          <w:rFonts w:ascii="Times New Roman" w:hAnsi="Times New Roman"/>
        </w:rPr>
        <w:t xml:space="preserve">the Government in a dialogue over human rights.  </w:t>
      </w:r>
      <w:r w:rsidR="00F74DD6" w:rsidRPr="003319B3">
        <w:rPr>
          <w:rFonts w:ascii="Times New Roman" w:hAnsi="Times New Roman"/>
        </w:rPr>
        <w:t xml:space="preserve">A </w:t>
      </w:r>
      <w:r w:rsidR="006452D1" w:rsidRPr="003319B3">
        <w:rPr>
          <w:rFonts w:ascii="Times New Roman" w:hAnsi="Times New Roman"/>
        </w:rPr>
        <w:t>National Human Rights Commission is neede</w:t>
      </w:r>
      <w:r w:rsidR="000D1C9E" w:rsidRPr="003319B3">
        <w:rPr>
          <w:rFonts w:ascii="Times New Roman" w:hAnsi="Times New Roman"/>
        </w:rPr>
        <w:t>d</w:t>
      </w:r>
      <w:r w:rsidR="00CF51CB">
        <w:rPr>
          <w:rFonts w:ascii="Times New Roman" w:hAnsi="Times New Roman"/>
        </w:rPr>
        <w:t>,</w:t>
      </w:r>
    </w:p>
    <w:p w:rsidR="00F82259" w:rsidRPr="003319B3" w:rsidRDefault="006452D1" w:rsidP="003319B3">
      <w:pPr>
        <w:spacing w:after="0" w:line="360" w:lineRule="auto"/>
        <w:ind w:left="600"/>
        <w:jc w:val="both"/>
        <w:rPr>
          <w:rFonts w:ascii="Times New Roman" w:hAnsi="Times New Roman"/>
        </w:rPr>
      </w:pPr>
      <w:r w:rsidRPr="003319B3">
        <w:rPr>
          <w:rFonts w:ascii="Times New Roman" w:hAnsi="Times New Roman"/>
        </w:rPr>
        <w:t xml:space="preserve"> as a matter of urgency</w:t>
      </w:r>
      <w:r w:rsidR="00CF51CB">
        <w:rPr>
          <w:rFonts w:ascii="Times New Roman" w:hAnsi="Times New Roman"/>
        </w:rPr>
        <w:t>,</w:t>
      </w:r>
      <w:r w:rsidRPr="003319B3">
        <w:rPr>
          <w:rFonts w:ascii="Times New Roman" w:hAnsi="Times New Roman"/>
        </w:rPr>
        <w:t xml:space="preserve"> to provide oversight, and to exercise juri</w:t>
      </w:r>
      <w:r w:rsidR="000D1C9E" w:rsidRPr="003319B3">
        <w:rPr>
          <w:rFonts w:ascii="Times New Roman" w:hAnsi="Times New Roman"/>
        </w:rPr>
        <w:t>s</w:t>
      </w:r>
      <w:r w:rsidRPr="003319B3">
        <w:rPr>
          <w:rFonts w:ascii="Times New Roman" w:hAnsi="Times New Roman"/>
        </w:rPr>
        <w:t>diction on all matters relating to human rights.</w:t>
      </w:r>
    </w:p>
    <w:p w:rsidR="00F82259" w:rsidRDefault="003319B3" w:rsidP="003319B3">
      <w:pPr>
        <w:pStyle w:val="ListParagraph"/>
        <w:spacing w:after="0"/>
        <w:ind w:left="600"/>
        <w:jc w:val="both"/>
        <w:rPr>
          <w:rFonts w:ascii="Times New Roman" w:hAnsi="Times New Roman"/>
        </w:rPr>
      </w:pPr>
      <w:r>
        <w:rPr>
          <w:rFonts w:ascii="Times New Roman" w:hAnsi="Times New Roman"/>
          <w:b/>
        </w:rPr>
        <w:t xml:space="preserve">6.3.18 </w:t>
      </w:r>
      <w:r w:rsidR="006452D1" w:rsidRPr="001306D7">
        <w:rPr>
          <w:rFonts w:ascii="Times New Roman" w:hAnsi="Times New Roman"/>
          <w:b/>
        </w:rPr>
        <w:t>The Ombudsman Act needs to be extended to cover the needs of those who work in the private sector.</w:t>
      </w:r>
      <w:r w:rsidR="006452D1" w:rsidRPr="001306D7">
        <w:rPr>
          <w:rFonts w:ascii="Times New Roman" w:hAnsi="Times New Roman"/>
        </w:rPr>
        <w:t xml:space="preserve">  It is estimated that approximately 85 percent of the complaints received by the Ombudsman come from those working in the private sector.</w:t>
      </w:r>
      <w:r w:rsidR="000D1C9E" w:rsidRPr="001306D7">
        <w:rPr>
          <w:rFonts w:ascii="Times New Roman" w:hAnsi="Times New Roman"/>
        </w:rPr>
        <w:t xml:space="preserve"> </w:t>
      </w:r>
      <w:r w:rsidR="006452D1" w:rsidRPr="001306D7">
        <w:rPr>
          <w:rFonts w:ascii="Times New Roman" w:hAnsi="Times New Roman"/>
        </w:rPr>
        <w:t xml:space="preserve">Thus the Ombudsman must be the defender of all citizens, not just those </w:t>
      </w:r>
      <w:r w:rsidR="00F74DD6" w:rsidRPr="001306D7">
        <w:rPr>
          <w:rFonts w:ascii="Times New Roman" w:hAnsi="Times New Roman"/>
        </w:rPr>
        <w:t xml:space="preserve">working </w:t>
      </w:r>
      <w:r w:rsidR="006452D1" w:rsidRPr="001306D7">
        <w:rPr>
          <w:rFonts w:ascii="Times New Roman" w:hAnsi="Times New Roman"/>
        </w:rPr>
        <w:t xml:space="preserve">in public </w:t>
      </w:r>
      <w:r w:rsidR="00F74DD6" w:rsidRPr="001306D7">
        <w:rPr>
          <w:rFonts w:ascii="Times New Roman" w:hAnsi="Times New Roman"/>
        </w:rPr>
        <w:t>sector</w:t>
      </w:r>
      <w:r w:rsidR="00CF51CB">
        <w:rPr>
          <w:rFonts w:ascii="Times New Roman" w:hAnsi="Times New Roman"/>
        </w:rPr>
        <w:t>.</w:t>
      </w:r>
    </w:p>
    <w:p w:rsidR="00172CFF" w:rsidRDefault="00172CFF" w:rsidP="00C03CA1">
      <w:pPr>
        <w:spacing w:after="0"/>
        <w:jc w:val="center"/>
        <w:rPr>
          <w:rFonts w:ascii="Times New Roman" w:hAnsi="Times New Roman"/>
          <w:b/>
        </w:rPr>
      </w:pPr>
    </w:p>
    <w:p w:rsidR="00172CFF" w:rsidRDefault="00172CFF" w:rsidP="00C03CA1">
      <w:pPr>
        <w:spacing w:after="0"/>
        <w:jc w:val="center"/>
        <w:rPr>
          <w:rFonts w:ascii="Times New Roman" w:hAnsi="Times New Roman"/>
          <w:b/>
        </w:rPr>
      </w:pPr>
    </w:p>
    <w:p w:rsidR="00172CFF" w:rsidRDefault="00172CFF" w:rsidP="00C03CA1">
      <w:pPr>
        <w:spacing w:after="0"/>
        <w:jc w:val="center"/>
        <w:rPr>
          <w:rFonts w:ascii="Times New Roman" w:hAnsi="Times New Roman"/>
          <w:b/>
        </w:rPr>
      </w:pPr>
    </w:p>
    <w:p w:rsidR="00D83519" w:rsidRDefault="00D83519" w:rsidP="00D83519">
      <w:pPr>
        <w:tabs>
          <w:tab w:val="left" w:pos="3870"/>
        </w:tabs>
        <w:spacing w:after="0"/>
        <w:rPr>
          <w:rFonts w:ascii="Times New Roman" w:hAnsi="Times New Roman"/>
          <w:b/>
        </w:rPr>
      </w:pPr>
    </w:p>
    <w:p w:rsidR="00D83519" w:rsidRDefault="00D83519" w:rsidP="00D83519">
      <w:pPr>
        <w:tabs>
          <w:tab w:val="left" w:pos="3870"/>
        </w:tabs>
        <w:spacing w:after="0"/>
        <w:rPr>
          <w:rFonts w:ascii="Times New Roman" w:hAnsi="Times New Roman"/>
          <w:b/>
        </w:rPr>
      </w:pPr>
    </w:p>
    <w:p w:rsidR="00D83519" w:rsidRDefault="00D83519" w:rsidP="00D83519">
      <w:pPr>
        <w:tabs>
          <w:tab w:val="left" w:pos="3870"/>
        </w:tabs>
        <w:spacing w:after="0"/>
        <w:rPr>
          <w:rFonts w:ascii="Times New Roman" w:hAnsi="Times New Roman"/>
          <w:b/>
        </w:rPr>
      </w:pPr>
    </w:p>
    <w:p w:rsidR="00172CFF" w:rsidRDefault="00D83519" w:rsidP="00D83519">
      <w:pPr>
        <w:tabs>
          <w:tab w:val="left" w:pos="3870"/>
        </w:tabs>
        <w:spacing w:after="0"/>
        <w:rPr>
          <w:rFonts w:ascii="Times New Roman" w:hAnsi="Times New Roman"/>
          <w:b/>
        </w:rPr>
      </w:pPr>
      <w:r>
        <w:rPr>
          <w:rFonts w:ascii="Times New Roman" w:hAnsi="Times New Roman"/>
          <w:b/>
        </w:rPr>
        <w:tab/>
      </w:r>
    </w:p>
    <w:p w:rsidR="00172CFF" w:rsidRDefault="00172CFF" w:rsidP="00C03CA1">
      <w:pPr>
        <w:spacing w:after="0"/>
        <w:jc w:val="center"/>
        <w:rPr>
          <w:rFonts w:ascii="Times New Roman" w:hAnsi="Times New Roman"/>
          <w:b/>
        </w:rPr>
      </w:pPr>
    </w:p>
    <w:p w:rsidR="009F660B" w:rsidRDefault="0020511E" w:rsidP="00C03CA1">
      <w:pPr>
        <w:spacing w:after="0"/>
        <w:jc w:val="center"/>
        <w:rPr>
          <w:rFonts w:ascii="Times New Roman" w:hAnsi="Times New Roman"/>
          <w:b/>
        </w:rPr>
      </w:pPr>
      <w:r w:rsidRPr="002D2AD5">
        <w:rPr>
          <w:rFonts w:ascii="Times New Roman" w:hAnsi="Times New Roman"/>
          <w:b/>
        </w:rPr>
        <w:lastRenderedPageBreak/>
        <w:t>REFERENCES</w:t>
      </w:r>
    </w:p>
    <w:p w:rsidR="00C03CA1" w:rsidRPr="002D2AD5" w:rsidRDefault="00C03CA1" w:rsidP="00C03CA1">
      <w:pPr>
        <w:spacing w:after="0"/>
        <w:jc w:val="center"/>
        <w:rPr>
          <w:rFonts w:ascii="Times New Roman" w:hAnsi="Times New Roman"/>
          <w:b/>
        </w:rPr>
      </w:pPr>
    </w:p>
    <w:p w:rsidR="00F82259" w:rsidRDefault="00D34738">
      <w:pPr>
        <w:pStyle w:val="ListParagraph"/>
        <w:numPr>
          <w:ilvl w:val="0"/>
          <w:numId w:val="31"/>
        </w:numPr>
        <w:spacing w:after="0"/>
        <w:jc w:val="both"/>
        <w:rPr>
          <w:rFonts w:ascii="Times New Roman" w:hAnsi="Times New Roman"/>
        </w:rPr>
      </w:pPr>
      <w:r w:rsidRPr="002D2AD5">
        <w:rPr>
          <w:rFonts w:ascii="Times New Roman" w:hAnsi="Times New Roman"/>
        </w:rPr>
        <w:t>Common</w:t>
      </w:r>
      <w:r w:rsidR="0020511E" w:rsidRPr="002D2AD5">
        <w:rPr>
          <w:rFonts w:ascii="Times New Roman" w:hAnsi="Times New Roman"/>
        </w:rPr>
        <w:t xml:space="preserve"> Country Assessment, The Gambia  (2005)</w:t>
      </w:r>
    </w:p>
    <w:p w:rsidR="00F82259" w:rsidRDefault="0020511E">
      <w:pPr>
        <w:pStyle w:val="ListParagraph"/>
        <w:numPr>
          <w:ilvl w:val="0"/>
          <w:numId w:val="31"/>
        </w:numPr>
        <w:spacing w:after="0"/>
        <w:jc w:val="both"/>
        <w:rPr>
          <w:rFonts w:ascii="Times New Roman" w:hAnsi="Times New Roman"/>
        </w:rPr>
      </w:pPr>
      <w:r w:rsidRPr="002D2AD5">
        <w:rPr>
          <w:rFonts w:ascii="Times New Roman" w:hAnsi="Times New Roman"/>
        </w:rPr>
        <w:t>United Nations Development Assistance Framework (UNDAF), Republic of The Gambia 2007-2011</w:t>
      </w:r>
    </w:p>
    <w:p w:rsidR="00F82259" w:rsidRDefault="00052B51">
      <w:pPr>
        <w:pStyle w:val="ListParagraph"/>
        <w:numPr>
          <w:ilvl w:val="0"/>
          <w:numId w:val="31"/>
        </w:numPr>
        <w:spacing w:after="0"/>
        <w:jc w:val="both"/>
        <w:rPr>
          <w:rFonts w:ascii="Times New Roman" w:hAnsi="Times New Roman"/>
        </w:rPr>
      </w:pPr>
      <w:r w:rsidRPr="002D2AD5">
        <w:rPr>
          <w:rFonts w:ascii="Times New Roman" w:hAnsi="Times New Roman"/>
        </w:rPr>
        <w:t>The Gambia Multiple Indicator Cluster Survey 2005/2006(2007) Report, Gambia Bureau of Statistics, United Nations Children’s Fund, and The World Bank</w:t>
      </w:r>
    </w:p>
    <w:p w:rsidR="00F82259" w:rsidRDefault="00052B51">
      <w:pPr>
        <w:pStyle w:val="ListParagraph"/>
        <w:numPr>
          <w:ilvl w:val="0"/>
          <w:numId w:val="31"/>
        </w:numPr>
        <w:spacing w:after="0"/>
        <w:jc w:val="both"/>
        <w:rPr>
          <w:rFonts w:ascii="Times New Roman" w:hAnsi="Times New Roman"/>
        </w:rPr>
      </w:pPr>
      <w:r w:rsidRPr="002D2AD5">
        <w:rPr>
          <w:rFonts w:ascii="Times New Roman" w:hAnsi="Times New Roman"/>
        </w:rPr>
        <w:t>The Gambia Poverty Reduction Strategy Paper II (PRSP II) DRAFT Mid-Term Report (2009)</w:t>
      </w:r>
    </w:p>
    <w:p w:rsidR="00F82259" w:rsidRDefault="00052B51">
      <w:pPr>
        <w:pStyle w:val="ListParagraph"/>
        <w:numPr>
          <w:ilvl w:val="0"/>
          <w:numId w:val="31"/>
        </w:numPr>
        <w:spacing w:after="0"/>
        <w:jc w:val="both"/>
        <w:rPr>
          <w:rFonts w:ascii="Times New Roman" w:hAnsi="Times New Roman"/>
        </w:rPr>
      </w:pPr>
      <w:r w:rsidRPr="002D2AD5">
        <w:rPr>
          <w:rFonts w:ascii="Times New Roman" w:hAnsi="Times New Roman"/>
        </w:rPr>
        <w:t>The Gambia Poverty Reduction Strategy Paper II (PRSP II) Annual Progress Report Jan.-Dec 2008</w:t>
      </w:r>
    </w:p>
    <w:p w:rsidR="00F82259" w:rsidRDefault="00052B51">
      <w:pPr>
        <w:pStyle w:val="ListParagraph"/>
        <w:numPr>
          <w:ilvl w:val="0"/>
          <w:numId w:val="31"/>
        </w:numPr>
        <w:spacing w:after="0"/>
        <w:jc w:val="both"/>
        <w:rPr>
          <w:rFonts w:ascii="Times New Roman" w:hAnsi="Times New Roman"/>
        </w:rPr>
      </w:pPr>
      <w:r w:rsidRPr="002D2AD5">
        <w:rPr>
          <w:rFonts w:ascii="Times New Roman" w:hAnsi="Times New Roman"/>
        </w:rPr>
        <w:t>The Gambia Poverty Reduction Strategy Paper II (PRSP II) Annual Progress Report, Jan –Dec 2007</w:t>
      </w:r>
    </w:p>
    <w:p w:rsidR="00F82259" w:rsidRDefault="00052B51">
      <w:pPr>
        <w:pStyle w:val="ListParagraph"/>
        <w:numPr>
          <w:ilvl w:val="0"/>
          <w:numId w:val="31"/>
        </w:numPr>
        <w:spacing w:after="0"/>
        <w:jc w:val="both"/>
        <w:rPr>
          <w:rFonts w:ascii="Times New Roman" w:hAnsi="Times New Roman"/>
        </w:rPr>
      </w:pPr>
      <w:r w:rsidRPr="002D2AD5">
        <w:rPr>
          <w:rFonts w:ascii="Times New Roman" w:hAnsi="Times New Roman"/>
        </w:rPr>
        <w:t>The Millennium Development Goals (MDG) Status Report, 2009</w:t>
      </w:r>
      <w:r w:rsidR="00FD7D3D" w:rsidRPr="002D2AD5">
        <w:rPr>
          <w:rFonts w:ascii="Times New Roman" w:hAnsi="Times New Roman"/>
        </w:rPr>
        <w:t>. National Planning Commission, Republic of The Gambia.</w:t>
      </w:r>
    </w:p>
    <w:p w:rsidR="00F82259" w:rsidRDefault="00FD7D3D">
      <w:pPr>
        <w:pStyle w:val="ListParagraph"/>
        <w:numPr>
          <w:ilvl w:val="0"/>
          <w:numId w:val="31"/>
        </w:numPr>
        <w:spacing w:after="0"/>
        <w:jc w:val="both"/>
        <w:rPr>
          <w:rFonts w:ascii="Times New Roman" w:hAnsi="Times New Roman"/>
        </w:rPr>
      </w:pPr>
      <w:r w:rsidRPr="002D2AD5">
        <w:rPr>
          <w:rFonts w:ascii="Times New Roman" w:hAnsi="Times New Roman"/>
        </w:rPr>
        <w:t>United Nations Food and Population Programme (UNFPA) Country Programme Action Plan –Mid Term Review 2009</w:t>
      </w:r>
    </w:p>
    <w:p w:rsidR="00F82259" w:rsidRDefault="00FD7D3D">
      <w:pPr>
        <w:pStyle w:val="ListParagraph"/>
        <w:numPr>
          <w:ilvl w:val="0"/>
          <w:numId w:val="31"/>
        </w:numPr>
        <w:spacing w:after="0"/>
        <w:jc w:val="both"/>
        <w:rPr>
          <w:rFonts w:ascii="Times New Roman" w:hAnsi="Times New Roman"/>
        </w:rPr>
      </w:pPr>
      <w:r w:rsidRPr="002D2AD5">
        <w:rPr>
          <w:rFonts w:ascii="Times New Roman" w:hAnsi="Times New Roman"/>
        </w:rPr>
        <w:t>United Nations Children’s Fund Country Programme Action Plan Mid-Term Review 2009</w:t>
      </w:r>
    </w:p>
    <w:p w:rsidR="00F82259" w:rsidRDefault="00FD7D3D">
      <w:pPr>
        <w:pStyle w:val="ListParagraph"/>
        <w:numPr>
          <w:ilvl w:val="0"/>
          <w:numId w:val="31"/>
        </w:numPr>
        <w:spacing w:after="0"/>
        <w:jc w:val="both"/>
        <w:rPr>
          <w:rFonts w:ascii="Times New Roman" w:hAnsi="Times New Roman"/>
        </w:rPr>
      </w:pPr>
      <w:r w:rsidRPr="002D2AD5">
        <w:rPr>
          <w:rFonts w:ascii="Times New Roman" w:hAnsi="Times New Roman"/>
        </w:rPr>
        <w:t>United Nations Development Programme Country Programme Action Plan Mid-Term Review 2009.</w:t>
      </w:r>
    </w:p>
    <w:p w:rsidR="00F82259" w:rsidRDefault="00FD7D3D">
      <w:pPr>
        <w:pStyle w:val="ListParagraph"/>
        <w:numPr>
          <w:ilvl w:val="0"/>
          <w:numId w:val="31"/>
        </w:numPr>
        <w:spacing w:after="0"/>
        <w:jc w:val="both"/>
        <w:rPr>
          <w:rFonts w:ascii="Times New Roman" w:hAnsi="Times New Roman"/>
        </w:rPr>
      </w:pPr>
      <w:r w:rsidRPr="002D2AD5">
        <w:rPr>
          <w:rFonts w:ascii="Times New Roman" w:hAnsi="Times New Roman"/>
        </w:rPr>
        <w:t>World Health Organization Country Cooperation Strategy 2008-2013, The Gambia.</w:t>
      </w:r>
    </w:p>
    <w:p w:rsidR="00F82259" w:rsidRDefault="00FD7D3D">
      <w:pPr>
        <w:pStyle w:val="ListParagraph"/>
        <w:numPr>
          <w:ilvl w:val="0"/>
          <w:numId w:val="31"/>
        </w:numPr>
        <w:spacing w:after="0"/>
        <w:jc w:val="both"/>
        <w:rPr>
          <w:rFonts w:ascii="Times New Roman" w:hAnsi="Times New Roman"/>
        </w:rPr>
      </w:pPr>
      <w:r w:rsidRPr="002D2AD5">
        <w:rPr>
          <w:rFonts w:ascii="Times New Roman" w:hAnsi="Times New Roman"/>
        </w:rPr>
        <w:t>World Food Programme Strategic Plan 2008-2011.</w:t>
      </w:r>
    </w:p>
    <w:p w:rsidR="00F82259" w:rsidRDefault="00FD7D3D">
      <w:pPr>
        <w:pStyle w:val="ListParagraph"/>
        <w:numPr>
          <w:ilvl w:val="0"/>
          <w:numId w:val="31"/>
        </w:numPr>
        <w:spacing w:after="0"/>
        <w:jc w:val="both"/>
        <w:rPr>
          <w:rFonts w:ascii="Times New Roman" w:hAnsi="Times New Roman"/>
        </w:rPr>
      </w:pPr>
      <w:r w:rsidRPr="002D2AD5">
        <w:rPr>
          <w:rFonts w:ascii="Times New Roman" w:hAnsi="Times New Roman"/>
        </w:rPr>
        <w:t>Republic of The Gambia, Constitution of the Republic of The Gambia, 1997.</w:t>
      </w:r>
    </w:p>
    <w:p w:rsidR="00F82259" w:rsidRDefault="005E4967">
      <w:pPr>
        <w:pStyle w:val="ListParagraph"/>
        <w:numPr>
          <w:ilvl w:val="0"/>
          <w:numId w:val="31"/>
        </w:numPr>
        <w:spacing w:after="0"/>
        <w:jc w:val="both"/>
        <w:rPr>
          <w:rFonts w:ascii="Times New Roman" w:hAnsi="Times New Roman"/>
        </w:rPr>
      </w:pPr>
      <w:r w:rsidRPr="002D2AD5">
        <w:rPr>
          <w:rFonts w:ascii="Times New Roman" w:hAnsi="Times New Roman"/>
        </w:rPr>
        <w:t>The Association of Non-Governmental Organizations, NGO Shadow/Alternative Report on Gambia.</w:t>
      </w:r>
    </w:p>
    <w:p w:rsidR="00F82259" w:rsidRDefault="005E4967">
      <w:pPr>
        <w:pStyle w:val="ListParagraph"/>
        <w:numPr>
          <w:ilvl w:val="0"/>
          <w:numId w:val="31"/>
        </w:numPr>
        <w:spacing w:after="0"/>
        <w:jc w:val="both"/>
        <w:rPr>
          <w:rFonts w:ascii="Times New Roman" w:hAnsi="Times New Roman"/>
        </w:rPr>
      </w:pPr>
      <w:r w:rsidRPr="002D2AD5">
        <w:rPr>
          <w:rFonts w:ascii="Times New Roman" w:hAnsi="Times New Roman"/>
        </w:rPr>
        <w:t>Gambia Priority Employment Programme (GAMJOBS) Annual Report  2008.</w:t>
      </w:r>
    </w:p>
    <w:p w:rsidR="00F82259" w:rsidRDefault="00D34738">
      <w:pPr>
        <w:pStyle w:val="ListParagraph"/>
        <w:numPr>
          <w:ilvl w:val="0"/>
          <w:numId w:val="31"/>
        </w:numPr>
        <w:jc w:val="both"/>
        <w:rPr>
          <w:rFonts w:ascii="Times New Roman" w:hAnsi="Times New Roman"/>
          <w:lang w:val="en-GB"/>
        </w:rPr>
      </w:pPr>
      <w:r w:rsidRPr="002D2AD5">
        <w:rPr>
          <w:rFonts w:ascii="Times New Roman" w:hAnsi="Times New Roman"/>
          <w:lang w:val="en-GB"/>
        </w:rPr>
        <w:t>FAO/</w:t>
      </w:r>
      <w:r w:rsidR="005E4967" w:rsidRPr="002D2AD5">
        <w:rPr>
          <w:rFonts w:ascii="Times New Roman" w:hAnsi="Times New Roman"/>
          <w:lang w:val="en-GB"/>
        </w:rPr>
        <w:t>Republic of The Gambia, Initiative on Soaring Food Prices (ISFP)</w:t>
      </w:r>
    </w:p>
    <w:p w:rsidR="00D34738" w:rsidRPr="002D2AD5" w:rsidRDefault="00D34738" w:rsidP="002D2AD5">
      <w:pPr>
        <w:pStyle w:val="ListParagraph"/>
        <w:spacing w:after="0"/>
        <w:ind w:left="360"/>
        <w:jc w:val="both"/>
        <w:rPr>
          <w:rFonts w:ascii="Times New Roman" w:hAnsi="Times New Roman"/>
          <w:b/>
        </w:rPr>
      </w:pPr>
      <w:r w:rsidRPr="002D2AD5">
        <w:rPr>
          <w:rFonts w:ascii="Times New Roman" w:hAnsi="Times New Roman"/>
        </w:rPr>
        <w:t xml:space="preserve">17.  Draft report on the impact assessment of the initiative on soaring food prices project                . </w:t>
      </w:r>
    </w:p>
    <w:p w:rsidR="005A670C" w:rsidRPr="002D2AD5" w:rsidRDefault="005A670C" w:rsidP="002D2AD5">
      <w:pPr>
        <w:pStyle w:val="ListParagraph"/>
        <w:spacing w:after="0"/>
        <w:ind w:left="360"/>
        <w:jc w:val="both"/>
        <w:rPr>
          <w:rFonts w:ascii="Times New Roman" w:hAnsi="Times New Roman"/>
        </w:rPr>
      </w:pPr>
      <w:r w:rsidRPr="002D2AD5">
        <w:rPr>
          <w:rFonts w:ascii="Times New Roman" w:hAnsi="Times New Roman"/>
          <w:b/>
        </w:rPr>
        <w:t xml:space="preserve">18.  </w:t>
      </w:r>
      <w:r w:rsidRPr="002D2AD5">
        <w:rPr>
          <w:rFonts w:ascii="Times New Roman" w:hAnsi="Times New Roman"/>
        </w:rPr>
        <w:t>UNAIDS Country Office Work Plan and Budget 2008-2009</w:t>
      </w:r>
    </w:p>
    <w:p w:rsidR="005A670C" w:rsidRPr="002D2AD5" w:rsidRDefault="005A670C" w:rsidP="002D2AD5">
      <w:pPr>
        <w:pStyle w:val="ListParagraph"/>
        <w:spacing w:after="0"/>
        <w:ind w:left="360"/>
        <w:jc w:val="both"/>
        <w:rPr>
          <w:rFonts w:ascii="Times New Roman" w:hAnsi="Times New Roman"/>
        </w:rPr>
      </w:pPr>
      <w:r w:rsidRPr="002D2AD5">
        <w:rPr>
          <w:rFonts w:ascii="Times New Roman" w:hAnsi="Times New Roman"/>
          <w:b/>
        </w:rPr>
        <w:t>19.</w:t>
      </w:r>
      <w:r w:rsidRPr="002D2AD5">
        <w:rPr>
          <w:rFonts w:ascii="Times New Roman" w:hAnsi="Times New Roman"/>
        </w:rPr>
        <w:t xml:space="preserve"> </w:t>
      </w:r>
      <w:r w:rsidR="00E96B4A" w:rsidRPr="002D2AD5">
        <w:rPr>
          <w:rFonts w:ascii="Times New Roman" w:hAnsi="Times New Roman"/>
        </w:rPr>
        <w:t>National HIV/AIDS Monitoring and Evaluation Plan for The Gambia 2009-2014, (Sept 2009.).</w:t>
      </w:r>
    </w:p>
    <w:p w:rsidR="00E96B4A" w:rsidRPr="002D2AD5" w:rsidRDefault="00E96B4A" w:rsidP="002D2AD5">
      <w:pPr>
        <w:pStyle w:val="ListParagraph"/>
        <w:spacing w:after="0"/>
        <w:ind w:left="360"/>
        <w:jc w:val="both"/>
        <w:rPr>
          <w:rFonts w:ascii="Times New Roman" w:hAnsi="Times New Roman"/>
        </w:rPr>
      </w:pPr>
      <w:r w:rsidRPr="002D2AD5">
        <w:rPr>
          <w:rFonts w:ascii="Times New Roman" w:hAnsi="Times New Roman"/>
          <w:b/>
        </w:rPr>
        <w:t>20.</w:t>
      </w:r>
      <w:r w:rsidRPr="002D2AD5">
        <w:rPr>
          <w:rFonts w:ascii="Times New Roman" w:hAnsi="Times New Roman"/>
        </w:rPr>
        <w:t xml:space="preserve"> National AIDS Secretariat (NAS)/ Joint United Nations Programme on AIDS (UNAIDS), National AIDS Spending Assessment 2007-2008 (Nov 2009).</w:t>
      </w:r>
    </w:p>
    <w:p w:rsidR="00E96B4A" w:rsidRPr="002D2AD5" w:rsidRDefault="00E96B4A" w:rsidP="002D2AD5">
      <w:pPr>
        <w:pStyle w:val="ListParagraph"/>
        <w:spacing w:after="0"/>
        <w:ind w:left="360"/>
        <w:jc w:val="both"/>
        <w:rPr>
          <w:rFonts w:ascii="Times New Roman" w:hAnsi="Times New Roman"/>
        </w:rPr>
      </w:pPr>
      <w:r w:rsidRPr="002D2AD5">
        <w:rPr>
          <w:rFonts w:ascii="Times New Roman" w:hAnsi="Times New Roman"/>
          <w:b/>
        </w:rPr>
        <w:t>21.</w:t>
      </w:r>
      <w:r w:rsidRPr="002D2AD5">
        <w:rPr>
          <w:rFonts w:ascii="Times New Roman" w:hAnsi="Times New Roman"/>
        </w:rPr>
        <w:t xml:space="preserve">  National AIDS Secretariat, National HIV/AIDS Strategic Framework (NSF) for The Gambia </w:t>
      </w:r>
      <w:r w:rsidR="002649BF" w:rsidRPr="002D2AD5">
        <w:rPr>
          <w:rFonts w:ascii="Times New Roman" w:hAnsi="Times New Roman"/>
        </w:rPr>
        <w:t>June 2009-June 2014, Phase I, May 2009.</w:t>
      </w:r>
    </w:p>
    <w:p w:rsidR="002649BF" w:rsidRPr="002D2AD5" w:rsidRDefault="002649BF" w:rsidP="002D2AD5">
      <w:pPr>
        <w:pStyle w:val="ListParagraph"/>
        <w:spacing w:after="0"/>
        <w:ind w:left="360"/>
        <w:jc w:val="both"/>
        <w:rPr>
          <w:rFonts w:ascii="Times New Roman" w:hAnsi="Times New Roman"/>
        </w:rPr>
      </w:pPr>
      <w:r w:rsidRPr="002D2AD5">
        <w:rPr>
          <w:rFonts w:ascii="Times New Roman" w:hAnsi="Times New Roman"/>
          <w:b/>
        </w:rPr>
        <w:t>22.</w:t>
      </w:r>
      <w:r w:rsidRPr="002D2AD5">
        <w:rPr>
          <w:rFonts w:ascii="Times New Roman" w:hAnsi="Times New Roman"/>
        </w:rPr>
        <w:t xml:space="preserve">  Tanzania- United Nations Development Assistance Framework (UNDAF)</w:t>
      </w:r>
    </w:p>
    <w:p w:rsidR="002649BF" w:rsidRPr="002D2AD5" w:rsidRDefault="002649BF" w:rsidP="002D2AD5">
      <w:pPr>
        <w:pStyle w:val="ListParagraph"/>
        <w:spacing w:after="0"/>
        <w:ind w:left="360"/>
        <w:jc w:val="both"/>
        <w:rPr>
          <w:rFonts w:ascii="Times New Roman" w:hAnsi="Times New Roman"/>
        </w:rPr>
      </w:pPr>
      <w:r w:rsidRPr="002D2AD5">
        <w:rPr>
          <w:rFonts w:ascii="Times New Roman" w:hAnsi="Times New Roman"/>
          <w:b/>
        </w:rPr>
        <w:t>23.</w:t>
      </w:r>
      <w:r w:rsidRPr="002D2AD5">
        <w:rPr>
          <w:rFonts w:ascii="Times New Roman" w:hAnsi="Times New Roman"/>
        </w:rPr>
        <w:t xml:space="preserve"> Zambia- United Nations Development Assistance Framework (UNDAF)</w:t>
      </w:r>
    </w:p>
    <w:p w:rsidR="002649BF" w:rsidRPr="002D2AD5" w:rsidRDefault="002649BF" w:rsidP="002D2AD5">
      <w:pPr>
        <w:pStyle w:val="ListParagraph"/>
        <w:spacing w:after="0"/>
        <w:ind w:left="360"/>
        <w:jc w:val="both"/>
        <w:rPr>
          <w:rFonts w:ascii="Times New Roman" w:hAnsi="Times New Roman"/>
        </w:rPr>
      </w:pPr>
      <w:r w:rsidRPr="002D2AD5">
        <w:rPr>
          <w:rFonts w:ascii="Times New Roman" w:hAnsi="Times New Roman"/>
          <w:b/>
        </w:rPr>
        <w:t>24.</w:t>
      </w:r>
      <w:r w:rsidRPr="002D2AD5">
        <w:rPr>
          <w:rFonts w:ascii="Times New Roman" w:hAnsi="Times New Roman"/>
        </w:rPr>
        <w:t xml:space="preserve"> Ghana- United Nations Development Assistance Framework (UNDAF)</w:t>
      </w:r>
    </w:p>
    <w:p w:rsidR="002649BF" w:rsidRPr="002D2AD5" w:rsidRDefault="002649BF" w:rsidP="002D2AD5">
      <w:pPr>
        <w:pStyle w:val="ListParagraph"/>
        <w:spacing w:after="0"/>
        <w:ind w:left="360"/>
        <w:jc w:val="both"/>
        <w:rPr>
          <w:rFonts w:ascii="Times New Roman" w:hAnsi="Times New Roman"/>
        </w:rPr>
      </w:pPr>
      <w:r w:rsidRPr="002D2AD5">
        <w:rPr>
          <w:rFonts w:ascii="Times New Roman" w:hAnsi="Times New Roman"/>
          <w:b/>
        </w:rPr>
        <w:t>25.</w:t>
      </w:r>
      <w:r w:rsidRPr="002D2AD5">
        <w:rPr>
          <w:rFonts w:ascii="Times New Roman" w:hAnsi="Times New Roman"/>
        </w:rPr>
        <w:t xml:space="preserve"> Republic of The Gambia, Ministry of Finance and Economic Affairs. Estimates of Revenue and Expenditure 2010.</w:t>
      </w:r>
    </w:p>
    <w:p w:rsidR="00A124D7" w:rsidRPr="002D2AD5" w:rsidRDefault="00A124D7" w:rsidP="002D2AD5">
      <w:pPr>
        <w:pStyle w:val="ListParagraph"/>
        <w:spacing w:after="0"/>
        <w:ind w:left="360"/>
        <w:jc w:val="both"/>
        <w:rPr>
          <w:rFonts w:ascii="Times New Roman" w:hAnsi="Times New Roman"/>
        </w:rPr>
      </w:pPr>
      <w:r w:rsidRPr="002D2AD5">
        <w:rPr>
          <w:rFonts w:ascii="Times New Roman" w:hAnsi="Times New Roman"/>
          <w:b/>
        </w:rPr>
        <w:t>26.</w:t>
      </w:r>
      <w:r w:rsidRPr="002D2AD5">
        <w:rPr>
          <w:rFonts w:ascii="Times New Roman" w:hAnsi="Times New Roman"/>
        </w:rPr>
        <w:t xml:space="preserve"> </w:t>
      </w:r>
      <w:r w:rsidR="00212B37" w:rsidRPr="002D2AD5">
        <w:rPr>
          <w:rFonts w:ascii="Times New Roman" w:hAnsi="Times New Roman"/>
          <w:sz w:val="24"/>
          <w:szCs w:val="24"/>
        </w:rPr>
        <w:t xml:space="preserve">Ligon, </w:t>
      </w:r>
      <w:r w:rsidR="00212B37" w:rsidRPr="002D2AD5">
        <w:rPr>
          <w:rFonts w:ascii="Times New Roman" w:hAnsi="Times New Roman"/>
        </w:rPr>
        <w:t xml:space="preserve">Ethan and Elisabeth Sadoulet (2007). “Estimating the Effects of Aggregate </w:t>
      </w:r>
      <w:r w:rsidR="00E80BAE" w:rsidRPr="002D2AD5">
        <w:rPr>
          <w:rFonts w:ascii="Times New Roman" w:hAnsi="Times New Roman"/>
        </w:rPr>
        <w:t>27.</w:t>
      </w:r>
      <w:r w:rsidR="00212B37" w:rsidRPr="002D2AD5">
        <w:rPr>
          <w:rFonts w:ascii="Times New Roman" w:hAnsi="Times New Roman"/>
        </w:rPr>
        <w:t xml:space="preserve">Agricultural Growth on the Distribution of </w:t>
      </w:r>
      <w:r w:rsidR="00A853DD" w:rsidRPr="002D2AD5">
        <w:rPr>
          <w:rFonts w:ascii="Times New Roman" w:hAnsi="Times New Roman"/>
        </w:rPr>
        <w:t>Expenditures</w:t>
      </w:r>
      <w:r w:rsidR="00A853DD">
        <w:rPr>
          <w:rFonts w:ascii="Times New Roman" w:hAnsi="Times New Roman"/>
        </w:rPr>
        <w:t xml:space="preserve"> </w:t>
      </w:r>
      <w:r w:rsidR="00A853DD" w:rsidRPr="002D2AD5">
        <w:rPr>
          <w:rFonts w:ascii="Times New Roman" w:hAnsi="Times New Roman"/>
        </w:rPr>
        <w:t>“Background</w:t>
      </w:r>
      <w:r w:rsidR="00212B37" w:rsidRPr="002D2AD5">
        <w:rPr>
          <w:rFonts w:ascii="Times New Roman" w:hAnsi="Times New Roman"/>
        </w:rPr>
        <w:t xml:space="preserve"> Paper for the</w:t>
      </w:r>
      <w:r w:rsidR="00212B37" w:rsidRPr="002D2AD5">
        <w:rPr>
          <w:rFonts w:ascii="Times New Roman" w:hAnsi="Times New Roman"/>
          <w:sz w:val="24"/>
          <w:szCs w:val="24"/>
        </w:rPr>
        <w:t xml:space="preserve"> </w:t>
      </w:r>
      <w:r w:rsidR="00212B37" w:rsidRPr="002D2AD5">
        <w:rPr>
          <w:rFonts w:ascii="Times New Roman" w:hAnsi="Times New Roman"/>
        </w:rPr>
        <w:t>World Development Report 2008.</w:t>
      </w:r>
      <w:r w:rsidR="00A853DD">
        <w:rPr>
          <w:rFonts w:ascii="Times New Roman" w:hAnsi="Times New Roman"/>
        </w:rPr>
        <w:t>”</w:t>
      </w:r>
    </w:p>
    <w:p w:rsidR="00212B37" w:rsidRPr="002D2AD5" w:rsidRDefault="00E80BAE" w:rsidP="002D2AD5">
      <w:pPr>
        <w:tabs>
          <w:tab w:val="left" w:pos="180"/>
          <w:tab w:val="left" w:pos="360"/>
        </w:tabs>
        <w:spacing w:after="0" w:line="240" w:lineRule="auto"/>
        <w:jc w:val="both"/>
        <w:rPr>
          <w:rFonts w:ascii="Times New Roman" w:hAnsi="Times New Roman"/>
        </w:rPr>
      </w:pPr>
      <w:r w:rsidRPr="002D2AD5">
        <w:rPr>
          <w:rFonts w:ascii="Times New Roman" w:hAnsi="Times New Roman"/>
          <w:sz w:val="24"/>
          <w:szCs w:val="24"/>
        </w:rPr>
        <w:tab/>
        <w:t xml:space="preserve">   </w:t>
      </w:r>
      <w:r w:rsidRPr="002D2AD5">
        <w:rPr>
          <w:rFonts w:ascii="Times New Roman" w:hAnsi="Times New Roman"/>
        </w:rPr>
        <w:t xml:space="preserve">28. </w:t>
      </w:r>
      <w:r w:rsidR="00212B37" w:rsidRPr="002D2AD5">
        <w:rPr>
          <w:rFonts w:ascii="Times New Roman" w:hAnsi="Times New Roman"/>
        </w:rPr>
        <w:t>McKay Andrew and Ernest Aryeetey (2004), Operationalising Pro-Poor Growth –A Country Case Study on Ghana. A Joint Initiative of AFD, BMZ (GTZ, KfW) DFID and World Bank.</w:t>
      </w:r>
    </w:p>
    <w:p w:rsidR="00212B37" w:rsidRPr="002D2AD5" w:rsidRDefault="00212B37" w:rsidP="002D2AD5">
      <w:pPr>
        <w:pStyle w:val="ListParagraph"/>
        <w:spacing w:after="0"/>
        <w:ind w:left="360"/>
        <w:jc w:val="both"/>
        <w:rPr>
          <w:rFonts w:ascii="Times New Roman" w:hAnsi="Times New Roman"/>
          <w:sz w:val="24"/>
          <w:szCs w:val="24"/>
        </w:rPr>
      </w:pPr>
    </w:p>
    <w:p w:rsidR="00113542" w:rsidRPr="002D2AD5" w:rsidRDefault="00212988" w:rsidP="002D2AD5">
      <w:pPr>
        <w:spacing w:after="0"/>
        <w:jc w:val="both"/>
        <w:rPr>
          <w:rFonts w:ascii="Times New Roman" w:hAnsi="Times New Roman"/>
          <w:b/>
        </w:rPr>
      </w:pPr>
      <w:r w:rsidRPr="002D2AD5">
        <w:rPr>
          <w:rFonts w:ascii="Times New Roman" w:hAnsi="Times New Roman"/>
          <w:b/>
        </w:rPr>
        <w:lastRenderedPageBreak/>
        <w:t>ANNEX 1</w:t>
      </w:r>
    </w:p>
    <w:p w:rsidR="00212988" w:rsidRPr="002D2AD5" w:rsidRDefault="00212988" w:rsidP="002D2AD5">
      <w:pPr>
        <w:spacing w:after="0"/>
        <w:jc w:val="both"/>
        <w:rPr>
          <w:rFonts w:ascii="Times New Roman" w:hAnsi="Times New Roman"/>
        </w:rPr>
      </w:pPr>
    </w:p>
    <w:p w:rsidR="00402CB6" w:rsidRPr="002D2AD5" w:rsidRDefault="00402CB6" w:rsidP="002D2AD5">
      <w:pPr>
        <w:jc w:val="both"/>
        <w:rPr>
          <w:rFonts w:ascii="Times New Roman" w:hAnsi="Times New Roman"/>
          <w:b/>
        </w:rPr>
      </w:pPr>
      <w:r w:rsidRPr="002D2AD5">
        <w:rPr>
          <w:rFonts w:ascii="Times New Roman" w:hAnsi="Times New Roman"/>
          <w:b/>
        </w:rPr>
        <w:t>List of Participants in the First and Second Consultative Meetings</w:t>
      </w:r>
    </w:p>
    <w:p w:rsidR="00F82259" w:rsidRDefault="00402CB6">
      <w:pPr>
        <w:pStyle w:val="ListParagraph"/>
        <w:numPr>
          <w:ilvl w:val="0"/>
          <w:numId w:val="27"/>
        </w:numPr>
        <w:jc w:val="both"/>
        <w:rPr>
          <w:rFonts w:ascii="Times New Roman" w:hAnsi="Times New Roman"/>
          <w:b/>
        </w:rPr>
      </w:pPr>
      <w:r w:rsidRPr="002D2AD5">
        <w:rPr>
          <w:rFonts w:ascii="Times New Roman" w:hAnsi="Times New Roman"/>
          <w:b/>
        </w:rPr>
        <w:t xml:space="preserve"> First Meeting on February 16, 2010</w:t>
      </w:r>
    </w:p>
    <w:p w:rsidR="00402CB6" w:rsidRPr="002D2AD5" w:rsidRDefault="00402CB6" w:rsidP="002D2AD5">
      <w:pPr>
        <w:jc w:val="both"/>
        <w:rPr>
          <w:rFonts w:ascii="Times New Roman" w:hAnsi="Times New Roman"/>
        </w:rPr>
      </w:pPr>
    </w:p>
    <w:tbl>
      <w:tblPr>
        <w:tblStyle w:val="TableGrid"/>
        <w:tblW w:w="5686" w:type="pct"/>
        <w:tblInd w:w="-342" w:type="dxa"/>
        <w:tblLayout w:type="fixed"/>
        <w:tblLook w:val="04A0"/>
      </w:tblPr>
      <w:tblGrid>
        <w:gridCol w:w="2518"/>
        <w:gridCol w:w="2694"/>
        <w:gridCol w:w="3069"/>
        <w:gridCol w:w="2609"/>
      </w:tblGrid>
      <w:tr w:rsidR="00402CB6" w:rsidRPr="002D2AD5" w:rsidTr="00113542">
        <w:tc>
          <w:tcPr>
            <w:tcW w:w="1156" w:type="pct"/>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NAME</w:t>
            </w:r>
          </w:p>
        </w:tc>
        <w:tc>
          <w:tcPr>
            <w:tcW w:w="1237" w:type="pct"/>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ORGANIZATION</w:t>
            </w:r>
          </w:p>
        </w:tc>
        <w:tc>
          <w:tcPr>
            <w:tcW w:w="1409" w:type="pct"/>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TITLE</w:t>
            </w:r>
          </w:p>
        </w:tc>
        <w:tc>
          <w:tcPr>
            <w:tcW w:w="1198" w:type="pct"/>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CONTACT</w:t>
            </w:r>
          </w:p>
        </w:tc>
      </w:tr>
      <w:tr w:rsidR="00402CB6" w:rsidRPr="002D2AD5" w:rsidTr="00113542">
        <w:tc>
          <w:tcPr>
            <w:tcW w:w="1156" w:type="pct"/>
          </w:tcPr>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Binta Jamme-Sidibe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Lamin Camara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Alhagie Colley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Meritxell Relano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Pamela Cole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Yadi Njie Erika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Kumba Jammeh</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Francois Mandy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Kebba N. Sonko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J Suwareh</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Macang Keita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Mayjula Jawena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Musa Jallow</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Ebou A.A. Jallow</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Kebba K. Barrow</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A. Bah</w:t>
            </w: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Nuru Sey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Bintou Keita Kuujo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Falleu Sowe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John C. Njie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Patricia Wall</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Lamin A E Touray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Dodou C.M. Kebbeh</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Sabatou Camara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Bakary Jallow</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Bai Cham</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Ceesay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L. Cham</w:t>
            </w:r>
          </w:p>
          <w:p w:rsidR="00402CB6" w:rsidRPr="002D2AD5" w:rsidRDefault="00982CC3" w:rsidP="002D2AD5">
            <w:pPr>
              <w:pStyle w:val="ListParagraph"/>
              <w:ind w:left="0"/>
              <w:jc w:val="both"/>
              <w:rPr>
                <w:rFonts w:ascii="Times New Roman" w:hAnsi="Times New Roman" w:cs="Times New Roman"/>
              </w:rPr>
            </w:pPr>
            <w:r w:rsidRPr="002D2AD5">
              <w:rPr>
                <w:rFonts w:ascii="Times New Roman" w:hAnsi="Times New Roman" w:cs="Times New Roman"/>
              </w:rPr>
              <w:t>Limya Eltayeb</w:t>
            </w:r>
          </w:p>
        </w:tc>
        <w:tc>
          <w:tcPr>
            <w:tcW w:w="1237" w:type="pct"/>
          </w:tcPr>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APGWA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UNAIDS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UNFPA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UNICEF</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WANEP</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FAWEGAM</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MOHERST</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ECONOMIC  CONSULTING</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MOFEN</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National Env. Agency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GBOS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CHILD FUND</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GAMCOTRAP</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NPCS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TANGO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GAFNA</w:t>
            </w: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NSGA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CHILD FUND</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DEPT of SOCIAL WELFARE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PRO-PAG</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CONCERN UNIVERSAL</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MINISTRY OF JUSTICE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NATIONAL ASSEMBLY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MIN. OF YOUTH &amp; SPORTS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NaNA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WHO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MOSHSW</w:t>
            </w:r>
          </w:p>
          <w:p w:rsidR="00982CC3" w:rsidRPr="002D2AD5" w:rsidRDefault="00982CC3" w:rsidP="002D2AD5">
            <w:pPr>
              <w:pStyle w:val="ListParagraph"/>
              <w:ind w:left="0"/>
              <w:jc w:val="both"/>
              <w:rPr>
                <w:rFonts w:ascii="Times New Roman" w:hAnsi="Times New Roman" w:cs="Times New Roman"/>
              </w:rPr>
            </w:pPr>
            <w:r w:rsidRPr="002D2AD5">
              <w:rPr>
                <w:rFonts w:ascii="Times New Roman" w:hAnsi="Times New Roman" w:cs="Times New Roman"/>
              </w:rPr>
              <w:t>UNDP</w:t>
            </w:r>
          </w:p>
        </w:tc>
        <w:tc>
          <w:tcPr>
            <w:tcW w:w="1409" w:type="pct"/>
          </w:tcPr>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Executive Director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Programme Assistant</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National Prog</w:t>
            </w:r>
            <w:r w:rsidR="002649BF" w:rsidRPr="002D2AD5">
              <w:rPr>
                <w:rFonts w:ascii="Times New Roman" w:hAnsi="Times New Roman" w:cs="Times New Roman"/>
              </w:rPr>
              <w:t>ramme</w:t>
            </w:r>
            <w:r w:rsidRPr="002D2AD5">
              <w:rPr>
                <w:rFonts w:ascii="Times New Roman" w:hAnsi="Times New Roman" w:cs="Times New Roman"/>
              </w:rPr>
              <w:t xml:space="preserve"> Officer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Deputy Representative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National Network Coord.</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National Coordinator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Research Officer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Consultant</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Ag DPS (T)</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Sr. Programme Officer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Dir. Of National Accounts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Grant Dev’t Officer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Finance Officer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Assistant Director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Program Officer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Integration/Livelihood Officer</w:t>
            </w: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Project Manager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Program Officer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Deputy Director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Ag Director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Country Director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Curator Interstate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Clerk of National Assembly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Sr. Assistant Secretary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Prin. Program Officer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Deputy Director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Health Economist</w:t>
            </w:r>
          </w:p>
          <w:p w:rsidR="00402CB6" w:rsidRPr="002D2AD5" w:rsidRDefault="00402CB6" w:rsidP="002D2AD5">
            <w:pPr>
              <w:pStyle w:val="ListParagraph"/>
              <w:ind w:left="0"/>
              <w:jc w:val="both"/>
              <w:rPr>
                <w:rFonts w:ascii="Times New Roman" w:hAnsi="Times New Roman" w:cs="Times New Roman"/>
              </w:rPr>
            </w:pPr>
          </w:p>
          <w:p w:rsidR="00521FB1" w:rsidRPr="002D2AD5" w:rsidRDefault="00521FB1" w:rsidP="002D2AD5">
            <w:pPr>
              <w:pStyle w:val="ListParagraph"/>
              <w:ind w:left="0"/>
              <w:jc w:val="both"/>
              <w:rPr>
                <w:rFonts w:ascii="Times New Roman" w:hAnsi="Times New Roman" w:cs="Times New Roman"/>
              </w:rPr>
            </w:pPr>
            <w:r w:rsidRPr="002D2AD5">
              <w:rPr>
                <w:rFonts w:ascii="Times New Roman" w:hAnsi="Times New Roman" w:cs="Times New Roman"/>
              </w:rPr>
              <w:t>Deputy UNDP Rep.</w:t>
            </w:r>
          </w:p>
        </w:tc>
        <w:tc>
          <w:tcPr>
            <w:tcW w:w="1198" w:type="pct"/>
          </w:tcPr>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439-2826</w:t>
            </w:r>
          </w:p>
          <w:p w:rsidR="00402CB6" w:rsidRPr="002D2AD5" w:rsidRDefault="002D53A1" w:rsidP="002D2AD5">
            <w:pPr>
              <w:pStyle w:val="ListParagraph"/>
              <w:ind w:left="0"/>
              <w:jc w:val="both"/>
              <w:rPr>
                <w:rFonts w:ascii="Times New Roman" w:hAnsi="Times New Roman" w:cs="Times New Roman"/>
              </w:rPr>
            </w:pPr>
            <w:hyperlink r:id="rId10" w:history="1">
              <w:r w:rsidR="00402CB6" w:rsidRPr="002D2AD5">
                <w:rPr>
                  <w:rStyle w:val="Hyperlink"/>
                  <w:rFonts w:ascii="Times New Roman" w:hAnsi="Times New Roman" w:cs="Times New Roman"/>
                </w:rPr>
                <w:t>lcamara@unaids.org</w:t>
              </w:r>
            </w:hyperlink>
          </w:p>
          <w:p w:rsidR="00402CB6" w:rsidRPr="002D2AD5" w:rsidRDefault="002D53A1" w:rsidP="002D2AD5">
            <w:pPr>
              <w:pStyle w:val="ListParagraph"/>
              <w:ind w:left="0"/>
              <w:jc w:val="both"/>
              <w:rPr>
                <w:rFonts w:ascii="Times New Roman" w:hAnsi="Times New Roman" w:cs="Times New Roman"/>
              </w:rPr>
            </w:pPr>
            <w:hyperlink r:id="rId11" w:history="1">
              <w:r w:rsidR="00402CB6" w:rsidRPr="002D2AD5">
                <w:rPr>
                  <w:rStyle w:val="Hyperlink"/>
                  <w:rFonts w:ascii="Times New Roman" w:hAnsi="Times New Roman" w:cs="Times New Roman"/>
                </w:rPr>
                <w:t>kolley@unfpa.org</w:t>
              </w:r>
            </w:hyperlink>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mrelano@unicef.org</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wanepgambia@yahoo.com</w:t>
            </w:r>
          </w:p>
          <w:p w:rsidR="00402CB6" w:rsidRPr="002D2AD5" w:rsidRDefault="002D53A1" w:rsidP="002D2AD5">
            <w:pPr>
              <w:pStyle w:val="ListParagraph"/>
              <w:ind w:left="0"/>
              <w:jc w:val="both"/>
              <w:rPr>
                <w:rFonts w:ascii="Times New Roman" w:hAnsi="Times New Roman" w:cs="Times New Roman"/>
              </w:rPr>
            </w:pPr>
            <w:hyperlink r:id="rId12" w:history="1">
              <w:r w:rsidR="00402CB6" w:rsidRPr="002D2AD5">
                <w:rPr>
                  <w:rStyle w:val="Hyperlink"/>
                  <w:rFonts w:ascii="Times New Roman" w:hAnsi="Times New Roman" w:cs="Times New Roman"/>
                </w:rPr>
                <w:t>yadinenbo@hotmail.com</w:t>
              </w:r>
            </w:hyperlink>
          </w:p>
          <w:p w:rsidR="00402CB6" w:rsidRPr="002D2AD5" w:rsidRDefault="002D53A1" w:rsidP="002D2AD5">
            <w:pPr>
              <w:pStyle w:val="ListParagraph"/>
              <w:ind w:left="0"/>
              <w:jc w:val="both"/>
              <w:rPr>
                <w:rFonts w:ascii="Times New Roman" w:hAnsi="Times New Roman" w:cs="Times New Roman"/>
              </w:rPr>
            </w:pPr>
            <w:hyperlink r:id="rId13" w:history="1">
              <w:r w:rsidR="00402CB6" w:rsidRPr="002D2AD5">
                <w:rPr>
                  <w:rStyle w:val="Hyperlink"/>
                  <w:rFonts w:ascii="Times New Roman" w:hAnsi="Times New Roman" w:cs="Times New Roman"/>
                </w:rPr>
                <w:t>kumbaikonne@yahoo.com</w:t>
              </w:r>
            </w:hyperlink>
          </w:p>
          <w:p w:rsidR="00402CB6" w:rsidRPr="002D2AD5" w:rsidRDefault="002D53A1" w:rsidP="002D2AD5">
            <w:pPr>
              <w:pStyle w:val="ListParagraph"/>
              <w:ind w:left="0"/>
              <w:jc w:val="both"/>
              <w:rPr>
                <w:rFonts w:ascii="Times New Roman" w:hAnsi="Times New Roman" w:cs="Times New Roman"/>
              </w:rPr>
            </w:pPr>
            <w:hyperlink r:id="rId14" w:history="1">
              <w:r w:rsidR="00402CB6" w:rsidRPr="002D2AD5">
                <w:rPr>
                  <w:rStyle w:val="Hyperlink"/>
                  <w:rFonts w:ascii="Times New Roman" w:hAnsi="Times New Roman" w:cs="Times New Roman"/>
                </w:rPr>
                <w:t>fra1mandy@gmail.com</w:t>
              </w:r>
            </w:hyperlink>
          </w:p>
          <w:p w:rsidR="00402CB6" w:rsidRPr="002D2AD5" w:rsidRDefault="002D53A1" w:rsidP="002D2AD5">
            <w:pPr>
              <w:pStyle w:val="ListParagraph"/>
              <w:ind w:left="0"/>
              <w:jc w:val="both"/>
              <w:rPr>
                <w:rFonts w:ascii="Times New Roman" w:hAnsi="Times New Roman" w:cs="Times New Roman"/>
              </w:rPr>
            </w:pPr>
            <w:hyperlink r:id="rId15" w:history="1">
              <w:r w:rsidR="00402CB6" w:rsidRPr="002D2AD5">
                <w:rPr>
                  <w:rStyle w:val="Hyperlink"/>
                  <w:rFonts w:ascii="Times New Roman" w:hAnsi="Times New Roman" w:cs="Times New Roman"/>
                </w:rPr>
                <w:t>kebbasonko@hotmail.com</w:t>
              </w:r>
            </w:hyperlink>
          </w:p>
          <w:p w:rsidR="00402CB6" w:rsidRPr="002D2AD5" w:rsidRDefault="00402CB6" w:rsidP="002D2AD5">
            <w:pPr>
              <w:pStyle w:val="ListParagraph"/>
              <w:ind w:left="0"/>
              <w:jc w:val="both"/>
              <w:rPr>
                <w:rFonts w:ascii="Times New Roman" w:hAnsi="Times New Roman" w:cs="Times New Roman"/>
              </w:rPr>
            </w:pPr>
          </w:p>
          <w:p w:rsidR="00402CB6" w:rsidRPr="002D2AD5" w:rsidRDefault="002D53A1" w:rsidP="002D2AD5">
            <w:pPr>
              <w:pStyle w:val="ListParagraph"/>
              <w:ind w:left="0"/>
              <w:jc w:val="both"/>
              <w:rPr>
                <w:rFonts w:ascii="Times New Roman" w:hAnsi="Times New Roman" w:cs="Times New Roman"/>
              </w:rPr>
            </w:pPr>
            <w:hyperlink r:id="rId16" w:history="1">
              <w:r w:rsidR="00402CB6" w:rsidRPr="002D2AD5">
                <w:rPr>
                  <w:rStyle w:val="Hyperlink"/>
                  <w:rFonts w:ascii="Times New Roman" w:hAnsi="Times New Roman" w:cs="Times New Roman"/>
                </w:rPr>
                <w:t>Muhammedkeita@yahoo.com</w:t>
              </w:r>
            </w:hyperlink>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2D53A1" w:rsidP="002D2AD5">
            <w:pPr>
              <w:pStyle w:val="ListParagraph"/>
              <w:ind w:left="0"/>
              <w:jc w:val="both"/>
              <w:rPr>
                <w:rFonts w:ascii="Times New Roman" w:hAnsi="Times New Roman" w:cs="Times New Roman"/>
                <w:sz w:val="20"/>
                <w:szCs w:val="20"/>
              </w:rPr>
            </w:pPr>
            <w:hyperlink r:id="rId17" w:history="1">
              <w:r w:rsidR="00402CB6" w:rsidRPr="002D2AD5">
                <w:rPr>
                  <w:rStyle w:val="Hyperlink"/>
                  <w:rFonts w:ascii="Times New Roman" w:hAnsi="Times New Roman" w:cs="Times New Roman"/>
                  <w:sz w:val="20"/>
                  <w:szCs w:val="20"/>
                </w:rPr>
                <w:t>sabatoucamara@yahoo.com</w:t>
              </w:r>
            </w:hyperlink>
          </w:p>
          <w:p w:rsidR="00402CB6" w:rsidRPr="002D2AD5" w:rsidRDefault="002D53A1" w:rsidP="002D2AD5">
            <w:pPr>
              <w:pStyle w:val="ListParagraph"/>
              <w:ind w:left="0"/>
              <w:jc w:val="both"/>
              <w:rPr>
                <w:rFonts w:ascii="Times New Roman" w:hAnsi="Times New Roman" w:cs="Times New Roman"/>
                <w:sz w:val="20"/>
                <w:szCs w:val="20"/>
              </w:rPr>
            </w:pPr>
            <w:hyperlink r:id="rId18" w:history="1">
              <w:r w:rsidR="00402CB6" w:rsidRPr="002D2AD5">
                <w:rPr>
                  <w:rStyle w:val="Hyperlink"/>
                  <w:rFonts w:ascii="Times New Roman" w:hAnsi="Times New Roman" w:cs="Times New Roman"/>
                  <w:sz w:val="20"/>
                  <w:szCs w:val="20"/>
                </w:rPr>
                <w:t>bakary.jallow@nana.gm</w:t>
              </w:r>
            </w:hyperlink>
          </w:p>
          <w:p w:rsidR="00402CB6" w:rsidRPr="002D2AD5" w:rsidRDefault="002D53A1" w:rsidP="002D2AD5">
            <w:pPr>
              <w:pStyle w:val="ListParagraph"/>
              <w:ind w:left="0"/>
              <w:jc w:val="both"/>
              <w:rPr>
                <w:rFonts w:ascii="Times New Roman" w:hAnsi="Times New Roman" w:cs="Times New Roman"/>
                <w:sz w:val="20"/>
                <w:szCs w:val="20"/>
              </w:rPr>
            </w:pPr>
            <w:hyperlink r:id="rId19" w:history="1">
              <w:r w:rsidR="00402CB6" w:rsidRPr="002D2AD5">
                <w:rPr>
                  <w:rStyle w:val="Hyperlink"/>
                  <w:rFonts w:ascii="Times New Roman" w:hAnsi="Times New Roman" w:cs="Times New Roman"/>
                  <w:sz w:val="20"/>
                  <w:szCs w:val="20"/>
                </w:rPr>
                <w:t>ddirector@qanet.gm</w:t>
              </w:r>
            </w:hyperlink>
          </w:p>
          <w:p w:rsidR="00402CB6" w:rsidRPr="002D2AD5" w:rsidRDefault="002D53A1" w:rsidP="002D2AD5">
            <w:pPr>
              <w:pStyle w:val="ListParagraph"/>
              <w:ind w:left="0"/>
              <w:jc w:val="both"/>
              <w:rPr>
                <w:rFonts w:ascii="Times New Roman" w:hAnsi="Times New Roman" w:cs="Times New Roman"/>
                <w:sz w:val="20"/>
                <w:szCs w:val="20"/>
              </w:rPr>
            </w:pPr>
            <w:hyperlink r:id="rId20" w:history="1">
              <w:r w:rsidR="00402CB6" w:rsidRPr="002D2AD5">
                <w:rPr>
                  <w:rStyle w:val="Hyperlink"/>
                  <w:rFonts w:ascii="Times New Roman" w:hAnsi="Times New Roman" w:cs="Times New Roman"/>
                  <w:sz w:val="20"/>
                  <w:szCs w:val="20"/>
                </w:rPr>
                <w:t>ceesaym@gm.afro.who.int</w:t>
              </w:r>
            </w:hyperlink>
          </w:p>
          <w:p w:rsidR="00402CB6" w:rsidRPr="002D2AD5" w:rsidRDefault="00402CB6" w:rsidP="002D2AD5">
            <w:pPr>
              <w:pStyle w:val="ListParagraph"/>
              <w:ind w:left="0"/>
              <w:jc w:val="both"/>
              <w:rPr>
                <w:rFonts w:ascii="Times New Roman" w:hAnsi="Times New Roman" w:cs="Times New Roman"/>
                <w:sz w:val="20"/>
                <w:szCs w:val="20"/>
              </w:rPr>
            </w:pP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9897273</w:t>
            </w:r>
          </w:p>
          <w:p w:rsidR="00402CB6" w:rsidRPr="002D2AD5" w:rsidRDefault="00521FB1" w:rsidP="002D2AD5">
            <w:pPr>
              <w:pStyle w:val="ListParagraph"/>
              <w:spacing w:after="0" w:line="240" w:lineRule="auto"/>
              <w:ind w:left="0"/>
              <w:jc w:val="both"/>
              <w:rPr>
                <w:rFonts w:ascii="Times New Roman" w:hAnsi="Times New Roman" w:cs="Times New Roman"/>
                <w:sz w:val="20"/>
                <w:szCs w:val="20"/>
              </w:rPr>
            </w:pPr>
            <w:r w:rsidRPr="002D2AD5">
              <w:rPr>
                <w:rFonts w:ascii="Times New Roman" w:hAnsi="Times New Roman" w:cs="Times New Roman"/>
                <w:sz w:val="20"/>
                <w:szCs w:val="20"/>
              </w:rPr>
              <w:t>Limya.eltayeb@undp.org</w:t>
            </w:r>
          </w:p>
        </w:tc>
      </w:tr>
    </w:tbl>
    <w:p w:rsidR="00402CB6" w:rsidRPr="002D2AD5" w:rsidRDefault="00402CB6" w:rsidP="002D2AD5">
      <w:pPr>
        <w:pStyle w:val="ListParagraph"/>
        <w:jc w:val="both"/>
        <w:rPr>
          <w:rFonts w:ascii="Times New Roman" w:hAnsi="Times New Roman"/>
        </w:rPr>
      </w:pPr>
    </w:p>
    <w:p w:rsidR="00402CB6" w:rsidRPr="002D2AD5" w:rsidRDefault="00402CB6" w:rsidP="002D2AD5">
      <w:pPr>
        <w:pStyle w:val="ListParagraph"/>
        <w:jc w:val="both"/>
        <w:rPr>
          <w:rFonts w:ascii="Times New Roman" w:hAnsi="Times New Roman"/>
        </w:rPr>
      </w:pPr>
    </w:p>
    <w:p w:rsidR="00402CB6" w:rsidRPr="002D2AD5" w:rsidRDefault="00402CB6" w:rsidP="002D2AD5">
      <w:pPr>
        <w:pStyle w:val="ListParagraph"/>
        <w:jc w:val="both"/>
        <w:rPr>
          <w:rFonts w:ascii="Times New Roman" w:hAnsi="Times New Roman"/>
        </w:rPr>
      </w:pPr>
    </w:p>
    <w:p w:rsidR="00402CB6" w:rsidRPr="002D2AD5" w:rsidRDefault="00402CB6" w:rsidP="002D2AD5">
      <w:pPr>
        <w:pStyle w:val="ListParagraph"/>
        <w:jc w:val="both"/>
        <w:rPr>
          <w:rFonts w:ascii="Times New Roman" w:hAnsi="Times New Roman"/>
        </w:rPr>
      </w:pPr>
    </w:p>
    <w:p w:rsidR="00F82259" w:rsidRDefault="00402CB6">
      <w:pPr>
        <w:pStyle w:val="ListParagraph"/>
        <w:numPr>
          <w:ilvl w:val="0"/>
          <w:numId w:val="27"/>
        </w:numPr>
        <w:jc w:val="both"/>
        <w:rPr>
          <w:rFonts w:ascii="Times New Roman" w:hAnsi="Times New Roman"/>
          <w:b/>
        </w:rPr>
      </w:pPr>
      <w:r w:rsidRPr="002D2AD5">
        <w:rPr>
          <w:rFonts w:ascii="Times New Roman" w:hAnsi="Times New Roman"/>
          <w:b/>
        </w:rPr>
        <w:t>Second Consultative Meeting held on March 4, 2010 at UN Library</w:t>
      </w:r>
    </w:p>
    <w:p w:rsidR="00402CB6" w:rsidRPr="002D2AD5" w:rsidRDefault="00402CB6" w:rsidP="002D2AD5">
      <w:pPr>
        <w:pStyle w:val="ListParagraph"/>
        <w:jc w:val="both"/>
        <w:rPr>
          <w:rFonts w:ascii="Times New Roman" w:hAnsi="Times New Roman"/>
        </w:rPr>
      </w:pPr>
    </w:p>
    <w:tbl>
      <w:tblPr>
        <w:tblStyle w:val="TableGrid"/>
        <w:tblW w:w="10890" w:type="dxa"/>
        <w:tblInd w:w="-522" w:type="dxa"/>
        <w:tblLook w:val="04A0"/>
      </w:tblPr>
      <w:tblGrid>
        <w:gridCol w:w="2970"/>
        <w:gridCol w:w="3060"/>
        <w:gridCol w:w="2430"/>
        <w:gridCol w:w="2430"/>
      </w:tblGrid>
      <w:tr w:rsidR="00402CB6" w:rsidRPr="002D2AD5" w:rsidTr="00212988">
        <w:trPr>
          <w:trHeight w:val="332"/>
        </w:trPr>
        <w:tc>
          <w:tcPr>
            <w:tcW w:w="2970"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NAME</w:t>
            </w:r>
          </w:p>
        </w:tc>
        <w:tc>
          <w:tcPr>
            <w:tcW w:w="3060"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ORGANIZATION</w:t>
            </w:r>
          </w:p>
        </w:tc>
        <w:tc>
          <w:tcPr>
            <w:tcW w:w="2430"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TITLE</w:t>
            </w:r>
          </w:p>
        </w:tc>
        <w:tc>
          <w:tcPr>
            <w:tcW w:w="2430"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CONTACT</w:t>
            </w:r>
          </w:p>
        </w:tc>
      </w:tr>
      <w:tr w:rsidR="00402CB6" w:rsidRPr="002D2AD5" w:rsidTr="00212988">
        <w:trPr>
          <w:trHeight w:val="70"/>
        </w:trPr>
        <w:tc>
          <w:tcPr>
            <w:tcW w:w="2970" w:type="dxa"/>
          </w:tcPr>
          <w:p w:rsidR="00402CB6" w:rsidRPr="002D2AD5" w:rsidRDefault="00402CB6" w:rsidP="002D2AD5">
            <w:pPr>
              <w:pStyle w:val="ListParagraph"/>
              <w:ind w:left="0"/>
              <w:jc w:val="both"/>
              <w:rPr>
                <w:rFonts w:ascii="Times New Roman" w:hAnsi="Times New Roman" w:cs="Times New Roman"/>
              </w:rPr>
            </w:pPr>
          </w:p>
        </w:tc>
        <w:tc>
          <w:tcPr>
            <w:tcW w:w="3060" w:type="dxa"/>
          </w:tcPr>
          <w:p w:rsidR="00402CB6" w:rsidRPr="002D2AD5" w:rsidRDefault="00402CB6" w:rsidP="002D2AD5">
            <w:pPr>
              <w:pStyle w:val="ListParagraph"/>
              <w:ind w:left="0"/>
              <w:jc w:val="both"/>
              <w:rPr>
                <w:rFonts w:ascii="Times New Roman" w:hAnsi="Times New Roman" w:cs="Times New Roman"/>
              </w:rPr>
            </w:pPr>
          </w:p>
        </w:tc>
        <w:tc>
          <w:tcPr>
            <w:tcW w:w="2430" w:type="dxa"/>
          </w:tcPr>
          <w:p w:rsidR="00402CB6" w:rsidRPr="002D2AD5" w:rsidRDefault="00402CB6" w:rsidP="002D2AD5">
            <w:pPr>
              <w:pStyle w:val="ListParagraph"/>
              <w:ind w:left="0"/>
              <w:jc w:val="both"/>
              <w:rPr>
                <w:rFonts w:ascii="Times New Roman" w:hAnsi="Times New Roman" w:cs="Times New Roman"/>
              </w:rPr>
            </w:pPr>
          </w:p>
        </w:tc>
        <w:tc>
          <w:tcPr>
            <w:tcW w:w="2430" w:type="dxa"/>
          </w:tcPr>
          <w:p w:rsidR="00402CB6" w:rsidRPr="002D2AD5" w:rsidRDefault="00402CB6" w:rsidP="002D2AD5">
            <w:pPr>
              <w:pStyle w:val="ListParagraph"/>
              <w:spacing w:after="0" w:line="240" w:lineRule="auto"/>
              <w:ind w:left="0"/>
              <w:jc w:val="both"/>
              <w:rPr>
                <w:rFonts w:ascii="Times New Roman" w:hAnsi="Times New Roman" w:cs="Times New Roman"/>
              </w:rPr>
            </w:pPr>
          </w:p>
        </w:tc>
      </w:tr>
      <w:tr w:rsidR="00402CB6" w:rsidRPr="002D2AD5" w:rsidTr="00212988">
        <w:tc>
          <w:tcPr>
            <w:tcW w:w="2970" w:type="dxa"/>
          </w:tcPr>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Modou Phall</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Annie Bojang Sissoko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Binta  Njie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Pamela Cole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Bah</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Oley Dibba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Nyakassi Tarju</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Meritxell Relano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Alhagie Kolley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Amie Jarra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Albert Cox</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Absatu Saredy Camara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Patricia Wall</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Saikou K. Sanyang</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Lamin Camara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Ceesay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B. Sarr</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Naffie Barry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Bintou SUSO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Kekoi Kuyateh</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Neneh Touray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Baboucar Njie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Touray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Limya Eltayeb</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John C. Njie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Mma Touray</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Majula Jawara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Sultecy Jawo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Kehha K Barrow</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Fallu Sowe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Kebba N. Sonko</w:t>
            </w:r>
          </w:p>
          <w:p w:rsidR="00402CB6" w:rsidRPr="002D2AD5" w:rsidRDefault="00402CB6" w:rsidP="002D2AD5">
            <w:pPr>
              <w:pStyle w:val="ListParagraph"/>
              <w:ind w:left="0"/>
              <w:jc w:val="both"/>
              <w:rPr>
                <w:rFonts w:ascii="Times New Roman" w:hAnsi="Times New Roman" w:cs="Times New Roman"/>
              </w:rPr>
            </w:pPr>
          </w:p>
        </w:tc>
        <w:tc>
          <w:tcPr>
            <w:tcW w:w="3060" w:type="dxa"/>
          </w:tcPr>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NaNA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GAMCOTRAP</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APGWA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WANEP</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MOBSE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GAWFA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ACTION AID</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UNICEF</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UNFPA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MOFWR &amp;NAMS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GAFNA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FAWEGAM</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CONCERN UNIVERSAL</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MiN. OF LOCAL GOVT &amp; LANDS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UNAIDS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WHO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NEA</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MiN. of TRADE &amp; EMPLOYMENT</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UNFPA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MOTA</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WOMEN’S BUREAU</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Ministry of Finance</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UNDP</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UNDP</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PRO-PAG</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MOHERST</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CHILD FUND</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MOYS</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TANGO</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DOSW</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MOFEN</w:t>
            </w:r>
          </w:p>
        </w:tc>
        <w:tc>
          <w:tcPr>
            <w:tcW w:w="2430" w:type="dxa"/>
          </w:tcPr>
          <w:p w:rsidR="00402CB6" w:rsidRPr="002D2AD5" w:rsidRDefault="00402CB6" w:rsidP="002D2AD5">
            <w:pPr>
              <w:pStyle w:val="ListParagraph"/>
              <w:ind w:left="0"/>
              <w:jc w:val="both"/>
              <w:rPr>
                <w:rFonts w:ascii="Times New Roman" w:hAnsi="Times New Roman" w:cs="Times New Roman"/>
              </w:rPr>
            </w:pPr>
          </w:p>
        </w:tc>
        <w:tc>
          <w:tcPr>
            <w:tcW w:w="2430" w:type="dxa"/>
          </w:tcPr>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9954038</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9957592</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9904277</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9934349</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6424367</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9934358</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3919424</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9960421</w:t>
            </w:r>
            <w:r w:rsidRPr="002D2AD5">
              <w:rPr>
                <w:rFonts w:ascii="Times New Roman" w:hAnsi="Times New Roman" w:cs="Times New Roman"/>
                <w:sz w:val="20"/>
                <w:szCs w:val="20"/>
              </w:rPr>
              <w:br/>
              <w:t>9902052</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7453838</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4496472</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9941713</w:t>
            </w:r>
          </w:p>
          <w:p w:rsidR="00402CB6" w:rsidRPr="002D2AD5" w:rsidRDefault="00402CB6" w:rsidP="002D2AD5">
            <w:pPr>
              <w:pStyle w:val="ListParagraph"/>
              <w:ind w:left="0"/>
              <w:jc w:val="both"/>
              <w:rPr>
                <w:rFonts w:ascii="Times New Roman" w:hAnsi="Times New Roman" w:cs="Times New Roman"/>
                <w:sz w:val="20"/>
                <w:szCs w:val="20"/>
              </w:rPr>
            </w:pPr>
          </w:p>
          <w:p w:rsidR="00402CB6" w:rsidRPr="00C03CA1" w:rsidRDefault="00402CB6" w:rsidP="00C03CA1">
            <w:pPr>
              <w:jc w:val="both"/>
            </w:pPr>
            <w:r w:rsidRPr="00C03CA1">
              <w:t>7759698</w:t>
            </w:r>
          </w:p>
          <w:p w:rsidR="00402CB6" w:rsidRPr="002D2AD5" w:rsidRDefault="00402CB6" w:rsidP="002D2AD5">
            <w:pPr>
              <w:pStyle w:val="ListParagraph"/>
              <w:ind w:left="0"/>
              <w:jc w:val="both"/>
              <w:rPr>
                <w:rFonts w:ascii="Times New Roman" w:hAnsi="Times New Roman" w:cs="Times New Roman"/>
                <w:sz w:val="20"/>
                <w:szCs w:val="20"/>
              </w:rPr>
            </w:pP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9900605</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3760080</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4462283</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9960732</w:t>
            </w:r>
          </w:p>
          <w:p w:rsidR="00402CB6" w:rsidRPr="002D2AD5" w:rsidRDefault="00402CB6" w:rsidP="002D2AD5">
            <w:pPr>
              <w:pStyle w:val="ListParagraph"/>
              <w:ind w:left="0"/>
              <w:jc w:val="both"/>
              <w:rPr>
                <w:rFonts w:ascii="Times New Roman" w:hAnsi="Times New Roman" w:cs="Times New Roman"/>
                <w:sz w:val="20"/>
                <w:szCs w:val="20"/>
              </w:rPr>
            </w:pPr>
            <w:r w:rsidRPr="002D2AD5">
              <w:rPr>
                <w:rFonts w:ascii="Times New Roman" w:hAnsi="Times New Roman" w:cs="Times New Roman"/>
                <w:sz w:val="20"/>
                <w:szCs w:val="20"/>
              </w:rPr>
              <w:t>9917568</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4494790</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9944663</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9917338</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3528477</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7759975</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7759975</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9973351</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9908421</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7781200</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9926939</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9918528</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9953491</w:t>
            </w:r>
          </w:p>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9858090</w:t>
            </w: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p w:rsidR="00402CB6" w:rsidRPr="002D2AD5" w:rsidRDefault="00402CB6" w:rsidP="002D2AD5">
            <w:pPr>
              <w:pStyle w:val="ListParagraph"/>
              <w:ind w:left="0"/>
              <w:jc w:val="both"/>
              <w:rPr>
                <w:rFonts w:ascii="Times New Roman" w:hAnsi="Times New Roman" w:cs="Times New Roman"/>
              </w:rPr>
            </w:pPr>
          </w:p>
        </w:tc>
      </w:tr>
      <w:tr w:rsidR="00402CB6" w:rsidRPr="002D2AD5" w:rsidTr="00212988">
        <w:trPr>
          <w:trHeight w:val="80"/>
        </w:trPr>
        <w:tc>
          <w:tcPr>
            <w:tcW w:w="2970" w:type="dxa"/>
          </w:tcPr>
          <w:p w:rsidR="00402CB6" w:rsidRPr="002D2AD5" w:rsidRDefault="00212988" w:rsidP="002D2AD5">
            <w:pPr>
              <w:pStyle w:val="ListParagraph"/>
              <w:ind w:left="0"/>
              <w:jc w:val="both"/>
              <w:rPr>
                <w:rFonts w:ascii="Times New Roman" w:hAnsi="Times New Roman" w:cs="Times New Roman"/>
              </w:rPr>
            </w:pPr>
            <w:r w:rsidRPr="002D2AD5">
              <w:rPr>
                <w:rFonts w:ascii="Times New Roman" w:hAnsi="Times New Roman" w:cs="Times New Roman"/>
              </w:rPr>
              <w:lastRenderedPageBreak/>
              <w:t>ANNEX2</w:t>
            </w:r>
          </w:p>
        </w:tc>
        <w:tc>
          <w:tcPr>
            <w:tcW w:w="3060" w:type="dxa"/>
          </w:tcPr>
          <w:p w:rsidR="00402CB6" w:rsidRPr="002D2AD5" w:rsidRDefault="00402CB6" w:rsidP="002D2AD5">
            <w:pPr>
              <w:pStyle w:val="ListParagraph"/>
              <w:ind w:left="0"/>
              <w:jc w:val="both"/>
              <w:rPr>
                <w:rFonts w:ascii="Times New Roman" w:hAnsi="Times New Roman" w:cs="Times New Roman"/>
              </w:rPr>
            </w:pPr>
          </w:p>
        </w:tc>
        <w:tc>
          <w:tcPr>
            <w:tcW w:w="2430" w:type="dxa"/>
          </w:tcPr>
          <w:p w:rsidR="00402CB6" w:rsidRPr="002D2AD5" w:rsidRDefault="00402CB6" w:rsidP="002D2AD5">
            <w:pPr>
              <w:pStyle w:val="ListParagraph"/>
              <w:ind w:left="0"/>
              <w:jc w:val="both"/>
              <w:rPr>
                <w:rFonts w:ascii="Times New Roman" w:hAnsi="Times New Roman" w:cs="Times New Roman"/>
              </w:rPr>
            </w:pPr>
          </w:p>
        </w:tc>
        <w:tc>
          <w:tcPr>
            <w:tcW w:w="2430" w:type="dxa"/>
          </w:tcPr>
          <w:p w:rsidR="00402CB6" w:rsidRPr="002D2AD5" w:rsidRDefault="00402CB6" w:rsidP="002D2AD5">
            <w:pPr>
              <w:pStyle w:val="ListParagraph"/>
              <w:ind w:left="0"/>
              <w:jc w:val="both"/>
              <w:rPr>
                <w:rFonts w:ascii="Times New Roman" w:hAnsi="Times New Roman" w:cs="Times New Roman"/>
              </w:rPr>
            </w:pPr>
          </w:p>
        </w:tc>
      </w:tr>
    </w:tbl>
    <w:p w:rsidR="00402CB6" w:rsidRPr="002D2AD5" w:rsidRDefault="00402CB6" w:rsidP="002D2AD5">
      <w:pPr>
        <w:jc w:val="both"/>
        <w:rPr>
          <w:rFonts w:ascii="Times New Roman" w:hAnsi="Times New Roman"/>
          <w:b/>
          <w:sz w:val="24"/>
          <w:szCs w:val="24"/>
        </w:rPr>
      </w:pPr>
      <w:r w:rsidRPr="002D2AD5">
        <w:rPr>
          <w:rFonts w:ascii="Times New Roman" w:hAnsi="Times New Roman"/>
          <w:b/>
          <w:sz w:val="24"/>
          <w:szCs w:val="24"/>
        </w:rPr>
        <w:t xml:space="preserve">List of Agencies and Partners Consulted During </w:t>
      </w:r>
      <w:r w:rsidR="00C03CA1">
        <w:rPr>
          <w:rFonts w:ascii="Times New Roman" w:hAnsi="Times New Roman"/>
          <w:b/>
          <w:sz w:val="24"/>
          <w:szCs w:val="24"/>
        </w:rPr>
        <w:t xml:space="preserve">the </w:t>
      </w:r>
      <w:r w:rsidRPr="002D2AD5">
        <w:rPr>
          <w:rFonts w:ascii="Times New Roman" w:hAnsi="Times New Roman"/>
          <w:b/>
          <w:sz w:val="24"/>
          <w:szCs w:val="24"/>
        </w:rPr>
        <w:t>UNDAF M-T Review</w:t>
      </w:r>
    </w:p>
    <w:p w:rsidR="00402CB6" w:rsidRPr="002D2AD5" w:rsidRDefault="00402CB6" w:rsidP="002D2AD5">
      <w:pPr>
        <w:jc w:val="both"/>
        <w:rPr>
          <w:rFonts w:ascii="Times New Roman" w:hAnsi="Times New Roman"/>
          <w:b/>
        </w:rPr>
      </w:pPr>
    </w:p>
    <w:tbl>
      <w:tblPr>
        <w:tblStyle w:val="TableGrid"/>
        <w:tblW w:w="11160" w:type="dxa"/>
        <w:tblInd w:w="-702" w:type="dxa"/>
        <w:tblLook w:val="04A0"/>
      </w:tblPr>
      <w:tblGrid>
        <w:gridCol w:w="3405"/>
        <w:gridCol w:w="2955"/>
        <w:gridCol w:w="3214"/>
        <w:gridCol w:w="1586"/>
      </w:tblGrid>
      <w:tr w:rsidR="00402CB6" w:rsidRPr="002D2AD5" w:rsidTr="00113542">
        <w:trPr>
          <w:trHeight w:val="332"/>
        </w:trPr>
        <w:tc>
          <w:tcPr>
            <w:tcW w:w="3423"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NAME</w:t>
            </w:r>
          </w:p>
        </w:tc>
        <w:tc>
          <w:tcPr>
            <w:tcW w:w="2969"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ORGANIZATION</w:t>
            </w:r>
          </w:p>
        </w:tc>
        <w:tc>
          <w:tcPr>
            <w:tcW w:w="3238"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TITLE</w:t>
            </w:r>
          </w:p>
        </w:tc>
        <w:tc>
          <w:tcPr>
            <w:tcW w:w="1530"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CONTACT</w:t>
            </w:r>
            <w:r w:rsidR="00DB264B">
              <w:rPr>
                <w:rFonts w:ascii="Times New Roman" w:hAnsi="Times New Roman" w:cs="Times New Roman"/>
                <w:b/>
              </w:rPr>
              <w:t xml:space="preserve"> TELEPHONE</w:t>
            </w:r>
          </w:p>
        </w:tc>
      </w:tr>
      <w:tr w:rsidR="00402CB6" w:rsidRPr="002D2AD5" w:rsidTr="00113542">
        <w:trPr>
          <w:trHeight w:val="70"/>
        </w:trPr>
        <w:tc>
          <w:tcPr>
            <w:tcW w:w="3423" w:type="dxa"/>
          </w:tcPr>
          <w:p w:rsidR="00402CB6" w:rsidRPr="002D2AD5" w:rsidRDefault="00402CB6" w:rsidP="002D2AD5">
            <w:pPr>
              <w:pStyle w:val="ListParagraph"/>
              <w:ind w:left="0"/>
              <w:jc w:val="both"/>
              <w:rPr>
                <w:rFonts w:ascii="Times New Roman" w:hAnsi="Times New Roman" w:cs="Times New Roman"/>
                <w:b/>
              </w:rPr>
            </w:pPr>
            <w:r w:rsidRPr="002D2AD5">
              <w:rPr>
                <w:rFonts w:ascii="Times New Roman" w:hAnsi="Times New Roman" w:cs="Times New Roman"/>
                <w:b/>
              </w:rPr>
              <w:t>UN AGENCIES:</w:t>
            </w:r>
          </w:p>
        </w:tc>
        <w:tc>
          <w:tcPr>
            <w:tcW w:w="2969" w:type="dxa"/>
          </w:tcPr>
          <w:p w:rsidR="00402CB6" w:rsidRPr="002D2AD5" w:rsidRDefault="00402CB6" w:rsidP="002D2AD5">
            <w:pPr>
              <w:pStyle w:val="ListParagraph"/>
              <w:ind w:left="0"/>
              <w:jc w:val="both"/>
              <w:rPr>
                <w:rFonts w:ascii="Times New Roman" w:hAnsi="Times New Roman" w:cs="Times New Roman"/>
              </w:rPr>
            </w:pPr>
          </w:p>
        </w:tc>
        <w:tc>
          <w:tcPr>
            <w:tcW w:w="3238" w:type="dxa"/>
          </w:tcPr>
          <w:p w:rsidR="00402CB6" w:rsidRPr="002D2AD5" w:rsidRDefault="00402CB6" w:rsidP="002D2AD5">
            <w:pPr>
              <w:pStyle w:val="ListParagraph"/>
              <w:ind w:left="0"/>
              <w:jc w:val="both"/>
              <w:rPr>
                <w:rFonts w:ascii="Times New Roman" w:hAnsi="Times New Roman" w:cs="Times New Roman"/>
              </w:rPr>
            </w:pPr>
          </w:p>
        </w:tc>
        <w:tc>
          <w:tcPr>
            <w:tcW w:w="1530" w:type="dxa"/>
          </w:tcPr>
          <w:p w:rsidR="00402CB6" w:rsidRPr="002D2AD5" w:rsidRDefault="00402CB6" w:rsidP="002D2AD5">
            <w:pPr>
              <w:pStyle w:val="ListParagraph"/>
              <w:spacing w:after="0" w:line="240" w:lineRule="auto"/>
              <w:ind w:left="0"/>
              <w:jc w:val="both"/>
              <w:rPr>
                <w:rFonts w:ascii="Times New Roman" w:hAnsi="Times New Roman" w:cs="Times New Roman"/>
              </w:rPr>
            </w:pP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Robert Duthie</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WFP</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WFP Representative</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9969697</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Patrick Teixeira</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WFP</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Programme Officer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4494785</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Chinwe M. Dike</w:t>
            </w:r>
          </w:p>
        </w:tc>
        <w:tc>
          <w:tcPr>
            <w:tcW w:w="2969" w:type="dxa"/>
          </w:tcPr>
          <w:p w:rsidR="00402CB6" w:rsidRPr="002D2AD5" w:rsidRDefault="00402CB6" w:rsidP="002D2AD5">
            <w:pPr>
              <w:jc w:val="both"/>
              <w:rPr>
                <w:rFonts w:ascii="Times New Roman" w:hAnsi="Times New Roman" w:cs="Times New Roman"/>
              </w:rPr>
            </w:pP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UNRC/UNDP Res. Rep</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4494820</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Mojakisane Mathaha</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Office of UNRC</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UN Coordination Officer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4494820</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Dr. Reuben Mboge</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UNFPA</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Assistant Representative</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9960653</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Alhagie Kolley</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UNFPA</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National Programme Officer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9902052</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Dr Babagana Ahmadu</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FAO</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FAO Representative</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9960199</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Msriatou Njie</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FAO</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Assistant Representative</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9941417</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Limya Eltayeb</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UNDP</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Deputy UNDP Representative</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7759975</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Meritxell Relano</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UNICEF</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Deputy UNICEF Representative</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4494760</w:t>
            </w:r>
          </w:p>
        </w:tc>
      </w:tr>
      <w:tr w:rsidR="00402CB6" w:rsidRPr="002D2AD5" w:rsidTr="00113542">
        <w:tc>
          <w:tcPr>
            <w:tcW w:w="3423"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rPr>
              <w:t>Momodou Ceesay</w:t>
            </w:r>
          </w:p>
        </w:tc>
        <w:tc>
          <w:tcPr>
            <w:tcW w:w="2969"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rPr>
              <w:t>WHO</w:t>
            </w:r>
          </w:p>
        </w:tc>
        <w:tc>
          <w:tcPr>
            <w:tcW w:w="3238"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rPr>
              <w:t>Health Economist</w:t>
            </w:r>
          </w:p>
        </w:tc>
        <w:tc>
          <w:tcPr>
            <w:tcW w:w="1530"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rPr>
              <w:t>4462289</w:t>
            </w:r>
          </w:p>
        </w:tc>
      </w:tr>
      <w:tr w:rsidR="00402CB6" w:rsidRPr="002D2AD5" w:rsidTr="00113542">
        <w:tc>
          <w:tcPr>
            <w:tcW w:w="3423"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rPr>
              <w:t>Nuha Ceesay</w:t>
            </w:r>
          </w:p>
        </w:tc>
        <w:tc>
          <w:tcPr>
            <w:tcW w:w="2969"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rPr>
              <w:t>UNAIDS</w:t>
            </w:r>
          </w:p>
        </w:tc>
        <w:tc>
          <w:tcPr>
            <w:tcW w:w="3238"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rPr>
              <w:t>UNAIDS Country Officer</w:t>
            </w:r>
          </w:p>
        </w:tc>
        <w:tc>
          <w:tcPr>
            <w:tcW w:w="1530"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rPr>
              <w:t>3399991</w:t>
            </w:r>
          </w:p>
        </w:tc>
      </w:tr>
      <w:tr w:rsidR="00402CB6" w:rsidRPr="002D2AD5" w:rsidTr="00113542">
        <w:tc>
          <w:tcPr>
            <w:tcW w:w="3423" w:type="dxa"/>
          </w:tcPr>
          <w:p w:rsidR="00402CB6" w:rsidRPr="002D2AD5" w:rsidRDefault="00402CB6" w:rsidP="002D2AD5">
            <w:pPr>
              <w:jc w:val="both"/>
              <w:rPr>
                <w:rFonts w:ascii="Times New Roman" w:hAnsi="Times New Roman" w:cs="Times New Roman"/>
                <w:b/>
              </w:rPr>
            </w:pPr>
          </w:p>
        </w:tc>
        <w:tc>
          <w:tcPr>
            <w:tcW w:w="2969" w:type="dxa"/>
          </w:tcPr>
          <w:p w:rsidR="00402CB6" w:rsidRPr="002D2AD5" w:rsidRDefault="00402CB6" w:rsidP="002D2AD5">
            <w:pPr>
              <w:jc w:val="both"/>
              <w:rPr>
                <w:rFonts w:ascii="Times New Roman" w:hAnsi="Times New Roman" w:cs="Times New Roman"/>
                <w:b/>
              </w:rPr>
            </w:pPr>
          </w:p>
        </w:tc>
        <w:tc>
          <w:tcPr>
            <w:tcW w:w="3238" w:type="dxa"/>
          </w:tcPr>
          <w:p w:rsidR="00402CB6" w:rsidRPr="002D2AD5" w:rsidRDefault="00402CB6" w:rsidP="002D2AD5">
            <w:pPr>
              <w:jc w:val="both"/>
              <w:rPr>
                <w:rFonts w:ascii="Times New Roman" w:hAnsi="Times New Roman" w:cs="Times New Roman"/>
                <w:b/>
              </w:rPr>
            </w:pPr>
          </w:p>
        </w:tc>
        <w:tc>
          <w:tcPr>
            <w:tcW w:w="1530" w:type="dxa"/>
          </w:tcPr>
          <w:p w:rsidR="00402CB6" w:rsidRPr="002D2AD5" w:rsidRDefault="00402CB6" w:rsidP="002D2AD5">
            <w:pPr>
              <w:jc w:val="both"/>
              <w:rPr>
                <w:rFonts w:ascii="Times New Roman" w:hAnsi="Times New Roman" w:cs="Times New Roman"/>
                <w:b/>
              </w:rPr>
            </w:pP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GOV’T,/NGOs/CSOs and Others</w:t>
            </w:r>
          </w:p>
        </w:tc>
        <w:tc>
          <w:tcPr>
            <w:tcW w:w="2969" w:type="dxa"/>
          </w:tcPr>
          <w:p w:rsidR="00402CB6" w:rsidRPr="002D2AD5" w:rsidRDefault="00402CB6" w:rsidP="002D2AD5">
            <w:pPr>
              <w:jc w:val="both"/>
              <w:rPr>
                <w:rFonts w:ascii="Times New Roman" w:hAnsi="Times New Roman" w:cs="Times New Roman"/>
              </w:rPr>
            </w:pPr>
          </w:p>
        </w:tc>
        <w:tc>
          <w:tcPr>
            <w:tcW w:w="3238" w:type="dxa"/>
          </w:tcPr>
          <w:p w:rsidR="00402CB6" w:rsidRPr="002D2AD5" w:rsidRDefault="00402CB6" w:rsidP="002D2AD5">
            <w:pPr>
              <w:jc w:val="both"/>
              <w:rPr>
                <w:rFonts w:ascii="Times New Roman" w:hAnsi="Times New Roman" w:cs="Times New Roman"/>
              </w:rPr>
            </w:pPr>
          </w:p>
        </w:tc>
        <w:tc>
          <w:tcPr>
            <w:tcW w:w="1530" w:type="dxa"/>
          </w:tcPr>
          <w:p w:rsidR="00402CB6" w:rsidRPr="002D2AD5" w:rsidRDefault="00402CB6" w:rsidP="002D2AD5">
            <w:pPr>
              <w:jc w:val="both"/>
              <w:rPr>
                <w:rFonts w:ascii="Times New Roman" w:hAnsi="Times New Roman" w:cs="Times New Roman"/>
              </w:rPr>
            </w:pP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Momodou Mbye Jabang</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MINSTRY OF AGRICULTURE</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Project Coordinator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9966007</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Abdou Rahman Jobe</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MINSTRY OF AGRICULTURE</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Permanent Secretary II</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4374307</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Alieu Jammeh</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NAS</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Director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9904336</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Bai Cham</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NAS</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Deputy Director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9902653</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Madi Jobarteh</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TANGO</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Programme Manager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6396987</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lastRenderedPageBreak/>
              <w:t>Abdou Touray</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National Planning Commission</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Director General</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9961199</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Lamin Jawara</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Office of the President</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Deputy Permanent Secretary (PMO)</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9927977</w:t>
            </w:r>
          </w:p>
        </w:tc>
      </w:tr>
      <w:tr w:rsidR="00402CB6" w:rsidRPr="002D2AD5" w:rsidTr="00113542">
        <w:tc>
          <w:tcPr>
            <w:tcW w:w="3423"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b/>
              </w:rPr>
              <w:t>Momodou B. Sarr</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NEA</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Executive Director, and</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4399424</w:t>
            </w:r>
          </w:p>
        </w:tc>
      </w:tr>
      <w:tr w:rsidR="00402CB6" w:rsidRPr="002D2AD5" w:rsidTr="00113542">
        <w:tc>
          <w:tcPr>
            <w:tcW w:w="3423" w:type="dxa"/>
          </w:tcPr>
          <w:p w:rsidR="00402CB6" w:rsidRPr="002D2AD5" w:rsidRDefault="00402CB6" w:rsidP="002D2AD5">
            <w:pPr>
              <w:jc w:val="both"/>
              <w:rPr>
                <w:rFonts w:ascii="Times New Roman" w:hAnsi="Times New Roman" w:cs="Times New Roman"/>
                <w:b/>
              </w:rPr>
            </w:pPr>
          </w:p>
        </w:tc>
        <w:tc>
          <w:tcPr>
            <w:tcW w:w="2969" w:type="dxa"/>
          </w:tcPr>
          <w:p w:rsidR="00402CB6" w:rsidRPr="002D2AD5" w:rsidRDefault="00402CB6" w:rsidP="002D2AD5">
            <w:pPr>
              <w:jc w:val="both"/>
              <w:rPr>
                <w:rFonts w:ascii="Times New Roman" w:hAnsi="Times New Roman" w:cs="Times New Roman"/>
              </w:rPr>
            </w:pP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GEF Council Member</w:t>
            </w:r>
          </w:p>
        </w:tc>
        <w:tc>
          <w:tcPr>
            <w:tcW w:w="1530" w:type="dxa"/>
          </w:tcPr>
          <w:p w:rsidR="00402CB6" w:rsidRPr="002D2AD5" w:rsidRDefault="00402CB6" w:rsidP="002D2AD5">
            <w:pPr>
              <w:jc w:val="both"/>
              <w:rPr>
                <w:rFonts w:ascii="Times New Roman" w:hAnsi="Times New Roman" w:cs="Times New Roman"/>
              </w:rPr>
            </w:pPr>
          </w:p>
        </w:tc>
      </w:tr>
      <w:tr w:rsidR="00402CB6" w:rsidRPr="002D2AD5" w:rsidTr="00113542">
        <w:tc>
          <w:tcPr>
            <w:tcW w:w="3423"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b/>
              </w:rPr>
              <w:t>Malang Nyass</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GAMJOBS</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Project Coordinator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9904226</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Madi Jobarteh</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TANGO</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Programme Manager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6396987</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Abdou Touray</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National Planning Commission</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Director General</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9961199</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Lamin Jawara</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Office of the President</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Deputy Permanent Secretary (PMO)</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9927977</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Momodou B. Sarr</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NEA</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Executive Director, and</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4399424</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p>
        </w:tc>
        <w:tc>
          <w:tcPr>
            <w:tcW w:w="2969" w:type="dxa"/>
          </w:tcPr>
          <w:p w:rsidR="00402CB6" w:rsidRPr="002D2AD5" w:rsidRDefault="00402CB6" w:rsidP="002D2AD5">
            <w:pPr>
              <w:jc w:val="both"/>
              <w:rPr>
                <w:rFonts w:ascii="Times New Roman" w:hAnsi="Times New Roman" w:cs="Times New Roman"/>
              </w:rPr>
            </w:pP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GEF Council Member</w:t>
            </w:r>
          </w:p>
        </w:tc>
        <w:tc>
          <w:tcPr>
            <w:tcW w:w="1530" w:type="dxa"/>
          </w:tcPr>
          <w:p w:rsidR="00402CB6" w:rsidRPr="002D2AD5" w:rsidRDefault="00402CB6" w:rsidP="002D2AD5">
            <w:pPr>
              <w:jc w:val="both"/>
              <w:rPr>
                <w:rFonts w:ascii="Times New Roman" w:hAnsi="Times New Roman" w:cs="Times New Roman"/>
              </w:rPr>
            </w:pP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Malang Nyass</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GAMJOBS</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Project Coordinator</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9904226</w:t>
            </w:r>
          </w:p>
        </w:tc>
      </w:tr>
      <w:tr w:rsidR="00402CB6" w:rsidRPr="002D2AD5" w:rsidTr="00113542">
        <w:trPr>
          <w:trHeight w:val="377"/>
        </w:trPr>
        <w:tc>
          <w:tcPr>
            <w:tcW w:w="3423" w:type="dxa"/>
          </w:tcPr>
          <w:p w:rsidR="00402CB6" w:rsidRPr="002D2AD5" w:rsidRDefault="00402CB6" w:rsidP="002D2AD5">
            <w:pPr>
              <w:pStyle w:val="ListParagraph"/>
              <w:ind w:left="0"/>
              <w:jc w:val="both"/>
              <w:rPr>
                <w:rFonts w:ascii="Times New Roman" w:hAnsi="Times New Roman" w:cs="Times New Roman"/>
              </w:rPr>
            </w:pPr>
            <w:r w:rsidRPr="002D2AD5">
              <w:rPr>
                <w:rFonts w:ascii="Times New Roman" w:hAnsi="Times New Roman" w:cs="Times New Roman"/>
              </w:rPr>
              <w:t>Momodou L. Cham</w:t>
            </w:r>
          </w:p>
          <w:p w:rsidR="00402CB6" w:rsidRPr="002D2AD5" w:rsidRDefault="00402CB6" w:rsidP="002D2AD5">
            <w:pPr>
              <w:jc w:val="both"/>
              <w:rPr>
                <w:rFonts w:ascii="Times New Roman" w:hAnsi="Times New Roman" w:cs="Times New Roman"/>
              </w:rPr>
            </w:pP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MOHSW</w:t>
            </w:r>
          </w:p>
        </w:tc>
        <w:tc>
          <w:tcPr>
            <w:tcW w:w="3238" w:type="dxa"/>
          </w:tcPr>
          <w:p w:rsidR="00402CB6" w:rsidRPr="002D2AD5" w:rsidRDefault="00402CB6" w:rsidP="002D2AD5">
            <w:pPr>
              <w:jc w:val="both"/>
              <w:rPr>
                <w:rFonts w:ascii="Times New Roman" w:hAnsi="Times New Roman" w:cs="Times New Roman"/>
              </w:rPr>
            </w:pPr>
          </w:p>
        </w:tc>
        <w:tc>
          <w:tcPr>
            <w:tcW w:w="1530" w:type="dxa"/>
          </w:tcPr>
          <w:p w:rsidR="00402CB6" w:rsidRPr="002D2AD5" w:rsidRDefault="00402CB6" w:rsidP="002D2AD5">
            <w:pPr>
              <w:pStyle w:val="ListParagraph"/>
              <w:ind w:left="0"/>
              <w:jc w:val="both"/>
              <w:rPr>
                <w:rFonts w:ascii="Times New Roman" w:hAnsi="Times New Roman" w:cs="Times New Roman"/>
                <w:sz w:val="24"/>
                <w:szCs w:val="24"/>
              </w:rPr>
            </w:pPr>
            <w:r w:rsidRPr="002D2AD5">
              <w:rPr>
                <w:rFonts w:ascii="Times New Roman" w:hAnsi="Times New Roman" w:cs="Times New Roman"/>
                <w:sz w:val="24"/>
                <w:szCs w:val="24"/>
              </w:rPr>
              <w:t>9897273</w:t>
            </w:r>
          </w:p>
          <w:p w:rsidR="00402CB6" w:rsidRPr="002D2AD5" w:rsidRDefault="00402CB6" w:rsidP="002D2AD5">
            <w:pPr>
              <w:jc w:val="both"/>
              <w:rPr>
                <w:rFonts w:ascii="Times New Roman" w:hAnsi="Times New Roman" w:cs="Times New Roman"/>
              </w:rPr>
            </w:pP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Naffie Barry</w:t>
            </w:r>
          </w:p>
        </w:tc>
        <w:tc>
          <w:tcPr>
            <w:tcW w:w="2969" w:type="dxa"/>
          </w:tcPr>
          <w:p w:rsidR="00402CB6" w:rsidRPr="002D2AD5" w:rsidRDefault="00402CB6" w:rsidP="002D2AD5">
            <w:pPr>
              <w:jc w:val="both"/>
              <w:rPr>
                <w:rFonts w:ascii="Times New Roman" w:hAnsi="Times New Roman" w:cs="Times New Roman"/>
                <w:sz w:val="20"/>
                <w:szCs w:val="20"/>
              </w:rPr>
            </w:pPr>
            <w:r w:rsidRPr="002D2AD5">
              <w:rPr>
                <w:rFonts w:ascii="Times New Roman" w:hAnsi="Times New Roman" w:cs="Times New Roman"/>
                <w:sz w:val="20"/>
                <w:szCs w:val="20"/>
              </w:rPr>
              <w:t>MIN. OF TRADE &amp; EMPLOYMENT</w:t>
            </w:r>
          </w:p>
        </w:tc>
        <w:tc>
          <w:tcPr>
            <w:tcW w:w="3238" w:type="dxa"/>
          </w:tcPr>
          <w:p w:rsidR="00402CB6" w:rsidRPr="002D2AD5" w:rsidRDefault="00402CB6" w:rsidP="002D2AD5">
            <w:pPr>
              <w:jc w:val="both"/>
              <w:rPr>
                <w:rFonts w:ascii="Times New Roman" w:hAnsi="Times New Roman" w:cs="Times New Roman"/>
              </w:rPr>
            </w:pP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9917568</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MINISTRY  OF FINANCE</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Dep Perm. Secretary II</w:t>
            </w:r>
          </w:p>
        </w:tc>
        <w:tc>
          <w:tcPr>
            <w:tcW w:w="1530" w:type="dxa"/>
          </w:tcPr>
          <w:p w:rsidR="00402CB6" w:rsidRPr="002D2AD5" w:rsidRDefault="00402CB6" w:rsidP="002D2AD5">
            <w:pPr>
              <w:jc w:val="both"/>
              <w:rPr>
                <w:rFonts w:ascii="Times New Roman" w:hAnsi="Times New Roman" w:cs="Times New Roman"/>
              </w:rPr>
            </w:pPr>
          </w:p>
        </w:tc>
      </w:tr>
      <w:tr w:rsidR="00402CB6" w:rsidRPr="002D2AD5" w:rsidTr="00113542">
        <w:tc>
          <w:tcPr>
            <w:tcW w:w="3423" w:type="dxa"/>
          </w:tcPr>
          <w:p w:rsidR="00402CB6" w:rsidRPr="002D2AD5" w:rsidRDefault="00402CB6" w:rsidP="002D2AD5">
            <w:pPr>
              <w:jc w:val="both"/>
              <w:rPr>
                <w:rFonts w:ascii="Times New Roman" w:hAnsi="Times New Roman" w:cs="Times New Roman"/>
                <w:b/>
              </w:rPr>
            </w:pP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MOBSE</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Permanent Secretary</w:t>
            </w:r>
          </w:p>
        </w:tc>
        <w:tc>
          <w:tcPr>
            <w:tcW w:w="1530" w:type="dxa"/>
          </w:tcPr>
          <w:p w:rsidR="00402CB6" w:rsidRPr="002D2AD5" w:rsidRDefault="00402CB6" w:rsidP="002D2AD5">
            <w:pPr>
              <w:jc w:val="both"/>
              <w:rPr>
                <w:rFonts w:ascii="Times New Roman" w:hAnsi="Times New Roman" w:cs="Times New Roman"/>
              </w:rPr>
            </w:pPr>
          </w:p>
        </w:tc>
      </w:tr>
      <w:tr w:rsidR="00402CB6" w:rsidRPr="002D2AD5" w:rsidTr="00113542">
        <w:tc>
          <w:tcPr>
            <w:tcW w:w="3423" w:type="dxa"/>
          </w:tcPr>
          <w:p w:rsidR="00402CB6" w:rsidRPr="002D2AD5" w:rsidRDefault="00402CB6" w:rsidP="002D2AD5">
            <w:pPr>
              <w:jc w:val="both"/>
              <w:rPr>
                <w:rFonts w:ascii="Times New Roman" w:hAnsi="Times New Roman" w:cs="Times New Roman"/>
                <w:b/>
              </w:rPr>
            </w:pPr>
            <w:r w:rsidRPr="002D2AD5">
              <w:rPr>
                <w:rFonts w:ascii="Times New Roman" w:hAnsi="Times New Roman" w:cs="Times New Roman"/>
                <w:b/>
              </w:rPr>
              <w:t>Dodou C.M. Kebbeh</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National Assembly</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Clerk of National Assembly</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9962178</w:t>
            </w:r>
          </w:p>
        </w:tc>
      </w:tr>
      <w:tr w:rsidR="00402CB6" w:rsidRPr="002D2AD5" w:rsidTr="00113542">
        <w:tc>
          <w:tcPr>
            <w:tcW w:w="3423"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Mambanyick Njie</w:t>
            </w:r>
          </w:p>
        </w:tc>
        <w:tc>
          <w:tcPr>
            <w:tcW w:w="2969"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Ministry of Youth &amp; Sports</w:t>
            </w:r>
          </w:p>
        </w:tc>
        <w:tc>
          <w:tcPr>
            <w:tcW w:w="3238"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Permanent Secretary</w:t>
            </w:r>
          </w:p>
        </w:tc>
        <w:tc>
          <w:tcPr>
            <w:tcW w:w="1530" w:type="dxa"/>
          </w:tcPr>
          <w:p w:rsidR="00402CB6" w:rsidRPr="002D2AD5" w:rsidRDefault="00402CB6" w:rsidP="002D2AD5">
            <w:pPr>
              <w:jc w:val="both"/>
              <w:rPr>
                <w:rFonts w:ascii="Times New Roman" w:hAnsi="Times New Roman" w:cs="Times New Roman"/>
              </w:rPr>
            </w:pPr>
            <w:r w:rsidRPr="002D2AD5">
              <w:rPr>
                <w:rFonts w:ascii="Times New Roman" w:hAnsi="Times New Roman" w:cs="Times New Roman"/>
              </w:rPr>
              <w:t>9966991</w:t>
            </w:r>
          </w:p>
        </w:tc>
      </w:tr>
    </w:tbl>
    <w:p w:rsidR="00402CB6" w:rsidRPr="002D2AD5" w:rsidRDefault="00402CB6" w:rsidP="002D2AD5">
      <w:pPr>
        <w:jc w:val="both"/>
        <w:rPr>
          <w:rFonts w:ascii="Times New Roman" w:hAnsi="Times New Roman"/>
          <w:b/>
        </w:rPr>
      </w:pPr>
    </w:p>
    <w:p w:rsidR="00402CB6" w:rsidRPr="002D2AD5" w:rsidRDefault="00402CB6" w:rsidP="002D2AD5">
      <w:pPr>
        <w:pStyle w:val="ListParagraph"/>
        <w:jc w:val="both"/>
        <w:rPr>
          <w:rFonts w:ascii="Times New Roman" w:hAnsi="Times New Roman"/>
        </w:rPr>
      </w:pPr>
    </w:p>
    <w:p w:rsidR="00402CB6" w:rsidRPr="002D2AD5" w:rsidRDefault="00402CB6"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Default="002B1CFA" w:rsidP="002D2AD5">
      <w:pPr>
        <w:spacing w:after="0"/>
        <w:jc w:val="both"/>
        <w:rPr>
          <w:rFonts w:ascii="Times New Roman" w:hAnsi="Times New Roman"/>
        </w:rPr>
      </w:pPr>
    </w:p>
    <w:p w:rsidR="00C03CA1" w:rsidRDefault="00C03CA1" w:rsidP="002D2AD5">
      <w:pPr>
        <w:spacing w:after="0"/>
        <w:jc w:val="both"/>
        <w:rPr>
          <w:rFonts w:ascii="Times New Roman" w:hAnsi="Times New Roman"/>
        </w:rPr>
      </w:pPr>
    </w:p>
    <w:p w:rsidR="00DB264B" w:rsidRPr="002D2AD5" w:rsidRDefault="00DB264B"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C03CA1" w:rsidP="002D2AD5">
      <w:pPr>
        <w:spacing w:after="0"/>
        <w:jc w:val="both"/>
        <w:rPr>
          <w:rFonts w:ascii="Times New Roman" w:hAnsi="Times New Roman"/>
        </w:rPr>
      </w:pPr>
      <w:r>
        <w:rPr>
          <w:rFonts w:ascii="Times New Roman" w:hAnsi="Times New Roman"/>
          <w:b/>
        </w:rPr>
        <w:t>APPENDIX 1</w:t>
      </w:r>
      <w:r w:rsidR="00212988" w:rsidRPr="002D2AD5">
        <w:rPr>
          <w:rFonts w:ascii="Times New Roman" w:hAnsi="Times New Roman"/>
        </w:rPr>
        <w:t>:  IMPLEMENTATION PROGRESS MATRIX</w:t>
      </w:r>
      <w:r>
        <w:rPr>
          <w:rFonts w:ascii="Times New Roman" w:hAnsi="Times New Roman"/>
        </w:rPr>
        <w:t xml:space="preserve"> (</w:t>
      </w:r>
      <w:r w:rsidR="00A853DD">
        <w:rPr>
          <w:rFonts w:ascii="Times New Roman" w:hAnsi="Times New Roman"/>
        </w:rPr>
        <w:t>Attached).</w:t>
      </w: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2B1CFA" w:rsidRPr="002D2AD5" w:rsidRDefault="002B1CFA"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p w:rsidR="009F660B" w:rsidRPr="002D2AD5" w:rsidRDefault="009F660B" w:rsidP="002D2AD5">
      <w:pPr>
        <w:spacing w:after="0"/>
        <w:jc w:val="both"/>
        <w:rPr>
          <w:rFonts w:ascii="Times New Roman" w:hAnsi="Times New Roman"/>
        </w:rPr>
      </w:pPr>
    </w:p>
    <w:sectPr w:rsidR="009F660B" w:rsidRPr="002D2AD5" w:rsidSect="00AA4852">
      <w:headerReference w:type="default" r:id="rId21"/>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0BF" w:rsidRDefault="00CB70BF" w:rsidP="00BB3ADD">
      <w:pPr>
        <w:spacing w:after="0" w:line="240" w:lineRule="auto"/>
      </w:pPr>
      <w:r>
        <w:separator/>
      </w:r>
    </w:p>
  </w:endnote>
  <w:endnote w:type="continuationSeparator" w:id="0">
    <w:p w:rsidR="00CB70BF" w:rsidRDefault="00CB70BF" w:rsidP="00BB3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23128"/>
      <w:docPartObj>
        <w:docPartGallery w:val="Page Numbers (Bottom of Page)"/>
        <w:docPartUnique/>
      </w:docPartObj>
    </w:sdtPr>
    <w:sdtContent>
      <w:p w:rsidR="00761AE1" w:rsidRDefault="002D53A1">
        <w:pPr>
          <w:pStyle w:val="Footer"/>
          <w:jc w:val="right"/>
        </w:pPr>
        <w:fldSimple w:instr=" PAGE   \* MERGEFORMAT ">
          <w:r w:rsidR="00B222EA">
            <w:rPr>
              <w:noProof/>
            </w:rPr>
            <w:t>12</w:t>
          </w:r>
        </w:fldSimple>
      </w:p>
    </w:sdtContent>
  </w:sdt>
  <w:p w:rsidR="00761AE1" w:rsidRDefault="00761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0BF" w:rsidRDefault="00CB70BF" w:rsidP="00BB3ADD">
      <w:pPr>
        <w:spacing w:after="0" w:line="240" w:lineRule="auto"/>
      </w:pPr>
      <w:r>
        <w:separator/>
      </w:r>
    </w:p>
  </w:footnote>
  <w:footnote w:type="continuationSeparator" w:id="0">
    <w:p w:rsidR="00CB70BF" w:rsidRDefault="00CB70BF" w:rsidP="00BB3ADD">
      <w:pPr>
        <w:spacing w:after="0" w:line="240" w:lineRule="auto"/>
      </w:pPr>
      <w:r>
        <w:continuationSeparator/>
      </w:r>
    </w:p>
  </w:footnote>
  <w:footnote w:id="1">
    <w:p w:rsidR="00761AE1" w:rsidRDefault="00761AE1">
      <w:pPr>
        <w:pStyle w:val="FootnoteText"/>
      </w:pPr>
      <w:r>
        <w:rPr>
          <w:rStyle w:val="FootnoteReference"/>
        </w:rPr>
        <w:footnoteRef/>
      </w:r>
      <w:r>
        <w:t xml:space="preserve"> World Bank Country Brief, www.worldbank.org/website/external/countries/AfricaExt/GambiaExtn</w:t>
      </w:r>
    </w:p>
  </w:footnote>
  <w:footnote w:id="2">
    <w:p w:rsidR="00761AE1" w:rsidRPr="00A37EA0" w:rsidRDefault="00761AE1" w:rsidP="005240D9">
      <w:pPr>
        <w:pStyle w:val="FootnoteText"/>
        <w:rPr>
          <w:sz w:val="16"/>
          <w:szCs w:val="16"/>
        </w:rPr>
      </w:pPr>
      <w:r w:rsidRPr="00A37EA0">
        <w:rPr>
          <w:rStyle w:val="FootnoteReference"/>
          <w:sz w:val="16"/>
          <w:szCs w:val="16"/>
        </w:rPr>
        <w:footnoteRef/>
      </w:r>
      <w:r w:rsidRPr="00A37EA0">
        <w:rPr>
          <w:sz w:val="16"/>
          <w:szCs w:val="16"/>
        </w:rPr>
        <w:t xml:space="preserve"> </w:t>
      </w:r>
      <w:r w:rsidRPr="008E57B2">
        <w:rPr>
          <w:sz w:val="18"/>
          <w:szCs w:val="18"/>
        </w:rPr>
        <w:t>World Bank Programme Document Concept Note for a public growth grants sector reform, July 2008</w:t>
      </w:r>
      <w:r w:rsidRPr="00A37EA0">
        <w:rPr>
          <w:sz w:val="16"/>
          <w:szCs w:val="16"/>
        </w:rPr>
        <w:t>.</w:t>
      </w:r>
    </w:p>
  </w:footnote>
  <w:footnote w:id="3">
    <w:p w:rsidR="00761AE1" w:rsidRDefault="00761AE1">
      <w:pPr>
        <w:pStyle w:val="FootnoteText"/>
      </w:pPr>
      <w:r>
        <w:rPr>
          <w:rStyle w:val="FootnoteReference"/>
        </w:rPr>
        <w:footnoteRef/>
      </w:r>
      <w:r>
        <w:t xml:space="preserve"> Source:  FAO, </w:t>
      </w:r>
      <w:r w:rsidRPr="00406D75">
        <w:rPr>
          <w:i/>
        </w:rPr>
        <w:t>Support to Initiative on Soaring Food Prices</w:t>
      </w:r>
      <w:r>
        <w:t xml:space="preserve"> (ISFP) ECOWAS Final Report (Sept. 2009)</w:t>
      </w:r>
    </w:p>
  </w:footnote>
  <w:footnote w:id="4">
    <w:p w:rsidR="00761AE1" w:rsidRDefault="00761AE1">
      <w:pPr>
        <w:pStyle w:val="FootnoteText"/>
      </w:pPr>
      <w:r>
        <w:rPr>
          <w:rStyle w:val="FootnoteReference"/>
        </w:rPr>
        <w:footnoteRef/>
      </w:r>
      <w:r>
        <w:t xml:space="preserve"> Source: NPC, PRSP II- Mid-Term Report, 2009.</w:t>
      </w:r>
    </w:p>
  </w:footnote>
  <w:footnote w:id="5">
    <w:p w:rsidR="00761AE1" w:rsidRDefault="00761AE1">
      <w:pPr>
        <w:pStyle w:val="FootnoteText"/>
      </w:pPr>
      <w:r>
        <w:rPr>
          <w:rStyle w:val="FootnoteReference"/>
        </w:rPr>
        <w:footnoteRef/>
      </w:r>
      <w:r>
        <w:t xml:space="preserve"> UNFPA: Country Programme Document (2007-2011), October 2006.</w:t>
      </w:r>
    </w:p>
  </w:footnote>
  <w:footnote w:id="6">
    <w:p w:rsidR="00761AE1" w:rsidRDefault="00761AE1">
      <w:pPr>
        <w:pStyle w:val="FootnoteText"/>
      </w:pPr>
      <w:r w:rsidRPr="00EE3FC4">
        <w:rPr>
          <w:rStyle w:val="FootnoteReference"/>
        </w:rPr>
        <w:footnoteRef/>
      </w:r>
      <w:r w:rsidRPr="00EE3FC4">
        <w:t xml:space="preserve"> </w:t>
      </w:r>
      <w:r w:rsidRPr="00EE3FC4">
        <w:rPr>
          <w:rFonts w:asciiTheme="majorHAnsi" w:hAnsiTheme="majorHAnsi"/>
        </w:rPr>
        <w:t>The Government of Gambia/FAO/WFP</w:t>
      </w:r>
      <w:r>
        <w:rPr>
          <w:rFonts w:asciiTheme="majorHAnsi" w:hAnsiTheme="majorHAnsi"/>
        </w:rPr>
        <w:t xml:space="preserve">. </w:t>
      </w:r>
      <w:r w:rsidRPr="00EE3FC4">
        <w:rPr>
          <w:rFonts w:asciiTheme="majorHAnsi" w:hAnsiTheme="majorHAnsi"/>
        </w:rPr>
        <w:t xml:space="preserve"> ISFP, Nov.2008</w:t>
      </w:r>
    </w:p>
  </w:footnote>
  <w:footnote w:id="7">
    <w:p w:rsidR="00761AE1" w:rsidRDefault="00761AE1">
      <w:pPr>
        <w:pStyle w:val="FootnoteText"/>
      </w:pPr>
      <w:r>
        <w:rPr>
          <w:rStyle w:val="FootnoteReference"/>
        </w:rPr>
        <w:footnoteRef/>
      </w:r>
      <w:r>
        <w:t xml:space="preserve"> PRSP II  MTR 2009.</w:t>
      </w:r>
    </w:p>
  </w:footnote>
  <w:footnote w:id="8">
    <w:p w:rsidR="00761AE1" w:rsidRDefault="00761AE1">
      <w:pPr>
        <w:pStyle w:val="FootnoteText"/>
      </w:pPr>
      <w:r>
        <w:rPr>
          <w:rStyle w:val="FootnoteReference"/>
        </w:rPr>
        <w:footnoteRef/>
      </w:r>
      <w:r>
        <w:t xml:space="preserve"> WFP Strategic Plan 2008-2011, p 17, paragraph 31.</w:t>
      </w:r>
    </w:p>
  </w:footnote>
  <w:footnote w:id="9">
    <w:p w:rsidR="00761AE1" w:rsidRDefault="00761AE1">
      <w:pPr>
        <w:pStyle w:val="FootnoteText"/>
      </w:pPr>
      <w:r>
        <w:rPr>
          <w:rStyle w:val="FootnoteReference"/>
        </w:rPr>
        <w:footnoteRef/>
      </w:r>
      <w:r>
        <w:t xml:space="preserve">  </w:t>
      </w:r>
      <w:r w:rsidRPr="00D04670">
        <w:rPr>
          <w:rFonts w:asciiTheme="majorHAnsi" w:hAnsiTheme="majorHAnsi"/>
        </w:rPr>
        <w:t>The Lancet Series, Nov. 2008</w:t>
      </w:r>
    </w:p>
  </w:footnote>
  <w:footnote w:id="10">
    <w:p w:rsidR="00761AE1" w:rsidRDefault="00761AE1">
      <w:pPr>
        <w:pStyle w:val="FootnoteText"/>
      </w:pPr>
      <w:r>
        <w:rPr>
          <w:rStyle w:val="FootnoteReference"/>
        </w:rPr>
        <w:footnoteRef/>
      </w:r>
      <w:r>
        <w:t xml:space="preserve"> MDG Status Report, 2007</w:t>
      </w:r>
    </w:p>
  </w:footnote>
  <w:footnote w:id="11">
    <w:p w:rsidR="00761AE1" w:rsidRDefault="00761AE1">
      <w:pPr>
        <w:pStyle w:val="FootnoteText"/>
      </w:pPr>
      <w:r>
        <w:rPr>
          <w:rStyle w:val="FootnoteReference"/>
        </w:rPr>
        <w:footnoteRef/>
      </w:r>
      <w:r>
        <w:t xml:space="preserve"> In view of the methodological differences in the Fistula-based study versus the Census-based result, it is problematic to compare these two estimates. </w:t>
      </w:r>
    </w:p>
  </w:footnote>
  <w:footnote w:id="12">
    <w:p w:rsidR="00761AE1" w:rsidRDefault="00761AE1">
      <w:pPr>
        <w:pStyle w:val="FootnoteText"/>
      </w:pPr>
      <w:r>
        <w:rPr>
          <w:rStyle w:val="FootnoteReference"/>
        </w:rPr>
        <w:footnoteRef/>
      </w:r>
      <w:r>
        <w:t xml:space="preserve"> These institutions are: Office of the President; Personnel Management Office (PMO); Public Service Commission (PSC); Management Development Institute (MDI); The Gambia Revenue Authority (GRA); Ministry of Finance &amp; Economic Affairs (MOFEA); Ministry of Health and Social Welfare (MOHSW); Ministry of Local Government (MOLG); and Ministry of Basic and Secondary Education (MOBSE).</w:t>
      </w:r>
    </w:p>
  </w:footnote>
  <w:footnote w:id="13">
    <w:p w:rsidR="00761AE1" w:rsidRDefault="00761AE1">
      <w:pPr>
        <w:pStyle w:val="FootnoteText"/>
      </w:pPr>
      <w:r>
        <w:rPr>
          <w:rStyle w:val="FootnoteReference"/>
        </w:rPr>
        <w:footnoteRef/>
      </w:r>
      <w:r>
        <w:t xml:space="preserve"> The National Governance Council has met twice in the last 5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E1" w:rsidRDefault="002D53A1">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5836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58369" inset="0,0,0,0">
            <w:txbxContent>
              <w:p w:rsidR="00761AE1" w:rsidRDefault="002D53A1">
                <w:pPr>
                  <w:pStyle w:val="NoSpacing"/>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B222EA" w:rsidRPr="00B222EA">
                    <w:rPr>
                      <w:rFonts w:asciiTheme="majorHAnsi" w:hAnsiTheme="majorHAnsi"/>
                      <w:noProof/>
                      <w:sz w:val="28"/>
                      <w:szCs w:val="28"/>
                    </w:rPr>
                    <w:t>12</w:t>
                  </w:r>
                </w:fldSimple>
              </w:p>
            </w:txbxContent>
          </v:textbox>
          <w10:wrap anchorx="page" anchory="margin"/>
        </v:shape>
      </w:pict>
    </w:r>
    <w:r w:rsidR="00761AE1">
      <w:rPr>
        <w:rFonts w:asciiTheme="majorHAnsi" w:eastAsiaTheme="majorEastAsia" w:hAnsiTheme="majorHAnsi" w:cstheme="majorBidi"/>
        <w:sz w:val="28"/>
        <w:szCs w:val="28"/>
      </w:rPr>
      <w:t xml:space="preserve"> UNDAF  </w:t>
    </w:r>
    <w:sdt>
      <w:sdtPr>
        <w:rPr>
          <w:rFonts w:asciiTheme="majorHAnsi" w:eastAsiaTheme="majorEastAsia" w:hAnsiTheme="majorHAnsi" w:cstheme="majorBidi"/>
          <w:sz w:val="28"/>
          <w:szCs w:val="28"/>
        </w:rPr>
        <w:alias w:val="Title"/>
        <w:id w:val="270721805"/>
        <w:dataBinding w:prefixMappings="xmlns:ns0='http://schemas.openxmlformats.org/package/2006/metadata/core-properties' xmlns:ns1='http://purl.org/dc/elements/1.1/'" w:xpath="/ns0:coreProperties[1]/ns1:title[1]" w:storeItemID="{6C3C8BC8-F283-45AE-878A-BAB7291924A1}"/>
        <w:text/>
      </w:sdtPr>
      <w:sdtContent>
        <w:r w:rsidR="00761AE1">
          <w:rPr>
            <w:rFonts w:asciiTheme="majorHAnsi" w:eastAsiaTheme="majorEastAsia" w:hAnsiTheme="majorHAnsi" w:cstheme="majorBidi"/>
            <w:sz w:val="28"/>
            <w:szCs w:val="28"/>
          </w:rPr>
          <w:t>Mid-Term Review</w:t>
        </w:r>
      </w:sdtContent>
    </w:sdt>
  </w:p>
  <w:p w:rsidR="00761AE1" w:rsidRDefault="00761A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1BD"/>
    <w:multiLevelType w:val="multilevel"/>
    <w:tmpl w:val="423A1954"/>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07394399"/>
    <w:multiLevelType w:val="hybridMultilevel"/>
    <w:tmpl w:val="D6B6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37290"/>
    <w:multiLevelType w:val="multilevel"/>
    <w:tmpl w:val="72B4C5A6"/>
    <w:lvl w:ilvl="0">
      <w:start w:val="1"/>
      <w:numFmt w:val="decimal"/>
      <w:lvlText w:val="%1."/>
      <w:lvlJc w:val="left"/>
      <w:pPr>
        <w:ind w:left="720" w:hanging="360"/>
      </w:pPr>
      <w:rPr>
        <w:b w:val="0"/>
      </w:rPr>
    </w:lvl>
    <w:lvl w:ilvl="1">
      <w:start w:val="2"/>
      <w:numFmt w:val="decimal"/>
      <w:isLgl/>
      <w:lvlText w:val="%1.%2"/>
      <w:lvlJc w:val="left"/>
      <w:pPr>
        <w:ind w:left="1140" w:hanging="735"/>
      </w:pPr>
      <w:rPr>
        <w:rFonts w:hint="default"/>
        <w:b/>
      </w:rPr>
    </w:lvl>
    <w:lvl w:ilvl="2">
      <w:start w:val="2"/>
      <w:numFmt w:val="decimal"/>
      <w:isLgl/>
      <w:lvlText w:val="%1.%2.%3"/>
      <w:lvlJc w:val="left"/>
      <w:pPr>
        <w:ind w:left="1185" w:hanging="735"/>
      </w:pPr>
      <w:rPr>
        <w:rFonts w:hint="default"/>
        <w:b/>
      </w:rPr>
    </w:lvl>
    <w:lvl w:ilvl="3">
      <w:start w:val="1"/>
      <w:numFmt w:val="decimal"/>
      <w:isLgl/>
      <w:lvlText w:val="%1.%2.%3.%4"/>
      <w:lvlJc w:val="left"/>
      <w:pPr>
        <w:ind w:left="1230" w:hanging="735"/>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65" w:hanging="1080"/>
      </w:pPr>
      <w:rPr>
        <w:rFonts w:hint="default"/>
        <w:b/>
      </w:rPr>
    </w:lvl>
    <w:lvl w:ilvl="6">
      <w:start w:val="1"/>
      <w:numFmt w:val="decimal"/>
      <w:isLgl/>
      <w:lvlText w:val="%1.%2.%3.%4.%5.%6.%7"/>
      <w:lvlJc w:val="left"/>
      <w:pPr>
        <w:ind w:left="2070"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520" w:hanging="1800"/>
      </w:pPr>
      <w:rPr>
        <w:rFonts w:hint="default"/>
        <w:b/>
      </w:rPr>
    </w:lvl>
  </w:abstractNum>
  <w:abstractNum w:abstractNumId="3">
    <w:nsid w:val="16FD25D6"/>
    <w:multiLevelType w:val="hybridMultilevel"/>
    <w:tmpl w:val="86C24B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26D80"/>
    <w:multiLevelType w:val="hybridMultilevel"/>
    <w:tmpl w:val="4A3E864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10E03"/>
    <w:multiLevelType w:val="multilevel"/>
    <w:tmpl w:val="694C0AEE"/>
    <w:lvl w:ilvl="0">
      <w:start w:val="1"/>
      <w:numFmt w:val="decimal"/>
      <w:lvlText w:val="%1."/>
      <w:lvlJc w:val="left"/>
      <w:pPr>
        <w:ind w:left="360" w:hanging="360"/>
      </w:pPr>
      <w:rPr>
        <w:rFonts w:hint="default"/>
      </w:rPr>
    </w:lvl>
    <w:lvl w:ilvl="1">
      <w:start w:val="2"/>
      <w:numFmt w:val="decimal"/>
      <w:isLgl/>
      <w:lvlText w:val="%1.%2"/>
      <w:lvlJc w:val="left"/>
      <w:pPr>
        <w:ind w:left="885" w:hanging="52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nsid w:val="25770A81"/>
    <w:multiLevelType w:val="hybridMultilevel"/>
    <w:tmpl w:val="4E78E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45E65"/>
    <w:multiLevelType w:val="multilevel"/>
    <w:tmpl w:val="00B47AA4"/>
    <w:lvl w:ilvl="0">
      <w:start w:val="6"/>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5"/>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nsid w:val="27BD33AF"/>
    <w:multiLevelType w:val="hybridMultilevel"/>
    <w:tmpl w:val="D58A8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92087"/>
    <w:multiLevelType w:val="hybridMultilevel"/>
    <w:tmpl w:val="E6E22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F2C5A"/>
    <w:multiLevelType w:val="hybridMultilevel"/>
    <w:tmpl w:val="44E46AA4"/>
    <w:lvl w:ilvl="0" w:tplc="64A6AD1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19439E6"/>
    <w:multiLevelType w:val="multilevel"/>
    <w:tmpl w:val="BD48F048"/>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lvlText w:val="(%3)"/>
      <w:lvlJc w:val="left"/>
      <w:pPr>
        <w:tabs>
          <w:tab w:val="num" w:pos="1080"/>
        </w:tabs>
        <w:ind w:left="720" w:hanging="360"/>
      </w:pPr>
      <w:rPr>
        <w:rFonts w:hint="default"/>
      </w:rPr>
    </w:lvl>
    <w:lvl w:ilvl="3">
      <w:start w:val="1"/>
      <w:numFmt w:val="lowerRoman"/>
      <w:pStyle w:val="Sub-Para1underXY"/>
      <w:lvlText w:val="(%4)"/>
      <w:lvlJc w:val="left"/>
      <w:pPr>
        <w:tabs>
          <w:tab w:val="num" w:pos="1800"/>
        </w:tabs>
        <w:ind w:left="1080" w:hanging="360"/>
      </w:pPr>
      <w:rPr>
        <w:rFonts w:hint="default"/>
      </w:rPr>
    </w:lvl>
    <w:lvl w:ilvl="4">
      <w:start w:val="1"/>
      <w:numFmt w:val="lowerLetter"/>
      <w:pStyle w:val="Sub-Para2underXY"/>
      <w:lvlText w:val="%5."/>
      <w:lvlJc w:val="left"/>
      <w:pPr>
        <w:tabs>
          <w:tab w:val="num" w:pos="1440"/>
        </w:tabs>
        <w:ind w:left="1440" w:hanging="360"/>
      </w:pPr>
      <w:rPr>
        <w:rFonts w:hint="default"/>
      </w:rPr>
    </w:lvl>
    <w:lvl w:ilvl="5">
      <w:start w:val="1"/>
      <w:numFmt w:val="lowerRoman"/>
      <w:pStyle w:val="Sub-Para3underXY"/>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2EC4A70"/>
    <w:multiLevelType w:val="multilevel"/>
    <w:tmpl w:val="48043BFE"/>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347071FF"/>
    <w:multiLevelType w:val="hybridMultilevel"/>
    <w:tmpl w:val="023AC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055B1"/>
    <w:multiLevelType w:val="hybridMultilevel"/>
    <w:tmpl w:val="563EF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444A8"/>
    <w:multiLevelType w:val="multilevel"/>
    <w:tmpl w:val="218676FC"/>
    <w:lvl w:ilvl="0">
      <w:start w:val="6"/>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9"/>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
    <w:nsid w:val="3E295AAC"/>
    <w:multiLevelType w:val="hybridMultilevel"/>
    <w:tmpl w:val="8EE21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FB65FC"/>
    <w:multiLevelType w:val="multilevel"/>
    <w:tmpl w:val="5F6883D0"/>
    <w:lvl w:ilvl="0">
      <w:start w:val="6"/>
      <w:numFmt w:val="decimal"/>
      <w:lvlText w:val="%1."/>
      <w:lvlJc w:val="left"/>
      <w:pPr>
        <w:ind w:left="990" w:hanging="540"/>
      </w:pPr>
      <w:rPr>
        <w:rFonts w:hint="default"/>
        <w:b/>
      </w:rPr>
    </w:lvl>
    <w:lvl w:ilvl="1">
      <w:start w:val="3"/>
      <w:numFmt w:val="decimal"/>
      <w:lvlText w:val="%1.%2."/>
      <w:lvlJc w:val="left"/>
      <w:pPr>
        <w:ind w:left="1350" w:hanging="540"/>
      </w:pPr>
      <w:rPr>
        <w:rFonts w:hint="default"/>
        <w:b/>
      </w:rPr>
    </w:lvl>
    <w:lvl w:ilvl="2">
      <w:start w:val="6"/>
      <w:numFmt w:val="decimal"/>
      <w:lvlText w:val="%1.%2.%3."/>
      <w:lvlJc w:val="left"/>
      <w:pPr>
        <w:ind w:left="1890" w:hanging="720"/>
      </w:pPr>
      <w:rPr>
        <w:rFonts w:hint="default"/>
        <w:b/>
      </w:rPr>
    </w:lvl>
    <w:lvl w:ilvl="3">
      <w:start w:val="1"/>
      <w:numFmt w:val="decimal"/>
      <w:lvlText w:val="%1.%2.%3.%4."/>
      <w:lvlJc w:val="left"/>
      <w:pPr>
        <w:ind w:left="2250" w:hanging="720"/>
      </w:pPr>
      <w:rPr>
        <w:rFonts w:hint="default"/>
        <w:b/>
      </w:rPr>
    </w:lvl>
    <w:lvl w:ilvl="4">
      <w:start w:val="1"/>
      <w:numFmt w:val="decimal"/>
      <w:lvlText w:val="%1.%2.%3.%4.%5."/>
      <w:lvlJc w:val="left"/>
      <w:pPr>
        <w:ind w:left="297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10" w:hanging="1440"/>
      </w:pPr>
      <w:rPr>
        <w:rFonts w:hint="default"/>
        <w:b/>
      </w:rPr>
    </w:lvl>
    <w:lvl w:ilvl="8">
      <w:start w:val="1"/>
      <w:numFmt w:val="decimal"/>
      <w:lvlText w:val="%1.%2.%3.%4.%5.%6.%7.%8.%9."/>
      <w:lvlJc w:val="left"/>
      <w:pPr>
        <w:ind w:left="5130" w:hanging="1800"/>
      </w:pPr>
      <w:rPr>
        <w:rFonts w:hint="default"/>
        <w:b/>
      </w:rPr>
    </w:lvl>
  </w:abstractNum>
  <w:abstractNum w:abstractNumId="18">
    <w:nsid w:val="3F1722D8"/>
    <w:multiLevelType w:val="hybridMultilevel"/>
    <w:tmpl w:val="BD4821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4E72CF"/>
    <w:multiLevelType w:val="hybridMultilevel"/>
    <w:tmpl w:val="44B2D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832C42"/>
    <w:multiLevelType w:val="hybridMultilevel"/>
    <w:tmpl w:val="E7727D62"/>
    <w:lvl w:ilvl="0" w:tplc="9BC4311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74273B"/>
    <w:multiLevelType w:val="hybridMultilevel"/>
    <w:tmpl w:val="B5285F54"/>
    <w:lvl w:ilvl="0" w:tplc="544A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941B67"/>
    <w:multiLevelType w:val="hybridMultilevel"/>
    <w:tmpl w:val="88BC3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D3370"/>
    <w:multiLevelType w:val="hybridMultilevel"/>
    <w:tmpl w:val="2E0A8074"/>
    <w:lvl w:ilvl="0" w:tplc="0409000D">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4E6A7541"/>
    <w:multiLevelType w:val="multilevel"/>
    <w:tmpl w:val="320A02C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531345A9"/>
    <w:multiLevelType w:val="hybridMultilevel"/>
    <w:tmpl w:val="1D6E6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46159"/>
    <w:multiLevelType w:val="hybridMultilevel"/>
    <w:tmpl w:val="52B8D35C"/>
    <w:lvl w:ilvl="0" w:tplc="EC9E18AE">
      <w:start w:val="1"/>
      <w:numFmt w:val="decimal"/>
      <w:lvlText w:val="%1."/>
      <w:lvlJc w:val="left"/>
      <w:pPr>
        <w:ind w:left="900" w:hanging="360"/>
      </w:pPr>
      <w:rPr>
        <w:rFonts w:asciiTheme="majorHAnsi" w:eastAsia="Calibri" w:hAnsiTheme="majorHAnsi"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811D4"/>
    <w:multiLevelType w:val="hybridMultilevel"/>
    <w:tmpl w:val="2CD8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0C400E"/>
    <w:multiLevelType w:val="hybridMultilevel"/>
    <w:tmpl w:val="819A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55B98"/>
    <w:multiLevelType w:val="multilevel"/>
    <w:tmpl w:val="8F60C34C"/>
    <w:lvl w:ilvl="0">
      <w:start w:val="1"/>
      <w:numFmt w:val="decimal"/>
      <w:lvlText w:val="%1."/>
      <w:lvlJc w:val="left"/>
      <w:pPr>
        <w:ind w:left="360" w:hanging="360"/>
      </w:pPr>
    </w:lvl>
    <w:lvl w:ilvl="1">
      <w:start w:val="1"/>
      <w:numFmt w:val="decimal"/>
      <w:isLgl/>
      <w:lvlText w:val="%1.%2"/>
      <w:lvlJc w:val="left"/>
      <w:pPr>
        <w:ind w:left="1125" w:hanging="495"/>
      </w:pPr>
      <w:rPr>
        <w:rFonts w:hint="default"/>
      </w:rPr>
    </w:lvl>
    <w:lvl w:ilvl="2">
      <w:start w:val="1"/>
      <w:numFmt w:val="decimal"/>
      <w:isLgl/>
      <w:lvlText w:val="%1.%2.%3"/>
      <w:lvlJc w:val="left"/>
      <w:pPr>
        <w:ind w:left="1350" w:hanging="720"/>
      </w:pPr>
      <w:rPr>
        <w:rFonts w:hint="default"/>
        <w:b/>
      </w:rPr>
    </w:lvl>
    <w:lvl w:ilvl="3">
      <w:start w:val="1"/>
      <w:numFmt w:val="decimal"/>
      <w:isLgl/>
      <w:lvlText w:val="%1.%2.%3.%4"/>
      <w:lvlJc w:val="left"/>
      <w:pPr>
        <w:ind w:left="166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5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45" w:hanging="1440"/>
      </w:pPr>
      <w:rPr>
        <w:rFonts w:hint="default"/>
      </w:rPr>
    </w:lvl>
    <w:lvl w:ilvl="8">
      <w:start w:val="1"/>
      <w:numFmt w:val="decimal"/>
      <w:isLgl/>
      <w:lvlText w:val="%1.%2.%3.%4.%5.%6.%7.%8.%9"/>
      <w:lvlJc w:val="left"/>
      <w:pPr>
        <w:ind w:left="4320" w:hanging="1800"/>
      </w:pPr>
      <w:rPr>
        <w:rFonts w:hint="default"/>
      </w:rPr>
    </w:lvl>
  </w:abstractNum>
  <w:abstractNum w:abstractNumId="30">
    <w:nsid w:val="664D5C30"/>
    <w:multiLevelType w:val="multilevel"/>
    <w:tmpl w:val="143EDB0E"/>
    <w:lvl w:ilvl="0">
      <w:start w:val="1"/>
      <w:numFmt w:val="decimal"/>
      <w:lvlText w:val="%1."/>
      <w:lvlJc w:val="left"/>
      <w:pPr>
        <w:ind w:left="360" w:hanging="360"/>
      </w:pPr>
      <w:rPr>
        <w:rFonts w:hint="default"/>
      </w:rPr>
    </w:lvl>
    <w:lvl w:ilvl="1">
      <w:start w:val="2"/>
      <w:numFmt w:val="decimal"/>
      <w:isLgl/>
      <w:lvlText w:val="%1.%2"/>
      <w:lvlJc w:val="left"/>
      <w:pPr>
        <w:ind w:left="1200" w:hanging="480"/>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1">
    <w:nsid w:val="6C0E2D0B"/>
    <w:multiLevelType w:val="multilevel"/>
    <w:tmpl w:val="998C1B42"/>
    <w:lvl w:ilvl="0">
      <w:start w:val="6"/>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2">
    <w:nsid w:val="6CB11DC0"/>
    <w:multiLevelType w:val="hybridMultilevel"/>
    <w:tmpl w:val="02E6A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1003E"/>
    <w:multiLevelType w:val="hybridMultilevel"/>
    <w:tmpl w:val="8CBEFA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71271C"/>
    <w:multiLevelType w:val="multilevel"/>
    <w:tmpl w:val="279CE4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F1D6C8F"/>
    <w:multiLevelType w:val="multilevel"/>
    <w:tmpl w:val="EC9805A2"/>
    <w:lvl w:ilvl="0">
      <w:start w:val="6"/>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9"/>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6">
    <w:nsid w:val="71F91D87"/>
    <w:multiLevelType w:val="multilevel"/>
    <w:tmpl w:val="E724FDD0"/>
    <w:lvl w:ilvl="0">
      <w:start w:val="6"/>
      <w:numFmt w:val="decimal"/>
      <w:lvlText w:val="%1"/>
      <w:lvlJc w:val="left"/>
      <w:pPr>
        <w:ind w:left="600" w:hanging="600"/>
      </w:pPr>
      <w:rPr>
        <w:rFonts w:hint="default"/>
        <w:b/>
      </w:rPr>
    </w:lvl>
    <w:lvl w:ilvl="1">
      <w:start w:val="3"/>
      <w:numFmt w:val="decimal"/>
      <w:lvlText w:val="%1.%2"/>
      <w:lvlJc w:val="left"/>
      <w:pPr>
        <w:ind w:left="960" w:hanging="600"/>
      </w:pPr>
      <w:rPr>
        <w:rFonts w:hint="default"/>
        <w:b/>
      </w:rPr>
    </w:lvl>
    <w:lvl w:ilvl="2">
      <w:start w:val="1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nsid w:val="75B90BCF"/>
    <w:multiLevelType w:val="hybridMultilevel"/>
    <w:tmpl w:val="CF962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0B1FA2"/>
    <w:multiLevelType w:val="hybridMultilevel"/>
    <w:tmpl w:val="4D40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785DB2"/>
    <w:multiLevelType w:val="hybridMultilevel"/>
    <w:tmpl w:val="999EBE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DE21819"/>
    <w:multiLevelType w:val="multilevel"/>
    <w:tmpl w:val="ADB80C0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EBC3BB8"/>
    <w:multiLevelType w:val="hybridMultilevel"/>
    <w:tmpl w:val="26341476"/>
    <w:lvl w:ilvl="0" w:tplc="B44AF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6"/>
  </w:num>
  <w:num w:numId="3">
    <w:abstractNumId w:val="12"/>
  </w:num>
  <w:num w:numId="4">
    <w:abstractNumId w:val="11"/>
  </w:num>
  <w:num w:numId="5">
    <w:abstractNumId w:val="14"/>
  </w:num>
  <w:num w:numId="6">
    <w:abstractNumId w:val="9"/>
  </w:num>
  <w:num w:numId="7">
    <w:abstractNumId w:val="26"/>
  </w:num>
  <w:num w:numId="8">
    <w:abstractNumId w:val="16"/>
  </w:num>
  <w:num w:numId="9">
    <w:abstractNumId w:val="5"/>
  </w:num>
  <w:num w:numId="10">
    <w:abstractNumId w:val="20"/>
  </w:num>
  <w:num w:numId="11">
    <w:abstractNumId w:val="30"/>
  </w:num>
  <w:num w:numId="12">
    <w:abstractNumId w:val="24"/>
  </w:num>
  <w:num w:numId="13">
    <w:abstractNumId w:val="37"/>
  </w:num>
  <w:num w:numId="14">
    <w:abstractNumId w:val="4"/>
  </w:num>
  <w:num w:numId="15">
    <w:abstractNumId w:val="29"/>
  </w:num>
  <w:num w:numId="16">
    <w:abstractNumId w:val="23"/>
  </w:num>
  <w:num w:numId="17">
    <w:abstractNumId w:val="25"/>
  </w:num>
  <w:num w:numId="18">
    <w:abstractNumId w:val="2"/>
  </w:num>
  <w:num w:numId="19">
    <w:abstractNumId w:val="27"/>
  </w:num>
  <w:num w:numId="20">
    <w:abstractNumId w:val="18"/>
  </w:num>
  <w:num w:numId="21">
    <w:abstractNumId w:val="41"/>
  </w:num>
  <w:num w:numId="22">
    <w:abstractNumId w:val="13"/>
  </w:num>
  <w:num w:numId="23">
    <w:abstractNumId w:val="10"/>
  </w:num>
  <w:num w:numId="24">
    <w:abstractNumId w:val="28"/>
  </w:num>
  <w:num w:numId="25">
    <w:abstractNumId w:val="33"/>
  </w:num>
  <w:num w:numId="26">
    <w:abstractNumId w:val="3"/>
  </w:num>
  <w:num w:numId="27">
    <w:abstractNumId w:val="1"/>
  </w:num>
  <w:num w:numId="28">
    <w:abstractNumId w:val="38"/>
  </w:num>
  <w:num w:numId="29">
    <w:abstractNumId w:val="39"/>
  </w:num>
  <w:num w:numId="30">
    <w:abstractNumId w:val="19"/>
  </w:num>
  <w:num w:numId="31">
    <w:abstractNumId w:val="22"/>
  </w:num>
  <w:num w:numId="32">
    <w:abstractNumId w:val="21"/>
  </w:num>
  <w:num w:numId="33">
    <w:abstractNumId w:val="32"/>
  </w:num>
  <w:num w:numId="34">
    <w:abstractNumId w:val="0"/>
  </w:num>
  <w:num w:numId="35">
    <w:abstractNumId w:val="8"/>
  </w:num>
  <w:num w:numId="36">
    <w:abstractNumId w:val="36"/>
  </w:num>
  <w:num w:numId="37">
    <w:abstractNumId w:val="7"/>
  </w:num>
  <w:num w:numId="38">
    <w:abstractNumId w:val="3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1"/>
  </w:num>
  <w:num w:numId="48">
    <w:abstractNumId w:val="15"/>
  </w:num>
  <w:num w:numId="49">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hdrShapeDefaults>
    <o:shapedefaults v:ext="edit" spidmax="63490"/>
    <o:shapelayout v:ext="edit">
      <o:idmap v:ext="edit" data="57"/>
    </o:shapelayout>
  </w:hdrShapeDefaults>
  <w:footnotePr>
    <w:footnote w:id="-1"/>
    <w:footnote w:id="0"/>
  </w:footnotePr>
  <w:endnotePr>
    <w:endnote w:id="-1"/>
    <w:endnote w:id="0"/>
  </w:endnotePr>
  <w:compat/>
  <w:rsids>
    <w:rsidRoot w:val="006851F9"/>
    <w:rsid w:val="00002BB2"/>
    <w:rsid w:val="0000320D"/>
    <w:rsid w:val="000049E7"/>
    <w:rsid w:val="00010286"/>
    <w:rsid w:val="00010754"/>
    <w:rsid w:val="00011F4C"/>
    <w:rsid w:val="0001396B"/>
    <w:rsid w:val="00013C1E"/>
    <w:rsid w:val="0001548F"/>
    <w:rsid w:val="000173F3"/>
    <w:rsid w:val="00024D29"/>
    <w:rsid w:val="00026819"/>
    <w:rsid w:val="00027AC5"/>
    <w:rsid w:val="0003193B"/>
    <w:rsid w:val="00031BF9"/>
    <w:rsid w:val="000338A1"/>
    <w:rsid w:val="00035BDF"/>
    <w:rsid w:val="00036B78"/>
    <w:rsid w:val="00036F4B"/>
    <w:rsid w:val="000371AC"/>
    <w:rsid w:val="00040209"/>
    <w:rsid w:val="00043394"/>
    <w:rsid w:val="00044268"/>
    <w:rsid w:val="00046E62"/>
    <w:rsid w:val="000528B8"/>
    <w:rsid w:val="00052B51"/>
    <w:rsid w:val="0006415D"/>
    <w:rsid w:val="000646C1"/>
    <w:rsid w:val="000650B2"/>
    <w:rsid w:val="000652CA"/>
    <w:rsid w:val="00067B0F"/>
    <w:rsid w:val="00072502"/>
    <w:rsid w:val="00073A69"/>
    <w:rsid w:val="00076E51"/>
    <w:rsid w:val="00082271"/>
    <w:rsid w:val="0008260F"/>
    <w:rsid w:val="00085E71"/>
    <w:rsid w:val="000921E6"/>
    <w:rsid w:val="0009592D"/>
    <w:rsid w:val="0009694B"/>
    <w:rsid w:val="00096AA4"/>
    <w:rsid w:val="00097172"/>
    <w:rsid w:val="000A0B2F"/>
    <w:rsid w:val="000A0F4D"/>
    <w:rsid w:val="000A218C"/>
    <w:rsid w:val="000A3D52"/>
    <w:rsid w:val="000A5A2C"/>
    <w:rsid w:val="000A6970"/>
    <w:rsid w:val="000A7195"/>
    <w:rsid w:val="000B0866"/>
    <w:rsid w:val="000B0F22"/>
    <w:rsid w:val="000B4124"/>
    <w:rsid w:val="000B4E97"/>
    <w:rsid w:val="000B4FA6"/>
    <w:rsid w:val="000B6478"/>
    <w:rsid w:val="000C0686"/>
    <w:rsid w:val="000C1D7E"/>
    <w:rsid w:val="000C21BD"/>
    <w:rsid w:val="000C41C4"/>
    <w:rsid w:val="000C730E"/>
    <w:rsid w:val="000C7996"/>
    <w:rsid w:val="000D1C9E"/>
    <w:rsid w:val="000D225D"/>
    <w:rsid w:val="000D2F53"/>
    <w:rsid w:val="000D3F1C"/>
    <w:rsid w:val="000D57AB"/>
    <w:rsid w:val="000D5B08"/>
    <w:rsid w:val="000D74F2"/>
    <w:rsid w:val="000E0EC3"/>
    <w:rsid w:val="000E21C9"/>
    <w:rsid w:val="000E3FCE"/>
    <w:rsid w:val="000E41F5"/>
    <w:rsid w:val="000E5584"/>
    <w:rsid w:val="000F13FE"/>
    <w:rsid w:val="000F1830"/>
    <w:rsid w:val="000F4C67"/>
    <w:rsid w:val="000F656C"/>
    <w:rsid w:val="0010064A"/>
    <w:rsid w:val="001018D7"/>
    <w:rsid w:val="001031BA"/>
    <w:rsid w:val="00103BE7"/>
    <w:rsid w:val="00105434"/>
    <w:rsid w:val="00105A2F"/>
    <w:rsid w:val="00107978"/>
    <w:rsid w:val="0011229D"/>
    <w:rsid w:val="00113542"/>
    <w:rsid w:val="001143BE"/>
    <w:rsid w:val="00114F7A"/>
    <w:rsid w:val="00115207"/>
    <w:rsid w:val="00115AC4"/>
    <w:rsid w:val="00120240"/>
    <w:rsid w:val="00127C9D"/>
    <w:rsid w:val="001306D7"/>
    <w:rsid w:val="001322F6"/>
    <w:rsid w:val="00134438"/>
    <w:rsid w:val="00135513"/>
    <w:rsid w:val="00136013"/>
    <w:rsid w:val="00136C48"/>
    <w:rsid w:val="00136CFE"/>
    <w:rsid w:val="00152BE4"/>
    <w:rsid w:val="00152C71"/>
    <w:rsid w:val="00153EF3"/>
    <w:rsid w:val="001550C2"/>
    <w:rsid w:val="0015597B"/>
    <w:rsid w:val="00160B35"/>
    <w:rsid w:val="001613DE"/>
    <w:rsid w:val="0016267A"/>
    <w:rsid w:val="00163603"/>
    <w:rsid w:val="00163687"/>
    <w:rsid w:val="00165CE7"/>
    <w:rsid w:val="001672EE"/>
    <w:rsid w:val="0016772C"/>
    <w:rsid w:val="00172CFF"/>
    <w:rsid w:val="00172FDC"/>
    <w:rsid w:val="00174067"/>
    <w:rsid w:val="001756F2"/>
    <w:rsid w:val="00175F4C"/>
    <w:rsid w:val="001764A7"/>
    <w:rsid w:val="00177399"/>
    <w:rsid w:val="00180A36"/>
    <w:rsid w:val="0018100E"/>
    <w:rsid w:val="00181745"/>
    <w:rsid w:val="00181E67"/>
    <w:rsid w:val="00182B0C"/>
    <w:rsid w:val="00183272"/>
    <w:rsid w:val="00183C24"/>
    <w:rsid w:val="001849C7"/>
    <w:rsid w:val="00187449"/>
    <w:rsid w:val="00187806"/>
    <w:rsid w:val="001919AF"/>
    <w:rsid w:val="001923DC"/>
    <w:rsid w:val="00193AD9"/>
    <w:rsid w:val="001A0DC2"/>
    <w:rsid w:val="001A16DC"/>
    <w:rsid w:val="001A2481"/>
    <w:rsid w:val="001A4592"/>
    <w:rsid w:val="001A7F7B"/>
    <w:rsid w:val="001B142D"/>
    <w:rsid w:val="001B14A3"/>
    <w:rsid w:val="001B270D"/>
    <w:rsid w:val="001B2880"/>
    <w:rsid w:val="001B63B0"/>
    <w:rsid w:val="001B714D"/>
    <w:rsid w:val="001C0608"/>
    <w:rsid w:val="001C0772"/>
    <w:rsid w:val="001C2D02"/>
    <w:rsid w:val="001C5EB4"/>
    <w:rsid w:val="001C61BA"/>
    <w:rsid w:val="001C72DD"/>
    <w:rsid w:val="001D11D0"/>
    <w:rsid w:val="001D1987"/>
    <w:rsid w:val="001D31BA"/>
    <w:rsid w:val="001D4577"/>
    <w:rsid w:val="001D5E51"/>
    <w:rsid w:val="001D7391"/>
    <w:rsid w:val="001E176A"/>
    <w:rsid w:val="001E51E5"/>
    <w:rsid w:val="001E6A8A"/>
    <w:rsid w:val="001F17F7"/>
    <w:rsid w:val="001F21E0"/>
    <w:rsid w:val="001F2D1B"/>
    <w:rsid w:val="001F32E5"/>
    <w:rsid w:val="001F464F"/>
    <w:rsid w:val="00204955"/>
    <w:rsid w:val="0020511E"/>
    <w:rsid w:val="00206526"/>
    <w:rsid w:val="0021030F"/>
    <w:rsid w:val="00211CE8"/>
    <w:rsid w:val="00212988"/>
    <w:rsid w:val="00212B37"/>
    <w:rsid w:val="00213E5C"/>
    <w:rsid w:val="00214A0E"/>
    <w:rsid w:val="00215009"/>
    <w:rsid w:val="002154C6"/>
    <w:rsid w:val="00217934"/>
    <w:rsid w:val="00217E9D"/>
    <w:rsid w:val="002225EC"/>
    <w:rsid w:val="0022326A"/>
    <w:rsid w:val="00223981"/>
    <w:rsid w:val="002247C2"/>
    <w:rsid w:val="00227175"/>
    <w:rsid w:val="00230FA3"/>
    <w:rsid w:val="002323EB"/>
    <w:rsid w:val="00233E4E"/>
    <w:rsid w:val="002368B7"/>
    <w:rsid w:val="00241D4D"/>
    <w:rsid w:val="002447DF"/>
    <w:rsid w:val="002449D7"/>
    <w:rsid w:val="00247858"/>
    <w:rsid w:val="00247863"/>
    <w:rsid w:val="00251328"/>
    <w:rsid w:val="00252595"/>
    <w:rsid w:val="00253584"/>
    <w:rsid w:val="00255B08"/>
    <w:rsid w:val="002565F0"/>
    <w:rsid w:val="00260462"/>
    <w:rsid w:val="002649BF"/>
    <w:rsid w:val="00270122"/>
    <w:rsid w:val="00272709"/>
    <w:rsid w:val="00272DC5"/>
    <w:rsid w:val="002754EA"/>
    <w:rsid w:val="00281597"/>
    <w:rsid w:val="002829F4"/>
    <w:rsid w:val="002869B7"/>
    <w:rsid w:val="00290617"/>
    <w:rsid w:val="00292954"/>
    <w:rsid w:val="00294791"/>
    <w:rsid w:val="00294F61"/>
    <w:rsid w:val="002961A0"/>
    <w:rsid w:val="002967CE"/>
    <w:rsid w:val="002A249F"/>
    <w:rsid w:val="002A2D51"/>
    <w:rsid w:val="002A3853"/>
    <w:rsid w:val="002A4393"/>
    <w:rsid w:val="002A6534"/>
    <w:rsid w:val="002A7344"/>
    <w:rsid w:val="002B0DEC"/>
    <w:rsid w:val="002B1CFA"/>
    <w:rsid w:val="002B2BC9"/>
    <w:rsid w:val="002B49E1"/>
    <w:rsid w:val="002C0C2F"/>
    <w:rsid w:val="002C1128"/>
    <w:rsid w:val="002C2B3C"/>
    <w:rsid w:val="002C3454"/>
    <w:rsid w:val="002C37A7"/>
    <w:rsid w:val="002C59EE"/>
    <w:rsid w:val="002D2AD5"/>
    <w:rsid w:val="002D3C92"/>
    <w:rsid w:val="002D535A"/>
    <w:rsid w:val="002D53A1"/>
    <w:rsid w:val="002D5A50"/>
    <w:rsid w:val="002D5FB1"/>
    <w:rsid w:val="002D66EA"/>
    <w:rsid w:val="002D7DB1"/>
    <w:rsid w:val="002E05A0"/>
    <w:rsid w:val="002E24BE"/>
    <w:rsid w:val="002E3BF7"/>
    <w:rsid w:val="002E4044"/>
    <w:rsid w:val="002E44DD"/>
    <w:rsid w:val="002E7773"/>
    <w:rsid w:val="002F05B9"/>
    <w:rsid w:val="002F4F34"/>
    <w:rsid w:val="002F58A2"/>
    <w:rsid w:val="00310284"/>
    <w:rsid w:val="00311097"/>
    <w:rsid w:val="00312FA7"/>
    <w:rsid w:val="00316AC8"/>
    <w:rsid w:val="00316C27"/>
    <w:rsid w:val="00321DB6"/>
    <w:rsid w:val="00324886"/>
    <w:rsid w:val="00324DF4"/>
    <w:rsid w:val="00325ADE"/>
    <w:rsid w:val="00327EBC"/>
    <w:rsid w:val="00330439"/>
    <w:rsid w:val="00331576"/>
    <w:rsid w:val="003319B3"/>
    <w:rsid w:val="00331F8B"/>
    <w:rsid w:val="003328EA"/>
    <w:rsid w:val="003340E7"/>
    <w:rsid w:val="00335388"/>
    <w:rsid w:val="0033559F"/>
    <w:rsid w:val="00336951"/>
    <w:rsid w:val="00337429"/>
    <w:rsid w:val="00340A39"/>
    <w:rsid w:val="003422BE"/>
    <w:rsid w:val="003431ED"/>
    <w:rsid w:val="0034331B"/>
    <w:rsid w:val="0034391F"/>
    <w:rsid w:val="00346A97"/>
    <w:rsid w:val="003478F3"/>
    <w:rsid w:val="00350FED"/>
    <w:rsid w:val="00353194"/>
    <w:rsid w:val="0035558E"/>
    <w:rsid w:val="0035766C"/>
    <w:rsid w:val="00357BD2"/>
    <w:rsid w:val="00357BE9"/>
    <w:rsid w:val="00357E64"/>
    <w:rsid w:val="003625BA"/>
    <w:rsid w:val="00362D7E"/>
    <w:rsid w:val="003675DB"/>
    <w:rsid w:val="003731C5"/>
    <w:rsid w:val="0037389D"/>
    <w:rsid w:val="00374374"/>
    <w:rsid w:val="00374558"/>
    <w:rsid w:val="00374B6D"/>
    <w:rsid w:val="00376245"/>
    <w:rsid w:val="0038059C"/>
    <w:rsid w:val="00381FED"/>
    <w:rsid w:val="003837ED"/>
    <w:rsid w:val="00387622"/>
    <w:rsid w:val="00394086"/>
    <w:rsid w:val="00394913"/>
    <w:rsid w:val="00397BE2"/>
    <w:rsid w:val="003A1FC4"/>
    <w:rsid w:val="003A3EEA"/>
    <w:rsid w:val="003A4569"/>
    <w:rsid w:val="003A535D"/>
    <w:rsid w:val="003A637D"/>
    <w:rsid w:val="003B164B"/>
    <w:rsid w:val="003B2E56"/>
    <w:rsid w:val="003B5B24"/>
    <w:rsid w:val="003B5BD4"/>
    <w:rsid w:val="003B5D1A"/>
    <w:rsid w:val="003B6BAC"/>
    <w:rsid w:val="003C1D14"/>
    <w:rsid w:val="003C26D7"/>
    <w:rsid w:val="003C5B67"/>
    <w:rsid w:val="003D085F"/>
    <w:rsid w:val="003D1F61"/>
    <w:rsid w:val="003D30D7"/>
    <w:rsid w:val="003D4464"/>
    <w:rsid w:val="003D6642"/>
    <w:rsid w:val="003E23FE"/>
    <w:rsid w:val="003E24D2"/>
    <w:rsid w:val="003E3018"/>
    <w:rsid w:val="003E593F"/>
    <w:rsid w:val="003E6044"/>
    <w:rsid w:val="003E6C38"/>
    <w:rsid w:val="003F0F97"/>
    <w:rsid w:val="003F2211"/>
    <w:rsid w:val="003F2F24"/>
    <w:rsid w:val="003F563E"/>
    <w:rsid w:val="003F64C8"/>
    <w:rsid w:val="003F6A3E"/>
    <w:rsid w:val="00401C95"/>
    <w:rsid w:val="00402CB6"/>
    <w:rsid w:val="00403393"/>
    <w:rsid w:val="00405AF3"/>
    <w:rsid w:val="00406CFE"/>
    <w:rsid w:val="00406D75"/>
    <w:rsid w:val="004072C5"/>
    <w:rsid w:val="0040740E"/>
    <w:rsid w:val="00407809"/>
    <w:rsid w:val="00410495"/>
    <w:rsid w:val="00411D20"/>
    <w:rsid w:val="00411EB6"/>
    <w:rsid w:val="00414046"/>
    <w:rsid w:val="0041792A"/>
    <w:rsid w:val="00423A36"/>
    <w:rsid w:val="00423AB0"/>
    <w:rsid w:val="00423D5C"/>
    <w:rsid w:val="00424B9E"/>
    <w:rsid w:val="00425DD0"/>
    <w:rsid w:val="00426C4A"/>
    <w:rsid w:val="00427D74"/>
    <w:rsid w:val="00432394"/>
    <w:rsid w:val="00433329"/>
    <w:rsid w:val="004337A8"/>
    <w:rsid w:val="00435064"/>
    <w:rsid w:val="00436580"/>
    <w:rsid w:val="00436BA2"/>
    <w:rsid w:val="00437AF0"/>
    <w:rsid w:val="00441B62"/>
    <w:rsid w:val="0044315C"/>
    <w:rsid w:val="00443C30"/>
    <w:rsid w:val="0044456F"/>
    <w:rsid w:val="00444F2E"/>
    <w:rsid w:val="00445C9A"/>
    <w:rsid w:val="004479FA"/>
    <w:rsid w:val="00455A09"/>
    <w:rsid w:val="00455D13"/>
    <w:rsid w:val="00456D25"/>
    <w:rsid w:val="00456F36"/>
    <w:rsid w:val="00462C22"/>
    <w:rsid w:val="00462C2F"/>
    <w:rsid w:val="0046355F"/>
    <w:rsid w:val="00465898"/>
    <w:rsid w:val="0046641C"/>
    <w:rsid w:val="0047022A"/>
    <w:rsid w:val="00472669"/>
    <w:rsid w:val="0047310D"/>
    <w:rsid w:val="00473CCA"/>
    <w:rsid w:val="00476B52"/>
    <w:rsid w:val="00481B85"/>
    <w:rsid w:val="00482C83"/>
    <w:rsid w:val="00483098"/>
    <w:rsid w:val="00490261"/>
    <w:rsid w:val="00491661"/>
    <w:rsid w:val="0049282F"/>
    <w:rsid w:val="004929B3"/>
    <w:rsid w:val="00495C51"/>
    <w:rsid w:val="00497926"/>
    <w:rsid w:val="004A0743"/>
    <w:rsid w:val="004A0CD8"/>
    <w:rsid w:val="004A1C89"/>
    <w:rsid w:val="004A32A8"/>
    <w:rsid w:val="004A38A5"/>
    <w:rsid w:val="004A5C0B"/>
    <w:rsid w:val="004A7F46"/>
    <w:rsid w:val="004B0886"/>
    <w:rsid w:val="004B0A8A"/>
    <w:rsid w:val="004B26D0"/>
    <w:rsid w:val="004B351F"/>
    <w:rsid w:val="004B38D2"/>
    <w:rsid w:val="004C0565"/>
    <w:rsid w:val="004C0FEB"/>
    <w:rsid w:val="004C2B36"/>
    <w:rsid w:val="004C3BC8"/>
    <w:rsid w:val="004C60AC"/>
    <w:rsid w:val="004C60CA"/>
    <w:rsid w:val="004C67EF"/>
    <w:rsid w:val="004D0B64"/>
    <w:rsid w:val="004D26B4"/>
    <w:rsid w:val="004D3D2A"/>
    <w:rsid w:val="004D5329"/>
    <w:rsid w:val="004D5F43"/>
    <w:rsid w:val="004D736B"/>
    <w:rsid w:val="004D741E"/>
    <w:rsid w:val="004D78AF"/>
    <w:rsid w:val="004D7C93"/>
    <w:rsid w:val="004E3BD3"/>
    <w:rsid w:val="004E509E"/>
    <w:rsid w:val="004E5519"/>
    <w:rsid w:val="004E6851"/>
    <w:rsid w:val="004E793E"/>
    <w:rsid w:val="004E7F12"/>
    <w:rsid w:val="004F1D00"/>
    <w:rsid w:val="004F2091"/>
    <w:rsid w:val="004F2EBF"/>
    <w:rsid w:val="004F3777"/>
    <w:rsid w:val="004F4974"/>
    <w:rsid w:val="00501C52"/>
    <w:rsid w:val="0050301D"/>
    <w:rsid w:val="00503CAB"/>
    <w:rsid w:val="00504214"/>
    <w:rsid w:val="00504E5C"/>
    <w:rsid w:val="00504FF3"/>
    <w:rsid w:val="00505324"/>
    <w:rsid w:val="0051201A"/>
    <w:rsid w:val="00512047"/>
    <w:rsid w:val="005123EF"/>
    <w:rsid w:val="00512784"/>
    <w:rsid w:val="0051381C"/>
    <w:rsid w:val="00514F50"/>
    <w:rsid w:val="005170FD"/>
    <w:rsid w:val="0051715A"/>
    <w:rsid w:val="00517DFB"/>
    <w:rsid w:val="0052140D"/>
    <w:rsid w:val="00521FB1"/>
    <w:rsid w:val="00523478"/>
    <w:rsid w:val="005240D9"/>
    <w:rsid w:val="0052435F"/>
    <w:rsid w:val="00527EC1"/>
    <w:rsid w:val="00531D24"/>
    <w:rsid w:val="00531E34"/>
    <w:rsid w:val="00532017"/>
    <w:rsid w:val="0053332C"/>
    <w:rsid w:val="00541791"/>
    <w:rsid w:val="005420F7"/>
    <w:rsid w:val="005431BE"/>
    <w:rsid w:val="00544EBC"/>
    <w:rsid w:val="00547D97"/>
    <w:rsid w:val="00550923"/>
    <w:rsid w:val="005518DB"/>
    <w:rsid w:val="00554162"/>
    <w:rsid w:val="0055677F"/>
    <w:rsid w:val="0055735E"/>
    <w:rsid w:val="00561A65"/>
    <w:rsid w:val="005635EA"/>
    <w:rsid w:val="00563BF6"/>
    <w:rsid w:val="00563C08"/>
    <w:rsid w:val="00566D98"/>
    <w:rsid w:val="0057071E"/>
    <w:rsid w:val="005721B5"/>
    <w:rsid w:val="00573357"/>
    <w:rsid w:val="005737C7"/>
    <w:rsid w:val="00575275"/>
    <w:rsid w:val="005801EC"/>
    <w:rsid w:val="005814B5"/>
    <w:rsid w:val="00581614"/>
    <w:rsid w:val="00581676"/>
    <w:rsid w:val="005818F4"/>
    <w:rsid w:val="0058242C"/>
    <w:rsid w:val="005824CB"/>
    <w:rsid w:val="005839EC"/>
    <w:rsid w:val="00583B36"/>
    <w:rsid w:val="00583C68"/>
    <w:rsid w:val="0058431A"/>
    <w:rsid w:val="00585200"/>
    <w:rsid w:val="00591614"/>
    <w:rsid w:val="005970B5"/>
    <w:rsid w:val="005A4E22"/>
    <w:rsid w:val="005A670C"/>
    <w:rsid w:val="005B613C"/>
    <w:rsid w:val="005B6F07"/>
    <w:rsid w:val="005B74ED"/>
    <w:rsid w:val="005B78F7"/>
    <w:rsid w:val="005B79DE"/>
    <w:rsid w:val="005B7A7A"/>
    <w:rsid w:val="005C0A82"/>
    <w:rsid w:val="005C0E8D"/>
    <w:rsid w:val="005C12E3"/>
    <w:rsid w:val="005C158D"/>
    <w:rsid w:val="005C52A3"/>
    <w:rsid w:val="005C6DCD"/>
    <w:rsid w:val="005C70AF"/>
    <w:rsid w:val="005D02B4"/>
    <w:rsid w:val="005D0C6F"/>
    <w:rsid w:val="005D1841"/>
    <w:rsid w:val="005E01A4"/>
    <w:rsid w:val="005E1726"/>
    <w:rsid w:val="005E23B2"/>
    <w:rsid w:val="005E4578"/>
    <w:rsid w:val="005E4967"/>
    <w:rsid w:val="005E4D2E"/>
    <w:rsid w:val="005E50C4"/>
    <w:rsid w:val="005E5F8F"/>
    <w:rsid w:val="005E6656"/>
    <w:rsid w:val="005E6657"/>
    <w:rsid w:val="005F0442"/>
    <w:rsid w:val="005F27DC"/>
    <w:rsid w:val="005F35CB"/>
    <w:rsid w:val="005F4E4F"/>
    <w:rsid w:val="00600B54"/>
    <w:rsid w:val="00601210"/>
    <w:rsid w:val="00604AC3"/>
    <w:rsid w:val="00605316"/>
    <w:rsid w:val="00606896"/>
    <w:rsid w:val="006102B8"/>
    <w:rsid w:val="006107AD"/>
    <w:rsid w:val="00611781"/>
    <w:rsid w:val="006124B9"/>
    <w:rsid w:val="00613821"/>
    <w:rsid w:val="00614C2F"/>
    <w:rsid w:val="0061524A"/>
    <w:rsid w:val="00615729"/>
    <w:rsid w:val="00620115"/>
    <w:rsid w:val="006236DD"/>
    <w:rsid w:val="00623718"/>
    <w:rsid w:val="00623B94"/>
    <w:rsid w:val="006255A5"/>
    <w:rsid w:val="00633569"/>
    <w:rsid w:val="00634AEE"/>
    <w:rsid w:val="00644CE5"/>
    <w:rsid w:val="006452D1"/>
    <w:rsid w:val="006468A5"/>
    <w:rsid w:val="006479E9"/>
    <w:rsid w:val="00651160"/>
    <w:rsid w:val="00651C25"/>
    <w:rsid w:val="006523F4"/>
    <w:rsid w:val="00653A2B"/>
    <w:rsid w:val="0065429F"/>
    <w:rsid w:val="00654D1F"/>
    <w:rsid w:val="0065557A"/>
    <w:rsid w:val="006573DE"/>
    <w:rsid w:val="0066108B"/>
    <w:rsid w:val="00663A5A"/>
    <w:rsid w:val="00664E75"/>
    <w:rsid w:val="006656F9"/>
    <w:rsid w:val="00665861"/>
    <w:rsid w:val="00665E64"/>
    <w:rsid w:val="00672520"/>
    <w:rsid w:val="006737F6"/>
    <w:rsid w:val="00675B04"/>
    <w:rsid w:val="00676F53"/>
    <w:rsid w:val="00680D93"/>
    <w:rsid w:val="00684432"/>
    <w:rsid w:val="006851F9"/>
    <w:rsid w:val="006856F3"/>
    <w:rsid w:val="0068586F"/>
    <w:rsid w:val="00686110"/>
    <w:rsid w:val="006913B4"/>
    <w:rsid w:val="00693F06"/>
    <w:rsid w:val="0069463C"/>
    <w:rsid w:val="006A0C9D"/>
    <w:rsid w:val="006A19D3"/>
    <w:rsid w:val="006A1E42"/>
    <w:rsid w:val="006A2FFB"/>
    <w:rsid w:val="006A5E03"/>
    <w:rsid w:val="006A6045"/>
    <w:rsid w:val="006B19B3"/>
    <w:rsid w:val="006B49B1"/>
    <w:rsid w:val="006B51A9"/>
    <w:rsid w:val="006B665C"/>
    <w:rsid w:val="006B70E9"/>
    <w:rsid w:val="006C2579"/>
    <w:rsid w:val="006C40E8"/>
    <w:rsid w:val="006C4B25"/>
    <w:rsid w:val="006C5D81"/>
    <w:rsid w:val="006D31A6"/>
    <w:rsid w:val="006D3BC8"/>
    <w:rsid w:val="006D48D4"/>
    <w:rsid w:val="006D691A"/>
    <w:rsid w:val="006D7C69"/>
    <w:rsid w:val="006D7E75"/>
    <w:rsid w:val="006E19EC"/>
    <w:rsid w:val="006E2738"/>
    <w:rsid w:val="006F00CF"/>
    <w:rsid w:val="006F1009"/>
    <w:rsid w:val="006F1E6C"/>
    <w:rsid w:val="006F3164"/>
    <w:rsid w:val="006F454D"/>
    <w:rsid w:val="00705C43"/>
    <w:rsid w:val="0070620B"/>
    <w:rsid w:val="007062D9"/>
    <w:rsid w:val="00712C07"/>
    <w:rsid w:val="00714CB5"/>
    <w:rsid w:val="00716891"/>
    <w:rsid w:val="00716E88"/>
    <w:rsid w:val="007204A0"/>
    <w:rsid w:val="007213AD"/>
    <w:rsid w:val="00726267"/>
    <w:rsid w:val="00726429"/>
    <w:rsid w:val="00727FFE"/>
    <w:rsid w:val="007361F4"/>
    <w:rsid w:val="00741DB7"/>
    <w:rsid w:val="00742DDF"/>
    <w:rsid w:val="0074375A"/>
    <w:rsid w:val="00743CE3"/>
    <w:rsid w:val="00744A72"/>
    <w:rsid w:val="00744F05"/>
    <w:rsid w:val="0074530E"/>
    <w:rsid w:val="00746A2B"/>
    <w:rsid w:val="0074725A"/>
    <w:rsid w:val="007474B9"/>
    <w:rsid w:val="0075280E"/>
    <w:rsid w:val="00756841"/>
    <w:rsid w:val="00760526"/>
    <w:rsid w:val="0076074A"/>
    <w:rsid w:val="007607BC"/>
    <w:rsid w:val="007616DA"/>
    <w:rsid w:val="00761AE1"/>
    <w:rsid w:val="0076389E"/>
    <w:rsid w:val="00764CBF"/>
    <w:rsid w:val="00770BAD"/>
    <w:rsid w:val="00771D61"/>
    <w:rsid w:val="00772F2D"/>
    <w:rsid w:val="0077608A"/>
    <w:rsid w:val="007774E2"/>
    <w:rsid w:val="007802BA"/>
    <w:rsid w:val="0078181E"/>
    <w:rsid w:val="0078571B"/>
    <w:rsid w:val="00785FE6"/>
    <w:rsid w:val="0079003F"/>
    <w:rsid w:val="00790B17"/>
    <w:rsid w:val="007911CB"/>
    <w:rsid w:val="007950A1"/>
    <w:rsid w:val="00796AC1"/>
    <w:rsid w:val="007A2801"/>
    <w:rsid w:val="007A2C5C"/>
    <w:rsid w:val="007A3470"/>
    <w:rsid w:val="007A5314"/>
    <w:rsid w:val="007A53CC"/>
    <w:rsid w:val="007A60F0"/>
    <w:rsid w:val="007B02A0"/>
    <w:rsid w:val="007B18BC"/>
    <w:rsid w:val="007B399A"/>
    <w:rsid w:val="007B4E16"/>
    <w:rsid w:val="007B5BF1"/>
    <w:rsid w:val="007C2AD6"/>
    <w:rsid w:val="007C2DA2"/>
    <w:rsid w:val="007C4211"/>
    <w:rsid w:val="007C6AD8"/>
    <w:rsid w:val="007C7627"/>
    <w:rsid w:val="007D125B"/>
    <w:rsid w:val="007D2608"/>
    <w:rsid w:val="007D3AB0"/>
    <w:rsid w:val="007D4827"/>
    <w:rsid w:val="007D7207"/>
    <w:rsid w:val="007D7691"/>
    <w:rsid w:val="007E19E6"/>
    <w:rsid w:val="007E38C7"/>
    <w:rsid w:val="007E5CC8"/>
    <w:rsid w:val="007E64B8"/>
    <w:rsid w:val="007E7598"/>
    <w:rsid w:val="007E7707"/>
    <w:rsid w:val="007E7924"/>
    <w:rsid w:val="007E7CCA"/>
    <w:rsid w:val="007F1247"/>
    <w:rsid w:val="00804F63"/>
    <w:rsid w:val="0081157D"/>
    <w:rsid w:val="00813D3D"/>
    <w:rsid w:val="00814E48"/>
    <w:rsid w:val="0081615D"/>
    <w:rsid w:val="00816646"/>
    <w:rsid w:val="008169AC"/>
    <w:rsid w:val="00817B7F"/>
    <w:rsid w:val="00821A69"/>
    <w:rsid w:val="0082492B"/>
    <w:rsid w:val="008260F6"/>
    <w:rsid w:val="00830B2B"/>
    <w:rsid w:val="008329F1"/>
    <w:rsid w:val="00832FE5"/>
    <w:rsid w:val="00837733"/>
    <w:rsid w:val="008401BC"/>
    <w:rsid w:val="00841F13"/>
    <w:rsid w:val="00845722"/>
    <w:rsid w:val="00845D6A"/>
    <w:rsid w:val="0085185F"/>
    <w:rsid w:val="008518AD"/>
    <w:rsid w:val="00851FAD"/>
    <w:rsid w:val="00852885"/>
    <w:rsid w:val="00855939"/>
    <w:rsid w:val="00855E2C"/>
    <w:rsid w:val="008563BA"/>
    <w:rsid w:val="00860344"/>
    <w:rsid w:val="00861C5B"/>
    <w:rsid w:val="00861CF9"/>
    <w:rsid w:val="0086285F"/>
    <w:rsid w:val="00862DE1"/>
    <w:rsid w:val="00863708"/>
    <w:rsid w:val="0086420E"/>
    <w:rsid w:val="008655E5"/>
    <w:rsid w:val="008657D0"/>
    <w:rsid w:val="0086751F"/>
    <w:rsid w:val="00870BBE"/>
    <w:rsid w:val="0087201E"/>
    <w:rsid w:val="008739E4"/>
    <w:rsid w:val="00876001"/>
    <w:rsid w:val="0087761D"/>
    <w:rsid w:val="00881F9E"/>
    <w:rsid w:val="008841A1"/>
    <w:rsid w:val="00894384"/>
    <w:rsid w:val="00894410"/>
    <w:rsid w:val="008954ED"/>
    <w:rsid w:val="00895D3A"/>
    <w:rsid w:val="00896577"/>
    <w:rsid w:val="008A0905"/>
    <w:rsid w:val="008A0E11"/>
    <w:rsid w:val="008A2C83"/>
    <w:rsid w:val="008A4DC4"/>
    <w:rsid w:val="008B08A7"/>
    <w:rsid w:val="008B147C"/>
    <w:rsid w:val="008B2005"/>
    <w:rsid w:val="008B36C6"/>
    <w:rsid w:val="008B44C4"/>
    <w:rsid w:val="008B4532"/>
    <w:rsid w:val="008B6606"/>
    <w:rsid w:val="008B7ECF"/>
    <w:rsid w:val="008C48D5"/>
    <w:rsid w:val="008C56DD"/>
    <w:rsid w:val="008D644B"/>
    <w:rsid w:val="008D6750"/>
    <w:rsid w:val="008D6955"/>
    <w:rsid w:val="008E0F1B"/>
    <w:rsid w:val="008E1364"/>
    <w:rsid w:val="008E3917"/>
    <w:rsid w:val="008E57B2"/>
    <w:rsid w:val="008E5BB4"/>
    <w:rsid w:val="008E5FC3"/>
    <w:rsid w:val="008E6479"/>
    <w:rsid w:val="008E6763"/>
    <w:rsid w:val="008F08AF"/>
    <w:rsid w:val="008F17A9"/>
    <w:rsid w:val="008F37D5"/>
    <w:rsid w:val="008F52D8"/>
    <w:rsid w:val="00900E49"/>
    <w:rsid w:val="009014FA"/>
    <w:rsid w:val="00901957"/>
    <w:rsid w:val="0090391D"/>
    <w:rsid w:val="009039AF"/>
    <w:rsid w:val="009052BC"/>
    <w:rsid w:val="009072D5"/>
    <w:rsid w:val="00907AC1"/>
    <w:rsid w:val="00911BAE"/>
    <w:rsid w:val="00915989"/>
    <w:rsid w:val="00916EF7"/>
    <w:rsid w:val="00923452"/>
    <w:rsid w:val="009244BD"/>
    <w:rsid w:val="009251D8"/>
    <w:rsid w:val="00925AF2"/>
    <w:rsid w:val="009264C3"/>
    <w:rsid w:val="00927191"/>
    <w:rsid w:val="009304D3"/>
    <w:rsid w:val="00933377"/>
    <w:rsid w:val="00933E70"/>
    <w:rsid w:val="009344DC"/>
    <w:rsid w:val="009344E6"/>
    <w:rsid w:val="009349EB"/>
    <w:rsid w:val="00935E76"/>
    <w:rsid w:val="00936370"/>
    <w:rsid w:val="00937D8E"/>
    <w:rsid w:val="009430E4"/>
    <w:rsid w:val="00945B5E"/>
    <w:rsid w:val="00945E85"/>
    <w:rsid w:val="00946379"/>
    <w:rsid w:val="00946622"/>
    <w:rsid w:val="009471D5"/>
    <w:rsid w:val="00947C94"/>
    <w:rsid w:val="00950ADD"/>
    <w:rsid w:val="0095242D"/>
    <w:rsid w:val="00952CF8"/>
    <w:rsid w:val="00952EBE"/>
    <w:rsid w:val="009536C0"/>
    <w:rsid w:val="00955ABB"/>
    <w:rsid w:val="009566E7"/>
    <w:rsid w:val="00961FC7"/>
    <w:rsid w:val="00963423"/>
    <w:rsid w:val="00963E3E"/>
    <w:rsid w:val="00965945"/>
    <w:rsid w:val="00967615"/>
    <w:rsid w:val="00967B5A"/>
    <w:rsid w:val="00971C3E"/>
    <w:rsid w:val="009725AB"/>
    <w:rsid w:val="00972C5C"/>
    <w:rsid w:val="009755D9"/>
    <w:rsid w:val="00976C01"/>
    <w:rsid w:val="00982CC3"/>
    <w:rsid w:val="00982DDE"/>
    <w:rsid w:val="00983620"/>
    <w:rsid w:val="00984E27"/>
    <w:rsid w:val="00986B5F"/>
    <w:rsid w:val="00991598"/>
    <w:rsid w:val="00991991"/>
    <w:rsid w:val="00994756"/>
    <w:rsid w:val="00996631"/>
    <w:rsid w:val="00997623"/>
    <w:rsid w:val="009A0405"/>
    <w:rsid w:val="009A27CF"/>
    <w:rsid w:val="009A3307"/>
    <w:rsid w:val="009A49EB"/>
    <w:rsid w:val="009A4D9D"/>
    <w:rsid w:val="009A4F89"/>
    <w:rsid w:val="009A569F"/>
    <w:rsid w:val="009A6E68"/>
    <w:rsid w:val="009A6E96"/>
    <w:rsid w:val="009A7023"/>
    <w:rsid w:val="009B0079"/>
    <w:rsid w:val="009B3340"/>
    <w:rsid w:val="009C1D53"/>
    <w:rsid w:val="009C2045"/>
    <w:rsid w:val="009C4B8B"/>
    <w:rsid w:val="009C6E86"/>
    <w:rsid w:val="009D3627"/>
    <w:rsid w:val="009D3D2F"/>
    <w:rsid w:val="009D460E"/>
    <w:rsid w:val="009D4CEA"/>
    <w:rsid w:val="009D6E1D"/>
    <w:rsid w:val="009D7B5C"/>
    <w:rsid w:val="009E3A7E"/>
    <w:rsid w:val="009E4070"/>
    <w:rsid w:val="009F13DD"/>
    <w:rsid w:val="009F1A51"/>
    <w:rsid w:val="009F30CB"/>
    <w:rsid w:val="009F33D5"/>
    <w:rsid w:val="009F4F4A"/>
    <w:rsid w:val="009F502B"/>
    <w:rsid w:val="009F58AF"/>
    <w:rsid w:val="009F660B"/>
    <w:rsid w:val="009F6C80"/>
    <w:rsid w:val="009F6CE0"/>
    <w:rsid w:val="009F793F"/>
    <w:rsid w:val="00A00365"/>
    <w:rsid w:val="00A0291B"/>
    <w:rsid w:val="00A02BD2"/>
    <w:rsid w:val="00A039FB"/>
    <w:rsid w:val="00A03ED2"/>
    <w:rsid w:val="00A051DE"/>
    <w:rsid w:val="00A0597D"/>
    <w:rsid w:val="00A078A5"/>
    <w:rsid w:val="00A07D66"/>
    <w:rsid w:val="00A1153B"/>
    <w:rsid w:val="00A116AC"/>
    <w:rsid w:val="00A116C1"/>
    <w:rsid w:val="00A124D7"/>
    <w:rsid w:val="00A12908"/>
    <w:rsid w:val="00A15A47"/>
    <w:rsid w:val="00A15F32"/>
    <w:rsid w:val="00A177DA"/>
    <w:rsid w:val="00A22CD8"/>
    <w:rsid w:val="00A25D59"/>
    <w:rsid w:val="00A26FC7"/>
    <w:rsid w:val="00A2734C"/>
    <w:rsid w:val="00A33C6C"/>
    <w:rsid w:val="00A34B00"/>
    <w:rsid w:val="00A368FE"/>
    <w:rsid w:val="00A4107B"/>
    <w:rsid w:val="00A43FA1"/>
    <w:rsid w:val="00A446B0"/>
    <w:rsid w:val="00A44FAE"/>
    <w:rsid w:val="00A455E9"/>
    <w:rsid w:val="00A5043C"/>
    <w:rsid w:val="00A50E3E"/>
    <w:rsid w:val="00A516D7"/>
    <w:rsid w:val="00A529D6"/>
    <w:rsid w:val="00A54A55"/>
    <w:rsid w:val="00A552E7"/>
    <w:rsid w:val="00A56813"/>
    <w:rsid w:val="00A628BA"/>
    <w:rsid w:val="00A6460E"/>
    <w:rsid w:val="00A65348"/>
    <w:rsid w:val="00A660B1"/>
    <w:rsid w:val="00A67220"/>
    <w:rsid w:val="00A67A0E"/>
    <w:rsid w:val="00A74A53"/>
    <w:rsid w:val="00A81672"/>
    <w:rsid w:val="00A81CA3"/>
    <w:rsid w:val="00A81EAE"/>
    <w:rsid w:val="00A82D1B"/>
    <w:rsid w:val="00A853DD"/>
    <w:rsid w:val="00A85D2D"/>
    <w:rsid w:val="00A87AB9"/>
    <w:rsid w:val="00A901DD"/>
    <w:rsid w:val="00A90324"/>
    <w:rsid w:val="00A909A5"/>
    <w:rsid w:val="00A90ED0"/>
    <w:rsid w:val="00A95814"/>
    <w:rsid w:val="00A968A8"/>
    <w:rsid w:val="00AA009A"/>
    <w:rsid w:val="00AA04E7"/>
    <w:rsid w:val="00AA0F40"/>
    <w:rsid w:val="00AA35CD"/>
    <w:rsid w:val="00AA4852"/>
    <w:rsid w:val="00AA6214"/>
    <w:rsid w:val="00AB010F"/>
    <w:rsid w:val="00AB2A98"/>
    <w:rsid w:val="00AB331C"/>
    <w:rsid w:val="00AB63EF"/>
    <w:rsid w:val="00AB6595"/>
    <w:rsid w:val="00AB733D"/>
    <w:rsid w:val="00AC23F9"/>
    <w:rsid w:val="00AC3425"/>
    <w:rsid w:val="00AC3D03"/>
    <w:rsid w:val="00AC5211"/>
    <w:rsid w:val="00AC5528"/>
    <w:rsid w:val="00AD0EE2"/>
    <w:rsid w:val="00AD1C02"/>
    <w:rsid w:val="00AD1FB9"/>
    <w:rsid w:val="00AD3C77"/>
    <w:rsid w:val="00AD67B5"/>
    <w:rsid w:val="00AE06A2"/>
    <w:rsid w:val="00AE1034"/>
    <w:rsid w:val="00AE4DC7"/>
    <w:rsid w:val="00AE74D6"/>
    <w:rsid w:val="00AF1252"/>
    <w:rsid w:val="00AF1353"/>
    <w:rsid w:val="00AF1720"/>
    <w:rsid w:val="00AF20C2"/>
    <w:rsid w:val="00AF22E4"/>
    <w:rsid w:val="00AF5C36"/>
    <w:rsid w:val="00B00B27"/>
    <w:rsid w:val="00B03FC8"/>
    <w:rsid w:val="00B04D53"/>
    <w:rsid w:val="00B04F88"/>
    <w:rsid w:val="00B0652F"/>
    <w:rsid w:val="00B0763E"/>
    <w:rsid w:val="00B07875"/>
    <w:rsid w:val="00B07DCA"/>
    <w:rsid w:val="00B12AC4"/>
    <w:rsid w:val="00B14470"/>
    <w:rsid w:val="00B14E7D"/>
    <w:rsid w:val="00B16284"/>
    <w:rsid w:val="00B16788"/>
    <w:rsid w:val="00B169C7"/>
    <w:rsid w:val="00B20FA3"/>
    <w:rsid w:val="00B222EA"/>
    <w:rsid w:val="00B2355A"/>
    <w:rsid w:val="00B26843"/>
    <w:rsid w:val="00B26B0E"/>
    <w:rsid w:val="00B30F31"/>
    <w:rsid w:val="00B33546"/>
    <w:rsid w:val="00B33EE6"/>
    <w:rsid w:val="00B36BE6"/>
    <w:rsid w:val="00B37B6E"/>
    <w:rsid w:val="00B37F6A"/>
    <w:rsid w:val="00B4274F"/>
    <w:rsid w:val="00B42770"/>
    <w:rsid w:val="00B45419"/>
    <w:rsid w:val="00B45D7A"/>
    <w:rsid w:val="00B50C74"/>
    <w:rsid w:val="00B52245"/>
    <w:rsid w:val="00B52B09"/>
    <w:rsid w:val="00B53F9A"/>
    <w:rsid w:val="00B554A5"/>
    <w:rsid w:val="00B556ED"/>
    <w:rsid w:val="00B56E24"/>
    <w:rsid w:val="00B6098D"/>
    <w:rsid w:val="00B617DE"/>
    <w:rsid w:val="00B61DAA"/>
    <w:rsid w:val="00B627C0"/>
    <w:rsid w:val="00B631C6"/>
    <w:rsid w:val="00B63B76"/>
    <w:rsid w:val="00B64B49"/>
    <w:rsid w:val="00B701FF"/>
    <w:rsid w:val="00B741AE"/>
    <w:rsid w:val="00B75455"/>
    <w:rsid w:val="00B773D0"/>
    <w:rsid w:val="00B80041"/>
    <w:rsid w:val="00B80AC8"/>
    <w:rsid w:val="00B83607"/>
    <w:rsid w:val="00B85379"/>
    <w:rsid w:val="00B876D6"/>
    <w:rsid w:val="00B87A97"/>
    <w:rsid w:val="00B87ECC"/>
    <w:rsid w:val="00B90474"/>
    <w:rsid w:val="00B904AC"/>
    <w:rsid w:val="00B9084B"/>
    <w:rsid w:val="00B90A06"/>
    <w:rsid w:val="00B90BC5"/>
    <w:rsid w:val="00B910A3"/>
    <w:rsid w:val="00B910CF"/>
    <w:rsid w:val="00B950D0"/>
    <w:rsid w:val="00B978CC"/>
    <w:rsid w:val="00BA283F"/>
    <w:rsid w:val="00BA4353"/>
    <w:rsid w:val="00BA6517"/>
    <w:rsid w:val="00BA6A39"/>
    <w:rsid w:val="00BB03C1"/>
    <w:rsid w:val="00BB3ADD"/>
    <w:rsid w:val="00BB4248"/>
    <w:rsid w:val="00BB57E5"/>
    <w:rsid w:val="00BB69B3"/>
    <w:rsid w:val="00BB7197"/>
    <w:rsid w:val="00BC05F1"/>
    <w:rsid w:val="00BC3A59"/>
    <w:rsid w:val="00BC4074"/>
    <w:rsid w:val="00BC42F2"/>
    <w:rsid w:val="00BC4840"/>
    <w:rsid w:val="00BC49C3"/>
    <w:rsid w:val="00BC61BB"/>
    <w:rsid w:val="00BC6CC7"/>
    <w:rsid w:val="00BC7658"/>
    <w:rsid w:val="00BD1057"/>
    <w:rsid w:val="00BD11AB"/>
    <w:rsid w:val="00BD1F5A"/>
    <w:rsid w:val="00BD2A4A"/>
    <w:rsid w:val="00BD2DA3"/>
    <w:rsid w:val="00BD415A"/>
    <w:rsid w:val="00BD50EF"/>
    <w:rsid w:val="00BD6F0B"/>
    <w:rsid w:val="00BE08C8"/>
    <w:rsid w:val="00BE4F2A"/>
    <w:rsid w:val="00BE7069"/>
    <w:rsid w:val="00BF22D6"/>
    <w:rsid w:val="00BF3B75"/>
    <w:rsid w:val="00BF60D0"/>
    <w:rsid w:val="00BF6784"/>
    <w:rsid w:val="00C00058"/>
    <w:rsid w:val="00C009E1"/>
    <w:rsid w:val="00C00EDC"/>
    <w:rsid w:val="00C01003"/>
    <w:rsid w:val="00C019E0"/>
    <w:rsid w:val="00C01ABB"/>
    <w:rsid w:val="00C02221"/>
    <w:rsid w:val="00C022BD"/>
    <w:rsid w:val="00C03CA1"/>
    <w:rsid w:val="00C075A5"/>
    <w:rsid w:val="00C10A8C"/>
    <w:rsid w:val="00C12E64"/>
    <w:rsid w:val="00C136B6"/>
    <w:rsid w:val="00C13807"/>
    <w:rsid w:val="00C159B0"/>
    <w:rsid w:val="00C1755D"/>
    <w:rsid w:val="00C1784C"/>
    <w:rsid w:val="00C17EBC"/>
    <w:rsid w:val="00C20273"/>
    <w:rsid w:val="00C20405"/>
    <w:rsid w:val="00C20A4A"/>
    <w:rsid w:val="00C21094"/>
    <w:rsid w:val="00C300C8"/>
    <w:rsid w:val="00C30544"/>
    <w:rsid w:val="00C36535"/>
    <w:rsid w:val="00C3653C"/>
    <w:rsid w:val="00C369B4"/>
    <w:rsid w:val="00C4367A"/>
    <w:rsid w:val="00C46042"/>
    <w:rsid w:val="00C47D33"/>
    <w:rsid w:val="00C5276A"/>
    <w:rsid w:val="00C53E79"/>
    <w:rsid w:val="00C620C9"/>
    <w:rsid w:val="00C6259F"/>
    <w:rsid w:val="00C63228"/>
    <w:rsid w:val="00C64F53"/>
    <w:rsid w:val="00C65EE9"/>
    <w:rsid w:val="00C71926"/>
    <w:rsid w:val="00C72B0B"/>
    <w:rsid w:val="00C80C32"/>
    <w:rsid w:val="00C8253E"/>
    <w:rsid w:val="00C82FEF"/>
    <w:rsid w:val="00C833BF"/>
    <w:rsid w:val="00C84461"/>
    <w:rsid w:val="00C9042E"/>
    <w:rsid w:val="00C90855"/>
    <w:rsid w:val="00C9133B"/>
    <w:rsid w:val="00C92152"/>
    <w:rsid w:val="00C927F4"/>
    <w:rsid w:val="00C92D40"/>
    <w:rsid w:val="00CA2757"/>
    <w:rsid w:val="00CA2FC4"/>
    <w:rsid w:val="00CA66AD"/>
    <w:rsid w:val="00CA7C49"/>
    <w:rsid w:val="00CB0416"/>
    <w:rsid w:val="00CB584A"/>
    <w:rsid w:val="00CB6DF4"/>
    <w:rsid w:val="00CB70BF"/>
    <w:rsid w:val="00CB7A8D"/>
    <w:rsid w:val="00CC1A8D"/>
    <w:rsid w:val="00CC2C7D"/>
    <w:rsid w:val="00CC30A1"/>
    <w:rsid w:val="00CC622A"/>
    <w:rsid w:val="00CC7627"/>
    <w:rsid w:val="00CD08A2"/>
    <w:rsid w:val="00CD1C58"/>
    <w:rsid w:val="00CD1E48"/>
    <w:rsid w:val="00CE03EB"/>
    <w:rsid w:val="00CE1AF0"/>
    <w:rsid w:val="00CE2BA5"/>
    <w:rsid w:val="00CE3A2C"/>
    <w:rsid w:val="00CE3FAB"/>
    <w:rsid w:val="00CE5151"/>
    <w:rsid w:val="00CE6D8B"/>
    <w:rsid w:val="00CE6EA5"/>
    <w:rsid w:val="00CE74B2"/>
    <w:rsid w:val="00CF2C6B"/>
    <w:rsid w:val="00CF3E80"/>
    <w:rsid w:val="00CF51CB"/>
    <w:rsid w:val="00CF52A3"/>
    <w:rsid w:val="00CF5C7F"/>
    <w:rsid w:val="00CF66E4"/>
    <w:rsid w:val="00D000DA"/>
    <w:rsid w:val="00D00A28"/>
    <w:rsid w:val="00D03D5E"/>
    <w:rsid w:val="00D04670"/>
    <w:rsid w:val="00D1099C"/>
    <w:rsid w:val="00D12B67"/>
    <w:rsid w:val="00D13605"/>
    <w:rsid w:val="00D17857"/>
    <w:rsid w:val="00D226E5"/>
    <w:rsid w:val="00D26A87"/>
    <w:rsid w:val="00D30CE9"/>
    <w:rsid w:val="00D31399"/>
    <w:rsid w:val="00D314D3"/>
    <w:rsid w:val="00D329B3"/>
    <w:rsid w:val="00D3390F"/>
    <w:rsid w:val="00D34738"/>
    <w:rsid w:val="00D34C90"/>
    <w:rsid w:val="00D416D9"/>
    <w:rsid w:val="00D420CF"/>
    <w:rsid w:val="00D43632"/>
    <w:rsid w:val="00D45486"/>
    <w:rsid w:val="00D4586E"/>
    <w:rsid w:val="00D46437"/>
    <w:rsid w:val="00D475FD"/>
    <w:rsid w:val="00D525A3"/>
    <w:rsid w:val="00D54E95"/>
    <w:rsid w:val="00D54F52"/>
    <w:rsid w:val="00D565F4"/>
    <w:rsid w:val="00D57F01"/>
    <w:rsid w:val="00D57F14"/>
    <w:rsid w:val="00D60021"/>
    <w:rsid w:val="00D61129"/>
    <w:rsid w:val="00D63D26"/>
    <w:rsid w:val="00D70635"/>
    <w:rsid w:val="00D70AB4"/>
    <w:rsid w:val="00D71771"/>
    <w:rsid w:val="00D71956"/>
    <w:rsid w:val="00D71D6A"/>
    <w:rsid w:val="00D73F8F"/>
    <w:rsid w:val="00D74601"/>
    <w:rsid w:val="00D763F4"/>
    <w:rsid w:val="00D77A49"/>
    <w:rsid w:val="00D83519"/>
    <w:rsid w:val="00D83CA0"/>
    <w:rsid w:val="00D83D36"/>
    <w:rsid w:val="00D87EA6"/>
    <w:rsid w:val="00DA1978"/>
    <w:rsid w:val="00DA4553"/>
    <w:rsid w:val="00DA4F7F"/>
    <w:rsid w:val="00DA7BA2"/>
    <w:rsid w:val="00DB264B"/>
    <w:rsid w:val="00DB3032"/>
    <w:rsid w:val="00DB392A"/>
    <w:rsid w:val="00DB4CDC"/>
    <w:rsid w:val="00DB513D"/>
    <w:rsid w:val="00DB632B"/>
    <w:rsid w:val="00DB6CA0"/>
    <w:rsid w:val="00DC37D3"/>
    <w:rsid w:val="00DC633B"/>
    <w:rsid w:val="00DC67BD"/>
    <w:rsid w:val="00DD137B"/>
    <w:rsid w:val="00DD2B69"/>
    <w:rsid w:val="00DD3F79"/>
    <w:rsid w:val="00DD5725"/>
    <w:rsid w:val="00DE1521"/>
    <w:rsid w:val="00DE1CFC"/>
    <w:rsid w:val="00DE305A"/>
    <w:rsid w:val="00DE3780"/>
    <w:rsid w:val="00DE4881"/>
    <w:rsid w:val="00DE4A71"/>
    <w:rsid w:val="00DE4D1E"/>
    <w:rsid w:val="00DE4ED0"/>
    <w:rsid w:val="00DE5187"/>
    <w:rsid w:val="00DE6D9B"/>
    <w:rsid w:val="00DE7BB9"/>
    <w:rsid w:val="00DF0FC0"/>
    <w:rsid w:val="00DF1118"/>
    <w:rsid w:val="00DF131C"/>
    <w:rsid w:val="00DF212F"/>
    <w:rsid w:val="00DF40A3"/>
    <w:rsid w:val="00DF5C5C"/>
    <w:rsid w:val="00DF665F"/>
    <w:rsid w:val="00E01FDB"/>
    <w:rsid w:val="00E02F56"/>
    <w:rsid w:val="00E038EA"/>
    <w:rsid w:val="00E068E7"/>
    <w:rsid w:val="00E1154F"/>
    <w:rsid w:val="00E121C0"/>
    <w:rsid w:val="00E13EFC"/>
    <w:rsid w:val="00E14448"/>
    <w:rsid w:val="00E14A52"/>
    <w:rsid w:val="00E14BEC"/>
    <w:rsid w:val="00E15B00"/>
    <w:rsid w:val="00E2075E"/>
    <w:rsid w:val="00E21642"/>
    <w:rsid w:val="00E22EC1"/>
    <w:rsid w:val="00E22F63"/>
    <w:rsid w:val="00E24D0E"/>
    <w:rsid w:val="00E25AC5"/>
    <w:rsid w:val="00E25D35"/>
    <w:rsid w:val="00E2632B"/>
    <w:rsid w:val="00E26755"/>
    <w:rsid w:val="00E30945"/>
    <w:rsid w:val="00E3113A"/>
    <w:rsid w:val="00E327ED"/>
    <w:rsid w:val="00E35425"/>
    <w:rsid w:val="00E365EC"/>
    <w:rsid w:val="00E37198"/>
    <w:rsid w:val="00E373E4"/>
    <w:rsid w:val="00E3756C"/>
    <w:rsid w:val="00E411F9"/>
    <w:rsid w:val="00E43BA9"/>
    <w:rsid w:val="00E4696B"/>
    <w:rsid w:val="00E46F9A"/>
    <w:rsid w:val="00E54D7A"/>
    <w:rsid w:val="00E55A79"/>
    <w:rsid w:val="00E560AB"/>
    <w:rsid w:val="00E566A5"/>
    <w:rsid w:val="00E6014A"/>
    <w:rsid w:val="00E60195"/>
    <w:rsid w:val="00E61A59"/>
    <w:rsid w:val="00E65608"/>
    <w:rsid w:val="00E706D8"/>
    <w:rsid w:val="00E7617A"/>
    <w:rsid w:val="00E77D9C"/>
    <w:rsid w:val="00E77FCF"/>
    <w:rsid w:val="00E80BAE"/>
    <w:rsid w:val="00E817B0"/>
    <w:rsid w:val="00E83275"/>
    <w:rsid w:val="00E84A2C"/>
    <w:rsid w:val="00E84B2C"/>
    <w:rsid w:val="00E86413"/>
    <w:rsid w:val="00E87263"/>
    <w:rsid w:val="00E93A6A"/>
    <w:rsid w:val="00E95E11"/>
    <w:rsid w:val="00E96B4A"/>
    <w:rsid w:val="00EA0329"/>
    <w:rsid w:val="00EA03DD"/>
    <w:rsid w:val="00EA14AB"/>
    <w:rsid w:val="00EA31C8"/>
    <w:rsid w:val="00EA409C"/>
    <w:rsid w:val="00EA4AFD"/>
    <w:rsid w:val="00EA6366"/>
    <w:rsid w:val="00EA6B71"/>
    <w:rsid w:val="00EA72C4"/>
    <w:rsid w:val="00EA7373"/>
    <w:rsid w:val="00EB1EC4"/>
    <w:rsid w:val="00EB368A"/>
    <w:rsid w:val="00EB4EA8"/>
    <w:rsid w:val="00EB553D"/>
    <w:rsid w:val="00EB5FA2"/>
    <w:rsid w:val="00EB61D3"/>
    <w:rsid w:val="00EB6FC9"/>
    <w:rsid w:val="00EC1A65"/>
    <w:rsid w:val="00EC33F4"/>
    <w:rsid w:val="00EC3E2B"/>
    <w:rsid w:val="00EC6391"/>
    <w:rsid w:val="00ED37BD"/>
    <w:rsid w:val="00ED4141"/>
    <w:rsid w:val="00ED44FB"/>
    <w:rsid w:val="00ED4EA1"/>
    <w:rsid w:val="00EE0E06"/>
    <w:rsid w:val="00EE3FC4"/>
    <w:rsid w:val="00EE532E"/>
    <w:rsid w:val="00EE59BA"/>
    <w:rsid w:val="00EE7787"/>
    <w:rsid w:val="00EE797E"/>
    <w:rsid w:val="00EF5DBA"/>
    <w:rsid w:val="00EF75C7"/>
    <w:rsid w:val="00F00939"/>
    <w:rsid w:val="00F00D1F"/>
    <w:rsid w:val="00F01FF6"/>
    <w:rsid w:val="00F04046"/>
    <w:rsid w:val="00F06114"/>
    <w:rsid w:val="00F0726D"/>
    <w:rsid w:val="00F1115D"/>
    <w:rsid w:val="00F16343"/>
    <w:rsid w:val="00F16CBC"/>
    <w:rsid w:val="00F179EF"/>
    <w:rsid w:val="00F23066"/>
    <w:rsid w:val="00F26460"/>
    <w:rsid w:val="00F27D82"/>
    <w:rsid w:val="00F30F5E"/>
    <w:rsid w:val="00F33DB0"/>
    <w:rsid w:val="00F3785D"/>
    <w:rsid w:val="00F37A2C"/>
    <w:rsid w:val="00F37BA5"/>
    <w:rsid w:val="00F40D3E"/>
    <w:rsid w:val="00F414C2"/>
    <w:rsid w:val="00F44731"/>
    <w:rsid w:val="00F44743"/>
    <w:rsid w:val="00F46949"/>
    <w:rsid w:val="00F47F82"/>
    <w:rsid w:val="00F52974"/>
    <w:rsid w:val="00F52B06"/>
    <w:rsid w:val="00F53C15"/>
    <w:rsid w:val="00F5497A"/>
    <w:rsid w:val="00F549E0"/>
    <w:rsid w:val="00F559D3"/>
    <w:rsid w:val="00F6077E"/>
    <w:rsid w:val="00F62175"/>
    <w:rsid w:val="00F64DDD"/>
    <w:rsid w:val="00F654AF"/>
    <w:rsid w:val="00F65A41"/>
    <w:rsid w:val="00F715A8"/>
    <w:rsid w:val="00F7202D"/>
    <w:rsid w:val="00F728BE"/>
    <w:rsid w:val="00F72EE2"/>
    <w:rsid w:val="00F73D78"/>
    <w:rsid w:val="00F74898"/>
    <w:rsid w:val="00F74DD6"/>
    <w:rsid w:val="00F7737B"/>
    <w:rsid w:val="00F801FC"/>
    <w:rsid w:val="00F82259"/>
    <w:rsid w:val="00F8310F"/>
    <w:rsid w:val="00F833CA"/>
    <w:rsid w:val="00F83DDF"/>
    <w:rsid w:val="00F908A8"/>
    <w:rsid w:val="00F916A7"/>
    <w:rsid w:val="00F91894"/>
    <w:rsid w:val="00F91B02"/>
    <w:rsid w:val="00F95577"/>
    <w:rsid w:val="00F96510"/>
    <w:rsid w:val="00F96D0D"/>
    <w:rsid w:val="00F97D1E"/>
    <w:rsid w:val="00FA246B"/>
    <w:rsid w:val="00FA3499"/>
    <w:rsid w:val="00FA7380"/>
    <w:rsid w:val="00FA76AE"/>
    <w:rsid w:val="00FA7EB8"/>
    <w:rsid w:val="00FB368E"/>
    <w:rsid w:val="00FB4DBE"/>
    <w:rsid w:val="00FB751C"/>
    <w:rsid w:val="00FB7EE2"/>
    <w:rsid w:val="00FC01E8"/>
    <w:rsid w:val="00FC19C2"/>
    <w:rsid w:val="00FC5410"/>
    <w:rsid w:val="00FC5C29"/>
    <w:rsid w:val="00FC60D6"/>
    <w:rsid w:val="00FC7321"/>
    <w:rsid w:val="00FC7791"/>
    <w:rsid w:val="00FC7B39"/>
    <w:rsid w:val="00FD0FB2"/>
    <w:rsid w:val="00FD1B62"/>
    <w:rsid w:val="00FD365B"/>
    <w:rsid w:val="00FD3A5B"/>
    <w:rsid w:val="00FD44A2"/>
    <w:rsid w:val="00FD45B3"/>
    <w:rsid w:val="00FD4998"/>
    <w:rsid w:val="00FD65C6"/>
    <w:rsid w:val="00FD7089"/>
    <w:rsid w:val="00FD7D3D"/>
    <w:rsid w:val="00FE22B5"/>
    <w:rsid w:val="00FE42D1"/>
    <w:rsid w:val="00FE5282"/>
    <w:rsid w:val="00FE52D6"/>
    <w:rsid w:val="00FE7234"/>
    <w:rsid w:val="00FF4FA5"/>
    <w:rsid w:val="00FF6022"/>
    <w:rsid w:val="00FF6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115D"/>
    <w:rPr>
      <w:rFonts w:eastAsia="Times New Roman"/>
      <w:sz w:val="22"/>
      <w:szCs w:val="22"/>
    </w:rPr>
  </w:style>
  <w:style w:type="character" w:customStyle="1" w:styleId="NoSpacingChar">
    <w:name w:val="No Spacing Char"/>
    <w:basedOn w:val="DefaultParagraphFont"/>
    <w:link w:val="NoSpacing"/>
    <w:uiPriority w:val="1"/>
    <w:rsid w:val="00F1115D"/>
    <w:rPr>
      <w:rFonts w:eastAsia="Times New Roman"/>
      <w:sz w:val="22"/>
      <w:szCs w:val="22"/>
    </w:rPr>
  </w:style>
  <w:style w:type="paragraph" w:styleId="ListParagraph">
    <w:name w:val="List Paragraph"/>
    <w:basedOn w:val="Normal"/>
    <w:uiPriority w:val="34"/>
    <w:qFormat/>
    <w:rsid w:val="00F1115D"/>
    <w:pPr>
      <w:ind w:left="720"/>
      <w:contextualSpacing/>
    </w:pPr>
  </w:style>
  <w:style w:type="character" w:styleId="SubtleEmphasis">
    <w:name w:val="Subtle Emphasis"/>
    <w:basedOn w:val="DefaultParagraphFont"/>
    <w:uiPriority w:val="19"/>
    <w:qFormat/>
    <w:rsid w:val="00F1115D"/>
    <w:rPr>
      <w:rFonts w:eastAsia="Times New Roman" w:cs="Times New Roman"/>
      <w:bCs w:val="0"/>
      <w:i/>
      <w:iCs/>
      <w:color w:val="808080"/>
      <w:szCs w:val="22"/>
      <w:lang w:val="en-US"/>
    </w:rPr>
  </w:style>
  <w:style w:type="paragraph" w:customStyle="1" w:styleId="DecimalAligned">
    <w:name w:val="Decimal Aligned"/>
    <w:basedOn w:val="Normal"/>
    <w:uiPriority w:val="40"/>
    <w:qFormat/>
    <w:rsid w:val="00F1115D"/>
    <w:pPr>
      <w:tabs>
        <w:tab w:val="decimal" w:pos="360"/>
      </w:tabs>
    </w:pPr>
    <w:rPr>
      <w:rFonts w:eastAsia="Times New Roman"/>
    </w:rPr>
  </w:style>
  <w:style w:type="paragraph" w:styleId="BalloonText">
    <w:name w:val="Balloon Text"/>
    <w:basedOn w:val="Normal"/>
    <w:link w:val="BalloonTextChar"/>
    <w:uiPriority w:val="99"/>
    <w:semiHidden/>
    <w:unhideWhenUsed/>
    <w:rsid w:val="009D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CEA"/>
    <w:rPr>
      <w:rFonts w:ascii="Tahoma" w:hAnsi="Tahoma" w:cs="Tahoma"/>
      <w:sz w:val="16"/>
      <w:szCs w:val="16"/>
    </w:rPr>
  </w:style>
  <w:style w:type="paragraph" w:styleId="Header">
    <w:name w:val="header"/>
    <w:basedOn w:val="Normal"/>
    <w:link w:val="HeaderChar"/>
    <w:uiPriority w:val="99"/>
    <w:unhideWhenUsed/>
    <w:rsid w:val="00BB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ADD"/>
    <w:rPr>
      <w:sz w:val="22"/>
      <w:szCs w:val="22"/>
    </w:rPr>
  </w:style>
  <w:style w:type="paragraph" w:styleId="Footer">
    <w:name w:val="footer"/>
    <w:basedOn w:val="Normal"/>
    <w:link w:val="FooterChar"/>
    <w:uiPriority w:val="99"/>
    <w:unhideWhenUsed/>
    <w:rsid w:val="00BB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ADD"/>
    <w:rPr>
      <w:sz w:val="22"/>
      <w:szCs w:val="22"/>
    </w:rPr>
  </w:style>
  <w:style w:type="paragraph" w:customStyle="1" w:styleId="Heading1a">
    <w:name w:val="Heading 1a"/>
    <w:basedOn w:val="Normal"/>
    <w:next w:val="Normal"/>
    <w:rsid w:val="009D7B5C"/>
    <w:pPr>
      <w:keepNext/>
      <w:keepLines/>
      <w:numPr>
        <w:numId w:val="4"/>
      </w:numPr>
      <w:spacing w:before="1440" w:after="240" w:line="240" w:lineRule="auto"/>
      <w:jc w:val="center"/>
      <w:outlineLvl w:val="0"/>
    </w:pPr>
    <w:rPr>
      <w:rFonts w:ascii="Times New Roman" w:eastAsia="Times New Roman" w:hAnsi="Times New Roman"/>
      <w:b/>
      <w:caps/>
      <w:sz w:val="32"/>
      <w:szCs w:val="24"/>
    </w:rPr>
  </w:style>
  <w:style w:type="paragraph" w:customStyle="1" w:styleId="MainParanoChapter">
    <w:name w:val="Main Para no Chapter #"/>
    <w:basedOn w:val="Normal"/>
    <w:link w:val="MainParanoChapterChar"/>
    <w:rsid w:val="009D7B5C"/>
    <w:pPr>
      <w:numPr>
        <w:ilvl w:val="1"/>
        <w:numId w:val="4"/>
      </w:numPr>
      <w:spacing w:after="240" w:line="240" w:lineRule="auto"/>
      <w:outlineLvl w:val="1"/>
    </w:pPr>
    <w:rPr>
      <w:rFonts w:ascii="Times New Roman" w:eastAsia="Times New Roman" w:hAnsi="Times New Roman"/>
      <w:sz w:val="24"/>
      <w:szCs w:val="24"/>
    </w:rPr>
  </w:style>
  <w:style w:type="character" w:customStyle="1" w:styleId="MainParanoChapterChar">
    <w:name w:val="Main Para no Chapter # Char"/>
    <w:basedOn w:val="DefaultParagraphFont"/>
    <w:link w:val="MainParanoChapter"/>
    <w:rsid w:val="009D7B5C"/>
    <w:rPr>
      <w:rFonts w:ascii="Times New Roman" w:eastAsia="Times New Roman" w:hAnsi="Times New Roman"/>
      <w:sz w:val="24"/>
      <w:szCs w:val="24"/>
    </w:rPr>
  </w:style>
  <w:style w:type="paragraph" w:customStyle="1" w:styleId="Sub-Para1underXY">
    <w:name w:val="Sub-Para 1 under X.Y"/>
    <w:basedOn w:val="Normal"/>
    <w:rsid w:val="009D7B5C"/>
    <w:pPr>
      <w:numPr>
        <w:ilvl w:val="3"/>
        <w:numId w:val="4"/>
      </w:numPr>
      <w:tabs>
        <w:tab w:val="clear" w:pos="1800"/>
        <w:tab w:val="num" w:pos="1440"/>
      </w:tabs>
      <w:spacing w:after="240" w:line="240" w:lineRule="auto"/>
      <w:outlineLvl w:val="2"/>
    </w:pPr>
    <w:rPr>
      <w:rFonts w:ascii="Times New Roman" w:eastAsia="Times New Roman" w:hAnsi="Times New Roman"/>
      <w:sz w:val="24"/>
      <w:szCs w:val="24"/>
    </w:rPr>
  </w:style>
  <w:style w:type="paragraph" w:customStyle="1" w:styleId="Sub-Para2underXY">
    <w:name w:val="Sub-Para 2 under X.Y"/>
    <w:basedOn w:val="Normal"/>
    <w:rsid w:val="009D7B5C"/>
    <w:pPr>
      <w:numPr>
        <w:ilvl w:val="4"/>
        <w:numId w:val="4"/>
      </w:numPr>
      <w:tabs>
        <w:tab w:val="clear" w:pos="1440"/>
        <w:tab w:val="num" w:pos="2160"/>
      </w:tabs>
      <w:spacing w:after="240" w:line="240" w:lineRule="auto"/>
      <w:outlineLvl w:val="3"/>
    </w:pPr>
    <w:rPr>
      <w:rFonts w:ascii="Times New Roman" w:eastAsia="Times New Roman" w:hAnsi="Times New Roman"/>
      <w:sz w:val="24"/>
      <w:szCs w:val="24"/>
    </w:rPr>
  </w:style>
  <w:style w:type="paragraph" w:customStyle="1" w:styleId="Sub-Para3underXY">
    <w:name w:val="Sub-Para 3 under X.Y"/>
    <w:basedOn w:val="Normal"/>
    <w:rsid w:val="009D7B5C"/>
    <w:pPr>
      <w:numPr>
        <w:ilvl w:val="5"/>
        <w:numId w:val="4"/>
      </w:numPr>
      <w:tabs>
        <w:tab w:val="clear" w:pos="2160"/>
        <w:tab w:val="num" w:pos="1800"/>
      </w:tabs>
      <w:spacing w:after="240" w:line="240" w:lineRule="auto"/>
      <w:outlineLvl w:val="4"/>
    </w:pPr>
    <w:rPr>
      <w:rFonts w:ascii="Times New Roman" w:eastAsia="Times New Roman" w:hAnsi="Times New Roman"/>
      <w:sz w:val="24"/>
      <w:szCs w:val="24"/>
    </w:r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footnote text,single sp"/>
    <w:basedOn w:val="Normal"/>
    <w:link w:val="FootnoteTextChar1"/>
    <w:uiPriority w:val="99"/>
    <w:semiHidden/>
    <w:rsid w:val="005240D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240D9"/>
  </w:style>
  <w:style w:type="character" w:customStyle="1" w:styleId="FootnoteTextChar1">
    <w:name w:val="Footnote Text Char1"/>
    <w:aliases w:val="Footnote Text Char1 Char Char,Footnote Text Char Char Char1 Char,Footnote Text Char1 Char Char Char1 Char,Footnote Text Char1 Char1 Char Char,Footnote Text Char Char Char Char Char,Footnote Text Char1 Char Char Char Char Char"/>
    <w:basedOn w:val="DefaultParagraphFont"/>
    <w:link w:val="FootnoteText"/>
    <w:semiHidden/>
    <w:rsid w:val="005240D9"/>
    <w:rPr>
      <w:rFonts w:ascii="Times New Roman" w:eastAsia="Times New Roman" w:hAnsi="Times New Roman"/>
    </w:rPr>
  </w:style>
  <w:style w:type="character" w:styleId="FootnoteReference">
    <w:name w:val="footnote reference"/>
    <w:aliases w:val="Ref,de nota al pie,16 Point,Superscript 6 Point"/>
    <w:basedOn w:val="DefaultParagraphFont"/>
    <w:uiPriority w:val="99"/>
    <w:semiHidden/>
    <w:rsid w:val="005240D9"/>
    <w:rPr>
      <w:vertAlign w:val="superscript"/>
    </w:rPr>
  </w:style>
  <w:style w:type="character" w:customStyle="1" w:styleId="yshortcuts">
    <w:name w:val="yshortcuts"/>
    <w:basedOn w:val="DefaultParagraphFont"/>
    <w:rsid w:val="00B61DAA"/>
  </w:style>
  <w:style w:type="table" w:styleId="TableGrid">
    <w:name w:val="Table Grid"/>
    <w:basedOn w:val="TableNormal"/>
    <w:uiPriority w:val="59"/>
    <w:rsid w:val="00402CB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02CB6"/>
    <w:rPr>
      <w:color w:val="0000FF" w:themeColor="hyperlink"/>
      <w:u w:val="single"/>
    </w:rPr>
  </w:style>
  <w:style w:type="paragraph" w:styleId="BodyText">
    <w:name w:val="Body Text"/>
    <w:basedOn w:val="Normal"/>
    <w:link w:val="BodyTextChar"/>
    <w:rsid w:val="00D34738"/>
    <w:pPr>
      <w:spacing w:after="0" w:line="240" w:lineRule="auto"/>
      <w:jc w:val="center"/>
    </w:pPr>
    <w:rPr>
      <w:rFonts w:ascii="Times New Roman" w:eastAsia="Times New Roman" w:hAnsi="Times New Roman"/>
      <w:b/>
      <w:bCs/>
      <w:color w:val="000000"/>
      <w:sz w:val="16"/>
      <w:szCs w:val="14"/>
      <w:lang w:val="en-GB"/>
    </w:rPr>
  </w:style>
  <w:style w:type="character" w:customStyle="1" w:styleId="BodyTextChar">
    <w:name w:val="Body Text Char"/>
    <w:basedOn w:val="DefaultParagraphFont"/>
    <w:link w:val="BodyText"/>
    <w:rsid w:val="00D34738"/>
    <w:rPr>
      <w:rFonts w:ascii="Times New Roman" w:eastAsia="Times New Roman" w:hAnsi="Times New Roman"/>
      <w:b/>
      <w:bCs/>
      <w:color w:val="000000"/>
      <w:sz w:val="16"/>
      <w:szCs w:val="14"/>
      <w:lang w:val="en-GB"/>
    </w:rPr>
  </w:style>
  <w:style w:type="character" w:styleId="CommentReference">
    <w:name w:val="annotation reference"/>
    <w:basedOn w:val="DefaultParagraphFont"/>
    <w:uiPriority w:val="99"/>
    <w:semiHidden/>
    <w:unhideWhenUsed/>
    <w:rsid w:val="005B78F7"/>
    <w:rPr>
      <w:sz w:val="16"/>
      <w:szCs w:val="16"/>
    </w:rPr>
  </w:style>
  <w:style w:type="paragraph" w:styleId="CommentText">
    <w:name w:val="annotation text"/>
    <w:basedOn w:val="Normal"/>
    <w:link w:val="CommentTextChar"/>
    <w:uiPriority w:val="99"/>
    <w:semiHidden/>
    <w:unhideWhenUsed/>
    <w:rsid w:val="005B78F7"/>
    <w:pPr>
      <w:spacing w:line="240" w:lineRule="auto"/>
    </w:pPr>
    <w:rPr>
      <w:sz w:val="20"/>
      <w:szCs w:val="20"/>
    </w:rPr>
  </w:style>
  <w:style w:type="character" w:customStyle="1" w:styleId="CommentTextChar">
    <w:name w:val="Comment Text Char"/>
    <w:basedOn w:val="DefaultParagraphFont"/>
    <w:link w:val="CommentText"/>
    <w:uiPriority w:val="99"/>
    <w:semiHidden/>
    <w:rsid w:val="005B78F7"/>
  </w:style>
  <w:style w:type="paragraph" w:styleId="CommentSubject">
    <w:name w:val="annotation subject"/>
    <w:basedOn w:val="CommentText"/>
    <w:next w:val="CommentText"/>
    <w:link w:val="CommentSubjectChar"/>
    <w:uiPriority w:val="99"/>
    <w:semiHidden/>
    <w:unhideWhenUsed/>
    <w:rsid w:val="005B78F7"/>
    <w:rPr>
      <w:b/>
      <w:bCs/>
    </w:rPr>
  </w:style>
  <w:style w:type="character" w:customStyle="1" w:styleId="CommentSubjectChar">
    <w:name w:val="Comment Subject Char"/>
    <w:basedOn w:val="CommentTextChar"/>
    <w:link w:val="CommentSubject"/>
    <w:uiPriority w:val="99"/>
    <w:semiHidden/>
    <w:rsid w:val="005B78F7"/>
    <w:rPr>
      <w:b/>
      <w:bCs/>
    </w:rPr>
  </w:style>
  <w:style w:type="character" w:styleId="Emphasis">
    <w:name w:val="Emphasis"/>
    <w:basedOn w:val="DefaultParagraphFont"/>
    <w:uiPriority w:val="20"/>
    <w:qFormat/>
    <w:rsid w:val="00D71956"/>
    <w:rPr>
      <w:i/>
      <w:iCs/>
    </w:rPr>
  </w:style>
</w:styles>
</file>

<file path=word/webSettings.xml><?xml version="1.0" encoding="utf-8"?>
<w:webSettings xmlns:r="http://schemas.openxmlformats.org/officeDocument/2006/relationships" xmlns:w="http://schemas.openxmlformats.org/wordprocessingml/2006/main">
  <w:divs>
    <w:div w:id="904953708">
      <w:bodyDiv w:val="1"/>
      <w:marLeft w:val="0"/>
      <w:marRight w:val="0"/>
      <w:marTop w:val="0"/>
      <w:marBottom w:val="0"/>
      <w:divBdr>
        <w:top w:val="none" w:sz="0" w:space="0" w:color="auto"/>
        <w:left w:val="none" w:sz="0" w:space="0" w:color="auto"/>
        <w:bottom w:val="none" w:sz="0" w:space="0" w:color="auto"/>
        <w:right w:val="none" w:sz="0" w:space="0" w:color="auto"/>
      </w:divBdr>
    </w:div>
    <w:div w:id="1098719275">
      <w:bodyDiv w:val="1"/>
      <w:marLeft w:val="0"/>
      <w:marRight w:val="0"/>
      <w:marTop w:val="0"/>
      <w:marBottom w:val="0"/>
      <w:divBdr>
        <w:top w:val="none" w:sz="0" w:space="0" w:color="auto"/>
        <w:left w:val="none" w:sz="0" w:space="0" w:color="auto"/>
        <w:bottom w:val="none" w:sz="0" w:space="0" w:color="auto"/>
        <w:right w:val="none" w:sz="0" w:space="0" w:color="auto"/>
      </w:divBdr>
    </w:div>
    <w:div w:id="20386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umbaikonne@yahoo.com" TargetMode="External"/><Relationship Id="rId18" Type="http://schemas.openxmlformats.org/officeDocument/2006/relationships/hyperlink" Target="mailto:bakary.jallow@nana.g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yadinenbo@hotmail.com" TargetMode="External"/><Relationship Id="rId17" Type="http://schemas.openxmlformats.org/officeDocument/2006/relationships/hyperlink" Target="mailto:sabatoucamara@yahoo.com" TargetMode="External"/><Relationship Id="rId2" Type="http://schemas.openxmlformats.org/officeDocument/2006/relationships/customXml" Target="../customXml/item2.xml"/><Relationship Id="rId16" Type="http://schemas.openxmlformats.org/officeDocument/2006/relationships/hyperlink" Target="mailto:Muhammedkeita@yahoo.com" TargetMode="External"/><Relationship Id="rId20" Type="http://schemas.openxmlformats.org/officeDocument/2006/relationships/hyperlink" Target="mailto:ceesaym@gm.afro.wh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lley@unfpa.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ebbasonko@hotmail.com" TargetMode="External"/><Relationship Id="rId23" Type="http://schemas.openxmlformats.org/officeDocument/2006/relationships/fontTable" Target="fontTable.xml"/><Relationship Id="rId10" Type="http://schemas.openxmlformats.org/officeDocument/2006/relationships/hyperlink" Target="mailto:lcamara@unaids.org" TargetMode="External"/><Relationship Id="rId19" Type="http://schemas.openxmlformats.org/officeDocument/2006/relationships/hyperlink" Target="mailto:ddirector@qanet.g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fra1mandy@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268C25-D705-45B6-8576-919AC952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25488</Words>
  <Characters>145286</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Mid-Term Review</vt:lpstr>
    </vt:vector>
  </TitlesOfParts>
  <Company>Toshiba</Company>
  <LinksUpToDate>false</LinksUpToDate>
  <CharactersWithSpaces>170434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dc:title>
  <dc:subject>THE UNITED NATIONS DEVELOPMENT ASSISTANCE FRAMEWORK (UNDAF) 2007– 2011)IN  THE GAMBIA</dc:subject>
  <dc:creator>Frank N.F. Dadzie</dc:creator>
  <cp:lastModifiedBy>dharmendra.shakya</cp:lastModifiedBy>
  <cp:revision>2</cp:revision>
  <cp:lastPrinted>2010-03-02T11:08:00Z</cp:lastPrinted>
  <dcterms:created xsi:type="dcterms:W3CDTF">2010-06-28T10:55:00Z</dcterms:created>
  <dcterms:modified xsi:type="dcterms:W3CDTF">2010-06-28T10:55:00Z</dcterms:modified>
</cp:coreProperties>
</file>