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15B8A" w14:textId="602A7879" w:rsidR="00352E05" w:rsidRPr="00352E05" w:rsidRDefault="00352E05" w:rsidP="004C001E">
      <w:pPr>
        <w:spacing w:after="0" w:line="240" w:lineRule="auto"/>
        <w:jc w:val="center"/>
        <w:rPr>
          <w:rFonts w:ascii="Myriad Pro" w:eastAsia="Times New Roman" w:hAnsi="Myriad Pro" w:cs="Arial"/>
          <w:i/>
        </w:rPr>
      </w:pPr>
      <w:r w:rsidRPr="00352E05">
        <w:rPr>
          <w:rFonts w:ascii="Myriad Pro" w:hAnsi="Myriad Pro"/>
          <w:noProof/>
        </w:rPr>
        <w:drawing>
          <wp:inline distT="0" distB="0" distL="0" distR="0" wp14:anchorId="42FFC23B" wp14:editId="68CB38FB">
            <wp:extent cx="709246" cy="1081198"/>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0" cy="1097622"/>
                    </a:xfrm>
                    <a:prstGeom prst="rect">
                      <a:avLst/>
                    </a:prstGeom>
                    <a:noFill/>
                    <a:ln>
                      <a:noFill/>
                    </a:ln>
                  </pic:spPr>
                </pic:pic>
              </a:graphicData>
            </a:graphic>
          </wp:inline>
        </w:drawing>
      </w:r>
    </w:p>
    <w:p w14:paraId="4A4AE21F" w14:textId="60CAC45A" w:rsidR="00352E05" w:rsidRPr="00352E05" w:rsidRDefault="00352E05" w:rsidP="00B07776">
      <w:pPr>
        <w:spacing w:after="0" w:line="240" w:lineRule="auto"/>
        <w:jc w:val="center"/>
        <w:rPr>
          <w:rFonts w:ascii="Myriad Pro" w:eastAsia="Times New Roman" w:hAnsi="Myriad Pro" w:cs="Arial"/>
          <w:b/>
          <w:u w:val="single"/>
        </w:rPr>
      </w:pPr>
      <w:r w:rsidRPr="00352E05">
        <w:rPr>
          <w:rFonts w:ascii="Myriad Pro" w:eastAsia="Times New Roman" w:hAnsi="Myriad Pro" w:cs="Arial"/>
          <w:i/>
        </w:rPr>
        <w:t>UNDP Global Programme on Strengthening the Rule of Law, Human Rights, Justice and Security for Sustainable Peace and Development</w:t>
      </w:r>
    </w:p>
    <w:p w14:paraId="2D622BA1" w14:textId="1F95A830" w:rsidR="00352E05" w:rsidRDefault="00352E05" w:rsidP="00B07776">
      <w:pPr>
        <w:spacing w:after="0" w:line="240" w:lineRule="auto"/>
        <w:jc w:val="center"/>
        <w:rPr>
          <w:rFonts w:ascii="Myriad Pro" w:eastAsia="Times New Roman" w:hAnsi="Myriad Pro" w:cs="Arial"/>
          <w:b/>
          <w:u w:val="single"/>
        </w:rPr>
      </w:pPr>
    </w:p>
    <w:p w14:paraId="4B6203C4" w14:textId="77777777" w:rsidR="004C001E" w:rsidRDefault="004C001E" w:rsidP="00B07776">
      <w:pPr>
        <w:spacing w:after="0" w:line="240" w:lineRule="auto"/>
        <w:jc w:val="center"/>
        <w:rPr>
          <w:rFonts w:ascii="Myriad Pro" w:eastAsia="Times New Roman" w:hAnsi="Myriad Pro" w:cs="Arial"/>
          <w:b/>
          <w:u w:val="single"/>
        </w:rPr>
      </w:pPr>
    </w:p>
    <w:p w14:paraId="7FC1DBB2" w14:textId="767E7E29" w:rsidR="00472E4E" w:rsidRPr="009855F0" w:rsidRDefault="00352E05" w:rsidP="00B07776">
      <w:pPr>
        <w:spacing w:after="0" w:line="240" w:lineRule="auto"/>
        <w:jc w:val="center"/>
        <w:rPr>
          <w:rFonts w:ascii="Myriad Pro" w:hAnsi="Myriad Pro" w:cs="Myanmar Text"/>
          <w:b/>
          <w:bCs/>
          <w:sz w:val="28"/>
          <w:szCs w:val="28"/>
          <w:u w:val="single"/>
        </w:rPr>
      </w:pPr>
      <w:r w:rsidRPr="009855F0">
        <w:rPr>
          <w:rFonts w:ascii="Myriad Pro" w:eastAsia="Times New Roman" w:hAnsi="Myriad Pro" w:cs="Myanmar Text"/>
          <w:b/>
          <w:sz w:val="28"/>
          <w:szCs w:val="28"/>
          <w:u w:val="single"/>
        </w:rPr>
        <w:t>Strategic Framework</w:t>
      </w:r>
      <w:r w:rsidR="00191602" w:rsidRPr="009855F0">
        <w:rPr>
          <w:rFonts w:ascii="Myriad Pro" w:eastAsia="Times New Roman" w:hAnsi="Myriad Pro" w:cs="Myanmar Text"/>
          <w:b/>
          <w:sz w:val="28"/>
          <w:szCs w:val="28"/>
          <w:u w:val="single"/>
        </w:rPr>
        <w:t xml:space="preserve"> for </w:t>
      </w:r>
      <w:r w:rsidR="002B1CBC" w:rsidRPr="009855F0">
        <w:rPr>
          <w:rFonts w:ascii="Myriad Pro" w:hAnsi="Myriad Pro" w:cs="Myanmar Text"/>
          <w:b/>
          <w:bCs/>
          <w:sz w:val="28"/>
          <w:szCs w:val="28"/>
          <w:u w:val="single"/>
        </w:rPr>
        <w:t xml:space="preserve">Monitoring, Evaluation and Learning </w:t>
      </w:r>
      <w:r w:rsidR="004C001E" w:rsidRPr="009855F0">
        <w:rPr>
          <w:rFonts w:ascii="Myriad Pro" w:hAnsi="Myriad Pro" w:cs="Myanmar Text"/>
          <w:b/>
          <w:bCs/>
          <w:sz w:val="28"/>
          <w:szCs w:val="28"/>
          <w:u w:val="single"/>
        </w:rPr>
        <w:t>(MEL)</w:t>
      </w:r>
    </w:p>
    <w:p w14:paraId="79797747" w14:textId="77777777" w:rsidR="004C001E" w:rsidRDefault="004C001E" w:rsidP="00B07776">
      <w:pPr>
        <w:spacing w:after="0" w:line="240" w:lineRule="auto"/>
        <w:jc w:val="center"/>
        <w:rPr>
          <w:rFonts w:ascii="Myriad Pro" w:hAnsi="Myriad Pro" w:cstheme="minorHAnsi"/>
          <w:b/>
          <w:bCs/>
          <w:u w:val="single"/>
        </w:rPr>
      </w:pPr>
    </w:p>
    <w:p w14:paraId="7E6FB0A4" w14:textId="6BAA4B5A" w:rsidR="004C001E" w:rsidRDefault="009855F0" w:rsidP="00B07776">
      <w:pPr>
        <w:spacing w:after="0" w:line="240" w:lineRule="auto"/>
        <w:jc w:val="center"/>
        <w:rPr>
          <w:rFonts w:ascii="Myriad Pro" w:hAnsi="Myriad Pro" w:cstheme="minorHAnsi"/>
          <w:b/>
          <w:bCs/>
          <w:sz w:val="24"/>
          <w:szCs w:val="24"/>
          <w:u w:val="single"/>
        </w:rPr>
      </w:pPr>
      <w:r>
        <w:rPr>
          <w:rFonts w:ascii="Myriad Pro" w:hAnsi="Myriad Pro" w:cstheme="minorHAnsi"/>
          <w:b/>
          <w:bCs/>
          <w:sz w:val="24"/>
          <w:szCs w:val="24"/>
          <w:u w:val="single"/>
        </w:rPr>
        <w:t>November 2022</w:t>
      </w:r>
    </w:p>
    <w:p w14:paraId="7F19A125" w14:textId="77777777" w:rsidR="00E055DF" w:rsidRDefault="00E055DF" w:rsidP="00B07776">
      <w:pPr>
        <w:spacing w:after="0" w:line="240" w:lineRule="auto"/>
        <w:jc w:val="center"/>
        <w:rPr>
          <w:rFonts w:ascii="Myriad Pro" w:hAnsi="Myriad Pro" w:cstheme="minorHAnsi"/>
          <w:b/>
          <w:bCs/>
          <w:sz w:val="24"/>
          <w:szCs w:val="24"/>
          <w:u w:val="single"/>
        </w:rPr>
      </w:pPr>
    </w:p>
    <w:p w14:paraId="7C0ED4A0" w14:textId="6575ED4D" w:rsidR="009855F0" w:rsidRPr="009855F0" w:rsidRDefault="009855F0" w:rsidP="00B07776">
      <w:pPr>
        <w:spacing w:after="0" w:line="240" w:lineRule="auto"/>
        <w:jc w:val="center"/>
        <w:rPr>
          <w:rFonts w:ascii="Myriad Pro" w:hAnsi="Myriad Pro" w:cstheme="minorHAnsi"/>
          <w:i/>
          <w:iCs/>
          <w:color w:val="C00000"/>
          <w:sz w:val="24"/>
          <w:szCs w:val="24"/>
        </w:rPr>
      </w:pPr>
      <w:r>
        <w:rPr>
          <w:rFonts w:ascii="Myriad Pro" w:hAnsi="Myriad Pro" w:cstheme="minorHAnsi"/>
          <w:i/>
          <w:iCs/>
          <w:color w:val="C00000"/>
          <w:sz w:val="24"/>
          <w:szCs w:val="24"/>
        </w:rPr>
        <w:t>Draft</w:t>
      </w:r>
      <w:r w:rsidRPr="009855F0">
        <w:rPr>
          <w:rFonts w:ascii="Myriad Pro" w:hAnsi="Myriad Pro" w:cstheme="minorHAnsi"/>
          <w:i/>
          <w:iCs/>
          <w:color w:val="C00000"/>
          <w:sz w:val="24"/>
          <w:szCs w:val="24"/>
        </w:rPr>
        <w:t xml:space="preserve"> for review and feedback </w:t>
      </w:r>
    </w:p>
    <w:p w14:paraId="26F9DFC7" w14:textId="5A038352" w:rsidR="00CE4BEF" w:rsidRDefault="00CE4BEF" w:rsidP="00B07776">
      <w:pPr>
        <w:spacing w:after="0" w:line="240" w:lineRule="auto"/>
        <w:rPr>
          <w:rFonts w:ascii="Myriad Pro" w:hAnsi="Myriad Pro" w:cstheme="minorHAnsi"/>
          <w:b/>
          <w:bCs/>
          <w:u w:val="single"/>
        </w:rPr>
      </w:pPr>
    </w:p>
    <w:p w14:paraId="53D1D035" w14:textId="0A37573D" w:rsidR="000E0CB6" w:rsidRDefault="000E0CB6" w:rsidP="00B07776">
      <w:pPr>
        <w:spacing w:after="0" w:line="240" w:lineRule="auto"/>
        <w:rPr>
          <w:rFonts w:ascii="Myriad Pro" w:hAnsi="Myriad Pro" w:cstheme="minorHAnsi"/>
          <w:b/>
          <w:bCs/>
          <w:u w:val="single"/>
        </w:rPr>
      </w:pPr>
    </w:p>
    <w:p w14:paraId="081A7B42" w14:textId="77777777" w:rsidR="004C001E" w:rsidRPr="00352E05" w:rsidRDefault="004C001E" w:rsidP="00B07776">
      <w:pPr>
        <w:spacing w:after="0" w:line="240" w:lineRule="auto"/>
        <w:rPr>
          <w:rFonts w:ascii="Myriad Pro" w:hAnsi="Myriad Pro" w:cstheme="minorHAnsi"/>
          <w:b/>
          <w:bCs/>
          <w:u w:val="single"/>
        </w:rPr>
      </w:pPr>
    </w:p>
    <w:p w14:paraId="130D7B6A" w14:textId="3809BD31" w:rsidR="00277EA8" w:rsidRPr="009855F0" w:rsidRDefault="00441DC0" w:rsidP="00B07776">
      <w:pPr>
        <w:pBdr>
          <w:top w:val="single" w:sz="4" w:space="1" w:color="auto"/>
          <w:left w:val="single" w:sz="4" w:space="4" w:color="auto"/>
          <w:bottom w:val="single" w:sz="4" w:space="1" w:color="auto"/>
          <w:right w:val="single" w:sz="4" w:space="4" w:color="auto"/>
        </w:pBdr>
        <w:spacing w:after="0" w:line="240" w:lineRule="auto"/>
        <w:rPr>
          <w:rFonts w:ascii="Myriad Pro" w:hAnsi="Myriad Pro" w:cstheme="minorHAnsi"/>
          <w:b/>
          <w:bCs/>
          <w:sz w:val="24"/>
          <w:szCs w:val="24"/>
        </w:rPr>
      </w:pPr>
      <w:r w:rsidRPr="009855F0">
        <w:rPr>
          <w:rFonts w:ascii="Myriad Pro" w:hAnsi="Myriad Pro" w:cstheme="minorHAnsi"/>
          <w:b/>
          <w:bCs/>
          <w:sz w:val="24"/>
          <w:szCs w:val="24"/>
        </w:rPr>
        <w:t>Introduction</w:t>
      </w:r>
    </w:p>
    <w:p w14:paraId="78A31679" w14:textId="6D5B1362" w:rsidR="000E0CB6" w:rsidRDefault="000E0CB6" w:rsidP="00B07776">
      <w:pPr>
        <w:pStyle w:val="Default"/>
        <w:spacing w:afterLines="60" w:after="144"/>
        <w:rPr>
          <w:rFonts w:ascii="Myriad Pro" w:hAnsi="Myriad Pro" w:cstheme="minorHAnsi"/>
          <w:sz w:val="22"/>
          <w:szCs w:val="22"/>
        </w:rPr>
      </w:pPr>
    </w:p>
    <w:p w14:paraId="131F6DD5" w14:textId="31C536E7" w:rsidR="00E91C32" w:rsidRPr="00635D1D" w:rsidRDefault="00D9072B" w:rsidP="00E91C32">
      <w:pPr>
        <w:rPr>
          <w:rFonts w:ascii="Myriad Pro" w:hAnsi="Myriad Pro" w:cstheme="minorHAnsi"/>
        </w:rPr>
      </w:pPr>
      <w:r w:rsidRPr="00352E05">
        <w:rPr>
          <w:rFonts w:ascii="Myriad Pro" w:hAnsi="Myriad Pro" w:cstheme="minorHAnsi"/>
        </w:rPr>
        <w:t xml:space="preserve">Monitoring, </w:t>
      </w:r>
      <w:r w:rsidR="0013201D" w:rsidRPr="00352E05">
        <w:rPr>
          <w:rFonts w:ascii="Myriad Pro" w:hAnsi="Myriad Pro" w:cstheme="minorHAnsi"/>
        </w:rPr>
        <w:t>evaluation,</w:t>
      </w:r>
      <w:r w:rsidRPr="00352E05">
        <w:rPr>
          <w:rFonts w:ascii="Myriad Pro" w:hAnsi="Myriad Pro" w:cstheme="minorHAnsi"/>
        </w:rPr>
        <w:t xml:space="preserve"> and learning (MEL)</w:t>
      </w:r>
      <w:r w:rsidR="00E44E2A" w:rsidRPr="00352E05">
        <w:rPr>
          <w:rFonts w:ascii="Myriad Pro" w:hAnsi="Myriad Pro" w:cstheme="minorHAnsi"/>
        </w:rPr>
        <w:t xml:space="preserve"> </w:t>
      </w:r>
      <w:r>
        <w:rPr>
          <w:rFonts w:ascii="Myriad Pro" w:hAnsi="Myriad Pro" w:cstheme="minorHAnsi"/>
        </w:rPr>
        <w:t>is a</w:t>
      </w:r>
      <w:r w:rsidR="004C001E">
        <w:rPr>
          <w:rFonts w:ascii="Myriad Pro" w:hAnsi="Myriad Pro" w:cstheme="minorHAnsi"/>
        </w:rPr>
        <w:t>n</w:t>
      </w:r>
      <w:r>
        <w:rPr>
          <w:rFonts w:ascii="Myriad Pro" w:hAnsi="Myriad Pro" w:cstheme="minorHAnsi"/>
        </w:rPr>
        <w:t xml:space="preserve"> operational enabler of Phase IV of the </w:t>
      </w:r>
      <w:r w:rsidRPr="0071161E">
        <w:rPr>
          <w:rFonts w:ascii="Myriad Pro" w:hAnsi="Myriad Pro" w:cstheme="minorHAnsi"/>
          <w:i/>
          <w:iCs/>
        </w:rPr>
        <w:t xml:space="preserve">Global Programme for Strengthening the Rule of Law, Human Rights, Justice and Security for </w:t>
      </w:r>
      <w:r w:rsidR="0071161E" w:rsidRPr="0071161E">
        <w:rPr>
          <w:rFonts w:ascii="Myriad Pro" w:hAnsi="Myriad Pro" w:cstheme="minorHAnsi"/>
          <w:i/>
          <w:iCs/>
        </w:rPr>
        <w:t>Sustainable</w:t>
      </w:r>
      <w:r w:rsidRPr="0071161E">
        <w:rPr>
          <w:rFonts w:ascii="Myriad Pro" w:hAnsi="Myriad Pro" w:cstheme="minorHAnsi"/>
          <w:i/>
          <w:iCs/>
        </w:rPr>
        <w:t xml:space="preserve"> Peace and Development</w:t>
      </w:r>
      <w:r>
        <w:rPr>
          <w:rFonts w:ascii="Myriad Pro" w:hAnsi="Myriad Pro" w:cstheme="minorHAnsi"/>
        </w:rPr>
        <w:t xml:space="preserve"> (</w:t>
      </w:r>
      <w:r w:rsidR="006433F8">
        <w:rPr>
          <w:rFonts w:ascii="Myriad Pro" w:hAnsi="Myriad Pro" w:cstheme="minorHAnsi"/>
        </w:rPr>
        <w:t xml:space="preserve">hereafter the Global Programme or </w:t>
      </w:r>
      <w:r>
        <w:rPr>
          <w:rFonts w:ascii="Myriad Pro" w:hAnsi="Myriad Pro" w:cstheme="minorHAnsi"/>
        </w:rPr>
        <w:t>GP4</w:t>
      </w:r>
      <w:r w:rsidRPr="007805F6">
        <w:rPr>
          <w:rFonts w:ascii="Myriad Pro" w:hAnsi="Myriad Pro" w:cstheme="minorHAnsi"/>
        </w:rPr>
        <w:t>)</w:t>
      </w:r>
      <w:r w:rsidR="004C001E" w:rsidRPr="007805F6">
        <w:rPr>
          <w:rFonts w:ascii="Myriad Pro" w:hAnsi="Myriad Pro" w:cstheme="minorHAnsi"/>
        </w:rPr>
        <w:t xml:space="preserve"> </w:t>
      </w:r>
      <w:r w:rsidR="000F70D4" w:rsidRPr="007805F6">
        <w:rPr>
          <w:rFonts w:ascii="Myriad Pro" w:hAnsi="Myriad Pro" w:cstheme="minorHAnsi"/>
        </w:rPr>
        <w:t xml:space="preserve">to ensure </w:t>
      </w:r>
      <w:r w:rsidR="000F70D4" w:rsidRPr="009855F0">
        <w:rPr>
          <w:rFonts w:ascii="Myriad Pro" w:hAnsi="Myriad Pro"/>
        </w:rPr>
        <w:t xml:space="preserve">learning, knowledge and evidence are captured, </w:t>
      </w:r>
      <w:proofErr w:type="gramStart"/>
      <w:r w:rsidR="000F70D4" w:rsidRPr="009855F0">
        <w:rPr>
          <w:rFonts w:ascii="Myriad Pro" w:hAnsi="Myriad Pro"/>
        </w:rPr>
        <w:t>shared</w:t>
      </w:r>
      <w:proofErr w:type="gramEnd"/>
      <w:r w:rsidR="00E91C32" w:rsidRPr="009855F0">
        <w:rPr>
          <w:rFonts w:ascii="Myriad Pro" w:hAnsi="Myriad Pro"/>
        </w:rPr>
        <w:t xml:space="preserve"> </w:t>
      </w:r>
      <w:r w:rsidR="000F70D4" w:rsidRPr="009855F0">
        <w:rPr>
          <w:rFonts w:ascii="Myriad Pro" w:hAnsi="Myriad Pro"/>
        </w:rPr>
        <w:t>and used to inform and influence programming and global policy developments.</w:t>
      </w:r>
      <w:r w:rsidR="004C001E" w:rsidRPr="007805F6">
        <w:rPr>
          <w:rFonts w:ascii="Myriad Pro" w:hAnsi="Myriad Pro" w:cstheme="minorHAnsi"/>
        </w:rPr>
        <w:t xml:space="preserve"> </w:t>
      </w:r>
      <w:r w:rsidR="004B4EF9" w:rsidRPr="007805F6">
        <w:rPr>
          <w:rFonts w:ascii="Myriad Pro" w:hAnsi="Myriad Pro" w:cstheme="minorHAnsi"/>
        </w:rPr>
        <w:t>The establishment and implement</w:t>
      </w:r>
      <w:r w:rsidR="004B4EF9" w:rsidRPr="009A130E">
        <w:rPr>
          <w:rFonts w:ascii="Myriad Pro" w:hAnsi="Myriad Pro" w:cstheme="minorHAnsi"/>
        </w:rPr>
        <w:t>ation of a robust MEL</w:t>
      </w:r>
      <w:r w:rsidR="000F70D4" w:rsidRPr="009A130E">
        <w:rPr>
          <w:rFonts w:ascii="Myriad Pro" w:hAnsi="Myriad Pro" w:cstheme="minorHAnsi"/>
        </w:rPr>
        <w:t xml:space="preserve"> </w:t>
      </w:r>
      <w:r w:rsidR="004B4EF9" w:rsidRPr="00635D1D">
        <w:rPr>
          <w:rFonts w:ascii="Myriad Pro" w:hAnsi="Myriad Pro" w:cstheme="minorHAnsi"/>
        </w:rPr>
        <w:t>system is also a</w:t>
      </w:r>
      <w:r w:rsidR="00E91C32" w:rsidRPr="00635D1D">
        <w:rPr>
          <w:rFonts w:ascii="Myriad Pro" w:hAnsi="Myriad Pro" w:cstheme="minorHAnsi"/>
        </w:rPr>
        <w:t xml:space="preserve"> specific</w:t>
      </w:r>
      <w:r w:rsidR="004B4EF9" w:rsidRPr="00635D1D">
        <w:rPr>
          <w:rFonts w:ascii="Myriad Pro" w:hAnsi="Myriad Pro" w:cstheme="minorHAnsi"/>
        </w:rPr>
        <w:t xml:space="preserve"> intended output</w:t>
      </w:r>
      <w:r w:rsidR="00E91C32" w:rsidRPr="00635D1D">
        <w:rPr>
          <w:rFonts w:ascii="Myriad Pro" w:hAnsi="Myriad Pro" w:cstheme="minorHAnsi"/>
        </w:rPr>
        <w:t xml:space="preserve"> of the Global Programme (output 5). </w:t>
      </w:r>
    </w:p>
    <w:p w14:paraId="038ACCE5" w14:textId="32E6E750" w:rsidR="00277EA8" w:rsidRPr="009855F0" w:rsidRDefault="00AD0756" w:rsidP="009855F0">
      <w:r>
        <w:rPr>
          <w:rFonts w:ascii="Myriad Pro" w:hAnsi="Myriad Pro" w:cstheme="minorHAnsi"/>
        </w:rPr>
        <w:t xml:space="preserve">The MEL system will enable the GP4 to </w:t>
      </w:r>
      <w:r w:rsidR="00D9072B" w:rsidRPr="0071161E">
        <w:rPr>
          <w:rFonts w:ascii="Myriad Pro" w:hAnsi="Myriad Pro" w:cs="Arial"/>
        </w:rPr>
        <w:t xml:space="preserve">apply the tools, knowledge and capacities needed for a systematic approach to evidence-based learning and knowledge creation and exchange. This approach </w:t>
      </w:r>
      <w:r w:rsidR="00C912F2">
        <w:rPr>
          <w:rFonts w:ascii="Myriad Pro" w:hAnsi="Myriad Pro" w:cs="Arial"/>
        </w:rPr>
        <w:t>is designed to</w:t>
      </w:r>
      <w:r w:rsidR="00C813A6">
        <w:rPr>
          <w:rFonts w:ascii="Myriad Pro" w:hAnsi="Myriad Pro" w:cs="Arial"/>
        </w:rPr>
        <w:t xml:space="preserve"> enable better</w:t>
      </w:r>
      <w:r w:rsidR="00C813A6" w:rsidRPr="0071161E">
        <w:rPr>
          <w:rFonts w:ascii="Myriad Pro" w:hAnsi="Myriad Pro" w:cs="Arial"/>
        </w:rPr>
        <w:t xml:space="preserve"> </w:t>
      </w:r>
      <w:r w:rsidR="00D9072B" w:rsidRPr="0071161E">
        <w:rPr>
          <w:rFonts w:ascii="Myriad Pro" w:hAnsi="Myriad Pro" w:cs="Arial"/>
        </w:rPr>
        <w:t>project management and decision-making, increase efficiency, support risk mitigation, enhance accountability for the use of resources and enable innovation.</w:t>
      </w:r>
    </w:p>
    <w:p w14:paraId="376249DE" w14:textId="5578BF36" w:rsidR="00635D1D" w:rsidRPr="009855F0" w:rsidRDefault="00AB3EAE" w:rsidP="00AF7F61">
      <w:pPr>
        <w:pStyle w:val="Default"/>
        <w:spacing w:afterLines="60" w:after="144"/>
        <w:rPr>
          <w:rFonts w:ascii="Myriad Pro" w:hAnsi="Myriad Pro" w:cs="Arial"/>
          <w:sz w:val="22"/>
          <w:szCs w:val="22"/>
        </w:rPr>
      </w:pPr>
      <w:r>
        <w:rPr>
          <w:rFonts w:ascii="Myriad Pro" w:hAnsi="Myriad Pro" w:cs="Arial"/>
          <w:sz w:val="22"/>
          <w:szCs w:val="22"/>
        </w:rPr>
        <w:t xml:space="preserve">This </w:t>
      </w:r>
      <w:r w:rsidR="00AD0756">
        <w:rPr>
          <w:rFonts w:ascii="Myriad Pro" w:hAnsi="Myriad Pro" w:cs="Arial"/>
          <w:sz w:val="22"/>
          <w:szCs w:val="22"/>
        </w:rPr>
        <w:t>document</w:t>
      </w:r>
      <w:r>
        <w:rPr>
          <w:rFonts w:ascii="Myriad Pro" w:hAnsi="Myriad Pro" w:cs="Arial"/>
          <w:sz w:val="22"/>
          <w:szCs w:val="22"/>
        </w:rPr>
        <w:t xml:space="preserve"> </w:t>
      </w:r>
      <w:r w:rsidR="00AD0756">
        <w:rPr>
          <w:rFonts w:ascii="Myriad Pro" w:hAnsi="Myriad Pro" w:cs="Arial"/>
          <w:sz w:val="22"/>
          <w:szCs w:val="22"/>
        </w:rPr>
        <w:t>sets out the</w:t>
      </w:r>
      <w:r>
        <w:rPr>
          <w:rFonts w:ascii="Myriad Pro" w:hAnsi="Myriad Pro" w:cs="Arial"/>
          <w:sz w:val="22"/>
          <w:szCs w:val="22"/>
        </w:rPr>
        <w:t xml:space="preserve"> out </w:t>
      </w:r>
      <w:r w:rsidR="004C001E">
        <w:rPr>
          <w:rFonts w:ascii="Myriad Pro" w:hAnsi="Myriad Pro" w:cs="Arial"/>
          <w:sz w:val="22"/>
          <w:szCs w:val="22"/>
        </w:rPr>
        <w:t>the</w:t>
      </w:r>
      <w:r>
        <w:rPr>
          <w:rFonts w:ascii="Myriad Pro" w:hAnsi="Myriad Pro" w:cs="Arial"/>
          <w:sz w:val="22"/>
          <w:szCs w:val="22"/>
        </w:rPr>
        <w:t xml:space="preserve"> strategic framework within which targeted MEL efforts </w:t>
      </w:r>
      <w:r w:rsidR="00AD0756">
        <w:rPr>
          <w:rFonts w:ascii="Myriad Pro" w:hAnsi="Myriad Pro" w:cs="Arial"/>
          <w:sz w:val="22"/>
          <w:szCs w:val="22"/>
        </w:rPr>
        <w:t>will</w:t>
      </w:r>
      <w:r>
        <w:rPr>
          <w:rFonts w:ascii="Myriad Pro" w:hAnsi="Myriad Pro" w:cs="Arial"/>
          <w:sz w:val="22"/>
          <w:szCs w:val="22"/>
        </w:rPr>
        <w:t xml:space="preserve"> be </w:t>
      </w:r>
      <w:r w:rsidR="00AF7F61">
        <w:rPr>
          <w:rFonts w:ascii="Myriad Pro" w:hAnsi="Myriad Pro" w:cs="Arial"/>
          <w:sz w:val="22"/>
          <w:szCs w:val="22"/>
        </w:rPr>
        <w:t xml:space="preserve">identified and </w:t>
      </w:r>
      <w:r>
        <w:rPr>
          <w:rFonts w:ascii="Myriad Pro" w:hAnsi="Myriad Pro" w:cs="Arial"/>
          <w:sz w:val="22"/>
          <w:szCs w:val="22"/>
        </w:rPr>
        <w:t xml:space="preserve">developed </w:t>
      </w:r>
      <w:r w:rsidR="00F81846">
        <w:rPr>
          <w:rFonts w:ascii="Myriad Pro" w:hAnsi="Myriad Pro" w:cs="Arial"/>
          <w:sz w:val="22"/>
          <w:szCs w:val="22"/>
        </w:rPr>
        <w:t>throughout the lifecycle of GP4</w:t>
      </w:r>
      <w:r>
        <w:rPr>
          <w:rFonts w:ascii="Myriad Pro" w:hAnsi="Myriad Pro" w:cs="Arial"/>
          <w:sz w:val="22"/>
          <w:szCs w:val="22"/>
        </w:rPr>
        <w:t xml:space="preserve">. </w:t>
      </w:r>
      <w:r w:rsidR="00F81846">
        <w:rPr>
          <w:rFonts w:ascii="Myriad Pro" w:hAnsi="Myriad Pro" w:cs="Arial"/>
          <w:sz w:val="22"/>
          <w:szCs w:val="22"/>
        </w:rPr>
        <w:t>It identifies k</w:t>
      </w:r>
      <w:r>
        <w:rPr>
          <w:rFonts w:ascii="Myriad Pro" w:hAnsi="Myriad Pro" w:cs="Arial"/>
          <w:sz w:val="22"/>
          <w:szCs w:val="22"/>
        </w:rPr>
        <w:t xml:space="preserve">ey action points for the remainder of 2022, alongside </w:t>
      </w:r>
      <w:r w:rsidR="00F81846">
        <w:rPr>
          <w:rFonts w:ascii="Myriad Pro" w:hAnsi="Myriad Pro" w:cs="Arial"/>
          <w:sz w:val="22"/>
          <w:szCs w:val="22"/>
        </w:rPr>
        <w:t xml:space="preserve">strategic </w:t>
      </w:r>
      <w:proofErr w:type="gramStart"/>
      <w:r w:rsidR="00F81846">
        <w:rPr>
          <w:rFonts w:ascii="Myriad Pro" w:hAnsi="Myriad Pro" w:cs="Arial"/>
          <w:sz w:val="22"/>
          <w:szCs w:val="22"/>
        </w:rPr>
        <w:t>guidance</w:t>
      </w:r>
      <w:proofErr w:type="gramEnd"/>
      <w:r w:rsidR="00F81846">
        <w:rPr>
          <w:rFonts w:ascii="Myriad Pro" w:hAnsi="Myriad Pro" w:cs="Arial"/>
          <w:sz w:val="22"/>
          <w:szCs w:val="22"/>
        </w:rPr>
        <w:t xml:space="preserve"> and </w:t>
      </w:r>
      <w:r>
        <w:rPr>
          <w:rFonts w:ascii="Myriad Pro" w:hAnsi="Myriad Pro" w:cs="Arial"/>
          <w:sz w:val="22"/>
          <w:szCs w:val="22"/>
        </w:rPr>
        <w:t xml:space="preserve">recommendations for future </w:t>
      </w:r>
      <w:r w:rsidR="00F81846">
        <w:rPr>
          <w:rFonts w:ascii="Myriad Pro" w:hAnsi="Myriad Pro" w:cs="Arial"/>
          <w:sz w:val="22"/>
          <w:szCs w:val="22"/>
        </w:rPr>
        <w:t xml:space="preserve">roll-out of the </w:t>
      </w:r>
      <w:r w:rsidR="00C912F2">
        <w:rPr>
          <w:rFonts w:ascii="Myriad Pro" w:hAnsi="Myriad Pro" w:cs="Arial"/>
          <w:sz w:val="22"/>
          <w:szCs w:val="22"/>
        </w:rPr>
        <w:t xml:space="preserve">GP4 </w:t>
      </w:r>
      <w:r w:rsidR="00F81846">
        <w:rPr>
          <w:rFonts w:ascii="Myriad Pro" w:hAnsi="Myriad Pro" w:cs="Arial"/>
          <w:sz w:val="22"/>
          <w:szCs w:val="22"/>
        </w:rPr>
        <w:t>MEL approach</w:t>
      </w:r>
      <w:r>
        <w:rPr>
          <w:rFonts w:ascii="Myriad Pro" w:hAnsi="Myriad Pro" w:cs="Arial"/>
          <w:sz w:val="22"/>
          <w:szCs w:val="22"/>
        </w:rPr>
        <w:t xml:space="preserve">.  </w:t>
      </w:r>
    </w:p>
    <w:p w14:paraId="5484B9AE" w14:textId="33F4C7D4" w:rsidR="00635D1D" w:rsidRPr="0071161E" w:rsidRDefault="00C912F2" w:rsidP="00B07776">
      <w:pPr>
        <w:pStyle w:val="Default"/>
        <w:spacing w:afterLines="60" w:after="144"/>
        <w:rPr>
          <w:rFonts w:ascii="Myriad Pro" w:hAnsi="Myriad Pro" w:cstheme="minorHAnsi"/>
          <w:sz w:val="22"/>
          <w:szCs w:val="22"/>
          <w:lang w:val="en-GB"/>
        </w:rPr>
      </w:pPr>
      <w:r>
        <w:rPr>
          <w:rFonts w:ascii="Myriad Pro" w:hAnsi="Myriad Pro" w:cstheme="minorHAnsi"/>
          <w:sz w:val="22"/>
          <w:szCs w:val="22"/>
          <w:lang w:val="en-GB"/>
        </w:rPr>
        <w:t>The strategic</w:t>
      </w:r>
      <w:r w:rsidR="00635D1D">
        <w:rPr>
          <w:rFonts w:ascii="Myriad Pro" w:hAnsi="Myriad Pro" w:cstheme="minorHAnsi"/>
          <w:sz w:val="22"/>
          <w:szCs w:val="22"/>
          <w:lang w:val="en-GB"/>
        </w:rPr>
        <w:t xml:space="preserve"> </w:t>
      </w:r>
      <w:r>
        <w:rPr>
          <w:rFonts w:ascii="Myriad Pro" w:hAnsi="Myriad Pro" w:cstheme="minorHAnsi"/>
          <w:sz w:val="22"/>
          <w:szCs w:val="22"/>
          <w:lang w:val="en-GB"/>
        </w:rPr>
        <w:t>f</w:t>
      </w:r>
      <w:r w:rsidR="00635D1D">
        <w:rPr>
          <w:rFonts w:ascii="Myriad Pro" w:hAnsi="Myriad Pro" w:cstheme="minorHAnsi"/>
          <w:sz w:val="22"/>
          <w:szCs w:val="22"/>
          <w:lang w:val="en-GB"/>
        </w:rPr>
        <w:t xml:space="preserve">ramework </w:t>
      </w:r>
      <w:r w:rsidR="00AF7F61">
        <w:rPr>
          <w:rFonts w:ascii="Myriad Pro" w:hAnsi="Myriad Pro" w:cstheme="minorHAnsi"/>
          <w:sz w:val="22"/>
          <w:szCs w:val="22"/>
          <w:lang w:val="en-GB"/>
        </w:rPr>
        <w:t xml:space="preserve">will </w:t>
      </w:r>
      <w:r>
        <w:rPr>
          <w:rFonts w:ascii="Myriad Pro" w:hAnsi="Myriad Pro" w:cstheme="minorHAnsi"/>
          <w:sz w:val="22"/>
          <w:szCs w:val="22"/>
          <w:lang w:val="en-GB"/>
        </w:rPr>
        <w:t xml:space="preserve">evolve over time and will be </w:t>
      </w:r>
      <w:r w:rsidR="00E92A15">
        <w:rPr>
          <w:rFonts w:ascii="Myriad Pro" w:hAnsi="Myriad Pro" w:cstheme="minorHAnsi"/>
          <w:sz w:val="22"/>
          <w:szCs w:val="22"/>
          <w:lang w:val="en-GB"/>
        </w:rPr>
        <w:t>implemented</w:t>
      </w:r>
      <w:r w:rsidR="00B065A3">
        <w:rPr>
          <w:rFonts w:ascii="Myriad Pro" w:hAnsi="Myriad Pro" w:cstheme="minorHAnsi"/>
          <w:sz w:val="22"/>
          <w:szCs w:val="22"/>
          <w:lang w:val="en-GB"/>
        </w:rPr>
        <w:t xml:space="preserve"> through </w:t>
      </w:r>
      <w:r>
        <w:rPr>
          <w:rFonts w:ascii="Myriad Pro" w:hAnsi="Myriad Pro" w:cstheme="minorHAnsi"/>
          <w:sz w:val="22"/>
          <w:szCs w:val="22"/>
          <w:lang w:val="en-GB"/>
        </w:rPr>
        <w:t xml:space="preserve">detailed </w:t>
      </w:r>
      <w:r w:rsidR="00AF7F61">
        <w:rPr>
          <w:rFonts w:ascii="Myriad Pro" w:hAnsi="Myriad Pro" w:cstheme="minorHAnsi"/>
          <w:sz w:val="22"/>
          <w:szCs w:val="22"/>
          <w:lang w:val="en-GB"/>
        </w:rPr>
        <w:t xml:space="preserve">annual MEL </w:t>
      </w:r>
      <w:r w:rsidR="00C813A6">
        <w:rPr>
          <w:rFonts w:ascii="Myriad Pro" w:hAnsi="Myriad Pro" w:cstheme="minorHAnsi"/>
          <w:sz w:val="22"/>
          <w:szCs w:val="22"/>
          <w:lang w:val="en-GB"/>
        </w:rPr>
        <w:t>work</w:t>
      </w:r>
      <w:r w:rsidR="00AF7F61">
        <w:rPr>
          <w:rFonts w:ascii="Myriad Pro" w:hAnsi="Myriad Pro" w:cstheme="minorHAnsi"/>
          <w:sz w:val="22"/>
          <w:szCs w:val="22"/>
          <w:lang w:val="en-GB"/>
        </w:rPr>
        <w:t xml:space="preserve">plans </w:t>
      </w:r>
      <w:r w:rsidR="00C813A6">
        <w:rPr>
          <w:rFonts w:ascii="Myriad Pro" w:hAnsi="Myriad Pro" w:cstheme="minorHAnsi"/>
          <w:sz w:val="22"/>
          <w:szCs w:val="22"/>
          <w:lang w:val="en-GB"/>
        </w:rPr>
        <w:t xml:space="preserve">and learning agendas that will be developed and </w:t>
      </w:r>
      <w:r>
        <w:rPr>
          <w:rFonts w:ascii="Myriad Pro" w:hAnsi="Myriad Pro" w:cstheme="minorHAnsi"/>
          <w:sz w:val="22"/>
          <w:szCs w:val="22"/>
          <w:lang w:val="en-GB"/>
        </w:rPr>
        <w:t>overseen by the MEL and Innovation Unit within GP4.</w:t>
      </w:r>
    </w:p>
    <w:p w14:paraId="086C5473" w14:textId="562630DC" w:rsidR="00EB2471" w:rsidRDefault="000C53F7" w:rsidP="00B07776">
      <w:pPr>
        <w:spacing w:after="0" w:line="240" w:lineRule="auto"/>
        <w:rPr>
          <w:rFonts w:ascii="Myriad Pro" w:hAnsi="Myriad Pro" w:cstheme="minorHAnsi"/>
        </w:rPr>
      </w:pPr>
      <w:r>
        <w:rPr>
          <w:rFonts w:ascii="Myriad Pro" w:hAnsi="Myriad Pro" w:cstheme="minorHAnsi"/>
        </w:rPr>
        <w:t xml:space="preserve">For the purposes of this </w:t>
      </w:r>
      <w:r w:rsidR="006B052B">
        <w:rPr>
          <w:rFonts w:ascii="Myriad Pro" w:hAnsi="Myriad Pro" w:cstheme="minorHAnsi"/>
        </w:rPr>
        <w:t>framework document</w:t>
      </w:r>
      <w:r>
        <w:rPr>
          <w:rFonts w:ascii="Myriad Pro" w:hAnsi="Myriad Pro" w:cstheme="minorHAnsi"/>
        </w:rPr>
        <w:t xml:space="preserve">, MEL is </w:t>
      </w:r>
      <w:r w:rsidR="00F81846">
        <w:rPr>
          <w:rFonts w:ascii="Myriad Pro" w:hAnsi="Myriad Pro" w:cstheme="minorHAnsi"/>
        </w:rPr>
        <w:t>understood to involve:</w:t>
      </w:r>
    </w:p>
    <w:p w14:paraId="00A43EBE" w14:textId="77777777" w:rsidR="000C53F7" w:rsidRPr="00352E05" w:rsidRDefault="000C53F7" w:rsidP="00B07776">
      <w:pPr>
        <w:spacing w:after="0" w:line="240" w:lineRule="auto"/>
        <w:rPr>
          <w:rFonts w:ascii="Myriad Pro" w:hAnsi="Myriad Pro" w:cstheme="minorHAnsi"/>
        </w:rPr>
      </w:pPr>
    </w:p>
    <w:tbl>
      <w:tblPr>
        <w:tblStyle w:val="TableGrid"/>
        <w:tblW w:w="0" w:type="auto"/>
        <w:jc w:val="center"/>
        <w:tblLook w:val="04A0" w:firstRow="1" w:lastRow="0" w:firstColumn="1" w:lastColumn="0" w:noHBand="0" w:noVBand="1"/>
      </w:tblPr>
      <w:tblGrid>
        <w:gridCol w:w="1308"/>
        <w:gridCol w:w="7755"/>
      </w:tblGrid>
      <w:tr w:rsidR="00EB2471" w:rsidRPr="00352E05" w14:paraId="4E9A75CF" w14:textId="77777777" w:rsidTr="005A0F5D">
        <w:trPr>
          <w:jc w:val="center"/>
        </w:trPr>
        <w:tc>
          <w:tcPr>
            <w:tcW w:w="1255" w:type="dxa"/>
            <w:vAlign w:val="center"/>
          </w:tcPr>
          <w:p w14:paraId="29C15011" w14:textId="77777777"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t>Monitoring</w:t>
            </w:r>
          </w:p>
        </w:tc>
        <w:tc>
          <w:tcPr>
            <w:tcW w:w="7755" w:type="dxa"/>
            <w:vAlign w:val="center"/>
          </w:tcPr>
          <w:p w14:paraId="78295C29" w14:textId="2F1198DB"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t xml:space="preserve">the routine monitoring of project </w:t>
            </w:r>
            <w:r w:rsidR="000C53F7">
              <w:rPr>
                <w:rFonts w:ascii="Myriad Pro" w:hAnsi="Myriad Pro" w:cstheme="minorHAnsi"/>
                <w:sz w:val="22"/>
                <w:szCs w:val="22"/>
              </w:rPr>
              <w:t xml:space="preserve">performance, </w:t>
            </w:r>
            <w:r w:rsidRPr="00352E05">
              <w:rPr>
                <w:rFonts w:ascii="Myriad Pro" w:hAnsi="Myriad Pro" w:cstheme="minorHAnsi"/>
                <w:sz w:val="22"/>
                <w:szCs w:val="22"/>
              </w:rPr>
              <w:t>resources, activities and</w:t>
            </w:r>
          </w:p>
          <w:p w14:paraId="65C195BE" w14:textId="77777777"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lastRenderedPageBreak/>
              <w:t>results, and analysis of the information to guide project implementation</w:t>
            </w:r>
          </w:p>
        </w:tc>
      </w:tr>
      <w:tr w:rsidR="00EB2471" w:rsidRPr="00352E05" w14:paraId="3F80B0B8" w14:textId="77777777" w:rsidTr="005A0F5D">
        <w:trPr>
          <w:jc w:val="center"/>
        </w:trPr>
        <w:tc>
          <w:tcPr>
            <w:tcW w:w="1255" w:type="dxa"/>
            <w:vAlign w:val="center"/>
          </w:tcPr>
          <w:p w14:paraId="16A67399" w14:textId="77777777"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lastRenderedPageBreak/>
              <w:t>Evaluation</w:t>
            </w:r>
          </w:p>
        </w:tc>
        <w:tc>
          <w:tcPr>
            <w:tcW w:w="7755" w:type="dxa"/>
            <w:vAlign w:val="center"/>
          </w:tcPr>
          <w:p w14:paraId="0AAD6F8E" w14:textId="0BFD3B28"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t>the periodic</w:t>
            </w:r>
            <w:r w:rsidR="000C53F7">
              <w:rPr>
                <w:rFonts w:ascii="Myriad Pro" w:hAnsi="Myriad Pro" w:cstheme="minorHAnsi"/>
                <w:sz w:val="22"/>
                <w:szCs w:val="22"/>
              </w:rPr>
              <w:t xml:space="preserve"> </w:t>
            </w:r>
            <w:r w:rsidR="006B052B">
              <w:rPr>
                <w:rFonts w:ascii="Myriad Pro" w:hAnsi="Myriad Pro" w:cstheme="minorHAnsi"/>
                <w:sz w:val="22"/>
                <w:szCs w:val="22"/>
              </w:rPr>
              <w:t>(</w:t>
            </w:r>
            <w:proofErr w:type="gramStart"/>
            <w:r w:rsidR="006B052B">
              <w:rPr>
                <w:rFonts w:ascii="Myriad Pro" w:hAnsi="Myriad Pro" w:cstheme="minorHAnsi"/>
                <w:sz w:val="22"/>
                <w:szCs w:val="22"/>
              </w:rPr>
              <w:t>e.g.</w:t>
            </w:r>
            <w:proofErr w:type="gramEnd"/>
            <w:r w:rsidR="006B052B">
              <w:rPr>
                <w:rFonts w:ascii="Myriad Pro" w:hAnsi="Myriad Pro" w:cstheme="minorHAnsi"/>
                <w:sz w:val="22"/>
                <w:szCs w:val="22"/>
              </w:rPr>
              <w:t xml:space="preserve"> mid-term and final) </w:t>
            </w:r>
            <w:r w:rsidRPr="00352E05">
              <w:rPr>
                <w:rFonts w:ascii="Myriad Pro" w:hAnsi="Myriad Pro" w:cstheme="minorHAnsi"/>
                <w:sz w:val="22"/>
                <w:szCs w:val="22"/>
              </w:rPr>
              <w:t>assessment and analysis of</w:t>
            </w:r>
          </w:p>
          <w:p w14:paraId="3A9D4C30" w14:textId="122D3A92"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t>an on-going</w:t>
            </w:r>
            <w:r w:rsidR="000C53F7">
              <w:rPr>
                <w:rFonts w:ascii="Myriad Pro" w:hAnsi="Myriad Pro" w:cstheme="minorHAnsi"/>
                <w:sz w:val="22"/>
                <w:szCs w:val="22"/>
              </w:rPr>
              <w:t xml:space="preserve"> </w:t>
            </w:r>
            <w:r w:rsidRPr="00352E05">
              <w:rPr>
                <w:rFonts w:ascii="Myriad Pro" w:hAnsi="Myriad Pro" w:cstheme="minorHAnsi"/>
                <w:sz w:val="22"/>
                <w:szCs w:val="22"/>
              </w:rPr>
              <w:t>or completed project</w:t>
            </w:r>
            <w:r w:rsidR="000C53F7">
              <w:rPr>
                <w:rFonts w:ascii="Myriad Pro" w:hAnsi="Myriad Pro" w:cstheme="minorHAnsi"/>
                <w:sz w:val="22"/>
                <w:szCs w:val="22"/>
              </w:rPr>
              <w:t xml:space="preserve"> </w:t>
            </w:r>
          </w:p>
        </w:tc>
      </w:tr>
      <w:tr w:rsidR="00EB2471" w:rsidRPr="00352E05" w14:paraId="33347128" w14:textId="77777777" w:rsidTr="005A0F5D">
        <w:trPr>
          <w:jc w:val="center"/>
        </w:trPr>
        <w:tc>
          <w:tcPr>
            <w:tcW w:w="1255" w:type="dxa"/>
            <w:vAlign w:val="center"/>
          </w:tcPr>
          <w:p w14:paraId="4708502B" w14:textId="77777777"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t>Learning</w:t>
            </w:r>
          </w:p>
        </w:tc>
        <w:tc>
          <w:tcPr>
            <w:tcW w:w="7755" w:type="dxa"/>
            <w:vAlign w:val="center"/>
          </w:tcPr>
          <w:p w14:paraId="24F86CD8" w14:textId="77777777"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t>the process through which information generated from M&amp;E is</w:t>
            </w:r>
          </w:p>
          <w:p w14:paraId="69747189" w14:textId="77777777" w:rsidR="00EB2471" w:rsidRPr="00352E05" w:rsidRDefault="00EB2471" w:rsidP="00B07776">
            <w:pPr>
              <w:rPr>
                <w:rFonts w:ascii="Myriad Pro" w:hAnsi="Myriad Pro" w:cstheme="minorHAnsi"/>
                <w:sz w:val="22"/>
                <w:szCs w:val="22"/>
              </w:rPr>
            </w:pPr>
            <w:r w:rsidRPr="00352E05">
              <w:rPr>
                <w:rFonts w:ascii="Myriad Pro" w:hAnsi="Myriad Pro" w:cstheme="minorHAnsi"/>
                <w:sz w:val="22"/>
                <w:szCs w:val="22"/>
              </w:rPr>
              <w:t>reflected upon and intentionally used to continuously improve a project’s ability to achieve results</w:t>
            </w:r>
          </w:p>
        </w:tc>
      </w:tr>
    </w:tbl>
    <w:p w14:paraId="2D606514" w14:textId="66126FE1" w:rsidR="00EB2471" w:rsidRPr="00352E05" w:rsidRDefault="00EB2471" w:rsidP="00B07776">
      <w:pPr>
        <w:spacing w:after="0" w:line="240" w:lineRule="auto"/>
        <w:rPr>
          <w:rFonts w:ascii="Myriad Pro" w:hAnsi="Myriad Pro" w:cstheme="minorHAnsi"/>
        </w:rPr>
      </w:pPr>
    </w:p>
    <w:p w14:paraId="3404588A" w14:textId="6B045D67" w:rsidR="00EB2471" w:rsidRPr="000C53F7" w:rsidRDefault="00352E05" w:rsidP="00C912F2">
      <w:pPr>
        <w:spacing w:after="0" w:line="240" w:lineRule="auto"/>
        <w:rPr>
          <w:rFonts w:ascii="Myriad Pro" w:hAnsi="Myriad Pro" w:cstheme="minorHAnsi"/>
        </w:rPr>
      </w:pPr>
      <w:r w:rsidRPr="000C53F7">
        <w:rPr>
          <w:rFonts w:ascii="Myriad Pro" w:hAnsi="Myriad Pro" w:cstheme="minorHAnsi"/>
        </w:rPr>
        <w:t>Traditionally, M&amp;E as a practice has focused on</w:t>
      </w:r>
      <w:r w:rsidR="00EB2471" w:rsidRPr="000C53F7">
        <w:rPr>
          <w:rFonts w:ascii="Myriad Pro" w:hAnsi="Myriad Pro" w:cstheme="minorHAnsi"/>
        </w:rPr>
        <w:t xml:space="preserve"> producing data for accountability</w:t>
      </w:r>
      <w:r w:rsidR="00B40E48">
        <w:rPr>
          <w:rFonts w:ascii="Myriad Pro" w:hAnsi="Myriad Pro" w:cstheme="minorHAnsi"/>
        </w:rPr>
        <w:t xml:space="preserve"> –</w:t>
      </w:r>
      <w:r w:rsidRPr="000C53F7">
        <w:rPr>
          <w:rFonts w:ascii="Myriad Pro" w:hAnsi="Myriad Pro" w:cstheme="minorHAnsi"/>
        </w:rPr>
        <w:t xml:space="preserve"> </w:t>
      </w:r>
      <w:r w:rsidR="00B40E48">
        <w:rPr>
          <w:rFonts w:ascii="Myriad Pro" w:hAnsi="Myriad Pro" w:cstheme="minorHAnsi"/>
        </w:rPr>
        <w:t>i</w:t>
      </w:r>
      <w:r w:rsidRPr="000C53F7">
        <w:rPr>
          <w:rFonts w:ascii="Myriad Pro" w:hAnsi="Myriad Pro" w:cstheme="minorHAnsi"/>
        </w:rPr>
        <w:t xml:space="preserve">n other words </w:t>
      </w:r>
      <w:r w:rsidR="00EB2471" w:rsidRPr="000C53F7">
        <w:rPr>
          <w:rFonts w:ascii="Myriad Pro" w:hAnsi="Myriad Pro" w:cstheme="minorHAnsi"/>
        </w:rPr>
        <w:t>did we do what we said we would</w:t>
      </w:r>
      <w:r w:rsidRPr="000C53F7">
        <w:rPr>
          <w:rFonts w:ascii="Myriad Pro" w:hAnsi="Myriad Pro" w:cstheme="minorHAnsi"/>
        </w:rPr>
        <w:t xml:space="preserve"> with the allocated </w:t>
      </w:r>
      <w:r w:rsidR="00B40E48">
        <w:rPr>
          <w:rFonts w:ascii="Myriad Pro" w:hAnsi="Myriad Pro" w:cstheme="minorHAnsi"/>
        </w:rPr>
        <w:t>resources</w:t>
      </w:r>
      <w:r w:rsidR="00EB2471" w:rsidRPr="000C53F7">
        <w:rPr>
          <w:rFonts w:ascii="Myriad Pro" w:hAnsi="Myriad Pro" w:cstheme="minorHAnsi"/>
        </w:rPr>
        <w:t xml:space="preserve">. </w:t>
      </w:r>
      <w:r w:rsidR="00EB2471" w:rsidRPr="009855F0">
        <w:rPr>
          <w:rFonts w:ascii="Myriad Pro" w:hAnsi="Myriad Pro" w:cstheme="minorHAnsi"/>
        </w:rPr>
        <w:t>MEL</w:t>
      </w:r>
      <w:r w:rsidRPr="009855F0">
        <w:rPr>
          <w:rFonts w:ascii="Myriad Pro" w:hAnsi="Myriad Pro" w:cstheme="minorHAnsi"/>
        </w:rPr>
        <w:t xml:space="preserve"> </w:t>
      </w:r>
      <w:r w:rsidR="00B82749" w:rsidRPr="009855F0">
        <w:rPr>
          <w:rFonts w:ascii="Myriad Pro" w:hAnsi="Myriad Pro" w:cstheme="minorHAnsi"/>
        </w:rPr>
        <w:t xml:space="preserve">takes a more rounded approach to </w:t>
      </w:r>
      <w:r w:rsidRPr="009855F0">
        <w:rPr>
          <w:rFonts w:ascii="Myriad Pro" w:hAnsi="Myriad Pro" w:cstheme="minorHAnsi"/>
        </w:rPr>
        <w:t xml:space="preserve">accountability, </w:t>
      </w:r>
      <w:r w:rsidR="00B82749" w:rsidRPr="009855F0">
        <w:rPr>
          <w:rFonts w:ascii="Myriad Pro" w:hAnsi="Myriad Pro" w:cstheme="minorHAnsi"/>
        </w:rPr>
        <w:t>by focusing on</w:t>
      </w:r>
      <w:r w:rsidR="00EB2471" w:rsidRPr="009855F0">
        <w:rPr>
          <w:rFonts w:ascii="Myriad Pro" w:hAnsi="Myriad Pro" w:cstheme="minorHAnsi"/>
        </w:rPr>
        <w:t xml:space="preserve"> using </w:t>
      </w:r>
      <w:r w:rsidR="007805F6">
        <w:rPr>
          <w:rFonts w:ascii="Myriad Pro" w:hAnsi="Myriad Pro" w:cstheme="minorHAnsi"/>
        </w:rPr>
        <w:t>data and analysis to</w:t>
      </w:r>
      <w:r w:rsidR="00EB2471" w:rsidRPr="009855F0">
        <w:rPr>
          <w:rFonts w:ascii="Myriad Pro" w:hAnsi="Myriad Pro" w:cstheme="minorHAnsi"/>
        </w:rPr>
        <w:t xml:space="preserve"> intentionally learn and </w:t>
      </w:r>
      <w:r w:rsidR="00B82749" w:rsidRPr="009855F0">
        <w:rPr>
          <w:rFonts w:ascii="Myriad Pro" w:hAnsi="Myriad Pro" w:cstheme="minorHAnsi"/>
        </w:rPr>
        <w:t xml:space="preserve">then </w:t>
      </w:r>
      <w:r w:rsidR="00EB2471" w:rsidRPr="009855F0">
        <w:rPr>
          <w:rFonts w:ascii="Myriad Pro" w:hAnsi="Myriad Pro" w:cstheme="minorHAnsi"/>
        </w:rPr>
        <w:t xml:space="preserve">adapt </w:t>
      </w:r>
      <w:r w:rsidR="00B82749" w:rsidRPr="009855F0">
        <w:rPr>
          <w:rFonts w:ascii="Myriad Pro" w:hAnsi="Myriad Pro" w:cstheme="minorHAnsi"/>
        </w:rPr>
        <w:t xml:space="preserve">based on that learning, </w:t>
      </w:r>
      <w:proofErr w:type="gramStart"/>
      <w:r w:rsidR="00EB2471" w:rsidRPr="009855F0">
        <w:rPr>
          <w:rFonts w:ascii="Myriad Pro" w:hAnsi="Myriad Pro" w:cstheme="minorHAnsi"/>
        </w:rPr>
        <w:t>in order to</w:t>
      </w:r>
      <w:proofErr w:type="gramEnd"/>
      <w:r w:rsidR="00EB2471" w:rsidRPr="009855F0">
        <w:rPr>
          <w:rFonts w:ascii="Myriad Pro" w:hAnsi="Myriad Pro" w:cstheme="minorHAnsi"/>
        </w:rPr>
        <w:t xml:space="preserve"> improve </w:t>
      </w:r>
      <w:r w:rsidR="00B82749" w:rsidRPr="009855F0">
        <w:rPr>
          <w:rFonts w:ascii="Myriad Pro" w:hAnsi="Myriad Pro" w:cstheme="minorHAnsi"/>
        </w:rPr>
        <w:t xml:space="preserve">the quality and effectiveness of </w:t>
      </w:r>
      <w:r w:rsidR="00EB2471" w:rsidRPr="009855F0">
        <w:rPr>
          <w:rFonts w:ascii="Myriad Pro" w:hAnsi="Myriad Pro" w:cstheme="minorHAnsi"/>
        </w:rPr>
        <w:t xml:space="preserve">projects and </w:t>
      </w:r>
      <w:proofErr w:type="spellStart"/>
      <w:r w:rsidR="00EB2471" w:rsidRPr="009855F0">
        <w:rPr>
          <w:rFonts w:ascii="Myriad Pro" w:hAnsi="Myriad Pro" w:cstheme="minorHAnsi"/>
        </w:rPr>
        <w:t>programmes</w:t>
      </w:r>
      <w:proofErr w:type="spellEnd"/>
      <w:r w:rsidR="00EB2471" w:rsidRPr="009855F0">
        <w:rPr>
          <w:rFonts w:ascii="Myriad Pro" w:hAnsi="Myriad Pro" w:cstheme="minorHAnsi"/>
        </w:rPr>
        <w:t>.</w:t>
      </w:r>
      <w:r w:rsidR="00EB2471" w:rsidRPr="000C53F7">
        <w:rPr>
          <w:rFonts w:ascii="Myriad Pro" w:hAnsi="Myriad Pro" w:cstheme="minorHAnsi"/>
        </w:rPr>
        <w:t xml:space="preserve"> </w:t>
      </w:r>
    </w:p>
    <w:p w14:paraId="5B6C252A" w14:textId="208A6365" w:rsidR="00AB294D" w:rsidRPr="008C45D1" w:rsidRDefault="00AB294D" w:rsidP="00AB294D">
      <w:pPr>
        <w:pStyle w:val="pf0"/>
        <w:rPr>
          <w:rFonts w:ascii="Myriad Pro" w:eastAsiaTheme="minorHAnsi" w:hAnsi="Myriad Pro" w:cstheme="minorHAnsi"/>
          <w:sz w:val="22"/>
          <w:szCs w:val="22"/>
        </w:rPr>
      </w:pPr>
      <w:r w:rsidRPr="008C45D1">
        <w:rPr>
          <w:rFonts w:ascii="Myriad Pro" w:eastAsiaTheme="minorHAnsi" w:hAnsi="Myriad Pro" w:cstheme="minorHAnsi"/>
          <w:sz w:val="22"/>
          <w:szCs w:val="22"/>
        </w:rPr>
        <w:t>A MEL approach</w:t>
      </w:r>
      <w:r>
        <w:rPr>
          <w:rFonts w:ascii="Myriad Pro" w:eastAsiaTheme="minorHAnsi" w:hAnsi="Myriad Pro" w:cstheme="minorHAnsi"/>
          <w:sz w:val="22"/>
          <w:szCs w:val="22"/>
        </w:rPr>
        <w:t xml:space="preserve"> to development </w:t>
      </w:r>
      <w:r w:rsidRPr="008C45D1">
        <w:rPr>
          <w:rFonts w:ascii="Myriad Pro" w:eastAsiaTheme="minorHAnsi" w:hAnsi="Myriad Pro" w:cstheme="minorHAnsi"/>
          <w:sz w:val="22"/>
          <w:szCs w:val="22"/>
        </w:rPr>
        <w:t xml:space="preserve">involves mainstreaming MEL </w:t>
      </w:r>
      <w:r>
        <w:rPr>
          <w:rFonts w:ascii="Myriad Pro" w:eastAsiaTheme="minorHAnsi" w:hAnsi="Myriad Pro" w:cstheme="minorHAnsi"/>
          <w:sz w:val="22"/>
          <w:szCs w:val="22"/>
        </w:rPr>
        <w:t>throughout</w:t>
      </w:r>
      <w:r w:rsidRPr="008C45D1">
        <w:rPr>
          <w:rFonts w:ascii="Myriad Pro" w:eastAsiaTheme="minorHAnsi" w:hAnsi="Myriad Pro" w:cstheme="minorHAnsi"/>
          <w:sz w:val="22"/>
          <w:szCs w:val="22"/>
        </w:rPr>
        <w:t xml:space="preserve"> the life cycle of a </w:t>
      </w:r>
      <w:r w:rsidRPr="000D24C0">
        <w:rPr>
          <w:rFonts w:ascii="Myriad Pro" w:eastAsiaTheme="minorHAnsi" w:hAnsi="Myriad Pro" w:cstheme="minorHAnsi"/>
          <w:sz w:val="22"/>
          <w:szCs w:val="22"/>
        </w:rPr>
        <w:t>project</w:t>
      </w:r>
      <w:r>
        <w:rPr>
          <w:rFonts w:ascii="Myriad Pro" w:eastAsiaTheme="minorHAnsi" w:hAnsi="Myriad Pro" w:cstheme="minorHAnsi"/>
          <w:sz w:val="22"/>
          <w:szCs w:val="22"/>
        </w:rPr>
        <w:t xml:space="preserve"> and sensitizing the entire implementing team to its principles and practices. In this sense, everyone involved in </w:t>
      </w:r>
      <w:proofErr w:type="spellStart"/>
      <w:r>
        <w:rPr>
          <w:rFonts w:ascii="Myriad Pro" w:eastAsiaTheme="minorHAnsi" w:hAnsi="Myriad Pro" w:cstheme="minorHAnsi"/>
          <w:sz w:val="22"/>
          <w:szCs w:val="22"/>
        </w:rPr>
        <w:t>programme</w:t>
      </w:r>
      <w:proofErr w:type="spellEnd"/>
      <w:r>
        <w:rPr>
          <w:rFonts w:ascii="Myriad Pro" w:eastAsiaTheme="minorHAnsi" w:hAnsi="Myriad Pro" w:cstheme="minorHAnsi"/>
          <w:sz w:val="22"/>
          <w:szCs w:val="22"/>
        </w:rPr>
        <w:t xml:space="preserve"> implementation is responsible for MEL, and its iterative approach expands well beyond a single </w:t>
      </w:r>
      <w:r w:rsidR="001A517D">
        <w:rPr>
          <w:rFonts w:ascii="Myriad Pro" w:eastAsiaTheme="minorHAnsi" w:hAnsi="Myriad Pro" w:cstheme="minorHAnsi"/>
          <w:sz w:val="22"/>
          <w:szCs w:val="22"/>
        </w:rPr>
        <w:t xml:space="preserve">review </w:t>
      </w:r>
      <w:r w:rsidRPr="000D24C0">
        <w:rPr>
          <w:rFonts w:ascii="Myriad Pro" w:eastAsiaTheme="minorHAnsi" w:hAnsi="Myriad Pro" w:cstheme="minorHAnsi"/>
          <w:sz w:val="22"/>
          <w:szCs w:val="22"/>
        </w:rPr>
        <w:t>exercise</w:t>
      </w:r>
      <w:r w:rsidRPr="008C45D1">
        <w:rPr>
          <w:rFonts w:ascii="Myriad Pro" w:eastAsiaTheme="minorHAnsi" w:hAnsi="Myriad Pro" w:cstheme="minorHAnsi"/>
          <w:sz w:val="22"/>
          <w:szCs w:val="22"/>
        </w:rPr>
        <w:t xml:space="preserve"> </w:t>
      </w:r>
      <w:r>
        <w:rPr>
          <w:rFonts w:ascii="Myriad Pro" w:eastAsiaTheme="minorHAnsi" w:hAnsi="Myriad Pro" w:cstheme="minorHAnsi"/>
          <w:sz w:val="22"/>
          <w:szCs w:val="22"/>
        </w:rPr>
        <w:t>conducted at midterm and/or end points of a</w:t>
      </w:r>
      <w:r w:rsidRPr="008C45D1">
        <w:rPr>
          <w:rFonts w:ascii="Myriad Pro" w:eastAsiaTheme="minorHAnsi" w:hAnsi="Myriad Pro" w:cstheme="minorHAnsi"/>
          <w:sz w:val="22"/>
          <w:szCs w:val="22"/>
        </w:rPr>
        <w:t xml:space="preserve"> project or </w:t>
      </w:r>
      <w:proofErr w:type="spellStart"/>
      <w:r w:rsidRPr="008C45D1">
        <w:rPr>
          <w:rFonts w:ascii="Myriad Pro" w:eastAsiaTheme="minorHAnsi" w:hAnsi="Myriad Pro" w:cstheme="minorHAnsi"/>
          <w:sz w:val="22"/>
          <w:szCs w:val="22"/>
        </w:rPr>
        <w:t>programme</w:t>
      </w:r>
      <w:proofErr w:type="spellEnd"/>
      <w:r w:rsidRPr="008C45D1">
        <w:rPr>
          <w:rFonts w:ascii="Myriad Pro" w:eastAsiaTheme="minorHAnsi" w:hAnsi="Myriad Pro" w:cstheme="minorHAnsi"/>
          <w:sz w:val="22"/>
          <w:szCs w:val="22"/>
        </w:rPr>
        <w:t xml:space="preserve">. </w:t>
      </w:r>
    </w:p>
    <w:p w14:paraId="13A04F62" w14:textId="7C64C81C" w:rsidR="000E0CB6" w:rsidRPr="009855F0" w:rsidRDefault="002C45C5" w:rsidP="009855F0">
      <w:pPr>
        <w:pStyle w:val="pf0"/>
        <w:rPr>
          <w:rFonts w:ascii="Myriad Pro" w:eastAsiaTheme="minorHAnsi" w:hAnsi="Myriad Pro" w:cstheme="minorHAnsi"/>
          <w:sz w:val="22"/>
          <w:szCs w:val="22"/>
        </w:rPr>
      </w:pPr>
      <w:r>
        <w:rPr>
          <w:rFonts w:ascii="Myriad Pro" w:eastAsiaTheme="minorHAnsi" w:hAnsi="Myriad Pro" w:cstheme="minorHAnsi"/>
          <w:sz w:val="22"/>
          <w:szCs w:val="22"/>
        </w:rPr>
        <w:t xml:space="preserve">The establishment of a MEL system involves building an understanding </w:t>
      </w:r>
      <w:r w:rsidR="004F5F6C">
        <w:rPr>
          <w:rFonts w:ascii="Myriad Pro" w:eastAsiaTheme="minorHAnsi" w:hAnsi="Myriad Pro" w:cstheme="minorHAnsi"/>
          <w:sz w:val="22"/>
          <w:szCs w:val="22"/>
        </w:rPr>
        <w:t xml:space="preserve">of </w:t>
      </w:r>
      <w:r>
        <w:rPr>
          <w:rFonts w:ascii="Myriad Pro" w:eastAsiaTheme="minorHAnsi" w:hAnsi="Myriad Pro" w:cstheme="minorHAnsi"/>
          <w:sz w:val="22"/>
          <w:szCs w:val="22"/>
        </w:rPr>
        <w:t xml:space="preserve">and </w:t>
      </w:r>
      <w:r w:rsidR="004F5F6C">
        <w:rPr>
          <w:rFonts w:ascii="Myriad Pro" w:eastAsiaTheme="minorHAnsi" w:hAnsi="Myriad Pro" w:cstheme="minorHAnsi"/>
          <w:sz w:val="22"/>
          <w:szCs w:val="22"/>
        </w:rPr>
        <w:t>commitment to</w:t>
      </w:r>
      <w:r>
        <w:rPr>
          <w:rFonts w:ascii="Myriad Pro" w:eastAsiaTheme="minorHAnsi" w:hAnsi="Myriad Pro" w:cstheme="minorHAnsi"/>
          <w:sz w:val="22"/>
          <w:szCs w:val="22"/>
        </w:rPr>
        <w:t xml:space="preserve"> MEL across the team </w:t>
      </w:r>
      <w:r w:rsidR="00AB294D">
        <w:rPr>
          <w:rFonts w:ascii="Myriad Pro" w:eastAsiaTheme="minorHAnsi" w:hAnsi="Myriad Pro" w:cstheme="minorHAnsi"/>
          <w:sz w:val="22"/>
          <w:szCs w:val="22"/>
        </w:rPr>
        <w:t>(and wider organization)</w:t>
      </w:r>
      <w:r>
        <w:rPr>
          <w:rFonts w:ascii="Myriad Pro" w:eastAsiaTheme="minorHAnsi" w:hAnsi="Myriad Pro" w:cstheme="minorHAnsi"/>
          <w:sz w:val="22"/>
          <w:szCs w:val="22"/>
        </w:rPr>
        <w:t xml:space="preserve"> and the </w:t>
      </w:r>
      <w:r w:rsidR="004F5F6C">
        <w:rPr>
          <w:rFonts w:ascii="Myriad Pro" w:eastAsiaTheme="minorHAnsi" w:hAnsi="Myriad Pro" w:cstheme="minorHAnsi"/>
          <w:sz w:val="22"/>
          <w:szCs w:val="22"/>
        </w:rPr>
        <w:t>design and implementation of</w:t>
      </w:r>
      <w:r>
        <w:rPr>
          <w:rFonts w:ascii="Myriad Pro" w:eastAsiaTheme="minorHAnsi" w:hAnsi="Myriad Pro" w:cstheme="minorHAnsi"/>
          <w:sz w:val="22"/>
          <w:szCs w:val="22"/>
        </w:rPr>
        <w:t xml:space="preserve"> user-friendly tools and processes that enable </w:t>
      </w:r>
      <w:r w:rsidR="004F5F6C">
        <w:rPr>
          <w:rFonts w:ascii="Myriad Pro" w:eastAsiaTheme="minorHAnsi" w:hAnsi="Myriad Pro" w:cstheme="minorHAnsi"/>
          <w:sz w:val="22"/>
          <w:szCs w:val="22"/>
        </w:rPr>
        <w:t>a strengthened MEL approach.</w:t>
      </w:r>
      <w:r w:rsidR="00AB294D">
        <w:rPr>
          <w:rFonts w:ascii="Myriad Pro" w:eastAsiaTheme="minorHAnsi" w:hAnsi="Myriad Pro" w:cstheme="minorHAnsi"/>
          <w:sz w:val="22"/>
          <w:szCs w:val="22"/>
        </w:rPr>
        <w:t xml:space="preserve"> </w:t>
      </w:r>
    </w:p>
    <w:p w14:paraId="652B9D98" w14:textId="4816AC0E" w:rsidR="00EB2471" w:rsidRPr="009855F0" w:rsidRDefault="00EB2471" w:rsidP="00B07776">
      <w:pPr>
        <w:pBdr>
          <w:top w:val="single" w:sz="4" w:space="1" w:color="auto"/>
          <w:left w:val="single" w:sz="4" w:space="4" w:color="auto"/>
          <w:bottom w:val="single" w:sz="4" w:space="1" w:color="auto"/>
          <w:right w:val="single" w:sz="4" w:space="4" w:color="auto"/>
        </w:pBdr>
        <w:spacing w:after="0" w:line="240" w:lineRule="auto"/>
        <w:rPr>
          <w:rFonts w:ascii="Myriad Pro" w:hAnsi="Myriad Pro" w:cstheme="minorHAnsi"/>
          <w:b/>
          <w:bCs/>
          <w:sz w:val="24"/>
          <w:szCs w:val="24"/>
        </w:rPr>
      </w:pPr>
      <w:r w:rsidRPr="009855F0">
        <w:rPr>
          <w:rFonts w:ascii="Myriad Pro" w:hAnsi="Myriad Pro" w:cstheme="minorHAnsi"/>
          <w:b/>
          <w:bCs/>
          <w:sz w:val="24"/>
          <w:szCs w:val="24"/>
        </w:rPr>
        <w:t xml:space="preserve">Monitoring, Evaluation and Learning </w:t>
      </w:r>
      <w:r w:rsidR="003C3A8D" w:rsidRPr="009855F0">
        <w:rPr>
          <w:rFonts w:ascii="Myriad Pro" w:hAnsi="Myriad Pro" w:cstheme="minorHAnsi"/>
          <w:b/>
          <w:bCs/>
          <w:sz w:val="24"/>
          <w:szCs w:val="24"/>
        </w:rPr>
        <w:t>and the Global Programme</w:t>
      </w:r>
    </w:p>
    <w:p w14:paraId="180078EB" w14:textId="2449092D" w:rsidR="00EB2471" w:rsidRPr="00352E05" w:rsidRDefault="00EB2471" w:rsidP="00B07776">
      <w:pPr>
        <w:spacing w:after="0" w:line="240" w:lineRule="auto"/>
        <w:rPr>
          <w:rFonts w:ascii="Myriad Pro" w:hAnsi="Myriad Pro" w:cstheme="minorHAnsi"/>
        </w:rPr>
      </w:pPr>
    </w:p>
    <w:p w14:paraId="754782A6" w14:textId="507EC0D9" w:rsidR="003A2B21" w:rsidRPr="00352E05" w:rsidRDefault="003C3A8D" w:rsidP="00B07776">
      <w:pPr>
        <w:spacing w:after="0" w:line="240" w:lineRule="auto"/>
        <w:rPr>
          <w:rFonts w:ascii="Myriad Pro" w:hAnsi="Myriad Pro" w:cstheme="minorHAnsi"/>
          <w:i/>
          <w:iCs/>
          <w:color w:val="000000"/>
        </w:rPr>
      </w:pPr>
      <w:r>
        <w:rPr>
          <w:rFonts w:ascii="Myriad Pro" w:hAnsi="Myriad Pro" w:cstheme="minorHAnsi"/>
          <w:i/>
          <w:iCs/>
          <w:color w:val="000000"/>
        </w:rPr>
        <w:t>Lessons Learned from Phase III</w:t>
      </w:r>
    </w:p>
    <w:p w14:paraId="536C2106" w14:textId="77777777" w:rsidR="003A2B21" w:rsidRPr="00352E05" w:rsidRDefault="003A2B21" w:rsidP="00B07776">
      <w:pPr>
        <w:spacing w:after="0" w:line="240" w:lineRule="auto"/>
        <w:rPr>
          <w:rFonts w:ascii="Myriad Pro" w:hAnsi="Myriad Pro" w:cstheme="minorHAnsi"/>
          <w:color w:val="000000"/>
        </w:rPr>
      </w:pPr>
    </w:p>
    <w:p w14:paraId="79836FBD" w14:textId="67000FCB" w:rsidR="009D0564" w:rsidRDefault="009D0564" w:rsidP="00B07776">
      <w:pPr>
        <w:pStyle w:val="Default"/>
        <w:spacing w:afterLines="60" w:after="144"/>
        <w:rPr>
          <w:rFonts w:ascii="Myriad Pro" w:hAnsi="Myriad Pro" w:cstheme="minorHAnsi"/>
          <w:sz w:val="22"/>
          <w:szCs w:val="22"/>
          <w:lang w:val="en-GB"/>
        </w:rPr>
      </w:pPr>
      <w:r w:rsidRPr="00352E05">
        <w:rPr>
          <w:rFonts w:ascii="Myriad Pro" w:hAnsi="Myriad Pro" w:cstheme="minorHAnsi"/>
          <w:sz w:val="22"/>
          <w:szCs w:val="22"/>
          <w:lang w:val="en-GB"/>
        </w:rPr>
        <w:t>Drawing on the recommendations of the May 2021 midterm evaluation (MTE), the series of International Security Sector Advisory Team (ISSAT)-led country-level evaluations,</w:t>
      </w:r>
      <w:r w:rsidRPr="00352E05">
        <w:rPr>
          <w:rStyle w:val="FootnoteReference"/>
          <w:rFonts w:ascii="Myriad Pro" w:hAnsi="Myriad Pro" w:cstheme="minorHAnsi"/>
          <w:sz w:val="22"/>
          <w:szCs w:val="22"/>
          <w:lang w:val="en-GB"/>
        </w:rPr>
        <w:footnoteReference w:id="1"/>
      </w:r>
      <w:r w:rsidRPr="00352E05">
        <w:rPr>
          <w:rFonts w:ascii="Myriad Pro" w:hAnsi="Myriad Pro" w:cstheme="minorHAnsi"/>
          <w:sz w:val="22"/>
          <w:szCs w:val="22"/>
          <w:lang w:val="en-GB"/>
        </w:rPr>
        <w:t xml:space="preserve"> and other relevant UNDP evaluations and studies,</w:t>
      </w:r>
      <w:r w:rsidRPr="00352E05">
        <w:rPr>
          <w:rStyle w:val="FootnoteReference"/>
          <w:rFonts w:ascii="Myriad Pro" w:hAnsi="Myriad Pro" w:cstheme="minorHAnsi"/>
          <w:sz w:val="22"/>
          <w:szCs w:val="22"/>
          <w:lang w:val="en-GB"/>
        </w:rPr>
        <w:footnoteReference w:id="2"/>
      </w:r>
      <w:r w:rsidRPr="00352E05">
        <w:rPr>
          <w:rFonts w:ascii="Myriad Pro" w:hAnsi="Myriad Pro" w:cstheme="minorHAnsi"/>
          <w:sz w:val="22"/>
          <w:szCs w:val="22"/>
          <w:lang w:val="en-GB"/>
        </w:rPr>
        <w:t xml:space="preserve"> several overarching recommendations were made for how the </w:t>
      </w:r>
      <w:r w:rsidR="005F0B17">
        <w:rPr>
          <w:rFonts w:ascii="Myriad Pro" w:hAnsi="Myriad Pro" w:cstheme="minorHAnsi"/>
          <w:sz w:val="22"/>
          <w:szCs w:val="22"/>
          <w:lang w:val="en-GB"/>
        </w:rPr>
        <w:t>GP4 could improve and strengthen its</w:t>
      </w:r>
      <w:r w:rsidRPr="00352E05">
        <w:rPr>
          <w:rFonts w:ascii="Myriad Pro" w:hAnsi="Myriad Pro" w:cstheme="minorHAnsi"/>
          <w:sz w:val="22"/>
          <w:szCs w:val="22"/>
          <w:lang w:val="en-GB"/>
        </w:rPr>
        <w:t xml:space="preserve"> overall impact. </w:t>
      </w:r>
      <w:r w:rsidR="00644445">
        <w:rPr>
          <w:rFonts w:ascii="Myriad Pro" w:hAnsi="Myriad Pro" w:cstheme="minorHAnsi"/>
          <w:sz w:val="22"/>
          <w:szCs w:val="22"/>
          <w:lang w:val="en-GB"/>
        </w:rPr>
        <w:t>R</w:t>
      </w:r>
      <w:r w:rsidRPr="00352E05">
        <w:rPr>
          <w:rFonts w:ascii="Myriad Pro" w:hAnsi="Myriad Pro" w:cstheme="minorHAnsi"/>
          <w:sz w:val="22"/>
          <w:szCs w:val="22"/>
          <w:lang w:val="en-GB"/>
        </w:rPr>
        <w:t xml:space="preserve">ecommendations </w:t>
      </w:r>
      <w:r w:rsidR="00644445">
        <w:rPr>
          <w:rFonts w:ascii="Myriad Pro" w:hAnsi="Myriad Pro" w:cstheme="minorHAnsi"/>
          <w:sz w:val="22"/>
          <w:szCs w:val="22"/>
          <w:lang w:val="en-GB"/>
        </w:rPr>
        <w:t>related to</w:t>
      </w:r>
      <w:r w:rsidR="00644445" w:rsidRPr="00352E05">
        <w:rPr>
          <w:rFonts w:ascii="Myriad Pro" w:hAnsi="Myriad Pro" w:cstheme="minorHAnsi"/>
          <w:sz w:val="22"/>
          <w:szCs w:val="22"/>
          <w:lang w:val="en-GB"/>
        </w:rPr>
        <w:t xml:space="preserve"> </w:t>
      </w:r>
      <w:r w:rsidRPr="00352E05">
        <w:rPr>
          <w:rFonts w:ascii="Myriad Pro" w:hAnsi="Myriad Pro" w:cstheme="minorHAnsi"/>
          <w:sz w:val="22"/>
          <w:szCs w:val="22"/>
          <w:lang w:val="en-GB"/>
        </w:rPr>
        <w:t>MEL</w:t>
      </w:r>
      <w:r w:rsidR="00644445">
        <w:rPr>
          <w:rFonts w:ascii="Myriad Pro" w:hAnsi="Myriad Pro" w:cstheme="minorHAnsi"/>
          <w:sz w:val="22"/>
          <w:szCs w:val="22"/>
          <w:lang w:val="en-GB"/>
        </w:rPr>
        <w:t xml:space="preserve"> were broadly around</w:t>
      </w:r>
      <w:r w:rsidRPr="00352E05">
        <w:rPr>
          <w:rFonts w:ascii="Myriad Pro" w:hAnsi="Myriad Pro" w:cstheme="minorHAnsi"/>
          <w:sz w:val="22"/>
          <w:szCs w:val="22"/>
          <w:lang w:val="en-GB"/>
        </w:rPr>
        <w:t>:</w:t>
      </w:r>
    </w:p>
    <w:p w14:paraId="486DAE0C" w14:textId="00D2E8C2" w:rsidR="000E0CB6" w:rsidRDefault="00B14F87" w:rsidP="00B07776">
      <w:pPr>
        <w:pStyle w:val="Default"/>
        <w:numPr>
          <w:ilvl w:val="0"/>
          <w:numId w:val="14"/>
        </w:numPr>
        <w:spacing w:afterLines="60" w:after="144"/>
        <w:rPr>
          <w:rFonts w:ascii="Myriad Pro" w:hAnsi="Myriad Pro" w:cstheme="minorHAnsi"/>
          <w:sz w:val="22"/>
          <w:szCs w:val="22"/>
          <w:lang w:val="en-GB"/>
        </w:rPr>
      </w:pPr>
      <w:r w:rsidRPr="000E0CB6">
        <w:rPr>
          <w:rFonts w:ascii="Myriad Pro" w:hAnsi="Myriad Pro" w:cstheme="minorHAnsi"/>
          <w:sz w:val="22"/>
          <w:szCs w:val="22"/>
          <w:lang w:val="en-GB"/>
        </w:rPr>
        <w:t>Invest</w:t>
      </w:r>
      <w:r w:rsidR="00644445">
        <w:rPr>
          <w:rFonts w:ascii="Myriad Pro" w:hAnsi="Myriad Pro" w:cstheme="minorHAnsi"/>
          <w:sz w:val="22"/>
          <w:szCs w:val="22"/>
          <w:lang w:val="en-GB"/>
        </w:rPr>
        <w:t>ing more</w:t>
      </w:r>
      <w:r w:rsidRPr="000E0CB6">
        <w:rPr>
          <w:rFonts w:ascii="Myriad Pro" w:hAnsi="Myriad Pro" w:cstheme="minorHAnsi"/>
          <w:sz w:val="22"/>
          <w:szCs w:val="22"/>
          <w:lang w:val="en-GB"/>
        </w:rPr>
        <w:t xml:space="preserve"> in results-based management </w:t>
      </w:r>
    </w:p>
    <w:p w14:paraId="6870AADC" w14:textId="4409EFC2" w:rsidR="008C7708" w:rsidRPr="000E0CB6" w:rsidRDefault="00B14F87" w:rsidP="00B07776">
      <w:pPr>
        <w:pStyle w:val="Default"/>
        <w:numPr>
          <w:ilvl w:val="0"/>
          <w:numId w:val="14"/>
        </w:numPr>
        <w:spacing w:afterLines="60" w:after="144"/>
        <w:rPr>
          <w:rFonts w:ascii="Myriad Pro" w:hAnsi="Myriad Pro" w:cstheme="minorHAnsi"/>
          <w:sz w:val="22"/>
          <w:szCs w:val="22"/>
          <w:lang w:val="en-GB"/>
        </w:rPr>
      </w:pPr>
      <w:r w:rsidRPr="000E0CB6">
        <w:rPr>
          <w:rFonts w:ascii="Myriad Pro" w:hAnsi="Myriad Pro" w:cstheme="minorHAnsi"/>
          <w:sz w:val="22"/>
          <w:szCs w:val="22"/>
          <w:lang w:val="en-GB"/>
        </w:rPr>
        <w:t>Develop</w:t>
      </w:r>
      <w:r w:rsidR="00644445">
        <w:rPr>
          <w:rFonts w:ascii="Myriad Pro" w:hAnsi="Myriad Pro" w:cstheme="minorHAnsi"/>
          <w:sz w:val="22"/>
          <w:szCs w:val="22"/>
          <w:lang w:val="en-GB"/>
        </w:rPr>
        <w:t>ing</w:t>
      </w:r>
      <w:r w:rsidRPr="000E0CB6">
        <w:rPr>
          <w:rFonts w:ascii="Myriad Pro" w:hAnsi="Myriad Pro" w:cstheme="minorHAnsi"/>
          <w:sz w:val="22"/>
          <w:szCs w:val="22"/>
          <w:lang w:val="en-GB"/>
        </w:rPr>
        <w:t xml:space="preserve"> meaningful monitoring and measurement approaches and tools </w:t>
      </w:r>
    </w:p>
    <w:p w14:paraId="358F47C2" w14:textId="15D19462" w:rsidR="00B14F87" w:rsidRPr="00352E05" w:rsidRDefault="00644445" w:rsidP="00B07776">
      <w:pPr>
        <w:pStyle w:val="Default"/>
        <w:numPr>
          <w:ilvl w:val="0"/>
          <w:numId w:val="14"/>
        </w:numPr>
        <w:spacing w:afterLines="60" w:after="144"/>
        <w:rPr>
          <w:rFonts w:ascii="Myriad Pro" w:hAnsi="Myriad Pro" w:cstheme="minorHAnsi"/>
          <w:sz w:val="22"/>
          <w:szCs w:val="22"/>
          <w:lang w:val="en-GB"/>
        </w:rPr>
      </w:pPr>
      <w:r>
        <w:rPr>
          <w:rFonts w:ascii="Myriad Pro" w:hAnsi="Myriad Pro" w:cstheme="minorHAnsi"/>
          <w:sz w:val="22"/>
          <w:szCs w:val="22"/>
          <w:lang w:val="en-GB"/>
        </w:rPr>
        <w:t>Strengthening</w:t>
      </w:r>
      <w:r w:rsidRPr="00352E05">
        <w:rPr>
          <w:rFonts w:ascii="Myriad Pro" w:hAnsi="Myriad Pro" w:cstheme="minorHAnsi"/>
          <w:sz w:val="22"/>
          <w:szCs w:val="22"/>
          <w:lang w:val="en-GB"/>
        </w:rPr>
        <w:t xml:space="preserve"> </w:t>
      </w:r>
      <w:r w:rsidR="00B14F87" w:rsidRPr="00352E05">
        <w:rPr>
          <w:rFonts w:ascii="Myriad Pro" w:hAnsi="Myriad Pro" w:cstheme="minorHAnsi"/>
          <w:sz w:val="22"/>
          <w:szCs w:val="22"/>
          <w:lang w:val="en-GB"/>
        </w:rPr>
        <w:t>knowledge management and thought leadership</w:t>
      </w:r>
    </w:p>
    <w:p w14:paraId="70BE8394" w14:textId="357D8E07" w:rsidR="009D0564" w:rsidRPr="00352E05" w:rsidRDefault="009D0564" w:rsidP="00B07776">
      <w:pPr>
        <w:spacing w:afterLines="60" w:after="144" w:line="240" w:lineRule="auto"/>
        <w:rPr>
          <w:rFonts w:ascii="Myriad Pro" w:hAnsi="Myriad Pro" w:cstheme="minorHAnsi"/>
        </w:rPr>
      </w:pPr>
      <w:r w:rsidRPr="00352E05">
        <w:rPr>
          <w:rFonts w:ascii="Myriad Pro" w:hAnsi="Myriad Pro" w:cstheme="minorHAnsi"/>
        </w:rPr>
        <w:t xml:space="preserve">Additionally, measuring and reporting on impact remains a key area for improvement and is a recognized organizational priority for UNDP in </w:t>
      </w:r>
      <w:r w:rsidR="005F0B17">
        <w:rPr>
          <w:rFonts w:ascii="Myriad Pro" w:hAnsi="Myriad Pro" w:cstheme="minorHAnsi"/>
        </w:rPr>
        <w:t>its current</w:t>
      </w:r>
      <w:r w:rsidRPr="00352E05">
        <w:rPr>
          <w:rFonts w:ascii="Myriad Pro" w:hAnsi="Myriad Pro" w:cstheme="minorHAnsi"/>
        </w:rPr>
        <w:t xml:space="preserve"> Strategic Plan</w:t>
      </w:r>
      <w:r w:rsidR="005F0B17">
        <w:rPr>
          <w:rFonts w:ascii="Myriad Pro" w:hAnsi="Myriad Pro" w:cstheme="minorHAnsi"/>
        </w:rPr>
        <w:t xml:space="preserve"> (2022-2025)</w:t>
      </w:r>
      <w:r w:rsidRPr="00352E05">
        <w:rPr>
          <w:rFonts w:ascii="Myriad Pro" w:hAnsi="Myriad Pro" w:cstheme="minorHAnsi"/>
        </w:rPr>
        <w:t>.</w:t>
      </w:r>
      <w:r w:rsidRPr="00352E05">
        <w:rPr>
          <w:rStyle w:val="FootnoteReference"/>
          <w:rFonts w:ascii="Myriad Pro" w:hAnsi="Myriad Pro" w:cstheme="minorHAnsi"/>
          <w:sz w:val="22"/>
        </w:rPr>
        <w:footnoteReference w:id="3"/>
      </w:r>
      <w:r w:rsidRPr="00352E05">
        <w:rPr>
          <w:rFonts w:ascii="Myriad Pro" w:hAnsi="Myriad Pro" w:cstheme="minorHAnsi"/>
        </w:rPr>
        <w:t xml:space="preserve"> </w:t>
      </w:r>
      <w:r w:rsidR="005F0B17">
        <w:rPr>
          <w:rFonts w:ascii="Myriad Pro" w:hAnsi="Myriad Pro" w:cstheme="minorHAnsi"/>
        </w:rPr>
        <w:t xml:space="preserve">However, </w:t>
      </w:r>
      <w:r w:rsidRPr="00352E05">
        <w:rPr>
          <w:rFonts w:ascii="Myriad Pro" w:hAnsi="Myriad Pro" w:cstheme="minorHAnsi"/>
        </w:rPr>
        <w:t>the impact of rule of law and human rights interventions can be challenging to measure</w:t>
      </w:r>
      <w:r w:rsidR="00F04432">
        <w:rPr>
          <w:rFonts w:ascii="Myriad Pro" w:hAnsi="Myriad Pro" w:cstheme="minorHAnsi"/>
        </w:rPr>
        <w:t xml:space="preserve"> especially as </w:t>
      </w:r>
      <w:r w:rsidR="00F04432">
        <w:rPr>
          <w:rFonts w:ascii="Myriad Pro" w:hAnsi="Myriad Pro" w:cstheme="minorHAnsi"/>
        </w:rPr>
        <w:lastRenderedPageBreak/>
        <w:t>c</w:t>
      </w:r>
      <w:r w:rsidR="00F04432" w:rsidRPr="00352E05">
        <w:rPr>
          <w:rFonts w:ascii="Myriad Pro" w:hAnsi="Myriad Pro" w:cstheme="minorHAnsi"/>
        </w:rPr>
        <w:t xml:space="preserve">hange </w:t>
      </w:r>
      <w:r w:rsidR="00F04432">
        <w:rPr>
          <w:rFonts w:ascii="Myriad Pro" w:hAnsi="Myriad Pro" w:cstheme="minorHAnsi"/>
        </w:rPr>
        <w:t xml:space="preserve">processes are </w:t>
      </w:r>
      <w:r w:rsidR="00C040A5">
        <w:rPr>
          <w:rFonts w:ascii="Myriad Pro" w:hAnsi="Myriad Pro" w:cstheme="minorHAnsi"/>
        </w:rPr>
        <w:t xml:space="preserve">rarely </w:t>
      </w:r>
      <w:r w:rsidR="00C040A5" w:rsidRPr="00352E05">
        <w:rPr>
          <w:rFonts w:ascii="Myriad Pro" w:hAnsi="Myriad Pro" w:cstheme="minorHAnsi"/>
        </w:rPr>
        <w:t>linear</w:t>
      </w:r>
      <w:r w:rsidR="00F04432" w:rsidRPr="00352E05">
        <w:rPr>
          <w:rFonts w:ascii="Myriad Pro" w:hAnsi="Myriad Pro" w:cstheme="minorHAnsi"/>
        </w:rPr>
        <w:t xml:space="preserve"> nor rapid</w:t>
      </w:r>
      <w:r w:rsidRPr="00352E05">
        <w:rPr>
          <w:rFonts w:ascii="Myriad Pro" w:hAnsi="Myriad Pro" w:cstheme="minorHAnsi"/>
        </w:rPr>
        <w:t>. Further, the pathway to achieving the goals of strengthened rule of law, human rights and people-</w:t>
      </w:r>
      <w:proofErr w:type="spellStart"/>
      <w:r w:rsidRPr="00352E05">
        <w:rPr>
          <w:rFonts w:ascii="Myriad Pro" w:hAnsi="Myriad Pro" w:cstheme="minorHAnsi"/>
        </w:rPr>
        <w:t>centred</w:t>
      </w:r>
      <w:proofErr w:type="spellEnd"/>
      <w:r w:rsidRPr="00352E05">
        <w:rPr>
          <w:rFonts w:ascii="Myriad Pro" w:hAnsi="Myriad Pro" w:cstheme="minorHAnsi"/>
        </w:rPr>
        <w:t xml:space="preserve"> justice and security will look different in every specific context. </w:t>
      </w:r>
    </w:p>
    <w:p w14:paraId="79E433AB" w14:textId="79B42B36" w:rsidR="004F28B2" w:rsidRDefault="005F0B17">
      <w:pPr>
        <w:spacing w:afterLines="60" w:after="144" w:line="240" w:lineRule="auto"/>
        <w:rPr>
          <w:rFonts w:ascii="Myriad Pro" w:hAnsi="Myriad Pro" w:cstheme="minorHAnsi"/>
          <w:color w:val="000000"/>
        </w:rPr>
      </w:pPr>
      <w:r>
        <w:rPr>
          <w:rFonts w:ascii="Myriad Pro" w:hAnsi="Myriad Pro" w:cstheme="minorHAnsi"/>
          <w:color w:val="000000"/>
        </w:rPr>
        <w:t xml:space="preserve">Therefore, </w:t>
      </w:r>
      <w:r w:rsidR="009D0564" w:rsidRPr="00352E05">
        <w:rPr>
          <w:rFonts w:ascii="Myriad Pro" w:hAnsi="Myriad Pro" w:cstheme="minorHAnsi"/>
          <w:color w:val="000000"/>
        </w:rPr>
        <w:t xml:space="preserve">GP4 will be implemented within a robust strategic MEL framework to ensure that </w:t>
      </w:r>
      <w:r w:rsidR="00340E70" w:rsidRPr="00352E05">
        <w:rPr>
          <w:rFonts w:ascii="Myriad Pro" w:hAnsi="Myriad Pro" w:cstheme="minorHAnsi"/>
        </w:rPr>
        <w:t xml:space="preserve">day-to-day knowledge and experience gained at the country level is better captured and mined for learning to inform quality programming and policy engagement. This includes seizing </w:t>
      </w:r>
      <w:r w:rsidR="009D0564" w:rsidRPr="00352E05">
        <w:rPr>
          <w:rFonts w:ascii="Myriad Pro" w:hAnsi="Myriad Pro" w:cstheme="minorHAnsi"/>
          <w:color w:val="000000"/>
        </w:rPr>
        <w:t xml:space="preserve">opportunities to </w:t>
      </w:r>
      <w:r w:rsidR="004F28B2">
        <w:rPr>
          <w:rFonts w:ascii="Myriad Pro" w:hAnsi="Myriad Pro" w:cstheme="minorHAnsi"/>
          <w:color w:val="000000"/>
        </w:rPr>
        <w:t>apply tools and approaches more rigorously and intentionally</w:t>
      </w:r>
      <w:r w:rsidR="009D0564" w:rsidRPr="00352E05">
        <w:rPr>
          <w:rFonts w:ascii="Myriad Pro" w:hAnsi="Myriad Pro" w:cstheme="minorHAnsi"/>
          <w:color w:val="000000"/>
        </w:rPr>
        <w:t xml:space="preserve"> – for </w:t>
      </w:r>
      <w:r w:rsidR="00340E70" w:rsidRPr="00352E05">
        <w:rPr>
          <w:rFonts w:ascii="Myriad Pro" w:hAnsi="Myriad Pro" w:cstheme="minorHAnsi"/>
          <w:color w:val="000000"/>
        </w:rPr>
        <w:t>instance political economy and conflict analysis, gender mainstreaming, the human</w:t>
      </w:r>
      <w:r w:rsidR="003C3A8D">
        <w:rPr>
          <w:rFonts w:ascii="Myriad Pro" w:hAnsi="Myriad Pro" w:cstheme="minorHAnsi"/>
          <w:color w:val="000000"/>
        </w:rPr>
        <w:t xml:space="preserve"> </w:t>
      </w:r>
      <w:r w:rsidR="00340E70" w:rsidRPr="00352E05">
        <w:rPr>
          <w:rFonts w:ascii="Myriad Pro" w:hAnsi="Myriad Pro" w:cstheme="minorHAnsi"/>
          <w:color w:val="000000"/>
        </w:rPr>
        <w:t xml:space="preserve">rights–based approach and emphasis on leaving no one behind, systems thinking and adaptive management. </w:t>
      </w:r>
      <w:r w:rsidR="004F28B2">
        <w:rPr>
          <w:rFonts w:ascii="Myriad Pro" w:hAnsi="Myriad Pro" w:cstheme="minorHAnsi"/>
          <w:color w:val="000000"/>
        </w:rPr>
        <w:t xml:space="preserve">The use of these tools will help ensure that GP4 operates in line with its </w:t>
      </w:r>
      <w:r w:rsidR="003C3A8D">
        <w:rPr>
          <w:rFonts w:ascii="Myriad Pro" w:hAnsi="Myriad Pro" w:cstheme="minorHAnsi"/>
          <w:color w:val="000000"/>
        </w:rPr>
        <w:t xml:space="preserve">five </w:t>
      </w:r>
      <w:r w:rsidR="004F28B2">
        <w:rPr>
          <w:rFonts w:ascii="Myriad Pro" w:hAnsi="Myriad Pro" w:cstheme="minorHAnsi"/>
          <w:color w:val="000000"/>
        </w:rPr>
        <w:t>guiding principles:</w:t>
      </w:r>
    </w:p>
    <w:p w14:paraId="4D984F66" w14:textId="0FEAC176" w:rsidR="0082147F" w:rsidRPr="009855F0" w:rsidRDefault="004F28B2" w:rsidP="009855F0">
      <w:pPr>
        <w:pStyle w:val="ListParagraph"/>
        <w:numPr>
          <w:ilvl w:val="0"/>
          <w:numId w:val="53"/>
        </w:numPr>
        <w:rPr>
          <w:rFonts w:ascii="Myriad Pro" w:eastAsiaTheme="minorHAnsi" w:hAnsi="Myriad Pro" w:cstheme="minorHAnsi"/>
          <w:color w:val="000000"/>
          <w:sz w:val="22"/>
          <w:szCs w:val="22"/>
          <w:lang w:val="en-US"/>
        </w:rPr>
      </w:pPr>
      <w:r w:rsidRPr="009855F0">
        <w:rPr>
          <w:rFonts w:ascii="Myriad Pro" w:eastAsiaTheme="minorHAnsi" w:hAnsi="Myriad Pro" w:cstheme="minorHAnsi"/>
          <w:i/>
          <w:iCs/>
          <w:color w:val="000000"/>
          <w:sz w:val="22"/>
          <w:szCs w:val="22"/>
          <w:lang w:val="en-US"/>
        </w:rPr>
        <w:t>People-</w:t>
      </w:r>
      <w:proofErr w:type="spellStart"/>
      <w:r w:rsidRPr="009855F0">
        <w:rPr>
          <w:rFonts w:ascii="Myriad Pro" w:eastAsiaTheme="minorHAnsi" w:hAnsi="Myriad Pro" w:cstheme="minorHAnsi"/>
          <w:i/>
          <w:iCs/>
          <w:color w:val="000000"/>
          <w:sz w:val="22"/>
          <w:szCs w:val="22"/>
          <w:lang w:val="en-US"/>
        </w:rPr>
        <w:t>centred</w:t>
      </w:r>
      <w:proofErr w:type="spellEnd"/>
      <w:r w:rsidRPr="009855F0">
        <w:rPr>
          <w:rFonts w:ascii="Myriad Pro" w:eastAsiaTheme="minorHAnsi" w:hAnsi="Myriad Pro" w:cstheme="minorHAnsi"/>
          <w:color w:val="000000"/>
          <w:sz w:val="22"/>
          <w:szCs w:val="22"/>
          <w:lang w:val="en-US"/>
        </w:rPr>
        <w:t xml:space="preserve">: Putting people and their justice, security and human rights needs at the </w:t>
      </w:r>
      <w:proofErr w:type="spellStart"/>
      <w:r w:rsidRPr="009855F0">
        <w:rPr>
          <w:rFonts w:ascii="Myriad Pro" w:eastAsiaTheme="minorHAnsi" w:hAnsi="Myriad Pro" w:cstheme="minorHAnsi"/>
          <w:color w:val="000000"/>
          <w:sz w:val="22"/>
          <w:szCs w:val="22"/>
          <w:lang w:val="en-US"/>
        </w:rPr>
        <w:t>centre</w:t>
      </w:r>
      <w:proofErr w:type="spellEnd"/>
      <w:r w:rsidRPr="009855F0">
        <w:rPr>
          <w:rFonts w:ascii="Myriad Pro" w:eastAsiaTheme="minorHAnsi" w:hAnsi="Myriad Pro" w:cstheme="minorHAnsi"/>
          <w:color w:val="000000"/>
          <w:sz w:val="22"/>
          <w:szCs w:val="22"/>
          <w:lang w:val="en-US"/>
        </w:rPr>
        <w:t xml:space="preserve"> of </w:t>
      </w:r>
      <w:r w:rsidR="003C3A8D">
        <w:rPr>
          <w:rFonts w:ascii="Myriad Pro" w:eastAsiaTheme="minorHAnsi" w:hAnsi="Myriad Pro" w:cstheme="minorHAnsi"/>
          <w:color w:val="000000"/>
          <w:sz w:val="22"/>
          <w:szCs w:val="22"/>
          <w:lang w:val="en-US"/>
        </w:rPr>
        <w:t>our</w:t>
      </w:r>
      <w:r w:rsidRPr="009855F0">
        <w:rPr>
          <w:rFonts w:ascii="Myriad Pro" w:eastAsiaTheme="minorHAnsi" w:hAnsi="Myriad Pro" w:cstheme="minorHAnsi"/>
          <w:color w:val="000000"/>
          <w:sz w:val="22"/>
          <w:szCs w:val="22"/>
          <w:lang w:val="en-US"/>
        </w:rPr>
        <w:t xml:space="preserve"> work</w:t>
      </w:r>
      <w:r w:rsidR="0082147F" w:rsidRPr="009855F0">
        <w:rPr>
          <w:rFonts w:ascii="Myriad Pro" w:eastAsiaTheme="minorHAnsi" w:hAnsi="Myriad Pro" w:cstheme="minorHAnsi"/>
          <w:color w:val="000000"/>
          <w:sz w:val="22"/>
          <w:szCs w:val="22"/>
          <w:lang w:val="en-US"/>
        </w:rPr>
        <w:t xml:space="preserve"> by</w:t>
      </w:r>
      <w:r w:rsidRPr="009855F0">
        <w:rPr>
          <w:rFonts w:ascii="Myriad Pro" w:eastAsiaTheme="minorHAnsi" w:hAnsi="Myriad Pro" w:cstheme="minorHAnsi"/>
          <w:color w:val="000000"/>
          <w:sz w:val="22"/>
          <w:szCs w:val="22"/>
          <w:lang w:val="en-US"/>
        </w:rPr>
        <w:t xml:space="preserve"> identifying and addressing the root causes of inequality and exclusion that drive injustice and insecurity, empowering and promoting human agency and participation</w:t>
      </w:r>
    </w:p>
    <w:p w14:paraId="4A8A248F" w14:textId="3C0C95AC" w:rsidR="0082147F" w:rsidRPr="009855F0" w:rsidRDefault="0082147F" w:rsidP="009855F0">
      <w:pPr>
        <w:pStyle w:val="ListParagraph"/>
        <w:numPr>
          <w:ilvl w:val="0"/>
          <w:numId w:val="53"/>
        </w:numPr>
        <w:spacing w:afterLines="60" w:after="144"/>
        <w:rPr>
          <w:rFonts w:ascii="Myriad Pro" w:hAnsi="Myriad Pro" w:cstheme="minorHAnsi"/>
          <w:color w:val="000000"/>
        </w:rPr>
      </w:pPr>
      <w:r w:rsidRPr="009855F0">
        <w:rPr>
          <w:rFonts w:ascii="Myriad Pro" w:eastAsiaTheme="minorHAnsi" w:hAnsi="Myriad Pro" w:cstheme="minorHAnsi"/>
          <w:i/>
          <w:iCs/>
          <w:color w:val="000000"/>
          <w:sz w:val="22"/>
          <w:szCs w:val="22"/>
          <w:lang w:val="en-US"/>
        </w:rPr>
        <w:t>Politically informed and conflict-sensitive</w:t>
      </w:r>
      <w:r w:rsidRPr="006E48DA">
        <w:rPr>
          <w:rFonts w:ascii="Myriad Pro" w:eastAsiaTheme="minorHAnsi" w:hAnsi="Myriad Pro" w:cstheme="minorHAnsi"/>
          <w:color w:val="000000"/>
          <w:sz w:val="22"/>
          <w:szCs w:val="22"/>
          <w:lang w:val="en-US"/>
        </w:rPr>
        <w:t xml:space="preserve">: </w:t>
      </w:r>
      <w:r w:rsidRPr="009855F0">
        <w:rPr>
          <w:rFonts w:ascii="Myriad Pro" w:eastAsiaTheme="minorHAnsi" w:hAnsi="Myriad Pro" w:cstheme="minorHAnsi"/>
          <w:color w:val="000000"/>
          <w:sz w:val="22"/>
          <w:szCs w:val="22"/>
          <w:lang w:val="en-US"/>
        </w:rPr>
        <w:t xml:space="preserve">Ensuring that GP4 interventions are underpinned by a strong understanding and analysis of cultural, political, social and conflict dynamics and trends. When coupled with a </w:t>
      </w:r>
      <w:proofErr w:type="gramStart"/>
      <w:r w:rsidRPr="009855F0">
        <w:rPr>
          <w:rFonts w:ascii="Myriad Pro" w:eastAsiaTheme="minorHAnsi" w:hAnsi="Myriad Pro" w:cstheme="minorHAnsi"/>
          <w:color w:val="000000"/>
          <w:sz w:val="22"/>
          <w:szCs w:val="22"/>
          <w:lang w:val="en-US"/>
        </w:rPr>
        <w:t>systems</w:t>
      </w:r>
      <w:proofErr w:type="gramEnd"/>
      <w:r w:rsidRPr="009855F0">
        <w:rPr>
          <w:rFonts w:ascii="Myriad Pro" w:eastAsiaTheme="minorHAnsi" w:hAnsi="Myriad Pro" w:cstheme="minorHAnsi"/>
          <w:color w:val="000000"/>
          <w:sz w:val="22"/>
          <w:szCs w:val="22"/>
          <w:lang w:val="en-US"/>
        </w:rPr>
        <w:t xml:space="preserve"> and learning approach, this practice facilitates more risk-informed programming, which is of particular importance in fragile and conflict-affected contexts.</w:t>
      </w:r>
    </w:p>
    <w:p w14:paraId="1EA94DEE" w14:textId="3C78C851" w:rsidR="0082147F" w:rsidRPr="009855F0" w:rsidRDefault="0082147F" w:rsidP="009855F0">
      <w:pPr>
        <w:pStyle w:val="ListParagraph"/>
        <w:numPr>
          <w:ilvl w:val="0"/>
          <w:numId w:val="53"/>
        </w:numPr>
        <w:rPr>
          <w:rFonts w:ascii="Myriad Pro" w:hAnsi="Myriad Pro" w:cstheme="minorHAnsi"/>
          <w:color w:val="000000"/>
        </w:rPr>
      </w:pPr>
      <w:r w:rsidRPr="009855F0">
        <w:rPr>
          <w:rFonts w:ascii="Myriad Pro" w:eastAsiaTheme="minorHAnsi" w:hAnsi="Myriad Pro" w:cstheme="minorHAnsi"/>
          <w:i/>
          <w:iCs/>
          <w:color w:val="000000"/>
          <w:sz w:val="22"/>
          <w:szCs w:val="22"/>
          <w:lang w:val="en-US"/>
        </w:rPr>
        <w:t>Gender equality</w:t>
      </w:r>
      <w:r w:rsidRPr="009855F0">
        <w:rPr>
          <w:rFonts w:ascii="Myriad Pro" w:eastAsiaTheme="minorHAnsi" w:hAnsi="Myriad Pro" w:cstheme="minorHAnsi"/>
          <w:color w:val="000000"/>
          <w:sz w:val="22"/>
          <w:szCs w:val="22"/>
          <w:lang w:val="en-US"/>
        </w:rPr>
        <w:t>:</w:t>
      </w:r>
      <w:r w:rsidR="004F28B2" w:rsidRPr="009855F0">
        <w:rPr>
          <w:rFonts w:ascii="Myriad Pro" w:eastAsiaTheme="minorHAnsi" w:hAnsi="Myriad Pro" w:cstheme="minorHAnsi"/>
          <w:color w:val="000000"/>
          <w:sz w:val="22"/>
          <w:szCs w:val="22"/>
          <w:lang w:val="en-US"/>
        </w:rPr>
        <w:t xml:space="preserve"> </w:t>
      </w:r>
      <w:r w:rsidRPr="009855F0">
        <w:rPr>
          <w:rFonts w:ascii="Myriad Pro" w:eastAsiaTheme="minorHAnsi" w:hAnsi="Myriad Pro" w:cstheme="minorHAnsi"/>
          <w:color w:val="000000"/>
          <w:sz w:val="22"/>
          <w:szCs w:val="22"/>
          <w:lang w:val="en-US"/>
        </w:rPr>
        <w:t>Ensuring women’s full enjoyment of their rights and their meaningful participation in all aspects of society, including in leadership, decision-making and peacemaking roles</w:t>
      </w:r>
      <w:r w:rsidRPr="009855F0" w:rsidDel="001446FC">
        <w:rPr>
          <w:rFonts w:ascii="Myriad Pro" w:eastAsiaTheme="minorHAnsi" w:hAnsi="Myriad Pro" w:cstheme="minorHAnsi"/>
          <w:color w:val="000000"/>
          <w:sz w:val="22"/>
          <w:szCs w:val="22"/>
          <w:lang w:val="en-US"/>
        </w:rPr>
        <w:t xml:space="preserve"> </w:t>
      </w:r>
      <w:r w:rsidRPr="009855F0">
        <w:rPr>
          <w:rFonts w:ascii="Myriad Pro" w:eastAsiaTheme="minorHAnsi" w:hAnsi="Myriad Pro" w:cstheme="minorHAnsi"/>
          <w:color w:val="000000"/>
          <w:sz w:val="22"/>
          <w:szCs w:val="22"/>
          <w:lang w:val="en-US"/>
        </w:rPr>
        <w:t xml:space="preserve">by ensuring gender is integrated as a cross-cutting issue in the </w:t>
      </w:r>
      <w:proofErr w:type="spellStart"/>
      <w:r w:rsidRPr="009855F0">
        <w:rPr>
          <w:rFonts w:ascii="Myriad Pro" w:eastAsiaTheme="minorHAnsi" w:hAnsi="Myriad Pro" w:cstheme="minorHAnsi"/>
          <w:color w:val="000000"/>
          <w:sz w:val="22"/>
          <w:szCs w:val="22"/>
          <w:lang w:val="en-US"/>
        </w:rPr>
        <w:t>programme’s</w:t>
      </w:r>
      <w:proofErr w:type="spellEnd"/>
      <w:r w:rsidRPr="009855F0">
        <w:rPr>
          <w:rFonts w:ascii="Myriad Pro" w:eastAsiaTheme="minorHAnsi" w:hAnsi="Myriad Pro" w:cstheme="minorHAnsi"/>
          <w:color w:val="000000"/>
          <w:sz w:val="22"/>
          <w:szCs w:val="22"/>
          <w:lang w:val="en-US"/>
        </w:rPr>
        <w:t xml:space="preserve"> rationale, activities, </w:t>
      </w:r>
      <w:proofErr w:type="gramStart"/>
      <w:r w:rsidRPr="009855F0">
        <w:rPr>
          <w:rFonts w:ascii="Myriad Pro" w:eastAsiaTheme="minorHAnsi" w:hAnsi="Myriad Pro" w:cstheme="minorHAnsi"/>
          <w:color w:val="000000"/>
          <w:sz w:val="22"/>
          <w:szCs w:val="22"/>
          <w:lang w:val="en-US"/>
        </w:rPr>
        <w:t>indicators</w:t>
      </w:r>
      <w:proofErr w:type="gramEnd"/>
      <w:r w:rsidRPr="009855F0">
        <w:rPr>
          <w:rFonts w:ascii="Myriad Pro" w:eastAsiaTheme="minorHAnsi" w:hAnsi="Myriad Pro" w:cstheme="minorHAnsi"/>
          <w:color w:val="000000"/>
          <w:sz w:val="22"/>
          <w:szCs w:val="22"/>
          <w:lang w:val="en-US"/>
        </w:rPr>
        <w:t xml:space="preserve"> and budget. </w:t>
      </w:r>
    </w:p>
    <w:p w14:paraId="64CECD07" w14:textId="5EFB0439" w:rsidR="000E0CB6" w:rsidRPr="009855F0" w:rsidRDefault="0022497E" w:rsidP="004F28B2">
      <w:pPr>
        <w:pStyle w:val="ListParagraph"/>
        <w:numPr>
          <w:ilvl w:val="0"/>
          <w:numId w:val="53"/>
        </w:numPr>
        <w:rPr>
          <w:rFonts w:ascii="Myriad Pro" w:eastAsiaTheme="minorHAnsi" w:hAnsi="Myriad Pro" w:cstheme="minorHAnsi"/>
          <w:color w:val="000000"/>
          <w:sz w:val="22"/>
          <w:szCs w:val="22"/>
          <w:lang w:val="en-US"/>
        </w:rPr>
      </w:pPr>
      <w:r w:rsidRPr="009855F0">
        <w:rPr>
          <w:rFonts w:ascii="Myriad Pro" w:eastAsiaTheme="minorHAnsi" w:hAnsi="Myriad Pro" w:cstheme="minorHAnsi"/>
          <w:i/>
          <w:iCs/>
          <w:color w:val="000000"/>
          <w:sz w:val="22"/>
          <w:szCs w:val="22"/>
          <w:lang w:val="en-US"/>
        </w:rPr>
        <w:t>Human rights</w:t>
      </w:r>
      <w:r w:rsidRPr="009855F0">
        <w:rPr>
          <w:rFonts w:ascii="Myriad Pro" w:eastAsiaTheme="minorHAnsi" w:hAnsi="Myriad Pro" w:cstheme="minorHAnsi"/>
          <w:color w:val="000000"/>
          <w:sz w:val="22"/>
          <w:szCs w:val="22"/>
          <w:lang w:val="en-US"/>
        </w:rPr>
        <w:t>: GP4 promotes human rights both as a goal and as a principle and upholds the mandatory application of a human-rights–based approach across UNDP programming. It also aims to ensure that there is a greater consciousness and explicit articulation of the potential and actual human rights implications for and consequences of all its efforts.</w:t>
      </w:r>
    </w:p>
    <w:p w14:paraId="7F98EAE6" w14:textId="0F896D99" w:rsidR="0022497E" w:rsidRPr="009855F0" w:rsidRDefault="0022497E" w:rsidP="009855F0">
      <w:pPr>
        <w:pStyle w:val="ListParagraph"/>
        <w:numPr>
          <w:ilvl w:val="0"/>
          <w:numId w:val="53"/>
        </w:numPr>
        <w:rPr>
          <w:rFonts w:ascii="Myriad Pro" w:hAnsi="Myriad Pro" w:cstheme="minorHAnsi"/>
          <w:color w:val="000000"/>
        </w:rPr>
      </w:pPr>
      <w:r w:rsidRPr="009855F0">
        <w:rPr>
          <w:rFonts w:ascii="Myriad Pro" w:eastAsiaTheme="minorHAnsi" w:hAnsi="Myriad Pro" w:cstheme="minorHAnsi"/>
          <w:i/>
          <w:iCs/>
          <w:color w:val="000000"/>
          <w:sz w:val="22"/>
          <w:szCs w:val="22"/>
          <w:lang w:val="en-US"/>
        </w:rPr>
        <w:t>Transformative</w:t>
      </w:r>
      <w:r w:rsidRPr="009855F0">
        <w:rPr>
          <w:rFonts w:ascii="Myriad Pro" w:eastAsiaTheme="minorHAnsi" w:hAnsi="Myriad Pro" w:cstheme="minorHAnsi"/>
          <w:color w:val="000000"/>
          <w:sz w:val="22"/>
          <w:szCs w:val="22"/>
          <w:lang w:val="en-US"/>
        </w:rPr>
        <w:t xml:space="preserve">: </w:t>
      </w:r>
      <w:r w:rsidR="00C57B66">
        <w:rPr>
          <w:rFonts w:ascii="Myriad Pro" w:eastAsiaTheme="minorHAnsi" w:hAnsi="Myriad Pro" w:cstheme="minorHAnsi"/>
          <w:color w:val="000000"/>
          <w:sz w:val="22"/>
          <w:szCs w:val="22"/>
          <w:lang w:val="en-US"/>
        </w:rPr>
        <w:t>Enabling transformative change</w:t>
      </w:r>
      <w:r w:rsidRPr="009855F0">
        <w:rPr>
          <w:rFonts w:ascii="Myriad Pro" w:eastAsiaTheme="minorHAnsi" w:hAnsi="Myriad Pro" w:cstheme="minorHAnsi"/>
          <w:color w:val="000000"/>
          <w:sz w:val="22"/>
          <w:szCs w:val="22"/>
          <w:lang w:val="en-US"/>
        </w:rPr>
        <w:t xml:space="preserve"> requires viewing </w:t>
      </w:r>
      <w:r w:rsidR="000F75C2" w:rsidRPr="009855F0">
        <w:rPr>
          <w:rFonts w:ascii="Myriad Pro" w:eastAsiaTheme="minorHAnsi" w:hAnsi="Myriad Pro" w:cstheme="minorHAnsi"/>
          <w:color w:val="000000"/>
          <w:sz w:val="22"/>
          <w:szCs w:val="22"/>
          <w:lang w:val="en-US"/>
        </w:rPr>
        <w:t>the</w:t>
      </w:r>
      <w:r w:rsidRPr="009855F0">
        <w:rPr>
          <w:rFonts w:ascii="Myriad Pro" w:eastAsiaTheme="minorHAnsi" w:hAnsi="Myriad Pro" w:cstheme="minorHAnsi"/>
          <w:color w:val="000000"/>
          <w:sz w:val="22"/>
          <w:szCs w:val="22"/>
          <w:lang w:val="en-US"/>
        </w:rPr>
        <w:t xml:space="preserve"> complex systems </w:t>
      </w:r>
      <w:r w:rsidR="000F75C2" w:rsidRPr="009855F0">
        <w:rPr>
          <w:rFonts w:ascii="Myriad Pro" w:eastAsiaTheme="minorHAnsi" w:hAnsi="Myriad Pro" w:cstheme="minorHAnsi"/>
          <w:color w:val="000000"/>
          <w:sz w:val="22"/>
          <w:szCs w:val="22"/>
          <w:lang w:val="en-US"/>
        </w:rPr>
        <w:t xml:space="preserve">in which the Global Programme operates </w:t>
      </w:r>
      <w:r w:rsidRPr="009855F0">
        <w:rPr>
          <w:rFonts w:ascii="Myriad Pro" w:eastAsiaTheme="minorHAnsi" w:hAnsi="Myriad Pro" w:cstheme="minorHAnsi"/>
          <w:color w:val="000000"/>
          <w:sz w:val="22"/>
          <w:szCs w:val="22"/>
          <w:lang w:val="en-US"/>
        </w:rPr>
        <w:t xml:space="preserve">from a multidisciplinary perspective, identifying leverage points and building coalitions for change. </w:t>
      </w:r>
      <w:r w:rsidR="000F75C2" w:rsidRPr="009855F0">
        <w:rPr>
          <w:rFonts w:ascii="Myriad Pro" w:eastAsiaTheme="minorHAnsi" w:hAnsi="Myriad Pro" w:cstheme="minorHAnsi"/>
          <w:color w:val="000000"/>
          <w:sz w:val="22"/>
          <w:szCs w:val="22"/>
          <w:lang w:val="en-US"/>
        </w:rPr>
        <w:t>GP4</w:t>
      </w:r>
      <w:r w:rsidRPr="009855F0">
        <w:rPr>
          <w:rFonts w:ascii="Myriad Pro" w:eastAsiaTheme="minorHAnsi" w:hAnsi="Myriad Pro" w:cstheme="minorHAnsi"/>
          <w:color w:val="000000"/>
          <w:sz w:val="22"/>
          <w:szCs w:val="22"/>
          <w:lang w:val="en-US"/>
        </w:rPr>
        <w:t xml:space="preserve"> will harness innovative tools and approaches, such as systems thinking and advances in digitalization</w:t>
      </w:r>
      <w:r w:rsidR="00C57B66">
        <w:rPr>
          <w:rFonts w:ascii="Myriad Pro" w:eastAsiaTheme="minorHAnsi" w:hAnsi="Myriad Pro" w:cstheme="minorHAnsi"/>
          <w:color w:val="000000"/>
          <w:sz w:val="22"/>
          <w:szCs w:val="22"/>
          <w:lang w:val="en-US"/>
        </w:rPr>
        <w:t>,</w:t>
      </w:r>
      <w:r w:rsidRPr="009855F0">
        <w:rPr>
          <w:rFonts w:ascii="Myriad Pro" w:eastAsiaTheme="minorHAnsi" w:hAnsi="Myriad Pro" w:cstheme="minorHAnsi"/>
          <w:color w:val="000000"/>
          <w:sz w:val="22"/>
          <w:szCs w:val="22"/>
          <w:lang w:val="en-US"/>
        </w:rPr>
        <w:t xml:space="preserve"> to further efforts </w:t>
      </w:r>
      <w:r w:rsidR="00C57B66">
        <w:rPr>
          <w:rFonts w:ascii="Myriad Pro" w:eastAsiaTheme="minorHAnsi" w:hAnsi="Myriad Pro" w:cstheme="minorHAnsi"/>
          <w:color w:val="000000"/>
          <w:sz w:val="22"/>
          <w:szCs w:val="22"/>
          <w:lang w:val="en-US"/>
        </w:rPr>
        <w:t>towards transformative change</w:t>
      </w:r>
      <w:r w:rsidRPr="009855F0">
        <w:rPr>
          <w:rFonts w:ascii="Myriad Pro" w:eastAsiaTheme="minorHAnsi" w:hAnsi="Myriad Pro" w:cstheme="minorHAnsi"/>
          <w:color w:val="000000"/>
          <w:sz w:val="22"/>
          <w:szCs w:val="22"/>
          <w:lang w:val="en-US"/>
        </w:rPr>
        <w:t>.</w:t>
      </w:r>
    </w:p>
    <w:p w14:paraId="24DF208E" w14:textId="77777777" w:rsidR="004F28B2" w:rsidRPr="009855F0" w:rsidRDefault="004F28B2" w:rsidP="009855F0">
      <w:pPr>
        <w:spacing w:afterLines="60" w:after="144" w:line="240" w:lineRule="auto"/>
        <w:rPr>
          <w:rFonts w:ascii="Myriad Pro" w:hAnsi="Myriad Pro" w:cstheme="minorHAnsi"/>
          <w:color w:val="000000"/>
        </w:rPr>
      </w:pPr>
    </w:p>
    <w:p w14:paraId="26F3747B" w14:textId="3F301190" w:rsidR="006D4EFD" w:rsidRPr="00352E05" w:rsidRDefault="006E1E65" w:rsidP="00B07776">
      <w:pPr>
        <w:spacing w:after="0" w:line="240" w:lineRule="auto"/>
        <w:rPr>
          <w:rFonts w:ascii="Myriad Pro" w:hAnsi="Myriad Pro" w:cstheme="minorHAnsi"/>
          <w:i/>
        </w:rPr>
      </w:pPr>
      <w:r w:rsidRPr="00352E05">
        <w:rPr>
          <w:rFonts w:ascii="Myriad Pro" w:hAnsi="Myriad Pro" w:cstheme="minorHAnsi"/>
          <w:i/>
        </w:rPr>
        <w:t>The</w:t>
      </w:r>
      <w:r w:rsidR="000E0CB6">
        <w:rPr>
          <w:rFonts w:ascii="Myriad Pro" w:hAnsi="Myriad Pro" w:cstheme="minorHAnsi"/>
          <w:i/>
        </w:rPr>
        <w:t xml:space="preserve"> </w:t>
      </w:r>
      <w:r w:rsidR="006D4EFD" w:rsidRPr="00352E05">
        <w:rPr>
          <w:rFonts w:ascii="Myriad Pro" w:hAnsi="Myriad Pro" w:cstheme="minorHAnsi"/>
          <w:i/>
        </w:rPr>
        <w:t>GP4 Results Framework</w:t>
      </w:r>
    </w:p>
    <w:p w14:paraId="425AA30B" w14:textId="2A2DC094" w:rsidR="000D23B4" w:rsidRPr="00352E05" w:rsidRDefault="000D23B4" w:rsidP="00B07776">
      <w:pPr>
        <w:spacing w:after="0" w:line="240" w:lineRule="auto"/>
        <w:rPr>
          <w:rFonts w:ascii="Myriad Pro" w:hAnsi="Myriad Pro" w:cstheme="minorHAnsi"/>
          <w:iCs/>
        </w:rPr>
      </w:pPr>
    </w:p>
    <w:p w14:paraId="4B20DEAF" w14:textId="781D887F" w:rsidR="000D23B4" w:rsidRPr="00352E05" w:rsidRDefault="00C271FF" w:rsidP="00B07776">
      <w:pPr>
        <w:spacing w:after="0" w:line="240" w:lineRule="auto"/>
        <w:rPr>
          <w:rFonts w:ascii="Myriad Pro" w:hAnsi="Myriad Pro" w:cstheme="minorHAnsi"/>
        </w:rPr>
      </w:pPr>
      <w:r w:rsidRPr="00352E05">
        <w:rPr>
          <w:rFonts w:ascii="Myriad Pro" w:hAnsi="Myriad Pro" w:cstheme="minorHAnsi"/>
        </w:rPr>
        <w:t xml:space="preserve">Strengthened </w:t>
      </w:r>
      <w:r w:rsidR="00DA2F65" w:rsidRPr="00352E05">
        <w:rPr>
          <w:rFonts w:ascii="Myriad Pro" w:hAnsi="Myriad Pro" w:cstheme="minorHAnsi"/>
        </w:rPr>
        <w:t>MEL systems and processes will yield more</w:t>
      </w:r>
      <w:r w:rsidR="000D23B4" w:rsidRPr="00352E05">
        <w:rPr>
          <w:rFonts w:ascii="Myriad Pro" w:hAnsi="Myriad Pro" w:cstheme="minorHAnsi"/>
        </w:rPr>
        <w:t xml:space="preserve"> robust</w:t>
      </w:r>
      <w:r w:rsidR="00DA2F65" w:rsidRPr="00352E05">
        <w:rPr>
          <w:rFonts w:ascii="Myriad Pro" w:hAnsi="Myriad Pro" w:cstheme="minorHAnsi"/>
        </w:rPr>
        <w:t xml:space="preserve"> reporting on </w:t>
      </w:r>
      <w:r w:rsidR="00C57B66">
        <w:rPr>
          <w:rFonts w:ascii="Myriad Pro" w:hAnsi="Myriad Pro" w:cstheme="minorHAnsi"/>
        </w:rPr>
        <w:t>the GP4</w:t>
      </w:r>
      <w:r w:rsidR="00C57B66" w:rsidRPr="00352E05">
        <w:rPr>
          <w:rFonts w:ascii="Myriad Pro" w:hAnsi="Myriad Pro" w:cstheme="minorHAnsi"/>
        </w:rPr>
        <w:t xml:space="preserve"> </w:t>
      </w:r>
      <w:r w:rsidR="000D23B4" w:rsidRPr="00352E05">
        <w:rPr>
          <w:rFonts w:ascii="Myriad Pro" w:hAnsi="Myriad Pro" w:cstheme="minorHAnsi"/>
        </w:rPr>
        <w:t>results framework</w:t>
      </w:r>
      <w:r w:rsidR="00DA2F65" w:rsidRPr="00352E05">
        <w:rPr>
          <w:rFonts w:ascii="Myriad Pro" w:hAnsi="Myriad Pro" w:cstheme="minorHAnsi"/>
        </w:rPr>
        <w:t>. In alignment with</w:t>
      </w:r>
      <w:r w:rsidRPr="00352E05">
        <w:rPr>
          <w:rFonts w:ascii="Myriad Pro" w:hAnsi="Myriad Pro" w:cstheme="minorHAnsi"/>
        </w:rPr>
        <w:t xml:space="preserve"> the MTE recommendations, the GP4 results framework </w:t>
      </w:r>
      <w:r w:rsidR="005F0B17">
        <w:rPr>
          <w:rFonts w:ascii="Myriad Pro" w:hAnsi="Myriad Pro" w:cstheme="minorHAnsi"/>
        </w:rPr>
        <w:t xml:space="preserve">moves away from </w:t>
      </w:r>
      <w:r w:rsidR="006433F8">
        <w:rPr>
          <w:rFonts w:ascii="Myriad Pro" w:hAnsi="Myriad Pro" w:cstheme="minorHAnsi"/>
        </w:rPr>
        <w:t xml:space="preserve">outputs that are </w:t>
      </w:r>
      <w:proofErr w:type="gramStart"/>
      <w:r w:rsidR="005F0B17">
        <w:rPr>
          <w:rFonts w:ascii="Myriad Pro" w:hAnsi="Myriad Pro" w:cstheme="minorHAnsi"/>
        </w:rPr>
        <w:t>thematic-based</w:t>
      </w:r>
      <w:proofErr w:type="gramEnd"/>
      <w:r w:rsidR="00A45D90">
        <w:rPr>
          <w:rFonts w:ascii="Myriad Pro" w:hAnsi="Myriad Pro" w:cstheme="minorHAnsi"/>
        </w:rPr>
        <w:t xml:space="preserve"> (</w:t>
      </w:r>
      <w:r w:rsidR="00A45D90" w:rsidRPr="001446FC">
        <w:rPr>
          <w:rFonts w:ascii="Myriad Pro" w:hAnsi="Myriad Pro" w:cstheme="minorHAnsi"/>
        </w:rPr>
        <w:t xml:space="preserve">for example, </w:t>
      </w:r>
      <w:r w:rsidR="00294257" w:rsidRPr="009855F0">
        <w:rPr>
          <w:rFonts w:ascii="Myriad Pro" w:hAnsi="Myriad Pro" w:cstheme="minorHAnsi"/>
        </w:rPr>
        <w:t xml:space="preserve">A2J, </w:t>
      </w:r>
      <w:r w:rsidR="00A45D90" w:rsidRPr="001446FC">
        <w:rPr>
          <w:rFonts w:ascii="Myriad Pro" w:hAnsi="Myriad Pro" w:cstheme="minorHAnsi"/>
        </w:rPr>
        <w:t>TJ etc</w:t>
      </w:r>
      <w:r w:rsidR="00CB03C0">
        <w:rPr>
          <w:rFonts w:ascii="Myriad Pro" w:hAnsi="Myriad Pro" w:cstheme="minorHAnsi"/>
        </w:rPr>
        <w:t>.</w:t>
      </w:r>
      <w:r w:rsidR="00A45D90">
        <w:rPr>
          <w:rFonts w:ascii="Myriad Pro" w:hAnsi="Myriad Pro" w:cstheme="minorHAnsi"/>
        </w:rPr>
        <w:t>)</w:t>
      </w:r>
      <w:r w:rsidR="006433F8">
        <w:rPr>
          <w:rFonts w:ascii="Myriad Pro" w:hAnsi="Myriad Pro" w:cstheme="minorHAnsi"/>
        </w:rPr>
        <w:t xml:space="preserve">, focusing instead on the </w:t>
      </w:r>
      <w:r w:rsidR="00CE29A3">
        <w:rPr>
          <w:rFonts w:ascii="Myriad Pro" w:hAnsi="Myriad Pro" w:cstheme="minorHAnsi"/>
        </w:rPr>
        <w:t xml:space="preserve">elements needed to </w:t>
      </w:r>
      <w:r w:rsidR="006433F8">
        <w:rPr>
          <w:rFonts w:ascii="Myriad Pro" w:hAnsi="Myriad Pro" w:cstheme="minorHAnsi"/>
        </w:rPr>
        <w:t xml:space="preserve">achieve </w:t>
      </w:r>
      <w:r w:rsidR="00526BE4">
        <w:rPr>
          <w:rFonts w:ascii="Myriad Pro" w:hAnsi="Myriad Pro" w:cstheme="minorHAnsi"/>
        </w:rPr>
        <w:t>transformational</w:t>
      </w:r>
      <w:r w:rsidR="006433F8">
        <w:rPr>
          <w:rFonts w:ascii="Myriad Pro" w:hAnsi="Myriad Pro" w:cstheme="minorHAnsi"/>
        </w:rPr>
        <w:t xml:space="preserve"> change (</w:t>
      </w:r>
      <w:r w:rsidR="00294257">
        <w:rPr>
          <w:rFonts w:ascii="Myriad Pro" w:hAnsi="Myriad Pro" w:cstheme="minorHAnsi"/>
        </w:rPr>
        <w:t>as</w:t>
      </w:r>
      <w:r w:rsidR="006433F8">
        <w:rPr>
          <w:rFonts w:ascii="Myriad Pro" w:hAnsi="Myriad Pro" w:cstheme="minorHAnsi"/>
        </w:rPr>
        <w:t xml:space="preserve"> reflected in the GP4 Theory of Change). Additionally, the GP4 results framework seeks to </w:t>
      </w:r>
      <w:r w:rsidR="000D23B4" w:rsidRPr="00352E05">
        <w:rPr>
          <w:rFonts w:ascii="Myriad Pro" w:hAnsi="Myriad Pro" w:cstheme="minorHAnsi"/>
        </w:rPr>
        <w:t>address previously raised concerns around attribution</w:t>
      </w:r>
      <w:r w:rsidRPr="00352E05">
        <w:rPr>
          <w:rFonts w:ascii="Myriad Pro" w:hAnsi="Myriad Pro" w:cstheme="minorHAnsi"/>
        </w:rPr>
        <w:t xml:space="preserve"> to </w:t>
      </w:r>
      <w:r w:rsidR="000D23B4" w:rsidRPr="00352E05">
        <w:rPr>
          <w:rFonts w:ascii="Myriad Pro" w:hAnsi="Myriad Pro" w:cstheme="minorHAnsi"/>
        </w:rPr>
        <w:t xml:space="preserve">ensure that </w:t>
      </w:r>
      <w:r w:rsidR="006433F8">
        <w:rPr>
          <w:rFonts w:ascii="Myriad Pro" w:hAnsi="Myriad Pro" w:cstheme="minorHAnsi"/>
        </w:rPr>
        <w:t xml:space="preserve">the </w:t>
      </w:r>
      <w:r w:rsidR="000D23B4" w:rsidRPr="00352E05">
        <w:rPr>
          <w:rFonts w:ascii="Myriad Pro" w:hAnsi="Myriad Pro" w:cstheme="minorHAnsi"/>
        </w:rPr>
        <w:t xml:space="preserve">efforts and/or actual effects of GP4 </w:t>
      </w:r>
      <w:r w:rsidR="00D433D1">
        <w:rPr>
          <w:rFonts w:ascii="Myriad Pro" w:hAnsi="Myriad Pro" w:cstheme="minorHAnsi"/>
        </w:rPr>
        <w:t xml:space="preserve">interventions </w:t>
      </w:r>
      <w:r w:rsidR="000D23B4" w:rsidRPr="00352E05">
        <w:rPr>
          <w:rFonts w:ascii="Myriad Pro" w:hAnsi="Myriad Pro" w:cstheme="minorHAnsi"/>
        </w:rPr>
        <w:t>are clearly distinguished among the breadth of broader UNDP results on rule of law, human rights, justice, and security.</w:t>
      </w:r>
      <w:r w:rsidR="00CB03C0">
        <w:rPr>
          <w:rFonts w:ascii="Myriad Pro" w:hAnsi="Myriad Pro" w:cstheme="minorHAnsi"/>
        </w:rPr>
        <w:t xml:space="preserve"> </w:t>
      </w:r>
      <w:r w:rsidR="00D433D1">
        <w:rPr>
          <w:rFonts w:ascii="Myriad Pro" w:hAnsi="Myriad Pro" w:cstheme="minorHAnsi"/>
        </w:rPr>
        <w:t>I</w:t>
      </w:r>
      <w:r w:rsidR="00CB03C0">
        <w:rPr>
          <w:rFonts w:ascii="Myriad Pro" w:hAnsi="Myriad Pro" w:cstheme="minorHAnsi"/>
        </w:rPr>
        <w:t xml:space="preserve">n the </w:t>
      </w:r>
      <w:r w:rsidR="00D433D1">
        <w:rPr>
          <w:rFonts w:ascii="Myriad Pro" w:hAnsi="Myriad Pro" w:cstheme="minorHAnsi"/>
        </w:rPr>
        <w:t>dynamic and</w:t>
      </w:r>
      <w:r w:rsidR="00CB03C0">
        <w:rPr>
          <w:rFonts w:ascii="Myriad Pro" w:hAnsi="Myriad Pro" w:cstheme="minorHAnsi"/>
        </w:rPr>
        <w:t xml:space="preserve"> complex </w:t>
      </w:r>
      <w:r w:rsidR="00D433D1">
        <w:rPr>
          <w:rFonts w:ascii="Myriad Pro" w:hAnsi="Myriad Pro" w:cstheme="minorHAnsi"/>
        </w:rPr>
        <w:t xml:space="preserve">development </w:t>
      </w:r>
      <w:r w:rsidR="00CB03C0">
        <w:rPr>
          <w:rFonts w:ascii="Myriad Pro" w:hAnsi="Myriad Pro" w:cstheme="minorHAnsi"/>
        </w:rPr>
        <w:t xml:space="preserve">contexts </w:t>
      </w:r>
      <w:r w:rsidR="00D433D1">
        <w:rPr>
          <w:rFonts w:ascii="Myriad Pro" w:hAnsi="Myriad Pro" w:cstheme="minorHAnsi"/>
        </w:rPr>
        <w:t>with</w:t>
      </w:r>
      <w:r w:rsidR="00CB03C0">
        <w:rPr>
          <w:rFonts w:ascii="Myriad Pro" w:hAnsi="Myriad Pro" w:cstheme="minorHAnsi"/>
        </w:rPr>
        <w:t>in which the Global Programme operates, claims of attribution are difficult to validate</w:t>
      </w:r>
      <w:r w:rsidR="005249F2">
        <w:rPr>
          <w:rFonts w:ascii="Myriad Pro" w:hAnsi="Myriad Pro" w:cstheme="minorHAnsi"/>
        </w:rPr>
        <w:t xml:space="preserve"> on a one-to-one causal basis. Shifting to a</w:t>
      </w:r>
      <w:r w:rsidR="00D433D1">
        <w:rPr>
          <w:rFonts w:ascii="Myriad Pro" w:hAnsi="Myriad Pro" w:cstheme="minorHAnsi"/>
        </w:rPr>
        <w:t xml:space="preserve"> learning-focused </w:t>
      </w:r>
      <w:r w:rsidR="005249F2">
        <w:rPr>
          <w:rFonts w:ascii="Myriad Pro" w:hAnsi="Myriad Pro" w:cstheme="minorHAnsi"/>
        </w:rPr>
        <w:t xml:space="preserve">approach that validates </w:t>
      </w:r>
      <w:r w:rsidR="005249F2">
        <w:rPr>
          <w:rFonts w:ascii="Myriad Pro" w:hAnsi="Myriad Pro" w:cstheme="minorHAnsi"/>
        </w:rPr>
        <w:lastRenderedPageBreak/>
        <w:t xml:space="preserve">contribution to observable change (versus </w:t>
      </w:r>
      <w:r w:rsidR="00670892">
        <w:rPr>
          <w:rFonts w:ascii="Myriad Pro" w:hAnsi="Myriad Pro" w:cstheme="minorHAnsi"/>
        </w:rPr>
        <w:t>singularly focused</w:t>
      </w:r>
      <w:r w:rsidR="005249F2">
        <w:rPr>
          <w:rFonts w:ascii="Myriad Pro" w:hAnsi="Myriad Pro" w:cstheme="minorHAnsi"/>
        </w:rPr>
        <w:t xml:space="preserve"> attribution) can </w:t>
      </w:r>
      <w:r w:rsidR="00D433D1">
        <w:rPr>
          <w:rFonts w:ascii="Myriad Pro" w:hAnsi="Myriad Pro" w:cstheme="minorHAnsi"/>
        </w:rPr>
        <w:t xml:space="preserve">help </w:t>
      </w:r>
      <w:r w:rsidR="005249F2">
        <w:rPr>
          <w:rFonts w:ascii="Myriad Pro" w:hAnsi="Myriad Pro" w:cstheme="minorHAnsi"/>
        </w:rPr>
        <w:t>demonstrate important</w:t>
      </w:r>
      <w:r w:rsidR="0061671B">
        <w:rPr>
          <w:rFonts w:ascii="Myriad Pro" w:hAnsi="Myriad Pro" w:cstheme="minorHAnsi"/>
        </w:rPr>
        <w:t>, positive</w:t>
      </w:r>
      <w:r w:rsidR="005249F2">
        <w:rPr>
          <w:rFonts w:ascii="Myriad Pro" w:hAnsi="Myriad Pro" w:cstheme="minorHAnsi"/>
        </w:rPr>
        <w:t xml:space="preserve"> impact</w:t>
      </w:r>
      <w:r w:rsidR="00640790">
        <w:rPr>
          <w:rFonts w:ascii="Myriad Pro" w:hAnsi="Myriad Pro" w:cstheme="minorHAnsi"/>
        </w:rPr>
        <w:t>s</w:t>
      </w:r>
      <w:r w:rsidR="005249F2">
        <w:rPr>
          <w:rFonts w:ascii="Myriad Pro" w:hAnsi="Myriad Pro" w:cstheme="minorHAnsi"/>
        </w:rPr>
        <w:t xml:space="preserve"> of </w:t>
      </w:r>
      <w:proofErr w:type="spellStart"/>
      <w:r w:rsidR="005249F2">
        <w:rPr>
          <w:rFonts w:ascii="Myriad Pro" w:hAnsi="Myriad Pro" w:cstheme="minorHAnsi"/>
        </w:rPr>
        <w:t>programme</w:t>
      </w:r>
      <w:proofErr w:type="spellEnd"/>
      <w:r w:rsidR="005249F2">
        <w:rPr>
          <w:rFonts w:ascii="Myriad Pro" w:hAnsi="Myriad Pro" w:cstheme="minorHAnsi"/>
        </w:rPr>
        <w:t xml:space="preserve"> efforts.</w:t>
      </w:r>
      <w:r w:rsidR="0061671B">
        <w:rPr>
          <w:rStyle w:val="FootnoteReference"/>
          <w:rFonts w:cstheme="minorHAnsi"/>
        </w:rPr>
        <w:footnoteReference w:id="4"/>
      </w:r>
    </w:p>
    <w:p w14:paraId="470BB824" w14:textId="77777777" w:rsidR="000D23B4" w:rsidRPr="00352E05" w:rsidRDefault="000D23B4" w:rsidP="00B07776">
      <w:pPr>
        <w:spacing w:after="0" w:line="240" w:lineRule="auto"/>
        <w:rPr>
          <w:rFonts w:ascii="Myriad Pro" w:hAnsi="Myriad Pro" w:cstheme="minorHAnsi"/>
        </w:rPr>
      </w:pPr>
    </w:p>
    <w:p w14:paraId="786F4D51" w14:textId="2BB5F410" w:rsidR="00854B2B" w:rsidRPr="00352E05" w:rsidRDefault="000D23B4" w:rsidP="00B07776">
      <w:pPr>
        <w:spacing w:after="0" w:line="240" w:lineRule="auto"/>
        <w:rPr>
          <w:rFonts w:ascii="Myriad Pro" w:hAnsi="Myriad Pro" w:cstheme="minorHAnsi"/>
        </w:rPr>
      </w:pPr>
      <w:r w:rsidRPr="00352E05">
        <w:rPr>
          <w:rFonts w:ascii="Myriad Pro" w:hAnsi="Myriad Pro" w:cstheme="minorHAnsi"/>
        </w:rPr>
        <w:t xml:space="preserve">The GP4 results framework consists of two </w:t>
      </w:r>
      <w:proofErr w:type="spellStart"/>
      <w:r w:rsidRPr="00352E05">
        <w:rPr>
          <w:rFonts w:ascii="Myriad Pro" w:hAnsi="Myriad Pro" w:cstheme="minorHAnsi"/>
        </w:rPr>
        <w:t>programme</w:t>
      </w:r>
      <w:proofErr w:type="spellEnd"/>
      <w:r w:rsidRPr="00352E05">
        <w:rPr>
          <w:rFonts w:ascii="Myriad Pro" w:hAnsi="Myriad Pro" w:cstheme="minorHAnsi"/>
        </w:rPr>
        <w:t xml:space="preserve"> outcomes</w:t>
      </w:r>
      <w:r w:rsidR="00640790">
        <w:rPr>
          <w:rFonts w:ascii="Myriad Pro" w:hAnsi="Myriad Pro" w:cstheme="minorHAnsi"/>
        </w:rPr>
        <w:t xml:space="preserve"> and </w:t>
      </w:r>
      <w:r w:rsidR="00640790" w:rsidRPr="00352E05">
        <w:rPr>
          <w:rFonts w:ascii="Myriad Pro" w:hAnsi="Myriad Pro" w:cstheme="minorHAnsi"/>
        </w:rPr>
        <w:t xml:space="preserve">six interlinked outputs, all with related </w:t>
      </w:r>
      <w:r w:rsidR="00640790">
        <w:rPr>
          <w:rFonts w:ascii="Myriad Pro" w:hAnsi="Myriad Pro" w:cstheme="minorHAnsi"/>
        </w:rPr>
        <w:t xml:space="preserve">global-level </w:t>
      </w:r>
      <w:r w:rsidR="00640790" w:rsidRPr="00352E05">
        <w:rPr>
          <w:rFonts w:ascii="Myriad Pro" w:hAnsi="Myriad Pro" w:cstheme="minorHAnsi"/>
        </w:rPr>
        <w:t>indicators. Four of these indicators specifically relate to operational effectiveness.</w:t>
      </w:r>
    </w:p>
    <w:p w14:paraId="7EFFC03B" w14:textId="77777777" w:rsidR="00C271FF" w:rsidRPr="00352E05" w:rsidRDefault="00C271FF" w:rsidP="00B07776">
      <w:pPr>
        <w:spacing w:after="0" w:line="240" w:lineRule="auto"/>
        <w:rPr>
          <w:rFonts w:ascii="Myriad Pro" w:hAnsi="Myriad Pro" w:cstheme="minorHAnsi"/>
        </w:rPr>
      </w:pPr>
    </w:p>
    <w:p w14:paraId="79860332" w14:textId="51A192B2" w:rsidR="00C271FF" w:rsidRPr="00352E05" w:rsidRDefault="0016438A" w:rsidP="00B07776">
      <w:pPr>
        <w:spacing w:after="0" w:line="240" w:lineRule="auto"/>
        <w:rPr>
          <w:rFonts w:ascii="Myriad Pro" w:hAnsi="Myriad Pro" w:cstheme="minorHAnsi"/>
        </w:rPr>
      </w:pPr>
      <w:r w:rsidRPr="006433F8">
        <w:rPr>
          <w:rFonts w:ascii="Myriad Pro" w:hAnsi="Myriad Pro" w:cstheme="minorHAnsi"/>
          <w:b/>
          <w:bCs/>
          <w:iCs/>
        </w:rPr>
        <w:t>Programme Outcome 1</w:t>
      </w:r>
      <w:r w:rsidRPr="00352E05">
        <w:rPr>
          <w:rFonts w:ascii="Myriad Pro" w:hAnsi="Myriad Pro" w:cstheme="minorHAnsi"/>
        </w:rPr>
        <w:t xml:space="preserve">: </w:t>
      </w:r>
      <w:r w:rsidRPr="00352E05">
        <w:rPr>
          <w:rFonts w:ascii="Myriad Pro" w:hAnsi="Myriad Pro" w:cstheme="minorHAnsi"/>
          <w:iCs/>
        </w:rPr>
        <w:t>Inclusive, people-</w:t>
      </w:r>
      <w:proofErr w:type="spellStart"/>
      <w:r w:rsidRPr="00352E05">
        <w:rPr>
          <w:rFonts w:ascii="Myriad Pro" w:hAnsi="Myriad Pro" w:cstheme="minorHAnsi"/>
          <w:iCs/>
        </w:rPr>
        <w:t>centred</w:t>
      </w:r>
      <w:proofErr w:type="spellEnd"/>
      <w:r w:rsidRPr="00352E05">
        <w:rPr>
          <w:rFonts w:ascii="Myriad Pro" w:hAnsi="Myriad Pro" w:cstheme="minorHAnsi"/>
          <w:iCs/>
        </w:rPr>
        <w:t xml:space="preserve"> systems that provide quality justice and security services and uphold and protect human rights are trusted and accessible, especially in contexts affected by crisis, </w:t>
      </w:r>
      <w:proofErr w:type="gramStart"/>
      <w:r w:rsidRPr="00352E05">
        <w:rPr>
          <w:rFonts w:ascii="Myriad Pro" w:hAnsi="Myriad Pro" w:cstheme="minorHAnsi"/>
          <w:iCs/>
        </w:rPr>
        <w:t>conflict</w:t>
      </w:r>
      <w:proofErr w:type="gramEnd"/>
      <w:r w:rsidRPr="00352E05">
        <w:rPr>
          <w:rFonts w:ascii="Myriad Pro" w:hAnsi="Myriad Pro" w:cstheme="minorHAnsi"/>
          <w:iCs/>
        </w:rPr>
        <w:t xml:space="preserve"> or fragility</w:t>
      </w:r>
      <w:r w:rsidR="00274668">
        <w:rPr>
          <w:rFonts w:ascii="Myriad Pro" w:hAnsi="Myriad Pro" w:cstheme="minorHAnsi"/>
          <w:iCs/>
        </w:rPr>
        <w:t>.</w:t>
      </w:r>
    </w:p>
    <w:p w14:paraId="4FD9F0C5" w14:textId="77777777" w:rsidR="00C271FF" w:rsidRPr="00352E05" w:rsidRDefault="00C271FF" w:rsidP="00B07776">
      <w:pPr>
        <w:spacing w:after="0" w:line="240" w:lineRule="auto"/>
        <w:rPr>
          <w:rFonts w:ascii="Myriad Pro" w:hAnsi="Myriad Pro" w:cstheme="minorHAnsi"/>
        </w:rPr>
      </w:pPr>
    </w:p>
    <w:p w14:paraId="7C793F8D" w14:textId="1B4D7611" w:rsidR="00854B2B" w:rsidRPr="00352E05" w:rsidRDefault="00854B2B" w:rsidP="00B07776">
      <w:pPr>
        <w:spacing w:afterLines="60" w:after="144" w:line="240" w:lineRule="auto"/>
        <w:rPr>
          <w:rFonts w:ascii="Myriad Pro" w:hAnsi="Myriad Pro" w:cstheme="minorHAnsi"/>
        </w:rPr>
      </w:pPr>
      <w:r w:rsidRPr="00352E05">
        <w:rPr>
          <w:rFonts w:ascii="Myriad Pro" w:hAnsi="Myriad Pro" w:cstheme="minorHAnsi"/>
        </w:rPr>
        <w:t xml:space="preserve">This outcome reflects the “downstream” focus of the </w:t>
      </w:r>
      <w:proofErr w:type="spellStart"/>
      <w:r w:rsidRPr="00352E05">
        <w:rPr>
          <w:rFonts w:ascii="Myriad Pro" w:hAnsi="Myriad Pro" w:cstheme="minorHAnsi"/>
        </w:rPr>
        <w:t>programme</w:t>
      </w:r>
      <w:proofErr w:type="spellEnd"/>
      <w:r w:rsidRPr="00352E05">
        <w:rPr>
          <w:rFonts w:ascii="Myriad Pro" w:hAnsi="Myriad Pro" w:cstheme="minorHAnsi"/>
        </w:rPr>
        <w:t xml:space="preserve"> and its ability to support UNDP Country Offices</w:t>
      </w:r>
      <w:r w:rsidR="00001287">
        <w:rPr>
          <w:rFonts w:ascii="Myriad Pro" w:hAnsi="Myriad Pro" w:cstheme="minorHAnsi"/>
        </w:rPr>
        <w:t xml:space="preserve"> (COs)</w:t>
      </w:r>
      <w:r w:rsidRPr="00352E05">
        <w:rPr>
          <w:rFonts w:ascii="Myriad Pro" w:hAnsi="Myriad Pro" w:cstheme="minorHAnsi"/>
        </w:rPr>
        <w:t xml:space="preserve"> and regional hubs to better enable and ensure:</w:t>
      </w:r>
    </w:p>
    <w:p w14:paraId="5287F13E" w14:textId="77777777" w:rsidR="00854B2B" w:rsidRPr="00352E05" w:rsidRDefault="00854B2B" w:rsidP="00B07776">
      <w:pPr>
        <w:pStyle w:val="ListParagraph"/>
        <w:numPr>
          <w:ilvl w:val="0"/>
          <w:numId w:val="10"/>
        </w:numPr>
        <w:spacing w:afterLines="60" w:after="144"/>
        <w:contextualSpacing w:val="0"/>
        <w:rPr>
          <w:rFonts w:ascii="Myriad Pro" w:eastAsiaTheme="minorHAnsi" w:hAnsi="Myriad Pro" w:cstheme="minorHAnsi"/>
          <w:iCs/>
          <w:sz w:val="22"/>
          <w:szCs w:val="22"/>
          <w:lang w:val="en-US"/>
        </w:rPr>
      </w:pPr>
      <w:r w:rsidRPr="00352E05">
        <w:rPr>
          <w:rFonts w:ascii="Myriad Pro" w:eastAsiaTheme="minorHAnsi" w:hAnsi="Myriad Pro" w:cstheme="minorHAnsi"/>
          <w:iCs/>
          <w:sz w:val="22"/>
          <w:szCs w:val="22"/>
          <w:lang w:val="en-US"/>
        </w:rPr>
        <w:t>people’s agency and participation in efforts to strengthen rule of law, justice, security and human rights, including access to justice (see Output 1</w:t>
      </w:r>
      <w:proofErr w:type="gramStart"/>
      <w:r w:rsidRPr="00352E05">
        <w:rPr>
          <w:rFonts w:ascii="Myriad Pro" w:eastAsiaTheme="minorHAnsi" w:hAnsi="Myriad Pro" w:cstheme="minorHAnsi"/>
          <w:iCs/>
          <w:sz w:val="22"/>
          <w:szCs w:val="22"/>
          <w:lang w:val="en-US"/>
        </w:rPr>
        <w:t>);</w:t>
      </w:r>
      <w:proofErr w:type="gramEnd"/>
    </w:p>
    <w:p w14:paraId="443EBC74" w14:textId="7E60CF44" w:rsidR="00854B2B" w:rsidRPr="00352E05" w:rsidRDefault="00854B2B" w:rsidP="00B07776">
      <w:pPr>
        <w:pStyle w:val="ListParagraph"/>
        <w:numPr>
          <w:ilvl w:val="0"/>
          <w:numId w:val="10"/>
        </w:numPr>
        <w:spacing w:afterLines="60" w:after="144"/>
        <w:contextualSpacing w:val="0"/>
        <w:rPr>
          <w:rFonts w:ascii="Myriad Pro" w:eastAsiaTheme="minorHAnsi" w:hAnsi="Myriad Pro" w:cstheme="minorHAnsi"/>
          <w:iCs/>
          <w:sz w:val="22"/>
          <w:szCs w:val="22"/>
          <w:lang w:val="en-US"/>
        </w:rPr>
      </w:pPr>
      <w:r w:rsidRPr="00352E05">
        <w:rPr>
          <w:rFonts w:ascii="Myriad Pro" w:eastAsiaTheme="minorHAnsi" w:hAnsi="Myriad Pro" w:cstheme="minorHAnsi"/>
          <w:iCs/>
          <w:sz w:val="22"/>
          <w:szCs w:val="22"/>
          <w:lang w:val="en-US"/>
        </w:rPr>
        <w:t xml:space="preserve">duty-bearers and </w:t>
      </w:r>
      <w:r w:rsidR="00670892" w:rsidRPr="00352E05">
        <w:rPr>
          <w:rFonts w:ascii="Myriad Pro" w:eastAsiaTheme="minorHAnsi" w:hAnsi="Myriad Pro" w:cstheme="minorHAnsi"/>
          <w:iCs/>
          <w:sz w:val="22"/>
          <w:szCs w:val="22"/>
          <w:lang w:val="en-US"/>
        </w:rPr>
        <w:t>powerholders</w:t>
      </w:r>
      <w:r w:rsidRPr="00352E05">
        <w:rPr>
          <w:rFonts w:ascii="Myriad Pro" w:eastAsiaTheme="minorHAnsi" w:hAnsi="Myriad Pro" w:cstheme="minorHAnsi"/>
          <w:iCs/>
          <w:sz w:val="22"/>
          <w:szCs w:val="22"/>
          <w:lang w:val="en-US"/>
        </w:rPr>
        <w:t xml:space="preserve"> are accountable for their actions and uphold their obligations and responsibilities for protecting and promoting human rights and ensuring rule of law (see Output 2</w:t>
      </w:r>
      <w:proofErr w:type="gramStart"/>
      <w:r w:rsidRPr="00352E05">
        <w:rPr>
          <w:rFonts w:ascii="Myriad Pro" w:eastAsiaTheme="minorHAnsi" w:hAnsi="Myriad Pro" w:cstheme="minorHAnsi"/>
          <w:iCs/>
          <w:sz w:val="22"/>
          <w:szCs w:val="22"/>
          <w:lang w:val="en-US"/>
        </w:rPr>
        <w:t>);</w:t>
      </w:r>
      <w:proofErr w:type="gramEnd"/>
    </w:p>
    <w:p w14:paraId="35D07B51" w14:textId="77777777" w:rsidR="00854B2B" w:rsidRPr="00352E05" w:rsidRDefault="00854B2B" w:rsidP="00B07776">
      <w:pPr>
        <w:pStyle w:val="ListParagraph"/>
        <w:numPr>
          <w:ilvl w:val="0"/>
          <w:numId w:val="10"/>
        </w:numPr>
        <w:spacing w:afterLines="60" w:after="144"/>
        <w:contextualSpacing w:val="0"/>
        <w:rPr>
          <w:rFonts w:ascii="Myriad Pro" w:eastAsiaTheme="minorHAnsi" w:hAnsi="Myriad Pro" w:cstheme="minorHAnsi"/>
          <w:iCs/>
          <w:sz w:val="22"/>
          <w:szCs w:val="22"/>
          <w:lang w:val="en-US"/>
        </w:rPr>
      </w:pPr>
      <w:r w:rsidRPr="00352E05">
        <w:rPr>
          <w:rFonts w:ascii="Myriad Pro" w:eastAsiaTheme="minorHAnsi" w:hAnsi="Myriad Pro" w:cstheme="minorHAnsi"/>
          <w:iCs/>
          <w:sz w:val="22"/>
          <w:szCs w:val="22"/>
          <w:lang w:val="en-US"/>
        </w:rPr>
        <w:t xml:space="preserve">systems, </w:t>
      </w:r>
      <w:proofErr w:type="gramStart"/>
      <w:r w:rsidRPr="00352E05">
        <w:rPr>
          <w:rFonts w:ascii="Myriad Pro" w:eastAsiaTheme="minorHAnsi" w:hAnsi="Myriad Pro" w:cstheme="minorHAnsi"/>
          <w:iCs/>
          <w:sz w:val="22"/>
          <w:szCs w:val="22"/>
          <w:lang w:val="en-US"/>
        </w:rPr>
        <w:t>services</w:t>
      </w:r>
      <w:proofErr w:type="gramEnd"/>
      <w:r w:rsidRPr="00352E05">
        <w:rPr>
          <w:rFonts w:ascii="Myriad Pro" w:eastAsiaTheme="minorHAnsi" w:hAnsi="Myriad Pro" w:cstheme="minorHAnsi"/>
          <w:iCs/>
          <w:sz w:val="22"/>
          <w:szCs w:val="22"/>
          <w:lang w:val="en-US"/>
        </w:rPr>
        <w:t xml:space="preserve"> and institutions have the resources and capacities to address people’s everyday justice and security needs and protect their human rights as a key step towards becoming more trusted and transformed (see Output 3); and</w:t>
      </w:r>
    </w:p>
    <w:p w14:paraId="38AB3030" w14:textId="77777777" w:rsidR="0016438A" w:rsidRPr="00352E05" w:rsidRDefault="00854B2B" w:rsidP="00B07776">
      <w:pPr>
        <w:pStyle w:val="ListParagraph"/>
        <w:numPr>
          <w:ilvl w:val="0"/>
          <w:numId w:val="10"/>
        </w:numPr>
        <w:spacing w:afterLines="60" w:after="144"/>
        <w:contextualSpacing w:val="0"/>
        <w:rPr>
          <w:rFonts w:ascii="Myriad Pro" w:eastAsiaTheme="minorHAnsi" w:hAnsi="Myriad Pro" w:cstheme="minorHAnsi"/>
          <w:iCs/>
          <w:sz w:val="22"/>
          <w:szCs w:val="22"/>
          <w:lang w:val="en-US"/>
        </w:rPr>
      </w:pPr>
      <w:r w:rsidRPr="00352E05">
        <w:rPr>
          <w:rFonts w:ascii="Myriad Pro" w:eastAsiaTheme="minorHAnsi" w:hAnsi="Myriad Pro" w:cstheme="minorHAnsi"/>
          <w:iCs/>
          <w:sz w:val="22"/>
          <w:szCs w:val="22"/>
          <w:lang w:val="en-US"/>
        </w:rPr>
        <w:t xml:space="preserve">communities experience greater safety, </w:t>
      </w:r>
      <w:proofErr w:type="gramStart"/>
      <w:r w:rsidRPr="00352E05">
        <w:rPr>
          <w:rFonts w:ascii="Myriad Pro" w:eastAsiaTheme="minorHAnsi" w:hAnsi="Myriad Pro" w:cstheme="minorHAnsi"/>
          <w:iCs/>
          <w:sz w:val="22"/>
          <w:szCs w:val="22"/>
          <w:lang w:val="en-US"/>
        </w:rPr>
        <w:t>security</w:t>
      </w:r>
      <w:proofErr w:type="gramEnd"/>
      <w:r w:rsidRPr="00352E05">
        <w:rPr>
          <w:rFonts w:ascii="Myriad Pro" w:eastAsiaTheme="minorHAnsi" w:hAnsi="Myriad Pro" w:cstheme="minorHAnsi"/>
          <w:iCs/>
          <w:sz w:val="22"/>
          <w:szCs w:val="22"/>
          <w:lang w:val="en-US"/>
        </w:rPr>
        <w:t xml:space="preserve"> and resilience (see Output 4).</w:t>
      </w:r>
    </w:p>
    <w:p w14:paraId="19BCB86E" w14:textId="08121508" w:rsidR="00854B2B" w:rsidRPr="00352E05" w:rsidRDefault="00854B2B" w:rsidP="00B07776">
      <w:pPr>
        <w:spacing w:afterLines="60" w:after="144" w:line="240" w:lineRule="auto"/>
        <w:rPr>
          <w:rFonts w:ascii="Myriad Pro" w:hAnsi="Myriad Pro" w:cstheme="minorHAnsi"/>
          <w:iCs/>
        </w:rPr>
      </w:pPr>
      <w:r w:rsidRPr="006433F8">
        <w:rPr>
          <w:rFonts w:ascii="Myriad Pro" w:hAnsi="Myriad Pro" w:cstheme="minorHAnsi"/>
          <w:b/>
          <w:bCs/>
          <w:iCs/>
        </w:rPr>
        <w:t>Programme Outcome 2</w:t>
      </w:r>
      <w:r w:rsidRPr="00352E05">
        <w:rPr>
          <w:rFonts w:ascii="Myriad Pro" w:hAnsi="Myriad Pro" w:cstheme="minorHAnsi"/>
          <w:iCs/>
        </w:rPr>
        <w:t xml:space="preserve">: Regional and global policy on rule of law, justice, </w:t>
      </w:r>
      <w:proofErr w:type="gramStart"/>
      <w:r w:rsidRPr="00352E05">
        <w:rPr>
          <w:rFonts w:ascii="Myriad Pro" w:hAnsi="Myriad Pro" w:cstheme="minorHAnsi"/>
          <w:iCs/>
        </w:rPr>
        <w:t>security</w:t>
      </w:r>
      <w:proofErr w:type="gramEnd"/>
      <w:r w:rsidRPr="00352E05">
        <w:rPr>
          <w:rFonts w:ascii="Myriad Pro" w:hAnsi="Myriad Pro" w:cstheme="minorHAnsi"/>
          <w:iCs/>
        </w:rPr>
        <w:t xml:space="preserve"> and human rights is evidence-based, affirms a development perspective and informs high-quality programming.</w:t>
      </w:r>
    </w:p>
    <w:p w14:paraId="77FC093B" w14:textId="77777777" w:rsidR="00854B2B" w:rsidRPr="00352E05" w:rsidRDefault="00854B2B" w:rsidP="00B07776">
      <w:pPr>
        <w:spacing w:afterLines="60" w:after="144" w:line="240" w:lineRule="auto"/>
        <w:rPr>
          <w:rFonts w:ascii="Myriad Pro" w:hAnsi="Myriad Pro" w:cstheme="minorHAnsi"/>
        </w:rPr>
      </w:pPr>
      <w:r w:rsidRPr="00352E05">
        <w:rPr>
          <w:rFonts w:ascii="Myriad Pro" w:hAnsi="Myriad Pro" w:cstheme="minorHAnsi"/>
        </w:rPr>
        <w:t xml:space="preserve">This outcome reflects the Global </w:t>
      </w:r>
      <w:proofErr w:type="spellStart"/>
      <w:r w:rsidRPr="00352E05">
        <w:rPr>
          <w:rFonts w:ascii="Myriad Pro" w:hAnsi="Myriad Pro" w:cstheme="minorHAnsi"/>
        </w:rPr>
        <w:t>Programme’s</w:t>
      </w:r>
      <w:proofErr w:type="spellEnd"/>
      <w:r w:rsidRPr="00352E05">
        <w:rPr>
          <w:rFonts w:ascii="Myriad Pro" w:hAnsi="Myriad Pro" w:cstheme="minorHAnsi"/>
        </w:rPr>
        <w:t xml:space="preserve"> upstream nature and influence and its ability to ensure that:</w:t>
      </w:r>
    </w:p>
    <w:p w14:paraId="72A0121A" w14:textId="77777777" w:rsidR="005338B9" w:rsidRPr="00352E05" w:rsidRDefault="00854B2B" w:rsidP="00B07776">
      <w:pPr>
        <w:pStyle w:val="ListParagraph"/>
        <w:numPr>
          <w:ilvl w:val="0"/>
          <w:numId w:val="11"/>
        </w:numPr>
        <w:spacing w:afterLines="60" w:after="144"/>
        <w:contextualSpacing w:val="0"/>
        <w:rPr>
          <w:rFonts w:ascii="Myriad Pro" w:hAnsi="Myriad Pro" w:cstheme="minorHAnsi"/>
          <w:sz w:val="22"/>
          <w:szCs w:val="22"/>
        </w:rPr>
      </w:pPr>
      <w:r w:rsidRPr="00352E05">
        <w:rPr>
          <w:rFonts w:ascii="Myriad Pro" w:hAnsi="Myriad Pro" w:cstheme="minorHAnsi"/>
          <w:sz w:val="22"/>
          <w:szCs w:val="22"/>
        </w:rPr>
        <w:t>data and learning captured through robust MEL systems inform high-quality rule of law, justice, security and human rights programming by UNDP and others (see Output 5); and</w:t>
      </w:r>
    </w:p>
    <w:p w14:paraId="3AA54F92" w14:textId="77777777" w:rsidR="005338B9" w:rsidRPr="00352E05" w:rsidRDefault="00854B2B" w:rsidP="00B07776">
      <w:pPr>
        <w:pStyle w:val="ListParagraph"/>
        <w:numPr>
          <w:ilvl w:val="0"/>
          <w:numId w:val="11"/>
        </w:numPr>
        <w:spacing w:afterLines="60" w:after="144"/>
        <w:contextualSpacing w:val="0"/>
        <w:rPr>
          <w:rFonts w:ascii="Myriad Pro" w:hAnsi="Myriad Pro" w:cstheme="minorHAnsi"/>
          <w:sz w:val="22"/>
          <w:szCs w:val="22"/>
        </w:rPr>
      </w:pPr>
      <w:r w:rsidRPr="00352E05">
        <w:rPr>
          <w:rFonts w:ascii="Myriad Pro" w:hAnsi="Myriad Pro" w:cstheme="minorHAnsi"/>
          <w:sz w:val="22"/>
          <w:szCs w:val="22"/>
        </w:rPr>
        <w:t>evidence and learning-informed and high-quality regional and international policy and agenda-setting support efforts to build political will for and advance rule of law and human rights priorities at the country level (see Output 6).</w:t>
      </w:r>
    </w:p>
    <w:p w14:paraId="55261CDD" w14:textId="40B0E48A" w:rsidR="00854B2B" w:rsidRPr="00352E05" w:rsidRDefault="000D23B4" w:rsidP="00B07776">
      <w:pPr>
        <w:spacing w:afterLines="60" w:after="144" w:line="240" w:lineRule="auto"/>
        <w:rPr>
          <w:rFonts w:ascii="Myriad Pro" w:hAnsi="Myriad Pro" w:cstheme="minorHAnsi"/>
        </w:rPr>
      </w:pPr>
      <w:r w:rsidRPr="00352E05">
        <w:rPr>
          <w:rFonts w:ascii="Myriad Pro" w:hAnsi="Myriad Pro" w:cstheme="minorHAnsi"/>
        </w:rPr>
        <w:t xml:space="preserve">The results framework </w:t>
      </w:r>
      <w:r w:rsidR="00D565C5">
        <w:rPr>
          <w:rFonts w:ascii="Myriad Pro" w:hAnsi="Myriad Pro" w:cstheme="minorHAnsi"/>
        </w:rPr>
        <w:t xml:space="preserve">therefore </w:t>
      </w:r>
      <w:r w:rsidRPr="00352E05">
        <w:rPr>
          <w:rFonts w:ascii="Myriad Pro" w:hAnsi="Myriad Pro" w:cstheme="minorHAnsi"/>
        </w:rPr>
        <w:t>capture</w:t>
      </w:r>
      <w:r w:rsidR="00640790">
        <w:rPr>
          <w:rFonts w:ascii="Myriad Pro" w:hAnsi="Myriad Pro" w:cstheme="minorHAnsi"/>
        </w:rPr>
        <w:t>s</w:t>
      </w:r>
      <w:r w:rsidRPr="00352E05">
        <w:rPr>
          <w:rFonts w:ascii="Myriad Pro" w:hAnsi="Myriad Pro" w:cstheme="minorHAnsi"/>
        </w:rPr>
        <w:t xml:space="preserve"> the full scope of the </w:t>
      </w:r>
      <w:r w:rsidR="006433F8">
        <w:rPr>
          <w:rFonts w:ascii="Myriad Pro" w:hAnsi="Myriad Pro" w:cstheme="minorHAnsi"/>
        </w:rPr>
        <w:t xml:space="preserve">Global </w:t>
      </w:r>
      <w:proofErr w:type="spellStart"/>
      <w:r w:rsidR="006433F8">
        <w:rPr>
          <w:rFonts w:ascii="Myriad Pro" w:hAnsi="Myriad Pro" w:cstheme="minorHAnsi"/>
        </w:rPr>
        <w:t>Programme’s</w:t>
      </w:r>
      <w:proofErr w:type="spellEnd"/>
      <w:r w:rsidRPr="00352E05">
        <w:rPr>
          <w:rFonts w:ascii="Myriad Pro" w:hAnsi="Myriad Pro" w:cstheme="minorHAnsi"/>
        </w:rPr>
        <w:t xml:space="preserve"> work</w:t>
      </w:r>
      <w:r w:rsidR="00640790">
        <w:rPr>
          <w:rFonts w:ascii="Myriad Pro" w:hAnsi="Myriad Pro" w:cstheme="minorHAnsi"/>
        </w:rPr>
        <w:t xml:space="preserve">, </w:t>
      </w:r>
      <w:proofErr w:type="gramStart"/>
      <w:r w:rsidR="00640790">
        <w:rPr>
          <w:rFonts w:ascii="Myriad Pro" w:hAnsi="Myriad Pro" w:cstheme="minorHAnsi"/>
        </w:rPr>
        <w:t>i.e.</w:t>
      </w:r>
      <w:proofErr w:type="gramEnd"/>
      <w:r w:rsidR="00640790">
        <w:rPr>
          <w:rFonts w:ascii="Myriad Pro" w:hAnsi="Myriad Pro" w:cstheme="minorHAnsi"/>
        </w:rPr>
        <w:t xml:space="preserve"> </w:t>
      </w:r>
      <w:r w:rsidRPr="00352E05">
        <w:rPr>
          <w:rFonts w:ascii="Myriad Pro" w:hAnsi="Myriad Pro" w:cstheme="minorHAnsi"/>
        </w:rPr>
        <w:t xml:space="preserve">not only its country-level support, but also its </w:t>
      </w:r>
      <w:r w:rsidR="00640790">
        <w:rPr>
          <w:rFonts w:ascii="Myriad Pro" w:hAnsi="Myriad Pro" w:cstheme="minorHAnsi"/>
        </w:rPr>
        <w:t>focus</w:t>
      </w:r>
      <w:r w:rsidRPr="00352E05">
        <w:rPr>
          <w:rFonts w:ascii="Myriad Pro" w:hAnsi="Myriad Pro" w:cstheme="minorHAnsi"/>
        </w:rPr>
        <w:t xml:space="preserve"> on programmatic learning, research and </w:t>
      </w:r>
      <w:r w:rsidR="00D565C5">
        <w:rPr>
          <w:rFonts w:ascii="Myriad Pro" w:hAnsi="Myriad Pro" w:cstheme="minorHAnsi"/>
        </w:rPr>
        <w:t xml:space="preserve">global </w:t>
      </w:r>
      <w:r w:rsidRPr="00352E05">
        <w:rPr>
          <w:rFonts w:ascii="Myriad Pro" w:hAnsi="Myriad Pro" w:cstheme="minorHAnsi"/>
        </w:rPr>
        <w:t xml:space="preserve">policy development. </w:t>
      </w:r>
      <w:r w:rsidR="00854B2B" w:rsidRPr="00352E05">
        <w:rPr>
          <w:rFonts w:ascii="Myriad Pro" w:hAnsi="Myriad Pro" w:cstheme="minorHAnsi"/>
        </w:rPr>
        <w:t xml:space="preserve">The below diagram visually represents how a strengthened MEL framework can support impact-level achievement on these </w:t>
      </w:r>
      <w:r w:rsidR="00D565C5">
        <w:rPr>
          <w:rFonts w:ascii="Myriad Pro" w:hAnsi="Myriad Pro" w:cstheme="minorHAnsi"/>
        </w:rPr>
        <w:t xml:space="preserve">outputs and </w:t>
      </w:r>
      <w:r w:rsidR="00854B2B" w:rsidRPr="00352E05">
        <w:rPr>
          <w:rFonts w:ascii="Myriad Pro" w:hAnsi="Myriad Pro" w:cstheme="minorHAnsi"/>
        </w:rPr>
        <w:t xml:space="preserve">outcomes. </w:t>
      </w:r>
      <w:r w:rsidRPr="00352E05">
        <w:rPr>
          <w:rFonts w:ascii="Myriad Pro" w:hAnsi="Myriad Pro" w:cstheme="minorHAnsi"/>
        </w:rPr>
        <w:t xml:space="preserve">More details can be found in the </w:t>
      </w:r>
      <w:r w:rsidR="00854B2B" w:rsidRPr="00352E05">
        <w:rPr>
          <w:rFonts w:ascii="Myriad Pro" w:hAnsi="Myriad Pro" w:cstheme="minorHAnsi"/>
        </w:rPr>
        <w:t xml:space="preserve">project document and the </w:t>
      </w:r>
      <w:r w:rsidRPr="00352E05">
        <w:rPr>
          <w:rFonts w:ascii="Myriad Pro" w:hAnsi="Myriad Pro" w:cstheme="minorHAnsi"/>
        </w:rPr>
        <w:t>methodological note accompanying the GP4 project document.</w:t>
      </w:r>
      <w:r w:rsidRPr="00352E05">
        <w:rPr>
          <w:rStyle w:val="FootnoteReference"/>
          <w:rFonts w:ascii="Myriad Pro" w:hAnsi="Myriad Pro" w:cstheme="minorHAnsi"/>
          <w:sz w:val="22"/>
        </w:rPr>
        <w:footnoteReference w:id="5"/>
      </w:r>
      <w:r w:rsidRPr="00352E05">
        <w:rPr>
          <w:rFonts w:ascii="Myriad Pro" w:hAnsi="Myriad Pro" w:cstheme="minorHAnsi"/>
        </w:rPr>
        <w:t xml:space="preserve"> </w:t>
      </w:r>
    </w:p>
    <w:p w14:paraId="2DE7DFE9" w14:textId="383EEB17" w:rsidR="00854B2B" w:rsidRDefault="00854B2B" w:rsidP="00B07776">
      <w:pPr>
        <w:spacing w:after="0" w:line="240" w:lineRule="auto"/>
        <w:jc w:val="center"/>
        <w:rPr>
          <w:rFonts w:ascii="Myriad Pro" w:hAnsi="Myriad Pro" w:cstheme="minorHAnsi"/>
        </w:rPr>
      </w:pPr>
      <w:r w:rsidRPr="00352E05">
        <w:rPr>
          <w:rFonts w:ascii="Myriad Pro" w:hAnsi="Myriad Pro" w:cstheme="minorHAnsi"/>
          <w:noProof/>
        </w:rPr>
        <w:lastRenderedPageBreak/>
        <w:drawing>
          <wp:inline distT="0" distB="0" distL="0" distR="0" wp14:anchorId="2EFD8950" wp14:editId="4F899C20">
            <wp:extent cx="5299023" cy="2953554"/>
            <wp:effectExtent l="0" t="0" r="0" b="5715"/>
            <wp:docPr id="1" name="Picture 1" descr="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bubble chart&#10;&#10;Description automatically generated"/>
                    <pic:cNvPicPr/>
                  </pic:nvPicPr>
                  <pic:blipFill>
                    <a:blip r:embed="rId9"/>
                    <a:stretch>
                      <a:fillRect/>
                    </a:stretch>
                  </pic:blipFill>
                  <pic:spPr>
                    <a:xfrm>
                      <a:off x="0" y="0"/>
                      <a:ext cx="5311300" cy="2960397"/>
                    </a:xfrm>
                    <a:prstGeom prst="rect">
                      <a:avLst/>
                    </a:prstGeom>
                  </pic:spPr>
                </pic:pic>
              </a:graphicData>
            </a:graphic>
          </wp:inline>
        </w:drawing>
      </w:r>
    </w:p>
    <w:p w14:paraId="06802314" w14:textId="7CCE61CC" w:rsidR="009A130E" w:rsidRDefault="009A130E" w:rsidP="009855F0">
      <w:pPr>
        <w:spacing w:after="0" w:line="240" w:lineRule="auto"/>
        <w:rPr>
          <w:rFonts w:ascii="Myriad Pro" w:hAnsi="Myriad Pro" w:cstheme="minorHAnsi"/>
        </w:rPr>
      </w:pPr>
    </w:p>
    <w:p w14:paraId="148ABD68" w14:textId="77777777" w:rsidR="009A130E" w:rsidRPr="00352E05" w:rsidRDefault="009A130E" w:rsidP="00B07776">
      <w:pPr>
        <w:spacing w:after="0" w:line="240" w:lineRule="auto"/>
        <w:jc w:val="center"/>
        <w:rPr>
          <w:rFonts w:ascii="Myriad Pro" w:hAnsi="Myriad Pro" w:cstheme="minorHAnsi"/>
        </w:rPr>
      </w:pPr>
    </w:p>
    <w:p w14:paraId="46DA11CA" w14:textId="6381C69D" w:rsidR="000E54AA" w:rsidRPr="009855F0" w:rsidRDefault="005338B9" w:rsidP="00B07776">
      <w:pPr>
        <w:pBdr>
          <w:top w:val="single" w:sz="4" w:space="1" w:color="auto"/>
          <w:left w:val="single" w:sz="4" w:space="4" w:color="auto"/>
          <w:bottom w:val="single" w:sz="4" w:space="1" w:color="auto"/>
          <w:right w:val="single" w:sz="4" w:space="4" w:color="auto"/>
        </w:pBdr>
        <w:spacing w:afterLines="60" w:after="144" w:line="240" w:lineRule="auto"/>
        <w:rPr>
          <w:rFonts w:ascii="Myriad Pro" w:hAnsi="Myriad Pro" w:cstheme="minorHAnsi"/>
          <w:b/>
          <w:bCs/>
          <w:sz w:val="24"/>
          <w:szCs w:val="24"/>
        </w:rPr>
      </w:pPr>
      <w:r w:rsidRPr="009855F0">
        <w:rPr>
          <w:rFonts w:ascii="Myriad Pro" w:hAnsi="Myriad Pro" w:cstheme="minorHAnsi"/>
          <w:b/>
          <w:bCs/>
          <w:sz w:val="24"/>
          <w:szCs w:val="24"/>
        </w:rPr>
        <w:t xml:space="preserve">The </w:t>
      </w:r>
      <w:r w:rsidR="00A52B4C" w:rsidRPr="009855F0">
        <w:rPr>
          <w:rFonts w:ascii="Myriad Pro" w:hAnsi="Myriad Pro" w:cstheme="minorHAnsi"/>
          <w:b/>
          <w:bCs/>
          <w:sz w:val="24"/>
          <w:szCs w:val="24"/>
        </w:rPr>
        <w:t xml:space="preserve">GP4 MEL </w:t>
      </w:r>
      <w:r w:rsidR="000E54AA" w:rsidRPr="009855F0">
        <w:rPr>
          <w:rFonts w:ascii="Myriad Pro" w:hAnsi="Myriad Pro" w:cstheme="minorHAnsi"/>
          <w:b/>
          <w:bCs/>
          <w:sz w:val="24"/>
          <w:szCs w:val="24"/>
        </w:rPr>
        <w:t>Strategic Framework</w:t>
      </w:r>
    </w:p>
    <w:p w14:paraId="75069E68" w14:textId="07C852F8" w:rsidR="00336596" w:rsidRPr="00352E05" w:rsidRDefault="00A14127" w:rsidP="00B07776">
      <w:pPr>
        <w:spacing w:afterLines="60" w:after="144" w:line="240" w:lineRule="auto"/>
        <w:rPr>
          <w:rFonts w:ascii="Myriad Pro" w:hAnsi="Myriad Pro" w:cstheme="minorHAnsi"/>
        </w:rPr>
      </w:pPr>
      <w:r>
        <w:rPr>
          <w:rFonts w:ascii="Myriad Pro" w:hAnsi="Myriad Pro" w:cstheme="minorHAnsi"/>
        </w:rPr>
        <w:t xml:space="preserve">This </w:t>
      </w:r>
      <w:r w:rsidR="00336596" w:rsidRPr="00352E05">
        <w:rPr>
          <w:rFonts w:ascii="Myriad Pro" w:hAnsi="Myriad Pro" w:cstheme="minorHAnsi"/>
        </w:rPr>
        <w:t xml:space="preserve">MEL Strategic Framework is intended not only to help glean insight into what’s needed at the core of the Global </w:t>
      </w:r>
      <w:proofErr w:type="spellStart"/>
      <w:r w:rsidR="00336596" w:rsidRPr="00352E05">
        <w:rPr>
          <w:rFonts w:ascii="Myriad Pro" w:hAnsi="Myriad Pro" w:cstheme="minorHAnsi"/>
        </w:rPr>
        <w:t>Programme’s</w:t>
      </w:r>
      <w:proofErr w:type="spellEnd"/>
      <w:r w:rsidR="00336596" w:rsidRPr="00352E05">
        <w:rPr>
          <w:rFonts w:ascii="Myriad Pro" w:hAnsi="Myriad Pro" w:cstheme="minorHAnsi"/>
        </w:rPr>
        <w:t xml:space="preserve"> work but also for building and implementing intentional systems and processes to test and adapt the Global </w:t>
      </w:r>
      <w:proofErr w:type="spellStart"/>
      <w:r w:rsidR="00336596" w:rsidRPr="00352E05">
        <w:rPr>
          <w:rFonts w:ascii="Myriad Pro" w:hAnsi="Myriad Pro" w:cstheme="minorHAnsi"/>
        </w:rPr>
        <w:t>Programme’s</w:t>
      </w:r>
      <w:proofErr w:type="spellEnd"/>
      <w:r w:rsidR="00336596" w:rsidRPr="00352E05">
        <w:rPr>
          <w:rFonts w:ascii="Myriad Pro" w:hAnsi="Myriad Pro" w:cstheme="minorHAnsi"/>
        </w:rPr>
        <w:t xml:space="preserve"> high-level theory of change year-on-year.</w:t>
      </w:r>
      <w:r w:rsidR="00336596" w:rsidRPr="00352E05">
        <w:rPr>
          <w:rStyle w:val="FootnoteReference"/>
          <w:rFonts w:ascii="Myriad Pro" w:hAnsi="Myriad Pro" w:cstheme="minorHAnsi"/>
          <w:sz w:val="22"/>
        </w:rPr>
        <w:footnoteReference w:id="6"/>
      </w:r>
      <w:r w:rsidR="00336596" w:rsidRPr="00352E05">
        <w:rPr>
          <w:rFonts w:ascii="Myriad Pro" w:hAnsi="Myriad Pro" w:cstheme="minorHAnsi"/>
        </w:rPr>
        <w:t xml:space="preserve"> The focus on ensuring a more systematized and targeted approach to data collection and analysis will also directly contribute to the Global </w:t>
      </w:r>
      <w:proofErr w:type="spellStart"/>
      <w:r w:rsidR="00336596" w:rsidRPr="00352E05">
        <w:rPr>
          <w:rFonts w:ascii="Myriad Pro" w:hAnsi="Myriad Pro" w:cstheme="minorHAnsi"/>
        </w:rPr>
        <w:t>Programme’s</w:t>
      </w:r>
      <w:proofErr w:type="spellEnd"/>
      <w:r w:rsidR="00336596" w:rsidRPr="00352E05">
        <w:rPr>
          <w:rFonts w:ascii="Myriad Pro" w:hAnsi="Myriad Pro" w:cstheme="minorHAnsi"/>
        </w:rPr>
        <w:t xml:space="preserve"> role as a thought leader and influencer within the regional and global policy space.</w:t>
      </w:r>
      <w:r w:rsidR="0022212C" w:rsidRPr="00352E05">
        <w:rPr>
          <w:rFonts w:ascii="Myriad Pro" w:hAnsi="Myriad Pro" w:cstheme="minorHAnsi"/>
        </w:rPr>
        <w:t xml:space="preserve"> </w:t>
      </w:r>
    </w:p>
    <w:p w14:paraId="60033D36" w14:textId="79042909" w:rsidR="0022212C" w:rsidRPr="00352E05" w:rsidRDefault="0022212C" w:rsidP="00B07776">
      <w:pPr>
        <w:spacing w:afterLines="60" w:after="144" w:line="240" w:lineRule="auto"/>
        <w:rPr>
          <w:rFonts w:ascii="Myriad Pro" w:hAnsi="Myriad Pro" w:cstheme="minorHAnsi"/>
        </w:rPr>
      </w:pPr>
      <w:r w:rsidRPr="00352E05">
        <w:rPr>
          <w:rFonts w:ascii="Myriad Pro" w:hAnsi="Myriad Pro" w:cstheme="minorHAnsi"/>
        </w:rPr>
        <w:t>Th</w:t>
      </w:r>
      <w:r w:rsidR="00090657">
        <w:rPr>
          <w:rFonts w:ascii="Myriad Pro" w:hAnsi="Myriad Pro" w:cstheme="minorHAnsi"/>
        </w:rPr>
        <w:t>e</w:t>
      </w:r>
      <w:r w:rsidRPr="00352E05">
        <w:rPr>
          <w:rFonts w:ascii="Myriad Pro" w:hAnsi="Myriad Pro" w:cstheme="minorHAnsi"/>
        </w:rPr>
        <w:t xml:space="preserve"> four-part framework focuses </w:t>
      </w:r>
      <w:proofErr w:type="gramStart"/>
      <w:r w:rsidRPr="00352E05">
        <w:rPr>
          <w:rFonts w:ascii="Myriad Pro" w:hAnsi="Myriad Pro" w:cstheme="minorHAnsi"/>
        </w:rPr>
        <w:t>on</w:t>
      </w:r>
      <w:r w:rsidR="002A3C69">
        <w:rPr>
          <w:rFonts w:ascii="Myriad Pro" w:hAnsi="Myriad Pro" w:cstheme="minorHAnsi"/>
        </w:rPr>
        <w:t>:</w:t>
      </w:r>
      <w:proofErr w:type="gramEnd"/>
      <w:r w:rsidRPr="00352E05">
        <w:rPr>
          <w:rFonts w:ascii="Myriad Pro" w:hAnsi="Myriad Pro" w:cstheme="minorHAnsi"/>
        </w:rPr>
        <w:t xml:space="preserve"> increasing GP4 </w:t>
      </w:r>
      <w:r w:rsidR="00C60EEA">
        <w:rPr>
          <w:rFonts w:ascii="Myriad Pro" w:hAnsi="Myriad Pro" w:cstheme="minorHAnsi"/>
        </w:rPr>
        <w:t xml:space="preserve">MEL </w:t>
      </w:r>
      <w:r w:rsidRPr="00352E05">
        <w:rPr>
          <w:rFonts w:ascii="Myriad Pro" w:hAnsi="Myriad Pro" w:cstheme="minorHAnsi"/>
        </w:rPr>
        <w:t>capacities</w:t>
      </w:r>
      <w:r w:rsidR="002A3C69">
        <w:rPr>
          <w:rFonts w:ascii="Myriad Pro" w:hAnsi="Myriad Pro" w:cstheme="minorHAnsi"/>
        </w:rPr>
        <w:t>;</w:t>
      </w:r>
      <w:r w:rsidRPr="00352E05">
        <w:rPr>
          <w:rFonts w:ascii="Myriad Pro" w:hAnsi="Myriad Pro" w:cstheme="minorHAnsi"/>
        </w:rPr>
        <w:t xml:space="preserve"> building the capabilities of those responsible for GP4 implementation</w:t>
      </w:r>
      <w:r w:rsidR="002A3C69">
        <w:rPr>
          <w:rFonts w:ascii="Myriad Pro" w:hAnsi="Myriad Pro" w:cstheme="minorHAnsi"/>
        </w:rPr>
        <w:t>;</w:t>
      </w:r>
      <w:r w:rsidRPr="00352E05">
        <w:rPr>
          <w:rFonts w:ascii="Myriad Pro" w:hAnsi="Myriad Pro" w:cstheme="minorHAnsi"/>
        </w:rPr>
        <w:t xml:space="preserve"> </w:t>
      </w:r>
      <w:r w:rsidR="00C94A2D">
        <w:rPr>
          <w:rFonts w:ascii="Myriad Pro" w:hAnsi="Myriad Pro" w:cstheme="minorHAnsi"/>
        </w:rPr>
        <w:t>strengthening</w:t>
      </w:r>
      <w:r w:rsidR="00C94A2D" w:rsidRPr="00352E05">
        <w:rPr>
          <w:rFonts w:ascii="Myriad Pro" w:hAnsi="Myriad Pro" w:cstheme="minorHAnsi"/>
        </w:rPr>
        <w:t xml:space="preserve"> </w:t>
      </w:r>
      <w:r w:rsidRPr="00352E05">
        <w:rPr>
          <w:rFonts w:ascii="Myriad Pro" w:hAnsi="Myriad Pro" w:cstheme="minorHAnsi"/>
        </w:rPr>
        <w:t>MEL-focused country support</w:t>
      </w:r>
      <w:r w:rsidR="002A3C69">
        <w:rPr>
          <w:rFonts w:ascii="Myriad Pro" w:hAnsi="Myriad Pro" w:cstheme="minorHAnsi"/>
        </w:rPr>
        <w:t xml:space="preserve">; </w:t>
      </w:r>
      <w:r w:rsidRPr="00352E05">
        <w:rPr>
          <w:rFonts w:ascii="Myriad Pro" w:hAnsi="Myriad Pro" w:cstheme="minorHAnsi"/>
        </w:rPr>
        <w:t>and strengthen</w:t>
      </w:r>
      <w:r w:rsidR="00C60EEA">
        <w:rPr>
          <w:rFonts w:ascii="Myriad Pro" w:hAnsi="Myriad Pro" w:cstheme="minorHAnsi"/>
        </w:rPr>
        <w:t>ing</w:t>
      </w:r>
      <w:r w:rsidRPr="00352E05">
        <w:rPr>
          <w:rFonts w:ascii="Myriad Pro" w:hAnsi="Myriad Pro" w:cstheme="minorHAnsi"/>
        </w:rPr>
        <w:t xml:space="preserve"> strategic MEL partnerships. </w:t>
      </w:r>
    </w:p>
    <w:p w14:paraId="44A2B2EC" w14:textId="75CE0C7E" w:rsidR="00336596" w:rsidRDefault="00336596" w:rsidP="009A130E">
      <w:pPr>
        <w:spacing w:afterLines="60" w:after="144" w:line="240" w:lineRule="auto"/>
        <w:rPr>
          <w:rFonts w:ascii="Myriad Pro" w:hAnsi="Myriad Pro" w:cstheme="minorHAnsi"/>
        </w:rPr>
      </w:pPr>
      <w:r w:rsidRPr="00352E05">
        <w:rPr>
          <w:rFonts w:ascii="Myriad Pro" w:hAnsi="Myriad Pro" w:cstheme="minorHAnsi"/>
        </w:rPr>
        <w:t xml:space="preserve">GP4 has invested in building capacities for strengthened MEL systems by investing in additional </w:t>
      </w:r>
      <w:r w:rsidR="001446FC" w:rsidRPr="00352E05">
        <w:rPr>
          <w:rFonts w:ascii="Myriad Pro" w:hAnsi="Myriad Pro" w:cstheme="minorHAnsi"/>
        </w:rPr>
        <w:t>staff</w:t>
      </w:r>
      <w:r w:rsidR="001446FC">
        <w:rPr>
          <w:rFonts w:ascii="Myriad Pro" w:hAnsi="Myriad Pro" w:cstheme="minorHAnsi"/>
        </w:rPr>
        <w:t xml:space="preserve"> and</w:t>
      </w:r>
      <w:r w:rsidR="00A14127">
        <w:rPr>
          <w:rFonts w:ascii="Myriad Pro" w:hAnsi="Myriad Pro" w:cstheme="minorHAnsi"/>
        </w:rPr>
        <w:t xml:space="preserve"> earmark</w:t>
      </w:r>
      <w:r w:rsidR="00090657">
        <w:rPr>
          <w:rFonts w:ascii="Myriad Pro" w:hAnsi="Myriad Pro" w:cstheme="minorHAnsi"/>
        </w:rPr>
        <w:t>ing</w:t>
      </w:r>
      <w:r w:rsidR="00A14127">
        <w:rPr>
          <w:rFonts w:ascii="Myriad Pro" w:hAnsi="Myriad Pro" w:cstheme="minorHAnsi"/>
        </w:rPr>
        <w:t xml:space="preserve"> financial resources and time to ensure that those responsible for implementing GP4 – primarily the </w:t>
      </w:r>
      <w:r w:rsidR="00A179B2">
        <w:rPr>
          <w:rFonts w:ascii="Myriad Pro" w:hAnsi="Myriad Pro" w:cstheme="minorHAnsi"/>
        </w:rPr>
        <w:t>G</w:t>
      </w:r>
      <w:r w:rsidR="00A14127">
        <w:rPr>
          <w:rFonts w:ascii="Myriad Pro" w:hAnsi="Myriad Pro" w:cstheme="minorHAnsi"/>
        </w:rPr>
        <w:t>lobal Rule of Law, Security and Human Rights (ROLSHR) Team</w:t>
      </w:r>
      <w:r w:rsidR="00090657">
        <w:rPr>
          <w:rFonts w:ascii="Myriad Pro" w:hAnsi="Myriad Pro" w:cstheme="minorHAnsi"/>
        </w:rPr>
        <w:t xml:space="preserve"> with</w:t>
      </w:r>
      <w:r w:rsidR="00A14127">
        <w:rPr>
          <w:rFonts w:ascii="Myriad Pro" w:hAnsi="Myriad Pro" w:cstheme="minorHAnsi"/>
        </w:rPr>
        <w:t xml:space="preserve">in the UNDP Crisis Bureau – is fully equipped to implement this MEL system and ultimately deliver on the Global </w:t>
      </w:r>
      <w:proofErr w:type="spellStart"/>
      <w:r w:rsidR="00A14127">
        <w:rPr>
          <w:rFonts w:ascii="Myriad Pro" w:hAnsi="Myriad Pro" w:cstheme="minorHAnsi"/>
        </w:rPr>
        <w:t>Programme’s</w:t>
      </w:r>
      <w:proofErr w:type="spellEnd"/>
      <w:r w:rsidR="00A14127">
        <w:rPr>
          <w:rFonts w:ascii="Myriad Pro" w:hAnsi="Myriad Pro" w:cstheme="minorHAnsi"/>
        </w:rPr>
        <w:t xml:space="preserve"> commitment to </w:t>
      </w:r>
      <w:r w:rsidR="00E63DAB">
        <w:rPr>
          <w:rFonts w:ascii="Myriad Pro" w:hAnsi="Myriad Pro" w:cstheme="minorHAnsi"/>
        </w:rPr>
        <w:t xml:space="preserve">advance </w:t>
      </w:r>
      <w:r w:rsidR="00A14127">
        <w:rPr>
          <w:rFonts w:ascii="Myriad Pro" w:hAnsi="Myriad Pro" w:cstheme="minorHAnsi"/>
        </w:rPr>
        <w:t>transformative change</w:t>
      </w:r>
      <w:r w:rsidRPr="00352E05">
        <w:rPr>
          <w:rFonts w:ascii="Myriad Pro" w:hAnsi="Myriad Pro" w:cstheme="minorHAnsi"/>
        </w:rPr>
        <w:t xml:space="preserve">. </w:t>
      </w:r>
      <w:r w:rsidR="00A14127">
        <w:rPr>
          <w:rFonts w:ascii="Myriad Pro" w:hAnsi="Myriad Pro" w:cstheme="minorHAnsi"/>
        </w:rPr>
        <w:t xml:space="preserve">These dedicated investments will allow UNDP </w:t>
      </w:r>
      <w:r w:rsidRPr="00352E05">
        <w:rPr>
          <w:rFonts w:ascii="Myriad Pro" w:hAnsi="Myriad Pro" w:cstheme="minorHAnsi"/>
        </w:rPr>
        <w:t xml:space="preserve">to better collect </w:t>
      </w:r>
      <w:r w:rsidR="00C32401">
        <w:rPr>
          <w:rFonts w:ascii="Myriad Pro" w:hAnsi="Myriad Pro" w:cstheme="minorHAnsi"/>
        </w:rPr>
        <w:t xml:space="preserve">more </w:t>
      </w:r>
      <w:r w:rsidR="00A14127" w:rsidRPr="00352E05">
        <w:rPr>
          <w:rFonts w:ascii="Myriad Pro" w:hAnsi="Myriad Pro" w:cstheme="minorHAnsi"/>
        </w:rPr>
        <w:t>meaningf</w:t>
      </w:r>
      <w:r w:rsidR="00A14127">
        <w:rPr>
          <w:rFonts w:ascii="Myriad Pro" w:hAnsi="Myriad Pro" w:cstheme="minorHAnsi"/>
        </w:rPr>
        <w:t>u</w:t>
      </w:r>
      <w:r w:rsidR="00A14127" w:rsidRPr="00352E05">
        <w:rPr>
          <w:rFonts w:ascii="Myriad Pro" w:hAnsi="Myriad Pro" w:cstheme="minorHAnsi"/>
        </w:rPr>
        <w:t>l</w:t>
      </w:r>
      <w:r w:rsidRPr="00352E05">
        <w:rPr>
          <w:rFonts w:ascii="Myriad Pro" w:hAnsi="Myriad Pro" w:cstheme="minorHAnsi"/>
        </w:rPr>
        <w:t xml:space="preserve"> </w:t>
      </w:r>
      <w:r w:rsidR="009855F0" w:rsidRPr="00352E05">
        <w:rPr>
          <w:rFonts w:ascii="Myriad Pro" w:hAnsi="Myriad Pro" w:cstheme="minorHAnsi"/>
        </w:rPr>
        <w:t>data</w:t>
      </w:r>
      <w:r w:rsidR="009855F0">
        <w:rPr>
          <w:rFonts w:ascii="Myriad Pro" w:hAnsi="Myriad Pro" w:cstheme="minorHAnsi"/>
        </w:rPr>
        <w:t xml:space="preserve"> and</w:t>
      </w:r>
      <w:r w:rsidR="00090657">
        <w:rPr>
          <w:rFonts w:ascii="Myriad Pro" w:hAnsi="Myriad Pro" w:cstheme="minorHAnsi"/>
        </w:rPr>
        <w:t xml:space="preserve"> </w:t>
      </w:r>
      <w:proofErr w:type="spellStart"/>
      <w:r w:rsidRPr="00352E05">
        <w:rPr>
          <w:rFonts w:ascii="Myriad Pro" w:hAnsi="Myriad Pro" w:cstheme="minorHAnsi"/>
        </w:rPr>
        <w:t>analyse</w:t>
      </w:r>
      <w:proofErr w:type="spellEnd"/>
      <w:r w:rsidRPr="00352E05">
        <w:rPr>
          <w:rFonts w:ascii="Myriad Pro" w:hAnsi="Myriad Pro" w:cstheme="minorHAnsi"/>
        </w:rPr>
        <w:t xml:space="preserve"> and report on results </w:t>
      </w:r>
      <w:r w:rsidR="00C32401">
        <w:rPr>
          <w:rFonts w:ascii="Myriad Pro" w:hAnsi="Myriad Pro" w:cstheme="minorHAnsi"/>
        </w:rPr>
        <w:t>that can be tracked over the lifecycle of GP4</w:t>
      </w:r>
      <w:r w:rsidRPr="00352E05">
        <w:rPr>
          <w:rFonts w:ascii="Myriad Pro" w:hAnsi="Myriad Pro" w:cstheme="minorHAnsi"/>
        </w:rPr>
        <w:t>.</w:t>
      </w:r>
      <w:r w:rsidR="00C32401">
        <w:rPr>
          <w:rFonts w:ascii="Myriad Pro" w:hAnsi="Myriad Pro" w:cstheme="minorHAnsi"/>
        </w:rPr>
        <w:t xml:space="preserve"> Ultimately, the aim is to reach the end of GP4 implementation with the ability to create an overarching narrative about both the impact and </w:t>
      </w:r>
      <w:r w:rsidR="00E63DAB">
        <w:rPr>
          <w:rFonts w:ascii="Myriad Pro" w:hAnsi="Myriad Pro" w:cstheme="minorHAnsi"/>
        </w:rPr>
        <w:t xml:space="preserve">learning </w:t>
      </w:r>
      <w:r w:rsidR="00C32401">
        <w:rPr>
          <w:rFonts w:ascii="Myriad Pro" w:hAnsi="Myriad Pro" w:cstheme="minorHAnsi"/>
        </w:rPr>
        <w:t xml:space="preserve">of the Global Programme during </w:t>
      </w:r>
      <w:r w:rsidR="00090657">
        <w:rPr>
          <w:rFonts w:ascii="Myriad Pro" w:hAnsi="Myriad Pro" w:cstheme="minorHAnsi"/>
        </w:rPr>
        <w:t>Phase IV</w:t>
      </w:r>
      <w:r w:rsidR="00C32401">
        <w:rPr>
          <w:rFonts w:ascii="Myriad Pro" w:hAnsi="Myriad Pro" w:cstheme="minorHAnsi"/>
        </w:rPr>
        <w:t>.</w:t>
      </w:r>
    </w:p>
    <w:p w14:paraId="7CC221B9" w14:textId="3E94C266" w:rsidR="009855F0" w:rsidRDefault="009855F0" w:rsidP="009A130E">
      <w:pPr>
        <w:spacing w:afterLines="60" w:after="144" w:line="240" w:lineRule="auto"/>
        <w:rPr>
          <w:rFonts w:ascii="Myriad Pro" w:hAnsi="Myriad Pro" w:cstheme="minorHAnsi"/>
        </w:rPr>
      </w:pPr>
    </w:p>
    <w:p w14:paraId="6BF29732" w14:textId="77777777" w:rsidR="009855F0" w:rsidRPr="00352E05" w:rsidRDefault="009855F0" w:rsidP="009A130E">
      <w:pPr>
        <w:spacing w:afterLines="60" w:after="144" w:line="240" w:lineRule="auto"/>
        <w:rPr>
          <w:rFonts w:ascii="Myriad Pro" w:hAnsi="Myriad Pro" w:cstheme="minorHAnsi"/>
        </w:rPr>
      </w:pPr>
    </w:p>
    <w:p w14:paraId="064B432D" w14:textId="42C8758A" w:rsidR="00217EA7" w:rsidRPr="00352E05" w:rsidRDefault="00C94A2D" w:rsidP="00B07776">
      <w:pPr>
        <w:spacing w:afterLines="60" w:after="144" w:line="240" w:lineRule="auto"/>
        <w:rPr>
          <w:rFonts w:ascii="Myriad Pro" w:hAnsi="Myriad Pro" w:cstheme="minorHAnsi"/>
          <w:b/>
          <w:bCs/>
        </w:rPr>
      </w:pPr>
      <w:r>
        <w:rPr>
          <w:rFonts w:ascii="Myriad Pro" w:hAnsi="Myriad Pro" w:cstheme="minorHAnsi"/>
          <w:b/>
          <w:bCs/>
        </w:rPr>
        <w:lastRenderedPageBreak/>
        <w:t xml:space="preserve">Part </w:t>
      </w:r>
      <w:r w:rsidR="004D7BCD" w:rsidRPr="00352E05">
        <w:rPr>
          <w:rFonts w:ascii="Myriad Pro" w:hAnsi="Myriad Pro" w:cstheme="minorHAnsi"/>
          <w:b/>
          <w:bCs/>
        </w:rPr>
        <w:t xml:space="preserve">1. </w:t>
      </w:r>
      <w:r w:rsidR="00EB766C">
        <w:rPr>
          <w:rFonts w:ascii="Myriad Pro" w:hAnsi="Myriad Pro" w:cstheme="minorHAnsi"/>
          <w:b/>
          <w:bCs/>
        </w:rPr>
        <w:t xml:space="preserve">Increasing </w:t>
      </w:r>
      <w:r w:rsidR="00DF5C10">
        <w:rPr>
          <w:rFonts w:ascii="Myriad Pro" w:hAnsi="Myriad Pro" w:cstheme="minorHAnsi"/>
          <w:b/>
          <w:bCs/>
        </w:rPr>
        <w:t xml:space="preserve">GP4 </w:t>
      </w:r>
      <w:r w:rsidR="007014B2">
        <w:rPr>
          <w:rFonts w:ascii="Myriad Pro" w:hAnsi="Myriad Pro" w:cstheme="minorHAnsi"/>
          <w:b/>
          <w:bCs/>
        </w:rPr>
        <w:t xml:space="preserve">MEL </w:t>
      </w:r>
      <w:r w:rsidR="000E54AA" w:rsidRPr="00352E05">
        <w:rPr>
          <w:rFonts w:ascii="Myriad Pro" w:hAnsi="Myriad Pro" w:cstheme="minorHAnsi"/>
          <w:b/>
          <w:bCs/>
        </w:rPr>
        <w:t>Capacities</w:t>
      </w:r>
    </w:p>
    <w:p w14:paraId="57232183" w14:textId="79A2038F" w:rsidR="00ED30F9" w:rsidRPr="00EE46E3" w:rsidRDefault="002E7BE1" w:rsidP="00B07776">
      <w:pPr>
        <w:spacing w:afterLines="60" w:after="144" w:line="240" w:lineRule="auto"/>
        <w:rPr>
          <w:rFonts w:ascii="Myriad Pro" w:hAnsi="Myriad Pro" w:cstheme="minorHAnsi"/>
        </w:rPr>
      </w:pPr>
      <w:r w:rsidRPr="00EE46E3">
        <w:rPr>
          <w:rFonts w:ascii="Myriad Pro" w:hAnsi="Myriad Pro" w:cstheme="minorHAnsi"/>
        </w:rPr>
        <w:t xml:space="preserve">To support the implementation of GP4, UNDP will establish </w:t>
      </w:r>
      <w:r w:rsidR="00217EA7" w:rsidRPr="00EE46E3">
        <w:rPr>
          <w:rFonts w:ascii="Myriad Pro" w:hAnsi="Myriad Pro" w:cstheme="minorHAnsi"/>
        </w:rPr>
        <w:t xml:space="preserve">a </w:t>
      </w:r>
      <w:r w:rsidRPr="00EE46E3">
        <w:rPr>
          <w:rFonts w:ascii="Myriad Pro" w:hAnsi="Myriad Pro" w:cstheme="minorHAnsi"/>
        </w:rPr>
        <w:t>MEL and Innovation Unit</w:t>
      </w:r>
      <w:r w:rsidR="00217EA7" w:rsidRPr="00EE46E3">
        <w:rPr>
          <w:rFonts w:ascii="Myriad Pro" w:hAnsi="Myriad Pro" w:cstheme="minorHAnsi"/>
        </w:rPr>
        <w:t xml:space="preserve"> (MEL Unit)</w:t>
      </w:r>
      <w:r w:rsidR="00ED30F9" w:rsidRPr="00EE46E3">
        <w:rPr>
          <w:rFonts w:ascii="Myriad Pro" w:hAnsi="Myriad Pro" w:cstheme="minorHAnsi"/>
        </w:rPr>
        <w:t xml:space="preserve"> that </w:t>
      </w:r>
      <w:r w:rsidR="00A3351E" w:rsidRPr="00EE46E3">
        <w:rPr>
          <w:rFonts w:ascii="Myriad Pro" w:hAnsi="Myriad Pro" w:cstheme="minorHAnsi"/>
        </w:rPr>
        <w:t xml:space="preserve">will anchor the rollout, </w:t>
      </w:r>
      <w:proofErr w:type="gramStart"/>
      <w:r w:rsidR="00D16DE5" w:rsidRPr="00EE46E3">
        <w:rPr>
          <w:rFonts w:ascii="Myriad Pro" w:hAnsi="Myriad Pro" w:cstheme="minorHAnsi"/>
        </w:rPr>
        <w:t>implementation</w:t>
      </w:r>
      <w:proofErr w:type="gramEnd"/>
      <w:r w:rsidR="00A3351E" w:rsidRPr="00EE46E3">
        <w:rPr>
          <w:rFonts w:ascii="Myriad Pro" w:hAnsi="Myriad Pro" w:cstheme="minorHAnsi"/>
        </w:rPr>
        <w:t xml:space="preserve"> and standardization of the </w:t>
      </w:r>
      <w:r w:rsidR="00217EA7" w:rsidRPr="00EE46E3">
        <w:rPr>
          <w:rFonts w:ascii="Myriad Pro" w:hAnsi="Myriad Pro" w:cstheme="minorHAnsi"/>
        </w:rPr>
        <w:t xml:space="preserve">GP4 </w:t>
      </w:r>
      <w:r w:rsidR="00A3351E" w:rsidRPr="00EE46E3">
        <w:rPr>
          <w:rFonts w:ascii="Myriad Pro" w:hAnsi="Myriad Pro" w:cstheme="minorHAnsi"/>
        </w:rPr>
        <w:t>MEL Strategy</w:t>
      </w:r>
      <w:r w:rsidRPr="00EE46E3">
        <w:rPr>
          <w:rFonts w:ascii="Myriad Pro" w:hAnsi="Myriad Pro" w:cstheme="minorHAnsi"/>
        </w:rPr>
        <w:t xml:space="preserve"> </w:t>
      </w:r>
      <w:r w:rsidR="00ED30F9" w:rsidRPr="00EE46E3">
        <w:rPr>
          <w:rFonts w:ascii="Myriad Pro" w:hAnsi="Myriad Pro" w:cstheme="minorHAnsi"/>
        </w:rPr>
        <w:t>in Phase IV.</w:t>
      </w:r>
      <w:r w:rsidR="00A3351E" w:rsidRPr="00EE46E3">
        <w:rPr>
          <w:rFonts w:ascii="Myriad Pro" w:hAnsi="Myriad Pro" w:cstheme="minorHAnsi"/>
        </w:rPr>
        <w:t xml:space="preserve"> </w:t>
      </w:r>
    </w:p>
    <w:p w14:paraId="58670F58" w14:textId="2FDF1A52" w:rsidR="00503980" w:rsidRPr="00EE46E3" w:rsidRDefault="00503980" w:rsidP="00B07776">
      <w:pPr>
        <w:spacing w:afterLines="60" w:after="144" w:line="240" w:lineRule="auto"/>
        <w:rPr>
          <w:rFonts w:ascii="Myriad Pro" w:hAnsi="Myriad Pro" w:cstheme="minorHAnsi"/>
        </w:rPr>
      </w:pPr>
      <w:r w:rsidRPr="00EE46E3">
        <w:rPr>
          <w:rFonts w:ascii="Myriad Pro" w:hAnsi="Myriad Pro" w:cstheme="minorHAnsi"/>
        </w:rPr>
        <w:t xml:space="preserve">The MEL Unit will </w:t>
      </w:r>
      <w:r w:rsidR="002A0BB7" w:rsidRPr="00EE46E3">
        <w:rPr>
          <w:rFonts w:ascii="Myriad Pro" w:hAnsi="Myriad Pro" w:cstheme="minorHAnsi"/>
        </w:rPr>
        <w:t xml:space="preserve">report directly to the GP4 Programme Manager and will </w:t>
      </w:r>
      <w:r w:rsidRPr="00EE46E3">
        <w:rPr>
          <w:rFonts w:ascii="Myriad Pro" w:hAnsi="Myriad Pro" w:cstheme="minorHAnsi"/>
        </w:rPr>
        <w:t>consist of a P3</w:t>
      </w:r>
      <w:r w:rsidR="00ED30F9" w:rsidRPr="00EE46E3">
        <w:rPr>
          <w:rFonts w:ascii="Myriad Pro" w:hAnsi="Myriad Pro" w:cstheme="minorHAnsi"/>
        </w:rPr>
        <w:t>-level</w:t>
      </w:r>
      <w:r w:rsidRPr="00EE46E3">
        <w:rPr>
          <w:rFonts w:ascii="Myriad Pro" w:hAnsi="Myriad Pro" w:cstheme="minorHAnsi"/>
        </w:rPr>
        <w:t xml:space="preserve"> MEL Specialist, a P2-level MEL Officer and a P2-level Strategic Reporting and Learning Analyst.</w:t>
      </w:r>
      <w:r w:rsidRPr="00EE46E3">
        <w:rPr>
          <w:rStyle w:val="FootnoteReference"/>
          <w:rFonts w:ascii="Myriad Pro" w:hAnsi="Myriad Pro" w:cstheme="minorHAnsi"/>
          <w:sz w:val="22"/>
        </w:rPr>
        <w:t xml:space="preserve"> </w:t>
      </w:r>
      <w:r w:rsidRPr="00EE46E3">
        <w:rPr>
          <w:rStyle w:val="FootnoteReference"/>
          <w:rFonts w:ascii="Myriad Pro" w:hAnsi="Myriad Pro" w:cstheme="minorHAnsi"/>
          <w:sz w:val="22"/>
        </w:rPr>
        <w:footnoteReference w:id="7"/>
      </w:r>
      <w:r w:rsidR="002A0BB7" w:rsidRPr="00EE46E3">
        <w:rPr>
          <w:rFonts w:ascii="Myriad Pro" w:hAnsi="Myriad Pro" w:cstheme="minorHAnsi"/>
        </w:rPr>
        <w:t xml:space="preserve"> </w:t>
      </w:r>
    </w:p>
    <w:p w14:paraId="4C8BA692" w14:textId="7A485595" w:rsidR="00C32401" w:rsidRPr="00EE46E3" w:rsidRDefault="00A3351E" w:rsidP="00B07776">
      <w:pPr>
        <w:spacing w:afterLines="60" w:after="144" w:line="240" w:lineRule="auto"/>
        <w:rPr>
          <w:rFonts w:ascii="Myriad Pro" w:hAnsi="Myriad Pro" w:cstheme="minorHAnsi"/>
          <w:b/>
          <w:bCs/>
        </w:rPr>
      </w:pPr>
      <w:r w:rsidRPr="00EE46E3">
        <w:rPr>
          <w:rFonts w:ascii="Myriad Pro" w:hAnsi="Myriad Pro" w:cstheme="minorHAnsi"/>
        </w:rPr>
        <w:t>The primary aim of the MEL Unit is to</w:t>
      </w:r>
      <w:r w:rsidR="00EA69E2" w:rsidRPr="009855F0">
        <w:rPr>
          <w:rFonts w:ascii="Myriad Pro" w:hAnsi="Myriad Pro" w:cstheme="minorHAnsi"/>
        </w:rPr>
        <w:t xml:space="preserve"> ensure that the Global Programme can better deliver rule of law, human rights, </w:t>
      </w:r>
      <w:proofErr w:type="gramStart"/>
      <w:r w:rsidR="00EA69E2" w:rsidRPr="009855F0">
        <w:rPr>
          <w:rFonts w:ascii="Myriad Pro" w:hAnsi="Myriad Pro" w:cstheme="minorHAnsi"/>
        </w:rPr>
        <w:t>justice</w:t>
      </w:r>
      <w:proofErr w:type="gramEnd"/>
      <w:r w:rsidR="00EA69E2" w:rsidRPr="009855F0">
        <w:rPr>
          <w:rFonts w:ascii="Myriad Pro" w:hAnsi="Myriad Pro" w:cstheme="minorHAnsi"/>
        </w:rPr>
        <w:t xml:space="preserve"> and security initiatives that result in meaningful impact. </w:t>
      </w:r>
      <w:r w:rsidR="00ED30F9" w:rsidRPr="00EE46E3">
        <w:rPr>
          <w:rFonts w:ascii="Myriad Pro" w:hAnsi="Myriad Pro" w:cstheme="minorHAnsi"/>
        </w:rPr>
        <w:t>It</w:t>
      </w:r>
      <w:r w:rsidR="00EA69E2" w:rsidRPr="009855F0">
        <w:rPr>
          <w:rFonts w:ascii="Myriad Pro" w:hAnsi="Myriad Pro" w:cstheme="minorHAnsi"/>
        </w:rPr>
        <w:t xml:space="preserve"> will work to</w:t>
      </w:r>
      <w:r w:rsidRPr="00EE46E3">
        <w:rPr>
          <w:rFonts w:ascii="Myriad Pro" w:hAnsi="Myriad Pro" w:cstheme="minorHAnsi"/>
        </w:rPr>
        <w:t xml:space="preserve"> </w:t>
      </w:r>
      <w:r w:rsidR="00EC7B89" w:rsidRPr="00EE46E3">
        <w:rPr>
          <w:rFonts w:ascii="Myriad Pro" w:hAnsi="Myriad Pro" w:cstheme="minorHAnsi"/>
        </w:rPr>
        <w:t xml:space="preserve">better </w:t>
      </w:r>
      <w:r w:rsidRPr="00EE46E3">
        <w:rPr>
          <w:rFonts w:ascii="Myriad Pro" w:hAnsi="Myriad Pro" w:cstheme="minorHAnsi"/>
        </w:rPr>
        <w:t xml:space="preserve">enable </w:t>
      </w:r>
      <w:r w:rsidRPr="00EE46E3">
        <w:rPr>
          <w:rFonts w:ascii="Myriad Pro" w:hAnsi="Myriad Pro" w:cstheme="minorHAnsi"/>
          <w:color w:val="333333"/>
        </w:rPr>
        <w:t xml:space="preserve">global, </w:t>
      </w:r>
      <w:proofErr w:type="gramStart"/>
      <w:r w:rsidRPr="00EE46E3">
        <w:rPr>
          <w:rFonts w:ascii="Myriad Pro" w:hAnsi="Myriad Pro" w:cstheme="minorHAnsi"/>
          <w:color w:val="333333"/>
        </w:rPr>
        <w:t>regional</w:t>
      </w:r>
      <w:proofErr w:type="gramEnd"/>
      <w:r w:rsidRPr="00EE46E3">
        <w:rPr>
          <w:rFonts w:ascii="Myriad Pro" w:hAnsi="Myriad Pro" w:cstheme="minorHAnsi"/>
          <w:color w:val="333333"/>
        </w:rPr>
        <w:t xml:space="preserve"> and country-level </w:t>
      </w:r>
      <w:r w:rsidR="00ED30F9" w:rsidRPr="00EE46E3">
        <w:rPr>
          <w:rFonts w:ascii="Myriad Pro" w:hAnsi="Myriad Pro" w:cstheme="minorHAnsi"/>
          <w:color w:val="333333"/>
        </w:rPr>
        <w:t xml:space="preserve">UNDP </w:t>
      </w:r>
      <w:r w:rsidRPr="00EE46E3">
        <w:rPr>
          <w:rFonts w:ascii="Myriad Pro" w:hAnsi="Myriad Pro" w:cstheme="minorHAnsi"/>
          <w:color w:val="333333"/>
        </w:rPr>
        <w:t>stakeholders to design and implement GP4-supported rule of law, human rights, justice and security initiatives</w:t>
      </w:r>
      <w:r w:rsidR="00670892" w:rsidRPr="009855F0">
        <w:rPr>
          <w:rFonts w:ascii="Myriad Pro" w:hAnsi="Myriad Pro" w:cstheme="minorHAnsi"/>
          <w:color w:val="333333"/>
        </w:rPr>
        <w:t xml:space="preserve"> </w:t>
      </w:r>
      <w:r w:rsidR="00EA69E2" w:rsidRPr="009855F0">
        <w:rPr>
          <w:rFonts w:ascii="Myriad Pro" w:hAnsi="Myriad Pro" w:cstheme="minorHAnsi"/>
          <w:color w:val="333333"/>
        </w:rPr>
        <w:t xml:space="preserve">through systematized processes and operations. </w:t>
      </w:r>
      <w:r w:rsidR="00C32401" w:rsidRPr="00EE46E3">
        <w:rPr>
          <w:rFonts w:ascii="Myriad Pro" w:hAnsi="Myriad Pro" w:cstheme="minorHAnsi"/>
        </w:rPr>
        <w:t xml:space="preserve">This includes strengthening results-based management as well as developing and piloting MEL tools </w:t>
      </w:r>
      <w:r w:rsidR="005E20C3">
        <w:rPr>
          <w:rFonts w:ascii="Myriad Pro" w:hAnsi="Myriad Pro" w:cstheme="minorHAnsi"/>
        </w:rPr>
        <w:t>and approaches</w:t>
      </w:r>
      <w:r w:rsidR="00C32401" w:rsidRPr="00EE46E3">
        <w:rPr>
          <w:rFonts w:ascii="Myriad Pro" w:hAnsi="Myriad Pro" w:cstheme="minorHAnsi"/>
        </w:rPr>
        <w:t xml:space="preserve">. </w:t>
      </w:r>
    </w:p>
    <w:p w14:paraId="74342CD4" w14:textId="0893A622" w:rsidR="007014B2" w:rsidRPr="00EE46E3" w:rsidRDefault="007014B2" w:rsidP="00B07776">
      <w:pPr>
        <w:spacing w:afterLines="60" w:after="144" w:line="240" w:lineRule="auto"/>
        <w:rPr>
          <w:rFonts w:ascii="Myriad Pro" w:hAnsi="Myriad Pro" w:cstheme="minorHAnsi"/>
        </w:rPr>
      </w:pPr>
      <w:r w:rsidRPr="00EE46E3">
        <w:rPr>
          <w:rFonts w:ascii="Myriad Pro" w:hAnsi="Myriad Pro" w:cstheme="minorHAnsi"/>
        </w:rPr>
        <w:t>The MEL Unit is responsible for:</w:t>
      </w:r>
    </w:p>
    <w:p w14:paraId="5AD14B18" w14:textId="086DF94F" w:rsidR="007014B2" w:rsidRPr="009855F0" w:rsidRDefault="007014B2" w:rsidP="009855F0">
      <w:pPr>
        <w:pStyle w:val="ListParagraph"/>
        <w:numPr>
          <w:ilvl w:val="0"/>
          <w:numId w:val="61"/>
        </w:numPr>
        <w:spacing w:afterLines="60" w:after="144"/>
        <w:rPr>
          <w:rFonts w:ascii="Myriad Pro" w:hAnsi="Myriad Pro" w:cstheme="minorHAnsi"/>
        </w:rPr>
      </w:pPr>
      <w:r w:rsidRPr="009855F0">
        <w:rPr>
          <w:rFonts w:ascii="Myriad Pro" w:hAnsi="Myriad Pro" w:cstheme="minorHAnsi"/>
          <w:sz w:val="22"/>
          <w:szCs w:val="22"/>
        </w:rPr>
        <w:t xml:space="preserve">Strengthening </w:t>
      </w:r>
      <w:r w:rsidR="00C342E9" w:rsidRPr="009855F0">
        <w:rPr>
          <w:rFonts w:ascii="Myriad Pro" w:hAnsi="Myriad Pro" w:cstheme="minorHAnsi"/>
          <w:sz w:val="22"/>
          <w:szCs w:val="22"/>
        </w:rPr>
        <w:t>GP4</w:t>
      </w:r>
      <w:r w:rsidR="001446FC" w:rsidRPr="009855F0">
        <w:rPr>
          <w:rFonts w:ascii="Myriad Pro" w:hAnsi="Myriad Pro" w:cstheme="minorHAnsi"/>
          <w:sz w:val="22"/>
          <w:szCs w:val="22"/>
        </w:rPr>
        <w:t xml:space="preserve"> </w:t>
      </w:r>
      <w:r w:rsidR="00217EA7" w:rsidRPr="009855F0">
        <w:rPr>
          <w:rFonts w:ascii="Myriad Pro" w:hAnsi="Myriad Pro" w:cstheme="minorHAnsi"/>
          <w:sz w:val="22"/>
          <w:szCs w:val="22"/>
        </w:rPr>
        <w:t>d</w:t>
      </w:r>
      <w:r w:rsidR="003E4388" w:rsidRPr="009855F0">
        <w:rPr>
          <w:rFonts w:ascii="Myriad Pro" w:hAnsi="Myriad Pro" w:cstheme="minorHAnsi"/>
          <w:sz w:val="22"/>
          <w:szCs w:val="22"/>
        </w:rPr>
        <w:t>ata collection methods to better inform policies and programmes on rule of law, justice, human rights, and people-centred security</w:t>
      </w:r>
      <w:r w:rsidR="00DA213E" w:rsidRPr="009855F0">
        <w:rPr>
          <w:rFonts w:ascii="Myriad Pro" w:hAnsi="Myriad Pro" w:cstheme="minorHAnsi"/>
          <w:sz w:val="22"/>
          <w:szCs w:val="22"/>
        </w:rPr>
        <w:t xml:space="preserve">. </w:t>
      </w:r>
    </w:p>
    <w:p w14:paraId="4977B9D0" w14:textId="12700355" w:rsidR="00E51F73" w:rsidRPr="009855F0" w:rsidRDefault="007014B2" w:rsidP="009855F0">
      <w:pPr>
        <w:pStyle w:val="ListParagraph"/>
        <w:numPr>
          <w:ilvl w:val="0"/>
          <w:numId w:val="61"/>
        </w:numPr>
        <w:spacing w:afterLines="60" w:after="144"/>
        <w:rPr>
          <w:rFonts w:ascii="Myriad Pro" w:hAnsi="Myriad Pro" w:cstheme="minorHAnsi"/>
        </w:rPr>
      </w:pPr>
      <w:r w:rsidRPr="009855F0">
        <w:rPr>
          <w:rFonts w:ascii="Myriad Pro" w:hAnsi="Myriad Pro" w:cstheme="minorHAnsi"/>
          <w:sz w:val="22"/>
          <w:szCs w:val="22"/>
        </w:rPr>
        <w:t>Providing</w:t>
      </w:r>
      <w:r w:rsidR="003E4388" w:rsidRPr="009855F0">
        <w:rPr>
          <w:rFonts w:ascii="Myriad Pro" w:hAnsi="Myriad Pro" w:cstheme="minorHAnsi"/>
          <w:sz w:val="22"/>
          <w:szCs w:val="22"/>
        </w:rPr>
        <w:t xml:space="preserve"> </w:t>
      </w:r>
      <w:r w:rsidR="00E51F73" w:rsidRPr="009855F0">
        <w:rPr>
          <w:rFonts w:ascii="Myriad Pro" w:hAnsi="Myriad Pro" w:cstheme="minorHAnsi"/>
          <w:sz w:val="22"/>
          <w:szCs w:val="22"/>
        </w:rPr>
        <w:t xml:space="preserve">MEL guidance and </w:t>
      </w:r>
      <w:r w:rsidR="003E4388" w:rsidRPr="009855F0">
        <w:rPr>
          <w:rFonts w:ascii="Myriad Pro" w:hAnsi="Myriad Pro" w:cstheme="minorHAnsi"/>
          <w:sz w:val="22"/>
          <w:szCs w:val="22"/>
        </w:rPr>
        <w:t xml:space="preserve">support </w:t>
      </w:r>
      <w:r w:rsidRPr="009855F0">
        <w:rPr>
          <w:rFonts w:ascii="Myriad Pro" w:hAnsi="Myriad Pro" w:cstheme="minorHAnsi"/>
          <w:sz w:val="22"/>
          <w:szCs w:val="22"/>
        </w:rPr>
        <w:t xml:space="preserve">to </w:t>
      </w:r>
      <w:r w:rsidR="00E51F73" w:rsidRPr="009855F0">
        <w:rPr>
          <w:rFonts w:ascii="Myriad Pro" w:hAnsi="Myriad Pro" w:cstheme="minorHAnsi"/>
          <w:sz w:val="22"/>
          <w:szCs w:val="22"/>
        </w:rPr>
        <w:t xml:space="preserve">UNDP </w:t>
      </w:r>
      <w:r w:rsidR="00001287">
        <w:rPr>
          <w:rFonts w:ascii="Myriad Pro" w:hAnsi="Myriad Pro" w:cstheme="minorHAnsi"/>
          <w:sz w:val="22"/>
          <w:szCs w:val="22"/>
        </w:rPr>
        <w:t>COs</w:t>
      </w:r>
      <w:r w:rsidR="00E51F73" w:rsidRPr="009855F0">
        <w:rPr>
          <w:rFonts w:ascii="Myriad Pro" w:hAnsi="Myriad Pro" w:cstheme="minorHAnsi"/>
          <w:sz w:val="22"/>
          <w:szCs w:val="22"/>
        </w:rPr>
        <w:t xml:space="preserve"> for </w:t>
      </w:r>
      <w:r w:rsidR="003E4388" w:rsidRPr="009855F0">
        <w:rPr>
          <w:rFonts w:ascii="Myriad Pro" w:hAnsi="Myriad Pro" w:cstheme="minorHAnsi"/>
          <w:sz w:val="22"/>
          <w:szCs w:val="22"/>
        </w:rPr>
        <w:t>rule</w:t>
      </w:r>
      <w:r w:rsidR="00E51F73" w:rsidRPr="009855F0">
        <w:rPr>
          <w:rFonts w:ascii="Myriad Pro" w:hAnsi="Myriad Pro" w:cstheme="minorHAnsi"/>
          <w:sz w:val="22"/>
          <w:szCs w:val="22"/>
        </w:rPr>
        <w:t xml:space="preserve"> </w:t>
      </w:r>
      <w:r w:rsidR="003E4388" w:rsidRPr="009855F0">
        <w:rPr>
          <w:rFonts w:ascii="Myriad Pro" w:hAnsi="Myriad Pro" w:cstheme="minorHAnsi"/>
          <w:sz w:val="22"/>
          <w:szCs w:val="22"/>
        </w:rPr>
        <w:t>of</w:t>
      </w:r>
      <w:r w:rsidR="00E51F73" w:rsidRPr="009855F0">
        <w:rPr>
          <w:rFonts w:ascii="Myriad Pro" w:hAnsi="Myriad Pro" w:cstheme="minorHAnsi"/>
          <w:sz w:val="22"/>
          <w:szCs w:val="22"/>
        </w:rPr>
        <w:t xml:space="preserve"> </w:t>
      </w:r>
      <w:r w:rsidR="003E4388" w:rsidRPr="009855F0">
        <w:rPr>
          <w:rFonts w:ascii="Myriad Pro" w:hAnsi="Myriad Pro" w:cstheme="minorHAnsi"/>
          <w:sz w:val="22"/>
          <w:szCs w:val="22"/>
        </w:rPr>
        <w:t>law</w:t>
      </w:r>
      <w:r w:rsidR="00217EA7" w:rsidRPr="009855F0">
        <w:rPr>
          <w:rFonts w:ascii="Myriad Pro" w:hAnsi="Myriad Pro" w:cstheme="minorHAnsi"/>
          <w:sz w:val="22"/>
          <w:szCs w:val="22"/>
        </w:rPr>
        <w:t xml:space="preserve"> </w:t>
      </w:r>
      <w:r w:rsidR="003E4388" w:rsidRPr="009855F0">
        <w:rPr>
          <w:rFonts w:ascii="Myriad Pro" w:hAnsi="Myriad Pro" w:cstheme="minorHAnsi"/>
          <w:sz w:val="22"/>
          <w:szCs w:val="22"/>
        </w:rPr>
        <w:t>and human</w:t>
      </w:r>
      <w:r w:rsidR="00E51F73" w:rsidRPr="009855F0">
        <w:rPr>
          <w:rFonts w:ascii="Myriad Pro" w:hAnsi="Myriad Pro" w:cstheme="minorHAnsi"/>
          <w:sz w:val="22"/>
          <w:szCs w:val="22"/>
        </w:rPr>
        <w:t xml:space="preserve"> </w:t>
      </w:r>
      <w:r w:rsidR="003E4388" w:rsidRPr="009855F0">
        <w:rPr>
          <w:rFonts w:ascii="Myriad Pro" w:hAnsi="Myriad Pro" w:cstheme="minorHAnsi"/>
          <w:sz w:val="22"/>
          <w:szCs w:val="22"/>
        </w:rPr>
        <w:t xml:space="preserve">rights–related programming. </w:t>
      </w:r>
    </w:p>
    <w:p w14:paraId="10D89FC6" w14:textId="7990CA6B" w:rsidR="003E4388" w:rsidRPr="009855F0" w:rsidRDefault="00E51F73" w:rsidP="009855F0">
      <w:pPr>
        <w:pStyle w:val="ListParagraph"/>
        <w:numPr>
          <w:ilvl w:val="0"/>
          <w:numId w:val="61"/>
        </w:numPr>
        <w:spacing w:afterLines="60" w:after="144"/>
        <w:rPr>
          <w:rFonts w:ascii="Myriad Pro" w:hAnsi="Myriad Pro" w:cstheme="minorHAnsi"/>
        </w:rPr>
      </w:pPr>
      <w:r w:rsidRPr="00B609EE">
        <w:rPr>
          <w:rFonts w:ascii="Myriad Pro" w:hAnsi="Myriad Pro" w:cstheme="minorHAnsi"/>
        </w:rPr>
        <w:t>Disseminating</w:t>
      </w:r>
      <w:r w:rsidR="00FA2BB6" w:rsidRPr="00B609EE">
        <w:rPr>
          <w:rFonts w:ascii="Myriad Pro" w:hAnsi="Myriad Pro" w:cstheme="minorHAnsi"/>
        </w:rPr>
        <w:t xml:space="preserve"> MEL</w:t>
      </w:r>
      <w:r w:rsidRPr="00B609EE">
        <w:rPr>
          <w:rFonts w:ascii="Myriad Pro" w:hAnsi="Myriad Pro" w:cstheme="minorHAnsi"/>
        </w:rPr>
        <w:t xml:space="preserve"> l</w:t>
      </w:r>
      <w:r w:rsidR="00EA69E2" w:rsidRPr="00B609EE">
        <w:rPr>
          <w:rFonts w:ascii="Myriad Pro" w:hAnsi="Myriad Pro" w:cstheme="minorHAnsi"/>
        </w:rPr>
        <w:t>esson</w:t>
      </w:r>
      <w:r w:rsidR="005D3919" w:rsidRPr="009855F0">
        <w:rPr>
          <w:rFonts w:ascii="Myriad Pro" w:hAnsi="Myriad Pro" w:cstheme="minorHAnsi"/>
          <w:sz w:val="22"/>
          <w:szCs w:val="22"/>
        </w:rPr>
        <w:t xml:space="preserve">s </w:t>
      </w:r>
      <w:r w:rsidR="00FA2BB6" w:rsidRPr="009855F0">
        <w:rPr>
          <w:rFonts w:ascii="Myriad Pro" w:hAnsi="Myriad Pro" w:cstheme="minorHAnsi"/>
          <w:sz w:val="22"/>
          <w:szCs w:val="22"/>
        </w:rPr>
        <w:t xml:space="preserve">and good practices </w:t>
      </w:r>
      <w:r w:rsidR="005D3919" w:rsidRPr="009855F0">
        <w:rPr>
          <w:rFonts w:ascii="Myriad Pro" w:hAnsi="Myriad Pro" w:cstheme="minorHAnsi"/>
          <w:sz w:val="22"/>
          <w:szCs w:val="22"/>
        </w:rPr>
        <w:t xml:space="preserve">from </w:t>
      </w:r>
      <w:r w:rsidRPr="009855F0">
        <w:rPr>
          <w:rFonts w:ascii="Myriad Pro" w:hAnsi="Myriad Pro" w:cstheme="minorHAnsi"/>
          <w:sz w:val="22"/>
          <w:szCs w:val="22"/>
        </w:rPr>
        <w:t xml:space="preserve">GP4-supported </w:t>
      </w:r>
      <w:r w:rsidR="00001287">
        <w:rPr>
          <w:rFonts w:ascii="Myriad Pro" w:hAnsi="Myriad Pro" w:cstheme="minorHAnsi"/>
          <w:sz w:val="22"/>
          <w:szCs w:val="22"/>
        </w:rPr>
        <w:t xml:space="preserve">COs </w:t>
      </w:r>
      <w:r w:rsidR="00FA2BB6" w:rsidRPr="009855F0">
        <w:rPr>
          <w:rFonts w:ascii="Myriad Pro" w:hAnsi="Myriad Pro" w:cstheme="minorHAnsi"/>
          <w:sz w:val="22"/>
          <w:szCs w:val="22"/>
        </w:rPr>
        <w:t>and enabling the exchange of c</w:t>
      </w:r>
      <w:r w:rsidR="00AA39F5" w:rsidRPr="009855F0">
        <w:rPr>
          <w:rFonts w:ascii="Myriad Pro" w:hAnsi="Myriad Pro" w:cstheme="minorHAnsi"/>
          <w:sz w:val="22"/>
          <w:szCs w:val="22"/>
        </w:rPr>
        <w:t>ross-country and cross-regional lessons through mechanisms such as the UNDP Communities of Practice</w:t>
      </w:r>
      <w:r w:rsidR="007E1CF9" w:rsidRPr="009855F0">
        <w:rPr>
          <w:rFonts w:ascii="Myriad Pro" w:hAnsi="Myriad Pro" w:cstheme="minorHAnsi"/>
          <w:sz w:val="22"/>
          <w:szCs w:val="22"/>
        </w:rPr>
        <w:t xml:space="preserve"> (including consultations on the </w:t>
      </w:r>
      <w:proofErr w:type="spellStart"/>
      <w:r w:rsidR="007E1CF9" w:rsidRPr="009855F0">
        <w:rPr>
          <w:rFonts w:ascii="Myriad Pro" w:hAnsi="Myriad Pro" w:cstheme="minorHAnsi"/>
          <w:sz w:val="22"/>
          <w:szCs w:val="22"/>
        </w:rPr>
        <w:t>SparkBlue</w:t>
      </w:r>
      <w:proofErr w:type="spellEnd"/>
      <w:r w:rsidR="007E1CF9" w:rsidRPr="009855F0">
        <w:rPr>
          <w:rFonts w:ascii="Myriad Pro" w:hAnsi="Myriad Pro" w:cstheme="minorHAnsi"/>
          <w:sz w:val="22"/>
          <w:szCs w:val="22"/>
        </w:rPr>
        <w:t xml:space="preserve"> platform)</w:t>
      </w:r>
      <w:r w:rsidR="00AA39F5" w:rsidRPr="009855F0">
        <w:rPr>
          <w:rFonts w:ascii="Myriad Pro" w:hAnsi="Myriad Pro" w:cstheme="minorHAnsi"/>
          <w:sz w:val="22"/>
          <w:szCs w:val="22"/>
        </w:rPr>
        <w:t xml:space="preserve">, the </w:t>
      </w:r>
      <w:r w:rsidR="007E1CF9" w:rsidRPr="009855F0">
        <w:rPr>
          <w:rFonts w:ascii="Myriad Pro" w:hAnsi="Myriad Pro" w:cstheme="minorHAnsi"/>
          <w:sz w:val="22"/>
          <w:szCs w:val="22"/>
        </w:rPr>
        <w:t xml:space="preserve">Strategic Innovation Facility’s </w:t>
      </w:r>
      <w:r w:rsidR="00AA39F5" w:rsidRPr="009855F0">
        <w:rPr>
          <w:rFonts w:ascii="Myriad Pro" w:hAnsi="Myriad Pro" w:cstheme="minorHAnsi"/>
          <w:sz w:val="22"/>
          <w:szCs w:val="22"/>
        </w:rPr>
        <w:t>MEL Sandbox sessions</w:t>
      </w:r>
      <w:r w:rsidR="007E1CF9" w:rsidRPr="009855F0">
        <w:rPr>
          <w:rFonts w:ascii="Myriad Pro" w:hAnsi="Myriad Pro" w:cstheme="minorHAnsi"/>
          <w:sz w:val="22"/>
          <w:szCs w:val="22"/>
        </w:rPr>
        <w:t xml:space="preserve">, and other GP4-specific platforms such as the Justice Futures </w:t>
      </w:r>
      <w:proofErr w:type="spellStart"/>
      <w:r w:rsidR="007E1CF9" w:rsidRPr="009855F0">
        <w:rPr>
          <w:rFonts w:ascii="Myriad Pro" w:hAnsi="Myriad Pro" w:cstheme="minorHAnsi"/>
          <w:sz w:val="22"/>
          <w:szCs w:val="22"/>
        </w:rPr>
        <w:t>CoLab</w:t>
      </w:r>
      <w:proofErr w:type="spellEnd"/>
      <w:r w:rsidR="007E1CF9" w:rsidRPr="009855F0">
        <w:rPr>
          <w:rFonts w:ascii="Myriad Pro" w:hAnsi="Myriad Pro" w:cstheme="minorHAnsi"/>
          <w:sz w:val="22"/>
          <w:szCs w:val="22"/>
        </w:rPr>
        <w:t>.</w:t>
      </w:r>
      <w:r w:rsidR="00AA39F5" w:rsidRPr="009855F0">
        <w:rPr>
          <w:rFonts w:ascii="Myriad Pro" w:hAnsi="Myriad Pro" w:cstheme="minorHAnsi"/>
          <w:sz w:val="22"/>
          <w:szCs w:val="22"/>
        </w:rPr>
        <w:t xml:space="preserve"> </w:t>
      </w:r>
    </w:p>
    <w:p w14:paraId="7E25CED9" w14:textId="5302BF8A" w:rsidR="00C32401" w:rsidRDefault="00FA2BB6" w:rsidP="00EE46E3">
      <w:pPr>
        <w:pStyle w:val="ListParagraph"/>
        <w:numPr>
          <w:ilvl w:val="0"/>
          <w:numId w:val="61"/>
        </w:numPr>
        <w:spacing w:afterLines="60" w:after="144"/>
        <w:rPr>
          <w:rFonts w:ascii="Myriad Pro" w:hAnsi="Myriad Pro" w:cstheme="minorHAnsi"/>
          <w:sz w:val="22"/>
          <w:szCs w:val="22"/>
        </w:rPr>
      </w:pPr>
      <w:r w:rsidRPr="009855F0">
        <w:rPr>
          <w:rFonts w:ascii="Myriad Pro" w:hAnsi="Myriad Pro" w:cstheme="minorHAnsi"/>
          <w:sz w:val="22"/>
          <w:szCs w:val="22"/>
        </w:rPr>
        <w:t>Designing</w:t>
      </w:r>
      <w:r w:rsidR="00C32401" w:rsidRPr="009855F0">
        <w:rPr>
          <w:rFonts w:ascii="Myriad Pro" w:hAnsi="Myriad Pro" w:cstheme="minorHAnsi"/>
          <w:sz w:val="22"/>
          <w:szCs w:val="22"/>
        </w:rPr>
        <w:t xml:space="preserve"> and develop</w:t>
      </w:r>
      <w:r w:rsidRPr="009855F0">
        <w:rPr>
          <w:rFonts w:ascii="Myriad Pro" w:hAnsi="Myriad Pro" w:cstheme="minorHAnsi"/>
          <w:sz w:val="22"/>
          <w:szCs w:val="22"/>
        </w:rPr>
        <w:t>ing</w:t>
      </w:r>
      <w:r w:rsidR="00C32401" w:rsidRPr="009855F0">
        <w:rPr>
          <w:rFonts w:ascii="Myriad Pro" w:hAnsi="Myriad Pro" w:cstheme="minorHAnsi"/>
          <w:sz w:val="22"/>
          <w:szCs w:val="22"/>
        </w:rPr>
        <w:t>, through a participatory approach,</w:t>
      </w:r>
      <w:r w:rsidR="009855F0">
        <w:rPr>
          <w:rFonts w:ascii="Myriad Pro" w:hAnsi="Myriad Pro" w:cstheme="minorHAnsi"/>
          <w:sz w:val="22"/>
          <w:szCs w:val="22"/>
        </w:rPr>
        <w:t xml:space="preserve"> and aligned with UNDP </w:t>
      </w:r>
      <w:r w:rsidR="009855F0" w:rsidRPr="009855F0">
        <w:rPr>
          <w:rFonts w:ascii="Myriad Pro" w:hAnsi="Myriad Pro" w:cstheme="minorHAnsi"/>
          <w:sz w:val="22"/>
          <w:szCs w:val="22"/>
          <w:lang w:val="en-US"/>
        </w:rPr>
        <w:t>corporate learning goals</w:t>
      </w:r>
      <w:r w:rsidR="009855F0">
        <w:rPr>
          <w:rFonts w:ascii="Myriad Pro" w:hAnsi="Myriad Pro" w:cstheme="minorHAnsi"/>
          <w:sz w:val="22"/>
          <w:szCs w:val="22"/>
          <w:lang w:val="en-US"/>
        </w:rPr>
        <w:t>,</w:t>
      </w:r>
      <w:r w:rsidR="00C32401" w:rsidRPr="009855F0">
        <w:rPr>
          <w:rFonts w:ascii="Myriad Pro" w:hAnsi="Myriad Pro" w:cstheme="minorHAnsi"/>
          <w:sz w:val="22"/>
          <w:szCs w:val="22"/>
        </w:rPr>
        <w:t xml:space="preserve"> the annual MEL workplan and learning agenda which will align to the </w:t>
      </w:r>
      <w:r w:rsidRPr="009855F0">
        <w:rPr>
          <w:rFonts w:ascii="Myriad Pro" w:hAnsi="Myriad Pro" w:cstheme="minorHAnsi"/>
          <w:sz w:val="22"/>
          <w:szCs w:val="22"/>
        </w:rPr>
        <w:t xml:space="preserve">MEL strategic framework, the </w:t>
      </w:r>
      <w:r w:rsidR="00C32401" w:rsidRPr="009855F0">
        <w:rPr>
          <w:rFonts w:ascii="Myriad Pro" w:hAnsi="Myriad Pro" w:cstheme="minorHAnsi"/>
          <w:sz w:val="22"/>
          <w:szCs w:val="22"/>
        </w:rPr>
        <w:t>GP4 project document</w:t>
      </w:r>
      <w:r w:rsidR="0016328A" w:rsidRPr="009855F0">
        <w:rPr>
          <w:rFonts w:ascii="Myriad Pro" w:hAnsi="Myriad Pro" w:cstheme="minorHAnsi"/>
          <w:sz w:val="22"/>
          <w:szCs w:val="22"/>
        </w:rPr>
        <w:t xml:space="preserve">, </w:t>
      </w:r>
      <w:r w:rsidR="00C32401" w:rsidRPr="009855F0">
        <w:rPr>
          <w:rFonts w:ascii="Myriad Pro" w:hAnsi="Myriad Pro" w:cstheme="minorHAnsi"/>
          <w:sz w:val="22"/>
          <w:szCs w:val="22"/>
        </w:rPr>
        <w:t xml:space="preserve">including the theory of change and results framework. </w:t>
      </w:r>
      <w:r w:rsidR="0016328A" w:rsidRPr="009855F0">
        <w:rPr>
          <w:rFonts w:ascii="Myriad Pro" w:hAnsi="Myriad Pro" w:cstheme="minorHAnsi"/>
          <w:sz w:val="22"/>
          <w:szCs w:val="22"/>
        </w:rPr>
        <w:t>The MEL workplan will also ensure that GP4 efforts contribute to corporate goals</w:t>
      </w:r>
      <w:r w:rsidR="00777FCB" w:rsidRPr="009855F0">
        <w:rPr>
          <w:rStyle w:val="FootnoteReference"/>
          <w:rFonts w:ascii="Myriad Pro" w:hAnsi="Myriad Pro" w:cstheme="minorHAnsi"/>
          <w:sz w:val="22"/>
          <w:szCs w:val="22"/>
        </w:rPr>
        <w:footnoteReference w:id="8"/>
      </w:r>
      <w:r w:rsidR="0016328A" w:rsidRPr="009855F0">
        <w:rPr>
          <w:rFonts w:ascii="Myriad Pro" w:hAnsi="Myriad Pro" w:cstheme="minorHAnsi"/>
          <w:sz w:val="22"/>
          <w:szCs w:val="22"/>
        </w:rPr>
        <w:t xml:space="preserve">, for instance, the Knowledge Management Strategy, the Digital </w:t>
      </w:r>
      <w:proofErr w:type="gramStart"/>
      <w:r w:rsidR="0016328A" w:rsidRPr="009855F0">
        <w:rPr>
          <w:rFonts w:ascii="Myriad Pro" w:hAnsi="Myriad Pro" w:cstheme="minorHAnsi"/>
          <w:sz w:val="22"/>
          <w:szCs w:val="22"/>
        </w:rPr>
        <w:t>Strategy</w:t>
      </w:r>
      <w:proofErr w:type="gramEnd"/>
      <w:r w:rsidR="0016328A" w:rsidRPr="009855F0">
        <w:rPr>
          <w:rFonts w:ascii="Myriad Pro" w:hAnsi="Myriad Pro" w:cstheme="minorHAnsi"/>
          <w:sz w:val="22"/>
          <w:szCs w:val="22"/>
        </w:rPr>
        <w:t xml:space="preserve"> and any other relevant UNDP-wide efforts that may arise. </w:t>
      </w:r>
      <w:r w:rsidR="00C32401" w:rsidRPr="009855F0">
        <w:rPr>
          <w:rFonts w:ascii="Myriad Pro" w:hAnsi="Myriad Pro" w:cstheme="minorHAnsi"/>
          <w:sz w:val="22"/>
          <w:szCs w:val="22"/>
        </w:rPr>
        <w:t>Stakeholders to be consulted will include, for example, the ROLSHR team, UNDP’s Effectiveness Group, and existing external MEL partners</w:t>
      </w:r>
      <w:r w:rsidR="00AA39F5" w:rsidRPr="009855F0">
        <w:rPr>
          <w:rFonts w:ascii="Myriad Pro" w:hAnsi="Myriad Pro" w:cstheme="minorHAnsi"/>
          <w:sz w:val="22"/>
          <w:szCs w:val="22"/>
        </w:rPr>
        <w:t xml:space="preserve"> (see Section 4 on Collaboration)</w:t>
      </w:r>
      <w:r w:rsidR="00C32401" w:rsidRPr="009855F0">
        <w:rPr>
          <w:rFonts w:ascii="Myriad Pro" w:hAnsi="Myriad Pro" w:cstheme="minorHAnsi"/>
          <w:sz w:val="22"/>
          <w:szCs w:val="22"/>
        </w:rPr>
        <w:t>.</w:t>
      </w:r>
    </w:p>
    <w:p w14:paraId="586FCA8E" w14:textId="50979095" w:rsidR="00CB2628" w:rsidRPr="00CB2628" w:rsidRDefault="00CB2628" w:rsidP="00CB2628">
      <w:pPr>
        <w:pStyle w:val="ListParagraph"/>
        <w:numPr>
          <w:ilvl w:val="0"/>
          <w:numId w:val="61"/>
        </w:numPr>
        <w:spacing w:afterLines="60" w:after="144"/>
        <w:rPr>
          <w:rFonts w:ascii="Myriad Pro" w:hAnsi="Myriad Pro" w:cs="Arial"/>
        </w:rPr>
      </w:pPr>
      <w:r>
        <w:rPr>
          <w:rFonts w:ascii="Myriad Pro" w:hAnsi="Myriad Pro" w:cstheme="minorHAnsi"/>
        </w:rPr>
        <w:t>R</w:t>
      </w:r>
      <w:r w:rsidRPr="00CB2628">
        <w:rPr>
          <w:rFonts w:ascii="Myriad Pro" w:hAnsi="Myriad Pro" w:cstheme="minorHAnsi"/>
        </w:rPr>
        <w:t>egularly scan</w:t>
      </w:r>
      <w:r>
        <w:rPr>
          <w:rFonts w:ascii="Myriad Pro" w:hAnsi="Myriad Pro" w:cstheme="minorHAnsi"/>
        </w:rPr>
        <w:t>ning</w:t>
      </w:r>
      <w:r w:rsidRPr="00CB2628">
        <w:rPr>
          <w:rFonts w:ascii="Myriad Pro" w:hAnsi="Myriad Pro" w:cstheme="minorHAnsi"/>
        </w:rPr>
        <w:t xml:space="preserve"> the fields related to rule of law, justice, security and human rights, development, and MEL for new developments, tools, </w:t>
      </w:r>
      <w:proofErr w:type="gramStart"/>
      <w:r w:rsidRPr="00CB2628">
        <w:rPr>
          <w:rFonts w:ascii="Myriad Pro" w:hAnsi="Myriad Pro" w:cstheme="minorHAnsi"/>
        </w:rPr>
        <w:t>approaches</w:t>
      </w:r>
      <w:proofErr w:type="gramEnd"/>
      <w:r w:rsidRPr="00CB2628">
        <w:rPr>
          <w:rFonts w:ascii="Myriad Pro" w:hAnsi="Myriad Pro" w:cstheme="minorHAnsi"/>
        </w:rPr>
        <w:t xml:space="preserve"> and research</w:t>
      </w:r>
      <w:r>
        <w:rPr>
          <w:rFonts w:ascii="Myriad Pro" w:hAnsi="Myriad Pro" w:cstheme="minorHAnsi"/>
        </w:rPr>
        <w:t xml:space="preserve"> that </w:t>
      </w:r>
      <w:r w:rsidR="000B6A86">
        <w:rPr>
          <w:rFonts w:ascii="Myriad Pro" w:hAnsi="Myriad Pro" w:cstheme="minorHAnsi"/>
        </w:rPr>
        <w:t>could support UNDP and GP4 MEL efforts</w:t>
      </w:r>
      <w:r w:rsidRPr="00CB2628">
        <w:rPr>
          <w:rFonts w:ascii="Myriad Pro" w:hAnsi="Myriad Pro" w:cstheme="minorHAnsi"/>
        </w:rPr>
        <w:t xml:space="preserve">. </w:t>
      </w:r>
    </w:p>
    <w:p w14:paraId="4C834549" w14:textId="77777777" w:rsidR="00CB2628" w:rsidRPr="009855F0" w:rsidRDefault="00CB2628" w:rsidP="009855F0">
      <w:pPr>
        <w:pStyle w:val="ListParagraph"/>
        <w:spacing w:afterLines="60" w:after="144"/>
        <w:ind w:left="360"/>
        <w:rPr>
          <w:rFonts w:ascii="Myriad Pro" w:hAnsi="Myriad Pro" w:cstheme="minorHAnsi"/>
        </w:rPr>
      </w:pPr>
    </w:p>
    <w:p w14:paraId="67CCD84A" w14:textId="6192743A" w:rsidR="00FF2DA1" w:rsidRDefault="00EF5787" w:rsidP="00B07776">
      <w:pPr>
        <w:spacing w:afterLines="60" w:after="144" w:line="240" w:lineRule="auto"/>
        <w:rPr>
          <w:rFonts w:ascii="Myriad Pro" w:hAnsi="Myriad Pro" w:cstheme="minorHAnsi"/>
        </w:rPr>
      </w:pPr>
      <w:r>
        <w:rPr>
          <w:rFonts w:ascii="Myriad Pro" w:hAnsi="Myriad Pro" w:cstheme="minorHAnsi"/>
        </w:rPr>
        <w:t>T</w:t>
      </w:r>
      <w:r w:rsidR="006E3649" w:rsidRPr="00352E05">
        <w:rPr>
          <w:rFonts w:ascii="Myriad Pro" w:hAnsi="Myriad Pro" w:cstheme="minorHAnsi"/>
        </w:rPr>
        <w:t>he</w:t>
      </w:r>
      <w:r w:rsidR="00FF2DA1" w:rsidRPr="00352E05">
        <w:rPr>
          <w:rFonts w:ascii="Myriad Pro" w:hAnsi="Myriad Pro" w:cstheme="minorHAnsi"/>
        </w:rPr>
        <w:t xml:space="preserve"> MEL Unit will have </w:t>
      </w:r>
      <w:r w:rsidR="009D0D10" w:rsidRPr="00352E05">
        <w:rPr>
          <w:rFonts w:ascii="Myriad Pro" w:hAnsi="Myriad Pro" w:cstheme="minorHAnsi"/>
        </w:rPr>
        <w:t>four</w:t>
      </w:r>
      <w:r w:rsidR="00FF2DA1" w:rsidRPr="00352E05">
        <w:rPr>
          <w:rFonts w:ascii="Myriad Pro" w:hAnsi="Myriad Pro" w:cstheme="minorHAnsi"/>
        </w:rPr>
        <w:t xml:space="preserve"> primary areas of </w:t>
      </w:r>
      <w:r w:rsidR="002D2D94" w:rsidRPr="00352E05">
        <w:rPr>
          <w:rFonts w:ascii="Myriad Pro" w:hAnsi="Myriad Pro" w:cstheme="minorHAnsi"/>
        </w:rPr>
        <w:t>focus</w:t>
      </w:r>
      <w:r w:rsidR="00CE69F9" w:rsidRPr="00352E05">
        <w:rPr>
          <w:rFonts w:ascii="Myriad Pro" w:hAnsi="Myriad Pro" w:cstheme="minorHAnsi"/>
        </w:rPr>
        <w:t>:</w:t>
      </w:r>
    </w:p>
    <w:p w14:paraId="2164596F" w14:textId="05FA1861" w:rsidR="00FF2DA1" w:rsidRPr="00352E05" w:rsidRDefault="00FF2DA1" w:rsidP="00B07776">
      <w:pPr>
        <w:spacing w:afterLines="60" w:after="144" w:line="240" w:lineRule="auto"/>
        <w:rPr>
          <w:rFonts w:ascii="Myriad Pro" w:hAnsi="Myriad Pro" w:cstheme="minorHAnsi"/>
          <w:i/>
          <w:iCs/>
        </w:rPr>
      </w:pPr>
      <w:r w:rsidRPr="00352E05">
        <w:rPr>
          <w:rFonts w:ascii="Myriad Pro" w:hAnsi="Myriad Pro" w:cstheme="minorHAnsi"/>
          <w:i/>
          <w:iCs/>
        </w:rPr>
        <w:t>M</w:t>
      </w:r>
      <w:r w:rsidR="00262273" w:rsidRPr="00352E05">
        <w:rPr>
          <w:rFonts w:ascii="Myriad Pro" w:hAnsi="Myriad Pro" w:cstheme="minorHAnsi"/>
          <w:i/>
          <w:iCs/>
        </w:rPr>
        <w:t>onitoring</w:t>
      </w:r>
    </w:p>
    <w:p w14:paraId="10AA7900" w14:textId="4DDB493C" w:rsidR="00B70EE5" w:rsidRDefault="00473B61" w:rsidP="00B70EE5">
      <w:pPr>
        <w:spacing w:after="0" w:line="240" w:lineRule="auto"/>
        <w:rPr>
          <w:rFonts w:ascii="Myriad Pro" w:hAnsi="Myriad Pro" w:cstheme="minorHAnsi"/>
        </w:rPr>
      </w:pPr>
      <w:r w:rsidRPr="005310E4">
        <w:rPr>
          <w:rFonts w:ascii="Myriad Pro" w:hAnsi="Myriad Pro" w:cstheme="minorHAnsi"/>
        </w:rPr>
        <w:t xml:space="preserve">GP4 </w:t>
      </w:r>
      <w:r w:rsidR="00EE46E3">
        <w:rPr>
          <w:rFonts w:ascii="Myriad Pro" w:hAnsi="Myriad Pro" w:cstheme="minorHAnsi"/>
        </w:rPr>
        <w:t>supports interventions in</w:t>
      </w:r>
      <w:r w:rsidRPr="005310E4">
        <w:rPr>
          <w:rFonts w:ascii="Myriad Pro" w:hAnsi="Myriad Pro" w:cstheme="minorHAnsi"/>
        </w:rPr>
        <w:t xml:space="preserve"> dynamic contexts that are affected by crisis, </w:t>
      </w:r>
      <w:proofErr w:type="gramStart"/>
      <w:r w:rsidRPr="005310E4">
        <w:rPr>
          <w:rFonts w:ascii="Myriad Pro" w:hAnsi="Myriad Pro" w:cstheme="minorHAnsi"/>
        </w:rPr>
        <w:t>conflict</w:t>
      </w:r>
      <w:proofErr w:type="gramEnd"/>
      <w:r w:rsidRPr="005310E4">
        <w:rPr>
          <w:rFonts w:ascii="Myriad Pro" w:hAnsi="Myriad Pro" w:cstheme="minorHAnsi"/>
        </w:rPr>
        <w:t xml:space="preserve"> and fragility. In these settings,</w:t>
      </w:r>
      <w:r>
        <w:rPr>
          <w:rFonts w:ascii="Myriad Pro" w:hAnsi="Myriad Pro" w:cstheme="minorHAnsi"/>
        </w:rPr>
        <w:t xml:space="preserve"> and as evidenced by previous Global Programme efforts,</w:t>
      </w:r>
      <w:r w:rsidRPr="005310E4">
        <w:rPr>
          <w:rFonts w:ascii="Myriad Pro" w:hAnsi="Myriad Pro" w:cstheme="minorHAnsi"/>
        </w:rPr>
        <w:t xml:space="preserve"> inevitable hurdles will be </w:t>
      </w:r>
      <w:r w:rsidRPr="009855F0">
        <w:rPr>
          <w:rFonts w:ascii="Myriad Pro" w:hAnsi="Myriad Pro" w:cstheme="minorHAnsi"/>
        </w:rPr>
        <w:lastRenderedPageBreak/>
        <w:t xml:space="preserve">encountered that may complicate project implementation. </w:t>
      </w:r>
      <w:r w:rsidR="00EE46E3" w:rsidRPr="009855F0">
        <w:rPr>
          <w:rFonts w:ascii="Myriad Pro" w:hAnsi="Myriad Pro" w:cstheme="minorHAnsi"/>
        </w:rPr>
        <w:t>In Phase IV</w:t>
      </w:r>
      <w:r w:rsidRPr="009855F0">
        <w:rPr>
          <w:rFonts w:ascii="Myriad Pro" w:hAnsi="Myriad Pro" w:cstheme="minorHAnsi"/>
        </w:rPr>
        <w:t>, GP4</w:t>
      </w:r>
      <w:r w:rsidR="00B70EE5" w:rsidRPr="009855F0">
        <w:rPr>
          <w:rFonts w:ascii="Myriad Pro" w:hAnsi="Myriad Pro" w:cstheme="minorHAnsi"/>
        </w:rPr>
        <w:t xml:space="preserve"> pipeline</w:t>
      </w:r>
      <w:r w:rsidR="00236363" w:rsidRPr="009855F0">
        <w:rPr>
          <w:rFonts w:ascii="Myriad Pro" w:hAnsi="Myriad Pro" w:cstheme="minorHAnsi"/>
        </w:rPr>
        <w:t xml:space="preserve">-supported </w:t>
      </w:r>
      <w:r w:rsidRPr="009855F0">
        <w:rPr>
          <w:rFonts w:ascii="Myriad Pro" w:hAnsi="Myriad Pro" w:cstheme="minorHAnsi"/>
        </w:rPr>
        <w:t xml:space="preserve">Country Offices </w:t>
      </w:r>
      <w:r w:rsidR="00236363" w:rsidRPr="009855F0">
        <w:rPr>
          <w:rFonts w:ascii="Myriad Pro" w:hAnsi="Myriad Pro" w:cstheme="minorHAnsi"/>
        </w:rPr>
        <w:t>are required to</w:t>
      </w:r>
      <w:r w:rsidRPr="009855F0">
        <w:rPr>
          <w:rFonts w:ascii="Myriad Pro" w:hAnsi="Myriad Pro" w:cstheme="minorHAnsi"/>
        </w:rPr>
        <w:t xml:space="preserve"> </w:t>
      </w:r>
      <w:r w:rsidR="00225E01" w:rsidRPr="009855F0">
        <w:rPr>
          <w:rFonts w:ascii="Myriad Pro" w:hAnsi="Myriad Pro" w:cstheme="minorHAnsi"/>
        </w:rPr>
        <w:t xml:space="preserve">submit a midterm report </w:t>
      </w:r>
      <w:r w:rsidR="00921850" w:rsidRPr="009855F0">
        <w:rPr>
          <w:rFonts w:ascii="Myriad Pro" w:hAnsi="Myriad Pro" w:cstheme="minorHAnsi"/>
        </w:rPr>
        <w:t xml:space="preserve">– utilizing the provided GP4 </w:t>
      </w:r>
      <w:r w:rsidR="00204F9F" w:rsidRPr="009855F0">
        <w:rPr>
          <w:rFonts w:ascii="Myriad Pro" w:hAnsi="Myriad Pro" w:cstheme="minorHAnsi"/>
        </w:rPr>
        <w:t>template</w:t>
      </w:r>
      <w:r w:rsidR="008219BA" w:rsidRPr="009855F0">
        <w:rPr>
          <w:rFonts w:ascii="Myriad Pro" w:hAnsi="Myriad Pro" w:cstheme="minorHAnsi"/>
        </w:rPr>
        <w:t xml:space="preserve">. The midterm report provides </w:t>
      </w:r>
      <w:r w:rsidR="008219BA" w:rsidRPr="009855F0">
        <w:rPr>
          <w:rFonts w:ascii="Myriad Pro" w:hAnsi="Myriad Pro"/>
        </w:rPr>
        <w:t>the opportunity</w:t>
      </w:r>
      <w:r w:rsidR="00EA5821" w:rsidRPr="009855F0">
        <w:rPr>
          <w:rFonts w:ascii="Myriad Pro" w:hAnsi="Myriad Pro"/>
        </w:rPr>
        <w:t xml:space="preserve"> </w:t>
      </w:r>
      <w:r w:rsidR="008219BA" w:rsidRPr="009855F0">
        <w:rPr>
          <w:rFonts w:ascii="Myriad Pro" w:hAnsi="Myriad Pro"/>
        </w:rPr>
        <w:t xml:space="preserve">for Country Offices to reflect </w:t>
      </w:r>
      <w:r w:rsidR="00B70EE5" w:rsidRPr="009855F0">
        <w:rPr>
          <w:rFonts w:ascii="Myriad Pro" w:hAnsi="Myriad Pro"/>
        </w:rPr>
        <w:t xml:space="preserve">on </w:t>
      </w:r>
      <w:r w:rsidR="008219BA" w:rsidRPr="009855F0">
        <w:rPr>
          <w:rFonts w:ascii="Myriad Pro" w:hAnsi="Myriad Pro"/>
        </w:rPr>
        <w:t>the status of the project midway through its implementation, and to plan the way forward to completion – including any shifts or course corrections that need to be taken to adapt the project to current circumstances or respond to obstacles</w:t>
      </w:r>
      <w:r w:rsidR="000A284D" w:rsidRPr="009855F0">
        <w:rPr>
          <w:rFonts w:ascii="Myriad Pro" w:hAnsi="Myriad Pro" w:cstheme="minorHAnsi"/>
        </w:rPr>
        <w:t>.</w:t>
      </w:r>
      <w:r w:rsidR="005D3919" w:rsidRPr="00352E05">
        <w:rPr>
          <w:rFonts w:ascii="Myriad Pro" w:hAnsi="Myriad Pro" w:cstheme="minorHAnsi"/>
        </w:rPr>
        <w:t xml:space="preserve"> </w:t>
      </w:r>
    </w:p>
    <w:p w14:paraId="0F949C9E" w14:textId="77777777" w:rsidR="00473B61" w:rsidRDefault="00473B61" w:rsidP="00B07776">
      <w:pPr>
        <w:spacing w:after="0" w:line="240" w:lineRule="auto"/>
        <w:rPr>
          <w:rFonts w:ascii="Myriad Pro" w:hAnsi="Myriad Pro" w:cstheme="minorHAnsi"/>
        </w:rPr>
      </w:pPr>
    </w:p>
    <w:p w14:paraId="759718F8" w14:textId="4CFB7D5F" w:rsidR="00473B61" w:rsidRDefault="00473B61" w:rsidP="00473B61">
      <w:pPr>
        <w:rPr>
          <w:rFonts w:ascii="Myriad Pro" w:hAnsi="Myriad Pro" w:cstheme="minorHAnsi"/>
        </w:rPr>
      </w:pPr>
      <w:r>
        <w:rPr>
          <w:rFonts w:ascii="Myriad Pro" w:hAnsi="Myriad Pro" w:cstheme="minorHAnsi"/>
        </w:rPr>
        <w:t xml:space="preserve">To support </w:t>
      </w:r>
      <w:r w:rsidR="00EA5821">
        <w:rPr>
          <w:rFonts w:ascii="Myriad Pro" w:hAnsi="Myriad Pro" w:cstheme="minorHAnsi"/>
        </w:rPr>
        <w:t>monitoring</w:t>
      </w:r>
      <w:r>
        <w:rPr>
          <w:rFonts w:ascii="Myriad Pro" w:hAnsi="Myriad Pro" w:cstheme="minorHAnsi"/>
        </w:rPr>
        <w:t xml:space="preserve"> efforts at the country level</w:t>
      </w:r>
      <w:r w:rsidR="000A284D" w:rsidRPr="00352E05">
        <w:rPr>
          <w:rFonts w:ascii="Myriad Pro" w:hAnsi="Myriad Pro" w:cstheme="minorHAnsi"/>
        </w:rPr>
        <w:t xml:space="preserve">, the MEL Unit </w:t>
      </w:r>
      <w:r w:rsidR="004335DB" w:rsidRPr="00352E05">
        <w:rPr>
          <w:rFonts w:ascii="Myriad Pro" w:hAnsi="Myriad Pro" w:cstheme="minorHAnsi"/>
        </w:rPr>
        <w:t>will</w:t>
      </w:r>
      <w:r w:rsidR="00777FCB">
        <w:rPr>
          <w:rFonts w:ascii="Myriad Pro" w:hAnsi="Myriad Pro" w:cstheme="minorHAnsi"/>
        </w:rPr>
        <w:t>:</w:t>
      </w:r>
      <w:r w:rsidR="000A284D" w:rsidRPr="00352E05">
        <w:rPr>
          <w:rFonts w:ascii="Myriad Pro" w:hAnsi="Myriad Pro" w:cstheme="minorHAnsi"/>
        </w:rPr>
        <w:t xml:space="preserve"> </w:t>
      </w:r>
    </w:p>
    <w:p w14:paraId="726676AC" w14:textId="4D0B26D2" w:rsidR="003046F4" w:rsidRPr="009855F0" w:rsidRDefault="003046F4" w:rsidP="009855F0">
      <w:pPr>
        <w:pStyle w:val="ListParagraph"/>
        <w:numPr>
          <w:ilvl w:val="0"/>
          <w:numId w:val="56"/>
        </w:numPr>
        <w:rPr>
          <w:rFonts w:ascii="Myriad Pro" w:hAnsi="Myriad Pro" w:cstheme="minorHAnsi"/>
        </w:rPr>
      </w:pPr>
      <w:r w:rsidRPr="009855F0">
        <w:rPr>
          <w:rFonts w:ascii="Myriad Pro" w:hAnsi="Myriad Pro" w:cstheme="minorHAnsi"/>
        </w:rPr>
        <w:t xml:space="preserve">Engage </w:t>
      </w:r>
      <w:r w:rsidR="00204F9F">
        <w:rPr>
          <w:rFonts w:ascii="Myriad Pro" w:hAnsi="Myriad Pro" w:cstheme="minorHAnsi"/>
        </w:rPr>
        <w:t>regularly</w:t>
      </w:r>
      <w:r w:rsidRPr="009855F0">
        <w:rPr>
          <w:rFonts w:ascii="Myriad Pro" w:hAnsi="Myriad Pro" w:cstheme="minorHAnsi"/>
        </w:rPr>
        <w:t xml:space="preserve"> with the ROLSHR focal points and their </w:t>
      </w:r>
      <w:r w:rsidR="00170997">
        <w:rPr>
          <w:rFonts w:ascii="Myriad Pro" w:hAnsi="Myriad Pro" w:cstheme="minorHAnsi"/>
        </w:rPr>
        <w:t>CO</w:t>
      </w:r>
      <w:r w:rsidRPr="009855F0">
        <w:rPr>
          <w:rFonts w:ascii="Myriad Pro" w:hAnsi="Myriad Pro" w:cstheme="minorHAnsi"/>
        </w:rPr>
        <w:t xml:space="preserve"> counterparts </w:t>
      </w:r>
      <w:r w:rsidR="00E94DE7">
        <w:rPr>
          <w:rFonts w:ascii="Myriad Pro" w:hAnsi="Myriad Pro" w:cstheme="minorHAnsi"/>
        </w:rPr>
        <w:t xml:space="preserve">(technical and MEL personnel) </w:t>
      </w:r>
      <w:r w:rsidRPr="009855F0">
        <w:rPr>
          <w:rFonts w:ascii="Myriad Pro" w:hAnsi="Myriad Pro" w:cstheme="minorHAnsi"/>
        </w:rPr>
        <w:t xml:space="preserve">to ensure that GP4-supported initiatives are being adequately monitored to track actual activity and progress. </w:t>
      </w:r>
    </w:p>
    <w:p w14:paraId="3F9557E8" w14:textId="0EB3827D" w:rsidR="003046F4" w:rsidRDefault="00E94DE7" w:rsidP="003046F4">
      <w:pPr>
        <w:pStyle w:val="ListParagraph"/>
        <w:numPr>
          <w:ilvl w:val="0"/>
          <w:numId w:val="56"/>
        </w:numPr>
        <w:rPr>
          <w:rFonts w:ascii="Myriad Pro" w:hAnsi="Myriad Pro" w:cstheme="minorHAnsi"/>
          <w:sz w:val="22"/>
          <w:szCs w:val="22"/>
        </w:rPr>
      </w:pPr>
      <w:r>
        <w:rPr>
          <w:rFonts w:ascii="Myriad Pro" w:hAnsi="Myriad Pro" w:cstheme="minorHAnsi"/>
          <w:sz w:val="22"/>
          <w:szCs w:val="22"/>
        </w:rPr>
        <w:t>Provide expertise and assistance in the development and use of MEL tools and approaches, such as</w:t>
      </w:r>
      <w:r w:rsidR="003046F4" w:rsidRPr="009855F0">
        <w:rPr>
          <w:rFonts w:ascii="Myriad Pro" w:hAnsi="Myriad Pro" w:cstheme="minorHAnsi"/>
          <w:sz w:val="22"/>
          <w:szCs w:val="22"/>
        </w:rPr>
        <w:t xml:space="preserve"> adaptive </w:t>
      </w:r>
      <w:r w:rsidR="003913A3">
        <w:rPr>
          <w:rFonts w:ascii="Myriad Pro" w:hAnsi="Myriad Pro" w:cstheme="minorHAnsi"/>
          <w:sz w:val="22"/>
          <w:szCs w:val="22"/>
        </w:rPr>
        <w:t xml:space="preserve">management </w:t>
      </w:r>
      <w:r w:rsidR="003046F4" w:rsidRPr="009855F0">
        <w:rPr>
          <w:rFonts w:ascii="Myriad Pro" w:hAnsi="Myriad Pro" w:cstheme="minorHAnsi"/>
          <w:sz w:val="22"/>
          <w:szCs w:val="22"/>
        </w:rPr>
        <w:t>methodologies</w:t>
      </w:r>
      <w:r w:rsidR="00B70EE5">
        <w:rPr>
          <w:rFonts w:ascii="Myriad Pro" w:hAnsi="Myriad Pro" w:cstheme="minorHAnsi"/>
          <w:sz w:val="22"/>
          <w:szCs w:val="22"/>
        </w:rPr>
        <w:t xml:space="preserve"> and robust indicators</w:t>
      </w:r>
      <w:r>
        <w:rPr>
          <w:rFonts w:ascii="Myriad Pro" w:hAnsi="Myriad Pro" w:cstheme="minorHAnsi"/>
          <w:sz w:val="22"/>
          <w:szCs w:val="22"/>
        </w:rPr>
        <w:t>,</w:t>
      </w:r>
      <w:r w:rsidR="003913A3">
        <w:rPr>
          <w:rFonts w:ascii="Myriad Pro" w:hAnsi="Myriad Pro" w:cstheme="minorHAnsi"/>
          <w:sz w:val="22"/>
          <w:szCs w:val="22"/>
        </w:rPr>
        <w:t xml:space="preserve"> </w:t>
      </w:r>
      <w:r>
        <w:rPr>
          <w:rFonts w:ascii="Myriad Pro" w:hAnsi="Myriad Pro" w:cstheme="minorHAnsi"/>
          <w:sz w:val="22"/>
          <w:szCs w:val="22"/>
        </w:rPr>
        <w:t>to support improved monitoring by Country Offices</w:t>
      </w:r>
      <w:r w:rsidR="003046F4" w:rsidRPr="009855F0">
        <w:rPr>
          <w:rFonts w:ascii="Myriad Pro" w:hAnsi="Myriad Pro" w:cstheme="minorHAnsi"/>
          <w:sz w:val="22"/>
          <w:szCs w:val="22"/>
        </w:rPr>
        <w:t xml:space="preserve">. </w:t>
      </w:r>
    </w:p>
    <w:p w14:paraId="509DCC6D" w14:textId="61DDAF43" w:rsidR="00B70EE5" w:rsidRPr="00B70EE5" w:rsidRDefault="00B70EE5" w:rsidP="00B70EE5">
      <w:pPr>
        <w:pStyle w:val="ListParagraph"/>
        <w:numPr>
          <w:ilvl w:val="0"/>
          <w:numId w:val="56"/>
        </w:numPr>
        <w:rPr>
          <w:rFonts w:ascii="Myriad Pro" w:hAnsi="Myriad Pro" w:cstheme="minorHAnsi"/>
        </w:rPr>
      </w:pPr>
      <w:r>
        <w:rPr>
          <w:rFonts w:ascii="Myriad Pro" w:hAnsi="Myriad Pro" w:cstheme="minorHAnsi"/>
        </w:rPr>
        <w:t>R</w:t>
      </w:r>
      <w:r w:rsidRPr="00B70EE5">
        <w:rPr>
          <w:rFonts w:ascii="Myriad Pro" w:hAnsi="Myriad Pro" w:cstheme="minorHAnsi"/>
        </w:rPr>
        <w:t xml:space="preserve">eview midterm reports and provide feedback and guidance </w:t>
      </w:r>
      <w:r>
        <w:rPr>
          <w:rFonts w:ascii="Myriad Pro" w:hAnsi="Myriad Pro" w:cstheme="minorHAnsi"/>
        </w:rPr>
        <w:t xml:space="preserve">to </w:t>
      </w:r>
      <w:r w:rsidR="00170997">
        <w:rPr>
          <w:rFonts w:ascii="Myriad Pro" w:hAnsi="Myriad Pro" w:cstheme="minorHAnsi"/>
        </w:rPr>
        <w:t>CO</w:t>
      </w:r>
      <w:r>
        <w:rPr>
          <w:rFonts w:ascii="Myriad Pro" w:hAnsi="Myriad Pro" w:cstheme="minorHAnsi"/>
        </w:rPr>
        <w:t xml:space="preserve">s </w:t>
      </w:r>
      <w:r w:rsidRPr="00B70EE5">
        <w:rPr>
          <w:rFonts w:ascii="Myriad Pro" w:hAnsi="Myriad Pro" w:cstheme="minorHAnsi"/>
        </w:rPr>
        <w:t xml:space="preserve">as required. </w:t>
      </w:r>
    </w:p>
    <w:p w14:paraId="59573B3B" w14:textId="77777777" w:rsidR="003046F4" w:rsidRDefault="003046F4" w:rsidP="00B07776">
      <w:pPr>
        <w:spacing w:after="0" w:line="240" w:lineRule="auto"/>
        <w:rPr>
          <w:rFonts w:ascii="Myriad Pro" w:hAnsi="Myriad Pro" w:cstheme="minorHAnsi"/>
        </w:rPr>
      </w:pPr>
    </w:p>
    <w:p w14:paraId="2D70B426" w14:textId="654A24FB" w:rsidR="003046F4" w:rsidRDefault="00C0406E" w:rsidP="00B07776">
      <w:pPr>
        <w:spacing w:after="0" w:line="240" w:lineRule="auto"/>
        <w:rPr>
          <w:rFonts w:ascii="Myriad Pro" w:hAnsi="Myriad Pro" w:cstheme="minorHAnsi"/>
        </w:rPr>
      </w:pPr>
      <w:r w:rsidRPr="00352E05">
        <w:rPr>
          <w:rFonts w:ascii="Myriad Pro" w:hAnsi="Myriad Pro" w:cstheme="minorHAnsi"/>
        </w:rPr>
        <w:t>At the global level, the MEL Unit will</w:t>
      </w:r>
      <w:r w:rsidR="003046F4">
        <w:rPr>
          <w:rFonts w:ascii="Myriad Pro" w:hAnsi="Myriad Pro" w:cstheme="minorHAnsi"/>
        </w:rPr>
        <w:t>:</w:t>
      </w:r>
    </w:p>
    <w:p w14:paraId="6879ABFD" w14:textId="77777777" w:rsidR="003046F4" w:rsidRDefault="003046F4" w:rsidP="00B07776">
      <w:pPr>
        <w:spacing w:after="0" w:line="240" w:lineRule="auto"/>
        <w:rPr>
          <w:rFonts w:ascii="Myriad Pro" w:hAnsi="Myriad Pro" w:cstheme="minorHAnsi"/>
        </w:rPr>
      </w:pPr>
    </w:p>
    <w:p w14:paraId="7ADB3072" w14:textId="73212F7A" w:rsidR="00001287" w:rsidRDefault="002528B1" w:rsidP="003046F4">
      <w:pPr>
        <w:pStyle w:val="ListParagraph"/>
        <w:numPr>
          <w:ilvl w:val="0"/>
          <w:numId w:val="57"/>
        </w:numPr>
        <w:rPr>
          <w:rFonts w:ascii="Myriad Pro" w:hAnsi="Myriad Pro" w:cstheme="minorHAnsi"/>
          <w:sz w:val="22"/>
          <w:szCs w:val="22"/>
        </w:rPr>
      </w:pPr>
      <w:r>
        <w:rPr>
          <w:rFonts w:ascii="Myriad Pro" w:hAnsi="Myriad Pro" w:cstheme="minorHAnsi"/>
          <w:sz w:val="22"/>
          <w:szCs w:val="22"/>
        </w:rPr>
        <w:t>A</w:t>
      </w:r>
      <w:r w:rsidR="003046F4" w:rsidRPr="009855F0">
        <w:rPr>
          <w:rFonts w:ascii="Myriad Pro" w:hAnsi="Myriad Pro" w:cstheme="minorHAnsi"/>
          <w:sz w:val="22"/>
          <w:szCs w:val="22"/>
        </w:rPr>
        <w:t xml:space="preserve">malgamate and </w:t>
      </w:r>
      <w:proofErr w:type="spellStart"/>
      <w:r w:rsidR="003046F4" w:rsidRPr="009855F0">
        <w:rPr>
          <w:rFonts w:ascii="Myriad Pro" w:hAnsi="Myriad Pro" w:cstheme="minorHAnsi"/>
          <w:sz w:val="22"/>
          <w:szCs w:val="22"/>
        </w:rPr>
        <w:t>analyze</w:t>
      </w:r>
      <w:proofErr w:type="spellEnd"/>
      <w:r w:rsidR="003046F4" w:rsidRPr="009855F0">
        <w:rPr>
          <w:rFonts w:ascii="Myriad Pro" w:hAnsi="Myriad Pro" w:cstheme="minorHAnsi"/>
          <w:sz w:val="22"/>
          <w:szCs w:val="22"/>
        </w:rPr>
        <w:t xml:space="preserve"> </w:t>
      </w:r>
      <w:r>
        <w:rPr>
          <w:rFonts w:ascii="Myriad Pro" w:hAnsi="Myriad Pro" w:cstheme="minorHAnsi"/>
          <w:sz w:val="22"/>
          <w:szCs w:val="22"/>
        </w:rPr>
        <w:t xml:space="preserve">GP4 progress related to </w:t>
      </w:r>
      <w:r w:rsidR="003046F4" w:rsidRPr="009855F0">
        <w:rPr>
          <w:rFonts w:ascii="Myriad Pro" w:hAnsi="Myriad Pro" w:cstheme="minorHAnsi"/>
          <w:sz w:val="22"/>
          <w:szCs w:val="22"/>
        </w:rPr>
        <w:t xml:space="preserve">both country-level </w:t>
      </w:r>
      <w:r>
        <w:rPr>
          <w:rFonts w:ascii="Myriad Pro" w:hAnsi="Myriad Pro" w:cstheme="minorHAnsi"/>
          <w:sz w:val="22"/>
          <w:szCs w:val="22"/>
        </w:rPr>
        <w:t>interventions</w:t>
      </w:r>
      <w:r w:rsidR="003046F4" w:rsidRPr="009855F0">
        <w:rPr>
          <w:rFonts w:ascii="Myriad Pro" w:hAnsi="Myriad Pro" w:cstheme="minorHAnsi"/>
          <w:sz w:val="22"/>
          <w:szCs w:val="22"/>
        </w:rPr>
        <w:t xml:space="preserve"> and global policy engagement to ensure that GP4 is </w:t>
      </w:r>
      <w:r>
        <w:rPr>
          <w:rFonts w:ascii="Myriad Pro" w:hAnsi="Myriad Pro" w:cstheme="minorHAnsi"/>
          <w:sz w:val="22"/>
          <w:szCs w:val="22"/>
        </w:rPr>
        <w:t xml:space="preserve">implemented </w:t>
      </w:r>
      <w:r w:rsidR="003046F4" w:rsidRPr="009855F0">
        <w:rPr>
          <w:rFonts w:ascii="Myriad Pro" w:hAnsi="Myriad Pro" w:cstheme="minorHAnsi"/>
          <w:sz w:val="22"/>
          <w:szCs w:val="22"/>
        </w:rPr>
        <w:t xml:space="preserve">in line with its guiding principles and is on track to deliver its intended results.  </w:t>
      </w:r>
    </w:p>
    <w:p w14:paraId="339AD86D" w14:textId="534B4E35" w:rsidR="003913A3" w:rsidRPr="009855F0" w:rsidRDefault="00001287" w:rsidP="009B0A01">
      <w:pPr>
        <w:pStyle w:val="ListParagraph"/>
        <w:numPr>
          <w:ilvl w:val="0"/>
          <w:numId w:val="57"/>
        </w:numPr>
        <w:rPr>
          <w:rFonts w:ascii="Myriad Pro" w:hAnsi="Myriad Pro" w:cstheme="minorHAnsi"/>
        </w:rPr>
      </w:pPr>
      <w:r>
        <w:rPr>
          <w:rFonts w:ascii="Myriad Pro" w:hAnsi="Myriad Pro" w:cstheme="minorHAnsi"/>
          <w:sz w:val="22"/>
          <w:szCs w:val="22"/>
        </w:rPr>
        <w:t>A</w:t>
      </w:r>
      <w:r w:rsidR="002528B1">
        <w:rPr>
          <w:rFonts w:ascii="Myriad Pro" w:hAnsi="Myriad Pro" w:cstheme="minorHAnsi"/>
          <w:sz w:val="22"/>
          <w:szCs w:val="22"/>
        </w:rPr>
        <w:t xml:space="preserve">dvise and support necessary </w:t>
      </w:r>
      <w:r w:rsidR="003046F4" w:rsidRPr="009855F0">
        <w:rPr>
          <w:rFonts w:ascii="Myriad Pro" w:hAnsi="Myriad Pro" w:cstheme="minorHAnsi"/>
          <w:sz w:val="22"/>
          <w:szCs w:val="22"/>
        </w:rPr>
        <w:t xml:space="preserve">course corrections </w:t>
      </w:r>
      <w:r w:rsidR="002528B1">
        <w:rPr>
          <w:rFonts w:ascii="Myriad Pro" w:hAnsi="Myriad Pro" w:cstheme="minorHAnsi"/>
          <w:sz w:val="22"/>
          <w:szCs w:val="22"/>
        </w:rPr>
        <w:t>that</w:t>
      </w:r>
      <w:r w:rsidR="003046F4" w:rsidRPr="009855F0">
        <w:rPr>
          <w:rFonts w:ascii="Myriad Pro" w:hAnsi="Myriad Pro" w:cstheme="minorHAnsi"/>
          <w:sz w:val="22"/>
          <w:szCs w:val="22"/>
        </w:rPr>
        <w:t xml:space="preserve"> may need to be taken to ensure the programme remains on track to deliver, both for the programme itself, as well as for the UNDP Strategic Plan (2022-2025). </w:t>
      </w:r>
    </w:p>
    <w:p w14:paraId="08CA14BB" w14:textId="45B0D450" w:rsidR="003046F4" w:rsidRPr="009855F0" w:rsidRDefault="003046F4" w:rsidP="009855F0">
      <w:pPr>
        <w:pStyle w:val="ListParagraph"/>
        <w:numPr>
          <w:ilvl w:val="0"/>
          <w:numId w:val="57"/>
        </w:numPr>
        <w:rPr>
          <w:rFonts w:ascii="Myriad Pro" w:hAnsi="Myriad Pro" w:cstheme="minorHAnsi"/>
        </w:rPr>
      </w:pPr>
      <w:r w:rsidRPr="009855F0">
        <w:rPr>
          <w:rFonts w:ascii="Myriad Pro" w:hAnsi="Myriad Pro" w:cstheme="minorHAnsi"/>
          <w:sz w:val="22"/>
          <w:szCs w:val="22"/>
        </w:rPr>
        <w:t xml:space="preserve">Provide updates on programme implementation status to the Partners Advisory Group or the Experts Advisory Group during their regular meetings, at the discretion of the Global Programme Manager and the Head of the ROLSHR team. </w:t>
      </w:r>
    </w:p>
    <w:p w14:paraId="02B3048A" w14:textId="2CEB2223" w:rsidR="00D25D79" w:rsidRPr="00352E05" w:rsidRDefault="00C0406E" w:rsidP="006B1497">
      <w:pPr>
        <w:spacing w:after="0" w:line="240" w:lineRule="auto"/>
        <w:rPr>
          <w:rFonts w:ascii="Myriad Pro" w:hAnsi="Myriad Pro" w:cstheme="minorHAnsi"/>
          <w:i/>
          <w:iCs/>
        </w:rPr>
      </w:pPr>
      <w:r w:rsidRPr="00352E05">
        <w:rPr>
          <w:rFonts w:ascii="Myriad Pro" w:hAnsi="Myriad Pro" w:cstheme="minorHAnsi"/>
        </w:rPr>
        <w:t xml:space="preserve"> </w:t>
      </w:r>
    </w:p>
    <w:p w14:paraId="72B3A217" w14:textId="6FE5FA6D" w:rsidR="002E7BE1" w:rsidRPr="00352E05" w:rsidRDefault="002E7BE1" w:rsidP="00B07776">
      <w:pPr>
        <w:spacing w:afterLines="60" w:after="144" w:line="240" w:lineRule="auto"/>
        <w:rPr>
          <w:rFonts w:ascii="Myriad Pro" w:hAnsi="Myriad Pro" w:cstheme="minorHAnsi"/>
          <w:i/>
          <w:iCs/>
        </w:rPr>
      </w:pPr>
      <w:r w:rsidRPr="00352E05">
        <w:rPr>
          <w:rFonts w:ascii="Myriad Pro" w:hAnsi="Myriad Pro" w:cstheme="minorHAnsi"/>
          <w:i/>
          <w:iCs/>
        </w:rPr>
        <w:t>Reporting</w:t>
      </w:r>
    </w:p>
    <w:p w14:paraId="3AC96134" w14:textId="77777777" w:rsidR="006B1497" w:rsidRPr="00352E05" w:rsidRDefault="006B1497" w:rsidP="006B1497">
      <w:pPr>
        <w:spacing w:after="0" w:line="240" w:lineRule="auto"/>
        <w:rPr>
          <w:rFonts w:ascii="Myriad Pro" w:hAnsi="Myriad Pro" w:cstheme="minorHAnsi"/>
        </w:rPr>
      </w:pPr>
      <w:r w:rsidRPr="00352E05">
        <w:rPr>
          <w:rFonts w:ascii="Myriad Pro" w:hAnsi="Myriad Pro" w:cstheme="minorHAnsi"/>
        </w:rPr>
        <w:t>In accordance with the GP4 methodological note, the MEL Unit will review the results framework annually to ensure it remains fit for purpose for measuring progress, effectiveness and impact of GP4-supported initiatives and activities. A primary component of this review will be ensuring that GP4 reporting complies with both UNDP corporate requirements, as well as any stipulations set forth in donor contribution agreements.</w:t>
      </w:r>
      <w:r w:rsidRPr="00352E05">
        <w:rPr>
          <w:rStyle w:val="FootnoteReference"/>
          <w:rFonts w:ascii="Myriad Pro" w:hAnsi="Myriad Pro" w:cstheme="minorHAnsi"/>
          <w:sz w:val="22"/>
        </w:rPr>
        <w:footnoteReference w:id="9"/>
      </w:r>
      <w:r w:rsidRPr="00352E05">
        <w:rPr>
          <w:rFonts w:ascii="Myriad Pro" w:hAnsi="Myriad Pro" w:cstheme="minorHAnsi"/>
        </w:rPr>
        <w:t xml:space="preserve">  Any necessary adjustments or changes to the results framework will be presented to and approved by the Project Board and shared with the Partners Advisory Group. </w:t>
      </w:r>
    </w:p>
    <w:p w14:paraId="3F88F2ED" w14:textId="77777777" w:rsidR="006B1497" w:rsidRDefault="006B1497" w:rsidP="00B07776">
      <w:pPr>
        <w:spacing w:after="0" w:line="240" w:lineRule="auto"/>
        <w:rPr>
          <w:rFonts w:ascii="Myriad Pro" w:hAnsi="Myriad Pro" w:cstheme="minorHAnsi"/>
        </w:rPr>
      </w:pPr>
    </w:p>
    <w:p w14:paraId="2D4BC051" w14:textId="57398E95" w:rsidR="00944688" w:rsidRDefault="00944688" w:rsidP="00B07776">
      <w:pPr>
        <w:spacing w:after="0" w:line="240" w:lineRule="auto"/>
        <w:rPr>
          <w:rFonts w:ascii="Myriad Pro" w:hAnsi="Myriad Pro" w:cstheme="minorHAnsi"/>
        </w:rPr>
      </w:pPr>
      <w:r>
        <w:rPr>
          <w:rFonts w:ascii="Myriad Pro" w:hAnsi="Myriad Pro" w:cstheme="minorHAnsi"/>
        </w:rPr>
        <w:t>To ensure rigorous reporting throughout GP4, t</w:t>
      </w:r>
      <w:r w:rsidR="00D70224" w:rsidRPr="00352E05">
        <w:rPr>
          <w:rFonts w:ascii="Myriad Pro" w:hAnsi="Myriad Pro" w:cstheme="minorHAnsi"/>
        </w:rPr>
        <w:t>he MEL Unit will</w:t>
      </w:r>
      <w:r>
        <w:rPr>
          <w:rFonts w:ascii="Myriad Pro" w:hAnsi="Myriad Pro" w:cstheme="minorHAnsi"/>
        </w:rPr>
        <w:t>:</w:t>
      </w:r>
    </w:p>
    <w:p w14:paraId="7185B4FF" w14:textId="13F0E976" w:rsidR="00944688" w:rsidRPr="009855F0" w:rsidRDefault="00170997" w:rsidP="009855F0">
      <w:pPr>
        <w:pStyle w:val="ListParagraph"/>
        <w:numPr>
          <w:ilvl w:val="0"/>
          <w:numId w:val="60"/>
        </w:numPr>
        <w:rPr>
          <w:rFonts w:ascii="Myriad Pro" w:hAnsi="Myriad Pro" w:cstheme="minorHAnsi"/>
        </w:rPr>
      </w:pPr>
      <w:r>
        <w:rPr>
          <w:rFonts w:ascii="Myriad Pro" w:hAnsi="Myriad Pro" w:cstheme="minorHAnsi"/>
          <w:sz w:val="22"/>
          <w:szCs w:val="22"/>
        </w:rPr>
        <w:t>F</w:t>
      </w:r>
      <w:r w:rsidR="00D70224" w:rsidRPr="009855F0">
        <w:rPr>
          <w:rFonts w:ascii="Myriad Pro" w:hAnsi="Myriad Pro" w:cstheme="minorHAnsi"/>
          <w:sz w:val="22"/>
          <w:szCs w:val="22"/>
        </w:rPr>
        <w:t xml:space="preserve">acilitate systematic reporting for better </w:t>
      </w:r>
      <w:r w:rsidR="00DE413F" w:rsidRPr="009855F0">
        <w:rPr>
          <w:rFonts w:ascii="Myriad Pro" w:hAnsi="Myriad Pro" w:cstheme="minorHAnsi"/>
          <w:sz w:val="22"/>
          <w:szCs w:val="22"/>
        </w:rPr>
        <w:t xml:space="preserve">data </w:t>
      </w:r>
      <w:r w:rsidR="00D70224" w:rsidRPr="009855F0">
        <w:rPr>
          <w:rFonts w:ascii="Myriad Pro" w:hAnsi="Myriad Pro" w:cstheme="minorHAnsi"/>
          <w:sz w:val="22"/>
          <w:szCs w:val="22"/>
        </w:rPr>
        <w:t xml:space="preserve">collection </w:t>
      </w:r>
      <w:r w:rsidR="00573FA7" w:rsidRPr="009855F0">
        <w:rPr>
          <w:rFonts w:ascii="Myriad Pro" w:hAnsi="Myriad Pro" w:cstheme="minorHAnsi"/>
          <w:sz w:val="22"/>
          <w:szCs w:val="22"/>
        </w:rPr>
        <w:t xml:space="preserve">aggregating both country-level and global-level </w:t>
      </w:r>
      <w:r w:rsidR="00DE413F" w:rsidRPr="009855F0">
        <w:rPr>
          <w:rFonts w:ascii="Myriad Pro" w:hAnsi="Myriad Pro" w:cstheme="minorHAnsi"/>
          <w:sz w:val="22"/>
          <w:szCs w:val="22"/>
        </w:rPr>
        <w:t>results to build an evidence base to inform GP-supported initiatives (and the trajectory of the Global Programme itself)</w:t>
      </w:r>
      <w:r w:rsidR="00D70224" w:rsidRPr="009855F0">
        <w:rPr>
          <w:rFonts w:ascii="Myriad Pro" w:hAnsi="Myriad Pro" w:cstheme="minorHAnsi"/>
          <w:sz w:val="22"/>
          <w:szCs w:val="22"/>
        </w:rPr>
        <w:t xml:space="preserve">. </w:t>
      </w:r>
    </w:p>
    <w:p w14:paraId="08C99DB6" w14:textId="637AE296" w:rsidR="00944688" w:rsidRPr="009855F0" w:rsidRDefault="00944688" w:rsidP="009855F0">
      <w:pPr>
        <w:pStyle w:val="ListParagraph"/>
        <w:numPr>
          <w:ilvl w:val="0"/>
          <w:numId w:val="60"/>
        </w:numPr>
        <w:rPr>
          <w:rFonts w:ascii="Myriad Pro" w:hAnsi="Myriad Pro" w:cstheme="minorHAnsi"/>
          <w:bCs/>
        </w:rPr>
      </w:pPr>
      <w:r w:rsidRPr="009855F0">
        <w:rPr>
          <w:rFonts w:ascii="Myriad Pro" w:hAnsi="Myriad Pro" w:cstheme="minorHAnsi"/>
          <w:sz w:val="22"/>
          <w:szCs w:val="22"/>
        </w:rPr>
        <w:lastRenderedPageBreak/>
        <w:t xml:space="preserve">Quality </w:t>
      </w:r>
      <w:proofErr w:type="gramStart"/>
      <w:r w:rsidRPr="009855F0">
        <w:rPr>
          <w:rFonts w:ascii="Myriad Pro" w:hAnsi="Myriad Pro" w:cstheme="minorHAnsi"/>
          <w:sz w:val="22"/>
          <w:szCs w:val="22"/>
        </w:rPr>
        <w:t>assure</w:t>
      </w:r>
      <w:proofErr w:type="gramEnd"/>
      <w:r w:rsidRPr="009855F0">
        <w:rPr>
          <w:rFonts w:ascii="Myriad Pro" w:hAnsi="Myriad Pro" w:cstheme="minorHAnsi"/>
          <w:sz w:val="22"/>
          <w:szCs w:val="22"/>
        </w:rPr>
        <w:t xml:space="preserve"> </w:t>
      </w:r>
      <w:r w:rsidR="00001287">
        <w:rPr>
          <w:rFonts w:ascii="Myriad Pro" w:hAnsi="Myriad Pro" w:cstheme="minorHAnsi"/>
          <w:sz w:val="22"/>
          <w:szCs w:val="22"/>
        </w:rPr>
        <w:t>reported</w:t>
      </w:r>
      <w:r w:rsidR="00581849" w:rsidRPr="009855F0">
        <w:rPr>
          <w:rFonts w:ascii="Myriad Pro" w:hAnsi="Myriad Pro" w:cstheme="minorHAnsi"/>
          <w:sz w:val="22"/>
          <w:szCs w:val="22"/>
        </w:rPr>
        <w:t xml:space="preserve"> results as they feed into the </w:t>
      </w:r>
      <w:r w:rsidR="00DE413F" w:rsidRPr="009855F0">
        <w:rPr>
          <w:rFonts w:ascii="Myriad Pro" w:hAnsi="Myriad Pro" w:cstheme="minorHAnsi"/>
          <w:sz w:val="22"/>
          <w:szCs w:val="22"/>
        </w:rPr>
        <w:t xml:space="preserve">GP4 </w:t>
      </w:r>
      <w:r w:rsidR="00581849" w:rsidRPr="009855F0">
        <w:rPr>
          <w:rFonts w:ascii="Myriad Pro" w:hAnsi="Myriad Pro" w:cstheme="minorHAnsi"/>
          <w:sz w:val="22"/>
          <w:szCs w:val="22"/>
        </w:rPr>
        <w:t>Annual Report</w:t>
      </w:r>
      <w:r w:rsidR="00581849" w:rsidRPr="009855F0">
        <w:rPr>
          <w:rStyle w:val="FootnoteReference"/>
          <w:rFonts w:cstheme="minorHAnsi"/>
          <w:sz w:val="16"/>
          <w:szCs w:val="22"/>
        </w:rPr>
        <w:footnoteReference w:id="10"/>
      </w:r>
      <w:r w:rsidR="00DE413F" w:rsidRPr="009855F0">
        <w:rPr>
          <w:rFonts w:ascii="Myriad Pro" w:hAnsi="Myriad Pro" w:cstheme="minorHAnsi"/>
          <w:sz w:val="22"/>
          <w:szCs w:val="22"/>
        </w:rPr>
        <w:t xml:space="preserve">, including through the harmonizing of CO reporting on the corporate IRRF with GP4 results framework. </w:t>
      </w:r>
    </w:p>
    <w:p w14:paraId="13AB951C" w14:textId="2C8DAD12" w:rsidR="00DE413F" w:rsidRPr="009855F0" w:rsidRDefault="00944688" w:rsidP="009855F0">
      <w:pPr>
        <w:pStyle w:val="ListParagraph"/>
        <w:numPr>
          <w:ilvl w:val="0"/>
          <w:numId w:val="60"/>
        </w:numPr>
        <w:rPr>
          <w:rFonts w:ascii="Myriad Pro" w:hAnsi="Myriad Pro" w:cstheme="minorHAnsi"/>
        </w:rPr>
      </w:pPr>
      <w:r w:rsidRPr="009855F0">
        <w:rPr>
          <w:rFonts w:ascii="Myriad Pro" w:hAnsi="Myriad Pro" w:cstheme="minorHAnsi"/>
          <w:bCs/>
          <w:sz w:val="22"/>
          <w:szCs w:val="22"/>
        </w:rPr>
        <w:t>R</w:t>
      </w:r>
      <w:r w:rsidR="00DE413F" w:rsidRPr="009855F0">
        <w:rPr>
          <w:rFonts w:ascii="Myriad Pro" w:hAnsi="Myriad Pro" w:cstheme="minorHAnsi"/>
          <w:bCs/>
          <w:sz w:val="22"/>
          <w:szCs w:val="22"/>
        </w:rPr>
        <w:t xml:space="preserve">eview and assure the quality of CO data collection plans to ensure that the information collected is balanced in terms of qualitative and quantitative </w:t>
      </w:r>
      <w:proofErr w:type="gramStart"/>
      <w:r w:rsidR="00DE413F" w:rsidRPr="009855F0">
        <w:rPr>
          <w:rFonts w:ascii="Myriad Pro" w:hAnsi="Myriad Pro" w:cstheme="minorHAnsi"/>
          <w:bCs/>
          <w:sz w:val="22"/>
          <w:szCs w:val="22"/>
        </w:rPr>
        <w:t>data, and</w:t>
      </w:r>
      <w:proofErr w:type="gramEnd"/>
      <w:r w:rsidR="00DE413F" w:rsidRPr="009855F0">
        <w:rPr>
          <w:rFonts w:ascii="Myriad Pro" w:hAnsi="Myriad Pro" w:cstheme="minorHAnsi"/>
          <w:bCs/>
          <w:sz w:val="22"/>
          <w:szCs w:val="22"/>
        </w:rPr>
        <w:t xml:space="preserve"> will yield impact-oriented information.</w:t>
      </w:r>
    </w:p>
    <w:p w14:paraId="59B04B43" w14:textId="5B4422E1" w:rsidR="00DE413F" w:rsidRPr="00352E05" w:rsidRDefault="00DE413F" w:rsidP="00B07776">
      <w:pPr>
        <w:spacing w:after="0" w:line="240" w:lineRule="auto"/>
        <w:rPr>
          <w:rFonts w:ascii="Myriad Pro" w:hAnsi="Myriad Pro" w:cstheme="minorHAnsi"/>
        </w:rPr>
      </w:pPr>
    </w:p>
    <w:p w14:paraId="3BF8897F" w14:textId="77777777" w:rsidR="004C5DF5" w:rsidRPr="00352E05" w:rsidRDefault="004C5DF5" w:rsidP="00B07776">
      <w:pPr>
        <w:spacing w:afterLines="60" w:after="144" w:line="240" w:lineRule="auto"/>
        <w:rPr>
          <w:rFonts w:ascii="Myriad Pro" w:hAnsi="Myriad Pro" w:cstheme="minorHAnsi"/>
          <w:i/>
          <w:iCs/>
        </w:rPr>
      </w:pPr>
      <w:r w:rsidRPr="00352E05">
        <w:rPr>
          <w:rFonts w:ascii="Myriad Pro" w:hAnsi="Myriad Pro" w:cstheme="minorHAnsi"/>
          <w:i/>
          <w:iCs/>
        </w:rPr>
        <w:t>Evaluation</w:t>
      </w:r>
    </w:p>
    <w:p w14:paraId="06CBCC1E" w14:textId="77777777" w:rsidR="00553BF1" w:rsidRDefault="004C5DF5" w:rsidP="00B07776">
      <w:pPr>
        <w:spacing w:afterLines="60" w:after="144" w:line="240" w:lineRule="auto"/>
        <w:rPr>
          <w:rFonts w:ascii="Myriad Pro" w:hAnsi="Myriad Pro" w:cstheme="minorHAnsi"/>
        </w:rPr>
      </w:pPr>
      <w:r w:rsidRPr="00352E05">
        <w:rPr>
          <w:rFonts w:ascii="Myriad Pro" w:hAnsi="Myriad Pro" w:cstheme="minorHAnsi"/>
        </w:rPr>
        <w:t>The MEL Unit, alongside the ROLSHR Programme Manager, will be responsible to</w:t>
      </w:r>
      <w:r w:rsidR="00553BF1">
        <w:rPr>
          <w:rFonts w:ascii="Myriad Pro" w:hAnsi="Myriad Pro" w:cstheme="minorHAnsi"/>
        </w:rPr>
        <w:t>:</w:t>
      </w:r>
    </w:p>
    <w:p w14:paraId="733529A9" w14:textId="78D65065" w:rsidR="006B1497" w:rsidRPr="009855F0" w:rsidRDefault="00553BF1">
      <w:pPr>
        <w:pStyle w:val="ListParagraph"/>
        <w:numPr>
          <w:ilvl w:val="0"/>
          <w:numId w:val="58"/>
        </w:numPr>
        <w:spacing w:afterLines="60" w:after="144"/>
        <w:rPr>
          <w:rFonts w:ascii="Myriad Pro" w:hAnsi="Myriad Pro" w:cstheme="minorHAnsi"/>
        </w:rPr>
      </w:pPr>
      <w:r w:rsidRPr="009855F0">
        <w:rPr>
          <w:rFonts w:ascii="Myriad Pro" w:hAnsi="Myriad Pro" w:cstheme="minorHAnsi"/>
          <w:sz w:val="22"/>
          <w:szCs w:val="22"/>
        </w:rPr>
        <w:t>En</w:t>
      </w:r>
      <w:r w:rsidR="004C5DF5" w:rsidRPr="009855F0">
        <w:rPr>
          <w:rFonts w:ascii="Myriad Pro" w:hAnsi="Myriad Pro" w:cstheme="minorHAnsi"/>
          <w:sz w:val="22"/>
          <w:szCs w:val="22"/>
        </w:rPr>
        <w:t>sure adequate preparation and implementation of both mid-term and final evaluation processes.</w:t>
      </w:r>
    </w:p>
    <w:p w14:paraId="48BFAD32" w14:textId="68E290A7" w:rsidR="004C5DF5" w:rsidRPr="009855F0" w:rsidRDefault="006B1497" w:rsidP="009855F0">
      <w:pPr>
        <w:pStyle w:val="ListParagraph"/>
        <w:numPr>
          <w:ilvl w:val="0"/>
          <w:numId w:val="58"/>
        </w:numPr>
        <w:spacing w:afterLines="60" w:after="144"/>
        <w:rPr>
          <w:rFonts w:ascii="Myriad Pro" w:hAnsi="Myriad Pro" w:cstheme="minorHAnsi"/>
        </w:rPr>
      </w:pPr>
      <w:r>
        <w:rPr>
          <w:rFonts w:ascii="Myriad Pro" w:hAnsi="Myriad Pro" w:cstheme="minorHAnsi"/>
          <w:sz w:val="22"/>
          <w:szCs w:val="22"/>
        </w:rPr>
        <w:t>Ensure r</w:t>
      </w:r>
      <w:r w:rsidR="004C5DF5" w:rsidRPr="009855F0">
        <w:rPr>
          <w:rFonts w:ascii="Myriad Pro" w:hAnsi="Myriad Pro" w:cstheme="minorHAnsi"/>
          <w:sz w:val="22"/>
          <w:szCs w:val="22"/>
        </w:rPr>
        <w:t xml:space="preserve">ecommendations from </w:t>
      </w:r>
      <w:r w:rsidR="00460BA1" w:rsidRPr="009855F0">
        <w:rPr>
          <w:rFonts w:ascii="Myriad Pro" w:hAnsi="Myriad Pro" w:cstheme="minorHAnsi"/>
          <w:sz w:val="22"/>
          <w:szCs w:val="22"/>
        </w:rPr>
        <w:t xml:space="preserve">both the final Phase 3 evaluation in 2022 and </w:t>
      </w:r>
      <w:r w:rsidR="004C5DF5" w:rsidRPr="009855F0">
        <w:rPr>
          <w:rFonts w:ascii="Myriad Pro" w:hAnsi="Myriad Pro" w:cstheme="minorHAnsi"/>
          <w:sz w:val="22"/>
          <w:szCs w:val="22"/>
        </w:rPr>
        <w:t>the mid-term evaluation at the end of 2023 inform any changes or directional shifts that need to be made to GP4 to ensure it remains on track to achieve its intended outcomes at country and global levels.</w:t>
      </w:r>
    </w:p>
    <w:p w14:paraId="7C642BC1" w14:textId="7FF68E73" w:rsidR="004C5DF5" w:rsidRDefault="006B1497" w:rsidP="00553BF1">
      <w:pPr>
        <w:pStyle w:val="ListParagraph"/>
        <w:numPr>
          <w:ilvl w:val="0"/>
          <w:numId w:val="58"/>
        </w:numPr>
        <w:spacing w:afterLines="60" w:after="144"/>
        <w:rPr>
          <w:rFonts w:ascii="Myriad Pro" w:hAnsi="Myriad Pro" w:cstheme="minorHAnsi"/>
          <w:sz w:val="22"/>
          <w:szCs w:val="22"/>
        </w:rPr>
      </w:pPr>
      <w:r>
        <w:rPr>
          <w:rFonts w:ascii="Myriad Pro" w:hAnsi="Myriad Pro" w:cstheme="minorHAnsi"/>
          <w:sz w:val="22"/>
          <w:szCs w:val="22"/>
        </w:rPr>
        <w:t>F</w:t>
      </w:r>
      <w:r w:rsidR="00553BF1" w:rsidRPr="009855F0">
        <w:rPr>
          <w:rFonts w:ascii="Myriad Pro" w:hAnsi="Myriad Pro" w:cstheme="minorHAnsi"/>
          <w:sz w:val="22"/>
          <w:szCs w:val="22"/>
        </w:rPr>
        <w:t>eed t</w:t>
      </w:r>
      <w:r w:rsidR="004C5DF5" w:rsidRPr="009855F0">
        <w:rPr>
          <w:rFonts w:ascii="Myriad Pro" w:hAnsi="Myriad Pro" w:cstheme="minorHAnsi"/>
          <w:sz w:val="22"/>
          <w:szCs w:val="22"/>
        </w:rPr>
        <w:t>he experience</w:t>
      </w:r>
      <w:r w:rsidR="00553BF1" w:rsidRPr="009855F0">
        <w:rPr>
          <w:rFonts w:ascii="Myriad Pro" w:hAnsi="Myriad Pro" w:cstheme="minorHAnsi"/>
          <w:sz w:val="22"/>
          <w:szCs w:val="22"/>
        </w:rPr>
        <w:t>s</w:t>
      </w:r>
      <w:r w:rsidR="004C5DF5" w:rsidRPr="009855F0">
        <w:rPr>
          <w:rFonts w:ascii="Myriad Pro" w:hAnsi="Myriad Pro" w:cstheme="minorHAnsi"/>
          <w:sz w:val="22"/>
          <w:szCs w:val="22"/>
        </w:rPr>
        <w:t xml:space="preserve"> and lessons of GP4 (as well as previous iterations of the Global Programme) into corporate evaluation processes. </w:t>
      </w:r>
    </w:p>
    <w:p w14:paraId="5F36EE23" w14:textId="4307E83C" w:rsidR="00944688" w:rsidRPr="009855F0" w:rsidRDefault="00944688">
      <w:pPr>
        <w:pStyle w:val="ListParagraph"/>
        <w:numPr>
          <w:ilvl w:val="0"/>
          <w:numId w:val="58"/>
        </w:numPr>
        <w:spacing w:afterLines="60" w:after="144"/>
        <w:rPr>
          <w:rFonts w:ascii="Myriad Pro" w:hAnsi="Myriad Pro" w:cstheme="minorHAnsi"/>
        </w:rPr>
      </w:pPr>
      <w:r>
        <w:rPr>
          <w:rFonts w:ascii="Myriad Pro" w:hAnsi="Myriad Pro" w:cstheme="minorHAnsi"/>
          <w:sz w:val="22"/>
          <w:szCs w:val="22"/>
        </w:rPr>
        <w:t xml:space="preserve">Support country-level efforts as needed to ensure that meaningful evaluation processes </w:t>
      </w:r>
      <w:proofErr w:type="gramStart"/>
      <w:r>
        <w:rPr>
          <w:rFonts w:ascii="Myriad Pro" w:hAnsi="Myriad Pro" w:cstheme="minorHAnsi"/>
          <w:sz w:val="22"/>
          <w:szCs w:val="22"/>
        </w:rPr>
        <w:t>are able to</w:t>
      </w:r>
      <w:proofErr w:type="gramEnd"/>
      <w:r>
        <w:rPr>
          <w:rFonts w:ascii="Myriad Pro" w:hAnsi="Myriad Pro" w:cstheme="minorHAnsi"/>
          <w:sz w:val="22"/>
          <w:szCs w:val="22"/>
        </w:rPr>
        <w:t xml:space="preserve"> occur in a timely manner. </w:t>
      </w:r>
    </w:p>
    <w:p w14:paraId="2E5DB9D6" w14:textId="1536BA9F" w:rsidR="008F565C" w:rsidRDefault="009B0A01" w:rsidP="008F565C">
      <w:pPr>
        <w:pStyle w:val="ListParagraph"/>
        <w:numPr>
          <w:ilvl w:val="0"/>
          <w:numId w:val="7"/>
        </w:numPr>
        <w:spacing w:afterLines="60" w:after="144"/>
        <w:rPr>
          <w:rFonts w:ascii="Myriad Pro" w:hAnsi="Myriad Pro" w:cstheme="minorHAnsi"/>
          <w:sz w:val="22"/>
          <w:szCs w:val="22"/>
        </w:rPr>
      </w:pPr>
      <w:r>
        <w:rPr>
          <w:rFonts w:ascii="Myriad Pro" w:hAnsi="Myriad Pro" w:cstheme="minorHAnsi"/>
        </w:rPr>
        <w:t>E</w:t>
      </w:r>
      <w:r w:rsidR="008F565C">
        <w:rPr>
          <w:rFonts w:ascii="Myriad Pro" w:hAnsi="Myriad Pro" w:cstheme="minorHAnsi"/>
        </w:rPr>
        <w:t xml:space="preserve">xplore options for establishing </w:t>
      </w:r>
      <w:r w:rsidR="008F565C" w:rsidRPr="00352E05">
        <w:rPr>
          <w:rFonts w:ascii="Myriad Pro" w:hAnsi="Myriad Pro" w:cstheme="minorHAnsi"/>
          <w:sz w:val="22"/>
          <w:szCs w:val="22"/>
        </w:rPr>
        <w:t xml:space="preserve">a standardized methodology – </w:t>
      </w:r>
      <w:proofErr w:type="gramStart"/>
      <w:r w:rsidR="008F565C" w:rsidRPr="00352E05">
        <w:rPr>
          <w:rFonts w:ascii="Myriad Pro" w:hAnsi="Myriad Pro" w:cstheme="minorHAnsi"/>
          <w:sz w:val="22"/>
          <w:szCs w:val="22"/>
        </w:rPr>
        <w:t>similar to</w:t>
      </w:r>
      <w:proofErr w:type="gramEnd"/>
      <w:r w:rsidR="008F565C" w:rsidRPr="00352E05">
        <w:rPr>
          <w:rFonts w:ascii="Myriad Pro" w:hAnsi="Myriad Pro" w:cstheme="minorHAnsi"/>
          <w:sz w:val="22"/>
          <w:szCs w:val="22"/>
        </w:rPr>
        <w:t xml:space="preserve"> the series of ISSAT-led evaluations during Phase 3 – for evaluating GP4-supported projects and initiatives that would yield findings which could be aggregated, </w:t>
      </w:r>
      <w:proofErr w:type="spellStart"/>
      <w:r w:rsidR="008F565C" w:rsidRPr="00352E05">
        <w:rPr>
          <w:rFonts w:ascii="Myriad Pro" w:hAnsi="Myriad Pro" w:cstheme="minorHAnsi"/>
          <w:sz w:val="22"/>
          <w:szCs w:val="22"/>
        </w:rPr>
        <w:t>analyzed</w:t>
      </w:r>
      <w:proofErr w:type="spellEnd"/>
      <w:r w:rsidR="008F565C" w:rsidRPr="00352E05">
        <w:rPr>
          <w:rFonts w:ascii="Myriad Pro" w:hAnsi="Myriad Pro" w:cstheme="minorHAnsi"/>
          <w:sz w:val="22"/>
          <w:szCs w:val="22"/>
        </w:rPr>
        <w:t xml:space="preserve"> and synthesized into a coherent narrative regarding GP4 impact</w:t>
      </w:r>
      <w:r w:rsidR="008F565C">
        <w:rPr>
          <w:rFonts w:ascii="Myriad Pro" w:hAnsi="Myriad Pro" w:cstheme="minorHAnsi"/>
          <w:sz w:val="22"/>
          <w:szCs w:val="22"/>
        </w:rPr>
        <w:t xml:space="preserve"> and lessons learned</w:t>
      </w:r>
      <w:r w:rsidR="008F565C" w:rsidRPr="00352E05">
        <w:rPr>
          <w:rFonts w:ascii="Myriad Pro" w:hAnsi="Myriad Pro" w:cstheme="minorHAnsi"/>
          <w:sz w:val="22"/>
          <w:szCs w:val="22"/>
        </w:rPr>
        <w:t xml:space="preserve">. </w:t>
      </w:r>
    </w:p>
    <w:p w14:paraId="21651A2B" w14:textId="32E35C7C" w:rsidR="008F565C" w:rsidRPr="009855F0" w:rsidRDefault="009B0A01" w:rsidP="009855F0">
      <w:pPr>
        <w:pStyle w:val="ListParagraph"/>
        <w:numPr>
          <w:ilvl w:val="0"/>
          <w:numId w:val="7"/>
        </w:numPr>
        <w:spacing w:afterLines="60" w:after="144"/>
        <w:rPr>
          <w:rFonts w:ascii="Myriad Pro" w:hAnsi="Myriad Pro" w:cstheme="minorHAnsi"/>
        </w:rPr>
      </w:pPr>
      <w:r>
        <w:rPr>
          <w:rFonts w:ascii="Myriad Pro" w:hAnsi="Myriad Pro" w:cstheme="minorHAnsi"/>
          <w:sz w:val="22"/>
          <w:szCs w:val="22"/>
        </w:rPr>
        <w:t>Identify and build</w:t>
      </w:r>
      <w:r w:rsidR="008F565C">
        <w:rPr>
          <w:rFonts w:ascii="Myriad Pro" w:hAnsi="Myriad Pro" w:cstheme="minorHAnsi"/>
          <w:sz w:val="22"/>
          <w:szCs w:val="22"/>
        </w:rPr>
        <w:t xml:space="preserve"> strategic partnerships with organizations (such as DCAF-ISSAT) that could provide consistent support to country-level midterm and final evaluations, </w:t>
      </w:r>
      <w:r>
        <w:rPr>
          <w:rFonts w:ascii="Myriad Pro" w:hAnsi="Myriad Pro" w:cstheme="minorHAnsi"/>
          <w:sz w:val="22"/>
          <w:szCs w:val="22"/>
        </w:rPr>
        <w:t>and</w:t>
      </w:r>
      <w:r w:rsidR="008F565C">
        <w:rPr>
          <w:rFonts w:ascii="Myriad Pro" w:hAnsi="Myriad Pro" w:cstheme="minorHAnsi"/>
          <w:sz w:val="22"/>
          <w:szCs w:val="22"/>
        </w:rPr>
        <w:t xml:space="preserve"> to learning-oriented initiatives </w:t>
      </w:r>
      <w:r>
        <w:rPr>
          <w:rFonts w:ascii="Myriad Pro" w:hAnsi="Myriad Pro" w:cstheme="minorHAnsi"/>
          <w:sz w:val="22"/>
          <w:szCs w:val="22"/>
        </w:rPr>
        <w:t>across</w:t>
      </w:r>
      <w:r w:rsidR="008F565C">
        <w:rPr>
          <w:rFonts w:ascii="Myriad Pro" w:hAnsi="Myriad Pro" w:cstheme="minorHAnsi"/>
          <w:sz w:val="22"/>
          <w:szCs w:val="22"/>
        </w:rPr>
        <w:t xml:space="preserve"> GP4 to improve performance and impact</w:t>
      </w:r>
      <w:r w:rsidR="00C94A2D">
        <w:rPr>
          <w:rFonts w:ascii="Myriad Pro" w:hAnsi="Myriad Pro" w:cstheme="minorHAnsi"/>
          <w:sz w:val="22"/>
          <w:szCs w:val="22"/>
        </w:rPr>
        <w:t xml:space="preserve"> (see Part 4 on </w:t>
      </w:r>
      <w:r w:rsidR="00877A63">
        <w:rPr>
          <w:rFonts w:ascii="Myriad Pro" w:hAnsi="Myriad Pro" w:cstheme="minorHAnsi"/>
          <w:sz w:val="22"/>
          <w:szCs w:val="22"/>
        </w:rPr>
        <w:t>strategic partnerships</w:t>
      </w:r>
      <w:r w:rsidR="00C94A2D">
        <w:rPr>
          <w:rFonts w:ascii="Myriad Pro" w:hAnsi="Myriad Pro" w:cstheme="minorHAnsi"/>
          <w:sz w:val="22"/>
          <w:szCs w:val="22"/>
        </w:rPr>
        <w:t>)</w:t>
      </w:r>
      <w:r w:rsidR="008F565C">
        <w:rPr>
          <w:rFonts w:ascii="Myriad Pro" w:hAnsi="Myriad Pro" w:cstheme="minorHAnsi"/>
          <w:sz w:val="22"/>
          <w:szCs w:val="22"/>
        </w:rPr>
        <w:t>.</w:t>
      </w:r>
    </w:p>
    <w:p w14:paraId="337B6573" w14:textId="77777777" w:rsidR="000A20E4" w:rsidRPr="00352E05" w:rsidRDefault="000A20E4" w:rsidP="00B07776">
      <w:pPr>
        <w:spacing w:afterLines="60" w:after="144" w:line="240" w:lineRule="auto"/>
        <w:rPr>
          <w:rFonts w:ascii="Myriad Pro" w:hAnsi="Myriad Pro" w:cstheme="minorHAnsi"/>
          <w:i/>
          <w:iCs/>
        </w:rPr>
      </w:pPr>
      <w:r w:rsidRPr="00352E05">
        <w:rPr>
          <w:rFonts w:ascii="Myriad Pro" w:hAnsi="Myriad Pro" w:cstheme="minorHAnsi"/>
          <w:i/>
          <w:iCs/>
        </w:rPr>
        <w:t>Learning</w:t>
      </w:r>
    </w:p>
    <w:p w14:paraId="01B5EE7F" w14:textId="7A1D86DD" w:rsidR="006B1497" w:rsidRDefault="007E614A" w:rsidP="00B07776">
      <w:pPr>
        <w:spacing w:afterLines="60" w:after="144" w:line="240" w:lineRule="auto"/>
        <w:rPr>
          <w:rFonts w:ascii="Myriad Pro" w:hAnsi="Myriad Pro" w:cstheme="minorHAnsi"/>
        </w:rPr>
      </w:pPr>
      <w:r w:rsidRPr="00352E05">
        <w:rPr>
          <w:rFonts w:ascii="Myriad Pro" w:hAnsi="Myriad Pro" w:cstheme="minorHAnsi"/>
        </w:rPr>
        <w:t xml:space="preserve">GP4 aims to integrate and mainstream a MEL approach across </w:t>
      </w:r>
      <w:r w:rsidR="006B1497">
        <w:rPr>
          <w:rFonts w:ascii="Myriad Pro" w:hAnsi="Myriad Pro" w:cstheme="minorHAnsi"/>
        </w:rPr>
        <w:t>its</w:t>
      </w:r>
      <w:r w:rsidR="006B1497" w:rsidRPr="00352E05">
        <w:rPr>
          <w:rFonts w:ascii="Myriad Pro" w:hAnsi="Myriad Pro" w:cstheme="minorHAnsi"/>
        </w:rPr>
        <w:t xml:space="preserve"> </w:t>
      </w:r>
      <w:r w:rsidRPr="00352E05">
        <w:rPr>
          <w:rFonts w:ascii="Myriad Pro" w:hAnsi="Myriad Pro" w:cstheme="minorHAnsi"/>
        </w:rPr>
        <w:t xml:space="preserve">programmatic activities and within the ROLSHR team, in support of UNDPs </w:t>
      </w:r>
      <w:r w:rsidR="006B1497">
        <w:rPr>
          <w:rFonts w:ascii="Myriad Pro" w:hAnsi="Myriad Pro" w:cstheme="minorHAnsi"/>
        </w:rPr>
        <w:t xml:space="preserve">corporate </w:t>
      </w:r>
      <w:r w:rsidRPr="00352E05">
        <w:rPr>
          <w:rFonts w:ascii="Myriad Pro" w:hAnsi="Myriad Pro" w:cstheme="minorHAnsi"/>
        </w:rPr>
        <w:t>commitment</w:t>
      </w:r>
      <w:r w:rsidR="006B1497">
        <w:rPr>
          <w:rFonts w:ascii="Myriad Pro" w:hAnsi="Myriad Pro" w:cstheme="minorHAnsi"/>
        </w:rPr>
        <w:t>, as stated</w:t>
      </w:r>
      <w:r w:rsidRPr="00352E05">
        <w:rPr>
          <w:rFonts w:ascii="Myriad Pro" w:hAnsi="Myriad Pro" w:cstheme="minorHAnsi"/>
        </w:rPr>
        <w:t xml:space="preserve"> in the 2022-2025 Strategic Plan</w:t>
      </w:r>
      <w:r w:rsidR="006B1497">
        <w:rPr>
          <w:rFonts w:ascii="Myriad Pro" w:hAnsi="Myriad Pro" w:cstheme="minorHAnsi"/>
        </w:rPr>
        <w:t>,</w:t>
      </w:r>
      <w:r w:rsidRPr="00352E05">
        <w:rPr>
          <w:rFonts w:ascii="Myriad Pro" w:hAnsi="Myriad Pro" w:cstheme="minorHAnsi"/>
        </w:rPr>
        <w:t xml:space="preserve"> to continuous learning and impact measurement. </w:t>
      </w:r>
    </w:p>
    <w:p w14:paraId="4DD4C416" w14:textId="59CBD69A" w:rsidR="00553BF1" w:rsidRDefault="006B1497" w:rsidP="00B07776">
      <w:pPr>
        <w:spacing w:afterLines="60" w:after="144" w:line="240" w:lineRule="auto"/>
        <w:rPr>
          <w:rFonts w:ascii="Myriad Pro" w:hAnsi="Myriad Pro" w:cstheme="minorHAnsi"/>
        </w:rPr>
      </w:pPr>
      <w:r>
        <w:rPr>
          <w:rFonts w:ascii="Myriad Pro" w:hAnsi="Myriad Pro" w:cstheme="minorHAnsi"/>
        </w:rPr>
        <w:t>T</w:t>
      </w:r>
      <w:r w:rsidR="000A20E4" w:rsidRPr="00352E05">
        <w:rPr>
          <w:rFonts w:ascii="Myriad Pro" w:hAnsi="Myriad Pro" w:cstheme="minorHAnsi"/>
        </w:rPr>
        <w:t>he MEL Unit</w:t>
      </w:r>
      <w:r>
        <w:rPr>
          <w:rFonts w:ascii="Myriad Pro" w:hAnsi="Myriad Pro" w:cstheme="minorHAnsi"/>
        </w:rPr>
        <w:t xml:space="preserve"> will</w:t>
      </w:r>
      <w:r w:rsidR="00553BF1">
        <w:rPr>
          <w:rFonts w:ascii="Myriad Pro" w:hAnsi="Myriad Pro" w:cstheme="minorHAnsi"/>
        </w:rPr>
        <w:t>:</w:t>
      </w:r>
    </w:p>
    <w:p w14:paraId="1FEFBB9B" w14:textId="162D6BAF" w:rsidR="000A20E4" w:rsidRPr="009855F0" w:rsidRDefault="000A20E4" w:rsidP="009855F0">
      <w:pPr>
        <w:pStyle w:val="ListParagraph"/>
        <w:numPr>
          <w:ilvl w:val="0"/>
          <w:numId w:val="59"/>
        </w:numPr>
        <w:spacing w:afterLines="60" w:after="144"/>
        <w:rPr>
          <w:rFonts w:ascii="Myriad Pro" w:hAnsi="Myriad Pro" w:cstheme="minorHAnsi"/>
        </w:rPr>
      </w:pPr>
      <w:r w:rsidRPr="009855F0">
        <w:rPr>
          <w:rFonts w:ascii="Myriad Pro" w:hAnsi="Myriad Pro" w:cstheme="minorHAnsi"/>
          <w:sz w:val="22"/>
          <w:szCs w:val="22"/>
        </w:rPr>
        <w:t xml:space="preserve">lead on developing and implementing an annual </w:t>
      </w:r>
      <w:r w:rsidR="001353F1">
        <w:rPr>
          <w:rFonts w:ascii="Myriad Pro" w:hAnsi="Myriad Pro" w:cstheme="minorHAnsi"/>
          <w:sz w:val="22"/>
          <w:szCs w:val="22"/>
        </w:rPr>
        <w:t xml:space="preserve">GP4 </w:t>
      </w:r>
      <w:r w:rsidRPr="009855F0">
        <w:rPr>
          <w:rFonts w:ascii="Myriad Pro" w:hAnsi="Myriad Pro" w:cstheme="minorHAnsi"/>
          <w:sz w:val="22"/>
          <w:szCs w:val="22"/>
        </w:rPr>
        <w:t>learning agenda</w:t>
      </w:r>
      <w:r w:rsidR="009855F0">
        <w:rPr>
          <w:rFonts w:ascii="Myriad Pro" w:hAnsi="Myriad Pro" w:cstheme="minorHAnsi"/>
          <w:sz w:val="22"/>
          <w:szCs w:val="22"/>
        </w:rPr>
        <w:t>, in line with UNDP corporate learning goals,</w:t>
      </w:r>
      <w:r w:rsidRPr="009855F0">
        <w:rPr>
          <w:rFonts w:ascii="Myriad Pro" w:hAnsi="Myriad Pro" w:cstheme="minorHAnsi"/>
          <w:sz w:val="22"/>
          <w:szCs w:val="22"/>
        </w:rPr>
        <w:t xml:space="preserve"> </w:t>
      </w:r>
      <w:r w:rsidR="000A4955" w:rsidRPr="009855F0">
        <w:rPr>
          <w:rFonts w:ascii="Myriad Pro" w:hAnsi="Myriad Pro" w:cstheme="minorHAnsi"/>
          <w:sz w:val="22"/>
          <w:szCs w:val="22"/>
        </w:rPr>
        <w:t xml:space="preserve">the activities from </w:t>
      </w:r>
      <w:r w:rsidRPr="009855F0">
        <w:rPr>
          <w:rFonts w:ascii="Myriad Pro" w:hAnsi="Myriad Pro" w:cstheme="minorHAnsi"/>
          <w:sz w:val="22"/>
          <w:szCs w:val="22"/>
        </w:rPr>
        <w:t xml:space="preserve">which will be featured </w:t>
      </w:r>
      <w:r w:rsidR="00BE4E15" w:rsidRPr="009855F0">
        <w:rPr>
          <w:rFonts w:ascii="Myriad Pro" w:hAnsi="Myriad Pro" w:cstheme="minorHAnsi"/>
          <w:sz w:val="22"/>
          <w:szCs w:val="22"/>
        </w:rPr>
        <w:t xml:space="preserve">each year </w:t>
      </w:r>
      <w:r w:rsidRPr="009855F0">
        <w:rPr>
          <w:rFonts w:ascii="Myriad Pro" w:hAnsi="Myriad Pro" w:cstheme="minorHAnsi"/>
          <w:sz w:val="22"/>
          <w:szCs w:val="22"/>
        </w:rPr>
        <w:t>in the MEL workplan.</w:t>
      </w:r>
      <w:r w:rsidR="00203221">
        <w:rPr>
          <w:rFonts w:ascii="Myriad Pro" w:hAnsi="Myriad Pro" w:cstheme="minorHAnsi"/>
          <w:sz w:val="22"/>
          <w:szCs w:val="22"/>
        </w:rPr>
        <w:t xml:space="preserve"> (See </w:t>
      </w:r>
      <w:r w:rsidR="00C94A2D">
        <w:rPr>
          <w:rFonts w:ascii="Myriad Pro" w:hAnsi="Myriad Pro" w:cstheme="minorHAnsi"/>
          <w:sz w:val="22"/>
          <w:szCs w:val="22"/>
        </w:rPr>
        <w:t>Part</w:t>
      </w:r>
      <w:r w:rsidR="00203221">
        <w:rPr>
          <w:rFonts w:ascii="Myriad Pro" w:hAnsi="Myriad Pro" w:cstheme="minorHAnsi"/>
          <w:sz w:val="22"/>
          <w:szCs w:val="22"/>
        </w:rPr>
        <w:t xml:space="preserve"> 2 on Capabilities.)</w:t>
      </w:r>
    </w:p>
    <w:p w14:paraId="6C23C209" w14:textId="6788E3BA" w:rsidR="00B52095" w:rsidRPr="009855F0" w:rsidRDefault="00553BF1" w:rsidP="009855F0">
      <w:pPr>
        <w:pStyle w:val="ListParagraph"/>
        <w:numPr>
          <w:ilvl w:val="0"/>
          <w:numId w:val="59"/>
        </w:numPr>
        <w:spacing w:afterLines="60" w:after="144"/>
        <w:rPr>
          <w:rFonts w:ascii="Myriad Pro" w:hAnsi="Myriad Pro" w:cstheme="minorHAnsi"/>
        </w:rPr>
      </w:pPr>
      <w:r w:rsidRPr="009855F0">
        <w:rPr>
          <w:rFonts w:ascii="Myriad Pro" w:hAnsi="Myriad Pro" w:cstheme="minorHAnsi"/>
          <w:sz w:val="22"/>
          <w:szCs w:val="22"/>
        </w:rPr>
        <w:t>W</w:t>
      </w:r>
      <w:r w:rsidR="00A54CF6" w:rsidRPr="009855F0">
        <w:rPr>
          <w:rFonts w:ascii="Myriad Pro" w:hAnsi="Myriad Pro" w:cstheme="minorHAnsi"/>
          <w:sz w:val="22"/>
          <w:szCs w:val="22"/>
        </w:rPr>
        <w:t>ith guidance from</w:t>
      </w:r>
      <w:r w:rsidR="00D237B3" w:rsidRPr="009855F0">
        <w:rPr>
          <w:rFonts w:ascii="Myriad Pro" w:hAnsi="Myriad Pro" w:cstheme="minorHAnsi"/>
          <w:sz w:val="22"/>
          <w:szCs w:val="22"/>
        </w:rPr>
        <w:t xml:space="preserve"> the Programme Manager</w:t>
      </w:r>
      <w:r w:rsidR="00A54CF6" w:rsidRPr="009855F0">
        <w:rPr>
          <w:rFonts w:ascii="Myriad Pro" w:hAnsi="Myriad Pro" w:cstheme="minorHAnsi"/>
          <w:sz w:val="22"/>
          <w:szCs w:val="22"/>
        </w:rPr>
        <w:t xml:space="preserve">, </w:t>
      </w:r>
      <w:r w:rsidR="00D237B3" w:rsidRPr="009855F0">
        <w:rPr>
          <w:rFonts w:ascii="Myriad Pro" w:hAnsi="Myriad Pro" w:cstheme="minorHAnsi"/>
          <w:sz w:val="22"/>
          <w:szCs w:val="22"/>
        </w:rPr>
        <w:t>lead an annual</w:t>
      </w:r>
      <w:r w:rsidR="000A20E4" w:rsidRPr="009855F0">
        <w:rPr>
          <w:rFonts w:ascii="Myriad Pro" w:hAnsi="Myriad Pro" w:cstheme="minorHAnsi"/>
          <w:sz w:val="22"/>
          <w:szCs w:val="22"/>
        </w:rPr>
        <w:t xml:space="preserve"> strategic review of the Global Programme’s theory of change, </w:t>
      </w:r>
      <w:r w:rsidR="001353F1">
        <w:rPr>
          <w:rFonts w:ascii="Myriad Pro" w:hAnsi="Myriad Pro" w:cstheme="minorHAnsi"/>
          <w:sz w:val="22"/>
          <w:szCs w:val="22"/>
        </w:rPr>
        <w:t xml:space="preserve">underlying </w:t>
      </w:r>
      <w:r w:rsidR="000A20E4" w:rsidRPr="009855F0">
        <w:rPr>
          <w:rFonts w:ascii="Myriad Pro" w:hAnsi="Myriad Pro" w:cstheme="minorHAnsi"/>
          <w:sz w:val="22"/>
          <w:szCs w:val="22"/>
        </w:rPr>
        <w:t xml:space="preserve">assumptions and results framework and adapt them as required based on programme learning. </w:t>
      </w:r>
      <w:r w:rsidR="00D237B3" w:rsidRPr="009855F0">
        <w:rPr>
          <w:rFonts w:ascii="Myriad Pro" w:hAnsi="Myriad Pro" w:cstheme="minorHAnsi"/>
          <w:sz w:val="22"/>
          <w:szCs w:val="22"/>
        </w:rPr>
        <w:t xml:space="preserve">This </w:t>
      </w:r>
      <w:r w:rsidR="00290A33">
        <w:rPr>
          <w:rFonts w:ascii="Myriad Pro" w:hAnsi="Myriad Pro" w:cstheme="minorHAnsi"/>
          <w:sz w:val="22"/>
          <w:szCs w:val="22"/>
        </w:rPr>
        <w:t xml:space="preserve">could </w:t>
      </w:r>
      <w:r w:rsidR="00D237B3" w:rsidRPr="009855F0">
        <w:rPr>
          <w:rFonts w:ascii="Myriad Pro" w:hAnsi="Myriad Pro" w:cstheme="minorHAnsi"/>
          <w:sz w:val="22"/>
          <w:szCs w:val="22"/>
        </w:rPr>
        <w:t>include an analysis of the Global Programme’s aggregate contribution to bigger changes over time</w:t>
      </w:r>
      <w:r w:rsidR="00D25E27">
        <w:rPr>
          <w:rFonts w:ascii="Myriad Pro" w:hAnsi="Myriad Pro" w:cstheme="minorHAnsi"/>
          <w:sz w:val="22"/>
          <w:szCs w:val="22"/>
        </w:rPr>
        <w:t>.</w:t>
      </w:r>
      <w:r w:rsidR="00D237B3" w:rsidRPr="00553BF1">
        <w:rPr>
          <w:rStyle w:val="FootnoteReference"/>
          <w:rFonts w:ascii="Myriad Pro" w:hAnsi="Myriad Pro" w:cstheme="minorHAnsi"/>
          <w:sz w:val="22"/>
          <w:szCs w:val="22"/>
        </w:rPr>
        <w:footnoteReference w:id="11"/>
      </w:r>
    </w:p>
    <w:p w14:paraId="655731F7" w14:textId="11DBB22F" w:rsidR="00B52095" w:rsidRDefault="00E76558" w:rsidP="00B07776">
      <w:pPr>
        <w:pStyle w:val="ListParagraph"/>
        <w:numPr>
          <w:ilvl w:val="0"/>
          <w:numId w:val="7"/>
        </w:numPr>
        <w:rPr>
          <w:rFonts w:ascii="Myriad Pro" w:hAnsi="Myriad Pro" w:cstheme="minorHAnsi"/>
          <w:sz w:val="22"/>
          <w:szCs w:val="22"/>
        </w:rPr>
      </w:pPr>
      <w:r>
        <w:rPr>
          <w:rFonts w:ascii="Myriad Pro" w:hAnsi="Myriad Pro" w:cstheme="minorHAnsi"/>
          <w:sz w:val="22"/>
          <w:szCs w:val="22"/>
        </w:rPr>
        <w:lastRenderedPageBreak/>
        <w:t>L</w:t>
      </w:r>
      <w:r w:rsidR="00B52095" w:rsidRPr="00352E05">
        <w:rPr>
          <w:rFonts w:ascii="Myriad Pro" w:hAnsi="Myriad Pro" w:cstheme="minorHAnsi"/>
          <w:sz w:val="22"/>
          <w:szCs w:val="22"/>
        </w:rPr>
        <w:t xml:space="preserve">iaise with GPN </w:t>
      </w:r>
      <w:r w:rsidR="00105FD1">
        <w:rPr>
          <w:rFonts w:ascii="Myriad Pro" w:hAnsi="Myriad Pro" w:cstheme="minorHAnsi"/>
          <w:sz w:val="22"/>
          <w:szCs w:val="22"/>
        </w:rPr>
        <w:t>colleagues and teams engaged in advancing MEL- related work, including the Strategic Innovation Unit,</w:t>
      </w:r>
      <w:r w:rsidR="005751F9" w:rsidRPr="005751F9">
        <w:rPr>
          <w:rFonts w:asciiTheme="minorHAnsi" w:eastAsiaTheme="minorHAnsi" w:hAnsiTheme="minorHAnsi" w:cstheme="minorBidi"/>
          <w:sz w:val="22"/>
          <w:szCs w:val="22"/>
          <w:lang w:val="en-US"/>
        </w:rPr>
        <w:t xml:space="preserve"> </w:t>
      </w:r>
      <w:r w:rsidR="005751F9" w:rsidRPr="005751F9">
        <w:rPr>
          <w:rFonts w:ascii="Myriad Pro" w:hAnsi="Myriad Pro" w:cstheme="minorHAnsi"/>
          <w:sz w:val="22"/>
          <w:szCs w:val="22"/>
          <w:lang w:val="en-US"/>
        </w:rPr>
        <w:t>Global Knowledge Collective</w:t>
      </w:r>
      <w:r w:rsidR="005751F9">
        <w:rPr>
          <w:rFonts w:ascii="Myriad Pro" w:hAnsi="Myriad Pro" w:cstheme="minorHAnsi"/>
          <w:sz w:val="22"/>
          <w:szCs w:val="22"/>
          <w:lang w:val="en-US"/>
        </w:rPr>
        <w:t>,</w:t>
      </w:r>
      <w:r w:rsidR="00105FD1">
        <w:rPr>
          <w:rFonts w:ascii="Myriad Pro" w:hAnsi="Myriad Pro" w:cstheme="minorHAnsi"/>
          <w:sz w:val="22"/>
          <w:szCs w:val="22"/>
        </w:rPr>
        <w:t xml:space="preserve"> Accelerator </w:t>
      </w:r>
      <w:proofErr w:type="gramStart"/>
      <w:r w:rsidR="00105FD1">
        <w:rPr>
          <w:rFonts w:ascii="Myriad Pro" w:hAnsi="Myriad Pro" w:cstheme="minorHAnsi"/>
          <w:sz w:val="22"/>
          <w:szCs w:val="22"/>
        </w:rPr>
        <w:t>Labs</w:t>
      </w:r>
      <w:proofErr w:type="gramEnd"/>
      <w:r w:rsidR="00105FD1">
        <w:rPr>
          <w:rFonts w:ascii="Myriad Pro" w:hAnsi="Myriad Pro" w:cstheme="minorHAnsi"/>
          <w:sz w:val="22"/>
          <w:szCs w:val="22"/>
        </w:rPr>
        <w:t xml:space="preserve"> and CB Knowledge and Learning focal point (see </w:t>
      </w:r>
      <w:r w:rsidR="00C94A2D">
        <w:rPr>
          <w:rFonts w:ascii="Myriad Pro" w:hAnsi="Myriad Pro" w:cstheme="minorHAnsi"/>
          <w:sz w:val="22"/>
          <w:szCs w:val="22"/>
        </w:rPr>
        <w:t>Part</w:t>
      </w:r>
      <w:r w:rsidR="00105FD1">
        <w:rPr>
          <w:rFonts w:ascii="Myriad Pro" w:hAnsi="Myriad Pro" w:cstheme="minorHAnsi"/>
          <w:sz w:val="22"/>
          <w:szCs w:val="22"/>
        </w:rPr>
        <w:t xml:space="preserve"> 4 on collaboration for further information)</w:t>
      </w:r>
      <w:r>
        <w:rPr>
          <w:rFonts w:ascii="Myriad Pro" w:hAnsi="Myriad Pro" w:cstheme="minorHAnsi"/>
          <w:sz w:val="22"/>
          <w:szCs w:val="22"/>
        </w:rPr>
        <w:t>, and identify opportunities to leverage o</w:t>
      </w:r>
      <w:r w:rsidR="00B52095" w:rsidRPr="00352E05">
        <w:rPr>
          <w:rFonts w:ascii="Myriad Pro" w:hAnsi="Myriad Pro" w:cstheme="minorHAnsi"/>
          <w:sz w:val="22"/>
          <w:szCs w:val="22"/>
        </w:rPr>
        <w:t xml:space="preserve">ngoing corporate efforts </w:t>
      </w:r>
      <w:r>
        <w:rPr>
          <w:rFonts w:ascii="Myriad Pro" w:hAnsi="Myriad Pro" w:cstheme="minorHAnsi"/>
          <w:sz w:val="22"/>
          <w:szCs w:val="22"/>
        </w:rPr>
        <w:t xml:space="preserve">in support of GP4-specific MEL initiatives and goals. </w:t>
      </w:r>
    </w:p>
    <w:p w14:paraId="3B784599" w14:textId="77777777" w:rsidR="00B10474" w:rsidRDefault="00B10474" w:rsidP="009855F0">
      <w:pPr>
        <w:rPr>
          <w:b/>
          <w:bCs/>
          <w:highlight w:val="yellow"/>
        </w:rPr>
      </w:pPr>
    </w:p>
    <w:p w14:paraId="4B3451E6" w14:textId="22DF8938" w:rsidR="000E54AA" w:rsidRPr="00352E05" w:rsidRDefault="00C94A2D" w:rsidP="00B07776">
      <w:pPr>
        <w:spacing w:afterLines="60" w:after="144" w:line="240" w:lineRule="auto"/>
        <w:rPr>
          <w:rFonts w:ascii="Myriad Pro" w:hAnsi="Myriad Pro" w:cstheme="minorHAnsi"/>
          <w:b/>
          <w:bCs/>
        </w:rPr>
      </w:pPr>
      <w:r>
        <w:rPr>
          <w:rFonts w:ascii="Myriad Pro" w:hAnsi="Myriad Pro" w:cstheme="minorHAnsi"/>
          <w:b/>
          <w:bCs/>
        </w:rPr>
        <w:t xml:space="preserve">Part </w:t>
      </w:r>
      <w:r w:rsidR="004D7BCD" w:rsidRPr="008B1111">
        <w:rPr>
          <w:rFonts w:ascii="Myriad Pro" w:hAnsi="Myriad Pro" w:cstheme="minorHAnsi"/>
          <w:b/>
          <w:bCs/>
        </w:rPr>
        <w:t xml:space="preserve">2. </w:t>
      </w:r>
      <w:r w:rsidR="009B0A01">
        <w:rPr>
          <w:rFonts w:ascii="Myriad Pro" w:hAnsi="Myriad Pro" w:cstheme="minorHAnsi"/>
          <w:b/>
          <w:bCs/>
        </w:rPr>
        <w:t xml:space="preserve">Building </w:t>
      </w:r>
      <w:r w:rsidR="009A75F0">
        <w:rPr>
          <w:rFonts w:ascii="Myriad Pro" w:hAnsi="Myriad Pro" w:cstheme="minorHAnsi"/>
          <w:b/>
          <w:bCs/>
        </w:rPr>
        <w:t xml:space="preserve">GP4 Learning </w:t>
      </w:r>
      <w:r w:rsidR="000E54AA" w:rsidRPr="008B1111">
        <w:rPr>
          <w:rFonts w:ascii="Myriad Pro" w:hAnsi="Myriad Pro" w:cstheme="minorHAnsi"/>
          <w:b/>
          <w:bCs/>
        </w:rPr>
        <w:t>Capabilities</w:t>
      </w:r>
      <w:r w:rsidR="009B0A01">
        <w:rPr>
          <w:rFonts w:ascii="Myriad Pro" w:hAnsi="Myriad Pro" w:cstheme="minorHAnsi"/>
          <w:b/>
          <w:bCs/>
        </w:rPr>
        <w:t xml:space="preserve"> </w:t>
      </w:r>
    </w:p>
    <w:p w14:paraId="1DD3FFBB" w14:textId="216274AF" w:rsidR="00665805" w:rsidRDefault="00665805" w:rsidP="00B07776">
      <w:pPr>
        <w:spacing w:afterLines="60" w:after="144" w:line="240" w:lineRule="auto"/>
        <w:rPr>
          <w:rFonts w:ascii="Myriad Pro" w:hAnsi="Myriad Pro" w:cs="Arial"/>
        </w:rPr>
      </w:pPr>
      <w:r w:rsidRPr="00352E05">
        <w:rPr>
          <w:rFonts w:ascii="Myriad Pro" w:hAnsi="Myriad Pro" w:cs="Arial"/>
        </w:rPr>
        <w:t xml:space="preserve">GP4 adopts an intentional approach to learning and knowledge exchange to support day-to-day programming and inform regional and global policy </w:t>
      </w:r>
      <w:r w:rsidR="009A75F0">
        <w:rPr>
          <w:rFonts w:ascii="Myriad Pro" w:hAnsi="Myriad Pro" w:cs="Arial"/>
        </w:rPr>
        <w:t>engagement</w:t>
      </w:r>
      <w:r w:rsidRPr="00352E05">
        <w:rPr>
          <w:rFonts w:ascii="Myriad Pro" w:hAnsi="Myriad Pro" w:cs="Arial"/>
        </w:rPr>
        <w:t>.</w:t>
      </w:r>
      <w:r w:rsidR="00F42179" w:rsidRPr="00352E05">
        <w:rPr>
          <w:rFonts w:ascii="Myriad Pro" w:hAnsi="Myriad Pro" w:cs="Arial"/>
        </w:rPr>
        <w:t xml:space="preserve"> This approach includes not only prioritizing learning-focused, innovative initiatives </w:t>
      </w:r>
      <w:r w:rsidR="009A75F0">
        <w:rPr>
          <w:rFonts w:ascii="Myriad Pro" w:hAnsi="Myriad Pro" w:cs="Arial"/>
        </w:rPr>
        <w:t>for</w:t>
      </w:r>
      <w:r w:rsidR="00F42179" w:rsidRPr="00352E05">
        <w:rPr>
          <w:rFonts w:ascii="Myriad Pro" w:hAnsi="Myriad Pro" w:cs="Arial"/>
        </w:rPr>
        <w:t xml:space="preserve"> GP4 pipeline funds, but also the learning of the global ROLSHR team and others </w:t>
      </w:r>
      <w:r w:rsidR="009A75F0">
        <w:rPr>
          <w:rFonts w:ascii="Myriad Pro" w:hAnsi="Myriad Pro" w:cs="Arial"/>
        </w:rPr>
        <w:t>for</w:t>
      </w:r>
      <w:r w:rsidR="00F42179" w:rsidRPr="00352E05">
        <w:rPr>
          <w:rFonts w:ascii="Myriad Pro" w:hAnsi="Myriad Pro" w:cs="Arial"/>
        </w:rPr>
        <w:t xml:space="preserve"> knowledge brokering and policy </w:t>
      </w:r>
      <w:r w:rsidR="009A75F0">
        <w:rPr>
          <w:rFonts w:ascii="Myriad Pro" w:hAnsi="Myriad Pro" w:cs="Arial"/>
        </w:rPr>
        <w:t>influence</w:t>
      </w:r>
      <w:r w:rsidR="00F42179" w:rsidRPr="00352E05">
        <w:rPr>
          <w:rFonts w:ascii="Myriad Pro" w:hAnsi="Myriad Pro" w:cs="Arial"/>
        </w:rPr>
        <w:t xml:space="preserve">. </w:t>
      </w:r>
      <w:r w:rsidR="00E33804" w:rsidRPr="00352E05">
        <w:rPr>
          <w:rFonts w:ascii="Myriad Pro" w:hAnsi="Myriad Pro" w:cs="Arial"/>
        </w:rPr>
        <w:t xml:space="preserve">Increasing the capabilities of the global ROLSHR team – both in terms of skills and substance – will likely yield more robust support to the implementation of GP4 and to improved </w:t>
      </w:r>
      <w:proofErr w:type="spellStart"/>
      <w:r w:rsidR="00E33804" w:rsidRPr="00352E05">
        <w:rPr>
          <w:rFonts w:ascii="Myriad Pro" w:hAnsi="Myriad Pro" w:cs="Arial"/>
        </w:rPr>
        <w:t>programme</w:t>
      </w:r>
      <w:proofErr w:type="spellEnd"/>
      <w:r w:rsidR="00E33804" w:rsidRPr="00352E05">
        <w:rPr>
          <w:rFonts w:ascii="Myriad Pro" w:hAnsi="Myriad Pro" w:cs="Arial"/>
        </w:rPr>
        <w:t xml:space="preserve"> and policy outcomes.</w:t>
      </w:r>
    </w:p>
    <w:p w14:paraId="245861E4" w14:textId="77777777" w:rsidR="006622F6" w:rsidRPr="00FB693C" w:rsidRDefault="006622F6" w:rsidP="006622F6">
      <w:pPr>
        <w:spacing w:afterLines="60" w:after="144"/>
        <w:rPr>
          <w:rFonts w:ascii="Myriad Pro" w:hAnsi="Myriad Pro" w:cstheme="minorHAnsi"/>
        </w:rPr>
      </w:pPr>
      <w:r>
        <w:rPr>
          <w:rFonts w:ascii="Myriad Pro" w:hAnsi="Myriad Pro" w:cstheme="minorHAnsi"/>
        </w:rPr>
        <w:t xml:space="preserve">In 2022, </w:t>
      </w:r>
      <w:r w:rsidRPr="00FB693C">
        <w:rPr>
          <w:rFonts w:ascii="Myriad Pro" w:hAnsi="Myriad Pro" w:cstheme="minorHAnsi"/>
        </w:rPr>
        <w:t xml:space="preserve">the MEL Unit </w:t>
      </w:r>
      <w:r>
        <w:rPr>
          <w:rFonts w:ascii="Myriad Pro" w:hAnsi="Myriad Pro" w:cstheme="minorHAnsi"/>
        </w:rPr>
        <w:t>will</w:t>
      </w:r>
      <w:r w:rsidRPr="00FB693C">
        <w:rPr>
          <w:rFonts w:ascii="Myriad Pro" w:hAnsi="Myriad Pro" w:cstheme="minorHAnsi"/>
        </w:rPr>
        <w:t xml:space="preserve"> validate the 2022 provisional learning agenda (see Annex II) and adjust </w:t>
      </w:r>
      <w:r>
        <w:rPr>
          <w:rFonts w:ascii="Myriad Pro" w:hAnsi="Myriad Pro" w:cstheme="minorHAnsi"/>
        </w:rPr>
        <w:t>as</w:t>
      </w:r>
      <w:r w:rsidRPr="00FB693C">
        <w:rPr>
          <w:rFonts w:ascii="Myriad Pro" w:hAnsi="Myriad Pro" w:cstheme="minorHAnsi"/>
        </w:rPr>
        <w:t xml:space="preserve"> necessary. Ideas for the 2023 learning agenda should be brainstormed prior January 2023 so that validation can be obtained during the 2023 global ROLSHR team retreat.</w:t>
      </w:r>
    </w:p>
    <w:p w14:paraId="3F0D6E46" w14:textId="7CD430E7" w:rsidR="006622F6" w:rsidRPr="009855F0" w:rsidRDefault="006622F6" w:rsidP="009855F0">
      <w:pPr>
        <w:spacing w:afterLines="60" w:after="144"/>
        <w:rPr>
          <w:rFonts w:ascii="Myriad Pro" w:hAnsi="Myriad Pro" w:cstheme="minorHAnsi"/>
        </w:rPr>
      </w:pPr>
      <w:r w:rsidRPr="00FB693C">
        <w:rPr>
          <w:rFonts w:ascii="Myriad Pro" w:hAnsi="Myriad Pro" w:cstheme="minorHAnsi"/>
        </w:rPr>
        <w:t xml:space="preserve">The MEL Unit </w:t>
      </w:r>
      <w:r>
        <w:rPr>
          <w:rFonts w:ascii="Myriad Pro" w:hAnsi="Myriad Pro" w:cstheme="minorHAnsi"/>
        </w:rPr>
        <w:t>will</w:t>
      </w:r>
      <w:r w:rsidRPr="00FB693C">
        <w:rPr>
          <w:rFonts w:ascii="Myriad Pro" w:hAnsi="Myriad Pro" w:cstheme="minorHAnsi"/>
        </w:rPr>
        <w:t xml:space="preserve"> review the GP4 2022 workplan with the Programme Manager to begin planning for 2023 and beyond. Support for learning initiatives, both at the individual and team levels, should be given dedicated budget lines in accordance with available resources (or those that can be additionally mobilized to support learning).</w:t>
      </w:r>
    </w:p>
    <w:p w14:paraId="7A0B7B2B" w14:textId="4E6680E4" w:rsidR="00B42246" w:rsidRPr="009855F0" w:rsidRDefault="00B42246" w:rsidP="00B07776">
      <w:pPr>
        <w:spacing w:afterLines="60" w:after="144" w:line="240" w:lineRule="auto"/>
        <w:rPr>
          <w:rFonts w:ascii="Myriad Pro" w:hAnsi="Myriad Pro" w:cs="Arial"/>
          <w:i/>
          <w:iCs/>
        </w:rPr>
      </w:pPr>
      <w:r w:rsidRPr="009855F0">
        <w:rPr>
          <w:rFonts w:ascii="Myriad Pro" w:hAnsi="Myriad Pro" w:cs="Arial"/>
          <w:i/>
          <w:iCs/>
        </w:rPr>
        <w:t>Annual</w:t>
      </w:r>
      <w:r>
        <w:rPr>
          <w:rFonts w:ascii="Myriad Pro" w:hAnsi="Myriad Pro" w:cs="Arial"/>
          <w:i/>
          <w:iCs/>
        </w:rPr>
        <w:t xml:space="preserve"> GP4</w:t>
      </w:r>
      <w:r w:rsidRPr="009855F0">
        <w:rPr>
          <w:rFonts w:ascii="Myriad Pro" w:hAnsi="Myriad Pro" w:cs="Arial"/>
          <w:i/>
          <w:iCs/>
        </w:rPr>
        <w:t xml:space="preserve"> Learning Agendas</w:t>
      </w:r>
    </w:p>
    <w:p w14:paraId="15A766A2" w14:textId="6CEEAA7D" w:rsidR="00231FFF" w:rsidRDefault="00133E24" w:rsidP="00B609EE">
      <w:pPr>
        <w:spacing w:afterLines="60" w:after="144" w:line="240" w:lineRule="auto"/>
        <w:rPr>
          <w:rFonts w:ascii="Myriad Pro" w:hAnsi="Myriad Pro" w:cstheme="minorHAnsi"/>
        </w:rPr>
      </w:pPr>
      <w:r w:rsidRPr="00352E05">
        <w:rPr>
          <w:rFonts w:ascii="Myriad Pro" w:hAnsi="Myriad Pro" w:cstheme="minorHAnsi"/>
        </w:rPr>
        <w:t xml:space="preserve">The MEL Unit will facilitate </w:t>
      </w:r>
      <w:r w:rsidR="00B42246">
        <w:rPr>
          <w:rFonts w:ascii="Myriad Pro" w:hAnsi="Myriad Pro" w:cstheme="minorHAnsi"/>
        </w:rPr>
        <w:t xml:space="preserve">the development of an annual </w:t>
      </w:r>
      <w:r w:rsidR="00B609EE">
        <w:rPr>
          <w:rFonts w:ascii="Myriad Pro" w:hAnsi="Myriad Pro" w:cstheme="minorHAnsi"/>
        </w:rPr>
        <w:t xml:space="preserve">GP4 </w:t>
      </w:r>
      <w:r w:rsidR="00B42246">
        <w:rPr>
          <w:rFonts w:ascii="Myriad Pro" w:hAnsi="Myriad Pro" w:cstheme="minorHAnsi"/>
        </w:rPr>
        <w:t>learning agenda</w:t>
      </w:r>
      <w:r w:rsidR="00B42246" w:rsidRPr="00352E05">
        <w:rPr>
          <w:rFonts w:ascii="Myriad Pro" w:hAnsi="Myriad Pro" w:cstheme="minorHAnsi"/>
        </w:rPr>
        <w:t xml:space="preserve"> </w:t>
      </w:r>
      <w:r w:rsidR="00B609EE">
        <w:rPr>
          <w:rFonts w:ascii="Myriad Pro" w:hAnsi="Myriad Pro" w:cstheme="minorHAnsi"/>
        </w:rPr>
        <w:t xml:space="preserve">that </w:t>
      </w:r>
      <w:r w:rsidR="000548CF">
        <w:rPr>
          <w:rFonts w:ascii="Myriad Pro" w:hAnsi="Myriad Pro" w:cstheme="minorHAnsi"/>
        </w:rPr>
        <w:t>will</w:t>
      </w:r>
      <w:r w:rsidR="00B42246" w:rsidRPr="00352E05">
        <w:rPr>
          <w:rFonts w:ascii="Myriad Pro" w:hAnsi="Myriad Pro" w:cstheme="minorHAnsi"/>
        </w:rPr>
        <w:t xml:space="preserve"> align to the corporate goals of the UNDP Knowledge Management Strategy (2022-2025) and the evolving learning agendas of the UNDP Governance Community of Practice</w:t>
      </w:r>
      <w:r w:rsidR="000548CF">
        <w:rPr>
          <w:rFonts w:ascii="Myriad Pro" w:hAnsi="Myriad Pro" w:cstheme="minorHAnsi"/>
        </w:rPr>
        <w:t xml:space="preserve"> (COP)</w:t>
      </w:r>
      <w:r w:rsidR="005751F9">
        <w:rPr>
          <w:rFonts w:ascii="Myriad Pro" w:hAnsi="Myriad Pro" w:cstheme="minorHAnsi"/>
        </w:rPr>
        <w:t xml:space="preserve"> in coordination with the Global Knowledge Collective.</w:t>
      </w:r>
    </w:p>
    <w:p w14:paraId="335F4435" w14:textId="3F692F96" w:rsidR="00B42246" w:rsidRPr="005751F9" w:rsidRDefault="00B609EE" w:rsidP="00B609EE">
      <w:pPr>
        <w:spacing w:afterLines="60" w:after="144" w:line="240" w:lineRule="auto"/>
        <w:rPr>
          <w:rFonts w:ascii="Myriad Pro" w:hAnsi="Myriad Pro" w:cstheme="minorHAnsi"/>
        </w:rPr>
      </w:pPr>
      <w:r w:rsidRPr="005751F9">
        <w:rPr>
          <w:rFonts w:ascii="Myriad Pro" w:hAnsi="Myriad Pro" w:cstheme="minorHAnsi"/>
        </w:rPr>
        <w:t>The annual learning agenda</w:t>
      </w:r>
      <w:r w:rsidR="000D4CD3" w:rsidRPr="005751F9">
        <w:rPr>
          <w:rFonts w:ascii="Myriad Pro" w:hAnsi="Myriad Pro" w:cstheme="minorHAnsi"/>
        </w:rPr>
        <w:t xml:space="preserve">s </w:t>
      </w:r>
      <w:r w:rsidR="00D269F5" w:rsidRPr="005751F9">
        <w:rPr>
          <w:rFonts w:ascii="Myriad Pro" w:hAnsi="Myriad Pro" w:cstheme="minorHAnsi"/>
        </w:rPr>
        <w:t xml:space="preserve">will also </w:t>
      </w:r>
      <w:r w:rsidR="00B42246" w:rsidRPr="005751F9">
        <w:rPr>
          <w:rFonts w:ascii="Myriad Pro" w:hAnsi="Myriad Pro" w:cstheme="minorHAnsi"/>
        </w:rPr>
        <w:t xml:space="preserve">aim to build up the capabilities of </w:t>
      </w:r>
      <w:r w:rsidR="000D4CD3" w:rsidRPr="005751F9">
        <w:rPr>
          <w:rFonts w:ascii="Myriad Pro" w:hAnsi="Myriad Pro" w:cstheme="minorHAnsi"/>
        </w:rPr>
        <w:t xml:space="preserve">the ROLSHR team and </w:t>
      </w:r>
      <w:r w:rsidR="004B38C9" w:rsidRPr="005751F9">
        <w:rPr>
          <w:rFonts w:ascii="Myriad Pro" w:hAnsi="Myriad Pro" w:cstheme="minorHAnsi"/>
        </w:rPr>
        <w:t xml:space="preserve">other stakeholders to GP4 implementation </w:t>
      </w:r>
      <w:r w:rsidR="000D4CD3" w:rsidRPr="005751F9">
        <w:rPr>
          <w:rFonts w:ascii="Myriad Pro" w:hAnsi="Myriad Pro" w:cstheme="minorHAnsi"/>
        </w:rPr>
        <w:t xml:space="preserve">to effectively </w:t>
      </w:r>
      <w:r w:rsidR="004B38C9" w:rsidRPr="005751F9">
        <w:rPr>
          <w:rFonts w:ascii="Myriad Pro" w:hAnsi="Myriad Pro" w:cstheme="minorHAnsi"/>
        </w:rPr>
        <w:t>deliver</w:t>
      </w:r>
      <w:r w:rsidR="000D4CD3" w:rsidRPr="005751F9">
        <w:rPr>
          <w:rFonts w:ascii="Myriad Pro" w:hAnsi="Myriad Pro" w:cstheme="minorHAnsi"/>
        </w:rPr>
        <w:t xml:space="preserve"> the GP4</w:t>
      </w:r>
      <w:r w:rsidR="00B42246" w:rsidRPr="005751F9">
        <w:rPr>
          <w:rFonts w:ascii="Myriad Pro" w:hAnsi="Myriad Pro" w:cstheme="minorHAnsi"/>
        </w:rPr>
        <w:t>.</w:t>
      </w:r>
    </w:p>
    <w:p w14:paraId="68C8634B" w14:textId="415350A1" w:rsidR="00B42246" w:rsidRPr="00352E05" w:rsidRDefault="00B42246" w:rsidP="00B42246">
      <w:pPr>
        <w:spacing w:afterLines="60" w:after="144" w:line="240" w:lineRule="auto"/>
        <w:rPr>
          <w:rFonts w:ascii="Myriad Pro" w:hAnsi="Myriad Pro" w:cstheme="minorHAnsi"/>
        </w:rPr>
      </w:pPr>
      <w:r w:rsidRPr="005751F9">
        <w:rPr>
          <w:rFonts w:ascii="Myriad Pro" w:hAnsi="Myriad Pro" w:cstheme="minorHAnsi"/>
        </w:rPr>
        <w:t>GP4 learning agendas may include</w:t>
      </w:r>
      <w:r w:rsidR="000548CF" w:rsidRPr="005751F9">
        <w:rPr>
          <w:rFonts w:ascii="Myriad Pro" w:hAnsi="Myriad Pro" w:cstheme="minorHAnsi"/>
        </w:rPr>
        <w:t xml:space="preserve">, for example, </w:t>
      </w:r>
      <w:r w:rsidRPr="005751F9">
        <w:rPr>
          <w:rFonts w:ascii="Myriad Pro" w:hAnsi="Myriad Pro" w:cstheme="minorHAnsi"/>
        </w:rPr>
        <w:t xml:space="preserve">the development and testing of </w:t>
      </w:r>
      <w:r w:rsidRPr="005751F9">
        <w:rPr>
          <w:rFonts w:ascii="Myriad Pro" w:hAnsi="Myriad Pro" w:cstheme="minorHAnsi"/>
          <w:color w:val="333333"/>
        </w:rPr>
        <w:t xml:space="preserve">tools, </w:t>
      </w:r>
      <w:proofErr w:type="gramStart"/>
      <w:r w:rsidRPr="005751F9">
        <w:rPr>
          <w:rFonts w:ascii="Myriad Pro" w:hAnsi="Myriad Pro" w:cstheme="minorHAnsi"/>
          <w:color w:val="333333"/>
        </w:rPr>
        <w:t>frameworks</w:t>
      </w:r>
      <w:proofErr w:type="gramEnd"/>
      <w:r w:rsidRPr="005751F9">
        <w:rPr>
          <w:rFonts w:ascii="Myriad Pro" w:hAnsi="Myriad Pro" w:cstheme="minorHAnsi"/>
          <w:color w:val="333333"/>
        </w:rPr>
        <w:t xml:space="preserve"> and processes to support GP4-oriented learning initiatives; </w:t>
      </w:r>
      <w:r w:rsidRPr="005751F9">
        <w:rPr>
          <w:rFonts w:ascii="Myriad Pro" w:hAnsi="Myriad Pro" w:cstheme="minorHAnsi"/>
        </w:rPr>
        <w:t>systemized learning exchanges and online trainings/workshops; and capability-building efforts led and supported by the MEL Unit.</w:t>
      </w:r>
      <w:r w:rsidRPr="005751F9">
        <w:rPr>
          <w:rStyle w:val="FootnoteReference"/>
          <w:rFonts w:ascii="Myriad Pro" w:hAnsi="Myriad Pro" w:cstheme="minorHAnsi"/>
          <w:sz w:val="22"/>
        </w:rPr>
        <w:footnoteReference w:id="12"/>
      </w:r>
      <w:r w:rsidRPr="00352E05">
        <w:rPr>
          <w:rFonts w:ascii="Myriad Pro" w:hAnsi="Myriad Pro" w:cstheme="minorHAnsi"/>
        </w:rPr>
        <w:t xml:space="preserve"> </w:t>
      </w:r>
    </w:p>
    <w:p w14:paraId="623DCE31" w14:textId="401287D5" w:rsidR="005565EA" w:rsidRDefault="000548CF" w:rsidP="00B07776">
      <w:pPr>
        <w:spacing w:afterLines="60" w:after="144" w:line="240" w:lineRule="auto"/>
        <w:rPr>
          <w:rFonts w:ascii="Myriad Pro" w:hAnsi="Myriad Pro" w:cstheme="minorHAnsi"/>
        </w:rPr>
      </w:pPr>
      <w:r>
        <w:rPr>
          <w:rFonts w:ascii="Myriad Pro" w:hAnsi="Myriad Pro" w:cstheme="minorHAnsi"/>
        </w:rPr>
        <w:t>L</w:t>
      </w:r>
      <w:r w:rsidR="00D96F43" w:rsidRPr="005815AB">
        <w:rPr>
          <w:rFonts w:ascii="Myriad Pro" w:hAnsi="Myriad Pro" w:cstheme="minorHAnsi"/>
        </w:rPr>
        <w:t xml:space="preserve">earning initiatives </w:t>
      </w:r>
      <w:r>
        <w:rPr>
          <w:rFonts w:ascii="Myriad Pro" w:hAnsi="Myriad Pro" w:cstheme="minorHAnsi"/>
        </w:rPr>
        <w:t>will</w:t>
      </w:r>
      <w:r w:rsidRPr="005815AB">
        <w:rPr>
          <w:rFonts w:ascii="Myriad Pro" w:hAnsi="Myriad Pro" w:cstheme="minorHAnsi"/>
        </w:rPr>
        <w:t xml:space="preserve"> </w:t>
      </w:r>
      <w:r w:rsidR="00D96F43" w:rsidRPr="005815AB">
        <w:rPr>
          <w:rFonts w:ascii="Myriad Pro" w:hAnsi="Myriad Pro" w:cstheme="minorHAnsi"/>
        </w:rPr>
        <w:t xml:space="preserve">focus on </w:t>
      </w:r>
      <w:r w:rsidR="00D96F43" w:rsidRPr="005815AB">
        <w:rPr>
          <w:rFonts w:ascii="Myriad Pro" w:hAnsi="Myriad Pro" w:cstheme="minorHAnsi"/>
          <w:b/>
          <w:bCs/>
        </w:rPr>
        <w:t>developing skills</w:t>
      </w:r>
      <w:r w:rsidR="00D96F43" w:rsidRPr="005815AB">
        <w:rPr>
          <w:rFonts w:ascii="Myriad Pro" w:hAnsi="Myriad Pro" w:cstheme="minorHAnsi"/>
        </w:rPr>
        <w:t xml:space="preserve"> as well as </w:t>
      </w:r>
      <w:r w:rsidR="005815AB" w:rsidRPr="005815AB">
        <w:rPr>
          <w:rFonts w:ascii="Myriad Pro" w:hAnsi="Myriad Pro" w:cstheme="minorHAnsi"/>
          <w:b/>
          <w:bCs/>
        </w:rPr>
        <w:t>deepening</w:t>
      </w:r>
      <w:r w:rsidR="005815AB">
        <w:rPr>
          <w:rFonts w:ascii="Myriad Pro" w:hAnsi="Myriad Pro" w:cstheme="minorHAnsi"/>
        </w:rPr>
        <w:t xml:space="preserve"> </w:t>
      </w:r>
      <w:r w:rsidR="00D96F43" w:rsidRPr="005815AB">
        <w:rPr>
          <w:rFonts w:ascii="Myriad Pro" w:hAnsi="Myriad Pro" w:cstheme="minorHAnsi"/>
          <w:b/>
          <w:bCs/>
        </w:rPr>
        <w:t>knowledge/substance</w:t>
      </w:r>
      <w:r w:rsidR="00D96F43" w:rsidRPr="005815AB">
        <w:rPr>
          <w:rFonts w:ascii="Myriad Pro" w:hAnsi="Myriad Pro" w:cstheme="minorHAnsi"/>
        </w:rPr>
        <w:t xml:space="preserve">. </w:t>
      </w:r>
    </w:p>
    <w:p w14:paraId="6C326620" w14:textId="53A618B0" w:rsidR="009A1FAE" w:rsidRPr="005815AB" w:rsidRDefault="00D96F43" w:rsidP="00B07776">
      <w:pPr>
        <w:spacing w:afterLines="60" w:after="144" w:line="240" w:lineRule="auto"/>
        <w:rPr>
          <w:rFonts w:ascii="Myriad Pro" w:hAnsi="Myriad Pro" w:cstheme="minorHAnsi"/>
        </w:rPr>
      </w:pPr>
      <w:r w:rsidRPr="005815AB">
        <w:rPr>
          <w:rFonts w:ascii="Myriad Pro" w:hAnsi="Myriad Pro" w:cstheme="minorHAnsi"/>
        </w:rPr>
        <w:t xml:space="preserve">Examples of </w:t>
      </w:r>
      <w:r w:rsidR="00E72E3C">
        <w:rPr>
          <w:rFonts w:ascii="Myriad Pro" w:hAnsi="Myriad Pro" w:cstheme="minorHAnsi"/>
        </w:rPr>
        <w:t xml:space="preserve">MEL-specific </w:t>
      </w:r>
      <w:r w:rsidRPr="005815AB">
        <w:rPr>
          <w:rFonts w:ascii="Myriad Pro" w:hAnsi="Myriad Pro" w:cstheme="minorHAnsi"/>
        </w:rPr>
        <w:t xml:space="preserve">skills-based learning may </w:t>
      </w:r>
      <w:proofErr w:type="gramStart"/>
      <w:r w:rsidRPr="005815AB">
        <w:rPr>
          <w:rFonts w:ascii="Myriad Pro" w:hAnsi="Myriad Pro" w:cstheme="minorHAnsi"/>
        </w:rPr>
        <w:t>include:</w:t>
      </w:r>
      <w:proofErr w:type="gramEnd"/>
      <w:r w:rsidRPr="005815AB">
        <w:rPr>
          <w:rFonts w:ascii="Myriad Pro" w:hAnsi="Myriad Pro" w:cstheme="minorHAnsi"/>
        </w:rPr>
        <w:t xml:space="preserve"> training on the</w:t>
      </w:r>
      <w:r w:rsidR="009A1FAE" w:rsidRPr="005815AB">
        <w:rPr>
          <w:rFonts w:ascii="Myriad Pro" w:hAnsi="Myriad Pro" w:cstheme="minorHAnsi"/>
        </w:rPr>
        <w:t xml:space="preserve"> use of analytical methodologies and tools </w:t>
      </w:r>
      <w:r w:rsidRPr="005815AB">
        <w:rPr>
          <w:rFonts w:ascii="Myriad Pro" w:hAnsi="Myriad Pro" w:cstheme="minorHAnsi"/>
        </w:rPr>
        <w:t>such as systems thinking, political economy analysis</w:t>
      </w:r>
      <w:r w:rsidR="009A1FAE" w:rsidRPr="005815AB">
        <w:rPr>
          <w:rFonts w:ascii="Myriad Pro" w:hAnsi="Myriad Pro" w:cstheme="minorHAnsi"/>
        </w:rPr>
        <w:t>,</w:t>
      </w:r>
      <w:r w:rsidRPr="005815AB">
        <w:rPr>
          <w:rFonts w:ascii="Myriad Pro" w:hAnsi="Myriad Pro" w:cstheme="minorHAnsi"/>
        </w:rPr>
        <w:t xml:space="preserve"> behavioral insights,</w:t>
      </w:r>
      <w:r w:rsidR="009A1FAE" w:rsidRPr="005815AB">
        <w:rPr>
          <w:rFonts w:ascii="Myriad Pro" w:hAnsi="Myriad Pro" w:cstheme="minorHAnsi"/>
        </w:rPr>
        <w:t xml:space="preserve"> </w:t>
      </w:r>
      <w:r w:rsidRPr="005815AB">
        <w:rPr>
          <w:rFonts w:ascii="Myriad Pro" w:hAnsi="Myriad Pro" w:cstheme="minorHAnsi"/>
        </w:rPr>
        <w:t>problem-driven adaptation</w:t>
      </w:r>
      <w:r w:rsidR="009A1FAE" w:rsidRPr="005815AB">
        <w:rPr>
          <w:rFonts w:ascii="Myriad Pro" w:hAnsi="Myriad Pro" w:cstheme="minorHAnsi"/>
        </w:rPr>
        <w:t xml:space="preserve">, </w:t>
      </w:r>
      <w:r w:rsidRPr="005815AB">
        <w:rPr>
          <w:rFonts w:ascii="Myriad Pro" w:hAnsi="Myriad Pro" w:cstheme="minorHAnsi"/>
        </w:rPr>
        <w:t>the Most Significant Change tool</w:t>
      </w:r>
      <w:r w:rsidR="009A1FAE" w:rsidRPr="005815AB">
        <w:rPr>
          <w:rFonts w:ascii="Myriad Pro" w:hAnsi="Myriad Pro" w:cstheme="minorHAnsi"/>
        </w:rPr>
        <w:t>, adaptive management</w:t>
      </w:r>
      <w:r w:rsidRPr="005815AB">
        <w:rPr>
          <w:rFonts w:ascii="Myriad Pro" w:hAnsi="Myriad Pro" w:cstheme="minorHAnsi"/>
        </w:rPr>
        <w:t xml:space="preserve">, sensemaking, etc. </w:t>
      </w:r>
      <w:r w:rsidR="00E72E3C">
        <w:rPr>
          <w:rFonts w:ascii="Myriad Pro" w:hAnsi="Myriad Pro" w:cstheme="minorHAnsi"/>
        </w:rPr>
        <w:t>Initiatives will also focus on the skills necessary to improve project/</w:t>
      </w:r>
      <w:proofErr w:type="spellStart"/>
      <w:r w:rsidR="00E72E3C">
        <w:rPr>
          <w:rFonts w:ascii="Myriad Pro" w:hAnsi="Myriad Pro" w:cstheme="minorHAnsi"/>
        </w:rPr>
        <w:t>programme</w:t>
      </w:r>
      <w:proofErr w:type="spellEnd"/>
      <w:r w:rsidR="00E72E3C">
        <w:rPr>
          <w:rFonts w:ascii="Myriad Pro" w:hAnsi="Myriad Pro" w:cstheme="minorHAnsi"/>
        </w:rPr>
        <w:t xml:space="preserve"> design and delivery, </w:t>
      </w:r>
      <w:r w:rsidR="00E72E3C">
        <w:rPr>
          <w:rFonts w:ascii="Myriad Pro" w:hAnsi="Myriad Pro" w:cstheme="minorHAnsi"/>
        </w:rPr>
        <w:lastRenderedPageBreak/>
        <w:t xml:space="preserve">including for example, </w:t>
      </w:r>
      <w:r w:rsidRPr="005815AB">
        <w:rPr>
          <w:rFonts w:ascii="Myriad Pro" w:hAnsi="Myriad Pro" w:cstheme="minorHAnsi"/>
        </w:rPr>
        <w:t xml:space="preserve">strengthening </w:t>
      </w:r>
      <w:r w:rsidR="00E72E3C">
        <w:rPr>
          <w:rFonts w:ascii="Myriad Pro" w:hAnsi="Myriad Pro" w:cstheme="minorHAnsi"/>
        </w:rPr>
        <w:t>communications</w:t>
      </w:r>
      <w:r w:rsidR="00E72E3C" w:rsidRPr="005815AB">
        <w:rPr>
          <w:rFonts w:ascii="Myriad Pro" w:hAnsi="Myriad Pro" w:cstheme="minorHAnsi"/>
        </w:rPr>
        <w:t xml:space="preserve"> </w:t>
      </w:r>
      <w:r w:rsidR="005815AB" w:rsidRPr="005815AB">
        <w:rPr>
          <w:rFonts w:ascii="Myriad Pro" w:hAnsi="Myriad Pro" w:cstheme="minorHAnsi"/>
        </w:rPr>
        <w:t xml:space="preserve">skills, learning </w:t>
      </w:r>
      <w:r w:rsidRPr="005815AB">
        <w:rPr>
          <w:rFonts w:ascii="Myriad Pro" w:hAnsi="Myriad Pro" w:cstheme="minorHAnsi"/>
        </w:rPr>
        <w:t xml:space="preserve">second (or third) languages, </w:t>
      </w:r>
      <w:r w:rsidR="005815AB" w:rsidRPr="005815AB">
        <w:rPr>
          <w:rFonts w:ascii="Myriad Pro" w:hAnsi="Myriad Pro" w:cstheme="minorHAnsi"/>
        </w:rPr>
        <w:t xml:space="preserve">wellness-focused initiatives to reduce burnout and improve work/life balance, or trainings for developing skills such as facilitation, planning and executing </w:t>
      </w:r>
      <w:r w:rsidRPr="005815AB">
        <w:rPr>
          <w:rFonts w:ascii="Myriad Pro" w:hAnsi="Myriad Pro" w:cstheme="minorHAnsi"/>
        </w:rPr>
        <w:t xml:space="preserve">results-oriented meetings, workload prioritization </w:t>
      </w:r>
      <w:r w:rsidR="005815AB" w:rsidRPr="005815AB">
        <w:rPr>
          <w:rFonts w:ascii="Myriad Pro" w:hAnsi="Myriad Pro" w:cstheme="minorHAnsi"/>
        </w:rPr>
        <w:t xml:space="preserve">or </w:t>
      </w:r>
      <w:r w:rsidRPr="005815AB">
        <w:rPr>
          <w:rFonts w:ascii="Myriad Pro" w:hAnsi="Myriad Pro" w:cstheme="minorHAnsi"/>
        </w:rPr>
        <w:t>time management.</w:t>
      </w:r>
    </w:p>
    <w:p w14:paraId="7B203B6A" w14:textId="618C5C43" w:rsidR="00B07776" w:rsidRPr="00B07776" w:rsidRDefault="005815AB" w:rsidP="00B07776">
      <w:pPr>
        <w:spacing w:afterLines="60" w:after="144" w:line="240" w:lineRule="auto"/>
        <w:rPr>
          <w:rFonts w:ascii="Myriad Pro" w:hAnsi="Myriad Pro" w:cstheme="minorHAnsi"/>
        </w:rPr>
      </w:pPr>
      <w:r w:rsidRPr="005815AB">
        <w:rPr>
          <w:rFonts w:ascii="Myriad Pro" w:hAnsi="Myriad Pro" w:cstheme="minorHAnsi"/>
        </w:rPr>
        <w:t xml:space="preserve">Knowledge or substance-oriented learning </w:t>
      </w:r>
      <w:r w:rsidR="005565EA">
        <w:rPr>
          <w:rFonts w:ascii="Myriad Pro" w:hAnsi="Myriad Pro" w:cstheme="minorHAnsi"/>
        </w:rPr>
        <w:t>aims to</w:t>
      </w:r>
      <w:r w:rsidR="005565EA" w:rsidRPr="005815AB">
        <w:rPr>
          <w:rFonts w:ascii="Myriad Pro" w:hAnsi="Myriad Pro" w:cstheme="minorHAnsi"/>
        </w:rPr>
        <w:t xml:space="preserve"> </w:t>
      </w:r>
      <w:r w:rsidRPr="005815AB">
        <w:rPr>
          <w:rFonts w:ascii="Myriad Pro" w:hAnsi="Myriad Pro" w:cstheme="minorHAnsi"/>
        </w:rPr>
        <w:t xml:space="preserve">deepen thematic understanding of a </w:t>
      </w:r>
      <w:r w:rsidR="00B07776">
        <w:rPr>
          <w:rFonts w:ascii="Myriad Pro" w:hAnsi="Myriad Pro" w:cstheme="minorHAnsi"/>
        </w:rPr>
        <w:t xml:space="preserve">particular </w:t>
      </w:r>
      <w:r w:rsidRPr="005815AB">
        <w:rPr>
          <w:rFonts w:ascii="Myriad Pro" w:hAnsi="Myriad Pro" w:cstheme="minorHAnsi"/>
        </w:rPr>
        <w:t xml:space="preserve">rule of law, human rights, </w:t>
      </w:r>
      <w:proofErr w:type="gramStart"/>
      <w:r w:rsidRPr="005815AB">
        <w:rPr>
          <w:rFonts w:ascii="Myriad Pro" w:hAnsi="Myriad Pro" w:cstheme="minorHAnsi"/>
        </w:rPr>
        <w:t>justice</w:t>
      </w:r>
      <w:proofErr w:type="gramEnd"/>
      <w:r w:rsidRPr="005815AB">
        <w:rPr>
          <w:rFonts w:ascii="Myriad Pro" w:hAnsi="Myriad Pro" w:cstheme="minorHAnsi"/>
        </w:rPr>
        <w:t xml:space="preserve"> or security topic, as well as the capability to apply this knowledge to result in higher-quality projects and initiatives that are conducive to transformative change.</w:t>
      </w:r>
      <w:r w:rsidR="00B07776">
        <w:rPr>
          <w:rFonts w:ascii="Myriad Pro" w:hAnsi="Myriad Pro" w:cstheme="minorHAnsi"/>
        </w:rPr>
        <w:t xml:space="preserve"> </w:t>
      </w:r>
      <w:r w:rsidR="00426F3C">
        <w:rPr>
          <w:rFonts w:ascii="Myriad Pro" w:hAnsi="Myriad Pro" w:cstheme="minorHAnsi"/>
        </w:rPr>
        <w:t>L</w:t>
      </w:r>
      <w:r w:rsidR="00B07776">
        <w:rPr>
          <w:rFonts w:ascii="Myriad Pro" w:hAnsi="Myriad Pro" w:cstheme="minorHAnsi"/>
        </w:rPr>
        <w:t>earning initiatives</w:t>
      </w:r>
      <w:r w:rsidR="00426F3C">
        <w:rPr>
          <w:rFonts w:ascii="Myriad Pro" w:hAnsi="Myriad Pro" w:cstheme="minorHAnsi"/>
        </w:rPr>
        <w:t xml:space="preserve"> in this regard may include, for example, in depth research to</w:t>
      </w:r>
      <w:r w:rsidR="00B07776">
        <w:rPr>
          <w:rFonts w:ascii="Myriad Pro" w:hAnsi="Myriad Pro" w:cstheme="minorHAnsi"/>
        </w:rPr>
        <w:t xml:space="preserve"> inform </w:t>
      </w:r>
      <w:r w:rsidR="00426F3C">
        <w:rPr>
          <w:rFonts w:ascii="Myriad Pro" w:hAnsi="Myriad Pro" w:cstheme="minorHAnsi"/>
        </w:rPr>
        <w:t xml:space="preserve">global policy </w:t>
      </w:r>
      <w:r w:rsidR="00B07776">
        <w:rPr>
          <w:rFonts w:ascii="Myriad Pro" w:hAnsi="Myriad Pro" w:cstheme="minorHAnsi"/>
        </w:rPr>
        <w:t>development followed by activities such as external launches with expert-level participation, internal trainings, piloting small-scale initiative</w:t>
      </w:r>
      <w:r w:rsidR="00426F3C">
        <w:rPr>
          <w:rFonts w:ascii="Myriad Pro" w:hAnsi="Myriad Pro" w:cstheme="minorHAnsi"/>
        </w:rPr>
        <w:t>s</w:t>
      </w:r>
      <w:r w:rsidR="00B07776">
        <w:rPr>
          <w:rFonts w:ascii="Myriad Pro" w:hAnsi="Myriad Pro" w:cstheme="minorHAnsi"/>
        </w:rPr>
        <w:t xml:space="preserve"> to test new </w:t>
      </w:r>
      <w:r w:rsidR="00426F3C">
        <w:rPr>
          <w:rFonts w:ascii="Myriad Pro" w:hAnsi="Myriad Pro" w:cstheme="minorHAnsi"/>
        </w:rPr>
        <w:t xml:space="preserve">approaches or </w:t>
      </w:r>
      <w:r w:rsidR="00B07776">
        <w:rPr>
          <w:rFonts w:ascii="Myriad Pro" w:hAnsi="Myriad Pro" w:cstheme="minorHAnsi"/>
        </w:rPr>
        <w:t>policy frameworks, or follow-on knowledge-generating activities</w:t>
      </w:r>
      <w:r w:rsidR="004B38C9">
        <w:rPr>
          <w:rFonts w:ascii="Myriad Pro" w:hAnsi="Myriad Pro" w:cstheme="minorHAnsi"/>
        </w:rPr>
        <w:t xml:space="preserve"> such as </w:t>
      </w:r>
      <w:r w:rsidR="00B07776">
        <w:rPr>
          <w:rFonts w:ascii="Myriad Pro" w:hAnsi="Myriad Pro" w:cstheme="minorHAnsi"/>
        </w:rPr>
        <w:t>the application of a gender lens to a particular topic.</w:t>
      </w:r>
    </w:p>
    <w:p w14:paraId="6FF13F79" w14:textId="08E2AD55" w:rsidR="009A1FAE" w:rsidRPr="009A1FAE" w:rsidRDefault="009A1FAE" w:rsidP="00B07776">
      <w:pPr>
        <w:spacing w:afterLines="60" w:after="144" w:line="240" w:lineRule="auto"/>
        <w:rPr>
          <w:rFonts w:ascii="Myriad Pro" w:hAnsi="Myriad Pro" w:cstheme="minorHAnsi"/>
          <w:i/>
          <w:iCs/>
        </w:rPr>
      </w:pPr>
      <w:r w:rsidRPr="009A1FAE">
        <w:rPr>
          <w:rFonts w:ascii="Myriad Pro" w:hAnsi="Myriad Pro" w:cstheme="minorHAnsi"/>
          <w:i/>
          <w:iCs/>
        </w:rPr>
        <w:t>Levels of learning</w:t>
      </w:r>
    </w:p>
    <w:p w14:paraId="097A5C62" w14:textId="365C43DB" w:rsidR="00A83AD4" w:rsidRPr="00352E05" w:rsidRDefault="00156EDE" w:rsidP="00B07776">
      <w:pPr>
        <w:spacing w:afterLines="60" w:after="144" w:line="240" w:lineRule="auto"/>
        <w:rPr>
          <w:rFonts w:ascii="Myriad Pro" w:hAnsi="Myriad Pro" w:cstheme="minorHAnsi"/>
        </w:rPr>
      </w:pPr>
      <w:r>
        <w:rPr>
          <w:rFonts w:ascii="Myriad Pro" w:hAnsi="Myriad Pro" w:cstheme="minorHAnsi"/>
        </w:rPr>
        <w:t>L</w:t>
      </w:r>
      <w:r w:rsidR="0090575D" w:rsidRPr="00352E05">
        <w:rPr>
          <w:rFonts w:ascii="Myriad Pro" w:hAnsi="Myriad Pro" w:cstheme="minorHAnsi"/>
        </w:rPr>
        <w:t xml:space="preserve">earning </w:t>
      </w:r>
      <w:r>
        <w:rPr>
          <w:rFonts w:ascii="Myriad Pro" w:hAnsi="Myriad Pro" w:cstheme="minorHAnsi"/>
        </w:rPr>
        <w:t>for GP4</w:t>
      </w:r>
      <w:r w:rsidR="00E33804" w:rsidRPr="00352E05">
        <w:rPr>
          <w:rFonts w:ascii="Myriad Pro" w:hAnsi="Myriad Pro" w:cstheme="minorHAnsi"/>
        </w:rPr>
        <w:t xml:space="preserve">, should occur at three </w:t>
      </w:r>
      <w:r w:rsidR="0090575D" w:rsidRPr="00352E05">
        <w:rPr>
          <w:rFonts w:ascii="Myriad Pro" w:hAnsi="Myriad Pro" w:cstheme="minorHAnsi"/>
        </w:rPr>
        <w:t>distinct</w:t>
      </w:r>
      <w:r w:rsidR="00E33804" w:rsidRPr="00352E05">
        <w:rPr>
          <w:rFonts w:ascii="Myriad Pro" w:hAnsi="Myriad Pro" w:cstheme="minorHAnsi"/>
        </w:rPr>
        <w:t xml:space="preserve"> levels</w:t>
      </w:r>
      <w:r w:rsidR="00D364BA" w:rsidRPr="00352E05">
        <w:rPr>
          <w:rFonts w:ascii="Myriad Pro" w:hAnsi="Myriad Pro" w:cstheme="minorHAnsi"/>
        </w:rPr>
        <w:t>.</w:t>
      </w:r>
    </w:p>
    <w:p w14:paraId="102D2312" w14:textId="73D3B7A3" w:rsidR="00866F29" w:rsidRPr="00352E05" w:rsidRDefault="00A83AD4" w:rsidP="00B07776">
      <w:pPr>
        <w:spacing w:afterLines="60" w:after="144" w:line="240" w:lineRule="auto"/>
        <w:rPr>
          <w:rFonts w:ascii="Myriad Pro" w:hAnsi="Myriad Pro" w:cstheme="minorHAnsi"/>
        </w:rPr>
      </w:pPr>
      <w:r w:rsidRPr="00A83AD4">
        <w:rPr>
          <w:rFonts w:ascii="Myriad Pro" w:hAnsi="Myriad Pro" w:cstheme="minorHAnsi"/>
        </w:rPr>
        <w:t xml:space="preserve">First, at the </w:t>
      </w:r>
      <w:r w:rsidRPr="00A83AD4">
        <w:rPr>
          <w:rFonts w:ascii="Myriad Pro" w:hAnsi="Myriad Pro" w:cstheme="minorHAnsi"/>
          <w:b/>
          <w:bCs/>
        </w:rPr>
        <w:t>individual level</w:t>
      </w:r>
      <w:r w:rsidR="00611DD3" w:rsidRPr="00352E05">
        <w:rPr>
          <w:rFonts w:ascii="Myriad Pro" w:hAnsi="Myriad Pro" w:cstheme="minorHAnsi"/>
        </w:rPr>
        <w:t xml:space="preserve">, </w:t>
      </w:r>
      <w:r w:rsidR="0090575D" w:rsidRPr="00352E05">
        <w:rPr>
          <w:rFonts w:ascii="Myriad Pro" w:hAnsi="Myriad Pro" w:cstheme="minorHAnsi"/>
        </w:rPr>
        <w:t>e</w:t>
      </w:r>
      <w:r w:rsidR="00611DD3" w:rsidRPr="00352E05">
        <w:rPr>
          <w:rFonts w:ascii="Myriad Pro" w:hAnsi="Myriad Pro" w:cstheme="minorHAnsi"/>
        </w:rPr>
        <w:t xml:space="preserve">ach </w:t>
      </w:r>
      <w:r w:rsidR="0090575D" w:rsidRPr="00352E05">
        <w:rPr>
          <w:rFonts w:ascii="Myriad Pro" w:hAnsi="Myriad Pro" w:cstheme="minorHAnsi"/>
        </w:rPr>
        <w:t>member of the global ROLSHR team</w:t>
      </w:r>
      <w:r w:rsidRPr="00A83AD4">
        <w:rPr>
          <w:rFonts w:ascii="Myriad Pro" w:hAnsi="Myriad Pro" w:cstheme="minorHAnsi"/>
        </w:rPr>
        <w:t xml:space="preserve"> is responsible to contribute</w:t>
      </w:r>
      <w:r w:rsidR="0090575D" w:rsidRPr="00352E05">
        <w:rPr>
          <w:rFonts w:ascii="Myriad Pro" w:hAnsi="Myriad Pro" w:cstheme="minorHAnsi"/>
        </w:rPr>
        <w:t xml:space="preserve"> to overall GP4 learning efforts. </w:t>
      </w:r>
      <w:r w:rsidR="00156EDE" w:rsidRPr="00352E05">
        <w:rPr>
          <w:rFonts w:ascii="Myriad Pro" w:hAnsi="Myriad Pro" w:cstheme="minorHAnsi"/>
        </w:rPr>
        <w:t>Therefore,</w:t>
      </w:r>
      <w:r w:rsidR="00611DD3" w:rsidRPr="00352E05">
        <w:rPr>
          <w:rFonts w:ascii="Myriad Pro" w:hAnsi="Myriad Pro" w:cstheme="minorHAnsi"/>
        </w:rPr>
        <w:t xml:space="preserve"> each </w:t>
      </w:r>
      <w:r w:rsidR="00156EDE">
        <w:rPr>
          <w:rFonts w:ascii="Myriad Pro" w:hAnsi="Myriad Pro" w:cstheme="minorHAnsi"/>
        </w:rPr>
        <w:t xml:space="preserve">individual </w:t>
      </w:r>
      <w:r w:rsidR="00611DD3" w:rsidRPr="00352E05">
        <w:rPr>
          <w:rFonts w:ascii="Myriad Pro" w:hAnsi="Myriad Pro" w:cstheme="minorHAnsi"/>
        </w:rPr>
        <w:t xml:space="preserve">Performance Management and Development </w:t>
      </w:r>
      <w:r w:rsidR="00156EDE">
        <w:rPr>
          <w:rFonts w:ascii="Myriad Pro" w:hAnsi="Myriad Pro" w:cstheme="minorHAnsi"/>
        </w:rPr>
        <w:t xml:space="preserve">(PMD) </w:t>
      </w:r>
      <w:r w:rsidR="00611DD3" w:rsidRPr="00352E05">
        <w:rPr>
          <w:rFonts w:ascii="Myriad Pro" w:hAnsi="Myriad Pro" w:cstheme="minorHAnsi"/>
        </w:rPr>
        <w:t>plan will include an annual</w:t>
      </w:r>
      <w:r w:rsidRPr="00A83AD4">
        <w:rPr>
          <w:rFonts w:ascii="Myriad Pro" w:hAnsi="Myriad Pro" w:cstheme="minorHAnsi"/>
        </w:rPr>
        <w:t xml:space="preserve"> learning goal</w:t>
      </w:r>
      <w:r w:rsidR="00611DD3" w:rsidRPr="00352E05">
        <w:rPr>
          <w:rFonts w:ascii="Myriad Pro" w:hAnsi="Myriad Pro" w:cstheme="minorHAnsi"/>
        </w:rPr>
        <w:t xml:space="preserve">, which will be supported and monitored by the Head of the ROLSHR team. </w:t>
      </w:r>
      <w:r w:rsidR="00866F29" w:rsidRPr="00352E05">
        <w:rPr>
          <w:rFonts w:ascii="Myriad Pro" w:hAnsi="Myriad Pro" w:cstheme="minorHAnsi"/>
        </w:rPr>
        <w:t>In some cases, these learning goals may be skills-based</w:t>
      </w:r>
      <w:r w:rsidR="00E41346" w:rsidRPr="00352E05">
        <w:rPr>
          <w:rFonts w:ascii="Myriad Pro" w:hAnsi="Myriad Pro" w:cstheme="minorHAnsi"/>
        </w:rPr>
        <w:t xml:space="preserve"> – for </w:t>
      </w:r>
      <w:r w:rsidR="00866F29" w:rsidRPr="00352E05">
        <w:rPr>
          <w:rFonts w:ascii="Myriad Pro" w:hAnsi="Myriad Pro" w:cstheme="minorHAnsi"/>
        </w:rPr>
        <w:t xml:space="preserve">instance, aiming to acquire skills in facilitation, languages, </w:t>
      </w:r>
      <w:proofErr w:type="spellStart"/>
      <w:r w:rsidR="00866F29" w:rsidRPr="00352E05">
        <w:rPr>
          <w:rFonts w:ascii="Myriad Pro" w:hAnsi="Myriad Pro" w:cstheme="minorHAnsi"/>
        </w:rPr>
        <w:t>programme</w:t>
      </w:r>
      <w:proofErr w:type="spellEnd"/>
      <w:r w:rsidR="00866F29" w:rsidRPr="00352E05">
        <w:rPr>
          <w:rFonts w:ascii="Myriad Pro" w:hAnsi="Myriad Pro" w:cstheme="minorHAnsi"/>
        </w:rPr>
        <w:t xml:space="preserve"> development</w:t>
      </w:r>
      <w:r w:rsidR="00E41346" w:rsidRPr="00352E05">
        <w:rPr>
          <w:rFonts w:ascii="Myriad Pro" w:hAnsi="Myriad Pro" w:cstheme="minorHAnsi"/>
        </w:rPr>
        <w:t xml:space="preserve"> – </w:t>
      </w:r>
      <w:r w:rsidR="00866F29" w:rsidRPr="00352E05">
        <w:rPr>
          <w:rFonts w:ascii="Myriad Pro" w:hAnsi="Myriad Pro" w:cstheme="minorHAnsi"/>
        </w:rPr>
        <w:t>or knowledge-based, where team members aim to deepen their level of knowledge in a particular substantive area that is relevant to their thematic or country portfolios.</w:t>
      </w:r>
    </w:p>
    <w:p w14:paraId="52312127" w14:textId="5F32BEFD" w:rsidR="00BC79B4" w:rsidRPr="00352E05" w:rsidRDefault="00A83AD4" w:rsidP="00B07776">
      <w:pPr>
        <w:spacing w:afterLines="60" w:after="144" w:line="240" w:lineRule="auto"/>
        <w:rPr>
          <w:rFonts w:ascii="Myriad Pro" w:hAnsi="Myriad Pro" w:cstheme="minorHAnsi"/>
        </w:rPr>
      </w:pPr>
      <w:r w:rsidRPr="00A83AD4">
        <w:rPr>
          <w:rFonts w:ascii="Myriad Pro" w:hAnsi="Myriad Pro" w:cstheme="minorHAnsi"/>
        </w:rPr>
        <w:t xml:space="preserve">Secondly, at the </w:t>
      </w:r>
      <w:r w:rsidRPr="00A83AD4">
        <w:rPr>
          <w:rFonts w:ascii="Myriad Pro" w:hAnsi="Myriad Pro" w:cstheme="minorHAnsi"/>
          <w:b/>
          <w:bCs/>
        </w:rPr>
        <w:t>team level</w:t>
      </w:r>
      <w:r w:rsidR="00E33804" w:rsidRPr="00352E05">
        <w:rPr>
          <w:rFonts w:ascii="Myriad Pro" w:hAnsi="Myriad Pro" w:cstheme="minorHAnsi"/>
        </w:rPr>
        <w:t xml:space="preserve">, the </w:t>
      </w:r>
      <w:r w:rsidR="00BC79B4" w:rsidRPr="00352E05">
        <w:rPr>
          <w:rFonts w:ascii="Myriad Pro" w:hAnsi="Myriad Pro" w:cstheme="minorHAnsi"/>
        </w:rPr>
        <w:t xml:space="preserve">MEL Unit will lead </w:t>
      </w:r>
      <w:r w:rsidR="00D364BA" w:rsidRPr="00352E05">
        <w:rPr>
          <w:rFonts w:ascii="Myriad Pro" w:hAnsi="Myriad Pro" w:cstheme="minorHAnsi"/>
        </w:rPr>
        <w:t>on developing</w:t>
      </w:r>
      <w:r w:rsidR="00BC79B4" w:rsidRPr="00352E05">
        <w:rPr>
          <w:rFonts w:ascii="Myriad Pro" w:hAnsi="Myriad Pro" w:cstheme="minorHAnsi"/>
        </w:rPr>
        <w:t xml:space="preserve"> a learning agenda for GP4 through a participatory process involving the global ROLSHR team and other stakeholders to GP4 implementation. </w:t>
      </w:r>
      <w:r w:rsidR="00D364BA" w:rsidRPr="00352E05">
        <w:rPr>
          <w:rFonts w:ascii="Myriad Pro" w:hAnsi="Myriad Pro" w:cstheme="minorHAnsi"/>
        </w:rPr>
        <w:t>In alignment with the corporate</w:t>
      </w:r>
      <w:r w:rsidR="00BC79B4" w:rsidRPr="00352E05">
        <w:rPr>
          <w:rFonts w:ascii="Myriad Pro" w:hAnsi="Myriad Pro" w:cstheme="minorHAnsi"/>
        </w:rPr>
        <w:t xml:space="preserve"> learning agendas</w:t>
      </w:r>
      <w:r w:rsidR="00D364BA" w:rsidRPr="00352E05">
        <w:rPr>
          <w:rFonts w:ascii="Myriad Pro" w:hAnsi="Myriad Pro" w:cstheme="minorHAnsi"/>
        </w:rPr>
        <w:t xml:space="preserve"> of the UNDP Communities of Practice</w:t>
      </w:r>
      <w:r w:rsidR="00BC79B4" w:rsidRPr="00352E05">
        <w:rPr>
          <w:rFonts w:ascii="Myriad Pro" w:hAnsi="Myriad Pro" w:cstheme="minorHAnsi"/>
        </w:rPr>
        <w:t>, the annual GP4 learning agenda should include three components:</w:t>
      </w:r>
    </w:p>
    <w:p w14:paraId="41D1BBE5" w14:textId="5A3B9CDB" w:rsidR="00BC79B4" w:rsidRPr="00352E05" w:rsidRDefault="00BC79B4" w:rsidP="00B07776">
      <w:pPr>
        <w:pStyle w:val="ListParagraph"/>
        <w:numPr>
          <w:ilvl w:val="0"/>
          <w:numId w:val="5"/>
        </w:numPr>
        <w:spacing w:afterLines="60" w:after="144"/>
        <w:rPr>
          <w:rFonts w:ascii="Myriad Pro" w:hAnsi="Myriad Pro" w:cstheme="minorHAnsi"/>
          <w:sz w:val="22"/>
          <w:szCs w:val="22"/>
        </w:rPr>
      </w:pPr>
      <w:r w:rsidRPr="00352E05">
        <w:rPr>
          <w:rFonts w:ascii="Myriad Pro" w:hAnsi="Myriad Pro" w:cstheme="minorHAnsi"/>
          <w:sz w:val="22"/>
          <w:szCs w:val="22"/>
        </w:rPr>
        <w:t xml:space="preserve">Learning questions (to address critical </w:t>
      </w:r>
      <w:r w:rsidR="00E41346" w:rsidRPr="00352E05">
        <w:rPr>
          <w:rFonts w:ascii="Myriad Pro" w:hAnsi="Myriad Pro" w:cstheme="minorHAnsi"/>
          <w:sz w:val="22"/>
          <w:szCs w:val="22"/>
        </w:rPr>
        <w:t xml:space="preserve">skills and/or </w:t>
      </w:r>
      <w:r w:rsidRPr="00352E05">
        <w:rPr>
          <w:rFonts w:ascii="Myriad Pro" w:hAnsi="Myriad Pro" w:cstheme="minorHAnsi"/>
          <w:sz w:val="22"/>
          <w:szCs w:val="22"/>
        </w:rPr>
        <w:t>knowledge gaps)</w:t>
      </w:r>
    </w:p>
    <w:p w14:paraId="26221B28" w14:textId="221AF612" w:rsidR="00BC79B4" w:rsidRPr="00352E05" w:rsidRDefault="00BC79B4" w:rsidP="00B07776">
      <w:pPr>
        <w:pStyle w:val="ListParagraph"/>
        <w:numPr>
          <w:ilvl w:val="0"/>
          <w:numId w:val="5"/>
        </w:numPr>
        <w:spacing w:afterLines="60" w:after="144"/>
        <w:rPr>
          <w:rFonts w:ascii="Myriad Pro" w:hAnsi="Myriad Pro" w:cstheme="minorHAnsi"/>
          <w:sz w:val="22"/>
          <w:szCs w:val="22"/>
        </w:rPr>
      </w:pPr>
      <w:r w:rsidRPr="00352E05">
        <w:rPr>
          <w:rFonts w:ascii="Myriad Pro" w:hAnsi="Myriad Pro" w:cstheme="minorHAnsi"/>
          <w:sz w:val="22"/>
          <w:szCs w:val="22"/>
        </w:rPr>
        <w:t>Learning activities (to</w:t>
      </w:r>
      <w:r w:rsidR="00D364BA" w:rsidRPr="00352E05">
        <w:rPr>
          <w:rFonts w:ascii="Myriad Pro" w:hAnsi="Myriad Pro" w:cstheme="minorHAnsi"/>
          <w:sz w:val="22"/>
          <w:szCs w:val="22"/>
        </w:rPr>
        <w:t xml:space="preserve"> help</w:t>
      </w:r>
      <w:r w:rsidRPr="00352E05">
        <w:rPr>
          <w:rFonts w:ascii="Myriad Pro" w:hAnsi="Myriad Pro" w:cstheme="minorHAnsi"/>
          <w:sz w:val="22"/>
          <w:szCs w:val="22"/>
        </w:rPr>
        <w:t xml:space="preserve"> generate answers </w:t>
      </w:r>
      <w:r w:rsidR="00E41346" w:rsidRPr="00352E05">
        <w:rPr>
          <w:rFonts w:ascii="Myriad Pro" w:hAnsi="Myriad Pro" w:cstheme="minorHAnsi"/>
          <w:sz w:val="22"/>
          <w:szCs w:val="22"/>
        </w:rPr>
        <w:t xml:space="preserve">or solutions </w:t>
      </w:r>
      <w:r w:rsidRPr="00352E05">
        <w:rPr>
          <w:rFonts w:ascii="Myriad Pro" w:hAnsi="Myriad Pro" w:cstheme="minorHAnsi"/>
          <w:sz w:val="22"/>
          <w:szCs w:val="22"/>
        </w:rPr>
        <w:t>to learning questions)</w:t>
      </w:r>
    </w:p>
    <w:p w14:paraId="057894A4" w14:textId="28520289" w:rsidR="00BC79B4" w:rsidRPr="00352E05" w:rsidRDefault="00BC79B4" w:rsidP="00B07776">
      <w:pPr>
        <w:pStyle w:val="ListParagraph"/>
        <w:numPr>
          <w:ilvl w:val="0"/>
          <w:numId w:val="5"/>
        </w:numPr>
        <w:spacing w:afterLines="60" w:after="144"/>
        <w:rPr>
          <w:rFonts w:ascii="Myriad Pro" w:hAnsi="Myriad Pro" w:cstheme="minorHAnsi"/>
          <w:sz w:val="22"/>
          <w:szCs w:val="22"/>
        </w:rPr>
      </w:pPr>
      <w:r w:rsidRPr="00352E05">
        <w:rPr>
          <w:rFonts w:ascii="Myriad Pro" w:hAnsi="Myriad Pro" w:cstheme="minorHAnsi"/>
          <w:sz w:val="22"/>
          <w:szCs w:val="22"/>
        </w:rPr>
        <w:t>Learning products (</w:t>
      </w:r>
      <w:r w:rsidR="00D364BA" w:rsidRPr="00352E05">
        <w:rPr>
          <w:rFonts w:ascii="Myriad Pro" w:hAnsi="Myriad Pro" w:cstheme="minorHAnsi"/>
          <w:sz w:val="22"/>
          <w:szCs w:val="22"/>
        </w:rPr>
        <w:t xml:space="preserve">to </w:t>
      </w:r>
      <w:r w:rsidRPr="00352E05">
        <w:rPr>
          <w:rFonts w:ascii="Myriad Pro" w:hAnsi="Myriad Pro" w:cstheme="minorHAnsi"/>
          <w:sz w:val="22"/>
          <w:szCs w:val="22"/>
        </w:rPr>
        <w:t xml:space="preserve">accompany the learning activities </w:t>
      </w:r>
      <w:r w:rsidR="00D364BA" w:rsidRPr="00352E05">
        <w:rPr>
          <w:rFonts w:ascii="Myriad Pro" w:hAnsi="Myriad Pro" w:cstheme="minorHAnsi"/>
          <w:sz w:val="22"/>
          <w:szCs w:val="22"/>
        </w:rPr>
        <w:t xml:space="preserve">by disseminating </w:t>
      </w:r>
      <w:r w:rsidRPr="00352E05">
        <w:rPr>
          <w:rFonts w:ascii="Myriad Pro" w:hAnsi="Myriad Pro" w:cstheme="minorHAnsi"/>
          <w:sz w:val="22"/>
          <w:szCs w:val="22"/>
        </w:rPr>
        <w:t xml:space="preserve">findings and promote their application for higher quality programming </w:t>
      </w:r>
      <w:r w:rsidR="00D364BA" w:rsidRPr="00352E05">
        <w:rPr>
          <w:rFonts w:ascii="Myriad Pro" w:hAnsi="Myriad Pro" w:cstheme="minorHAnsi"/>
          <w:sz w:val="22"/>
          <w:szCs w:val="22"/>
        </w:rPr>
        <w:t>that yields more</w:t>
      </w:r>
      <w:r w:rsidRPr="00352E05">
        <w:rPr>
          <w:rFonts w:ascii="Myriad Pro" w:hAnsi="Myriad Pro" w:cstheme="minorHAnsi"/>
          <w:sz w:val="22"/>
          <w:szCs w:val="22"/>
        </w:rPr>
        <w:t xml:space="preserve"> impactful results)</w:t>
      </w:r>
      <w:r w:rsidRPr="00352E05">
        <w:rPr>
          <w:rStyle w:val="FootnoteReference"/>
          <w:rFonts w:ascii="Myriad Pro" w:hAnsi="Myriad Pro" w:cstheme="minorHAnsi"/>
          <w:sz w:val="22"/>
          <w:szCs w:val="22"/>
        </w:rPr>
        <w:footnoteReference w:id="13"/>
      </w:r>
    </w:p>
    <w:p w14:paraId="4BB53F96" w14:textId="667FBF9C" w:rsidR="00156EDE" w:rsidRPr="00156EDE" w:rsidRDefault="00156EDE" w:rsidP="00B07776">
      <w:pPr>
        <w:spacing w:afterLines="60" w:after="144" w:line="240" w:lineRule="auto"/>
        <w:rPr>
          <w:rFonts w:ascii="Myriad Pro" w:hAnsi="Myriad Pro" w:cstheme="minorHAnsi"/>
        </w:rPr>
      </w:pPr>
      <w:r w:rsidRPr="00156EDE">
        <w:rPr>
          <w:rFonts w:ascii="Myriad Pro" w:hAnsi="Myriad Pro" w:cstheme="minorHAnsi"/>
        </w:rPr>
        <w:t>Team-level learning initiatives may be implement</w:t>
      </w:r>
      <w:r w:rsidR="004B38C9">
        <w:rPr>
          <w:rFonts w:ascii="Myriad Pro" w:hAnsi="Myriad Pro" w:cstheme="minorHAnsi"/>
        </w:rPr>
        <w:t>ed</w:t>
      </w:r>
      <w:r w:rsidRPr="00156EDE">
        <w:rPr>
          <w:rFonts w:ascii="Myriad Pro" w:hAnsi="Myriad Pro" w:cstheme="minorHAnsi"/>
        </w:rPr>
        <w:t xml:space="preserve"> using </w:t>
      </w:r>
      <w:r w:rsidR="000569D6">
        <w:rPr>
          <w:rFonts w:ascii="Myriad Pro" w:hAnsi="Myriad Pro" w:cstheme="minorHAnsi"/>
        </w:rPr>
        <w:t>various</w:t>
      </w:r>
      <w:r w:rsidRPr="00156EDE">
        <w:rPr>
          <w:rFonts w:ascii="Myriad Pro" w:hAnsi="Myriad Pro" w:cstheme="minorHAnsi"/>
        </w:rPr>
        <w:t xml:space="preserve"> methodologies</w:t>
      </w:r>
      <w:r w:rsidR="000569D6">
        <w:rPr>
          <w:rFonts w:ascii="Myriad Pro" w:hAnsi="Myriad Pro" w:cstheme="minorHAnsi"/>
        </w:rPr>
        <w:t xml:space="preserve"> that may include:</w:t>
      </w:r>
      <w:r w:rsidRPr="00156EDE">
        <w:rPr>
          <w:rFonts w:ascii="Myriad Pro" w:hAnsi="Myriad Pro" w:cstheme="minorHAnsi"/>
        </w:rPr>
        <w:t xml:space="preserve"> </w:t>
      </w:r>
    </w:p>
    <w:p w14:paraId="3CF83110" w14:textId="4DBB6E94" w:rsidR="00EA1DE8" w:rsidRPr="009E5972" w:rsidRDefault="00EA1DE8" w:rsidP="00B07776">
      <w:pPr>
        <w:pStyle w:val="ListParagraph"/>
        <w:numPr>
          <w:ilvl w:val="0"/>
          <w:numId w:val="22"/>
        </w:numPr>
        <w:spacing w:afterLines="60" w:after="144"/>
        <w:rPr>
          <w:rFonts w:ascii="Myriad Pro" w:hAnsi="Myriad Pro" w:cstheme="minorHAnsi"/>
          <w:sz w:val="22"/>
          <w:szCs w:val="22"/>
        </w:rPr>
      </w:pPr>
      <w:r w:rsidRPr="00041510">
        <w:rPr>
          <w:rFonts w:ascii="Myriad Pro" w:hAnsi="Myriad Pro" w:cstheme="minorHAnsi"/>
          <w:sz w:val="22"/>
          <w:szCs w:val="22"/>
        </w:rPr>
        <w:t>Social learning</w:t>
      </w:r>
      <w:r w:rsidR="00085CC5" w:rsidRPr="00041510">
        <w:rPr>
          <w:rFonts w:ascii="Myriad Pro" w:hAnsi="Myriad Pro" w:cstheme="minorHAnsi"/>
          <w:sz w:val="22"/>
          <w:szCs w:val="22"/>
        </w:rPr>
        <w:t>: T</w:t>
      </w:r>
      <w:r w:rsidR="00156EDE" w:rsidRPr="009E5972">
        <w:rPr>
          <w:rFonts w:ascii="Myriad Pro" w:hAnsi="Myriad Pro" w:cstheme="minorHAnsi"/>
          <w:sz w:val="22"/>
          <w:szCs w:val="22"/>
        </w:rPr>
        <w:t xml:space="preserve">his includes </w:t>
      </w:r>
      <w:r w:rsidRPr="009E5972">
        <w:rPr>
          <w:rFonts w:ascii="Myriad Pro" w:hAnsi="Myriad Pro" w:cstheme="minorHAnsi"/>
          <w:sz w:val="22"/>
          <w:szCs w:val="22"/>
        </w:rPr>
        <w:t>peer</w:t>
      </w:r>
      <w:r w:rsidR="00E56361" w:rsidRPr="009E5972">
        <w:rPr>
          <w:rFonts w:ascii="Myriad Pro" w:hAnsi="Myriad Pro" w:cstheme="minorHAnsi"/>
          <w:sz w:val="22"/>
          <w:szCs w:val="22"/>
        </w:rPr>
        <w:t>-</w:t>
      </w:r>
      <w:r w:rsidRPr="009E5972">
        <w:rPr>
          <w:rFonts w:ascii="Myriad Pro" w:hAnsi="Myriad Pro" w:cstheme="minorHAnsi"/>
          <w:sz w:val="22"/>
          <w:szCs w:val="22"/>
        </w:rPr>
        <w:t>to</w:t>
      </w:r>
      <w:r w:rsidR="00E56361" w:rsidRPr="009E5972">
        <w:rPr>
          <w:rFonts w:ascii="Myriad Pro" w:hAnsi="Myriad Pro" w:cstheme="minorHAnsi"/>
          <w:sz w:val="22"/>
          <w:szCs w:val="22"/>
        </w:rPr>
        <w:t>-</w:t>
      </w:r>
      <w:r w:rsidRPr="009E5972">
        <w:rPr>
          <w:rFonts w:ascii="Myriad Pro" w:hAnsi="Myriad Pro" w:cstheme="minorHAnsi"/>
          <w:sz w:val="22"/>
          <w:szCs w:val="22"/>
        </w:rPr>
        <w:t>peer</w:t>
      </w:r>
      <w:r w:rsidR="00E56361" w:rsidRPr="009E5972">
        <w:rPr>
          <w:rFonts w:ascii="Myriad Pro" w:hAnsi="Myriad Pro" w:cstheme="minorHAnsi"/>
          <w:sz w:val="22"/>
          <w:szCs w:val="22"/>
        </w:rPr>
        <w:t xml:space="preserve"> relationships and activities such as mentoring by pairing new team members with experienced colleagues; </w:t>
      </w:r>
      <w:r w:rsidR="00085CC5" w:rsidRPr="009E5972">
        <w:rPr>
          <w:rFonts w:ascii="Myriad Pro" w:hAnsi="Myriad Pro" w:cstheme="minorHAnsi"/>
          <w:sz w:val="22"/>
          <w:szCs w:val="22"/>
        </w:rPr>
        <w:t xml:space="preserve">crowd-sourcing information through tools such as surveys or social platforms (for instance </w:t>
      </w:r>
      <w:proofErr w:type="spellStart"/>
      <w:r w:rsidR="00085CC5" w:rsidRPr="009E5972">
        <w:rPr>
          <w:rFonts w:ascii="Myriad Pro" w:hAnsi="Myriad Pro" w:cstheme="minorHAnsi"/>
          <w:sz w:val="22"/>
          <w:szCs w:val="22"/>
        </w:rPr>
        <w:t>Sparkblue</w:t>
      </w:r>
      <w:proofErr w:type="spellEnd"/>
      <w:r w:rsidR="00085CC5" w:rsidRPr="009E5972">
        <w:rPr>
          <w:rFonts w:ascii="Myriad Pro" w:hAnsi="Myriad Pro" w:cstheme="minorHAnsi"/>
          <w:sz w:val="22"/>
          <w:szCs w:val="22"/>
        </w:rPr>
        <w:t>);</w:t>
      </w:r>
      <w:r w:rsidR="00E56361" w:rsidRPr="009E5972">
        <w:rPr>
          <w:rFonts w:ascii="Myriad Pro" w:hAnsi="Myriad Pro" w:cstheme="minorHAnsi"/>
          <w:sz w:val="22"/>
          <w:szCs w:val="22"/>
        </w:rPr>
        <w:t xml:space="preserve"> brainstorming sessions focused on producing many possible options or approaches for a problem at hand; </w:t>
      </w:r>
      <w:r w:rsidR="00085CC5" w:rsidRPr="009E5972">
        <w:rPr>
          <w:rFonts w:ascii="Myriad Pro" w:hAnsi="Myriad Pro" w:cstheme="minorHAnsi"/>
          <w:sz w:val="22"/>
          <w:szCs w:val="22"/>
        </w:rPr>
        <w:t>or building</w:t>
      </w:r>
      <w:r w:rsidR="00E56361" w:rsidRPr="009E5972">
        <w:rPr>
          <w:rFonts w:ascii="Myriad Pro" w:hAnsi="Myriad Pro" w:cstheme="minorHAnsi"/>
          <w:sz w:val="22"/>
          <w:szCs w:val="22"/>
        </w:rPr>
        <w:t xml:space="preserve"> a systematized information based (for instance the ROLSHR Teams Platform) </w:t>
      </w:r>
      <w:r w:rsidR="00E41346" w:rsidRPr="009E5972">
        <w:rPr>
          <w:rFonts w:ascii="Myriad Pro" w:eastAsiaTheme="minorEastAsia" w:hAnsi="Myriad Pro" w:cstheme="minorHAnsi"/>
          <w:sz w:val="22"/>
          <w:szCs w:val="22"/>
        </w:rPr>
        <w:t xml:space="preserve">to capture and make available </w:t>
      </w:r>
      <w:r w:rsidR="00E56361" w:rsidRPr="009E5972">
        <w:rPr>
          <w:rFonts w:ascii="Myriad Pro" w:hAnsi="Myriad Pro" w:cstheme="minorHAnsi"/>
          <w:sz w:val="22"/>
          <w:szCs w:val="22"/>
        </w:rPr>
        <w:t xml:space="preserve">captured </w:t>
      </w:r>
      <w:r w:rsidR="00E41346" w:rsidRPr="009E5972">
        <w:rPr>
          <w:rFonts w:ascii="Myriad Pro" w:eastAsiaTheme="minorEastAsia" w:hAnsi="Myriad Pro" w:cstheme="minorHAnsi"/>
          <w:sz w:val="22"/>
          <w:szCs w:val="22"/>
        </w:rPr>
        <w:t xml:space="preserve">knowledge </w:t>
      </w:r>
      <w:r w:rsidR="00E56361" w:rsidRPr="009E5972">
        <w:rPr>
          <w:rFonts w:ascii="Myriad Pro" w:hAnsi="Myriad Pro" w:cstheme="minorHAnsi"/>
          <w:sz w:val="22"/>
          <w:szCs w:val="22"/>
        </w:rPr>
        <w:t xml:space="preserve">and good examples of things like project documents, terms of reference, procurement forms, evaluations, etc. </w:t>
      </w:r>
      <w:r w:rsidR="00E41346" w:rsidRPr="009E5972">
        <w:rPr>
          <w:rFonts w:ascii="Myriad Pro" w:eastAsiaTheme="minorEastAsia" w:hAnsi="Myriad Pro" w:cstheme="minorHAnsi"/>
          <w:sz w:val="22"/>
          <w:szCs w:val="22"/>
        </w:rPr>
        <w:t xml:space="preserve">from across the team and </w:t>
      </w:r>
      <w:r w:rsidR="00E56361" w:rsidRPr="009E5972">
        <w:rPr>
          <w:rFonts w:ascii="Myriad Pro" w:hAnsi="Myriad Pro" w:cstheme="minorHAnsi"/>
          <w:sz w:val="22"/>
          <w:szCs w:val="22"/>
        </w:rPr>
        <w:t>the Country Offices</w:t>
      </w:r>
      <w:r w:rsidR="00E41346" w:rsidRPr="009E5972">
        <w:rPr>
          <w:rFonts w:ascii="Myriad Pro" w:eastAsiaTheme="minorEastAsia" w:hAnsi="Myriad Pro" w:cstheme="minorHAnsi"/>
          <w:sz w:val="22"/>
          <w:szCs w:val="22"/>
        </w:rPr>
        <w:t xml:space="preserve"> </w:t>
      </w:r>
      <w:r w:rsidR="00E56361" w:rsidRPr="009E5972">
        <w:rPr>
          <w:rFonts w:ascii="Myriad Pro" w:hAnsi="Myriad Pro" w:cstheme="minorHAnsi"/>
          <w:sz w:val="22"/>
          <w:szCs w:val="22"/>
        </w:rPr>
        <w:t xml:space="preserve">increase easy access to and </w:t>
      </w:r>
      <w:r w:rsidR="00E41346" w:rsidRPr="009E5972">
        <w:rPr>
          <w:rFonts w:ascii="Myriad Pro" w:eastAsiaTheme="minorEastAsia" w:hAnsi="Myriad Pro" w:cstheme="minorHAnsi"/>
          <w:sz w:val="22"/>
          <w:szCs w:val="22"/>
        </w:rPr>
        <w:t xml:space="preserve">strengthen </w:t>
      </w:r>
      <w:r w:rsidR="00E56361" w:rsidRPr="009E5972">
        <w:rPr>
          <w:rFonts w:ascii="Myriad Pro" w:hAnsi="Myriad Pro" w:cstheme="minorHAnsi"/>
          <w:sz w:val="22"/>
          <w:szCs w:val="22"/>
        </w:rPr>
        <w:t>the retention of</w:t>
      </w:r>
      <w:r w:rsidR="00E41346" w:rsidRPr="009E5972">
        <w:rPr>
          <w:rFonts w:ascii="Myriad Pro" w:eastAsiaTheme="minorEastAsia" w:hAnsi="Myriad Pro" w:cstheme="minorHAnsi"/>
          <w:sz w:val="22"/>
          <w:szCs w:val="22"/>
        </w:rPr>
        <w:t xml:space="preserve"> institutional memory.</w:t>
      </w:r>
    </w:p>
    <w:p w14:paraId="43DD9D00" w14:textId="77777777" w:rsidR="009E5972" w:rsidRPr="009E5972" w:rsidRDefault="009E5972" w:rsidP="00B07776">
      <w:pPr>
        <w:pStyle w:val="ListParagraph"/>
        <w:spacing w:afterLines="60" w:after="144"/>
        <w:rPr>
          <w:rFonts w:ascii="Myriad Pro" w:hAnsi="Myriad Pro" w:cstheme="minorHAnsi"/>
          <w:sz w:val="22"/>
          <w:szCs w:val="22"/>
        </w:rPr>
      </w:pPr>
    </w:p>
    <w:p w14:paraId="3B123273" w14:textId="0900FFC3" w:rsidR="009E5972" w:rsidRDefault="00EA1DE8" w:rsidP="00B07776">
      <w:pPr>
        <w:pStyle w:val="ListParagraph"/>
        <w:numPr>
          <w:ilvl w:val="0"/>
          <w:numId w:val="22"/>
        </w:numPr>
        <w:spacing w:afterLines="60" w:after="144"/>
        <w:rPr>
          <w:rFonts w:ascii="Myriad Pro" w:hAnsi="Myriad Pro" w:cstheme="minorHAnsi"/>
          <w:sz w:val="22"/>
          <w:szCs w:val="22"/>
        </w:rPr>
      </w:pPr>
      <w:r w:rsidRPr="00041510">
        <w:rPr>
          <w:rFonts w:ascii="Myriad Pro" w:hAnsi="Myriad Pro" w:cstheme="minorHAnsi"/>
          <w:sz w:val="22"/>
          <w:szCs w:val="22"/>
        </w:rPr>
        <w:t>Facilitated learning</w:t>
      </w:r>
      <w:r w:rsidR="00085CC5" w:rsidRPr="00041510">
        <w:rPr>
          <w:rFonts w:ascii="Myriad Pro" w:hAnsi="Myriad Pro" w:cstheme="minorHAnsi"/>
          <w:sz w:val="22"/>
          <w:szCs w:val="22"/>
        </w:rPr>
        <w:t>: This</w:t>
      </w:r>
      <w:r w:rsidR="00085CC5" w:rsidRPr="009E5972">
        <w:rPr>
          <w:rFonts w:ascii="Myriad Pro" w:hAnsi="Myriad Pro" w:cstheme="minorHAnsi"/>
          <w:sz w:val="22"/>
          <w:szCs w:val="22"/>
        </w:rPr>
        <w:t xml:space="preserve"> includes activities that require sufficient advance planning, </w:t>
      </w:r>
      <w:r w:rsidR="00041510">
        <w:rPr>
          <w:rFonts w:ascii="Myriad Pro" w:hAnsi="Myriad Pro" w:cstheme="minorHAnsi"/>
          <w:sz w:val="22"/>
          <w:szCs w:val="22"/>
        </w:rPr>
        <w:t>likely</w:t>
      </w:r>
      <w:r w:rsidR="00085CC5" w:rsidRPr="009E5972">
        <w:rPr>
          <w:rFonts w:ascii="Myriad Pro" w:hAnsi="Myriad Pro" w:cstheme="minorHAnsi"/>
          <w:sz w:val="22"/>
          <w:szCs w:val="22"/>
        </w:rPr>
        <w:t xml:space="preserve"> with outside</w:t>
      </w:r>
      <w:r w:rsidR="00041510">
        <w:rPr>
          <w:rFonts w:ascii="Myriad Pro" w:hAnsi="Myriad Pro" w:cstheme="minorHAnsi"/>
          <w:sz w:val="22"/>
          <w:szCs w:val="22"/>
        </w:rPr>
        <w:t xml:space="preserve"> experts and/or</w:t>
      </w:r>
      <w:r w:rsidR="00085CC5" w:rsidRPr="009E5972">
        <w:rPr>
          <w:rFonts w:ascii="Myriad Pro" w:hAnsi="Myriad Pro" w:cstheme="minorHAnsi"/>
          <w:sz w:val="22"/>
          <w:szCs w:val="22"/>
        </w:rPr>
        <w:t xml:space="preserve"> facilitations, which aim to achieve specific objectives and produce actionable outcomes. </w:t>
      </w:r>
      <w:r w:rsidR="00D72BD4" w:rsidRPr="009E5972">
        <w:rPr>
          <w:rFonts w:ascii="Myriad Pro" w:hAnsi="Myriad Pro" w:cstheme="minorHAnsi"/>
          <w:sz w:val="22"/>
          <w:szCs w:val="22"/>
        </w:rPr>
        <w:t xml:space="preserve">Examples may include </w:t>
      </w:r>
      <w:r w:rsidRPr="009E5972">
        <w:rPr>
          <w:rFonts w:ascii="Myriad Pro" w:hAnsi="Myriad Pro" w:cstheme="minorHAnsi"/>
          <w:sz w:val="22"/>
          <w:szCs w:val="22"/>
        </w:rPr>
        <w:t>clinics</w:t>
      </w:r>
      <w:r w:rsidR="00D72BD4" w:rsidRPr="009E5972">
        <w:rPr>
          <w:rFonts w:ascii="Myriad Pro" w:hAnsi="Myriad Pro" w:cstheme="minorHAnsi"/>
          <w:sz w:val="22"/>
          <w:szCs w:val="22"/>
        </w:rPr>
        <w:t xml:space="preserve"> and</w:t>
      </w:r>
      <w:r w:rsidRPr="009E5972">
        <w:rPr>
          <w:rFonts w:ascii="Myriad Pro" w:hAnsi="Myriad Pro" w:cstheme="minorHAnsi"/>
          <w:sz w:val="22"/>
          <w:szCs w:val="22"/>
        </w:rPr>
        <w:t xml:space="preserve"> workshops, </w:t>
      </w:r>
      <w:r w:rsidR="00D72BD4" w:rsidRPr="009E5972">
        <w:rPr>
          <w:rFonts w:ascii="Myriad Pro" w:hAnsi="Myriad Pro" w:cstheme="minorHAnsi"/>
          <w:sz w:val="22"/>
          <w:szCs w:val="22"/>
        </w:rPr>
        <w:t xml:space="preserve">such as the recent workshops on results-based management and systems thinking, annual team </w:t>
      </w:r>
      <w:r w:rsidRPr="009E5972">
        <w:rPr>
          <w:rFonts w:ascii="Myriad Pro" w:hAnsi="Myriad Pro" w:cstheme="minorHAnsi"/>
          <w:sz w:val="22"/>
          <w:szCs w:val="22"/>
        </w:rPr>
        <w:t>retreats</w:t>
      </w:r>
      <w:r w:rsidR="00D72BD4" w:rsidRPr="009E5972">
        <w:rPr>
          <w:rFonts w:ascii="Myriad Pro" w:hAnsi="Myriad Pro" w:cstheme="minorHAnsi"/>
          <w:sz w:val="22"/>
          <w:szCs w:val="22"/>
        </w:rPr>
        <w:t xml:space="preserve"> (usually held in late January or early February</w:t>
      </w:r>
      <w:r w:rsidRPr="009E5972">
        <w:rPr>
          <w:rFonts w:ascii="Myriad Pro" w:hAnsi="Myriad Pro" w:cstheme="minorHAnsi"/>
          <w:sz w:val="22"/>
          <w:szCs w:val="22"/>
        </w:rPr>
        <w:t>)</w:t>
      </w:r>
      <w:r w:rsidR="00D72BD4" w:rsidRPr="009E5972">
        <w:rPr>
          <w:rFonts w:ascii="Myriad Pro" w:hAnsi="Myriad Pro" w:cstheme="minorHAnsi"/>
          <w:sz w:val="22"/>
          <w:szCs w:val="22"/>
        </w:rPr>
        <w:t xml:space="preserve">, and other types of structured </w:t>
      </w:r>
      <w:r w:rsidR="00302B06">
        <w:rPr>
          <w:rFonts w:ascii="Myriad Pro" w:hAnsi="Myriad Pro" w:cstheme="minorHAnsi"/>
          <w:sz w:val="22"/>
          <w:szCs w:val="22"/>
        </w:rPr>
        <w:t>“strategic conversations”</w:t>
      </w:r>
      <w:r w:rsidR="00302B06" w:rsidRPr="009E5972">
        <w:rPr>
          <w:rFonts w:ascii="Myriad Pro" w:hAnsi="Myriad Pro" w:cstheme="minorHAnsi"/>
          <w:sz w:val="22"/>
          <w:szCs w:val="22"/>
        </w:rPr>
        <w:t xml:space="preserve"> </w:t>
      </w:r>
      <w:r w:rsidR="00D72BD4" w:rsidRPr="009E5972">
        <w:rPr>
          <w:rFonts w:ascii="Myriad Pro" w:hAnsi="Myriad Pro" w:cstheme="minorHAnsi"/>
          <w:sz w:val="22"/>
          <w:szCs w:val="22"/>
        </w:rPr>
        <w:t>such as the Justice Futures</w:t>
      </w:r>
      <w:r w:rsidR="000569D6">
        <w:rPr>
          <w:rFonts w:ascii="Myriad Pro" w:hAnsi="Myriad Pro" w:cstheme="minorHAnsi"/>
          <w:sz w:val="22"/>
          <w:szCs w:val="22"/>
        </w:rPr>
        <w:t xml:space="preserve"> </w:t>
      </w:r>
      <w:proofErr w:type="spellStart"/>
      <w:r w:rsidR="000569D6">
        <w:rPr>
          <w:rFonts w:ascii="Myriad Pro" w:hAnsi="Myriad Pro" w:cstheme="minorHAnsi"/>
          <w:sz w:val="22"/>
          <w:szCs w:val="22"/>
        </w:rPr>
        <w:t>CoLab’s</w:t>
      </w:r>
      <w:proofErr w:type="spellEnd"/>
      <w:r w:rsidR="00D72BD4" w:rsidRPr="009E5972">
        <w:rPr>
          <w:rFonts w:ascii="Myriad Pro" w:hAnsi="Myriad Pro" w:cstheme="minorHAnsi"/>
          <w:sz w:val="22"/>
          <w:szCs w:val="22"/>
        </w:rPr>
        <w:t xml:space="preserve"> </w:t>
      </w:r>
      <w:hyperlink r:id="rId10" w:history="1">
        <w:proofErr w:type="spellStart"/>
        <w:r w:rsidR="00D72BD4" w:rsidRPr="009E5972">
          <w:rPr>
            <w:rStyle w:val="Hyperlink"/>
            <w:rFonts w:ascii="Myriad Pro" w:hAnsi="Myriad Pro" w:cstheme="minorHAnsi"/>
            <w:sz w:val="22"/>
            <w:szCs w:val="22"/>
          </w:rPr>
          <w:t>CoLab</w:t>
        </w:r>
        <w:proofErr w:type="spellEnd"/>
        <w:r w:rsidR="00D72BD4" w:rsidRPr="009E5972">
          <w:rPr>
            <w:rStyle w:val="Hyperlink"/>
            <w:rFonts w:ascii="Myriad Pro" w:hAnsi="Myriad Pro" w:cstheme="minorHAnsi"/>
            <w:sz w:val="22"/>
            <w:szCs w:val="22"/>
          </w:rPr>
          <w:t xml:space="preserve"> Conversations</w:t>
        </w:r>
      </w:hyperlink>
      <w:r w:rsidR="005751F9">
        <w:rPr>
          <w:rFonts w:ascii="Myriad Pro" w:hAnsi="Myriad Pro" w:cstheme="minorHAnsi"/>
          <w:sz w:val="22"/>
          <w:szCs w:val="22"/>
        </w:rPr>
        <w:t>.</w:t>
      </w:r>
      <w:r w:rsidR="009E5972" w:rsidRPr="009E5972">
        <w:rPr>
          <w:rFonts w:ascii="Myriad Pro" w:hAnsi="Myriad Pro" w:cstheme="minorHAnsi"/>
          <w:sz w:val="22"/>
          <w:szCs w:val="22"/>
        </w:rPr>
        <w:t xml:space="preserve"> This could also include participation in the new GPN Academies (HDP Nexus Academy, Crisis Academy, etc.).</w:t>
      </w:r>
    </w:p>
    <w:p w14:paraId="44263893" w14:textId="77777777" w:rsidR="009E5972" w:rsidRPr="009E5972" w:rsidRDefault="009E5972" w:rsidP="00B07776">
      <w:pPr>
        <w:pStyle w:val="ListParagraph"/>
        <w:rPr>
          <w:rFonts w:ascii="Myriad Pro" w:hAnsi="Myriad Pro" w:cstheme="minorHAnsi"/>
          <w:sz w:val="22"/>
          <w:szCs w:val="22"/>
        </w:rPr>
      </w:pPr>
    </w:p>
    <w:p w14:paraId="2D3CF628" w14:textId="380003A9" w:rsidR="009E5972" w:rsidRPr="009E5972" w:rsidRDefault="00E41346" w:rsidP="00B07776">
      <w:pPr>
        <w:pStyle w:val="ListParagraph"/>
        <w:numPr>
          <w:ilvl w:val="0"/>
          <w:numId w:val="22"/>
        </w:numPr>
        <w:spacing w:afterLines="60" w:after="144"/>
        <w:rPr>
          <w:rFonts w:ascii="Myriad Pro" w:hAnsi="Myriad Pro" w:cstheme="minorHAnsi"/>
          <w:sz w:val="22"/>
          <w:szCs w:val="22"/>
        </w:rPr>
      </w:pPr>
      <w:r w:rsidRPr="00041510">
        <w:rPr>
          <w:rFonts w:ascii="Myriad Pro" w:hAnsi="Myriad Pro" w:cstheme="minorHAnsi"/>
          <w:sz w:val="22"/>
          <w:szCs w:val="22"/>
        </w:rPr>
        <w:t>Challenge or project-based learning</w:t>
      </w:r>
      <w:r w:rsidR="00D72BD4" w:rsidRPr="00041510">
        <w:rPr>
          <w:rFonts w:ascii="Myriad Pro" w:hAnsi="Myriad Pro" w:cstheme="minorHAnsi"/>
          <w:sz w:val="22"/>
          <w:szCs w:val="22"/>
        </w:rPr>
        <w:t xml:space="preserve">: </w:t>
      </w:r>
      <w:r w:rsidR="00D72BD4" w:rsidRPr="009E5972">
        <w:rPr>
          <w:rFonts w:ascii="Myriad Pro" w:hAnsi="Myriad Pro" w:cstheme="minorHAnsi"/>
          <w:sz w:val="22"/>
          <w:szCs w:val="22"/>
        </w:rPr>
        <w:t xml:space="preserve">These activities should require participants to </w:t>
      </w:r>
      <w:r w:rsidR="00E10025" w:rsidRPr="009E5972">
        <w:rPr>
          <w:rFonts w:ascii="Myriad Pro" w:hAnsi="Myriad Pro" w:cstheme="minorHAnsi"/>
          <w:sz w:val="22"/>
          <w:szCs w:val="22"/>
        </w:rPr>
        <w:t xml:space="preserve">solve simulated challenges based on real world problems or events. For instance, small groups could work together over a series of weeks to develop a full project document based on a fictional scenario that presents a rule of law, human rights, </w:t>
      </w:r>
      <w:r w:rsidR="00632319" w:rsidRPr="009E5972">
        <w:rPr>
          <w:rFonts w:ascii="Myriad Pro" w:hAnsi="Myriad Pro" w:cstheme="minorHAnsi"/>
          <w:sz w:val="22"/>
          <w:szCs w:val="22"/>
        </w:rPr>
        <w:t>justice,</w:t>
      </w:r>
      <w:r w:rsidR="00E10025" w:rsidRPr="009E5972">
        <w:rPr>
          <w:rFonts w:ascii="Myriad Pro" w:hAnsi="Myriad Pro" w:cstheme="minorHAnsi"/>
          <w:sz w:val="22"/>
          <w:szCs w:val="22"/>
        </w:rPr>
        <w:t xml:space="preserve"> or security problem. A simulation such as this should utilize UNDP’s RBM process and principles. Groups could come together upon completion of such a simulation to </w:t>
      </w:r>
      <w:proofErr w:type="gramStart"/>
      <w:r w:rsidR="00E10025" w:rsidRPr="009E5972">
        <w:rPr>
          <w:rFonts w:ascii="Myriad Pro" w:hAnsi="Myriad Pro" w:cstheme="minorHAnsi"/>
          <w:sz w:val="22"/>
          <w:szCs w:val="22"/>
        </w:rPr>
        <w:t>compare and contrast</w:t>
      </w:r>
      <w:proofErr w:type="gramEnd"/>
      <w:r w:rsidR="00E10025" w:rsidRPr="009E5972">
        <w:rPr>
          <w:rFonts w:ascii="Myriad Pro" w:hAnsi="Myriad Pro" w:cstheme="minorHAnsi"/>
          <w:sz w:val="22"/>
          <w:szCs w:val="22"/>
        </w:rPr>
        <w:t xml:space="preserve"> </w:t>
      </w:r>
      <w:r w:rsidR="00632319" w:rsidRPr="009E5972">
        <w:rPr>
          <w:rFonts w:ascii="Myriad Pro" w:hAnsi="Myriad Pro" w:cstheme="minorHAnsi"/>
          <w:sz w:val="22"/>
          <w:szCs w:val="22"/>
        </w:rPr>
        <w:t>experiences and</w:t>
      </w:r>
      <w:r w:rsidR="00E10025" w:rsidRPr="009E5972">
        <w:rPr>
          <w:rFonts w:ascii="Myriad Pro" w:hAnsi="Myriad Pro" w:cstheme="minorHAnsi"/>
          <w:sz w:val="22"/>
          <w:szCs w:val="22"/>
        </w:rPr>
        <w:t xml:space="preserve"> discuss the skills that were </w:t>
      </w:r>
      <w:r w:rsidR="00947B12" w:rsidRPr="009E5972">
        <w:rPr>
          <w:rFonts w:ascii="Myriad Pro" w:hAnsi="Myriad Pro" w:cstheme="minorHAnsi"/>
          <w:sz w:val="22"/>
          <w:szCs w:val="22"/>
        </w:rPr>
        <w:t xml:space="preserve">“learned by doing” that could be further built upon to </w:t>
      </w:r>
      <w:r w:rsidR="00341AD9" w:rsidRPr="009E5972">
        <w:rPr>
          <w:rFonts w:ascii="Myriad Pro" w:hAnsi="Myriad Pro" w:cstheme="minorHAnsi"/>
          <w:sz w:val="22"/>
          <w:szCs w:val="22"/>
        </w:rPr>
        <w:t>improve team capabilities.</w:t>
      </w:r>
      <w:r w:rsidR="00E10025" w:rsidRPr="009E5972">
        <w:rPr>
          <w:rFonts w:ascii="Myriad Pro" w:hAnsi="Myriad Pro" w:cstheme="minorHAnsi"/>
          <w:sz w:val="22"/>
          <w:szCs w:val="22"/>
        </w:rPr>
        <w:t xml:space="preserve"> </w:t>
      </w:r>
      <w:r w:rsidR="002A4675" w:rsidRPr="009E5972">
        <w:rPr>
          <w:rFonts w:ascii="Myriad Pro" w:hAnsi="Myriad Pro" w:cstheme="minorHAnsi"/>
          <w:sz w:val="22"/>
          <w:szCs w:val="22"/>
        </w:rPr>
        <w:t xml:space="preserve">This could also include creating </w:t>
      </w:r>
      <w:r w:rsidR="002A4675" w:rsidRPr="009E5972">
        <w:rPr>
          <w:rFonts w:ascii="Myriad Pro" w:eastAsiaTheme="minorEastAsia" w:hAnsi="Myriad Pro" w:cstheme="minorHAnsi"/>
          <w:sz w:val="22"/>
          <w:szCs w:val="22"/>
        </w:rPr>
        <w:t xml:space="preserve">new spaces and initiatives for testing </w:t>
      </w:r>
      <w:r w:rsidR="002A4675" w:rsidRPr="009E5972">
        <w:rPr>
          <w:rFonts w:ascii="Myriad Pro" w:hAnsi="Myriad Pro" w:cstheme="minorHAnsi"/>
          <w:sz w:val="22"/>
          <w:szCs w:val="22"/>
        </w:rPr>
        <w:t xml:space="preserve">current </w:t>
      </w:r>
      <w:r w:rsidR="002A4675" w:rsidRPr="009E5972">
        <w:rPr>
          <w:rFonts w:ascii="Myriad Pro" w:eastAsiaTheme="minorEastAsia" w:hAnsi="Myriad Pro" w:cstheme="minorHAnsi"/>
          <w:sz w:val="22"/>
          <w:szCs w:val="22"/>
        </w:rPr>
        <w:t xml:space="preserve">thinking and experimenting with new approaches, such as the Justice Futures </w:t>
      </w:r>
      <w:proofErr w:type="spellStart"/>
      <w:r w:rsidR="002A4675" w:rsidRPr="009E5972">
        <w:rPr>
          <w:rFonts w:ascii="Myriad Pro" w:eastAsiaTheme="minorEastAsia" w:hAnsi="Myriad Pro" w:cstheme="minorHAnsi"/>
          <w:sz w:val="22"/>
          <w:szCs w:val="22"/>
        </w:rPr>
        <w:t>CoLab</w:t>
      </w:r>
      <w:proofErr w:type="spellEnd"/>
      <w:r w:rsidR="002A4675" w:rsidRPr="009E5972">
        <w:rPr>
          <w:rFonts w:ascii="Myriad Pro" w:eastAsiaTheme="minorEastAsia" w:hAnsi="Myriad Pro" w:cstheme="minorHAnsi"/>
          <w:sz w:val="22"/>
          <w:szCs w:val="22"/>
        </w:rPr>
        <w:t>.</w:t>
      </w:r>
      <w:r w:rsidR="00C9087C">
        <w:rPr>
          <w:rFonts w:ascii="Myriad Pro" w:eastAsiaTheme="minorEastAsia" w:hAnsi="Myriad Pro" w:cstheme="minorHAnsi"/>
          <w:sz w:val="22"/>
          <w:szCs w:val="22"/>
        </w:rPr>
        <w:t xml:space="preserve"> Available gamification software, such as </w:t>
      </w:r>
      <w:hyperlink r:id="rId11" w:history="1">
        <w:r w:rsidR="00C9087C" w:rsidRPr="00C9087C">
          <w:rPr>
            <w:rStyle w:val="Hyperlink"/>
            <w:rFonts w:ascii="Myriad Pro" w:eastAsiaTheme="minorEastAsia" w:hAnsi="Myriad Pro" w:cstheme="minorHAnsi"/>
            <w:sz w:val="22"/>
            <w:szCs w:val="22"/>
          </w:rPr>
          <w:t xml:space="preserve">Mission </w:t>
        </w:r>
        <w:proofErr w:type="spellStart"/>
        <w:r w:rsidR="00C9087C" w:rsidRPr="00C9087C">
          <w:rPr>
            <w:rStyle w:val="Hyperlink"/>
            <w:rFonts w:ascii="Myriad Pro" w:eastAsiaTheme="minorEastAsia" w:hAnsi="Myriad Pro" w:cstheme="minorHAnsi"/>
            <w:sz w:val="22"/>
            <w:szCs w:val="22"/>
          </w:rPr>
          <w:t>Zhobia</w:t>
        </w:r>
        <w:proofErr w:type="spellEnd"/>
      </w:hyperlink>
      <w:r w:rsidR="000569D6">
        <w:rPr>
          <w:rFonts w:ascii="Myriad Pro" w:eastAsiaTheme="minorEastAsia" w:hAnsi="Myriad Pro" w:cstheme="minorHAnsi"/>
          <w:sz w:val="22"/>
          <w:szCs w:val="22"/>
        </w:rPr>
        <w:t xml:space="preserve"> of the </w:t>
      </w:r>
      <w:hyperlink r:id="rId12" w:history="1">
        <w:r w:rsidR="000569D6" w:rsidRPr="000569D6">
          <w:rPr>
            <w:rStyle w:val="Hyperlink"/>
            <w:rFonts w:ascii="Myriad Pro" w:eastAsiaTheme="minorEastAsia" w:hAnsi="Myriad Pro" w:cstheme="minorHAnsi"/>
            <w:sz w:val="22"/>
            <w:szCs w:val="22"/>
          </w:rPr>
          <w:t>Human Security Challenge</w:t>
        </w:r>
      </w:hyperlink>
      <w:r w:rsidR="00C9087C">
        <w:rPr>
          <w:rFonts w:ascii="Myriad Pro" w:eastAsiaTheme="minorEastAsia" w:hAnsi="Myriad Pro" w:cstheme="minorHAnsi"/>
          <w:sz w:val="22"/>
          <w:szCs w:val="22"/>
        </w:rPr>
        <w:t xml:space="preserve"> </w:t>
      </w:r>
      <w:r w:rsidR="000569D6">
        <w:rPr>
          <w:rFonts w:ascii="Myriad Pro" w:eastAsiaTheme="minorEastAsia" w:hAnsi="Myriad Pro" w:cstheme="minorHAnsi"/>
          <w:sz w:val="22"/>
          <w:szCs w:val="22"/>
        </w:rPr>
        <w:t xml:space="preserve">are potential tools for enabling </w:t>
      </w:r>
      <w:r w:rsidR="00C9087C">
        <w:rPr>
          <w:rFonts w:ascii="Myriad Pro" w:eastAsiaTheme="minorEastAsia" w:hAnsi="Myriad Pro" w:cstheme="minorHAnsi"/>
          <w:sz w:val="22"/>
          <w:szCs w:val="22"/>
        </w:rPr>
        <w:t>project-based learning.</w:t>
      </w:r>
    </w:p>
    <w:p w14:paraId="16BC3579" w14:textId="77777777" w:rsidR="009E5972" w:rsidRPr="009E5972" w:rsidRDefault="009E5972" w:rsidP="00B07776">
      <w:pPr>
        <w:pStyle w:val="ListParagraph"/>
        <w:rPr>
          <w:rFonts w:ascii="Myriad Pro" w:hAnsi="Myriad Pro" w:cstheme="minorHAnsi"/>
          <w:sz w:val="22"/>
          <w:szCs w:val="22"/>
        </w:rPr>
      </w:pPr>
    </w:p>
    <w:p w14:paraId="1FBF6A89" w14:textId="739940C9" w:rsidR="00E41346" w:rsidRPr="009E5972" w:rsidRDefault="00E41346" w:rsidP="00B07776">
      <w:pPr>
        <w:pStyle w:val="ListParagraph"/>
        <w:numPr>
          <w:ilvl w:val="0"/>
          <w:numId w:val="22"/>
        </w:numPr>
        <w:spacing w:afterLines="60" w:after="144"/>
        <w:rPr>
          <w:rFonts w:ascii="Myriad Pro" w:hAnsi="Myriad Pro" w:cstheme="minorHAnsi"/>
          <w:sz w:val="22"/>
          <w:szCs w:val="22"/>
        </w:rPr>
      </w:pPr>
      <w:r w:rsidRPr="00041510">
        <w:rPr>
          <w:rFonts w:ascii="Myriad Pro" w:hAnsi="Myriad Pro" w:cstheme="minorHAnsi"/>
          <w:sz w:val="22"/>
          <w:szCs w:val="22"/>
        </w:rPr>
        <w:t>Experience-based learning</w:t>
      </w:r>
      <w:r w:rsidR="00341AD9" w:rsidRPr="009E5972">
        <w:rPr>
          <w:rFonts w:ascii="Myriad Pro" w:hAnsi="Myriad Pro" w:cstheme="minorHAnsi"/>
          <w:sz w:val="22"/>
          <w:szCs w:val="22"/>
        </w:rPr>
        <w:t xml:space="preserve">: Opportunities for </w:t>
      </w:r>
      <w:r w:rsidR="000051CE" w:rsidRPr="009E5972">
        <w:rPr>
          <w:rFonts w:ascii="Myriad Pro" w:hAnsi="Myriad Pro" w:cstheme="minorHAnsi"/>
          <w:sz w:val="22"/>
          <w:szCs w:val="22"/>
        </w:rPr>
        <w:t xml:space="preserve">team members to </w:t>
      </w:r>
      <w:r w:rsidR="009E5972" w:rsidRPr="009E5972">
        <w:rPr>
          <w:rFonts w:ascii="Myriad Pro" w:hAnsi="Myriad Pro" w:cstheme="minorHAnsi"/>
          <w:sz w:val="22"/>
          <w:szCs w:val="22"/>
        </w:rPr>
        <w:t>build their own capabilities through hands-on</w:t>
      </w:r>
      <w:r w:rsidR="000051CE" w:rsidRPr="009E5972">
        <w:rPr>
          <w:rFonts w:ascii="Myriad Pro" w:hAnsi="Myriad Pro" w:cstheme="minorHAnsi"/>
          <w:sz w:val="22"/>
          <w:szCs w:val="22"/>
        </w:rPr>
        <w:t xml:space="preserve"> experience </w:t>
      </w:r>
      <w:r w:rsidR="009E5972" w:rsidRPr="009E5972">
        <w:rPr>
          <w:rFonts w:ascii="Myriad Pro" w:hAnsi="Myriad Pro" w:cstheme="minorHAnsi"/>
          <w:sz w:val="22"/>
          <w:szCs w:val="22"/>
        </w:rPr>
        <w:t xml:space="preserve">can be provided through detail assignments, participating in missions, </w:t>
      </w:r>
      <w:r w:rsidRPr="009E5972">
        <w:rPr>
          <w:rFonts w:ascii="Myriad Pro" w:hAnsi="Myriad Pro" w:cstheme="minorHAnsi"/>
          <w:sz w:val="22"/>
          <w:szCs w:val="22"/>
        </w:rPr>
        <w:t>job shadowing,</w:t>
      </w:r>
      <w:r w:rsidR="00085CC5" w:rsidRPr="009E5972">
        <w:rPr>
          <w:rFonts w:ascii="Myriad Pro" w:hAnsi="Myriad Pro" w:cstheme="minorHAnsi"/>
          <w:sz w:val="22"/>
          <w:szCs w:val="22"/>
        </w:rPr>
        <w:t xml:space="preserve"> </w:t>
      </w:r>
      <w:r w:rsidR="009E5972" w:rsidRPr="009E5972">
        <w:rPr>
          <w:rFonts w:ascii="Myriad Pro" w:hAnsi="Myriad Pro" w:cstheme="minorHAnsi"/>
          <w:sz w:val="22"/>
          <w:szCs w:val="22"/>
        </w:rPr>
        <w:t xml:space="preserve">participating in corporate training offerings such as the SURGE Academy. </w:t>
      </w:r>
      <w:r w:rsidR="00041510">
        <w:rPr>
          <w:rFonts w:ascii="Myriad Pro" w:hAnsi="Myriad Pro" w:cstheme="minorHAnsi"/>
          <w:sz w:val="22"/>
          <w:szCs w:val="22"/>
        </w:rPr>
        <w:t xml:space="preserve">Following participation in such activities, team members should liaise with the MEL Unit to share highlights of the knowledge and skills they’ve acquired so that these can be captured and shared around the team. Space could be provided (for instance in team meetings) for team members to </w:t>
      </w:r>
      <w:r w:rsidR="00EA008C">
        <w:rPr>
          <w:rFonts w:ascii="Myriad Pro" w:hAnsi="Myriad Pro" w:cstheme="minorHAnsi"/>
          <w:sz w:val="22"/>
          <w:szCs w:val="22"/>
        </w:rPr>
        <w:t>share their learning</w:t>
      </w:r>
      <w:r w:rsidR="00041510">
        <w:rPr>
          <w:rFonts w:ascii="Myriad Pro" w:hAnsi="Myriad Pro" w:cstheme="minorHAnsi"/>
          <w:sz w:val="22"/>
          <w:szCs w:val="22"/>
        </w:rPr>
        <w:t>.</w:t>
      </w:r>
    </w:p>
    <w:p w14:paraId="43D7C538" w14:textId="4B380772" w:rsidR="00A83AD4" w:rsidRDefault="00A83AD4" w:rsidP="00B07776">
      <w:pPr>
        <w:spacing w:afterLines="60" w:after="144" w:line="240" w:lineRule="auto"/>
        <w:rPr>
          <w:rFonts w:ascii="Myriad Pro" w:hAnsi="Myriad Pro" w:cstheme="minorHAnsi"/>
        </w:rPr>
      </w:pPr>
      <w:r w:rsidRPr="00A83AD4">
        <w:rPr>
          <w:rFonts w:ascii="Myriad Pro" w:hAnsi="Myriad Pro" w:cstheme="minorHAnsi"/>
        </w:rPr>
        <w:t>Thirdly</w:t>
      </w:r>
      <w:r w:rsidR="0079498B" w:rsidRPr="00352E05">
        <w:rPr>
          <w:rFonts w:ascii="Myriad Pro" w:hAnsi="Myriad Pro" w:cstheme="minorHAnsi"/>
        </w:rPr>
        <w:t>,</w:t>
      </w:r>
      <w:r w:rsidRPr="00A83AD4">
        <w:rPr>
          <w:rFonts w:ascii="Myriad Pro" w:hAnsi="Myriad Pro" w:cstheme="minorHAnsi"/>
        </w:rPr>
        <w:t xml:space="preserve"> at the </w:t>
      </w:r>
      <w:r w:rsidRPr="00A83AD4">
        <w:rPr>
          <w:rFonts w:ascii="Myriad Pro" w:hAnsi="Myriad Pro" w:cstheme="minorHAnsi"/>
          <w:b/>
          <w:bCs/>
        </w:rPr>
        <w:t>community level</w:t>
      </w:r>
      <w:r w:rsidR="0079498B" w:rsidRPr="00352E05">
        <w:rPr>
          <w:rFonts w:ascii="Myriad Pro" w:hAnsi="Myriad Pro" w:cstheme="minorHAnsi"/>
        </w:rPr>
        <w:t xml:space="preserve">, GP4 learning efforts will align </w:t>
      </w:r>
      <w:r w:rsidRPr="00A83AD4">
        <w:rPr>
          <w:rFonts w:ascii="Myriad Pro" w:hAnsi="Myriad Pro" w:cstheme="minorHAnsi"/>
        </w:rPr>
        <w:t xml:space="preserve">to the new UNDP </w:t>
      </w:r>
      <w:r w:rsidR="004910B0">
        <w:rPr>
          <w:rFonts w:ascii="Myriad Pro" w:hAnsi="Myriad Pro" w:cstheme="minorHAnsi"/>
        </w:rPr>
        <w:t xml:space="preserve">corporate </w:t>
      </w:r>
      <w:r w:rsidRPr="00A83AD4">
        <w:rPr>
          <w:rFonts w:ascii="Myriad Pro" w:hAnsi="Myriad Pro" w:cstheme="minorHAnsi"/>
        </w:rPr>
        <w:t xml:space="preserve">knowledge management strategy </w:t>
      </w:r>
      <w:r w:rsidR="0079498B" w:rsidRPr="00352E05">
        <w:rPr>
          <w:rFonts w:ascii="Myriad Pro" w:hAnsi="Myriad Pro" w:cstheme="minorHAnsi"/>
        </w:rPr>
        <w:t xml:space="preserve">so that corporate </w:t>
      </w:r>
      <w:r w:rsidRPr="00A83AD4">
        <w:rPr>
          <w:rFonts w:ascii="Myriad Pro" w:hAnsi="Myriad Pro" w:cstheme="minorHAnsi"/>
        </w:rPr>
        <w:t>tools, especially relating to data collection and digitalization</w:t>
      </w:r>
      <w:r w:rsidR="0079498B" w:rsidRPr="00352E05">
        <w:rPr>
          <w:rFonts w:ascii="Myriad Pro" w:hAnsi="Myriad Pro" w:cstheme="minorHAnsi"/>
        </w:rPr>
        <w:t xml:space="preserve">, can be </w:t>
      </w:r>
      <w:proofErr w:type="gramStart"/>
      <w:r w:rsidR="0079498B" w:rsidRPr="00352E05">
        <w:rPr>
          <w:rFonts w:ascii="Myriad Pro" w:hAnsi="Myriad Pro" w:cstheme="minorHAnsi"/>
        </w:rPr>
        <w:t>accessed</w:t>
      </w:r>
      <w:proofErr w:type="gramEnd"/>
      <w:r w:rsidR="0079498B" w:rsidRPr="00352E05">
        <w:rPr>
          <w:rFonts w:ascii="Myriad Pro" w:hAnsi="Myriad Pro" w:cstheme="minorHAnsi"/>
        </w:rPr>
        <w:t xml:space="preserve"> and utilized to </w:t>
      </w:r>
      <w:r w:rsidR="00F727AB" w:rsidRPr="00352E05">
        <w:rPr>
          <w:rFonts w:ascii="Myriad Pro" w:hAnsi="Myriad Pro" w:cstheme="minorHAnsi"/>
        </w:rPr>
        <w:t>mutually</w:t>
      </w:r>
      <w:r w:rsidR="0079498B" w:rsidRPr="00352E05">
        <w:rPr>
          <w:rFonts w:ascii="Myriad Pro" w:hAnsi="Myriad Pro" w:cstheme="minorHAnsi"/>
        </w:rPr>
        <w:t xml:space="preserve"> support GP4 and Strategic Plan </w:t>
      </w:r>
      <w:r w:rsidR="00F727AB" w:rsidRPr="00352E05">
        <w:rPr>
          <w:rFonts w:ascii="Myriad Pro" w:hAnsi="Myriad Pro" w:cstheme="minorHAnsi"/>
        </w:rPr>
        <w:t>goals. Through the policy framework of GP4, the global ROLSHR team can make</w:t>
      </w:r>
      <w:r w:rsidRPr="00A83AD4">
        <w:rPr>
          <w:rFonts w:ascii="Myriad Pro" w:hAnsi="Myriad Pro" w:cstheme="minorHAnsi"/>
        </w:rPr>
        <w:t xml:space="preserve"> a robust contribution to the organization’s </w:t>
      </w:r>
      <w:r w:rsidR="00F727AB" w:rsidRPr="00352E05">
        <w:rPr>
          <w:rFonts w:ascii="Myriad Pro" w:hAnsi="Myriad Pro" w:cstheme="minorHAnsi"/>
        </w:rPr>
        <w:t xml:space="preserve">corporate </w:t>
      </w:r>
      <w:r w:rsidRPr="00A83AD4">
        <w:rPr>
          <w:rFonts w:ascii="Myriad Pro" w:hAnsi="Myriad Pro" w:cstheme="minorHAnsi"/>
        </w:rPr>
        <w:t>knowledge generation and thought leadership</w:t>
      </w:r>
      <w:r w:rsidR="00F727AB" w:rsidRPr="00352E05">
        <w:rPr>
          <w:rFonts w:ascii="Myriad Pro" w:hAnsi="Myriad Pro" w:cstheme="minorHAnsi"/>
        </w:rPr>
        <w:t>. Additionally, the global ROLSHR team should aim to consolidate its corporate</w:t>
      </w:r>
      <w:r w:rsidRPr="00A83AD4">
        <w:rPr>
          <w:rFonts w:ascii="Myriad Pro" w:hAnsi="Myriad Pro" w:cstheme="minorHAnsi"/>
        </w:rPr>
        <w:t xml:space="preserve"> network and online presence</w:t>
      </w:r>
      <w:r w:rsidR="00F727AB" w:rsidRPr="00352E05">
        <w:rPr>
          <w:rFonts w:ascii="Myriad Pro" w:hAnsi="Myriad Pro" w:cstheme="minorHAnsi"/>
        </w:rPr>
        <w:t>, including through more systematized</w:t>
      </w:r>
      <w:r w:rsidRPr="00A83AD4">
        <w:rPr>
          <w:rFonts w:ascii="Myriad Pro" w:hAnsi="Myriad Pro" w:cstheme="minorHAnsi"/>
        </w:rPr>
        <w:t xml:space="preserve"> engagement in the </w:t>
      </w:r>
      <w:r w:rsidR="00F727AB" w:rsidRPr="00352E05">
        <w:rPr>
          <w:rFonts w:ascii="Myriad Pro" w:hAnsi="Myriad Pro" w:cstheme="minorHAnsi"/>
        </w:rPr>
        <w:t>UNDP Communities of Practice.</w:t>
      </w:r>
      <w:r w:rsidRPr="00A83AD4">
        <w:rPr>
          <w:rFonts w:ascii="Myriad Pro" w:hAnsi="Myriad Pro" w:cstheme="minorHAnsi"/>
        </w:rPr>
        <w:t xml:space="preserve"> </w:t>
      </w:r>
      <w:r w:rsidR="00041510">
        <w:rPr>
          <w:rFonts w:ascii="Myriad Pro" w:hAnsi="Myriad Pro" w:cstheme="minorHAnsi"/>
        </w:rPr>
        <w:t>Continuing to build external expert networks and partnerships can also help to facilitate community-level learning</w:t>
      </w:r>
      <w:r w:rsidR="00CB7A3A">
        <w:rPr>
          <w:rFonts w:ascii="Myriad Pro" w:hAnsi="Myriad Pro" w:cstheme="minorHAnsi"/>
        </w:rPr>
        <w:t>. For example, the establishment of the GP4 Experts Advisory Group, as well as the People-</w:t>
      </w:r>
      <w:proofErr w:type="spellStart"/>
      <w:r w:rsidR="00CB7A3A">
        <w:rPr>
          <w:rFonts w:ascii="Myriad Pro" w:hAnsi="Myriad Pro" w:cstheme="minorHAnsi"/>
        </w:rPr>
        <w:t>Centred</w:t>
      </w:r>
      <w:proofErr w:type="spellEnd"/>
      <w:r w:rsidR="00CB7A3A">
        <w:rPr>
          <w:rFonts w:ascii="Myriad Pro" w:hAnsi="Myriad Pro" w:cstheme="minorHAnsi"/>
        </w:rPr>
        <w:t xml:space="preserve"> Security and Constitutional Assistance sub-Communities of Practice are examples of </w:t>
      </w:r>
      <w:r w:rsidR="00EA008C">
        <w:rPr>
          <w:rFonts w:ascii="Myriad Pro" w:hAnsi="Myriad Pro" w:cstheme="minorHAnsi"/>
        </w:rPr>
        <w:t xml:space="preserve">existing </w:t>
      </w:r>
      <w:r w:rsidR="00CB7A3A">
        <w:rPr>
          <w:rFonts w:ascii="Myriad Pro" w:hAnsi="Myriad Pro" w:cstheme="minorHAnsi"/>
        </w:rPr>
        <w:t xml:space="preserve">community-level learning initiatives in support of GP4 learning efforts. </w:t>
      </w:r>
      <w:r w:rsidR="00041510">
        <w:rPr>
          <w:rFonts w:ascii="Myriad Pro" w:hAnsi="Myriad Pro" w:cstheme="minorHAnsi"/>
        </w:rPr>
        <w:t>(</w:t>
      </w:r>
      <w:r w:rsidR="00CB7A3A">
        <w:rPr>
          <w:rFonts w:ascii="Myriad Pro" w:hAnsi="Myriad Pro" w:cstheme="minorHAnsi"/>
        </w:rPr>
        <w:t>Also see</w:t>
      </w:r>
      <w:r w:rsidR="00041510">
        <w:rPr>
          <w:rFonts w:ascii="Myriad Pro" w:hAnsi="Myriad Pro" w:cstheme="minorHAnsi"/>
        </w:rPr>
        <w:t xml:space="preserve"> </w:t>
      </w:r>
      <w:r w:rsidR="00EA008C">
        <w:rPr>
          <w:rFonts w:ascii="Myriad Pro" w:hAnsi="Myriad Pro" w:cstheme="minorHAnsi"/>
        </w:rPr>
        <w:t>Part 4</w:t>
      </w:r>
      <w:r w:rsidR="00041510">
        <w:rPr>
          <w:rFonts w:ascii="Myriad Pro" w:hAnsi="Myriad Pro" w:cstheme="minorHAnsi"/>
        </w:rPr>
        <w:t xml:space="preserve"> below).</w:t>
      </w:r>
    </w:p>
    <w:p w14:paraId="26CBEF04" w14:textId="708B85D6" w:rsidR="0075135C" w:rsidRPr="00352E05" w:rsidRDefault="008C7708" w:rsidP="00B07776">
      <w:pPr>
        <w:spacing w:afterLines="60" w:after="144" w:line="240" w:lineRule="auto"/>
        <w:rPr>
          <w:rFonts w:ascii="Myriad Pro" w:hAnsi="Myriad Pro" w:cstheme="minorHAnsi"/>
          <w:i/>
          <w:iCs/>
        </w:rPr>
      </w:pPr>
      <w:r w:rsidRPr="00352E05">
        <w:rPr>
          <w:rFonts w:ascii="Myriad Pro" w:hAnsi="Myriad Pro" w:cstheme="minorHAnsi"/>
          <w:i/>
          <w:iCs/>
        </w:rPr>
        <w:t xml:space="preserve">Knowledge </w:t>
      </w:r>
      <w:r w:rsidR="007547E8">
        <w:rPr>
          <w:rFonts w:ascii="Myriad Pro" w:hAnsi="Myriad Pro" w:cstheme="minorHAnsi"/>
          <w:i/>
          <w:iCs/>
        </w:rPr>
        <w:t>Ma</w:t>
      </w:r>
      <w:r w:rsidRPr="00352E05">
        <w:rPr>
          <w:rFonts w:ascii="Myriad Pro" w:hAnsi="Myriad Pro" w:cstheme="minorHAnsi"/>
          <w:i/>
          <w:iCs/>
        </w:rPr>
        <w:t>nagement</w:t>
      </w:r>
    </w:p>
    <w:p w14:paraId="4AF6C696" w14:textId="120D56E8" w:rsidR="0075135C" w:rsidRDefault="007547E8" w:rsidP="00B07776">
      <w:pPr>
        <w:spacing w:afterLines="60" w:after="144" w:line="240" w:lineRule="auto"/>
        <w:rPr>
          <w:rFonts w:ascii="Myriad Pro" w:hAnsi="Myriad Pro" w:cstheme="minorHAnsi"/>
        </w:rPr>
      </w:pPr>
      <w:r w:rsidRPr="007547E8">
        <w:rPr>
          <w:rFonts w:ascii="Myriad Pro" w:hAnsi="Myriad Pro" w:cstheme="minorHAnsi"/>
        </w:rPr>
        <w:t xml:space="preserve">Robust and systematized knowledge management </w:t>
      </w:r>
      <w:r w:rsidR="00AD7DDE">
        <w:rPr>
          <w:rFonts w:ascii="Myriad Pro" w:hAnsi="Myriad Pro" w:cstheme="minorHAnsi"/>
        </w:rPr>
        <w:t xml:space="preserve">processes </w:t>
      </w:r>
      <w:r w:rsidRPr="007547E8">
        <w:rPr>
          <w:rFonts w:ascii="Myriad Pro" w:hAnsi="Myriad Pro" w:cstheme="minorHAnsi"/>
        </w:rPr>
        <w:t xml:space="preserve">will be key to ensuring that learning is codified and made accessible not only to the global ROLSHR team, but to </w:t>
      </w:r>
      <w:r w:rsidR="00AD7DDE">
        <w:rPr>
          <w:rFonts w:ascii="Myriad Pro" w:hAnsi="Myriad Pro" w:cstheme="minorHAnsi"/>
        </w:rPr>
        <w:t>COs</w:t>
      </w:r>
      <w:r w:rsidRPr="007547E8">
        <w:rPr>
          <w:rFonts w:ascii="Myriad Pro" w:hAnsi="Myriad Pro" w:cstheme="minorHAnsi"/>
        </w:rPr>
        <w:t xml:space="preserve">, other relevant UNDP </w:t>
      </w:r>
      <w:r w:rsidRPr="007547E8">
        <w:rPr>
          <w:rFonts w:ascii="Myriad Pro" w:hAnsi="Myriad Pro" w:cstheme="minorHAnsi"/>
        </w:rPr>
        <w:lastRenderedPageBreak/>
        <w:t xml:space="preserve">colleagues and external partners and donors. </w:t>
      </w:r>
      <w:r w:rsidR="00222DAE">
        <w:rPr>
          <w:rFonts w:ascii="Myriad Pro" w:hAnsi="Myriad Pro" w:cstheme="minorHAnsi"/>
        </w:rPr>
        <w:t>The MEL Unit will establish a knowledge management system that will include, for example, a</w:t>
      </w:r>
      <w:r>
        <w:rPr>
          <w:rFonts w:ascii="Myriad Pro" w:hAnsi="Myriad Pro" w:cstheme="minorHAnsi"/>
        </w:rPr>
        <w:t xml:space="preserve"> yearly “r</w:t>
      </w:r>
      <w:r w:rsidR="008C7708" w:rsidRPr="007547E8">
        <w:rPr>
          <w:rFonts w:ascii="Myriad Pro" w:hAnsi="Myriad Pro" w:cstheme="minorHAnsi"/>
        </w:rPr>
        <w:t>oadmap</w:t>
      </w:r>
      <w:r>
        <w:rPr>
          <w:rFonts w:ascii="Myriad Pro" w:hAnsi="Myriad Pro" w:cstheme="minorHAnsi"/>
        </w:rPr>
        <w:t>”</w:t>
      </w:r>
      <w:r w:rsidR="008C7708" w:rsidRPr="007547E8">
        <w:rPr>
          <w:rFonts w:ascii="Myriad Pro" w:hAnsi="Myriad Pro" w:cstheme="minorHAnsi"/>
        </w:rPr>
        <w:t xml:space="preserve"> of </w:t>
      </w:r>
      <w:r w:rsidR="006856D7">
        <w:rPr>
          <w:rFonts w:ascii="Myriad Pro" w:hAnsi="Myriad Pro" w:cstheme="minorHAnsi"/>
        </w:rPr>
        <w:t xml:space="preserve">GP4 </w:t>
      </w:r>
      <w:r>
        <w:rPr>
          <w:rFonts w:ascii="Myriad Pro" w:hAnsi="Myriad Pro" w:cstheme="minorHAnsi"/>
        </w:rPr>
        <w:t>knowledge/</w:t>
      </w:r>
      <w:r w:rsidR="008C7708" w:rsidRPr="007547E8">
        <w:rPr>
          <w:rFonts w:ascii="Myriad Pro" w:hAnsi="Myriad Pro" w:cstheme="minorHAnsi"/>
        </w:rPr>
        <w:t xml:space="preserve">policy </w:t>
      </w:r>
      <w:r w:rsidR="008C7708" w:rsidRPr="00CB7A3A">
        <w:rPr>
          <w:rFonts w:ascii="Myriad Pro" w:hAnsi="Myriad Pro" w:cstheme="minorHAnsi"/>
        </w:rPr>
        <w:t>initiatives</w:t>
      </w:r>
      <w:r w:rsidR="00CB7A3A">
        <w:rPr>
          <w:rFonts w:ascii="Myriad Pro" w:hAnsi="Myriad Pro" w:cstheme="minorHAnsi"/>
        </w:rPr>
        <w:t xml:space="preserve"> </w:t>
      </w:r>
      <w:r w:rsidR="00222DAE">
        <w:rPr>
          <w:rFonts w:ascii="Myriad Pro" w:hAnsi="Myriad Pro" w:cstheme="minorHAnsi"/>
        </w:rPr>
        <w:t>(</w:t>
      </w:r>
      <w:r w:rsidR="006856D7">
        <w:rPr>
          <w:rFonts w:ascii="Myriad Pro" w:hAnsi="Myriad Pro" w:cstheme="minorHAnsi"/>
        </w:rPr>
        <w:t>See Annex III GP4 2022 Knowledge and Policy Roadmap</w:t>
      </w:r>
      <w:r w:rsidR="00222DAE">
        <w:rPr>
          <w:rFonts w:ascii="Myriad Pro" w:hAnsi="Myriad Pro" w:cstheme="minorHAnsi"/>
        </w:rPr>
        <w:t>)</w:t>
      </w:r>
      <w:r w:rsidR="00CB7A3A">
        <w:rPr>
          <w:rFonts w:ascii="Myriad Pro" w:hAnsi="Myriad Pro" w:cstheme="minorHAnsi"/>
        </w:rPr>
        <w:t>.</w:t>
      </w:r>
      <w:r w:rsidR="009A53CD" w:rsidRPr="007547E8">
        <w:rPr>
          <w:rFonts w:ascii="Myriad Pro" w:hAnsi="Myriad Pro" w:cstheme="minorHAnsi"/>
        </w:rPr>
        <w:t xml:space="preserve"> </w:t>
      </w:r>
      <w:r w:rsidR="00BD497B">
        <w:rPr>
          <w:rFonts w:ascii="Myriad Pro" w:hAnsi="Myriad Pro" w:cstheme="minorHAnsi"/>
        </w:rPr>
        <w:t xml:space="preserve">This roadmap </w:t>
      </w:r>
      <w:r w:rsidR="006856D7">
        <w:rPr>
          <w:rFonts w:ascii="Myriad Pro" w:hAnsi="Myriad Pro" w:cstheme="minorHAnsi"/>
        </w:rPr>
        <w:t xml:space="preserve">should </w:t>
      </w:r>
      <w:r w:rsidR="00BD497B">
        <w:rPr>
          <w:rFonts w:ascii="Myriad Pro" w:hAnsi="Myriad Pro" w:cstheme="minorHAnsi"/>
        </w:rPr>
        <w:t xml:space="preserve">be accompanied by </w:t>
      </w:r>
      <w:r w:rsidR="006856D7">
        <w:rPr>
          <w:rFonts w:ascii="Myriad Pro" w:hAnsi="Myriad Pro" w:cstheme="minorHAnsi"/>
        </w:rPr>
        <w:t xml:space="preserve">action </w:t>
      </w:r>
      <w:r w:rsidR="009A53CD" w:rsidRPr="007547E8">
        <w:rPr>
          <w:rFonts w:ascii="Myriad Pro" w:hAnsi="Myriad Pro" w:cstheme="minorHAnsi"/>
        </w:rPr>
        <w:t>plan</w:t>
      </w:r>
      <w:r w:rsidR="00BD497B">
        <w:rPr>
          <w:rFonts w:ascii="Myriad Pro" w:hAnsi="Myriad Pro" w:cstheme="minorHAnsi"/>
        </w:rPr>
        <w:t>s</w:t>
      </w:r>
      <w:r w:rsidR="009A53CD" w:rsidRPr="007547E8">
        <w:rPr>
          <w:rFonts w:ascii="Myriad Pro" w:hAnsi="Myriad Pro" w:cstheme="minorHAnsi"/>
        </w:rPr>
        <w:t xml:space="preserve"> for research, mapping, publication, launch, dissemination (with spin off learning</w:t>
      </w:r>
      <w:r w:rsidR="00BD497B">
        <w:rPr>
          <w:rFonts w:ascii="Myriad Pro" w:hAnsi="Myriad Pro" w:cstheme="minorHAnsi"/>
        </w:rPr>
        <w:t xml:space="preserve">, </w:t>
      </w:r>
      <w:proofErr w:type="gramStart"/>
      <w:r w:rsidR="009A53CD" w:rsidRPr="007547E8">
        <w:rPr>
          <w:rFonts w:ascii="Myriad Pro" w:hAnsi="Myriad Pro" w:cstheme="minorHAnsi"/>
        </w:rPr>
        <w:t>advocacy</w:t>
      </w:r>
      <w:proofErr w:type="gramEnd"/>
      <w:r w:rsidR="009A53CD" w:rsidRPr="007547E8">
        <w:rPr>
          <w:rFonts w:ascii="Myriad Pro" w:hAnsi="Myriad Pro" w:cstheme="minorHAnsi"/>
        </w:rPr>
        <w:t xml:space="preserve"> </w:t>
      </w:r>
      <w:r w:rsidR="00BD497B">
        <w:rPr>
          <w:rFonts w:ascii="Myriad Pro" w:hAnsi="Myriad Pro" w:cstheme="minorHAnsi"/>
        </w:rPr>
        <w:t xml:space="preserve">or strategic communications </w:t>
      </w:r>
      <w:r w:rsidR="009A53CD" w:rsidRPr="007547E8">
        <w:rPr>
          <w:rFonts w:ascii="Myriad Pro" w:hAnsi="Myriad Pro" w:cstheme="minorHAnsi"/>
        </w:rPr>
        <w:t>opportunities such as trainings/workshops, blogs,</w:t>
      </w:r>
      <w:r w:rsidR="009A53CD" w:rsidRPr="00352E05">
        <w:rPr>
          <w:rFonts w:ascii="Myriad Pro" w:hAnsi="Myriad Pro" w:cstheme="minorHAnsi"/>
        </w:rPr>
        <w:t xml:space="preserve"> </w:t>
      </w:r>
      <w:r w:rsidR="00BD497B">
        <w:rPr>
          <w:rFonts w:ascii="Myriad Pro" w:hAnsi="Myriad Pro" w:cstheme="minorHAnsi"/>
        </w:rPr>
        <w:t xml:space="preserve">photo stories, etc.). </w:t>
      </w:r>
      <w:r w:rsidR="005751F9">
        <w:rPr>
          <w:rFonts w:ascii="Myriad Pro" w:hAnsi="Myriad Pro" w:cstheme="minorHAnsi"/>
        </w:rPr>
        <w:t xml:space="preserve">This will be done in coordination with teams across the GPN and in line with UNDP’s corporate knowledge management strategy and framework (2022-2025). </w:t>
      </w:r>
    </w:p>
    <w:p w14:paraId="458AEF7F" w14:textId="77777777" w:rsidR="005751F9" w:rsidRPr="00352E05" w:rsidRDefault="005751F9" w:rsidP="00B07776">
      <w:pPr>
        <w:spacing w:afterLines="60" w:after="144" w:line="240" w:lineRule="auto"/>
        <w:rPr>
          <w:rFonts w:ascii="Myriad Pro" w:hAnsi="Myriad Pro" w:cstheme="minorHAnsi"/>
        </w:rPr>
      </w:pPr>
    </w:p>
    <w:p w14:paraId="1B85A803" w14:textId="2BD777F4" w:rsidR="000E54AA" w:rsidRPr="00352E05" w:rsidRDefault="00C94A2D" w:rsidP="00B07776">
      <w:pPr>
        <w:spacing w:afterLines="60" w:after="144" w:line="240" w:lineRule="auto"/>
        <w:rPr>
          <w:rFonts w:ascii="Myriad Pro" w:hAnsi="Myriad Pro" w:cstheme="minorHAnsi"/>
          <w:b/>
          <w:bCs/>
        </w:rPr>
      </w:pPr>
      <w:r>
        <w:rPr>
          <w:rFonts w:ascii="Myriad Pro" w:hAnsi="Myriad Pro" w:cstheme="minorHAnsi"/>
          <w:b/>
          <w:bCs/>
        </w:rPr>
        <w:t xml:space="preserve">Part </w:t>
      </w:r>
      <w:r w:rsidR="002B1CBC" w:rsidRPr="00352E05">
        <w:rPr>
          <w:rFonts w:ascii="Myriad Pro" w:hAnsi="Myriad Pro" w:cstheme="minorHAnsi"/>
          <w:b/>
          <w:bCs/>
        </w:rPr>
        <w:t xml:space="preserve">3. </w:t>
      </w:r>
      <w:r w:rsidR="00A83AD4" w:rsidRPr="00352E05">
        <w:rPr>
          <w:rFonts w:ascii="Myriad Pro" w:hAnsi="Myriad Pro" w:cstheme="minorHAnsi"/>
          <w:b/>
          <w:bCs/>
        </w:rPr>
        <w:t xml:space="preserve">Strengthening </w:t>
      </w:r>
      <w:r w:rsidR="007648D4">
        <w:rPr>
          <w:rFonts w:ascii="Myriad Pro" w:hAnsi="Myriad Pro" w:cstheme="minorHAnsi"/>
          <w:b/>
          <w:bCs/>
        </w:rPr>
        <w:t xml:space="preserve">Country-level </w:t>
      </w:r>
      <w:r w:rsidR="00A83AD4" w:rsidRPr="00352E05">
        <w:rPr>
          <w:rFonts w:ascii="Myriad Pro" w:hAnsi="Myriad Pro" w:cstheme="minorHAnsi"/>
          <w:b/>
          <w:bCs/>
        </w:rPr>
        <w:t xml:space="preserve">MEL </w:t>
      </w:r>
      <w:r w:rsidR="007648D4">
        <w:rPr>
          <w:rFonts w:ascii="Myriad Pro" w:hAnsi="Myriad Pro" w:cstheme="minorHAnsi"/>
          <w:b/>
          <w:bCs/>
        </w:rPr>
        <w:t xml:space="preserve">Capacities </w:t>
      </w:r>
      <w:r w:rsidR="00A83AD4" w:rsidRPr="00352E05">
        <w:rPr>
          <w:rFonts w:ascii="Myriad Pro" w:hAnsi="Myriad Pro" w:cstheme="minorHAnsi"/>
          <w:b/>
          <w:bCs/>
        </w:rPr>
        <w:t>for Improved Outcomes</w:t>
      </w:r>
    </w:p>
    <w:p w14:paraId="7A77B90D" w14:textId="25006582" w:rsidR="00C15284" w:rsidRPr="00352E05" w:rsidRDefault="00ED0526" w:rsidP="00B07776">
      <w:pPr>
        <w:spacing w:afterLines="60" w:after="144" w:line="240" w:lineRule="auto"/>
        <w:rPr>
          <w:rFonts w:ascii="Myriad Pro" w:hAnsi="Myriad Pro" w:cstheme="minorHAnsi"/>
        </w:rPr>
      </w:pPr>
      <w:r w:rsidRPr="00352E05">
        <w:rPr>
          <w:rFonts w:ascii="Myriad Pro" w:hAnsi="Myriad Pro" w:cstheme="minorHAnsi"/>
        </w:rPr>
        <w:t xml:space="preserve">The ROLSHR team, comprised of HQ and regional-level advisors is </w:t>
      </w:r>
      <w:r w:rsidR="007648D4">
        <w:rPr>
          <w:rFonts w:ascii="Myriad Pro" w:hAnsi="Myriad Pro" w:cstheme="minorHAnsi"/>
        </w:rPr>
        <w:t xml:space="preserve">primarily </w:t>
      </w:r>
      <w:r w:rsidRPr="00352E05">
        <w:rPr>
          <w:rFonts w:ascii="Myriad Pro" w:hAnsi="Myriad Pro" w:cstheme="minorHAnsi"/>
        </w:rPr>
        <w:t xml:space="preserve">responsible for the implementation and delivery of the Global Programme. A major feature of the global team is the provision of </w:t>
      </w:r>
      <w:r w:rsidR="007648D4">
        <w:rPr>
          <w:rFonts w:ascii="Myriad Pro" w:hAnsi="Myriad Pro" w:cstheme="minorHAnsi"/>
        </w:rPr>
        <w:t>bespoke</w:t>
      </w:r>
      <w:r w:rsidR="007648D4" w:rsidRPr="00352E05">
        <w:rPr>
          <w:rFonts w:ascii="Myriad Pro" w:hAnsi="Myriad Pro" w:cstheme="minorHAnsi"/>
        </w:rPr>
        <w:t xml:space="preserve"> </w:t>
      </w:r>
      <w:r w:rsidRPr="00352E05">
        <w:rPr>
          <w:rFonts w:ascii="Myriad Pro" w:hAnsi="Myriad Pro" w:cstheme="minorHAnsi"/>
        </w:rPr>
        <w:t xml:space="preserve">country support. During </w:t>
      </w:r>
      <w:r w:rsidR="007648D4">
        <w:rPr>
          <w:rFonts w:ascii="Myriad Pro" w:hAnsi="Myriad Pro" w:cstheme="minorHAnsi"/>
        </w:rPr>
        <w:t>Phase IV</w:t>
      </w:r>
      <w:r w:rsidRPr="00352E05">
        <w:rPr>
          <w:rFonts w:ascii="Myriad Pro" w:hAnsi="Myriad Pro" w:cstheme="minorHAnsi"/>
        </w:rPr>
        <w:t xml:space="preserve">, the provision of this country support will include intentional efforts to build capabilities </w:t>
      </w:r>
      <w:r w:rsidR="00C15284" w:rsidRPr="00352E05">
        <w:rPr>
          <w:rFonts w:ascii="Myriad Pro" w:hAnsi="Myriad Pro" w:cstheme="minorHAnsi"/>
        </w:rPr>
        <w:t>and strengthen</w:t>
      </w:r>
      <w:r w:rsidRPr="00352E05">
        <w:rPr>
          <w:rFonts w:ascii="Myriad Pro" w:hAnsi="Myriad Pro" w:cstheme="minorHAnsi"/>
        </w:rPr>
        <w:t xml:space="preserve"> MEL practices at the country level. </w:t>
      </w:r>
    </w:p>
    <w:p w14:paraId="645C9487" w14:textId="69D5BDAE" w:rsidR="00EF7982" w:rsidRPr="00352E05" w:rsidRDefault="00B739DA" w:rsidP="00B07776">
      <w:pPr>
        <w:spacing w:afterLines="60" w:after="144" w:line="240" w:lineRule="auto"/>
        <w:rPr>
          <w:rFonts w:ascii="Myriad Pro" w:hAnsi="Myriad Pro" w:cstheme="minorHAnsi"/>
        </w:rPr>
      </w:pPr>
      <w:r w:rsidRPr="00352E05">
        <w:rPr>
          <w:rFonts w:ascii="Myriad Pro" w:hAnsi="Myriad Pro" w:cstheme="minorHAnsi"/>
        </w:rPr>
        <w:t>Efforts</w:t>
      </w:r>
      <w:r w:rsidR="00C15284" w:rsidRPr="00352E05">
        <w:rPr>
          <w:rFonts w:ascii="Myriad Pro" w:hAnsi="Myriad Pro" w:cstheme="minorHAnsi"/>
        </w:rPr>
        <w:t xml:space="preserve"> to strengthen </w:t>
      </w:r>
      <w:r w:rsidRPr="00352E05">
        <w:rPr>
          <w:rFonts w:ascii="Myriad Pro" w:hAnsi="Myriad Pro" w:cstheme="minorHAnsi"/>
        </w:rPr>
        <w:t xml:space="preserve">MEL-focused </w:t>
      </w:r>
      <w:r w:rsidR="00C15284" w:rsidRPr="00352E05">
        <w:rPr>
          <w:rFonts w:ascii="Myriad Pro" w:hAnsi="Myriad Pro" w:cstheme="minorHAnsi"/>
        </w:rPr>
        <w:t xml:space="preserve">country support will include: </w:t>
      </w:r>
    </w:p>
    <w:p w14:paraId="3AB07C2C" w14:textId="1B42FA14" w:rsidR="00B52095" w:rsidRPr="00352E05" w:rsidRDefault="00A221AE" w:rsidP="00B07776">
      <w:pPr>
        <w:spacing w:afterLines="60" w:after="144" w:line="240" w:lineRule="auto"/>
        <w:rPr>
          <w:rFonts w:ascii="Myriad Pro" w:hAnsi="Myriad Pro" w:cstheme="minorHAnsi"/>
          <w:i/>
          <w:iCs/>
        </w:rPr>
      </w:pPr>
      <w:r w:rsidRPr="00352E05">
        <w:rPr>
          <w:rFonts w:ascii="Myriad Pro" w:hAnsi="Myriad Pro" w:cstheme="minorHAnsi"/>
          <w:i/>
          <w:iCs/>
        </w:rPr>
        <w:t xml:space="preserve">Supporting </w:t>
      </w:r>
      <w:r w:rsidR="00491C75" w:rsidRPr="00352E05">
        <w:rPr>
          <w:rFonts w:ascii="Myriad Pro" w:hAnsi="Myriad Pro" w:cstheme="minorHAnsi"/>
          <w:i/>
          <w:iCs/>
        </w:rPr>
        <w:t>Country Offices</w:t>
      </w:r>
      <w:r w:rsidRPr="00352E05">
        <w:rPr>
          <w:rFonts w:ascii="Myriad Pro" w:hAnsi="Myriad Pro" w:cstheme="minorHAnsi"/>
          <w:i/>
          <w:iCs/>
        </w:rPr>
        <w:t xml:space="preserve"> to </w:t>
      </w:r>
      <w:r w:rsidR="00491C75" w:rsidRPr="00352E05">
        <w:rPr>
          <w:rFonts w:ascii="Myriad Pro" w:hAnsi="Myriad Pro" w:cstheme="minorHAnsi"/>
          <w:i/>
          <w:iCs/>
        </w:rPr>
        <w:t xml:space="preserve">fulfill </w:t>
      </w:r>
      <w:r w:rsidR="00922751" w:rsidRPr="00352E05">
        <w:rPr>
          <w:rFonts w:ascii="Myriad Pro" w:hAnsi="Myriad Pro" w:cstheme="minorHAnsi"/>
          <w:i/>
          <w:iCs/>
        </w:rPr>
        <w:t xml:space="preserve">the new MEL-focused application, </w:t>
      </w:r>
      <w:proofErr w:type="gramStart"/>
      <w:r w:rsidR="00922751" w:rsidRPr="00352E05">
        <w:rPr>
          <w:rFonts w:ascii="Myriad Pro" w:hAnsi="Myriad Pro" w:cstheme="minorHAnsi"/>
          <w:i/>
          <w:iCs/>
        </w:rPr>
        <w:t>monitoring</w:t>
      </w:r>
      <w:proofErr w:type="gramEnd"/>
      <w:r w:rsidR="00922751" w:rsidRPr="00352E05">
        <w:rPr>
          <w:rFonts w:ascii="Myriad Pro" w:hAnsi="Myriad Pro" w:cstheme="minorHAnsi"/>
          <w:i/>
          <w:iCs/>
        </w:rPr>
        <w:t xml:space="preserve"> and reporting </w:t>
      </w:r>
      <w:r w:rsidR="00491C75" w:rsidRPr="00352E05">
        <w:rPr>
          <w:rFonts w:ascii="Myriad Pro" w:hAnsi="Myriad Pro" w:cstheme="minorHAnsi"/>
          <w:i/>
          <w:iCs/>
        </w:rPr>
        <w:t>requirements for</w:t>
      </w:r>
      <w:r w:rsidRPr="00352E05">
        <w:rPr>
          <w:rFonts w:ascii="Myriad Pro" w:hAnsi="Myriad Pro" w:cstheme="minorHAnsi"/>
          <w:i/>
          <w:iCs/>
        </w:rPr>
        <w:t xml:space="preserve"> GP4 </w:t>
      </w:r>
      <w:r w:rsidR="007648D4">
        <w:rPr>
          <w:rFonts w:ascii="Myriad Pro" w:hAnsi="Myriad Pro" w:cstheme="minorHAnsi"/>
          <w:i/>
          <w:iCs/>
        </w:rPr>
        <w:t>pipeline allocations</w:t>
      </w:r>
      <w:r w:rsidR="007648D4" w:rsidRPr="00352E05">
        <w:rPr>
          <w:rFonts w:ascii="Myriad Pro" w:hAnsi="Myriad Pro" w:cstheme="minorHAnsi"/>
          <w:i/>
          <w:iCs/>
        </w:rPr>
        <w:t xml:space="preserve"> </w:t>
      </w:r>
    </w:p>
    <w:p w14:paraId="6203A070" w14:textId="3F37DFA9" w:rsidR="00D85F0A" w:rsidRPr="00352E05" w:rsidRDefault="00D85F0A" w:rsidP="00B07776">
      <w:pPr>
        <w:spacing w:afterLines="60" w:after="144" w:line="240" w:lineRule="auto"/>
        <w:rPr>
          <w:rFonts w:ascii="Myriad Pro" w:hAnsi="Myriad Pro" w:cstheme="minorHAnsi"/>
        </w:rPr>
      </w:pPr>
      <w:r w:rsidRPr="00352E05">
        <w:rPr>
          <w:rFonts w:ascii="Myriad Pro" w:hAnsi="Myriad Pro" w:cstheme="minorHAnsi"/>
          <w:color w:val="000000"/>
        </w:rPr>
        <w:t xml:space="preserve">Addressing the challenges of weak rule of law, lack of respect for human rights, injustice and insecurity requires political, distributive, behavioral and institutional change. The interconnection between rule of law, human rights, </w:t>
      </w:r>
      <w:proofErr w:type="gramStart"/>
      <w:r w:rsidRPr="00352E05">
        <w:rPr>
          <w:rFonts w:ascii="Myriad Pro" w:hAnsi="Myriad Pro" w:cstheme="minorHAnsi"/>
          <w:color w:val="000000"/>
        </w:rPr>
        <w:t>justice</w:t>
      </w:r>
      <w:proofErr w:type="gramEnd"/>
      <w:r w:rsidRPr="00352E05">
        <w:rPr>
          <w:rFonts w:ascii="Myriad Pro" w:hAnsi="Myriad Pro" w:cstheme="minorHAnsi"/>
          <w:color w:val="000000"/>
        </w:rPr>
        <w:t xml:space="preserve"> and security necessitates an approach that recognizes the complexity of the systems that underpin them and the need for an integrated, problem-driven response.</w:t>
      </w:r>
      <w:r w:rsidR="00E54870" w:rsidRPr="00352E05">
        <w:rPr>
          <w:rFonts w:ascii="Myriad Pro" w:hAnsi="Myriad Pro" w:cstheme="minorHAnsi"/>
        </w:rPr>
        <w:t xml:space="preserve"> Led by the MEL Unit, global ROLSHR focal points will work with </w:t>
      </w:r>
      <w:r w:rsidR="00795C1B">
        <w:rPr>
          <w:rFonts w:ascii="Myriad Pro" w:hAnsi="Myriad Pro" w:cstheme="minorHAnsi"/>
        </w:rPr>
        <w:t xml:space="preserve">and </w:t>
      </w:r>
      <w:r w:rsidR="00E54870" w:rsidRPr="00352E05">
        <w:rPr>
          <w:rFonts w:ascii="Myriad Pro" w:hAnsi="Myriad Pro" w:cstheme="minorHAnsi"/>
        </w:rPr>
        <w:t xml:space="preserve">learn from country-level counterparts </w:t>
      </w:r>
      <w:r w:rsidR="005751F9">
        <w:rPr>
          <w:rFonts w:ascii="Myriad Pro" w:hAnsi="Myriad Pro" w:cstheme="minorHAnsi"/>
        </w:rPr>
        <w:t xml:space="preserve">to shift thinking on </w:t>
      </w:r>
      <w:r w:rsidRPr="00BA4019">
        <w:rPr>
          <w:rFonts w:ascii="Myriad Pro" w:hAnsi="Myriad Pro" w:cstheme="minorHAnsi"/>
        </w:rPr>
        <w:t>traditional project and policy development cycles</w:t>
      </w:r>
      <w:r w:rsidR="008F5D86" w:rsidRPr="009855F0">
        <w:rPr>
          <w:rFonts w:ascii="Myriad Pro" w:hAnsi="Myriad Pro" w:cstheme="minorHAnsi"/>
        </w:rPr>
        <w:t>. For instance, corporate guidance to shift from development “projects” to “portfolios”</w:t>
      </w:r>
      <w:r w:rsidRPr="00BA4019">
        <w:rPr>
          <w:rFonts w:ascii="Myriad Pro" w:hAnsi="Myriad Pro" w:cstheme="minorHAnsi"/>
        </w:rPr>
        <w:t xml:space="preserve"> </w:t>
      </w:r>
      <w:r w:rsidR="008F5D86" w:rsidRPr="009855F0">
        <w:rPr>
          <w:rFonts w:ascii="Myriad Pro" w:hAnsi="Myriad Pro" w:cstheme="minorHAnsi"/>
        </w:rPr>
        <w:t>may prove useful for</w:t>
      </w:r>
      <w:r w:rsidR="00E54870" w:rsidRPr="00BA4019">
        <w:rPr>
          <w:rFonts w:ascii="Myriad Pro" w:hAnsi="Myriad Pro" w:cstheme="minorHAnsi"/>
        </w:rPr>
        <w:t xml:space="preserve"> addressing complex rule of law and human rights challenges</w:t>
      </w:r>
      <w:r w:rsidR="008F5D86" w:rsidRPr="009855F0">
        <w:rPr>
          <w:rFonts w:ascii="Myriad Pro" w:hAnsi="Myriad Pro" w:cstheme="minorHAnsi"/>
        </w:rPr>
        <w:t xml:space="preserve"> in contexts that are continually in flux due to crisis or </w:t>
      </w:r>
      <w:proofErr w:type="gramStart"/>
      <w:r w:rsidR="008F5D86" w:rsidRPr="009855F0">
        <w:rPr>
          <w:rFonts w:ascii="Myriad Pro" w:hAnsi="Myriad Pro" w:cstheme="minorHAnsi"/>
        </w:rPr>
        <w:t>fragility, or</w:t>
      </w:r>
      <w:proofErr w:type="gramEnd"/>
      <w:r w:rsidR="008F5D86" w:rsidRPr="009855F0">
        <w:rPr>
          <w:rFonts w:ascii="Myriad Pro" w:hAnsi="Myriad Pro" w:cstheme="minorHAnsi"/>
        </w:rPr>
        <w:t xml:space="preserve"> have limited resources available</w:t>
      </w:r>
      <w:r w:rsidR="00E54870" w:rsidRPr="00BA4019">
        <w:rPr>
          <w:rFonts w:ascii="Myriad Pro" w:hAnsi="Myriad Pro" w:cstheme="minorHAnsi"/>
        </w:rPr>
        <w:t>.</w:t>
      </w:r>
    </w:p>
    <w:p w14:paraId="6EA1E2B0" w14:textId="5EC3C1FF" w:rsidR="00A546C3" w:rsidRDefault="00E54870" w:rsidP="003335E3">
      <w:pPr>
        <w:spacing w:after="0" w:line="240" w:lineRule="auto"/>
        <w:rPr>
          <w:rFonts w:ascii="Myriad Pro" w:hAnsi="Myriad Pro" w:cstheme="minorHAnsi"/>
        </w:rPr>
      </w:pPr>
      <w:r w:rsidRPr="00352E05">
        <w:rPr>
          <w:rFonts w:ascii="Myriad Pro" w:hAnsi="Myriad Pro" w:cstheme="minorHAnsi"/>
        </w:rPr>
        <w:t>To help facilitate this,</w:t>
      </w:r>
      <w:r w:rsidR="008B0928" w:rsidRPr="00352E05">
        <w:rPr>
          <w:rFonts w:ascii="Myriad Pro" w:hAnsi="Myriad Pro" w:cstheme="minorHAnsi"/>
        </w:rPr>
        <w:t xml:space="preserve"> GP4</w:t>
      </w:r>
      <w:r w:rsidRPr="00352E05">
        <w:rPr>
          <w:rFonts w:ascii="Myriad Pro" w:hAnsi="Myriad Pro" w:cstheme="minorHAnsi"/>
        </w:rPr>
        <w:t xml:space="preserve"> will be</w:t>
      </w:r>
      <w:r w:rsidR="008B0928" w:rsidRPr="00352E05">
        <w:rPr>
          <w:rFonts w:ascii="Myriad Pro" w:hAnsi="Myriad Pro" w:cstheme="minorHAnsi"/>
        </w:rPr>
        <w:t xml:space="preserve"> more intentional </w:t>
      </w:r>
      <w:r w:rsidRPr="00352E05">
        <w:rPr>
          <w:rFonts w:ascii="Myriad Pro" w:hAnsi="Myriad Pro" w:cstheme="minorHAnsi"/>
        </w:rPr>
        <w:t>in its funding application (or “pipeline”) process, including by increasing requirements for</w:t>
      </w:r>
      <w:r w:rsidR="008B0928" w:rsidRPr="00352E05">
        <w:rPr>
          <w:rFonts w:ascii="Myriad Pro" w:hAnsi="Myriad Pro" w:cstheme="minorHAnsi"/>
        </w:rPr>
        <w:t xml:space="preserve"> monitoring and reporting on funding expenditure and impact. </w:t>
      </w:r>
      <w:r w:rsidR="00BA4019">
        <w:rPr>
          <w:rFonts w:ascii="Myriad Pro" w:hAnsi="Myriad Pro" w:cstheme="minorHAnsi"/>
        </w:rPr>
        <w:t>All GP4 templates and guidance,</w:t>
      </w:r>
      <w:r w:rsidR="008B0928" w:rsidRPr="00352E05">
        <w:rPr>
          <w:rFonts w:ascii="Myriad Pro" w:hAnsi="Myriad Pro" w:cstheme="minorHAnsi"/>
        </w:rPr>
        <w:t xml:space="preserve"> from the initial funding request to final reporting, </w:t>
      </w:r>
      <w:r w:rsidR="00BA4019">
        <w:rPr>
          <w:rFonts w:ascii="Myriad Pro" w:hAnsi="Myriad Pro" w:cstheme="minorHAnsi"/>
        </w:rPr>
        <w:t xml:space="preserve">have been revised </w:t>
      </w:r>
      <w:r w:rsidR="008B0928" w:rsidRPr="00352E05">
        <w:rPr>
          <w:rFonts w:ascii="Myriad Pro" w:hAnsi="Myriad Pro" w:cstheme="minorHAnsi"/>
        </w:rPr>
        <w:t>to</w:t>
      </w:r>
      <w:r w:rsidR="00442BA5">
        <w:rPr>
          <w:rFonts w:ascii="Myriad Pro" w:hAnsi="Myriad Pro" w:cstheme="minorHAnsi"/>
        </w:rPr>
        <w:t xml:space="preserve"> better enable the GP4 to understand how to better enable transformative change.</w:t>
      </w:r>
      <w:r w:rsidR="008B0928" w:rsidRPr="00352E05">
        <w:rPr>
          <w:rFonts w:ascii="Myriad Pro" w:hAnsi="Myriad Pro" w:cstheme="minorHAnsi"/>
        </w:rPr>
        <w:t xml:space="preserve"> </w:t>
      </w:r>
      <w:r w:rsidR="00442BA5">
        <w:rPr>
          <w:rFonts w:ascii="Myriad Pro" w:hAnsi="Myriad Pro" w:cstheme="minorHAnsi"/>
        </w:rPr>
        <w:t>Good</w:t>
      </w:r>
      <w:r w:rsidR="00442BA5" w:rsidRPr="00352E05">
        <w:rPr>
          <w:rFonts w:ascii="Myriad Pro" w:hAnsi="Myriad Pro" w:cstheme="minorHAnsi"/>
        </w:rPr>
        <w:t xml:space="preserve"> </w:t>
      </w:r>
      <w:r w:rsidR="00A221AE" w:rsidRPr="00352E05">
        <w:rPr>
          <w:rFonts w:ascii="Myriad Pro" w:hAnsi="Myriad Pro" w:cstheme="minorHAnsi"/>
        </w:rPr>
        <w:t xml:space="preserve">practices and lessons learned </w:t>
      </w:r>
      <w:r w:rsidR="00442BA5">
        <w:rPr>
          <w:rFonts w:ascii="Myriad Pro" w:hAnsi="Myriad Pro" w:cstheme="minorHAnsi"/>
        </w:rPr>
        <w:t>will</w:t>
      </w:r>
      <w:r w:rsidR="00442BA5" w:rsidRPr="00352E05">
        <w:rPr>
          <w:rFonts w:ascii="Myriad Pro" w:hAnsi="Myriad Pro" w:cstheme="minorHAnsi"/>
        </w:rPr>
        <w:t xml:space="preserve"> </w:t>
      </w:r>
      <w:r w:rsidR="00A221AE" w:rsidRPr="00352E05">
        <w:rPr>
          <w:rFonts w:ascii="Myriad Pro" w:hAnsi="Myriad Pro" w:cstheme="minorHAnsi"/>
        </w:rPr>
        <w:t xml:space="preserve">be captured </w:t>
      </w:r>
      <w:r w:rsidR="00442BA5">
        <w:rPr>
          <w:rFonts w:ascii="Myriad Pro" w:hAnsi="Myriad Pro" w:cstheme="minorHAnsi"/>
        </w:rPr>
        <w:t xml:space="preserve">and used to </w:t>
      </w:r>
      <w:r w:rsidR="00A221AE" w:rsidRPr="00352E05">
        <w:rPr>
          <w:rFonts w:ascii="Myriad Pro" w:hAnsi="Myriad Pro" w:cstheme="minorHAnsi"/>
        </w:rPr>
        <w:t xml:space="preserve">inform future </w:t>
      </w:r>
      <w:r w:rsidR="00442BA5">
        <w:rPr>
          <w:rFonts w:ascii="Myriad Pro" w:hAnsi="Myriad Pro" w:cstheme="minorHAnsi"/>
        </w:rPr>
        <w:t xml:space="preserve">project and </w:t>
      </w:r>
      <w:proofErr w:type="spellStart"/>
      <w:r w:rsidR="00442BA5">
        <w:rPr>
          <w:rFonts w:ascii="Myriad Pro" w:hAnsi="Myriad Pro" w:cstheme="minorHAnsi"/>
        </w:rPr>
        <w:t>programme</w:t>
      </w:r>
      <w:proofErr w:type="spellEnd"/>
      <w:r w:rsidR="00442BA5">
        <w:rPr>
          <w:rFonts w:ascii="Myriad Pro" w:hAnsi="Myriad Pro" w:cstheme="minorHAnsi"/>
        </w:rPr>
        <w:t xml:space="preserve"> desig</w:t>
      </w:r>
      <w:r w:rsidR="0093470C">
        <w:rPr>
          <w:rFonts w:ascii="Myriad Pro" w:hAnsi="Myriad Pro" w:cstheme="minorHAnsi"/>
        </w:rPr>
        <w:t>n</w:t>
      </w:r>
      <w:r w:rsidR="00442BA5">
        <w:rPr>
          <w:rFonts w:ascii="Myriad Pro" w:hAnsi="Myriad Pro" w:cstheme="minorHAnsi"/>
        </w:rPr>
        <w:t xml:space="preserve"> and implementation across the GP4, the UNDP and the wider ROLSHR community</w:t>
      </w:r>
      <w:r w:rsidR="00A221AE" w:rsidRPr="00352E05">
        <w:rPr>
          <w:rFonts w:ascii="Myriad Pro" w:hAnsi="Myriad Pro" w:cstheme="minorHAnsi"/>
        </w:rPr>
        <w:t>.</w:t>
      </w:r>
      <w:r w:rsidR="00A546C3">
        <w:rPr>
          <w:rFonts w:ascii="Myriad Pro" w:hAnsi="Myriad Pro" w:cstheme="minorHAnsi"/>
        </w:rPr>
        <w:t xml:space="preserve"> The revised process will also enable the MEL Unit to better identify COs where there is interest and need for additional MEL support specifically in relation to </w:t>
      </w:r>
      <w:r w:rsidR="003335E3">
        <w:rPr>
          <w:rFonts w:ascii="Myriad Pro" w:hAnsi="Myriad Pro" w:cstheme="minorHAnsi"/>
        </w:rPr>
        <w:t xml:space="preserve">implementing </w:t>
      </w:r>
      <w:r w:rsidR="00A546C3">
        <w:rPr>
          <w:rFonts w:ascii="Myriad Pro" w:hAnsi="Myriad Pro" w:cstheme="minorHAnsi"/>
        </w:rPr>
        <w:t>ROLSHR</w:t>
      </w:r>
      <w:r w:rsidR="003335E3">
        <w:rPr>
          <w:rFonts w:ascii="Myriad Pro" w:hAnsi="Myriad Pro" w:cstheme="minorHAnsi"/>
        </w:rPr>
        <w:t xml:space="preserve"> interventions</w:t>
      </w:r>
      <w:r w:rsidR="00A546C3">
        <w:rPr>
          <w:rFonts w:ascii="Myriad Pro" w:hAnsi="Myriad Pro" w:cstheme="minorHAnsi"/>
        </w:rPr>
        <w:t xml:space="preserve">. </w:t>
      </w:r>
    </w:p>
    <w:p w14:paraId="0415B32E" w14:textId="09146040" w:rsidR="003335E3" w:rsidRDefault="003335E3" w:rsidP="003335E3">
      <w:pPr>
        <w:spacing w:after="0" w:line="240" w:lineRule="auto"/>
        <w:rPr>
          <w:rFonts w:ascii="Myriad Pro" w:hAnsi="Myriad Pro" w:cstheme="minorHAnsi"/>
        </w:rPr>
      </w:pPr>
    </w:p>
    <w:p w14:paraId="5A6A7B45" w14:textId="5F9D8E81" w:rsidR="006F79DE" w:rsidRDefault="003335E3" w:rsidP="006F79DE">
      <w:pPr>
        <w:spacing w:afterLines="60" w:after="144"/>
        <w:rPr>
          <w:rFonts w:ascii="Myriad Pro" w:hAnsi="Myriad Pro" w:cstheme="minorHAnsi"/>
        </w:rPr>
      </w:pPr>
      <w:r w:rsidRPr="009855F0">
        <w:rPr>
          <w:rFonts w:ascii="Myriad Pro" w:hAnsi="Myriad Pro" w:cstheme="minorHAnsi"/>
        </w:rPr>
        <w:t xml:space="preserve">The </w:t>
      </w:r>
      <w:r>
        <w:rPr>
          <w:rFonts w:ascii="Myriad Pro" w:hAnsi="Myriad Pro" w:cstheme="minorHAnsi"/>
        </w:rPr>
        <w:t xml:space="preserve">MEL Unit will review the </w:t>
      </w:r>
      <w:r w:rsidRPr="009855F0">
        <w:rPr>
          <w:rFonts w:ascii="Myriad Pro" w:hAnsi="Myriad Pro" w:cstheme="minorHAnsi"/>
        </w:rPr>
        <w:t xml:space="preserve">pipeline process and </w:t>
      </w:r>
      <w:r>
        <w:rPr>
          <w:rFonts w:ascii="Myriad Pro" w:hAnsi="Myriad Pro" w:cstheme="minorHAnsi"/>
        </w:rPr>
        <w:t xml:space="preserve">related </w:t>
      </w:r>
      <w:r w:rsidRPr="009855F0">
        <w:rPr>
          <w:rFonts w:ascii="Myriad Pro" w:hAnsi="Myriad Pro" w:cstheme="minorHAnsi"/>
        </w:rPr>
        <w:t>documents</w:t>
      </w:r>
      <w:r w:rsidR="006F79DE">
        <w:rPr>
          <w:rFonts w:ascii="Myriad Pro" w:hAnsi="Myriad Pro" w:cstheme="minorHAnsi"/>
        </w:rPr>
        <w:t xml:space="preserve"> following the second pipeline allocation for 2022, </w:t>
      </w:r>
      <w:r w:rsidR="006F79DE" w:rsidRPr="00FB693C">
        <w:rPr>
          <w:rFonts w:ascii="Myriad Pro" w:hAnsi="Myriad Pro" w:cstheme="minorHAnsi"/>
        </w:rPr>
        <w:t xml:space="preserve">to assess their utility, both in terms of ease of use for those requesting funding, as well as for the purpose of ensuring allocations are made to high quality initiatives. Where necessary, </w:t>
      </w:r>
      <w:r w:rsidR="006F79DE">
        <w:rPr>
          <w:rFonts w:ascii="Myriad Pro" w:hAnsi="Myriad Pro" w:cstheme="minorHAnsi"/>
        </w:rPr>
        <w:t>the</w:t>
      </w:r>
      <w:r w:rsidR="006F79DE" w:rsidRPr="00FB693C">
        <w:rPr>
          <w:rFonts w:ascii="Myriad Pro" w:hAnsi="Myriad Pro" w:cstheme="minorHAnsi"/>
        </w:rPr>
        <w:t xml:space="preserve"> templates </w:t>
      </w:r>
      <w:r w:rsidR="006F79DE">
        <w:rPr>
          <w:rFonts w:ascii="Myriad Pro" w:hAnsi="Myriad Pro" w:cstheme="minorHAnsi"/>
        </w:rPr>
        <w:t>will</w:t>
      </w:r>
      <w:r w:rsidR="006F79DE" w:rsidRPr="00FB693C">
        <w:rPr>
          <w:rFonts w:ascii="Myriad Pro" w:hAnsi="Myriad Pro" w:cstheme="minorHAnsi"/>
        </w:rPr>
        <w:t xml:space="preserve"> be adjusted (potentially year-on-year) </w:t>
      </w:r>
      <w:r w:rsidR="006F79DE">
        <w:rPr>
          <w:rFonts w:ascii="Myriad Pro" w:hAnsi="Myriad Pro" w:cstheme="minorHAnsi"/>
        </w:rPr>
        <w:t>to ensure they remain fit for purpose.</w:t>
      </w:r>
    </w:p>
    <w:p w14:paraId="3A70CBF9" w14:textId="77777777" w:rsidR="00E055DF" w:rsidRPr="00FB693C" w:rsidRDefault="00E055DF" w:rsidP="006F79DE">
      <w:pPr>
        <w:spacing w:afterLines="60" w:after="144"/>
        <w:rPr>
          <w:rFonts w:ascii="Myriad Pro" w:hAnsi="Myriad Pro" w:cstheme="minorHAnsi"/>
        </w:rPr>
      </w:pPr>
    </w:p>
    <w:p w14:paraId="0846244B" w14:textId="755EDC90" w:rsidR="00B52095" w:rsidRPr="00352E05" w:rsidRDefault="008B0928" w:rsidP="00B07776">
      <w:pPr>
        <w:spacing w:afterLines="60" w:after="144" w:line="240" w:lineRule="auto"/>
        <w:rPr>
          <w:rFonts w:ascii="Myriad Pro" w:hAnsi="Myriad Pro" w:cstheme="minorHAnsi"/>
          <w:i/>
          <w:iCs/>
        </w:rPr>
      </w:pPr>
      <w:r w:rsidRPr="00352E05">
        <w:rPr>
          <w:rFonts w:ascii="Myriad Pro" w:hAnsi="Myriad Pro" w:cstheme="minorHAnsi"/>
          <w:i/>
          <w:iCs/>
        </w:rPr>
        <w:lastRenderedPageBreak/>
        <w:t>Developing</w:t>
      </w:r>
      <w:r w:rsidR="005B100E" w:rsidRPr="00352E05">
        <w:rPr>
          <w:rFonts w:ascii="Myriad Pro" w:hAnsi="Myriad Pro" w:cstheme="minorHAnsi"/>
          <w:i/>
          <w:iCs/>
        </w:rPr>
        <w:t xml:space="preserve"> and/or adapting</w:t>
      </w:r>
      <w:r w:rsidRPr="00352E05">
        <w:rPr>
          <w:rFonts w:ascii="Myriad Pro" w:hAnsi="Myriad Pro" w:cstheme="minorHAnsi"/>
          <w:i/>
          <w:iCs/>
        </w:rPr>
        <w:t xml:space="preserve"> </w:t>
      </w:r>
      <w:r w:rsidR="00922751" w:rsidRPr="00352E05">
        <w:rPr>
          <w:rFonts w:ascii="Myriad Pro" w:hAnsi="Myriad Pro" w:cstheme="minorHAnsi"/>
          <w:i/>
          <w:iCs/>
        </w:rPr>
        <w:t xml:space="preserve">MEL </w:t>
      </w:r>
      <w:r w:rsidRPr="00352E05">
        <w:rPr>
          <w:rFonts w:ascii="Myriad Pro" w:hAnsi="Myriad Pro" w:cstheme="minorHAnsi"/>
          <w:i/>
          <w:iCs/>
        </w:rPr>
        <w:t>tools and resources</w:t>
      </w:r>
    </w:p>
    <w:p w14:paraId="5812C8C9" w14:textId="6FF0BE71" w:rsidR="00644636" w:rsidRPr="009855F0" w:rsidRDefault="005B100E" w:rsidP="009855F0">
      <w:pPr>
        <w:spacing w:afterLines="60" w:after="144"/>
        <w:rPr>
          <w:rFonts w:ascii="Myriad Pro" w:hAnsi="Myriad Pro" w:cstheme="minorHAnsi"/>
          <w:u w:val="single"/>
        </w:rPr>
      </w:pPr>
      <w:r w:rsidRPr="009855F0">
        <w:rPr>
          <w:rFonts w:ascii="Myriad Pro" w:hAnsi="Myriad Pro" w:cstheme="minorHAnsi"/>
        </w:rPr>
        <w:t>A variety of MEL</w:t>
      </w:r>
      <w:r w:rsidR="00C56CB6" w:rsidRPr="009855F0">
        <w:rPr>
          <w:rFonts w:ascii="Myriad Pro" w:hAnsi="Myriad Pro" w:cstheme="minorHAnsi"/>
        </w:rPr>
        <w:t xml:space="preserve"> tools and</w:t>
      </w:r>
      <w:r w:rsidRPr="009855F0">
        <w:rPr>
          <w:rFonts w:ascii="Myriad Pro" w:hAnsi="Myriad Pro" w:cstheme="minorHAnsi"/>
        </w:rPr>
        <w:t xml:space="preserve"> resources exist but have yet to be scaled up for wide distribution and use amongst the UNDP rule of law, human rights, justice, and security network. The MEL Unit, supported by the ROLSHR global team, </w:t>
      </w:r>
      <w:r w:rsidR="005076DC" w:rsidRPr="009855F0">
        <w:rPr>
          <w:rFonts w:ascii="Myriad Pro" w:hAnsi="Myriad Pro" w:cstheme="minorHAnsi"/>
        </w:rPr>
        <w:t xml:space="preserve">will </w:t>
      </w:r>
      <w:r w:rsidR="00E055DF">
        <w:rPr>
          <w:rFonts w:ascii="Myriad Pro" w:hAnsi="Myriad Pro" w:cstheme="minorHAnsi"/>
        </w:rPr>
        <w:t xml:space="preserve">aim to </w:t>
      </w:r>
      <w:r w:rsidRPr="009855F0">
        <w:rPr>
          <w:rFonts w:ascii="Myriad Pro" w:hAnsi="Myriad Pro" w:cstheme="minorHAnsi"/>
        </w:rPr>
        <w:t>review these resources (for instance the UNDP M&amp;E Guide for ROL, the Guidance Note on Institutional and Context Analysis for ROL</w:t>
      </w:r>
      <w:r w:rsidR="009E71FF" w:rsidRPr="009855F0">
        <w:rPr>
          <w:rFonts w:ascii="Myriad Pro" w:hAnsi="Myriad Pro" w:cstheme="minorHAnsi"/>
        </w:rPr>
        <w:t xml:space="preserve"> (the ICA Guidance Note)</w:t>
      </w:r>
      <w:r w:rsidRPr="009855F0">
        <w:rPr>
          <w:rFonts w:ascii="Myriad Pro" w:hAnsi="Myriad Pro" w:cstheme="minorHAnsi"/>
        </w:rPr>
        <w:t xml:space="preserve">, and the </w:t>
      </w:r>
      <w:r w:rsidR="00EC670D" w:rsidRPr="009855F0">
        <w:rPr>
          <w:rFonts w:ascii="Myriad Pro" w:hAnsi="Myriad Pro" w:cstheme="minorHAnsi"/>
        </w:rPr>
        <w:t xml:space="preserve">FBA/UNDP </w:t>
      </w:r>
      <w:proofErr w:type="gramStart"/>
      <w:r w:rsidR="00896AB9" w:rsidRPr="009855F0">
        <w:rPr>
          <w:rFonts w:ascii="Myriad Pro" w:hAnsi="Myriad Pro" w:cstheme="minorHAnsi"/>
        </w:rPr>
        <w:t>politically-smart</w:t>
      </w:r>
      <w:proofErr w:type="gramEnd"/>
      <w:r w:rsidR="00896AB9" w:rsidRPr="009855F0">
        <w:rPr>
          <w:rFonts w:ascii="Myriad Pro" w:hAnsi="Myriad Pro" w:cstheme="minorHAnsi"/>
        </w:rPr>
        <w:t xml:space="preserve"> </w:t>
      </w:r>
      <w:r w:rsidR="00EC670D" w:rsidRPr="009855F0">
        <w:rPr>
          <w:rFonts w:ascii="Myriad Pro" w:hAnsi="Myriad Pro" w:cstheme="minorHAnsi"/>
        </w:rPr>
        <w:t xml:space="preserve">programming guide (see Annex 2). </w:t>
      </w:r>
      <w:proofErr w:type="gramStart"/>
      <w:r w:rsidR="00EC670D" w:rsidRPr="009855F0">
        <w:rPr>
          <w:rFonts w:ascii="Myriad Pro" w:hAnsi="Myriad Pro" w:cstheme="minorHAnsi"/>
        </w:rPr>
        <w:t>On the whole</w:t>
      </w:r>
      <w:proofErr w:type="gramEnd"/>
      <w:r w:rsidR="00EC670D" w:rsidRPr="009855F0">
        <w:rPr>
          <w:rFonts w:ascii="Myriad Pro" w:hAnsi="Myriad Pro" w:cstheme="minorHAnsi"/>
        </w:rPr>
        <w:t>, these resources have existed for several years but have not been utilized consistently across Global Programme-supported</w:t>
      </w:r>
      <w:r w:rsidR="00D8737E" w:rsidRPr="009855F0">
        <w:rPr>
          <w:rFonts w:ascii="Myriad Pro" w:hAnsi="Myriad Pro" w:cstheme="minorHAnsi"/>
        </w:rPr>
        <w:t xml:space="preserve"> country</w:t>
      </w:r>
      <w:r w:rsidR="00EC670D" w:rsidRPr="009855F0">
        <w:rPr>
          <w:rFonts w:ascii="Myriad Pro" w:hAnsi="Myriad Pro" w:cstheme="minorHAnsi"/>
        </w:rPr>
        <w:t xml:space="preserve"> initiatives. In some cases, these tools may need to be adapted</w:t>
      </w:r>
      <w:r w:rsidR="00644636">
        <w:rPr>
          <w:rFonts w:ascii="Myriad Pro" w:hAnsi="Myriad Pro" w:cstheme="minorHAnsi"/>
        </w:rPr>
        <w:t xml:space="preserve"> or updated</w:t>
      </w:r>
      <w:r w:rsidR="00EC670D" w:rsidRPr="009855F0">
        <w:rPr>
          <w:rFonts w:ascii="Myriad Pro" w:hAnsi="Myriad Pro" w:cstheme="minorHAnsi"/>
        </w:rPr>
        <w:t xml:space="preserve"> </w:t>
      </w:r>
      <w:r w:rsidR="00D8737E" w:rsidRPr="009855F0">
        <w:rPr>
          <w:rFonts w:ascii="Myriad Pro" w:hAnsi="Myriad Pro" w:cstheme="minorHAnsi"/>
        </w:rPr>
        <w:t>to</w:t>
      </w:r>
      <w:r w:rsidR="00EC670D" w:rsidRPr="009855F0">
        <w:rPr>
          <w:rFonts w:ascii="Myriad Pro" w:hAnsi="Myriad Pro" w:cstheme="minorHAnsi"/>
        </w:rPr>
        <w:t xml:space="preserve"> be meaningfully utilized in the current global context. </w:t>
      </w:r>
    </w:p>
    <w:p w14:paraId="57F01ACF" w14:textId="3D9D8900" w:rsidR="00491C75" w:rsidRDefault="0093470C" w:rsidP="009855F0">
      <w:pPr>
        <w:spacing w:after="0" w:line="240" w:lineRule="auto"/>
        <w:rPr>
          <w:rFonts w:ascii="Myriad Pro" w:hAnsi="Myriad Pro" w:cstheme="minorHAnsi"/>
        </w:rPr>
      </w:pPr>
      <w:r>
        <w:rPr>
          <w:rFonts w:ascii="Myriad Pro" w:hAnsi="Myriad Pro" w:cstheme="minorHAnsi"/>
        </w:rPr>
        <w:t>The MEL Unit will support CO</w:t>
      </w:r>
      <w:r w:rsidRPr="00352E05">
        <w:rPr>
          <w:rFonts w:ascii="Myriad Pro" w:hAnsi="Myriad Pro" w:cstheme="minorHAnsi"/>
        </w:rPr>
        <w:t xml:space="preserve">s to </w:t>
      </w:r>
      <w:r>
        <w:rPr>
          <w:rFonts w:ascii="Myriad Pro" w:hAnsi="Myriad Pro" w:cstheme="minorHAnsi"/>
        </w:rPr>
        <w:t>identify and apply</w:t>
      </w:r>
      <w:r w:rsidRPr="00352E05">
        <w:rPr>
          <w:rFonts w:ascii="Myriad Pro" w:hAnsi="Myriad Pro" w:cstheme="minorHAnsi"/>
        </w:rPr>
        <w:t xml:space="preserve"> a range of qualitative and quantitative methods </w:t>
      </w:r>
      <w:r w:rsidR="00794B47">
        <w:rPr>
          <w:rFonts w:ascii="Myriad Pro" w:hAnsi="Myriad Pro" w:cstheme="minorHAnsi"/>
        </w:rPr>
        <w:t>and will lead the development</w:t>
      </w:r>
      <w:r w:rsidR="000C5E7C">
        <w:rPr>
          <w:rFonts w:ascii="Myriad Pro" w:hAnsi="Myriad Pro" w:cstheme="minorHAnsi"/>
        </w:rPr>
        <w:t>, testing</w:t>
      </w:r>
      <w:r w:rsidR="00794B47">
        <w:rPr>
          <w:rFonts w:ascii="Myriad Pro" w:hAnsi="Myriad Pro" w:cstheme="minorHAnsi"/>
        </w:rPr>
        <w:t xml:space="preserve"> and rollout of new tools</w:t>
      </w:r>
      <w:r w:rsidR="000C5E7C">
        <w:rPr>
          <w:rFonts w:ascii="Myriad Pro" w:hAnsi="Myriad Pro" w:cstheme="minorHAnsi"/>
        </w:rPr>
        <w:t xml:space="preserve"> </w:t>
      </w:r>
      <w:r w:rsidR="00794B47">
        <w:rPr>
          <w:rFonts w:ascii="Myriad Pro" w:hAnsi="Myriad Pro" w:cstheme="minorHAnsi"/>
        </w:rPr>
        <w:t>where relevant</w:t>
      </w:r>
      <w:r w:rsidR="000C5E7C">
        <w:rPr>
          <w:rFonts w:ascii="Myriad Pro" w:hAnsi="Myriad Pro" w:cstheme="minorHAnsi"/>
        </w:rPr>
        <w:t xml:space="preserve"> and necessary</w:t>
      </w:r>
      <w:r w:rsidR="00617993">
        <w:rPr>
          <w:rFonts w:ascii="Myriad Pro" w:hAnsi="Myriad Pro" w:cstheme="minorHAnsi"/>
        </w:rPr>
        <w:t xml:space="preserve">, </w:t>
      </w:r>
      <w:r w:rsidR="00E055DF">
        <w:rPr>
          <w:rFonts w:ascii="Myriad Pro" w:hAnsi="Myriad Pro" w:cstheme="minorHAnsi"/>
        </w:rPr>
        <w:t>including a</w:t>
      </w:r>
      <w:r w:rsidR="000123EE">
        <w:rPr>
          <w:rFonts w:ascii="Myriad Pro" w:hAnsi="Myriad Pro" w:cstheme="minorHAnsi"/>
        </w:rPr>
        <w:t xml:space="preserve"> set of </w:t>
      </w:r>
      <w:r w:rsidR="0099755E" w:rsidRPr="009855F0">
        <w:rPr>
          <w:rFonts w:ascii="Myriad Pro" w:hAnsi="Myriad Pro" w:cstheme="minorHAnsi"/>
        </w:rPr>
        <w:t>standardized</w:t>
      </w:r>
      <w:r w:rsidR="009E71FF">
        <w:rPr>
          <w:rFonts w:ascii="Myriad Pro" w:hAnsi="Myriad Pro" w:cstheme="minorHAnsi"/>
        </w:rPr>
        <w:t xml:space="preserve"> GP4-related ROLSHR </w:t>
      </w:r>
      <w:r w:rsidR="0099755E" w:rsidRPr="009855F0">
        <w:rPr>
          <w:rFonts w:ascii="Myriad Pro" w:hAnsi="Myriad Pro" w:cstheme="minorHAnsi"/>
        </w:rPr>
        <w:t xml:space="preserve">indicators that can be adapted for country-level projects and initiatives </w:t>
      </w:r>
      <w:r w:rsidR="000123EE">
        <w:rPr>
          <w:rFonts w:ascii="Myriad Pro" w:hAnsi="Myriad Pro" w:cstheme="minorHAnsi"/>
        </w:rPr>
        <w:t>and that are aligned to and inform</w:t>
      </w:r>
      <w:r w:rsidR="0099755E" w:rsidRPr="009855F0">
        <w:rPr>
          <w:rFonts w:ascii="Myriad Pro" w:hAnsi="Myriad Pro" w:cstheme="minorHAnsi"/>
        </w:rPr>
        <w:t xml:space="preserve"> the </w:t>
      </w:r>
      <w:r w:rsidR="001D5BDF">
        <w:rPr>
          <w:rFonts w:ascii="Myriad Pro" w:hAnsi="Myriad Pro" w:cstheme="minorHAnsi"/>
        </w:rPr>
        <w:t xml:space="preserve">higher-level </w:t>
      </w:r>
      <w:r w:rsidR="0099755E" w:rsidRPr="009855F0">
        <w:rPr>
          <w:rFonts w:ascii="Myriad Pro" w:hAnsi="Myriad Pro" w:cstheme="minorHAnsi"/>
        </w:rPr>
        <w:t>GP4 results framework.</w:t>
      </w:r>
      <w:r w:rsidR="000A7887">
        <w:rPr>
          <w:rFonts w:ascii="Myriad Pro" w:hAnsi="Myriad Pro" w:cstheme="minorHAnsi"/>
        </w:rPr>
        <w:t xml:space="preserve"> </w:t>
      </w:r>
      <w:r w:rsidR="0099755E" w:rsidRPr="009855F0">
        <w:rPr>
          <w:rFonts w:ascii="Myriad Pro" w:hAnsi="Myriad Pro" w:cstheme="minorHAnsi"/>
        </w:rPr>
        <w:t xml:space="preserve">The MEL Unit </w:t>
      </w:r>
      <w:r w:rsidR="000A7887">
        <w:rPr>
          <w:rFonts w:ascii="Myriad Pro" w:hAnsi="Myriad Pro" w:cstheme="minorHAnsi"/>
        </w:rPr>
        <w:t xml:space="preserve">will also review </w:t>
      </w:r>
      <w:r w:rsidR="0099755E" w:rsidRPr="009855F0">
        <w:rPr>
          <w:rFonts w:ascii="Myriad Pro" w:hAnsi="Myriad Pro" w:cstheme="minorHAnsi"/>
        </w:rPr>
        <w:t>the UNDP M&amp;E Guide and ICA Guidance Note</w:t>
      </w:r>
      <w:r w:rsidR="000A7887">
        <w:rPr>
          <w:rFonts w:ascii="Myriad Pro" w:hAnsi="Myriad Pro" w:cstheme="minorHAnsi"/>
        </w:rPr>
        <w:t xml:space="preserve"> </w:t>
      </w:r>
      <w:r w:rsidR="005B5108">
        <w:rPr>
          <w:rFonts w:ascii="Myriad Pro" w:hAnsi="Myriad Pro" w:cstheme="minorHAnsi"/>
        </w:rPr>
        <w:t xml:space="preserve">for potential updating and/or roll-out at the country and regional levels. These documents were </w:t>
      </w:r>
      <w:r w:rsidR="0099755E" w:rsidRPr="009855F0">
        <w:rPr>
          <w:rFonts w:ascii="Myriad Pro" w:hAnsi="Myriad Pro" w:cstheme="minorHAnsi"/>
        </w:rPr>
        <w:t>originally published through the Bureau for Crisis Prevention and Recovery and the Bureau for Development Policy, prior to the establishment of BPPS and the Crisis Bureau</w:t>
      </w:r>
      <w:r w:rsidR="000123EE">
        <w:rPr>
          <w:rFonts w:ascii="Myriad Pro" w:hAnsi="Myriad Pro" w:cstheme="minorHAnsi"/>
        </w:rPr>
        <w:t>. T</w:t>
      </w:r>
      <w:r w:rsidR="0099755E" w:rsidRPr="009855F0">
        <w:rPr>
          <w:rFonts w:ascii="Myriad Pro" w:hAnsi="Myriad Pro" w:cstheme="minorHAnsi"/>
        </w:rPr>
        <w:t>he organizational restructuring</w:t>
      </w:r>
      <w:r w:rsidR="000123EE">
        <w:rPr>
          <w:rFonts w:ascii="Myriad Pro" w:hAnsi="Myriad Pro" w:cstheme="minorHAnsi"/>
        </w:rPr>
        <w:t xml:space="preserve"> meant</w:t>
      </w:r>
      <w:r w:rsidR="0099755E" w:rsidRPr="009855F0">
        <w:rPr>
          <w:rFonts w:ascii="Myriad Pro" w:hAnsi="Myriad Pro" w:cstheme="minorHAnsi"/>
        </w:rPr>
        <w:t xml:space="preserve"> these publications were never officially rolled out</w:t>
      </w:r>
      <w:r w:rsidR="00E055DF">
        <w:rPr>
          <w:rFonts w:ascii="Myriad Pro" w:hAnsi="Myriad Pro" w:cstheme="minorHAnsi"/>
        </w:rPr>
        <w:t xml:space="preserve"> and should be reviewed for use at country office level in ROLSHR work. </w:t>
      </w:r>
    </w:p>
    <w:p w14:paraId="251F7B84" w14:textId="77777777" w:rsidR="00E055DF" w:rsidRPr="00352E05" w:rsidRDefault="00E055DF" w:rsidP="009855F0">
      <w:pPr>
        <w:spacing w:after="0" w:line="240" w:lineRule="auto"/>
        <w:rPr>
          <w:rFonts w:ascii="Myriad Pro" w:hAnsi="Myriad Pro" w:cstheme="minorHAnsi"/>
        </w:rPr>
      </w:pPr>
    </w:p>
    <w:p w14:paraId="4CAAC384" w14:textId="78837773" w:rsidR="00B52095" w:rsidRPr="00352E05" w:rsidRDefault="00756D4B" w:rsidP="00B07776">
      <w:pPr>
        <w:spacing w:afterLines="60" w:after="144" w:line="240" w:lineRule="auto"/>
        <w:rPr>
          <w:rFonts w:ascii="Myriad Pro" w:hAnsi="Myriad Pro" w:cstheme="minorHAnsi"/>
          <w:i/>
          <w:iCs/>
        </w:rPr>
      </w:pPr>
      <w:r w:rsidRPr="00352E05">
        <w:rPr>
          <w:rFonts w:ascii="Myriad Pro" w:hAnsi="Myriad Pro" w:cstheme="minorHAnsi"/>
          <w:i/>
          <w:iCs/>
        </w:rPr>
        <w:t>Knowledge exchange</w:t>
      </w:r>
      <w:r w:rsidR="00B52095" w:rsidRPr="00352E05">
        <w:rPr>
          <w:rFonts w:ascii="Myriad Pro" w:hAnsi="Myriad Pro" w:cstheme="minorHAnsi"/>
          <w:i/>
          <w:iCs/>
        </w:rPr>
        <w:t xml:space="preserve"> and network building</w:t>
      </w:r>
    </w:p>
    <w:p w14:paraId="49F47731" w14:textId="37645133" w:rsidR="00491C75" w:rsidRPr="00352E05" w:rsidRDefault="00C56CB6" w:rsidP="00B07776">
      <w:pPr>
        <w:spacing w:afterLines="60" w:after="144" w:line="240" w:lineRule="auto"/>
        <w:rPr>
          <w:rFonts w:ascii="Myriad Pro" w:hAnsi="Myriad Pro" w:cstheme="minorHAnsi"/>
        </w:rPr>
      </w:pPr>
      <w:r w:rsidRPr="00352E05">
        <w:rPr>
          <w:rFonts w:ascii="Myriad Pro" w:hAnsi="Myriad Pro" w:cstheme="minorHAnsi"/>
        </w:rPr>
        <w:t xml:space="preserve">The ROLSHR team </w:t>
      </w:r>
      <w:r w:rsidR="000C5E7C">
        <w:rPr>
          <w:rFonts w:ascii="Myriad Pro" w:hAnsi="Myriad Pro" w:cstheme="minorHAnsi"/>
        </w:rPr>
        <w:t>will</w:t>
      </w:r>
      <w:r w:rsidRPr="00352E05">
        <w:rPr>
          <w:rFonts w:ascii="Myriad Pro" w:hAnsi="Myriad Pro" w:cstheme="minorHAnsi"/>
        </w:rPr>
        <w:t xml:space="preserve"> organize and facilitate opportunities for knowledge exchange and brokering </w:t>
      </w:r>
      <w:r w:rsidR="007D76B3" w:rsidRPr="00352E05">
        <w:rPr>
          <w:rFonts w:ascii="Myriad Pro" w:hAnsi="Myriad Pro" w:cstheme="minorHAnsi"/>
        </w:rPr>
        <w:t>specifically for MEL topics. This</w:t>
      </w:r>
      <w:r w:rsidRPr="00352E05">
        <w:rPr>
          <w:rFonts w:ascii="Myriad Pro" w:hAnsi="Myriad Pro" w:cstheme="minorHAnsi"/>
        </w:rPr>
        <w:t xml:space="preserve"> includes organizing </w:t>
      </w:r>
      <w:r w:rsidR="005B100E" w:rsidRPr="00352E05">
        <w:rPr>
          <w:rFonts w:ascii="Myriad Pro" w:hAnsi="Myriad Pro" w:cstheme="minorHAnsi"/>
        </w:rPr>
        <w:t>workshops, trainings</w:t>
      </w:r>
      <w:r w:rsidRPr="00352E05">
        <w:rPr>
          <w:rFonts w:ascii="Myriad Pro" w:hAnsi="Myriad Pro" w:cstheme="minorHAnsi"/>
        </w:rPr>
        <w:t>, and other types of events</w:t>
      </w:r>
      <w:r w:rsidR="00D03B72" w:rsidRPr="00352E05">
        <w:rPr>
          <w:rFonts w:ascii="Myriad Pro" w:hAnsi="Myriad Pro" w:cstheme="minorHAnsi"/>
        </w:rPr>
        <w:t xml:space="preserve"> (both internal and external)</w:t>
      </w:r>
      <w:r w:rsidRPr="00352E05">
        <w:rPr>
          <w:rFonts w:ascii="Myriad Pro" w:hAnsi="Myriad Pro" w:cstheme="minorHAnsi"/>
        </w:rPr>
        <w:t xml:space="preserve"> </w:t>
      </w:r>
      <w:r w:rsidR="005B100E" w:rsidRPr="00352E05">
        <w:rPr>
          <w:rFonts w:ascii="Myriad Pro" w:hAnsi="Myriad Pro" w:cstheme="minorHAnsi"/>
        </w:rPr>
        <w:t>on MEL tools</w:t>
      </w:r>
      <w:r w:rsidR="007D76B3" w:rsidRPr="00352E05">
        <w:rPr>
          <w:rFonts w:ascii="Myriad Pro" w:hAnsi="Myriad Pro" w:cstheme="minorHAnsi"/>
        </w:rPr>
        <w:t xml:space="preserve">, </w:t>
      </w:r>
      <w:proofErr w:type="gramStart"/>
      <w:r w:rsidR="007D76B3" w:rsidRPr="00352E05">
        <w:rPr>
          <w:rFonts w:ascii="Myriad Pro" w:hAnsi="Myriad Pro" w:cstheme="minorHAnsi"/>
        </w:rPr>
        <w:t>resources</w:t>
      </w:r>
      <w:proofErr w:type="gramEnd"/>
      <w:r w:rsidR="007D76B3" w:rsidRPr="00352E05">
        <w:rPr>
          <w:rFonts w:ascii="Myriad Pro" w:hAnsi="Myriad Pro" w:cstheme="minorHAnsi"/>
        </w:rPr>
        <w:t xml:space="preserve"> or experiences.</w:t>
      </w:r>
      <w:r w:rsidR="00D8737E" w:rsidRPr="00352E05">
        <w:rPr>
          <w:rFonts w:ascii="Myriad Pro" w:hAnsi="Myriad Pro" w:cstheme="minorHAnsi"/>
        </w:rPr>
        <w:t xml:space="preserve"> Topics of particular interest may include systems thinking, adaptive management, building and managing portfolios (and moving away from the traditional development project cycle)</w:t>
      </w:r>
      <w:r w:rsidR="00D03B72" w:rsidRPr="00352E05">
        <w:rPr>
          <w:rFonts w:ascii="Myriad Pro" w:hAnsi="Myriad Pro" w:cstheme="minorHAnsi"/>
        </w:rPr>
        <w:t xml:space="preserve">, using M&amp;E for learning, etc. Knowledge exchanges and learning-focused initiatives provide platforms to strengthen </w:t>
      </w:r>
      <w:r w:rsidR="00B52095" w:rsidRPr="00352E05">
        <w:rPr>
          <w:rFonts w:ascii="Myriad Pro" w:hAnsi="Myriad Pro" w:cstheme="minorHAnsi"/>
        </w:rPr>
        <w:t xml:space="preserve">MEL-focused </w:t>
      </w:r>
      <w:r w:rsidR="00D03B72" w:rsidRPr="00352E05">
        <w:rPr>
          <w:rFonts w:ascii="Myriad Pro" w:hAnsi="Myriad Pro" w:cstheme="minorHAnsi"/>
        </w:rPr>
        <w:t xml:space="preserve">networks </w:t>
      </w:r>
      <w:r w:rsidR="00B52095" w:rsidRPr="00352E05">
        <w:rPr>
          <w:rFonts w:ascii="Myriad Pro" w:hAnsi="Myriad Pro" w:cstheme="minorHAnsi"/>
        </w:rPr>
        <w:t xml:space="preserve">of rule of law, </w:t>
      </w:r>
      <w:proofErr w:type="gramStart"/>
      <w:r w:rsidR="00B52095" w:rsidRPr="00352E05">
        <w:rPr>
          <w:rFonts w:ascii="Myriad Pro" w:hAnsi="Myriad Pro" w:cstheme="minorHAnsi"/>
        </w:rPr>
        <w:t>security</w:t>
      </w:r>
      <w:proofErr w:type="gramEnd"/>
      <w:r w:rsidR="00B52095" w:rsidRPr="00352E05">
        <w:rPr>
          <w:rFonts w:ascii="Myriad Pro" w:hAnsi="Myriad Pro" w:cstheme="minorHAnsi"/>
        </w:rPr>
        <w:t xml:space="preserve"> and human rights practitioners </w:t>
      </w:r>
      <w:r w:rsidR="00D03B72" w:rsidRPr="00352E05">
        <w:rPr>
          <w:rFonts w:ascii="Myriad Pro" w:hAnsi="Myriad Pro" w:cstheme="minorHAnsi"/>
        </w:rPr>
        <w:t>by utilizing platforms such as the UND</w:t>
      </w:r>
      <w:r w:rsidR="00970847">
        <w:rPr>
          <w:rFonts w:ascii="Myriad Pro" w:hAnsi="Myriad Pro" w:cstheme="minorHAnsi"/>
        </w:rPr>
        <w:t>P COPs</w:t>
      </w:r>
      <w:r w:rsidR="00D03B72" w:rsidRPr="00352E05">
        <w:rPr>
          <w:rFonts w:ascii="Myriad Pro" w:hAnsi="Myriad Pro" w:cstheme="minorHAnsi"/>
        </w:rPr>
        <w:t xml:space="preserve"> or the Justice Futures </w:t>
      </w:r>
      <w:proofErr w:type="spellStart"/>
      <w:r w:rsidR="00D03B72" w:rsidRPr="00352E05">
        <w:rPr>
          <w:rFonts w:ascii="Myriad Pro" w:hAnsi="Myriad Pro" w:cstheme="minorHAnsi"/>
        </w:rPr>
        <w:t>CoLab</w:t>
      </w:r>
      <w:proofErr w:type="spellEnd"/>
      <w:r w:rsidR="00D03B72" w:rsidRPr="00352E05">
        <w:rPr>
          <w:rFonts w:ascii="Myriad Pro" w:hAnsi="Myriad Pro" w:cstheme="minorHAnsi"/>
        </w:rPr>
        <w:t>.</w:t>
      </w:r>
      <w:r w:rsidR="00491C75" w:rsidRPr="00352E05">
        <w:rPr>
          <w:rFonts w:ascii="Myriad Pro" w:hAnsi="Myriad Pro" w:cstheme="minorHAnsi"/>
        </w:rPr>
        <w:t xml:space="preserve"> </w:t>
      </w:r>
    </w:p>
    <w:p w14:paraId="2FE97FD7" w14:textId="614B8E6D" w:rsidR="00B52095" w:rsidRPr="00352E05" w:rsidRDefault="008B0928" w:rsidP="00B07776">
      <w:pPr>
        <w:spacing w:afterLines="60" w:after="144" w:line="240" w:lineRule="auto"/>
        <w:rPr>
          <w:rFonts w:ascii="Myriad Pro" w:hAnsi="Myriad Pro" w:cstheme="minorHAnsi"/>
          <w:i/>
          <w:iCs/>
        </w:rPr>
      </w:pPr>
      <w:r w:rsidRPr="00352E05">
        <w:rPr>
          <w:rFonts w:ascii="Myriad Pro" w:hAnsi="Myriad Pro" w:cstheme="minorHAnsi"/>
          <w:i/>
          <w:iCs/>
        </w:rPr>
        <w:t>Facilitating expert deployment</w:t>
      </w:r>
      <w:r w:rsidR="00491C75" w:rsidRPr="00352E05">
        <w:rPr>
          <w:rFonts w:ascii="Myriad Pro" w:hAnsi="Myriad Pro" w:cstheme="minorHAnsi"/>
          <w:i/>
          <w:iCs/>
        </w:rPr>
        <w:t>s</w:t>
      </w:r>
    </w:p>
    <w:p w14:paraId="02D95564" w14:textId="144DD285" w:rsidR="00B739DA" w:rsidRDefault="00491C75" w:rsidP="00B07776">
      <w:pPr>
        <w:spacing w:afterLines="60" w:after="144" w:line="240" w:lineRule="auto"/>
        <w:rPr>
          <w:rFonts w:ascii="Myriad Pro" w:hAnsi="Myriad Pro" w:cstheme="minorHAnsi"/>
        </w:rPr>
      </w:pPr>
      <w:r w:rsidRPr="00352E05">
        <w:rPr>
          <w:rFonts w:ascii="Myriad Pro" w:hAnsi="Myriad Pro" w:cstheme="minorHAnsi"/>
        </w:rPr>
        <w:t>The MEL Unit</w:t>
      </w:r>
      <w:r w:rsidR="00233B0E">
        <w:rPr>
          <w:rFonts w:ascii="Myriad Pro" w:hAnsi="Myriad Pro" w:cstheme="minorHAnsi"/>
        </w:rPr>
        <w:t>, supported by</w:t>
      </w:r>
      <w:r w:rsidRPr="00352E05">
        <w:rPr>
          <w:rFonts w:ascii="Myriad Pro" w:hAnsi="Myriad Pro" w:cstheme="minorHAnsi"/>
        </w:rPr>
        <w:t xml:space="preserve"> the ROLSHR team</w:t>
      </w:r>
      <w:r w:rsidR="00233B0E">
        <w:rPr>
          <w:rFonts w:ascii="Myriad Pro" w:hAnsi="Myriad Pro" w:cstheme="minorHAnsi"/>
        </w:rPr>
        <w:t>,</w:t>
      </w:r>
      <w:r w:rsidRPr="00352E05">
        <w:rPr>
          <w:rFonts w:ascii="Myriad Pro" w:hAnsi="Myriad Pro" w:cstheme="minorHAnsi"/>
        </w:rPr>
        <w:t xml:space="preserve"> </w:t>
      </w:r>
      <w:r w:rsidR="00233B0E">
        <w:rPr>
          <w:rFonts w:ascii="Myriad Pro" w:hAnsi="Myriad Pro" w:cstheme="minorHAnsi"/>
        </w:rPr>
        <w:t>will</w:t>
      </w:r>
      <w:r w:rsidR="00233B0E" w:rsidRPr="00352E05">
        <w:rPr>
          <w:rFonts w:ascii="Myriad Pro" w:hAnsi="Myriad Pro" w:cstheme="minorHAnsi"/>
        </w:rPr>
        <w:t xml:space="preserve"> </w:t>
      </w:r>
      <w:proofErr w:type="gramStart"/>
      <w:r w:rsidRPr="00352E05">
        <w:rPr>
          <w:rFonts w:ascii="Myriad Pro" w:hAnsi="Myriad Pro" w:cstheme="minorHAnsi"/>
        </w:rPr>
        <w:t>identify</w:t>
      </w:r>
      <w:proofErr w:type="gramEnd"/>
      <w:r w:rsidRPr="00352E05">
        <w:rPr>
          <w:rFonts w:ascii="Myriad Pro" w:hAnsi="Myriad Pro" w:cstheme="minorHAnsi"/>
        </w:rPr>
        <w:t xml:space="preserve"> and collate a list of MEL consultants and experts that can be deployed to Country Offices to support </w:t>
      </w:r>
      <w:r w:rsidR="00233B0E">
        <w:rPr>
          <w:rFonts w:ascii="Myriad Pro" w:hAnsi="Myriad Pro" w:cstheme="minorHAnsi"/>
        </w:rPr>
        <w:t>MEL</w:t>
      </w:r>
      <w:r w:rsidRPr="00352E05">
        <w:rPr>
          <w:rFonts w:ascii="Myriad Pro" w:hAnsi="Myriad Pro" w:cstheme="minorHAnsi"/>
        </w:rPr>
        <w:t xml:space="preserve"> processes or spearhead learning-focused initiatives. This compendium of people </w:t>
      </w:r>
      <w:r w:rsidR="00233B0E">
        <w:rPr>
          <w:rFonts w:ascii="Myriad Pro" w:hAnsi="Myriad Pro" w:cstheme="minorHAnsi"/>
        </w:rPr>
        <w:t>will</w:t>
      </w:r>
      <w:r w:rsidR="00233B0E" w:rsidRPr="00352E05">
        <w:rPr>
          <w:rFonts w:ascii="Myriad Pro" w:hAnsi="Myriad Pro" w:cstheme="minorHAnsi"/>
        </w:rPr>
        <w:t xml:space="preserve"> </w:t>
      </w:r>
      <w:r w:rsidRPr="00352E05">
        <w:rPr>
          <w:rFonts w:ascii="Myriad Pro" w:hAnsi="Myriad Pro" w:cstheme="minorHAnsi"/>
        </w:rPr>
        <w:t xml:space="preserve">be vetted through the Roster Unit </w:t>
      </w:r>
      <w:r w:rsidR="00233B0E">
        <w:rPr>
          <w:rFonts w:ascii="Myriad Pro" w:hAnsi="Myriad Pro" w:cstheme="minorHAnsi"/>
        </w:rPr>
        <w:t>for rapid deployment</w:t>
      </w:r>
      <w:r w:rsidRPr="00352E05">
        <w:rPr>
          <w:rFonts w:ascii="Myriad Pro" w:hAnsi="Myriad Pro" w:cstheme="minorHAnsi"/>
        </w:rPr>
        <w:t xml:space="preserve"> through the UNDP </w:t>
      </w:r>
      <w:proofErr w:type="spellStart"/>
      <w:r w:rsidRPr="00352E05">
        <w:rPr>
          <w:rFonts w:ascii="Myriad Pro" w:hAnsi="Myriad Pro" w:cstheme="minorHAnsi"/>
        </w:rPr>
        <w:t>ExpRes</w:t>
      </w:r>
      <w:proofErr w:type="spellEnd"/>
      <w:r w:rsidRPr="00352E05">
        <w:rPr>
          <w:rFonts w:ascii="Myriad Pro" w:hAnsi="Myriad Pro" w:cstheme="minorHAnsi"/>
        </w:rPr>
        <w:t xml:space="preserve"> roster. </w:t>
      </w:r>
      <w:r w:rsidR="00B739DA" w:rsidRPr="00352E05">
        <w:rPr>
          <w:rFonts w:ascii="Myriad Pro" w:hAnsi="Myriad Pro" w:cstheme="minorHAnsi"/>
        </w:rPr>
        <w:t xml:space="preserve">In some cases, </w:t>
      </w:r>
      <w:r w:rsidR="00233B0E">
        <w:rPr>
          <w:rFonts w:ascii="Myriad Pro" w:hAnsi="Myriad Pro" w:cstheme="minorHAnsi"/>
        </w:rPr>
        <w:t xml:space="preserve">expert </w:t>
      </w:r>
      <w:r w:rsidR="00B739DA" w:rsidRPr="00352E05">
        <w:rPr>
          <w:rFonts w:ascii="Myriad Pro" w:hAnsi="Myriad Pro" w:cstheme="minorHAnsi"/>
        </w:rPr>
        <w:t>deployment</w:t>
      </w:r>
      <w:r w:rsidR="00233B0E">
        <w:rPr>
          <w:rFonts w:ascii="Myriad Pro" w:hAnsi="Myriad Pro" w:cstheme="minorHAnsi"/>
        </w:rPr>
        <w:t>s</w:t>
      </w:r>
      <w:r w:rsidR="00B739DA" w:rsidRPr="00352E05">
        <w:rPr>
          <w:rFonts w:ascii="Myriad Pro" w:hAnsi="Myriad Pro" w:cstheme="minorHAnsi"/>
        </w:rPr>
        <w:t xml:space="preserve"> may be financially backed by GP4 resources, though this </w:t>
      </w:r>
      <w:r w:rsidR="009F7CAA">
        <w:rPr>
          <w:rFonts w:ascii="Myriad Pro" w:hAnsi="Myriad Pro" w:cstheme="minorHAnsi"/>
        </w:rPr>
        <w:t>will be</w:t>
      </w:r>
      <w:r w:rsidR="00B739DA" w:rsidRPr="00352E05">
        <w:rPr>
          <w:rFonts w:ascii="Myriad Pro" w:hAnsi="Myriad Pro" w:cstheme="minorHAnsi"/>
        </w:rPr>
        <w:t xml:space="preserve"> determined in consultation with the Programme Manager and agreed by the Project Board.</w:t>
      </w:r>
    </w:p>
    <w:p w14:paraId="0892019A" w14:textId="77777777" w:rsidR="00E055DF" w:rsidRPr="00352E05" w:rsidRDefault="00E055DF" w:rsidP="00B07776">
      <w:pPr>
        <w:spacing w:afterLines="60" w:after="144" w:line="240" w:lineRule="auto"/>
        <w:rPr>
          <w:rFonts w:ascii="Myriad Pro" w:hAnsi="Myriad Pro" w:cstheme="minorHAnsi"/>
        </w:rPr>
      </w:pPr>
    </w:p>
    <w:p w14:paraId="52930DEF" w14:textId="3C0BEECE" w:rsidR="000E54AA" w:rsidRPr="00352E05" w:rsidRDefault="002B1CBC" w:rsidP="00B07776">
      <w:pPr>
        <w:spacing w:afterLines="60" w:after="144" w:line="240" w:lineRule="auto"/>
        <w:rPr>
          <w:rFonts w:ascii="Myriad Pro" w:hAnsi="Myriad Pro" w:cstheme="minorHAnsi"/>
          <w:b/>
          <w:bCs/>
        </w:rPr>
      </w:pPr>
      <w:r w:rsidRPr="00352E05">
        <w:rPr>
          <w:rFonts w:ascii="Myriad Pro" w:hAnsi="Myriad Pro" w:cstheme="minorHAnsi"/>
          <w:b/>
          <w:bCs/>
        </w:rPr>
        <w:t xml:space="preserve">4. </w:t>
      </w:r>
      <w:r w:rsidR="000E54AA" w:rsidRPr="00352E05">
        <w:rPr>
          <w:rFonts w:ascii="Myriad Pro" w:hAnsi="Myriad Pro" w:cstheme="minorHAnsi"/>
          <w:b/>
          <w:bCs/>
        </w:rPr>
        <w:t>Building and strengthening strategic partnerships</w:t>
      </w:r>
    </w:p>
    <w:p w14:paraId="051BEE97" w14:textId="7A41D8FC" w:rsidR="006B18BE" w:rsidRPr="00352E05" w:rsidRDefault="006B18BE" w:rsidP="00B07776">
      <w:pPr>
        <w:spacing w:afterLines="60" w:after="144" w:line="240" w:lineRule="auto"/>
        <w:rPr>
          <w:rFonts w:ascii="Myriad Pro" w:hAnsi="Myriad Pro" w:cstheme="minorHAnsi"/>
        </w:rPr>
      </w:pPr>
      <w:r w:rsidRPr="00352E05">
        <w:rPr>
          <w:rFonts w:ascii="Myriad Pro" w:hAnsi="Myriad Pro" w:cstheme="minorHAnsi"/>
        </w:rPr>
        <w:t xml:space="preserve">The Global Programme has </w:t>
      </w:r>
      <w:r w:rsidR="004D4D43" w:rsidRPr="00352E05">
        <w:rPr>
          <w:rFonts w:ascii="Myriad Pro" w:hAnsi="Myriad Pro" w:cstheme="minorHAnsi"/>
        </w:rPr>
        <w:t xml:space="preserve">earned a reputation for mobilizing strategic partnerships that have scaled up global policy development, that have streamlined in-country programming, and have leveraged its </w:t>
      </w:r>
      <w:r w:rsidR="004D4D43" w:rsidRPr="00352E05">
        <w:rPr>
          <w:rFonts w:ascii="Myriad Pro" w:hAnsi="Myriad Pro" w:cstheme="minorHAnsi"/>
        </w:rPr>
        <w:lastRenderedPageBreak/>
        <w:t xml:space="preserve">financial resources to benefit </w:t>
      </w:r>
      <w:r w:rsidR="00460B8E" w:rsidRPr="00352E05">
        <w:rPr>
          <w:rFonts w:ascii="Myriad Pro" w:hAnsi="Myriad Pro" w:cstheme="minorHAnsi"/>
        </w:rPr>
        <w:t>the efforts of other UN and external stakeholders. During GP4 implementation, the MEL Unit and the ROLSHR team will work to build and strengthen strategic collaboration</w:t>
      </w:r>
      <w:r w:rsidR="00617993">
        <w:rPr>
          <w:rFonts w:ascii="Myriad Pro" w:hAnsi="Myriad Pro" w:cstheme="minorHAnsi"/>
        </w:rPr>
        <w:t>s</w:t>
      </w:r>
      <w:r w:rsidR="00460B8E" w:rsidRPr="00352E05">
        <w:rPr>
          <w:rFonts w:ascii="Myriad Pro" w:hAnsi="Myriad Pro" w:cstheme="minorHAnsi"/>
        </w:rPr>
        <w:t xml:space="preserve"> and partnerships that advance meaningful MEL processes both to deliver on GP4 commitments as well as advance global efforts in MEL-related areas.</w:t>
      </w:r>
      <w:r w:rsidR="00A158BA" w:rsidRPr="00352E05">
        <w:rPr>
          <w:rFonts w:ascii="Myriad Pro" w:hAnsi="Myriad Pro" w:cstheme="minorHAnsi"/>
        </w:rPr>
        <w:t xml:space="preserve"> Collaboration will occur both internally, within UNDP and the UN system, as well as externally with advocacy groups, </w:t>
      </w:r>
      <w:r w:rsidR="00C62394" w:rsidRPr="00352E05">
        <w:rPr>
          <w:rFonts w:ascii="Myriad Pro" w:hAnsi="Myriad Pro" w:cstheme="minorHAnsi"/>
        </w:rPr>
        <w:t xml:space="preserve">experts, </w:t>
      </w:r>
      <w:r w:rsidR="00A158BA" w:rsidRPr="00352E05">
        <w:rPr>
          <w:rFonts w:ascii="Myriad Pro" w:hAnsi="Myriad Pro" w:cstheme="minorHAnsi"/>
        </w:rPr>
        <w:t xml:space="preserve">think tanks, </w:t>
      </w:r>
      <w:r w:rsidR="00C62394" w:rsidRPr="00352E05">
        <w:rPr>
          <w:rFonts w:ascii="Myriad Pro" w:hAnsi="Myriad Pro" w:cstheme="minorHAnsi"/>
        </w:rPr>
        <w:t>donor partners and others.</w:t>
      </w:r>
    </w:p>
    <w:p w14:paraId="1E6AD0CB" w14:textId="5007145C" w:rsidR="00820FE5" w:rsidRPr="00E055DF" w:rsidRDefault="00C62394" w:rsidP="00B07776">
      <w:pPr>
        <w:spacing w:afterLines="60" w:after="144" w:line="240" w:lineRule="auto"/>
        <w:rPr>
          <w:rFonts w:ascii="Myriad Pro" w:hAnsi="Myriad Pro" w:cstheme="minorHAnsi"/>
        </w:rPr>
      </w:pPr>
      <w:r w:rsidRPr="00352E05">
        <w:rPr>
          <w:rFonts w:ascii="Myriad Pro" w:hAnsi="Myriad Pro" w:cstheme="minorHAnsi"/>
        </w:rPr>
        <w:t xml:space="preserve">Internally, the MEL Unit will </w:t>
      </w:r>
      <w:r w:rsidR="00820FE5" w:rsidRPr="00352E05">
        <w:rPr>
          <w:rFonts w:ascii="Myriad Pro" w:hAnsi="Myriad Pro" w:cstheme="minorHAnsi"/>
        </w:rPr>
        <w:t xml:space="preserve">liaise </w:t>
      </w:r>
      <w:r w:rsidR="007C3E1B" w:rsidRPr="00352E05">
        <w:rPr>
          <w:rFonts w:ascii="Myriad Pro" w:hAnsi="Myriad Pro" w:cstheme="minorHAnsi"/>
        </w:rPr>
        <w:t xml:space="preserve">with relevant teams </w:t>
      </w:r>
      <w:r w:rsidR="00820FE5" w:rsidRPr="00352E05">
        <w:rPr>
          <w:rFonts w:ascii="Myriad Pro" w:hAnsi="Myriad Pro" w:cstheme="minorHAnsi"/>
        </w:rPr>
        <w:t xml:space="preserve">across the </w:t>
      </w:r>
      <w:r w:rsidR="00820FE5" w:rsidRPr="00E055DF">
        <w:rPr>
          <w:rFonts w:ascii="Myriad Pro" w:hAnsi="Myriad Pro" w:cstheme="minorHAnsi"/>
        </w:rPr>
        <w:t>Global Policy Network</w:t>
      </w:r>
      <w:r w:rsidR="00A52B4C" w:rsidRPr="00352E05">
        <w:rPr>
          <w:rFonts w:ascii="Myriad Pro" w:hAnsi="Myriad Pro" w:cstheme="minorHAnsi"/>
        </w:rPr>
        <w:t xml:space="preserve"> to ensure </w:t>
      </w:r>
      <w:r w:rsidRPr="00352E05">
        <w:rPr>
          <w:rFonts w:ascii="Myriad Pro" w:hAnsi="Myriad Pro" w:cstheme="minorHAnsi"/>
        </w:rPr>
        <w:t xml:space="preserve">that </w:t>
      </w:r>
      <w:r w:rsidRPr="00E055DF">
        <w:rPr>
          <w:rFonts w:ascii="Myriad Pro" w:hAnsi="Myriad Pro" w:cstheme="minorHAnsi"/>
        </w:rPr>
        <w:t>GP4 MEL efforts are aligned</w:t>
      </w:r>
      <w:r w:rsidR="00A52B4C" w:rsidRPr="00E055DF">
        <w:rPr>
          <w:rFonts w:ascii="Myriad Pro" w:hAnsi="Myriad Pro" w:cstheme="minorHAnsi"/>
        </w:rPr>
        <w:t xml:space="preserve"> with relevant initiatives, corporate </w:t>
      </w:r>
      <w:r w:rsidRPr="00E055DF">
        <w:rPr>
          <w:rFonts w:ascii="Myriad Pro" w:hAnsi="Myriad Pro" w:cstheme="minorHAnsi"/>
        </w:rPr>
        <w:t>strategies</w:t>
      </w:r>
      <w:r w:rsidR="00985078" w:rsidRPr="00E055DF">
        <w:rPr>
          <w:rFonts w:ascii="Myriad Pro" w:hAnsi="Myriad Pro" w:cstheme="minorHAnsi"/>
        </w:rPr>
        <w:t>,</w:t>
      </w:r>
      <w:r w:rsidR="00A52B4C" w:rsidRPr="00E055DF">
        <w:rPr>
          <w:rFonts w:ascii="Myriad Pro" w:hAnsi="Myriad Pro" w:cstheme="minorHAnsi"/>
        </w:rPr>
        <w:t xml:space="preserve"> and guidelines.</w:t>
      </w:r>
      <w:r w:rsidR="007E66EA" w:rsidRPr="00E055DF">
        <w:rPr>
          <w:rFonts w:ascii="Myriad Pro" w:hAnsi="Myriad Pro" w:cstheme="minorHAnsi"/>
        </w:rPr>
        <w:t xml:space="preserve"> </w:t>
      </w:r>
      <w:r w:rsidR="007C3E1B" w:rsidRPr="00E055DF">
        <w:rPr>
          <w:rFonts w:ascii="Myriad Pro" w:hAnsi="Myriad Pro" w:cstheme="minorHAnsi"/>
        </w:rPr>
        <w:t>Within the Crisis Bureau, the MEL Unit should maintain regular contact with the focal points for learning and knowledge management within the CFPET Team.</w:t>
      </w:r>
      <w:r w:rsidR="007C3E1B" w:rsidRPr="00E055DF">
        <w:rPr>
          <w:rStyle w:val="FootnoteReference"/>
          <w:rFonts w:ascii="Myriad Pro" w:hAnsi="Myriad Pro" w:cstheme="minorHAnsi"/>
          <w:sz w:val="22"/>
        </w:rPr>
        <w:footnoteReference w:id="14"/>
      </w:r>
      <w:r w:rsidR="007C3E1B" w:rsidRPr="00E055DF">
        <w:rPr>
          <w:rFonts w:ascii="Myriad Pro" w:hAnsi="Myriad Pro" w:cstheme="minorHAnsi"/>
        </w:rPr>
        <w:t xml:space="preserve"> </w:t>
      </w:r>
      <w:r w:rsidR="00520CE6" w:rsidRPr="00E055DF">
        <w:rPr>
          <w:rFonts w:ascii="Myriad Pro" w:hAnsi="Myriad Pro" w:cstheme="minorHAnsi"/>
        </w:rPr>
        <w:t xml:space="preserve">Engagement with the BPPS Strategic Policy Engagement Team may also support learning and knowledge management efforts. </w:t>
      </w:r>
      <w:r w:rsidR="007E66EA" w:rsidRPr="00E055DF">
        <w:rPr>
          <w:rFonts w:ascii="Myriad Pro" w:hAnsi="Myriad Pro" w:cstheme="minorHAnsi"/>
        </w:rPr>
        <w:t xml:space="preserve">The MEL Unit will work closely with the UNDP </w:t>
      </w:r>
      <w:r w:rsidR="00A3351E" w:rsidRPr="00E055DF">
        <w:rPr>
          <w:rFonts w:ascii="Myriad Pro" w:hAnsi="Myriad Pro" w:cstheme="minorHAnsi"/>
        </w:rPr>
        <w:t>Effectiveness Team</w:t>
      </w:r>
      <w:r w:rsidR="00520CE6" w:rsidRPr="00E055DF">
        <w:rPr>
          <w:rFonts w:ascii="Myriad Pro" w:hAnsi="Myriad Pro" w:cstheme="minorHAnsi"/>
        </w:rPr>
        <w:t xml:space="preserve"> and the Strategic Innovation Unit</w:t>
      </w:r>
      <w:r w:rsidR="00A3351E" w:rsidRPr="00E055DF">
        <w:rPr>
          <w:rFonts w:ascii="Myriad Pro" w:hAnsi="Myriad Pro" w:cstheme="minorHAnsi"/>
        </w:rPr>
        <w:t xml:space="preserve">, </w:t>
      </w:r>
      <w:r w:rsidR="007E66EA" w:rsidRPr="00E055DF">
        <w:rPr>
          <w:rFonts w:ascii="Myriad Pro" w:hAnsi="Myriad Pro" w:cstheme="minorHAnsi"/>
        </w:rPr>
        <w:t>which is</w:t>
      </w:r>
      <w:r w:rsidR="00A3351E" w:rsidRPr="00E055DF">
        <w:rPr>
          <w:rFonts w:ascii="Myriad Pro" w:hAnsi="Myriad Pro" w:cstheme="minorHAnsi"/>
        </w:rPr>
        <w:t xml:space="preserve"> advancing innovative learning approaches in line with UNDP’s organizational commitment to enhancing its capacity for continuous learning and impact measurement.</w:t>
      </w:r>
      <w:r w:rsidR="007E66EA" w:rsidRPr="00E055DF">
        <w:rPr>
          <w:rFonts w:ascii="Myriad Pro" w:hAnsi="Myriad Pro" w:cstheme="minorHAnsi"/>
        </w:rPr>
        <w:t xml:space="preserve"> Additionally, the global ROLSHR team should </w:t>
      </w:r>
      <w:r w:rsidR="007C3E1B" w:rsidRPr="00E055DF">
        <w:rPr>
          <w:rFonts w:ascii="Myriad Pro" w:hAnsi="Myriad Pro" w:cstheme="minorHAnsi"/>
        </w:rPr>
        <w:t xml:space="preserve">align to the efforts of the SDG Integration Team </w:t>
      </w:r>
      <w:r w:rsidR="006429F5" w:rsidRPr="00E055DF">
        <w:rPr>
          <w:rFonts w:ascii="Myriad Pro" w:hAnsi="Myriad Pro" w:cstheme="minorHAnsi"/>
        </w:rPr>
        <w:t xml:space="preserve">in implementing the new Knowledge Management Strategy, including through </w:t>
      </w:r>
      <w:r w:rsidR="007E66EA" w:rsidRPr="00E055DF">
        <w:rPr>
          <w:rFonts w:ascii="Myriad Pro" w:hAnsi="Myriad Pro" w:cstheme="minorHAnsi"/>
        </w:rPr>
        <w:t>maintain</w:t>
      </w:r>
      <w:r w:rsidR="006429F5" w:rsidRPr="00E055DF">
        <w:rPr>
          <w:rFonts w:ascii="Myriad Pro" w:hAnsi="Myriad Pro" w:cstheme="minorHAnsi"/>
        </w:rPr>
        <w:t>ing</w:t>
      </w:r>
      <w:r w:rsidR="007E66EA" w:rsidRPr="00E055DF">
        <w:rPr>
          <w:rFonts w:ascii="Myriad Pro" w:hAnsi="Myriad Pro" w:cstheme="minorHAnsi"/>
        </w:rPr>
        <w:t xml:space="preserve"> an active presence within the Governance and Resilience COPs</w:t>
      </w:r>
      <w:r w:rsidR="006429F5" w:rsidRPr="00E055DF">
        <w:rPr>
          <w:rFonts w:ascii="Myriad Pro" w:hAnsi="Myriad Pro" w:cstheme="minorHAnsi"/>
        </w:rPr>
        <w:t xml:space="preserve">. </w:t>
      </w:r>
      <w:r w:rsidR="00BF712E" w:rsidRPr="00E055DF">
        <w:rPr>
          <w:rFonts w:ascii="Myriad Pro" w:hAnsi="Myriad Pro" w:cstheme="minorHAnsi"/>
        </w:rPr>
        <w:t>Close</w:t>
      </w:r>
      <w:r w:rsidR="006429F5" w:rsidRPr="00E055DF">
        <w:rPr>
          <w:rFonts w:ascii="Myriad Pro" w:hAnsi="Myriad Pro" w:cstheme="minorHAnsi"/>
        </w:rPr>
        <w:t xml:space="preserve"> collaboration </w:t>
      </w:r>
      <w:r w:rsidR="007E66EA" w:rsidRPr="00E055DF">
        <w:rPr>
          <w:rFonts w:ascii="Myriad Pro" w:hAnsi="Myriad Pro" w:cstheme="minorHAnsi"/>
        </w:rPr>
        <w:t xml:space="preserve">with the COP community coordinators and facilitators </w:t>
      </w:r>
      <w:r w:rsidR="006429F5" w:rsidRPr="00E055DF">
        <w:rPr>
          <w:rFonts w:ascii="Myriad Pro" w:hAnsi="Myriad Pro" w:cstheme="minorHAnsi"/>
        </w:rPr>
        <w:t>will help</w:t>
      </w:r>
      <w:r w:rsidR="007E66EA" w:rsidRPr="00E055DF">
        <w:rPr>
          <w:rFonts w:ascii="Myriad Pro" w:hAnsi="Myriad Pro" w:cstheme="minorHAnsi"/>
        </w:rPr>
        <w:t xml:space="preserve"> support annual learning agendas and learning-focused initiatives.</w:t>
      </w:r>
    </w:p>
    <w:p w14:paraId="43DAB63D" w14:textId="7BAACABA" w:rsidR="00547661" w:rsidRPr="00E055DF" w:rsidRDefault="00547661" w:rsidP="009855F0">
      <w:pPr>
        <w:rPr>
          <w:rFonts w:ascii="Myriad Pro" w:hAnsi="Myriad Pro" w:cstheme="minorHAnsi"/>
          <w:sz w:val="20"/>
          <w:szCs w:val="20"/>
        </w:rPr>
      </w:pPr>
      <w:r w:rsidRPr="00E055DF">
        <w:rPr>
          <w:rFonts w:ascii="Myriad Pro" w:hAnsi="Myriad Pro" w:cstheme="minorHAnsi"/>
        </w:rPr>
        <w:t>The MEL Unit will ensure regular engagement with the coordinators of the Accelerator Labs</w:t>
      </w:r>
      <w:r w:rsidR="00BE75A1" w:rsidRPr="00E055DF">
        <w:rPr>
          <w:rFonts w:ascii="Myriad Pro" w:hAnsi="Myriad Pro" w:cstheme="minorHAnsi"/>
        </w:rPr>
        <w:t>,</w:t>
      </w:r>
      <w:r w:rsidRPr="00E055DF">
        <w:rPr>
          <w:rFonts w:ascii="Myriad Pro" w:hAnsi="Myriad Pro" w:cstheme="minorHAnsi"/>
        </w:rPr>
        <w:t xml:space="preserve"> the Strategic Innovation Facility, </w:t>
      </w:r>
      <w:r w:rsidR="00BE75A1" w:rsidRPr="00E055DF">
        <w:rPr>
          <w:rFonts w:ascii="Myriad Pro" w:hAnsi="Myriad Pro" w:cstheme="minorHAnsi"/>
        </w:rPr>
        <w:t xml:space="preserve">and other existing and emerging UNDP teams and initiatives aimed at advancing MEL objectives to promote a regular exchange of thinking, processes and tools that could benefit GP4 and the global ROLSHR team efforts on learning and innovation. This will include </w:t>
      </w:r>
      <w:r w:rsidRPr="00E055DF">
        <w:rPr>
          <w:rFonts w:ascii="Myriad Pro" w:hAnsi="Myriad Pro" w:cstheme="minorHAnsi"/>
        </w:rPr>
        <w:t xml:space="preserve">participation in the </w:t>
      </w:r>
      <w:r w:rsidR="00BE75A1" w:rsidRPr="00E055DF">
        <w:rPr>
          <w:rFonts w:ascii="Myriad Pro" w:hAnsi="Myriad Pro" w:cstheme="minorHAnsi"/>
        </w:rPr>
        <w:t xml:space="preserve">UNDP </w:t>
      </w:r>
      <w:r w:rsidRPr="00E055DF">
        <w:rPr>
          <w:rFonts w:ascii="Myriad Pro" w:hAnsi="Myriad Pro" w:cstheme="minorHAnsi"/>
        </w:rPr>
        <w:t>“M&amp;E Sandbox” meetings</w:t>
      </w:r>
      <w:r w:rsidR="00BE75A1" w:rsidRPr="00E055DF">
        <w:rPr>
          <w:rFonts w:ascii="Myriad Pro" w:hAnsi="Myriad Pro" w:cstheme="minorHAnsi"/>
        </w:rPr>
        <w:t xml:space="preserve"> that aim </w:t>
      </w:r>
      <w:r w:rsidRPr="00E055DF">
        <w:rPr>
          <w:rFonts w:ascii="Myriad Pro" w:hAnsi="Myriad Pro" w:cstheme="minorHAnsi"/>
        </w:rPr>
        <w:t xml:space="preserve">to identify synergetic efforts and available tools/resources </w:t>
      </w:r>
      <w:r w:rsidR="005E3662" w:rsidRPr="00E055DF">
        <w:rPr>
          <w:rFonts w:ascii="Myriad Pro" w:hAnsi="Myriad Pro" w:cstheme="minorHAnsi"/>
        </w:rPr>
        <w:t>for improved MEL</w:t>
      </w:r>
      <w:r w:rsidRPr="00E055DF">
        <w:rPr>
          <w:rFonts w:ascii="Myriad Pro" w:hAnsi="Myriad Pro" w:cstheme="minorHAnsi"/>
        </w:rPr>
        <w:t xml:space="preserve">.  </w:t>
      </w:r>
    </w:p>
    <w:p w14:paraId="6F1D7ECF" w14:textId="1963AB49" w:rsidR="007109C7" w:rsidRPr="00352E05" w:rsidRDefault="00547661" w:rsidP="00B07776">
      <w:pPr>
        <w:spacing w:afterLines="60" w:after="144" w:line="240" w:lineRule="auto"/>
        <w:rPr>
          <w:rFonts w:ascii="Myriad Pro" w:hAnsi="Myriad Pro" w:cstheme="minorHAnsi"/>
        </w:rPr>
      </w:pPr>
      <w:r>
        <w:rPr>
          <w:rFonts w:ascii="Myriad Pro" w:hAnsi="Myriad Pro" w:cstheme="minorHAnsi"/>
        </w:rPr>
        <w:t>The MEL Unit will aim to e</w:t>
      </w:r>
      <w:r w:rsidR="007109C7" w:rsidRPr="00352E05">
        <w:rPr>
          <w:rFonts w:ascii="Myriad Pro" w:hAnsi="Myriad Pro" w:cstheme="minorHAnsi"/>
        </w:rPr>
        <w:t>stablish a solid foundation for strong MEL</w:t>
      </w:r>
      <w:r w:rsidR="00E14469" w:rsidRPr="00352E05">
        <w:rPr>
          <w:rFonts w:ascii="Myriad Pro" w:hAnsi="Myriad Pro" w:cstheme="minorHAnsi"/>
        </w:rPr>
        <w:t xml:space="preserve">-related </w:t>
      </w:r>
      <w:r>
        <w:rPr>
          <w:rFonts w:ascii="Myriad Pro" w:hAnsi="Myriad Pro" w:cstheme="minorHAnsi"/>
        </w:rPr>
        <w:t xml:space="preserve">external </w:t>
      </w:r>
      <w:r w:rsidR="00E14469" w:rsidRPr="00352E05">
        <w:rPr>
          <w:rFonts w:ascii="Myriad Pro" w:hAnsi="Myriad Pro" w:cstheme="minorHAnsi"/>
        </w:rPr>
        <w:t>partnerships</w:t>
      </w:r>
      <w:r w:rsidR="007109C7" w:rsidRPr="00352E05">
        <w:rPr>
          <w:rFonts w:ascii="Myriad Pro" w:hAnsi="Myriad Pro" w:cstheme="minorHAnsi"/>
        </w:rPr>
        <w:t xml:space="preserve">. Many of these relationships already exist and could be brought together more systematically to share information and experiences, as well as discuss issues and opportunities for strengthening strategic </w:t>
      </w:r>
      <w:r w:rsidR="00E14469" w:rsidRPr="00352E05">
        <w:rPr>
          <w:rFonts w:ascii="Myriad Pro" w:hAnsi="Myriad Pro" w:cstheme="minorHAnsi"/>
        </w:rPr>
        <w:t>collaboration</w:t>
      </w:r>
      <w:r w:rsidR="007109C7" w:rsidRPr="00352E05">
        <w:rPr>
          <w:rFonts w:ascii="Myriad Pro" w:hAnsi="Myriad Pro" w:cstheme="minorHAnsi"/>
        </w:rPr>
        <w:t xml:space="preserve"> related to MEL. Key partners</w:t>
      </w:r>
      <w:r w:rsidR="00E14469" w:rsidRPr="00352E05">
        <w:rPr>
          <w:rFonts w:ascii="Myriad Pro" w:hAnsi="Myriad Pro" w:cstheme="minorHAnsi"/>
        </w:rPr>
        <w:t xml:space="preserve"> with known capacities and efforts to better MEL systems and processes</w:t>
      </w:r>
      <w:r w:rsidR="007109C7" w:rsidRPr="00352E05">
        <w:rPr>
          <w:rFonts w:ascii="Myriad Pro" w:hAnsi="Myriad Pro" w:cstheme="minorHAnsi"/>
        </w:rPr>
        <w:t xml:space="preserve"> include but are not limited to:</w:t>
      </w:r>
    </w:p>
    <w:p w14:paraId="690CA2B9" w14:textId="6F4800B3" w:rsidR="00CE6AF0" w:rsidRPr="00352E05" w:rsidRDefault="00CE6AF0" w:rsidP="00B07776">
      <w:pPr>
        <w:pStyle w:val="ListParagraph"/>
        <w:numPr>
          <w:ilvl w:val="0"/>
          <w:numId w:val="15"/>
        </w:numPr>
        <w:spacing w:afterLines="60" w:after="144"/>
        <w:rPr>
          <w:rFonts w:ascii="Myriad Pro" w:hAnsi="Myriad Pro" w:cstheme="minorHAnsi"/>
          <w:sz w:val="22"/>
          <w:szCs w:val="22"/>
        </w:rPr>
      </w:pPr>
      <w:proofErr w:type="spellStart"/>
      <w:r w:rsidRPr="00352E05">
        <w:rPr>
          <w:rFonts w:ascii="Myriad Pro" w:hAnsi="Myriad Pro" w:cstheme="minorHAnsi"/>
          <w:sz w:val="22"/>
          <w:szCs w:val="22"/>
        </w:rPr>
        <w:t>Clingendael</w:t>
      </w:r>
      <w:proofErr w:type="spellEnd"/>
    </w:p>
    <w:p w14:paraId="48419607" w14:textId="698F8E5E" w:rsidR="007109C7" w:rsidRPr="00352E05" w:rsidRDefault="007109C7" w:rsidP="00B07776">
      <w:pPr>
        <w:pStyle w:val="ListParagraph"/>
        <w:numPr>
          <w:ilvl w:val="0"/>
          <w:numId w:val="15"/>
        </w:numPr>
        <w:spacing w:afterLines="60" w:after="144"/>
        <w:rPr>
          <w:rFonts w:ascii="Myriad Pro" w:hAnsi="Myriad Pro" w:cstheme="minorHAnsi"/>
          <w:sz w:val="22"/>
          <w:szCs w:val="22"/>
        </w:rPr>
      </w:pPr>
      <w:r w:rsidRPr="00352E05">
        <w:rPr>
          <w:rFonts w:ascii="Myriad Pro" w:hAnsi="Myriad Pro" w:cstheme="minorHAnsi"/>
          <w:sz w:val="22"/>
          <w:szCs w:val="22"/>
        </w:rPr>
        <w:t>DCAF-ISSAT</w:t>
      </w:r>
    </w:p>
    <w:p w14:paraId="43559F8A" w14:textId="4D4B1BEC" w:rsidR="00CE6AF0" w:rsidRPr="00352E05" w:rsidRDefault="00CE6AF0" w:rsidP="00B07776">
      <w:pPr>
        <w:pStyle w:val="ListParagraph"/>
        <w:numPr>
          <w:ilvl w:val="0"/>
          <w:numId w:val="15"/>
        </w:numPr>
        <w:spacing w:afterLines="60" w:after="144"/>
        <w:rPr>
          <w:rFonts w:ascii="Myriad Pro" w:hAnsi="Myriad Pro" w:cstheme="minorHAnsi"/>
          <w:sz w:val="22"/>
          <w:szCs w:val="22"/>
        </w:rPr>
      </w:pPr>
      <w:proofErr w:type="spellStart"/>
      <w:r w:rsidRPr="00352E05">
        <w:rPr>
          <w:rFonts w:ascii="Myriad Pro" w:hAnsi="Myriad Pro" w:cstheme="minorHAnsi"/>
          <w:sz w:val="22"/>
          <w:szCs w:val="22"/>
        </w:rPr>
        <w:t>Folke</w:t>
      </w:r>
      <w:proofErr w:type="spellEnd"/>
      <w:r w:rsidRPr="00352E05">
        <w:rPr>
          <w:rFonts w:ascii="Myriad Pro" w:hAnsi="Myriad Pro" w:cstheme="minorHAnsi"/>
          <w:sz w:val="22"/>
          <w:szCs w:val="22"/>
        </w:rPr>
        <w:t xml:space="preserve"> Bernadotte Academy </w:t>
      </w:r>
    </w:p>
    <w:p w14:paraId="2E2795F5" w14:textId="6B000F59" w:rsidR="007109C7" w:rsidRPr="00352E05" w:rsidRDefault="007109C7" w:rsidP="00B07776">
      <w:pPr>
        <w:pStyle w:val="ListParagraph"/>
        <w:numPr>
          <w:ilvl w:val="0"/>
          <w:numId w:val="15"/>
        </w:numPr>
        <w:spacing w:afterLines="60" w:after="144"/>
        <w:rPr>
          <w:rFonts w:ascii="Myriad Pro" w:hAnsi="Myriad Pro" w:cstheme="minorHAnsi"/>
          <w:sz w:val="22"/>
          <w:szCs w:val="22"/>
        </w:rPr>
      </w:pPr>
      <w:proofErr w:type="spellStart"/>
      <w:r w:rsidRPr="00352E05">
        <w:rPr>
          <w:rFonts w:ascii="Myriad Pro" w:hAnsi="Myriad Pro" w:cstheme="minorHAnsi"/>
          <w:sz w:val="22"/>
          <w:szCs w:val="22"/>
        </w:rPr>
        <w:t>HiiL</w:t>
      </w:r>
      <w:proofErr w:type="spellEnd"/>
    </w:p>
    <w:p w14:paraId="7C59C449" w14:textId="4DFF6AE4" w:rsidR="00CE6AF0" w:rsidRPr="00352E05" w:rsidRDefault="00CE6AF0" w:rsidP="00B07776">
      <w:pPr>
        <w:pStyle w:val="ListParagraph"/>
        <w:numPr>
          <w:ilvl w:val="0"/>
          <w:numId w:val="15"/>
        </w:numPr>
        <w:spacing w:afterLines="60" w:after="144"/>
        <w:rPr>
          <w:rFonts w:ascii="Myriad Pro" w:hAnsi="Myriad Pro" w:cstheme="minorHAnsi"/>
          <w:sz w:val="22"/>
          <w:szCs w:val="22"/>
        </w:rPr>
      </w:pPr>
      <w:r w:rsidRPr="00352E05">
        <w:rPr>
          <w:rFonts w:ascii="Myriad Pro" w:hAnsi="Myriad Pro" w:cstheme="minorHAnsi"/>
          <w:sz w:val="22"/>
          <w:szCs w:val="22"/>
        </w:rPr>
        <w:t>IDLO</w:t>
      </w:r>
    </w:p>
    <w:p w14:paraId="79B34CF3" w14:textId="01D32B32" w:rsidR="007109C7" w:rsidRPr="00352E05" w:rsidRDefault="007109C7" w:rsidP="00B07776">
      <w:pPr>
        <w:pStyle w:val="ListParagraph"/>
        <w:numPr>
          <w:ilvl w:val="0"/>
          <w:numId w:val="15"/>
        </w:numPr>
        <w:spacing w:afterLines="60" w:after="144"/>
        <w:rPr>
          <w:rFonts w:ascii="Myriad Pro" w:hAnsi="Myriad Pro" w:cstheme="minorHAnsi"/>
          <w:sz w:val="22"/>
          <w:szCs w:val="22"/>
        </w:rPr>
      </w:pPr>
      <w:r w:rsidRPr="00352E05">
        <w:rPr>
          <w:rFonts w:ascii="Myriad Pro" w:hAnsi="Myriad Pro" w:cstheme="minorHAnsi"/>
          <w:sz w:val="22"/>
          <w:szCs w:val="22"/>
        </w:rPr>
        <w:t>The Pathfind</w:t>
      </w:r>
      <w:r w:rsidR="00E14469" w:rsidRPr="00352E05">
        <w:rPr>
          <w:rFonts w:ascii="Myriad Pro" w:hAnsi="Myriad Pro" w:cstheme="minorHAnsi"/>
          <w:sz w:val="22"/>
          <w:szCs w:val="22"/>
        </w:rPr>
        <w:t>ers</w:t>
      </w:r>
    </w:p>
    <w:p w14:paraId="5258D3B1" w14:textId="592690BC" w:rsidR="00D14C64" w:rsidRPr="00352E05" w:rsidRDefault="00D14C64" w:rsidP="00B07776">
      <w:pPr>
        <w:pStyle w:val="ListParagraph"/>
        <w:numPr>
          <w:ilvl w:val="0"/>
          <w:numId w:val="15"/>
        </w:numPr>
        <w:spacing w:afterLines="60" w:after="144"/>
        <w:rPr>
          <w:rFonts w:ascii="Myriad Pro" w:hAnsi="Myriad Pro" w:cstheme="minorHAnsi"/>
          <w:sz w:val="22"/>
          <w:szCs w:val="22"/>
        </w:rPr>
      </w:pPr>
      <w:r w:rsidRPr="00352E05">
        <w:rPr>
          <w:rFonts w:ascii="Myriad Pro" w:hAnsi="Myriad Pro" w:cstheme="minorHAnsi"/>
          <w:sz w:val="22"/>
          <w:szCs w:val="22"/>
        </w:rPr>
        <w:t xml:space="preserve">The Vera Institute </w:t>
      </w:r>
    </w:p>
    <w:p w14:paraId="378B5876" w14:textId="1243D7C6" w:rsidR="00CE6AF0" w:rsidRPr="00352E05" w:rsidRDefault="00CE6AF0" w:rsidP="00B07776">
      <w:pPr>
        <w:pStyle w:val="ListParagraph"/>
        <w:numPr>
          <w:ilvl w:val="0"/>
          <w:numId w:val="15"/>
        </w:numPr>
        <w:spacing w:afterLines="60" w:after="144"/>
        <w:rPr>
          <w:rFonts w:ascii="Myriad Pro" w:hAnsi="Myriad Pro" w:cstheme="minorHAnsi"/>
          <w:sz w:val="22"/>
          <w:szCs w:val="22"/>
        </w:rPr>
      </w:pPr>
      <w:r w:rsidRPr="00352E05">
        <w:rPr>
          <w:rFonts w:ascii="Myriad Pro" w:hAnsi="Myriad Pro" w:cstheme="minorHAnsi"/>
          <w:sz w:val="22"/>
          <w:szCs w:val="22"/>
        </w:rPr>
        <w:t>World Justice Project</w:t>
      </w:r>
    </w:p>
    <w:p w14:paraId="4F929E54" w14:textId="125855D3" w:rsidR="006D4EFD" w:rsidRPr="00E055DF" w:rsidRDefault="00E14469" w:rsidP="00B07776">
      <w:pPr>
        <w:spacing w:after="0" w:line="240" w:lineRule="auto"/>
        <w:rPr>
          <w:rFonts w:ascii="Myriad Pro" w:hAnsi="Myriad Pro" w:cstheme="minorHAnsi"/>
        </w:rPr>
      </w:pPr>
      <w:r w:rsidRPr="00E055DF">
        <w:rPr>
          <w:rFonts w:ascii="Myriad Pro" w:hAnsi="Myriad Pro" w:cstheme="minorHAnsi"/>
        </w:rPr>
        <w:t xml:space="preserve">The MEL Unit will build on </w:t>
      </w:r>
      <w:r w:rsidR="00617993" w:rsidRPr="00E055DF">
        <w:rPr>
          <w:rFonts w:ascii="Myriad Pro" w:hAnsi="Myriad Pro" w:cstheme="minorHAnsi"/>
        </w:rPr>
        <w:t xml:space="preserve">good </w:t>
      </w:r>
      <w:r w:rsidRPr="00E055DF">
        <w:rPr>
          <w:rFonts w:ascii="Myriad Pro" w:hAnsi="Myriad Pro" w:cstheme="minorHAnsi"/>
        </w:rPr>
        <w:t xml:space="preserve">practices established with external partners. </w:t>
      </w:r>
      <w:r w:rsidR="0041740C" w:rsidRPr="00E055DF">
        <w:rPr>
          <w:rFonts w:ascii="Myriad Pro" w:hAnsi="Myriad Pro" w:cstheme="minorHAnsi"/>
        </w:rPr>
        <w:t>For instance,</w:t>
      </w:r>
      <w:r w:rsidRPr="00E055DF">
        <w:rPr>
          <w:rFonts w:ascii="Myriad Pro" w:hAnsi="Myriad Pro" w:cstheme="minorHAnsi"/>
        </w:rPr>
        <w:t xml:space="preserve"> regular meetings of the Partners Advisory Group </w:t>
      </w:r>
      <w:r w:rsidR="0041740C" w:rsidRPr="00E055DF">
        <w:rPr>
          <w:rFonts w:ascii="Myriad Pro" w:hAnsi="Myriad Pro" w:cstheme="minorHAnsi"/>
        </w:rPr>
        <w:t xml:space="preserve">(PAG, consisting of donors to the Global Programme) </w:t>
      </w:r>
      <w:r w:rsidRPr="00E055DF">
        <w:rPr>
          <w:rFonts w:ascii="Myriad Pro" w:hAnsi="Myriad Pro" w:cstheme="minorHAnsi"/>
        </w:rPr>
        <w:t xml:space="preserve">will </w:t>
      </w:r>
      <w:r w:rsidRPr="00E055DF">
        <w:rPr>
          <w:rFonts w:ascii="Myriad Pro" w:hAnsi="Myriad Pro" w:cstheme="minorHAnsi"/>
        </w:rPr>
        <w:lastRenderedPageBreak/>
        <w:t>continue, and will be supplemented by the establishment of an Experts Advisory Group</w:t>
      </w:r>
      <w:r w:rsidR="0041740C" w:rsidRPr="00E055DF">
        <w:rPr>
          <w:rFonts w:ascii="Myriad Pro" w:hAnsi="Myriad Pro" w:cstheme="minorHAnsi"/>
        </w:rPr>
        <w:t xml:space="preserve"> (EAG). The EAG comprised of individual experts and representatives from organizations </w:t>
      </w:r>
      <w:r w:rsidRPr="00E055DF">
        <w:rPr>
          <w:rFonts w:ascii="Myriad Pro" w:hAnsi="Myriad Pro" w:cstheme="minorHAnsi"/>
        </w:rPr>
        <w:t xml:space="preserve">will </w:t>
      </w:r>
      <w:r w:rsidR="0041740C" w:rsidRPr="00E055DF">
        <w:rPr>
          <w:rFonts w:ascii="Myriad Pro" w:hAnsi="Myriad Pro" w:cstheme="minorHAnsi"/>
        </w:rPr>
        <w:t>review, discuss, and advise on GP4</w:t>
      </w:r>
      <w:r w:rsidRPr="00E055DF">
        <w:rPr>
          <w:rFonts w:ascii="Myriad Pro" w:hAnsi="Myriad Pro" w:cstheme="minorHAnsi"/>
        </w:rPr>
        <w:t xml:space="preserve"> </w:t>
      </w:r>
      <w:r w:rsidR="0041740C" w:rsidRPr="00E055DF">
        <w:rPr>
          <w:rFonts w:ascii="Myriad Pro" w:hAnsi="Myriad Pro" w:cstheme="minorHAnsi"/>
        </w:rPr>
        <w:t>substantive programmatic and policy efforts, including in the MEL area. Additionally, the MEL Unit should seek to continue external partnerships that benefit M&amp;E efforts in the field, akin to the relationship established with DCAF-ISSAT during Phase 3.</w:t>
      </w:r>
      <w:r w:rsidR="00E10654" w:rsidRPr="00E055DF">
        <w:rPr>
          <w:rFonts w:ascii="Myriad Pro" w:hAnsi="Myriad Pro" w:cstheme="minorHAnsi"/>
        </w:rPr>
        <w:t xml:space="preserve"> Finally, participation in important advocacy groups, such as the Justice Action Coalition, will help to ensure that UNDP maintains its substantial contribution to global policy development, including on topics such as 'measuring people-</w:t>
      </w:r>
      <w:proofErr w:type="spellStart"/>
      <w:r w:rsidR="00E10654" w:rsidRPr="00E055DF">
        <w:rPr>
          <w:rFonts w:ascii="Myriad Pro" w:hAnsi="Myriad Pro" w:cstheme="minorHAnsi"/>
        </w:rPr>
        <w:t>centred</w:t>
      </w:r>
      <w:proofErr w:type="spellEnd"/>
      <w:r w:rsidR="00E10654" w:rsidRPr="00E055DF">
        <w:rPr>
          <w:rFonts w:ascii="Myriad Pro" w:hAnsi="Myriad Pro" w:cstheme="minorHAnsi"/>
        </w:rPr>
        <w:t xml:space="preserve"> justice’</w:t>
      </w:r>
      <w:r w:rsidR="00CE6AF0" w:rsidRPr="00E055DF">
        <w:rPr>
          <w:rFonts w:ascii="Myriad Pro" w:hAnsi="Myriad Pro" w:cstheme="minorHAnsi"/>
        </w:rPr>
        <w:t xml:space="preserve"> and civil justice indicator development on SDG 16.3.3 (in conjunction with the UNDP Oslo Governance Centre).</w:t>
      </w:r>
    </w:p>
    <w:p w14:paraId="48258262" w14:textId="0326A123" w:rsidR="00547661" w:rsidRDefault="00547661" w:rsidP="00B07776">
      <w:pPr>
        <w:spacing w:after="0" w:line="240" w:lineRule="auto"/>
        <w:rPr>
          <w:rFonts w:ascii="Myriad Pro" w:hAnsi="Myriad Pro" w:cstheme="minorHAnsi"/>
        </w:rPr>
      </w:pPr>
    </w:p>
    <w:p w14:paraId="7C006599" w14:textId="77777777" w:rsidR="00547661" w:rsidRDefault="00547661" w:rsidP="00B07776">
      <w:pPr>
        <w:spacing w:after="0" w:line="240" w:lineRule="auto"/>
        <w:rPr>
          <w:rFonts w:ascii="Myriad Pro" w:hAnsi="Myriad Pro" w:cstheme="minorHAnsi"/>
        </w:rPr>
      </w:pPr>
    </w:p>
    <w:p w14:paraId="6E56B419" w14:textId="41B07A92" w:rsidR="005E3662" w:rsidRDefault="005E3662">
      <w:pPr>
        <w:rPr>
          <w:rFonts w:ascii="Myriad Pro" w:hAnsi="Myriad Pro" w:cstheme="minorHAnsi"/>
        </w:rPr>
      </w:pPr>
      <w:r>
        <w:rPr>
          <w:rFonts w:ascii="Myriad Pro" w:hAnsi="Myriad Pro" w:cstheme="minorHAnsi"/>
        </w:rPr>
        <w:br w:type="page"/>
      </w:r>
    </w:p>
    <w:p w14:paraId="2060FBAE" w14:textId="7C870D29" w:rsidR="000E54AA" w:rsidRPr="00522458" w:rsidRDefault="000E54AA" w:rsidP="00B07776">
      <w:pPr>
        <w:spacing w:afterLines="60" w:after="144" w:line="240" w:lineRule="auto"/>
        <w:rPr>
          <w:rFonts w:ascii="Myriad Pro" w:hAnsi="Myriad Pro" w:cstheme="minorHAnsi"/>
          <w:b/>
          <w:bCs/>
          <w:u w:val="single"/>
        </w:rPr>
      </w:pPr>
      <w:r w:rsidRPr="00522458">
        <w:rPr>
          <w:rFonts w:ascii="Myriad Pro" w:hAnsi="Myriad Pro" w:cstheme="minorHAnsi"/>
          <w:b/>
          <w:bCs/>
          <w:u w:val="single"/>
        </w:rPr>
        <w:lastRenderedPageBreak/>
        <w:t xml:space="preserve">Annex </w:t>
      </w:r>
      <w:r w:rsidR="001A6D4F" w:rsidRPr="00522458">
        <w:rPr>
          <w:rFonts w:ascii="Myriad Pro" w:hAnsi="Myriad Pro" w:cstheme="minorHAnsi"/>
          <w:b/>
          <w:bCs/>
          <w:u w:val="single"/>
        </w:rPr>
        <w:t>I</w:t>
      </w:r>
      <w:r w:rsidRPr="00522458">
        <w:rPr>
          <w:rFonts w:ascii="Myriad Pro" w:hAnsi="Myriad Pro" w:cstheme="minorHAnsi"/>
          <w:b/>
          <w:bCs/>
          <w:u w:val="single"/>
        </w:rPr>
        <w:t xml:space="preserve">: </w:t>
      </w:r>
      <w:r w:rsidR="00152943" w:rsidRPr="00522458">
        <w:rPr>
          <w:rFonts w:ascii="Myriad Pro" w:hAnsi="Myriad Pro" w:cstheme="minorHAnsi"/>
          <w:b/>
          <w:bCs/>
          <w:u w:val="single"/>
        </w:rPr>
        <w:t>Recommended</w:t>
      </w:r>
      <w:r w:rsidRPr="00522458">
        <w:rPr>
          <w:rFonts w:ascii="Myriad Pro" w:hAnsi="Myriad Pro" w:cstheme="minorHAnsi"/>
          <w:b/>
          <w:bCs/>
          <w:u w:val="single"/>
        </w:rPr>
        <w:t xml:space="preserve"> </w:t>
      </w:r>
      <w:r w:rsidR="0052680C" w:rsidRPr="00522458">
        <w:rPr>
          <w:rFonts w:ascii="Myriad Pro" w:hAnsi="Myriad Pro" w:cstheme="minorHAnsi"/>
          <w:b/>
          <w:bCs/>
          <w:u w:val="single"/>
        </w:rPr>
        <w:t xml:space="preserve">MEL </w:t>
      </w:r>
      <w:r w:rsidRPr="00522458">
        <w:rPr>
          <w:rFonts w:ascii="Myriad Pro" w:hAnsi="Myriad Pro" w:cstheme="minorHAnsi"/>
          <w:b/>
          <w:bCs/>
          <w:u w:val="single"/>
        </w:rPr>
        <w:t>tools and resources</w:t>
      </w:r>
    </w:p>
    <w:p w14:paraId="24C63407" w14:textId="77777777" w:rsidR="00CF0BF4" w:rsidRPr="00152943" w:rsidRDefault="00CF0BF4" w:rsidP="00B07776">
      <w:pPr>
        <w:spacing w:afterLines="60" w:after="144" w:line="240" w:lineRule="auto"/>
        <w:rPr>
          <w:rFonts w:ascii="Myriad Pro" w:hAnsi="Myriad Pro" w:cstheme="minorHAnsi"/>
          <w:u w:val="single"/>
        </w:rPr>
      </w:pPr>
    </w:p>
    <w:p w14:paraId="46F76230" w14:textId="58E2CCA4" w:rsidR="00CF0BF4" w:rsidRPr="00152943" w:rsidRDefault="00152943" w:rsidP="00013026">
      <w:pPr>
        <w:pBdr>
          <w:top w:val="single" w:sz="4" w:space="1" w:color="auto"/>
          <w:left w:val="single" w:sz="4" w:space="4" w:color="auto"/>
          <w:bottom w:val="single" w:sz="4" w:space="1" w:color="auto"/>
          <w:right w:val="single" w:sz="4" w:space="4" w:color="auto"/>
        </w:pBdr>
        <w:spacing w:afterLines="60" w:after="144" w:line="240" w:lineRule="auto"/>
        <w:rPr>
          <w:rFonts w:ascii="Myriad Pro" w:hAnsi="Myriad Pro" w:cstheme="minorHAnsi"/>
        </w:rPr>
      </w:pPr>
      <w:r w:rsidRPr="00152943">
        <w:rPr>
          <w:rFonts w:ascii="Myriad Pro" w:hAnsi="Myriad Pro" w:cstheme="minorHAnsi"/>
        </w:rPr>
        <w:t xml:space="preserve">UN and </w:t>
      </w:r>
      <w:r w:rsidR="00CF0BF4" w:rsidRPr="00152943">
        <w:rPr>
          <w:rFonts w:ascii="Myriad Pro" w:hAnsi="Myriad Pro" w:cstheme="minorHAnsi"/>
        </w:rPr>
        <w:t>UNDP-specific resources</w:t>
      </w:r>
    </w:p>
    <w:p w14:paraId="00A5A86B" w14:textId="0FD18227" w:rsidR="006B1305" w:rsidRPr="00152943" w:rsidRDefault="00E055DF" w:rsidP="00013026">
      <w:pPr>
        <w:pStyle w:val="ListParagraph"/>
        <w:numPr>
          <w:ilvl w:val="0"/>
          <w:numId w:val="24"/>
        </w:numPr>
        <w:spacing w:afterLines="60" w:after="144"/>
        <w:rPr>
          <w:rFonts w:ascii="Myriad Pro" w:hAnsi="Myriad Pro" w:cstheme="minorHAnsi"/>
          <w:sz w:val="22"/>
          <w:szCs w:val="22"/>
        </w:rPr>
      </w:pPr>
      <w:hyperlink r:id="rId13" w:history="1">
        <w:r w:rsidR="00CB026D" w:rsidRPr="00152943">
          <w:rPr>
            <w:rStyle w:val="Hyperlink"/>
            <w:rFonts w:ascii="Myriad Pro" w:hAnsi="Myriad Pro" w:cstheme="minorHAnsi"/>
            <w:sz w:val="22"/>
            <w:szCs w:val="22"/>
          </w:rPr>
          <w:t>Handbook on Planning, Monitoring, and Evaluating for Development Results</w:t>
        </w:r>
      </w:hyperlink>
      <w:r w:rsidR="00CB026D" w:rsidRPr="00152943">
        <w:rPr>
          <w:rFonts w:ascii="Myriad Pro" w:hAnsi="Myriad Pro" w:cstheme="minorHAnsi"/>
          <w:sz w:val="22"/>
          <w:szCs w:val="22"/>
        </w:rPr>
        <w:t xml:space="preserve"> (2009)</w:t>
      </w:r>
    </w:p>
    <w:p w14:paraId="737ACC16" w14:textId="0586F01C" w:rsidR="00152943" w:rsidRPr="00152943" w:rsidRDefault="00E055DF" w:rsidP="00013026">
      <w:pPr>
        <w:pStyle w:val="ListParagraph"/>
        <w:numPr>
          <w:ilvl w:val="0"/>
          <w:numId w:val="24"/>
        </w:numPr>
        <w:spacing w:afterLines="60" w:after="144"/>
        <w:rPr>
          <w:rFonts w:ascii="Myriad Pro" w:hAnsi="Myriad Pro" w:cstheme="minorHAnsi"/>
          <w:sz w:val="22"/>
          <w:szCs w:val="22"/>
        </w:rPr>
      </w:pPr>
      <w:hyperlink r:id="rId14" w:history="1">
        <w:r w:rsidR="00152943" w:rsidRPr="00152943">
          <w:rPr>
            <w:rStyle w:val="Hyperlink"/>
            <w:rFonts w:ascii="Myriad Pro" w:hAnsi="Myriad Pro" w:cstheme="minorHAnsi"/>
            <w:sz w:val="22"/>
            <w:szCs w:val="22"/>
          </w:rPr>
          <w:t>The United Nations Rule of Law Indicators: Implementation Guide and Project Tools</w:t>
        </w:r>
      </w:hyperlink>
      <w:r w:rsidR="00152943" w:rsidRPr="00152943">
        <w:rPr>
          <w:rFonts w:ascii="Myriad Pro" w:hAnsi="Myriad Pro" w:cstheme="minorHAnsi"/>
          <w:sz w:val="22"/>
          <w:szCs w:val="22"/>
        </w:rPr>
        <w:t xml:space="preserve"> (2011)</w:t>
      </w:r>
    </w:p>
    <w:p w14:paraId="39898189" w14:textId="58541592" w:rsidR="00CF0BF4" w:rsidRPr="00152943" w:rsidRDefault="00E055DF" w:rsidP="00013026">
      <w:pPr>
        <w:pStyle w:val="ListParagraph"/>
        <w:numPr>
          <w:ilvl w:val="0"/>
          <w:numId w:val="24"/>
        </w:numPr>
        <w:spacing w:afterLines="60" w:after="144"/>
        <w:rPr>
          <w:rFonts w:ascii="Myriad Pro" w:hAnsi="Myriad Pro" w:cstheme="minorHAnsi"/>
          <w:sz w:val="22"/>
          <w:szCs w:val="22"/>
        </w:rPr>
      </w:pPr>
      <w:hyperlink r:id="rId15" w:history="1">
        <w:r w:rsidR="00CF0BF4" w:rsidRPr="00152943">
          <w:rPr>
            <w:rStyle w:val="Hyperlink"/>
            <w:rFonts w:ascii="Myriad Pro" w:hAnsi="Myriad Pro" w:cstheme="minorHAnsi"/>
            <w:sz w:val="22"/>
            <w:szCs w:val="22"/>
          </w:rPr>
          <w:t>Institutional and Context Analysis – Guidance Note</w:t>
        </w:r>
      </w:hyperlink>
      <w:r w:rsidR="00CF0BF4" w:rsidRPr="00152943">
        <w:rPr>
          <w:rFonts w:ascii="Myriad Pro" w:hAnsi="Myriad Pro" w:cstheme="minorHAnsi"/>
          <w:sz w:val="22"/>
          <w:szCs w:val="22"/>
        </w:rPr>
        <w:t xml:space="preserve"> (2012)</w:t>
      </w:r>
    </w:p>
    <w:p w14:paraId="65568E78" w14:textId="51580A21" w:rsidR="00CB026D" w:rsidRPr="00152943" w:rsidRDefault="00E055DF" w:rsidP="00013026">
      <w:pPr>
        <w:pStyle w:val="ListParagraph"/>
        <w:numPr>
          <w:ilvl w:val="0"/>
          <w:numId w:val="24"/>
        </w:numPr>
        <w:spacing w:afterLines="60" w:after="144"/>
        <w:rPr>
          <w:rFonts w:ascii="Myriad Pro" w:hAnsi="Myriad Pro" w:cstheme="minorHAnsi"/>
          <w:sz w:val="22"/>
          <w:szCs w:val="22"/>
        </w:rPr>
      </w:pPr>
      <w:hyperlink r:id="rId16" w:history="1">
        <w:r w:rsidR="00CB026D" w:rsidRPr="00152943">
          <w:rPr>
            <w:rStyle w:val="Hyperlink"/>
            <w:rFonts w:ascii="Myriad Pro" w:hAnsi="Myriad Pro" w:cstheme="minorHAnsi"/>
            <w:sz w:val="22"/>
            <w:szCs w:val="22"/>
          </w:rPr>
          <w:t xml:space="preserve">What, why and how to measure? A user’s guide to measuring rule of law, </w:t>
        </w:r>
        <w:proofErr w:type="gramStart"/>
        <w:r w:rsidR="00CB026D" w:rsidRPr="00152943">
          <w:rPr>
            <w:rStyle w:val="Hyperlink"/>
            <w:rFonts w:ascii="Myriad Pro" w:hAnsi="Myriad Pro" w:cstheme="minorHAnsi"/>
            <w:sz w:val="22"/>
            <w:szCs w:val="22"/>
          </w:rPr>
          <w:t>justice</w:t>
        </w:r>
        <w:proofErr w:type="gramEnd"/>
        <w:r w:rsidR="00CB026D" w:rsidRPr="00152943">
          <w:rPr>
            <w:rStyle w:val="Hyperlink"/>
            <w:rFonts w:ascii="Myriad Pro" w:hAnsi="Myriad Pro" w:cstheme="minorHAnsi"/>
            <w:sz w:val="22"/>
            <w:szCs w:val="22"/>
          </w:rPr>
          <w:t xml:space="preserve"> and security programmes</w:t>
        </w:r>
      </w:hyperlink>
      <w:r w:rsidR="00CB026D" w:rsidRPr="00152943">
        <w:rPr>
          <w:rFonts w:ascii="Myriad Pro" w:hAnsi="Myriad Pro" w:cstheme="minorHAnsi"/>
          <w:sz w:val="22"/>
          <w:szCs w:val="22"/>
        </w:rPr>
        <w:t xml:space="preserve"> (2015)</w:t>
      </w:r>
    </w:p>
    <w:p w14:paraId="06392D17" w14:textId="5F513307" w:rsidR="00CF0BF4" w:rsidRPr="00152943" w:rsidRDefault="00E055DF" w:rsidP="00013026">
      <w:pPr>
        <w:pStyle w:val="ListParagraph"/>
        <w:numPr>
          <w:ilvl w:val="0"/>
          <w:numId w:val="24"/>
        </w:numPr>
        <w:spacing w:afterLines="60" w:after="144"/>
        <w:rPr>
          <w:rFonts w:ascii="Myriad Pro" w:hAnsi="Myriad Pro" w:cstheme="minorHAnsi"/>
          <w:sz w:val="22"/>
          <w:szCs w:val="22"/>
        </w:rPr>
      </w:pPr>
      <w:hyperlink r:id="rId17" w:history="1">
        <w:r w:rsidR="00CF0BF4" w:rsidRPr="00152943">
          <w:rPr>
            <w:rStyle w:val="Hyperlink"/>
            <w:rFonts w:ascii="Myriad Pro" w:hAnsi="Myriad Pro" w:cstheme="minorHAnsi"/>
            <w:sz w:val="22"/>
            <w:szCs w:val="22"/>
          </w:rPr>
          <w:t>Responsive and Responsible: Politically Smart Rule of Law in Conflict and Fragile States</w:t>
        </w:r>
      </w:hyperlink>
      <w:r w:rsidR="00CF0BF4" w:rsidRPr="00152943">
        <w:rPr>
          <w:rFonts w:ascii="Myriad Pro" w:hAnsi="Myriad Pro" w:cstheme="minorHAnsi"/>
          <w:sz w:val="22"/>
          <w:szCs w:val="22"/>
        </w:rPr>
        <w:t xml:space="preserve"> (2016, with </w:t>
      </w:r>
      <w:proofErr w:type="spellStart"/>
      <w:r w:rsidR="00CF0BF4" w:rsidRPr="00152943">
        <w:rPr>
          <w:rFonts w:ascii="Myriad Pro" w:hAnsi="Myriad Pro" w:cstheme="minorHAnsi"/>
          <w:sz w:val="22"/>
          <w:szCs w:val="22"/>
        </w:rPr>
        <w:t>Folke</w:t>
      </w:r>
      <w:proofErr w:type="spellEnd"/>
      <w:r w:rsidR="00CF0BF4" w:rsidRPr="00152943">
        <w:rPr>
          <w:rFonts w:ascii="Myriad Pro" w:hAnsi="Myriad Pro" w:cstheme="minorHAnsi"/>
          <w:sz w:val="22"/>
          <w:szCs w:val="22"/>
        </w:rPr>
        <w:t xml:space="preserve"> Bernadotte Academy)</w:t>
      </w:r>
    </w:p>
    <w:p w14:paraId="20616A98" w14:textId="4717E349" w:rsidR="00CF0BF4" w:rsidRPr="00152943" w:rsidRDefault="00E055DF" w:rsidP="00013026">
      <w:pPr>
        <w:pStyle w:val="ListParagraph"/>
        <w:numPr>
          <w:ilvl w:val="0"/>
          <w:numId w:val="24"/>
        </w:numPr>
        <w:spacing w:afterLines="60" w:after="144"/>
        <w:rPr>
          <w:rFonts w:ascii="Myriad Pro" w:hAnsi="Myriad Pro" w:cstheme="minorHAnsi"/>
          <w:sz w:val="22"/>
          <w:szCs w:val="22"/>
        </w:rPr>
      </w:pPr>
      <w:hyperlink r:id="rId18" w:history="1">
        <w:r w:rsidR="004008A0" w:rsidRPr="00152943">
          <w:rPr>
            <w:rStyle w:val="Hyperlink"/>
            <w:rFonts w:ascii="Myriad Pro" w:hAnsi="Myriad Pro" w:cstheme="minorHAnsi"/>
            <w:sz w:val="22"/>
            <w:szCs w:val="22"/>
          </w:rPr>
          <w:t>Guidance Note on Assessing the Rule of Law Using Institutional and Context Analysis</w:t>
        </w:r>
      </w:hyperlink>
      <w:r w:rsidR="004008A0" w:rsidRPr="00152943">
        <w:rPr>
          <w:rFonts w:ascii="Myriad Pro" w:hAnsi="Myriad Pro" w:cstheme="minorHAnsi"/>
          <w:sz w:val="22"/>
          <w:szCs w:val="22"/>
        </w:rPr>
        <w:t xml:space="preserve"> (2017)</w:t>
      </w:r>
    </w:p>
    <w:p w14:paraId="450E773A" w14:textId="77777777" w:rsidR="00152943" w:rsidRDefault="00152943" w:rsidP="00013026">
      <w:pPr>
        <w:spacing w:afterLines="60" w:after="144" w:line="240" w:lineRule="auto"/>
        <w:rPr>
          <w:rFonts w:ascii="Myriad Pro" w:hAnsi="Myriad Pro"/>
          <w:u w:val="single"/>
        </w:rPr>
      </w:pPr>
    </w:p>
    <w:p w14:paraId="2AFBB248" w14:textId="6A652377" w:rsidR="00CF0BF4" w:rsidRPr="00152943" w:rsidRDefault="00CF0BF4" w:rsidP="00013026">
      <w:pPr>
        <w:pBdr>
          <w:top w:val="single" w:sz="4" w:space="1" w:color="auto"/>
          <w:left w:val="single" w:sz="4" w:space="4" w:color="auto"/>
          <w:bottom w:val="single" w:sz="4" w:space="1" w:color="auto"/>
          <w:right w:val="single" w:sz="4" w:space="4" w:color="auto"/>
        </w:pBdr>
        <w:spacing w:afterLines="60" w:after="144" w:line="240" w:lineRule="auto"/>
        <w:rPr>
          <w:rFonts w:ascii="Myriad Pro" w:hAnsi="Myriad Pro"/>
        </w:rPr>
      </w:pPr>
      <w:r w:rsidRPr="00152943">
        <w:rPr>
          <w:rFonts w:ascii="Myriad Pro" w:hAnsi="Myriad Pro"/>
        </w:rPr>
        <w:t>External resources</w:t>
      </w:r>
    </w:p>
    <w:p w14:paraId="366E4DD4" w14:textId="3A099142" w:rsidR="00222546" w:rsidRPr="00152943" w:rsidRDefault="00E055DF" w:rsidP="00013026">
      <w:pPr>
        <w:pStyle w:val="ListParagraph"/>
        <w:numPr>
          <w:ilvl w:val="0"/>
          <w:numId w:val="25"/>
        </w:numPr>
        <w:spacing w:afterLines="60" w:after="144"/>
        <w:rPr>
          <w:rStyle w:val="Hyperlink"/>
          <w:rFonts w:ascii="Myriad Pro" w:hAnsi="Myriad Pro" w:cstheme="minorHAnsi"/>
          <w:sz w:val="22"/>
          <w:szCs w:val="22"/>
        </w:rPr>
      </w:pPr>
      <w:hyperlink r:id="rId19" w:history="1">
        <w:r w:rsidR="006B1305" w:rsidRPr="00152943">
          <w:rPr>
            <w:rStyle w:val="Hyperlink"/>
            <w:rFonts w:ascii="Myriad Pro" w:hAnsi="Myriad Pro" w:cstheme="minorHAnsi"/>
            <w:sz w:val="22"/>
            <w:szCs w:val="22"/>
          </w:rPr>
          <w:t>USAID Learning Lab</w:t>
        </w:r>
      </w:hyperlink>
    </w:p>
    <w:p w14:paraId="1C1658D6" w14:textId="0B69A159" w:rsidR="00387372" w:rsidRPr="00152943" w:rsidRDefault="00E055DF" w:rsidP="00013026">
      <w:pPr>
        <w:pStyle w:val="ListParagraph"/>
        <w:numPr>
          <w:ilvl w:val="0"/>
          <w:numId w:val="25"/>
        </w:numPr>
        <w:spacing w:afterLines="60" w:after="144"/>
        <w:rPr>
          <w:rFonts w:ascii="Myriad Pro" w:hAnsi="Myriad Pro" w:cstheme="minorHAnsi"/>
          <w:sz w:val="22"/>
          <w:szCs w:val="22"/>
        </w:rPr>
      </w:pPr>
      <w:hyperlink r:id="rId20" w:history="1">
        <w:r w:rsidR="00387372" w:rsidRPr="00152943">
          <w:rPr>
            <w:rStyle w:val="Hyperlink"/>
            <w:rFonts w:ascii="Myriad Pro" w:hAnsi="Myriad Pro" w:cstheme="minorHAnsi"/>
            <w:sz w:val="22"/>
            <w:szCs w:val="22"/>
          </w:rPr>
          <w:t>Most Significant Change Toolbox</w:t>
        </w:r>
      </w:hyperlink>
      <w:r w:rsidR="00387372" w:rsidRPr="00152943">
        <w:rPr>
          <w:rStyle w:val="Hyperlink"/>
          <w:rFonts w:ascii="Myriad Pro" w:hAnsi="Myriad Pro" w:cstheme="minorHAnsi"/>
          <w:color w:val="auto"/>
          <w:sz w:val="22"/>
          <w:szCs w:val="22"/>
          <w:u w:val="none"/>
        </w:rPr>
        <w:t xml:space="preserve"> and </w:t>
      </w:r>
      <w:hyperlink r:id="rId21" w:history="1">
        <w:r w:rsidR="00387372" w:rsidRPr="00152943">
          <w:rPr>
            <w:rStyle w:val="Hyperlink"/>
            <w:rFonts w:ascii="Myriad Pro" w:hAnsi="Myriad Pro" w:cstheme="minorHAnsi"/>
            <w:sz w:val="22"/>
            <w:szCs w:val="22"/>
          </w:rPr>
          <w:t>story template</w:t>
        </w:r>
      </w:hyperlink>
      <w:r w:rsidR="00387372" w:rsidRPr="00152943">
        <w:rPr>
          <w:rStyle w:val="Hyperlink"/>
          <w:rFonts w:ascii="Myriad Pro" w:hAnsi="Myriad Pro" w:cstheme="minorHAnsi"/>
          <w:color w:val="auto"/>
          <w:sz w:val="22"/>
          <w:szCs w:val="22"/>
          <w:u w:val="none"/>
        </w:rPr>
        <w:t xml:space="preserve"> (</w:t>
      </w:r>
      <w:hyperlink r:id="rId22" w:history="1">
        <w:r w:rsidR="00387372" w:rsidRPr="00152943">
          <w:rPr>
            <w:rStyle w:val="Hyperlink"/>
            <w:rFonts w:ascii="Myriad Pro" w:hAnsi="Myriad Pro" w:cstheme="minorHAnsi"/>
            <w:sz w:val="22"/>
            <w:szCs w:val="22"/>
          </w:rPr>
          <w:t>Better Evaluation</w:t>
        </w:r>
      </w:hyperlink>
      <w:r w:rsidR="00387372" w:rsidRPr="00152943">
        <w:rPr>
          <w:rStyle w:val="Hyperlink"/>
          <w:rFonts w:ascii="Myriad Pro" w:hAnsi="Myriad Pro" w:cstheme="minorHAnsi"/>
          <w:color w:val="auto"/>
          <w:sz w:val="22"/>
          <w:szCs w:val="22"/>
          <w:u w:val="none"/>
        </w:rPr>
        <w:t>, 2009)</w:t>
      </w:r>
    </w:p>
    <w:p w14:paraId="10D8AAB9" w14:textId="06373095" w:rsidR="006B1305" w:rsidRPr="00152943" w:rsidRDefault="00E055DF" w:rsidP="00013026">
      <w:pPr>
        <w:pStyle w:val="ListParagraph"/>
        <w:numPr>
          <w:ilvl w:val="0"/>
          <w:numId w:val="25"/>
        </w:numPr>
        <w:spacing w:afterLines="60" w:after="144"/>
        <w:rPr>
          <w:rFonts w:ascii="Myriad Pro" w:hAnsi="Myriad Pro" w:cstheme="minorHAnsi"/>
          <w:sz w:val="22"/>
          <w:szCs w:val="22"/>
        </w:rPr>
      </w:pPr>
      <w:hyperlink r:id="rId23" w:history="1">
        <w:r w:rsidR="00CF0BF4" w:rsidRPr="00152943">
          <w:rPr>
            <w:rStyle w:val="Hyperlink"/>
            <w:rFonts w:ascii="Myriad Pro" w:hAnsi="Myriad Pro" w:cstheme="minorHAnsi"/>
            <w:sz w:val="22"/>
            <w:szCs w:val="22"/>
          </w:rPr>
          <w:t>Problem-Driven Iterative Adaptation Toolkit</w:t>
        </w:r>
      </w:hyperlink>
      <w:r w:rsidR="00CF0BF4" w:rsidRPr="00152943">
        <w:rPr>
          <w:rFonts w:ascii="Myriad Pro" w:hAnsi="Myriad Pro" w:cstheme="minorHAnsi"/>
          <w:sz w:val="22"/>
          <w:szCs w:val="22"/>
        </w:rPr>
        <w:t xml:space="preserve"> (Harvard University, Center for International Development 2018)</w:t>
      </w:r>
    </w:p>
    <w:p w14:paraId="0E4F7942" w14:textId="7002636A" w:rsidR="00177ACE" w:rsidRDefault="00E055DF" w:rsidP="00013026">
      <w:pPr>
        <w:pStyle w:val="ListParagraph"/>
        <w:numPr>
          <w:ilvl w:val="0"/>
          <w:numId w:val="25"/>
        </w:numPr>
        <w:spacing w:afterLines="60" w:after="144"/>
        <w:rPr>
          <w:rFonts w:ascii="Myriad Pro" w:hAnsi="Myriad Pro" w:cstheme="minorHAnsi"/>
          <w:sz w:val="22"/>
          <w:szCs w:val="22"/>
        </w:rPr>
      </w:pPr>
      <w:hyperlink r:id="rId24" w:history="1">
        <w:r w:rsidR="00177ACE" w:rsidRPr="00152943">
          <w:rPr>
            <w:rStyle w:val="Hyperlink"/>
            <w:rFonts w:ascii="Myriad Pro" w:hAnsi="Myriad Pro" w:cstheme="minorHAnsi"/>
            <w:sz w:val="22"/>
            <w:szCs w:val="22"/>
          </w:rPr>
          <w:t>Everyday Political Analysis</w:t>
        </w:r>
      </w:hyperlink>
      <w:r w:rsidR="00177ACE" w:rsidRPr="00152943">
        <w:rPr>
          <w:rFonts w:ascii="Myriad Pro" w:hAnsi="Myriad Pro" w:cstheme="minorHAnsi"/>
          <w:sz w:val="22"/>
          <w:szCs w:val="22"/>
        </w:rPr>
        <w:t xml:space="preserve"> (Development Leadership Program, 2016)</w:t>
      </w:r>
    </w:p>
    <w:p w14:paraId="26ACCC60" w14:textId="05BA8738" w:rsidR="00984F94" w:rsidRPr="00152943" w:rsidRDefault="00E055DF" w:rsidP="00013026">
      <w:pPr>
        <w:pStyle w:val="ListParagraph"/>
        <w:numPr>
          <w:ilvl w:val="0"/>
          <w:numId w:val="25"/>
        </w:numPr>
        <w:spacing w:afterLines="60" w:after="144"/>
        <w:rPr>
          <w:rFonts w:ascii="Myriad Pro" w:hAnsi="Myriad Pro" w:cstheme="minorHAnsi"/>
          <w:sz w:val="22"/>
          <w:szCs w:val="22"/>
        </w:rPr>
      </w:pPr>
      <w:hyperlink r:id="rId25" w:history="1">
        <w:r w:rsidR="00984F94" w:rsidRPr="00984F94">
          <w:rPr>
            <w:rStyle w:val="Hyperlink"/>
            <w:rFonts w:ascii="Myriad Pro" w:hAnsi="Myriad Pro" w:cstheme="minorHAnsi"/>
            <w:sz w:val="22"/>
            <w:szCs w:val="22"/>
          </w:rPr>
          <w:t>Systems Thinking for Peacebuilding and Rule of Law</w:t>
        </w:r>
      </w:hyperlink>
      <w:r w:rsidR="00984F94">
        <w:rPr>
          <w:rFonts w:ascii="Myriad Pro" w:hAnsi="Myriad Pro" w:cstheme="minorHAnsi"/>
          <w:sz w:val="22"/>
          <w:szCs w:val="22"/>
        </w:rPr>
        <w:t xml:space="preserve"> (USIP, 2017)</w:t>
      </w:r>
    </w:p>
    <w:p w14:paraId="229123E1" w14:textId="43D10468" w:rsidR="00152943" w:rsidRDefault="00E055DF" w:rsidP="00013026">
      <w:pPr>
        <w:pStyle w:val="ListParagraph"/>
        <w:numPr>
          <w:ilvl w:val="0"/>
          <w:numId w:val="25"/>
        </w:numPr>
        <w:spacing w:afterLines="60" w:after="144"/>
        <w:rPr>
          <w:rFonts w:ascii="Myriad Pro" w:hAnsi="Myriad Pro" w:cstheme="minorHAnsi"/>
          <w:sz w:val="22"/>
          <w:szCs w:val="22"/>
        </w:rPr>
      </w:pPr>
      <w:hyperlink r:id="rId26" w:history="1">
        <w:r w:rsidR="00152943" w:rsidRPr="00152943">
          <w:rPr>
            <w:rStyle w:val="Hyperlink"/>
            <w:rFonts w:ascii="Myriad Pro" w:hAnsi="Myriad Pro" w:cstheme="minorHAnsi"/>
            <w:sz w:val="22"/>
            <w:szCs w:val="22"/>
          </w:rPr>
          <w:t>Supporting Adaptive Management: Monitoring and Evaluation Tools and Approaches</w:t>
        </w:r>
      </w:hyperlink>
      <w:r w:rsidR="00152943" w:rsidRPr="00152943">
        <w:rPr>
          <w:rFonts w:ascii="Myriad Pro" w:hAnsi="Myriad Pro" w:cstheme="minorHAnsi"/>
          <w:sz w:val="22"/>
          <w:szCs w:val="22"/>
        </w:rPr>
        <w:t xml:space="preserve"> (ODI, 2019) </w:t>
      </w:r>
    </w:p>
    <w:p w14:paraId="44A2EFC3" w14:textId="11A2650B" w:rsidR="000D24C0" w:rsidRPr="009855F0" w:rsidRDefault="000D24C0" w:rsidP="000D24C0">
      <w:pPr>
        <w:pStyle w:val="ListParagraph"/>
        <w:numPr>
          <w:ilvl w:val="0"/>
          <w:numId w:val="25"/>
        </w:numPr>
        <w:spacing w:afterLines="60" w:after="144"/>
        <w:rPr>
          <w:rFonts w:ascii="Myriad Pro" w:hAnsi="Myriad Pro" w:cstheme="minorHAnsi"/>
          <w:sz w:val="22"/>
          <w:szCs w:val="22"/>
        </w:rPr>
      </w:pPr>
      <w:hyperlink r:id="rId27" w:history="1">
        <w:r w:rsidRPr="000D24C0">
          <w:rPr>
            <w:rStyle w:val="Hyperlink"/>
            <w:rFonts w:ascii="Myriad Pro" w:hAnsi="Myriad Pro" w:cstheme="minorHAnsi"/>
            <w:sz w:val="22"/>
            <w:szCs w:val="22"/>
          </w:rPr>
          <w:t xml:space="preserve">MEL: in Conflict and </w:t>
        </w:r>
        <w:proofErr w:type="spellStart"/>
        <w:r w:rsidRPr="000D24C0">
          <w:rPr>
            <w:rStyle w:val="Hyperlink"/>
            <w:rFonts w:ascii="Myriad Pro" w:hAnsi="Myriad Pro" w:cstheme="minorHAnsi"/>
            <w:sz w:val="22"/>
            <w:szCs w:val="22"/>
          </w:rPr>
          <w:t>and</w:t>
        </w:r>
        <w:proofErr w:type="spellEnd"/>
        <w:r w:rsidRPr="000D24C0">
          <w:rPr>
            <w:rStyle w:val="Hyperlink"/>
            <w:rFonts w:ascii="Myriad Pro" w:hAnsi="Myriad Pro" w:cstheme="minorHAnsi"/>
            <w:sz w:val="22"/>
            <w:szCs w:val="22"/>
          </w:rPr>
          <w:t xml:space="preserve"> Stabilisation Settings – A Guidance Note</w:t>
        </w:r>
      </w:hyperlink>
      <w:r>
        <w:rPr>
          <w:rFonts w:ascii="Myriad Pro" w:hAnsi="Myriad Pro" w:cstheme="minorHAnsi"/>
          <w:sz w:val="22"/>
          <w:szCs w:val="22"/>
        </w:rPr>
        <w:t xml:space="preserve"> (</w:t>
      </w:r>
      <w:r w:rsidR="00AB294D">
        <w:rPr>
          <w:rFonts w:ascii="Myriad Pro" w:hAnsi="Myriad Pro" w:cstheme="minorHAnsi"/>
          <w:sz w:val="22"/>
          <w:szCs w:val="22"/>
        </w:rPr>
        <w:t>UK FCO Stabilisation Unit, 2019)</w:t>
      </w:r>
    </w:p>
    <w:p w14:paraId="5E4C0FAF" w14:textId="5FE22A50" w:rsidR="00152943" w:rsidRDefault="00E055DF" w:rsidP="00013026">
      <w:pPr>
        <w:pStyle w:val="ListParagraph"/>
        <w:numPr>
          <w:ilvl w:val="0"/>
          <w:numId w:val="25"/>
        </w:numPr>
        <w:spacing w:afterLines="60" w:after="144"/>
        <w:rPr>
          <w:rFonts w:ascii="Myriad Pro" w:hAnsi="Myriad Pro" w:cstheme="minorHAnsi"/>
          <w:sz w:val="22"/>
          <w:szCs w:val="22"/>
        </w:rPr>
      </w:pPr>
      <w:hyperlink r:id="rId28" w:history="1">
        <w:r w:rsidR="00152943" w:rsidRPr="00152943">
          <w:rPr>
            <w:rStyle w:val="Hyperlink"/>
            <w:rFonts w:ascii="Myriad Pro" w:hAnsi="Myriad Pro" w:cstheme="minorHAnsi"/>
            <w:sz w:val="22"/>
            <w:szCs w:val="22"/>
          </w:rPr>
          <w:t>Politically Smart and Adaptive Approaches to Rule of Law Support in Situations of Conflict and Fragility</w:t>
        </w:r>
      </w:hyperlink>
      <w:r w:rsidR="00152943" w:rsidRPr="00152943">
        <w:rPr>
          <w:rFonts w:ascii="Myriad Pro" w:hAnsi="Myriad Pro" w:cstheme="minorHAnsi"/>
          <w:sz w:val="22"/>
          <w:szCs w:val="22"/>
        </w:rPr>
        <w:t xml:space="preserve"> (ILAC and ODI, 2021)</w:t>
      </w:r>
    </w:p>
    <w:p w14:paraId="027E1708" w14:textId="4BBDC090" w:rsidR="00984F94" w:rsidRDefault="00E055DF" w:rsidP="00013026">
      <w:pPr>
        <w:pStyle w:val="ListParagraph"/>
        <w:numPr>
          <w:ilvl w:val="0"/>
          <w:numId w:val="25"/>
        </w:numPr>
        <w:spacing w:afterLines="60" w:after="144"/>
        <w:rPr>
          <w:rFonts w:ascii="Myriad Pro" w:hAnsi="Myriad Pro" w:cstheme="minorHAnsi"/>
          <w:sz w:val="22"/>
          <w:szCs w:val="22"/>
        </w:rPr>
      </w:pPr>
      <w:hyperlink r:id="rId29" w:history="1">
        <w:r w:rsidR="00984F94" w:rsidRPr="00984F94">
          <w:rPr>
            <w:rStyle w:val="Hyperlink"/>
            <w:rFonts w:ascii="Myriad Pro" w:hAnsi="Myriad Pro" w:cstheme="minorHAnsi"/>
            <w:sz w:val="22"/>
            <w:szCs w:val="22"/>
          </w:rPr>
          <w:t>An Introduction to Complexity and Systems Thinking for Rule of Law, Security and Human Rights Professionals</w:t>
        </w:r>
      </w:hyperlink>
      <w:r w:rsidR="00984F94">
        <w:rPr>
          <w:rFonts w:ascii="Myriad Pro" w:hAnsi="Myriad Pro" w:cstheme="minorHAnsi"/>
          <w:sz w:val="22"/>
          <w:szCs w:val="22"/>
        </w:rPr>
        <w:t xml:space="preserve"> (</w:t>
      </w:r>
      <w:proofErr w:type="spellStart"/>
      <w:r w:rsidR="00984F94">
        <w:rPr>
          <w:rFonts w:ascii="Myriad Pro" w:hAnsi="Myriad Pro" w:cstheme="minorHAnsi"/>
          <w:sz w:val="22"/>
          <w:szCs w:val="22"/>
        </w:rPr>
        <w:t>TransformLaw</w:t>
      </w:r>
      <w:proofErr w:type="spellEnd"/>
      <w:r w:rsidR="00984F94">
        <w:rPr>
          <w:rFonts w:ascii="Myriad Pro" w:hAnsi="Myriad Pro" w:cstheme="minorHAnsi"/>
          <w:sz w:val="22"/>
          <w:szCs w:val="22"/>
        </w:rPr>
        <w:t>, 2022)</w:t>
      </w:r>
    </w:p>
    <w:p w14:paraId="43DFE16D" w14:textId="77777777" w:rsidR="00152943" w:rsidRDefault="00152943">
      <w:pPr>
        <w:rPr>
          <w:rFonts w:ascii="Myriad Pro" w:hAnsi="Myriad Pro" w:cstheme="minorHAnsi"/>
        </w:rPr>
      </w:pPr>
    </w:p>
    <w:p w14:paraId="0C87AB13" w14:textId="77777777" w:rsidR="00A66BF1" w:rsidRDefault="00A66BF1" w:rsidP="00A66BF1">
      <w:pPr>
        <w:spacing w:after="0" w:line="240" w:lineRule="auto"/>
        <w:rPr>
          <w:rFonts w:ascii="Myriad Pro" w:hAnsi="Myriad Pro" w:cstheme="minorHAnsi"/>
        </w:rPr>
      </w:pPr>
    </w:p>
    <w:p w14:paraId="6501E8AE" w14:textId="77777777" w:rsidR="00670892" w:rsidRDefault="00670892">
      <w:pPr>
        <w:rPr>
          <w:rFonts w:ascii="Myriad Pro" w:hAnsi="Myriad Pro" w:cstheme="minorHAnsi"/>
        </w:rPr>
      </w:pPr>
      <w:r>
        <w:rPr>
          <w:rFonts w:ascii="Myriad Pro" w:hAnsi="Myriad Pro" w:cstheme="minorHAnsi"/>
        </w:rPr>
        <w:br w:type="page"/>
      </w:r>
    </w:p>
    <w:p w14:paraId="7B977A33" w14:textId="3A716589" w:rsidR="000E54AA" w:rsidRPr="00522458" w:rsidRDefault="0052680C" w:rsidP="00B07776">
      <w:pPr>
        <w:spacing w:after="0" w:line="240" w:lineRule="auto"/>
        <w:rPr>
          <w:rFonts w:ascii="Myriad Pro" w:hAnsi="Myriad Pro" w:cstheme="minorHAnsi"/>
          <w:b/>
          <w:bCs/>
          <w:u w:val="single"/>
        </w:rPr>
      </w:pPr>
      <w:r w:rsidRPr="00522458">
        <w:rPr>
          <w:rFonts w:ascii="Myriad Pro" w:hAnsi="Myriad Pro" w:cstheme="minorHAnsi"/>
          <w:b/>
          <w:bCs/>
          <w:u w:val="single"/>
        </w:rPr>
        <w:lastRenderedPageBreak/>
        <w:t xml:space="preserve">Annex </w:t>
      </w:r>
      <w:r w:rsidR="001A6D4F" w:rsidRPr="00522458">
        <w:rPr>
          <w:rFonts w:ascii="Myriad Pro" w:hAnsi="Myriad Pro" w:cstheme="minorHAnsi"/>
          <w:b/>
          <w:bCs/>
          <w:u w:val="single"/>
        </w:rPr>
        <w:t>II</w:t>
      </w:r>
      <w:r w:rsidRPr="00522458">
        <w:rPr>
          <w:rFonts w:ascii="Myriad Pro" w:hAnsi="Myriad Pro" w:cstheme="minorHAnsi"/>
          <w:b/>
          <w:bCs/>
          <w:u w:val="single"/>
        </w:rPr>
        <w:t xml:space="preserve">: 2022 </w:t>
      </w:r>
      <w:r w:rsidR="00113F40" w:rsidRPr="00522458">
        <w:rPr>
          <w:rFonts w:ascii="Myriad Pro" w:hAnsi="Myriad Pro" w:cstheme="minorHAnsi"/>
          <w:b/>
          <w:bCs/>
          <w:u w:val="single"/>
        </w:rPr>
        <w:t xml:space="preserve">GP4 </w:t>
      </w:r>
      <w:r w:rsidRPr="00522458">
        <w:rPr>
          <w:rFonts w:ascii="Myriad Pro" w:hAnsi="Myriad Pro" w:cstheme="minorHAnsi"/>
          <w:b/>
          <w:bCs/>
          <w:u w:val="single"/>
        </w:rPr>
        <w:t>Provisional Learning Agenda</w:t>
      </w:r>
    </w:p>
    <w:p w14:paraId="022D8872" w14:textId="27D83DB4" w:rsidR="00985078" w:rsidRPr="00352E05" w:rsidRDefault="00985078" w:rsidP="00B07776">
      <w:pPr>
        <w:spacing w:after="0" w:line="240" w:lineRule="auto"/>
        <w:rPr>
          <w:rFonts w:ascii="Myriad Pro" w:hAnsi="Myriad Pro" w:cstheme="minorHAnsi"/>
          <w:b/>
          <w:bCs/>
        </w:rPr>
      </w:pPr>
    </w:p>
    <w:p w14:paraId="6367C9BC" w14:textId="5F7ACBAC" w:rsidR="00985078" w:rsidRPr="00352E05" w:rsidRDefault="00985078" w:rsidP="00B07776">
      <w:pPr>
        <w:spacing w:after="0" w:line="240" w:lineRule="auto"/>
        <w:rPr>
          <w:rFonts w:ascii="Myriad Pro" w:hAnsi="Myriad Pro" w:cstheme="minorHAnsi"/>
          <w:b/>
          <w:bCs/>
        </w:rPr>
      </w:pPr>
      <w:r w:rsidRPr="00352E05">
        <w:rPr>
          <w:rFonts w:ascii="Myriad Pro" w:hAnsi="Myriad Pro" w:cstheme="minorHAnsi"/>
          <w:b/>
          <w:bCs/>
        </w:rPr>
        <w:t>Learning questions:</w:t>
      </w:r>
    </w:p>
    <w:p w14:paraId="04E4773B" w14:textId="77777777" w:rsidR="00BF10E1" w:rsidRPr="00352E05" w:rsidRDefault="00BF10E1" w:rsidP="00B07776">
      <w:pPr>
        <w:spacing w:after="0" w:line="240" w:lineRule="auto"/>
        <w:rPr>
          <w:rFonts w:ascii="Myriad Pro" w:hAnsi="Myriad Pro" w:cstheme="minorHAnsi"/>
          <w:b/>
          <w:bCs/>
        </w:rPr>
      </w:pPr>
    </w:p>
    <w:p w14:paraId="335536C4" w14:textId="4A8C9E00" w:rsidR="00BF10E1" w:rsidRPr="00724A55" w:rsidRDefault="00BF10E1" w:rsidP="00724A55">
      <w:pPr>
        <w:numPr>
          <w:ilvl w:val="0"/>
          <w:numId w:val="16"/>
        </w:numPr>
        <w:spacing w:after="0" w:line="240" w:lineRule="auto"/>
        <w:rPr>
          <w:rFonts w:ascii="Myriad Pro" w:eastAsia="Times New Roman" w:hAnsi="Myriad Pro"/>
          <w:color w:val="000000"/>
          <w:u w:val="single"/>
        </w:rPr>
      </w:pPr>
      <w:r w:rsidRPr="00724A55">
        <w:rPr>
          <w:rFonts w:ascii="Myriad Pro" w:eastAsia="Times New Roman" w:hAnsi="Myriad Pro"/>
          <w:color w:val="000000"/>
        </w:rPr>
        <w:t xml:space="preserve">What </w:t>
      </w:r>
      <w:proofErr w:type="gramStart"/>
      <w:r w:rsidRPr="00724A55">
        <w:rPr>
          <w:rFonts w:ascii="Myriad Pro" w:eastAsia="Times New Roman" w:hAnsi="Myriad Pro"/>
          <w:color w:val="000000"/>
        </w:rPr>
        <w:t>is</w:t>
      </w:r>
      <w:proofErr w:type="gramEnd"/>
      <w:r w:rsidRPr="00724A55">
        <w:rPr>
          <w:rFonts w:ascii="Myriad Pro" w:eastAsia="Times New Roman" w:hAnsi="Myriad Pro"/>
          <w:color w:val="000000"/>
        </w:rPr>
        <w:t xml:space="preserve"> </w:t>
      </w:r>
      <w:r w:rsidRPr="00724A55">
        <w:rPr>
          <w:rFonts w:ascii="Myriad Pro" w:eastAsia="Times New Roman" w:hAnsi="Myriad Pro"/>
          <w:b/>
          <w:bCs/>
          <w:color w:val="000000"/>
        </w:rPr>
        <w:t xml:space="preserve">systems thinking </w:t>
      </w:r>
      <w:r w:rsidRPr="00724A55">
        <w:rPr>
          <w:rFonts w:ascii="Myriad Pro" w:eastAsia="Times New Roman" w:hAnsi="Myriad Pro"/>
          <w:color w:val="000000"/>
        </w:rPr>
        <w:t>and how do we apply it in the rule of law, human rights, justice and security space?</w:t>
      </w:r>
      <w:r w:rsidRPr="00724A55">
        <w:rPr>
          <w:rFonts w:ascii="Myriad Pro" w:eastAsia="Times New Roman" w:hAnsi="Myriad Pro"/>
          <w:color w:val="000000"/>
          <w:u w:val="single"/>
        </w:rPr>
        <w:t xml:space="preserve"> </w:t>
      </w:r>
      <w:r w:rsidR="00724A55">
        <w:rPr>
          <w:rFonts w:ascii="Myriad Pro" w:eastAsia="Times New Roman" w:hAnsi="Myriad Pro"/>
          <w:color w:val="000000"/>
          <w:u w:val="single"/>
        </w:rPr>
        <w:t xml:space="preserve"> </w:t>
      </w:r>
      <w:r w:rsidRPr="00724A55">
        <w:rPr>
          <w:rFonts w:ascii="Myriad Pro" w:eastAsia="Times New Roman" w:hAnsi="Myriad Pro"/>
          <w:color w:val="000000"/>
        </w:rPr>
        <w:t>How can systems thinking</w:t>
      </w:r>
      <w:r w:rsidRPr="00724A55">
        <w:rPr>
          <w:rFonts w:ascii="Myriad Pro" w:eastAsia="Times New Roman" w:hAnsi="Myriad Pro"/>
          <w:b/>
          <w:bCs/>
          <w:color w:val="000000"/>
        </w:rPr>
        <w:t xml:space="preserve"> </w:t>
      </w:r>
      <w:r w:rsidRPr="00724A55">
        <w:rPr>
          <w:rFonts w:ascii="Myriad Pro" w:eastAsia="Times New Roman" w:hAnsi="Myriad Pro"/>
          <w:color w:val="000000"/>
        </w:rPr>
        <w:t xml:space="preserve">and related tools such as foresight, behavioral insights, </w:t>
      </w:r>
      <w:r w:rsidR="00C42351" w:rsidRPr="00724A55">
        <w:rPr>
          <w:rFonts w:ascii="Myriad Pro" w:eastAsia="Times New Roman" w:hAnsi="Myriad Pro"/>
          <w:color w:val="000000"/>
        </w:rPr>
        <w:t xml:space="preserve">adaptive management </w:t>
      </w:r>
      <w:r w:rsidRPr="00724A55">
        <w:rPr>
          <w:rFonts w:ascii="Myriad Pro" w:eastAsia="Times New Roman" w:hAnsi="Myriad Pro"/>
          <w:color w:val="000000"/>
        </w:rPr>
        <w:t xml:space="preserve">etc. help to achieve positive outcomes in our work? How can </w:t>
      </w:r>
      <w:proofErr w:type="gramStart"/>
      <w:r w:rsidR="00724A55" w:rsidRPr="00724A55">
        <w:rPr>
          <w:rFonts w:ascii="Myriad Pro" w:eastAsia="Times New Roman" w:hAnsi="Myriad Pro"/>
          <w:color w:val="000000"/>
        </w:rPr>
        <w:t>a systems</w:t>
      </w:r>
      <w:proofErr w:type="gramEnd"/>
      <w:r w:rsidRPr="00724A55">
        <w:rPr>
          <w:rFonts w:ascii="Myriad Pro" w:eastAsia="Times New Roman" w:hAnsi="Myriad Pro"/>
          <w:color w:val="000000"/>
        </w:rPr>
        <w:t xml:space="preserve"> approach </w:t>
      </w:r>
      <w:r w:rsidR="00C42351" w:rsidRPr="00724A55">
        <w:rPr>
          <w:rFonts w:ascii="Myriad Pro" w:eastAsia="Times New Roman" w:hAnsi="Myriad Pro"/>
          <w:color w:val="000000"/>
        </w:rPr>
        <w:t xml:space="preserve">effectively embrace complexity and </w:t>
      </w:r>
      <w:r w:rsidRPr="00724A55">
        <w:rPr>
          <w:rFonts w:ascii="Myriad Pro" w:eastAsia="Times New Roman" w:hAnsi="Myriad Pro"/>
          <w:color w:val="000000"/>
        </w:rPr>
        <w:t>enable innovative solutions to rule of law and human rights problems?</w:t>
      </w:r>
    </w:p>
    <w:p w14:paraId="67D0A001" w14:textId="49974212" w:rsidR="00984F94" w:rsidRDefault="00984F94" w:rsidP="00984F94">
      <w:pPr>
        <w:spacing w:after="0" w:line="240" w:lineRule="auto"/>
        <w:rPr>
          <w:rFonts w:ascii="Myriad Pro" w:eastAsia="Times New Roman" w:hAnsi="Myriad Pro"/>
          <w:color w:val="000000"/>
        </w:rPr>
      </w:pPr>
    </w:p>
    <w:p w14:paraId="4ACE821B" w14:textId="20B67AF4" w:rsidR="00984F94" w:rsidRDefault="00984F94" w:rsidP="00BF516C">
      <w:pPr>
        <w:pStyle w:val="ListParagraph"/>
        <w:numPr>
          <w:ilvl w:val="0"/>
          <w:numId w:val="27"/>
        </w:numPr>
        <w:rPr>
          <w:rFonts w:ascii="Myriad Pro" w:hAnsi="Myriad Pro"/>
          <w:color w:val="000000"/>
          <w:sz w:val="22"/>
          <w:szCs w:val="22"/>
        </w:rPr>
      </w:pPr>
      <w:r w:rsidRPr="00BF516C">
        <w:rPr>
          <w:rFonts w:ascii="Myriad Pro" w:hAnsi="Myriad Pro"/>
          <w:b/>
          <w:bCs/>
          <w:color w:val="000000"/>
          <w:sz w:val="22"/>
          <w:szCs w:val="22"/>
        </w:rPr>
        <w:t>Planned activities</w:t>
      </w:r>
      <w:r w:rsidRPr="00BF516C">
        <w:rPr>
          <w:rFonts w:ascii="Myriad Pro" w:hAnsi="Myriad Pro"/>
          <w:color w:val="000000"/>
          <w:sz w:val="22"/>
          <w:szCs w:val="22"/>
        </w:rPr>
        <w:t xml:space="preserve">: </w:t>
      </w:r>
      <w:r w:rsidR="00BF516C" w:rsidRPr="00BF516C">
        <w:rPr>
          <w:rFonts w:ascii="Myriad Pro" w:hAnsi="Myriad Pro"/>
          <w:color w:val="000000"/>
          <w:sz w:val="22"/>
          <w:szCs w:val="22"/>
        </w:rPr>
        <w:t xml:space="preserve">2-part </w:t>
      </w:r>
      <w:r w:rsidR="007137D0">
        <w:rPr>
          <w:rFonts w:ascii="Myriad Pro" w:hAnsi="Myriad Pro"/>
          <w:color w:val="000000"/>
          <w:sz w:val="22"/>
          <w:szCs w:val="22"/>
        </w:rPr>
        <w:t xml:space="preserve">workshop </w:t>
      </w:r>
      <w:r w:rsidR="00BF516C" w:rsidRPr="00BF516C">
        <w:rPr>
          <w:rFonts w:ascii="Myriad Pro" w:hAnsi="Myriad Pro"/>
          <w:color w:val="000000"/>
          <w:sz w:val="22"/>
          <w:szCs w:val="22"/>
        </w:rPr>
        <w:t>series on Systems Thinking and Complexity (July</w:t>
      </w:r>
      <w:r w:rsidR="00E8168F">
        <w:rPr>
          <w:rFonts w:ascii="Myriad Pro" w:hAnsi="Myriad Pro"/>
          <w:color w:val="000000"/>
          <w:sz w:val="22"/>
          <w:szCs w:val="22"/>
        </w:rPr>
        <w:t>/August</w:t>
      </w:r>
      <w:r w:rsidR="00BF516C" w:rsidRPr="00BF516C">
        <w:rPr>
          <w:rFonts w:ascii="Myriad Pro" w:hAnsi="Myriad Pro"/>
          <w:color w:val="000000"/>
          <w:sz w:val="22"/>
          <w:szCs w:val="22"/>
        </w:rPr>
        <w:t>)</w:t>
      </w:r>
    </w:p>
    <w:p w14:paraId="05F11102" w14:textId="6A55046E" w:rsidR="00BF516C" w:rsidRPr="00BF516C" w:rsidRDefault="00BF516C" w:rsidP="00BF516C">
      <w:pPr>
        <w:pStyle w:val="ListParagraph"/>
        <w:numPr>
          <w:ilvl w:val="0"/>
          <w:numId w:val="27"/>
        </w:numPr>
        <w:rPr>
          <w:rFonts w:ascii="Myriad Pro" w:hAnsi="Myriad Pro"/>
          <w:color w:val="000000"/>
          <w:sz w:val="20"/>
          <w:szCs w:val="20"/>
        </w:rPr>
      </w:pPr>
      <w:r w:rsidRPr="00BF516C">
        <w:rPr>
          <w:rFonts w:ascii="Myriad Pro" w:hAnsi="Myriad Pro"/>
          <w:b/>
          <w:bCs/>
          <w:color w:val="000000"/>
          <w:sz w:val="22"/>
          <w:szCs w:val="22"/>
        </w:rPr>
        <w:t>Learning products</w:t>
      </w:r>
      <w:r w:rsidRPr="00BF516C">
        <w:rPr>
          <w:rFonts w:ascii="Myriad Pro" w:hAnsi="Myriad Pro"/>
          <w:color w:val="000000"/>
          <w:sz w:val="22"/>
          <w:szCs w:val="22"/>
        </w:rPr>
        <w:t>: Recordings of meetings, including chat dialogue and shared links</w:t>
      </w:r>
    </w:p>
    <w:p w14:paraId="2FD681C2" w14:textId="77777777" w:rsidR="00BF10E1" w:rsidRPr="00352E05" w:rsidRDefault="00BF10E1" w:rsidP="00B07776">
      <w:pPr>
        <w:spacing w:after="0" w:line="240" w:lineRule="auto"/>
        <w:ind w:left="720"/>
        <w:rPr>
          <w:rFonts w:ascii="Myriad Pro" w:eastAsia="Times New Roman" w:hAnsi="Myriad Pro"/>
          <w:color w:val="000000"/>
        </w:rPr>
      </w:pPr>
    </w:p>
    <w:p w14:paraId="0041DB69" w14:textId="1C4ABF03" w:rsidR="00BF10E1" w:rsidRPr="00724A55" w:rsidRDefault="00BF10E1" w:rsidP="00724A55">
      <w:pPr>
        <w:numPr>
          <w:ilvl w:val="0"/>
          <w:numId w:val="16"/>
        </w:numPr>
        <w:spacing w:after="0" w:line="240" w:lineRule="auto"/>
        <w:rPr>
          <w:rFonts w:ascii="Myriad Pro" w:eastAsia="Times New Roman" w:hAnsi="Myriad Pro"/>
          <w:color w:val="000000"/>
          <w:u w:val="single"/>
        </w:rPr>
      </w:pPr>
      <w:r w:rsidRPr="00724A55">
        <w:rPr>
          <w:rFonts w:ascii="Myriad Pro" w:eastAsia="Times New Roman" w:hAnsi="Myriad Pro"/>
          <w:color w:val="000000"/>
        </w:rPr>
        <w:t xml:space="preserve">What are </w:t>
      </w:r>
      <w:r w:rsidRPr="00724A55">
        <w:rPr>
          <w:rFonts w:ascii="Myriad Pro" w:eastAsia="Times New Roman" w:hAnsi="Myriad Pro"/>
          <w:b/>
          <w:bCs/>
          <w:color w:val="000000"/>
        </w:rPr>
        <w:t>integrated portfolios</w:t>
      </w:r>
      <w:r w:rsidR="00984F94" w:rsidRPr="00724A55">
        <w:rPr>
          <w:rFonts w:ascii="Myriad Pro" w:eastAsia="Times New Roman" w:hAnsi="Myriad Pro"/>
          <w:b/>
          <w:bCs/>
          <w:color w:val="000000"/>
        </w:rPr>
        <w:t xml:space="preserve"> </w:t>
      </w:r>
      <w:r w:rsidR="00984F94" w:rsidRPr="00724A55">
        <w:rPr>
          <w:rFonts w:ascii="Myriad Pro" w:eastAsia="Times New Roman" w:hAnsi="Myriad Pro"/>
          <w:color w:val="000000"/>
        </w:rPr>
        <w:t xml:space="preserve">(for </w:t>
      </w:r>
      <w:r w:rsidR="00724A55" w:rsidRPr="00724A55">
        <w:rPr>
          <w:rFonts w:ascii="Myriad Pro" w:eastAsia="Times New Roman" w:hAnsi="Myriad Pro"/>
          <w:color w:val="000000"/>
        </w:rPr>
        <w:t xml:space="preserve">rule of law and human rights </w:t>
      </w:r>
      <w:r w:rsidR="00984F94" w:rsidRPr="00724A55">
        <w:rPr>
          <w:rFonts w:ascii="Myriad Pro" w:eastAsia="Times New Roman" w:hAnsi="Myriad Pro"/>
          <w:color w:val="000000"/>
        </w:rPr>
        <w:t>programming)</w:t>
      </w:r>
      <w:r w:rsidRPr="00724A55">
        <w:rPr>
          <w:rFonts w:ascii="Myriad Pro" w:eastAsia="Times New Roman" w:hAnsi="Myriad Pro"/>
          <w:color w:val="000000"/>
        </w:rPr>
        <w:t>? How do they work? Where have they worked well?</w:t>
      </w:r>
      <w:r w:rsidR="00724A55">
        <w:rPr>
          <w:rFonts w:ascii="Myriad Pro" w:eastAsia="Times New Roman" w:hAnsi="Myriad Pro"/>
          <w:color w:val="000000"/>
          <w:u w:val="single"/>
        </w:rPr>
        <w:t xml:space="preserve"> </w:t>
      </w:r>
      <w:r w:rsidRPr="00724A55">
        <w:rPr>
          <w:rFonts w:ascii="Myriad Pro" w:eastAsia="Times New Roman" w:hAnsi="Myriad Pro"/>
          <w:color w:val="000000"/>
        </w:rPr>
        <w:t>How should we build them?</w:t>
      </w:r>
    </w:p>
    <w:p w14:paraId="7A160BB8" w14:textId="77777777" w:rsidR="00BF516C" w:rsidRDefault="00BF516C" w:rsidP="00BF516C">
      <w:pPr>
        <w:spacing w:after="0" w:line="240" w:lineRule="auto"/>
        <w:ind w:left="1440"/>
        <w:rPr>
          <w:rFonts w:ascii="Myriad Pro" w:eastAsia="Times New Roman" w:hAnsi="Myriad Pro"/>
          <w:color w:val="000000"/>
        </w:rPr>
      </w:pPr>
    </w:p>
    <w:p w14:paraId="216BBC2E" w14:textId="3D72899A" w:rsidR="00BF516C" w:rsidRPr="00F445B4" w:rsidRDefault="00BF516C" w:rsidP="00BF516C">
      <w:pPr>
        <w:pStyle w:val="ListParagraph"/>
        <w:numPr>
          <w:ilvl w:val="0"/>
          <w:numId w:val="28"/>
        </w:numPr>
        <w:rPr>
          <w:rStyle w:val="normaltextrun"/>
          <w:rFonts w:ascii="Myriad Pro" w:hAnsi="Myriad Pro"/>
          <w:color w:val="000000"/>
          <w:sz w:val="22"/>
          <w:szCs w:val="22"/>
        </w:rPr>
      </w:pPr>
      <w:r w:rsidRPr="00BF516C">
        <w:rPr>
          <w:rFonts w:ascii="Myriad Pro" w:hAnsi="Myriad Pro"/>
          <w:b/>
          <w:bCs/>
          <w:color w:val="000000"/>
          <w:sz w:val="22"/>
          <w:szCs w:val="22"/>
        </w:rPr>
        <w:t>Planned activities</w:t>
      </w:r>
      <w:r w:rsidRPr="00BF516C">
        <w:rPr>
          <w:rFonts w:ascii="Myriad Pro" w:hAnsi="Myriad Pro"/>
          <w:color w:val="000000"/>
          <w:sz w:val="22"/>
          <w:szCs w:val="22"/>
        </w:rPr>
        <w:t xml:space="preserve"> (through Governance COP): </w:t>
      </w:r>
      <w:r w:rsidRPr="00BF516C">
        <w:rPr>
          <w:rStyle w:val="normaltextrun"/>
          <w:rFonts w:ascii="Myriad Pro" w:hAnsi="Myriad Pro" w:cs="Calibri"/>
          <w:color w:val="000000"/>
          <w:sz w:val="22"/>
          <w:szCs w:val="22"/>
          <w:shd w:val="clear" w:color="auto" w:fill="FFFFFF"/>
        </w:rPr>
        <w:t xml:space="preserve">BPPS Governance Team to collaborate with Accelerator Labs to co-host an Interactive Reflection Session with Country Offices </w:t>
      </w:r>
      <w:r w:rsidR="00724A55">
        <w:rPr>
          <w:rStyle w:val="normaltextrun"/>
          <w:rFonts w:ascii="Myriad Pro" w:hAnsi="Myriad Pro" w:cs="Calibri"/>
          <w:color w:val="000000"/>
          <w:sz w:val="22"/>
          <w:szCs w:val="22"/>
          <w:shd w:val="clear" w:color="auto" w:fill="FFFFFF"/>
        </w:rPr>
        <w:t xml:space="preserve">(possibly Tunisia, Yemen, India) </w:t>
      </w:r>
      <w:r w:rsidRPr="00BF516C">
        <w:rPr>
          <w:rStyle w:val="normaltextrun"/>
          <w:rFonts w:ascii="Myriad Pro" w:hAnsi="Myriad Pro" w:cs="Calibri"/>
          <w:color w:val="000000"/>
          <w:sz w:val="22"/>
          <w:szCs w:val="22"/>
          <w:shd w:val="clear" w:color="auto" w:fill="FFFFFF"/>
        </w:rPr>
        <w:t xml:space="preserve">who can offer lessons-learnt from good practices on building integrated portfolios </w:t>
      </w:r>
      <w:r w:rsidR="00724A55">
        <w:rPr>
          <w:rStyle w:val="normaltextrun"/>
          <w:rFonts w:ascii="Myriad Pro" w:hAnsi="Myriad Pro" w:cs="Calibri"/>
          <w:color w:val="000000"/>
          <w:sz w:val="22"/>
          <w:szCs w:val="22"/>
          <w:shd w:val="clear" w:color="auto" w:fill="FFFFFF"/>
        </w:rPr>
        <w:t>(TBD, Q2 or Q3 2022)</w:t>
      </w:r>
      <w:r w:rsidR="00724A55">
        <w:rPr>
          <w:rStyle w:val="FootnoteReference"/>
          <w:rFonts w:cs="Calibri"/>
          <w:color w:val="000000"/>
          <w:szCs w:val="22"/>
          <w:shd w:val="clear" w:color="auto" w:fill="FFFFFF"/>
        </w:rPr>
        <w:footnoteReference w:id="15"/>
      </w:r>
    </w:p>
    <w:p w14:paraId="09D3E7AE" w14:textId="42B9C2FE" w:rsidR="00BF516C" w:rsidRPr="00BF516C" w:rsidRDefault="00BF516C" w:rsidP="00BF516C">
      <w:pPr>
        <w:pStyle w:val="ListParagraph"/>
        <w:numPr>
          <w:ilvl w:val="0"/>
          <w:numId w:val="28"/>
        </w:numPr>
        <w:rPr>
          <w:rFonts w:ascii="Myriad Pro" w:hAnsi="Myriad Pro"/>
          <w:color w:val="000000"/>
          <w:sz w:val="22"/>
          <w:szCs w:val="22"/>
        </w:rPr>
      </w:pPr>
      <w:r w:rsidRPr="00724A55">
        <w:rPr>
          <w:rFonts w:ascii="Myriad Pro" w:hAnsi="Myriad Pro"/>
          <w:b/>
          <w:bCs/>
          <w:color w:val="000000"/>
          <w:sz w:val="22"/>
          <w:szCs w:val="22"/>
        </w:rPr>
        <w:t>Learning products</w:t>
      </w:r>
      <w:r w:rsidRPr="00BF516C">
        <w:rPr>
          <w:rFonts w:ascii="Myriad Pro" w:hAnsi="Myriad Pro"/>
          <w:color w:val="000000"/>
          <w:sz w:val="22"/>
          <w:szCs w:val="22"/>
        </w:rPr>
        <w:t xml:space="preserve">: </w:t>
      </w:r>
      <w:r w:rsidRPr="00BF516C">
        <w:rPr>
          <w:rStyle w:val="normaltextrun"/>
          <w:rFonts w:ascii="Myriad Pro" w:hAnsi="Myriad Pro" w:cs="Calibri"/>
          <w:color w:val="000000"/>
          <w:sz w:val="22"/>
          <w:szCs w:val="22"/>
          <w:shd w:val="clear" w:color="auto" w:fill="FFFFFF"/>
        </w:rPr>
        <w:t>Guiding Principles Brief (How to build integrated portfolios, what works, what doesn’t?)</w:t>
      </w:r>
      <w:r w:rsidRPr="00BF516C">
        <w:rPr>
          <w:rStyle w:val="eop"/>
          <w:rFonts w:ascii="Myriad Pro" w:hAnsi="Myriad Pro" w:cs="Calibri"/>
          <w:color w:val="000000"/>
          <w:sz w:val="22"/>
          <w:szCs w:val="22"/>
          <w:shd w:val="clear" w:color="auto" w:fill="FFFFFF"/>
        </w:rPr>
        <w:t> </w:t>
      </w:r>
    </w:p>
    <w:p w14:paraId="3CC53BC1" w14:textId="75924296" w:rsidR="008E19DC" w:rsidRPr="00352E05" w:rsidRDefault="008E19DC" w:rsidP="00B07776">
      <w:pPr>
        <w:spacing w:after="0" w:line="240" w:lineRule="auto"/>
        <w:rPr>
          <w:rFonts w:ascii="Myriad Pro" w:eastAsia="Times New Roman" w:hAnsi="Myriad Pro"/>
          <w:color w:val="000000"/>
        </w:rPr>
      </w:pPr>
    </w:p>
    <w:p w14:paraId="42D38C8E" w14:textId="5BB40BEF" w:rsidR="008E19DC" w:rsidRDefault="008E19DC" w:rsidP="00B07776">
      <w:pPr>
        <w:numPr>
          <w:ilvl w:val="0"/>
          <w:numId w:val="16"/>
        </w:numPr>
        <w:spacing w:after="0" w:line="240" w:lineRule="auto"/>
        <w:rPr>
          <w:rFonts w:ascii="Myriad Pro" w:eastAsia="Times New Roman" w:hAnsi="Myriad Pro"/>
          <w:color w:val="000000"/>
        </w:rPr>
      </w:pPr>
      <w:r w:rsidRPr="00352E05">
        <w:rPr>
          <w:rFonts w:ascii="Myriad Pro" w:eastAsia="Times New Roman" w:hAnsi="Myriad Pro"/>
          <w:color w:val="000000"/>
        </w:rPr>
        <w:t xml:space="preserve">How do we identify and engage in </w:t>
      </w:r>
      <w:r w:rsidRPr="00352E05">
        <w:rPr>
          <w:rFonts w:ascii="Myriad Pro" w:eastAsia="Times New Roman" w:hAnsi="Myriad Pro"/>
          <w:b/>
          <w:bCs/>
          <w:color w:val="000000"/>
        </w:rPr>
        <w:t>contemporary and emergent</w:t>
      </w:r>
      <w:r w:rsidRPr="00352E05">
        <w:rPr>
          <w:rFonts w:ascii="Myriad Pro" w:eastAsia="Times New Roman" w:hAnsi="Myriad Pro"/>
          <w:color w:val="000000"/>
        </w:rPr>
        <w:t xml:space="preserve"> </w:t>
      </w:r>
      <w:r w:rsidRPr="00352E05">
        <w:rPr>
          <w:rFonts w:ascii="Myriad Pro" w:eastAsia="Times New Roman" w:hAnsi="Myriad Pro"/>
          <w:b/>
          <w:bCs/>
          <w:color w:val="000000"/>
        </w:rPr>
        <w:t>issues</w:t>
      </w:r>
      <w:r w:rsidRPr="00352E05">
        <w:rPr>
          <w:rFonts w:ascii="Myriad Pro" w:eastAsia="Times New Roman" w:hAnsi="Myriad Pro"/>
          <w:color w:val="000000"/>
        </w:rPr>
        <w:t xml:space="preserve"> in the justice, human </w:t>
      </w:r>
      <w:proofErr w:type="gramStart"/>
      <w:r w:rsidRPr="00352E05">
        <w:rPr>
          <w:rFonts w:ascii="Myriad Pro" w:eastAsia="Times New Roman" w:hAnsi="Myriad Pro"/>
          <w:color w:val="000000"/>
        </w:rPr>
        <w:t>rights</w:t>
      </w:r>
      <w:proofErr w:type="gramEnd"/>
      <w:r w:rsidRPr="00352E05">
        <w:rPr>
          <w:rFonts w:ascii="Myriad Pro" w:eastAsia="Times New Roman" w:hAnsi="Myriad Pro"/>
          <w:color w:val="000000"/>
        </w:rPr>
        <w:t xml:space="preserve"> and security space in an impactful and meaningful way?</w:t>
      </w:r>
    </w:p>
    <w:p w14:paraId="253ABB46" w14:textId="77777777" w:rsidR="00F445B4" w:rsidRPr="00352E05" w:rsidRDefault="00F445B4" w:rsidP="00F445B4">
      <w:pPr>
        <w:spacing w:after="0" w:line="240" w:lineRule="auto"/>
        <w:ind w:left="720"/>
        <w:rPr>
          <w:rFonts w:ascii="Myriad Pro" w:eastAsia="Times New Roman" w:hAnsi="Myriad Pro"/>
          <w:color w:val="000000"/>
        </w:rPr>
      </w:pPr>
    </w:p>
    <w:p w14:paraId="6E5994FF" w14:textId="77777777" w:rsidR="00E8168F" w:rsidRDefault="00724A55" w:rsidP="00FB491E">
      <w:pPr>
        <w:numPr>
          <w:ilvl w:val="0"/>
          <w:numId w:val="30"/>
        </w:numPr>
        <w:spacing w:after="0" w:line="240" w:lineRule="auto"/>
        <w:rPr>
          <w:rFonts w:ascii="Myriad Pro" w:eastAsia="Times New Roman" w:hAnsi="Myriad Pro"/>
          <w:color w:val="000000"/>
        </w:rPr>
      </w:pPr>
      <w:r w:rsidRPr="00F445B4">
        <w:rPr>
          <w:rFonts w:ascii="Myriad Pro" w:eastAsia="Times New Roman" w:hAnsi="Myriad Pro"/>
          <w:b/>
          <w:bCs/>
          <w:color w:val="000000"/>
        </w:rPr>
        <w:t>Planned activities</w:t>
      </w:r>
      <w:r>
        <w:rPr>
          <w:rFonts w:ascii="Myriad Pro" w:eastAsia="Times New Roman" w:hAnsi="Myriad Pro"/>
          <w:color w:val="000000"/>
        </w:rPr>
        <w:t xml:space="preserve">: </w:t>
      </w:r>
    </w:p>
    <w:p w14:paraId="6D89404E" w14:textId="059B8F7B" w:rsidR="00066E82" w:rsidRDefault="00066E82" w:rsidP="00FB491E">
      <w:pPr>
        <w:numPr>
          <w:ilvl w:val="1"/>
          <w:numId w:val="30"/>
        </w:numPr>
        <w:spacing w:after="0" w:line="240" w:lineRule="auto"/>
        <w:rPr>
          <w:rFonts w:ascii="Myriad Pro" w:eastAsia="Times New Roman" w:hAnsi="Myriad Pro"/>
          <w:color w:val="000000"/>
        </w:rPr>
      </w:pPr>
      <w:r>
        <w:rPr>
          <w:rFonts w:ascii="Myriad Pro" w:eastAsia="Times New Roman" w:hAnsi="Myriad Pro"/>
          <w:color w:val="000000"/>
        </w:rPr>
        <w:t xml:space="preserve">Launch of the </w:t>
      </w:r>
      <w:hyperlink r:id="rId30" w:history="1">
        <w:r w:rsidRPr="00066E82">
          <w:rPr>
            <w:rStyle w:val="Hyperlink"/>
            <w:rFonts w:ascii="Myriad Pro" w:eastAsia="Times New Roman" w:hAnsi="Myriad Pro"/>
          </w:rPr>
          <w:t>UNDP-UN Women Gender Justice Platform</w:t>
        </w:r>
      </w:hyperlink>
      <w:r>
        <w:rPr>
          <w:rFonts w:ascii="Myriad Pro" w:eastAsia="Times New Roman" w:hAnsi="Myriad Pro"/>
          <w:color w:val="000000"/>
        </w:rPr>
        <w:t xml:space="preserve"> including new four-year partnership framework and workplan</w:t>
      </w:r>
    </w:p>
    <w:p w14:paraId="48C3E945" w14:textId="7E718E95" w:rsidR="008E19DC" w:rsidRDefault="00724A55" w:rsidP="00FB491E">
      <w:pPr>
        <w:numPr>
          <w:ilvl w:val="1"/>
          <w:numId w:val="30"/>
        </w:numPr>
        <w:spacing w:after="0" w:line="240" w:lineRule="auto"/>
        <w:rPr>
          <w:rFonts w:ascii="Myriad Pro" w:eastAsia="Times New Roman" w:hAnsi="Myriad Pro"/>
          <w:color w:val="000000"/>
        </w:rPr>
      </w:pPr>
      <w:r>
        <w:rPr>
          <w:rFonts w:ascii="Myriad Pro" w:eastAsia="Times New Roman" w:hAnsi="Myriad Pro"/>
          <w:color w:val="000000"/>
        </w:rPr>
        <w:t xml:space="preserve">Launch of the </w:t>
      </w:r>
      <w:hyperlink r:id="rId31" w:history="1">
        <w:r w:rsidRPr="00066E82">
          <w:rPr>
            <w:rStyle w:val="Hyperlink"/>
            <w:rFonts w:ascii="Myriad Pro" w:eastAsia="Times New Roman" w:hAnsi="Myriad Pro"/>
          </w:rPr>
          <w:t xml:space="preserve">Justice Futures </w:t>
        </w:r>
        <w:proofErr w:type="spellStart"/>
        <w:r w:rsidR="008E19DC" w:rsidRPr="00066E82">
          <w:rPr>
            <w:rStyle w:val="Hyperlink"/>
            <w:rFonts w:ascii="Myriad Pro" w:eastAsia="Times New Roman" w:hAnsi="Myriad Pro"/>
          </w:rPr>
          <w:t>CoLab</w:t>
        </w:r>
        <w:proofErr w:type="spellEnd"/>
      </w:hyperlink>
      <w:r>
        <w:rPr>
          <w:rFonts w:ascii="Myriad Pro" w:eastAsia="Times New Roman" w:hAnsi="Myriad Pro"/>
          <w:color w:val="000000"/>
        </w:rPr>
        <w:t xml:space="preserve"> and the rollout of </w:t>
      </w:r>
      <w:proofErr w:type="spellStart"/>
      <w:r>
        <w:rPr>
          <w:rFonts w:ascii="Myriad Pro" w:eastAsia="Times New Roman" w:hAnsi="Myriad Pro"/>
          <w:color w:val="000000"/>
        </w:rPr>
        <w:t>CoLab</w:t>
      </w:r>
      <w:proofErr w:type="spellEnd"/>
      <w:r>
        <w:rPr>
          <w:rFonts w:ascii="Myriad Pro" w:eastAsia="Times New Roman" w:hAnsi="Myriad Pro"/>
          <w:color w:val="000000"/>
        </w:rPr>
        <w:t xml:space="preserve"> Conversations</w:t>
      </w:r>
      <w:r w:rsidR="00E8168F">
        <w:rPr>
          <w:rFonts w:ascii="Myriad Pro" w:eastAsia="Times New Roman" w:hAnsi="Myriad Pro"/>
          <w:color w:val="000000"/>
        </w:rPr>
        <w:t xml:space="preserve"> (June, ongoing)</w:t>
      </w:r>
    </w:p>
    <w:p w14:paraId="5ACF8E35" w14:textId="23EBB1E9" w:rsidR="00E8168F" w:rsidRDefault="00E8168F" w:rsidP="00FB491E">
      <w:pPr>
        <w:numPr>
          <w:ilvl w:val="1"/>
          <w:numId w:val="30"/>
        </w:numPr>
        <w:spacing w:after="0" w:line="240" w:lineRule="auto"/>
        <w:rPr>
          <w:rFonts w:ascii="Myriad Pro" w:eastAsia="Times New Roman" w:hAnsi="Myriad Pro"/>
          <w:color w:val="000000"/>
        </w:rPr>
      </w:pPr>
      <w:r>
        <w:rPr>
          <w:rFonts w:ascii="Myriad Pro" w:eastAsia="Times New Roman" w:hAnsi="Myriad Pro"/>
          <w:color w:val="000000"/>
        </w:rPr>
        <w:t>Launch of the People-Centered Security Initiative and first meeting of the PSC Community of Practice (June, follow on activities TBD Q3)</w:t>
      </w:r>
    </w:p>
    <w:p w14:paraId="1ED8D30F" w14:textId="01BC0222" w:rsidR="008E19DC" w:rsidRDefault="00E8168F" w:rsidP="00FB491E">
      <w:pPr>
        <w:numPr>
          <w:ilvl w:val="1"/>
          <w:numId w:val="30"/>
        </w:numPr>
        <w:spacing w:after="0" w:line="240" w:lineRule="auto"/>
        <w:rPr>
          <w:rFonts w:ascii="Myriad Pro" w:eastAsia="Times New Roman" w:hAnsi="Myriad Pro"/>
          <w:color w:val="000000"/>
        </w:rPr>
      </w:pPr>
      <w:r>
        <w:rPr>
          <w:rFonts w:ascii="Myriad Pro" w:eastAsia="Times New Roman" w:hAnsi="Myriad Pro"/>
          <w:color w:val="000000"/>
        </w:rPr>
        <w:t>Ongoing meetings of the Constitutional Assistance Community of Practice (ongoing)</w:t>
      </w:r>
    </w:p>
    <w:p w14:paraId="7F25BBDD" w14:textId="7CE01F29" w:rsidR="008E19DC" w:rsidRDefault="00E8168F" w:rsidP="00FB491E">
      <w:pPr>
        <w:numPr>
          <w:ilvl w:val="1"/>
          <w:numId w:val="30"/>
        </w:numPr>
        <w:spacing w:after="0" w:line="240" w:lineRule="auto"/>
        <w:rPr>
          <w:rFonts w:ascii="Myriad Pro" w:eastAsia="Times New Roman" w:hAnsi="Myriad Pro"/>
          <w:color w:val="000000"/>
        </w:rPr>
      </w:pPr>
      <w:r>
        <w:rPr>
          <w:rFonts w:ascii="Myriad Pro" w:eastAsia="Times New Roman" w:hAnsi="Myriad Pro"/>
          <w:color w:val="000000"/>
        </w:rPr>
        <w:t>Launch of the UNDP Human Rights Strategy, including an explicit focus on Human Rights in Crisis (TBD Q3)</w:t>
      </w:r>
    </w:p>
    <w:p w14:paraId="3D185032" w14:textId="3AA15F9F" w:rsidR="00FB491E" w:rsidRDefault="00FB491E" w:rsidP="00FB491E">
      <w:pPr>
        <w:numPr>
          <w:ilvl w:val="1"/>
          <w:numId w:val="30"/>
        </w:numPr>
        <w:spacing w:after="0" w:line="240" w:lineRule="auto"/>
        <w:rPr>
          <w:rFonts w:ascii="Myriad Pro" w:eastAsia="Times New Roman" w:hAnsi="Myriad Pro"/>
          <w:color w:val="000000"/>
        </w:rPr>
      </w:pPr>
      <w:r>
        <w:rPr>
          <w:rFonts w:ascii="Myriad Pro" w:eastAsia="Times New Roman" w:hAnsi="Myriad Pro"/>
          <w:color w:val="000000"/>
        </w:rPr>
        <w:t>Human Rights and SDG integration (July, ongoing)</w:t>
      </w:r>
    </w:p>
    <w:p w14:paraId="60584C06" w14:textId="530DE875" w:rsidR="00FB491E" w:rsidRDefault="00FB491E" w:rsidP="00FB491E">
      <w:pPr>
        <w:numPr>
          <w:ilvl w:val="1"/>
          <w:numId w:val="30"/>
        </w:numPr>
        <w:spacing w:after="0" w:line="240" w:lineRule="auto"/>
        <w:rPr>
          <w:rFonts w:ascii="Myriad Pro" w:eastAsia="Times New Roman" w:hAnsi="Myriad Pro"/>
          <w:color w:val="000000"/>
        </w:rPr>
      </w:pPr>
      <w:r>
        <w:rPr>
          <w:rFonts w:ascii="Myriad Pro" w:eastAsia="Times New Roman" w:hAnsi="Myriad Pro"/>
          <w:color w:val="000000"/>
        </w:rPr>
        <w:t>Business and Human Rights global scaling-up through regional forums (ongoing)</w:t>
      </w:r>
    </w:p>
    <w:p w14:paraId="02B79CCD" w14:textId="4EDC2B7F" w:rsidR="00E8168F" w:rsidRPr="00E8168F" w:rsidRDefault="00E8168F" w:rsidP="00F445B4">
      <w:pPr>
        <w:numPr>
          <w:ilvl w:val="0"/>
          <w:numId w:val="30"/>
        </w:numPr>
        <w:spacing w:after="0" w:line="240" w:lineRule="auto"/>
        <w:rPr>
          <w:rFonts w:ascii="Myriad Pro" w:eastAsia="Times New Roman" w:hAnsi="Myriad Pro"/>
          <w:color w:val="000000"/>
        </w:rPr>
      </w:pPr>
      <w:r w:rsidRPr="00F445B4">
        <w:rPr>
          <w:rFonts w:ascii="Myriad Pro" w:eastAsia="Times New Roman" w:hAnsi="Myriad Pro"/>
          <w:b/>
          <w:bCs/>
          <w:color w:val="000000"/>
        </w:rPr>
        <w:lastRenderedPageBreak/>
        <w:t>Learning products</w:t>
      </w:r>
      <w:r>
        <w:rPr>
          <w:rFonts w:ascii="Myriad Pro" w:eastAsia="Times New Roman" w:hAnsi="Myriad Pro"/>
          <w:color w:val="000000"/>
        </w:rPr>
        <w:t xml:space="preserve">: Justice Futures </w:t>
      </w:r>
      <w:proofErr w:type="spellStart"/>
      <w:r>
        <w:rPr>
          <w:rFonts w:ascii="Myriad Pro" w:eastAsia="Times New Roman" w:hAnsi="Myriad Pro"/>
          <w:color w:val="000000"/>
        </w:rPr>
        <w:t>CoLab</w:t>
      </w:r>
      <w:proofErr w:type="spellEnd"/>
      <w:r>
        <w:rPr>
          <w:rFonts w:ascii="Myriad Pro" w:eastAsia="Times New Roman" w:hAnsi="Myriad Pro"/>
          <w:color w:val="000000"/>
        </w:rPr>
        <w:t xml:space="preserve"> publications on </w:t>
      </w:r>
      <w:hyperlink r:id="rId32" w:history="1">
        <w:r w:rsidRPr="00E8168F">
          <w:rPr>
            <w:rStyle w:val="Hyperlink"/>
            <w:rFonts w:ascii="Myriad Pro" w:eastAsia="Times New Roman" w:hAnsi="Myriad Pro"/>
          </w:rPr>
          <w:t>the Justice Emergency</w:t>
        </w:r>
      </w:hyperlink>
      <w:r>
        <w:rPr>
          <w:rFonts w:ascii="Myriad Pro" w:eastAsia="Times New Roman" w:hAnsi="Myriad Pro"/>
          <w:color w:val="000000"/>
        </w:rPr>
        <w:t xml:space="preserve">, </w:t>
      </w:r>
      <w:hyperlink r:id="rId33" w:history="1">
        <w:r w:rsidRPr="00066E82">
          <w:rPr>
            <w:rStyle w:val="Hyperlink"/>
            <w:rFonts w:ascii="Myriad Pro" w:eastAsia="Times New Roman" w:hAnsi="Myriad Pro"/>
          </w:rPr>
          <w:t>e-Justice</w:t>
        </w:r>
      </w:hyperlink>
      <w:r>
        <w:rPr>
          <w:rFonts w:ascii="Myriad Pro" w:eastAsia="Times New Roman" w:hAnsi="Myriad Pro"/>
          <w:color w:val="000000"/>
        </w:rPr>
        <w:t xml:space="preserve">, </w:t>
      </w:r>
      <w:hyperlink r:id="rId34" w:history="1">
        <w:r w:rsidRPr="00066E82">
          <w:rPr>
            <w:rStyle w:val="Hyperlink"/>
            <w:rFonts w:ascii="Myriad Pro" w:eastAsia="Times New Roman" w:hAnsi="Myriad Pro"/>
          </w:rPr>
          <w:t>Environmental Justice</w:t>
        </w:r>
      </w:hyperlink>
      <w:r>
        <w:rPr>
          <w:rFonts w:ascii="Myriad Pro" w:eastAsia="Times New Roman" w:hAnsi="Myriad Pro"/>
          <w:color w:val="000000"/>
        </w:rPr>
        <w:t xml:space="preserve"> and </w:t>
      </w:r>
      <w:hyperlink r:id="rId35" w:history="1">
        <w:r w:rsidRPr="00066E82">
          <w:rPr>
            <w:rStyle w:val="Hyperlink"/>
            <w:rFonts w:ascii="Myriad Pro" w:eastAsia="Times New Roman" w:hAnsi="Myriad Pro"/>
          </w:rPr>
          <w:t>Women/Transitional Justice</w:t>
        </w:r>
      </w:hyperlink>
      <w:r>
        <w:rPr>
          <w:rFonts w:ascii="Myriad Pro" w:eastAsia="Times New Roman" w:hAnsi="Myriad Pro"/>
          <w:color w:val="000000"/>
        </w:rPr>
        <w:t xml:space="preserve">, accompanied by trainings, expert panels, launch events, </w:t>
      </w:r>
      <w:r w:rsidR="00066E82">
        <w:rPr>
          <w:rFonts w:ascii="Myriad Pro" w:eastAsia="Times New Roman" w:hAnsi="Myriad Pro"/>
          <w:color w:val="000000"/>
        </w:rPr>
        <w:t xml:space="preserve">the </w:t>
      </w:r>
      <w:hyperlink r:id="rId36" w:history="1">
        <w:r w:rsidR="00066E82" w:rsidRPr="00066E82">
          <w:rPr>
            <w:rStyle w:val="Hyperlink"/>
            <w:rFonts w:ascii="Myriad Pro" w:eastAsia="Times New Roman" w:hAnsi="Myriad Pro"/>
          </w:rPr>
          <w:t>2022 Annual Meeting</w:t>
        </w:r>
      </w:hyperlink>
      <w:r w:rsidR="00066E82">
        <w:rPr>
          <w:rFonts w:ascii="Myriad Pro" w:eastAsia="Times New Roman" w:hAnsi="Myriad Pro"/>
          <w:color w:val="000000"/>
        </w:rPr>
        <w:t xml:space="preserve"> </w:t>
      </w:r>
      <w:r>
        <w:rPr>
          <w:rFonts w:ascii="Myriad Pro" w:eastAsia="Times New Roman" w:hAnsi="Myriad Pro"/>
          <w:color w:val="000000"/>
        </w:rPr>
        <w:t>etc.</w:t>
      </w:r>
      <w:r w:rsidR="00FB491E">
        <w:rPr>
          <w:rFonts w:ascii="Myriad Pro" w:eastAsia="Times New Roman" w:hAnsi="Myriad Pro"/>
          <w:color w:val="000000"/>
        </w:rPr>
        <w:t xml:space="preserve">; </w:t>
      </w:r>
      <w:hyperlink r:id="rId37" w:history="1">
        <w:r w:rsidR="00FB491E" w:rsidRPr="00FB491E">
          <w:rPr>
            <w:rStyle w:val="Hyperlink"/>
            <w:rFonts w:ascii="Myriad Pro" w:eastAsia="Times New Roman" w:hAnsi="Myriad Pro"/>
          </w:rPr>
          <w:t>Heightened Human Rights Due Diligence for Business in Conflict-Affected Contexts</w:t>
        </w:r>
      </w:hyperlink>
      <w:r w:rsidR="00FB491E">
        <w:rPr>
          <w:rFonts w:ascii="Myriad Pro" w:eastAsia="Times New Roman" w:hAnsi="Myriad Pro"/>
          <w:color w:val="000000"/>
        </w:rPr>
        <w:t xml:space="preserve">; </w:t>
      </w:r>
      <w:r>
        <w:rPr>
          <w:rFonts w:ascii="Myriad Pro" w:eastAsia="Times New Roman" w:hAnsi="Myriad Pro"/>
          <w:color w:val="000000"/>
        </w:rPr>
        <w:t xml:space="preserve"> </w:t>
      </w:r>
      <w:hyperlink r:id="rId38" w:history="1">
        <w:r w:rsidR="00FB491E" w:rsidRPr="00FB491E">
          <w:rPr>
            <w:rStyle w:val="Hyperlink"/>
            <w:rFonts w:ascii="Myriad Pro" w:eastAsia="Times New Roman" w:hAnsi="Myriad Pro"/>
          </w:rPr>
          <w:t>Human Rights and Voluntary National Reviews – Operational Common Approach Guidance note</w:t>
        </w:r>
      </w:hyperlink>
      <w:r w:rsidR="00F445B4">
        <w:rPr>
          <w:rFonts w:ascii="Myriad Pro" w:eastAsia="Times New Roman" w:hAnsi="Myriad Pro"/>
          <w:color w:val="000000"/>
        </w:rPr>
        <w:t xml:space="preserve">; </w:t>
      </w:r>
      <w:hyperlink r:id="rId39" w:history="1">
        <w:r w:rsidR="00F445B4" w:rsidRPr="00F445B4">
          <w:rPr>
            <w:rStyle w:val="Hyperlink"/>
            <w:rFonts w:ascii="Myriad Pro" w:eastAsia="Times New Roman" w:hAnsi="Myriad Pro"/>
          </w:rPr>
          <w:t>A People-</w:t>
        </w:r>
        <w:proofErr w:type="spellStart"/>
        <w:r w:rsidR="00F445B4" w:rsidRPr="00F445B4">
          <w:rPr>
            <w:rStyle w:val="Hyperlink"/>
            <w:rFonts w:ascii="Myriad Pro" w:eastAsia="Times New Roman" w:hAnsi="Myriad Pro"/>
          </w:rPr>
          <w:t>Centred</w:t>
        </w:r>
        <w:proofErr w:type="spellEnd"/>
        <w:r w:rsidR="00F445B4" w:rsidRPr="00F445B4">
          <w:rPr>
            <w:rStyle w:val="Hyperlink"/>
            <w:rFonts w:ascii="Myriad Pro" w:eastAsia="Times New Roman" w:hAnsi="Myriad Pro"/>
          </w:rPr>
          <w:t xml:space="preserve"> Approach to Security</w:t>
        </w:r>
      </w:hyperlink>
      <w:r w:rsidR="00F445B4">
        <w:rPr>
          <w:rFonts w:ascii="Myriad Pro" w:eastAsia="Times New Roman" w:hAnsi="Myriad Pro"/>
          <w:color w:val="000000"/>
        </w:rPr>
        <w:t>; Putting Human Rights into Constitutions (forthcoming Q3)</w:t>
      </w:r>
    </w:p>
    <w:p w14:paraId="65A5102F" w14:textId="77777777" w:rsidR="008E19DC" w:rsidRPr="00352E05" w:rsidRDefault="008E19DC" w:rsidP="00B07776">
      <w:pPr>
        <w:spacing w:after="0" w:line="240" w:lineRule="auto"/>
        <w:ind w:left="720"/>
        <w:rPr>
          <w:rFonts w:ascii="Myriad Pro" w:eastAsia="Times New Roman" w:hAnsi="Myriad Pro"/>
          <w:color w:val="000000"/>
        </w:rPr>
      </w:pPr>
    </w:p>
    <w:p w14:paraId="7C8ABE25" w14:textId="4EC34107" w:rsidR="00BF10E1" w:rsidRDefault="00BF10E1" w:rsidP="00ED682B">
      <w:pPr>
        <w:numPr>
          <w:ilvl w:val="0"/>
          <w:numId w:val="16"/>
        </w:numPr>
        <w:spacing w:after="0" w:line="240" w:lineRule="auto"/>
        <w:rPr>
          <w:rFonts w:ascii="Myriad Pro" w:eastAsia="Times New Roman" w:hAnsi="Myriad Pro"/>
          <w:color w:val="000000"/>
        </w:rPr>
      </w:pPr>
      <w:r w:rsidRPr="00352E05">
        <w:rPr>
          <w:rFonts w:ascii="Myriad Pro" w:eastAsia="Times New Roman" w:hAnsi="Myriad Pro"/>
          <w:color w:val="000000"/>
        </w:rPr>
        <w:t>How can we advance our work through</w:t>
      </w:r>
      <w:r w:rsidRPr="00352E05">
        <w:rPr>
          <w:rFonts w:ascii="Myriad Pro" w:eastAsia="Times New Roman" w:hAnsi="Myriad Pro"/>
          <w:b/>
          <w:bCs/>
          <w:color w:val="000000"/>
        </w:rPr>
        <w:t xml:space="preserve"> politically smart thinking?</w:t>
      </w:r>
      <w:r w:rsidR="00ED682B">
        <w:rPr>
          <w:rFonts w:ascii="Myriad Pro" w:eastAsia="Times New Roman" w:hAnsi="Myriad Pro"/>
          <w:color w:val="000000"/>
        </w:rPr>
        <w:t xml:space="preserve"> </w:t>
      </w:r>
      <w:r w:rsidRPr="00ED682B">
        <w:rPr>
          <w:rFonts w:ascii="Myriad Pro" w:eastAsia="Times New Roman" w:hAnsi="Myriad Pro"/>
          <w:color w:val="000000"/>
        </w:rPr>
        <w:t>How do we use politically smart thinking to identify programmatic entry points for work?</w:t>
      </w:r>
      <w:r w:rsidR="00ED682B">
        <w:rPr>
          <w:rFonts w:ascii="Myriad Pro" w:eastAsia="Times New Roman" w:hAnsi="Myriad Pro"/>
          <w:color w:val="000000"/>
        </w:rPr>
        <w:t xml:space="preserve"> </w:t>
      </w:r>
      <w:r w:rsidRPr="00ED682B">
        <w:rPr>
          <w:rFonts w:ascii="Myriad Pro" w:eastAsia="Times New Roman" w:hAnsi="Myriad Pro"/>
          <w:color w:val="000000"/>
        </w:rPr>
        <w:t>How can we create political incentives to support and advance rule of law and human rights work?</w:t>
      </w:r>
      <w:r w:rsidR="00ED682B">
        <w:rPr>
          <w:rFonts w:ascii="Myriad Pro" w:eastAsia="Times New Roman" w:hAnsi="Myriad Pro"/>
          <w:color w:val="000000"/>
        </w:rPr>
        <w:t xml:space="preserve"> </w:t>
      </w:r>
      <w:r w:rsidRPr="00ED682B">
        <w:rPr>
          <w:rFonts w:ascii="Myriad Pro" w:eastAsia="Times New Roman" w:hAnsi="Myriad Pro"/>
          <w:color w:val="000000"/>
        </w:rPr>
        <w:t xml:space="preserve">What tools are best and/or available to support political engagement? (PEA, etc.) </w:t>
      </w:r>
    </w:p>
    <w:p w14:paraId="69DCA818" w14:textId="77777777" w:rsidR="001D3A7B" w:rsidRDefault="001D3A7B" w:rsidP="001D3A7B">
      <w:pPr>
        <w:pStyle w:val="paragraph"/>
        <w:spacing w:before="0" w:beforeAutospacing="0" w:after="0" w:afterAutospacing="0"/>
        <w:textAlignment w:val="baseline"/>
        <w:rPr>
          <w:rFonts w:ascii="Myriad Pro" w:hAnsi="Myriad Pro"/>
          <w:b/>
          <w:bCs/>
          <w:color w:val="000000"/>
          <w:sz w:val="22"/>
          <w:szCs w:val="22"/>
        </w:rPr>
      </w:pPr>
    </w:p>
    <w:p w14:paraId="7A9A4F29" w14:textId="50A5F35C" w:rsidR="00ED682B" w:rsidRPr="001D3A7B" w:rsidRDefault="00ED682B" w:rsidP="001D3A7B">
      <w:pPr>
        <w:pStyle w:val="paragraph"/>
        <w:numPr>
          <w:ilvl w:val="0"/>
          <w:numId w:val="35"/>
        </w:numPr>
        <w:spacing w:before="0" w:beforeAutospacing="0" w:after="0" w:afterAutospacing="0"/>
        <w:textAlignment w:val="baseline"/>
        <w:rPr>
          <w:rFonts w:ascii="Myriad Pro" w:hAnsi="Myriad Pro" w:cs="Calibri"/>
          <w:sz w:val="22"/>
          <w:szCs w:val="22"/>
        </w:rPr>
      </w:pPr>
      <w:r w:rsidRPr="001D3A7B">
        <w:rPr>
          <w:rFonts w:ascii="Myriad Pro" w:hAnsi="Myriad Pro"/>
          <w:b/>
          <w:bCs/>
          <w:color w:val="000000"/>
          <w:sz w:val="22"/>
          <w:szCs w:val="22"/>
        </w:rPr>
        <w:t>Planned activities</w:t>
      </w:r>
      <w:r w:rsidRPr="001D3A7B">
        <w:rPr>
          <w:rFonts w:ascii="Myriad Pro" w:hAnsi="Myriad Pro"/>
          <w:color w:val="000000"/>
          <w:sz w:val="22"/>
          <w:szCs w:val="22"/>
        </w:rPr>
        <w:t>: Annual ROLSHR Team Retreat (February); Results-Based Management training (February)</w:t>
      </w:r>
      <w:r w:rsidR="001D3A7B" w:rsidRPr="001D3A7B">
        <w:rPr>
          <w:rFonts w:ascii="Myriad Pro" w:hAnsi="Myriad Pro"/>
          <w:color w:val="000000"/>
          <w:sz w:val="22"/>
          <w:szCs w:val="22"/>
        </w:rPr>
        <w:t xml:space="preserve">; </w:t>
      </w:r>
      <w:r w:rsidR="001D3A7B" w:rsidRPr="001D3A7B">
        <w:rPr>
          <w:rStyle w:val="normaltextrun"/>
          <w:rFonts w:ascii="Myriad Pro" w:hAnsi="Myriad Pro" w:cs="Calibri"/>
          <w:color w:val="000000"/>
          <w:sz w:val="22"/>
          <w:szCs w:val="22"/>
        </w:rPr>
        <w:t>Governance COP event on “How Think and Engage Politically to identify programmatic entry points to advance our governance and ROL work” Expert Webinar, in potential collaboration with ODI, Community of Practice on Engaging Politically and FBA (TBD Q3)</w:t>
      </w:r>
      <w:r w:rsidR="001D3A7B" w:rsidRPr="001D3A7B">
        <w:rPr>
          <w:rStyle w:val="eop"/>
          <w:rFonts w:ascii="Myriad Pro" w:hAnsi="Myriad Pro" w:cs="Calibri"/>
          <w:color w:val="000000"/>
          <w:sz w:val="22"/>
          <w:szCs w:val="22"/>
        </w:rPr>
        <w:t> </w:t>
      </w:r>
    </w:p>
    <w:p w14:paraId="34A8E2AE" w14:textId="1CFC6E93" w:rsidR="00BF10E1" w:rsidRPr="00D16541" w:rsidRDefault="00ED682B" w:rsidP="00B07776">
      <w:pPr>
        <w:pStyle w:val="ListParagraph"/>
        <w:numPr>
          <w:ilvl w:val="0"/>
          <w:numId w:val="31"/>
        </w:numPr>
        <w:rPr>
          <w:rFonts w:ascii="Myriad Pro" w:hAnsi="Myriad Pro"/>
          <w:color w:val="000000"/>
          <w:sz w:val="22"/>
          <w:szCs w:val="22"/>
        </w:rPr>
      </w:pPr>
      <w:r w:rsidRPr="001D3A7B">
        <w:rPr>
          <w:rFonts w:ascii="Myriad Pro" w:hAnsi="Myriad Pro"/>
          <w:b/>
          <w:bCs/>
          <w:color w:val="000000"/>
          <w:sz w:val="22"/>
          <w:szCs w:val="22"/>
        </w:rPr>
        <w:t>Learning products</w:t>
      </w:r>
      <w:r w:rsidRPr="001D3A7B">
        <w:rPr>
          <w:rFonts w:ascii="Myriad Pro" w:hAnsi="Myriad Pro"/>
          <w:color w:val="000000"/>
          <w:sz w:val="22"/>
          <w:szCs w:val="22"/>
        </w:rPr>
        <w:t>: Recordings of meetings</w:t>
      </w:r>
      <w:r w:rsidR="001D3A7B" w:rsidRPr="001D3A7B">
        <w:rPr>
          <w:rFonts w:ascii="Myriad Pro" w:hAnsi="Myriad Pro"/>
          <w:color w:val="000000"/>
          <w:sz w:val="22"/>
          <w:szCs w:val="22"/>
        </w:rPr>
        <w:t>;</w:t>
      </w:r>
      <w:r w:rsidRPr="001D3A7B">
        <w:rPr>
          <w:rFonts w:ascii="Myriad Pro" w:hAnsi="Myriad Pro"/>
          <w:color w:val="000000"/>
          <w:sz w:val="22"/>
          <w:szCs w:val="22"/>
        </w:rPr>
        <w:t xml:space="preserve"> </w:t>
      </w:r>
      <w:r w:rsidR="00C242DF" w:rsidRPr="001D3A7B">
        <w:rPr>
          <w:rFonts w:ascii="Myriad Pro" w:hAnsi="Myriad Pro"/>
          <w:color w:val="000000"/>
          <w:sz w:val="22"/>
          <w:szCs w:val="22"/>
        </w:rPr>
        <w:t>RBM training package</w:t>
      </w:r>
      <w:r w:rsidR="001D3A7B" w:rsidRPr="001D3A7B">
        <w:rPr>
          <w:rFonts w:ascii="Myriad Pro" w:hAnsi="Myriad Pro"/>
          <w:color w:val="000000"/>
          <w:sz w:val="22"/>
          <w:szCs w:val="22"/>
        </w:rPr>
        <w:t xml:space="preserve">; COP </w:t>
      </w:r>
      <w:r w:rsidR="001D3A7B" w:rsidRPr="001D3A7B">
        <w:rPr>
          <w:rFonts w:ascii="Myriad Pro" w:hAnsi="Myriad Pro"/>
          <w:sz w:val="22"/>
          <w:szCs w:val="22"/>
        </w:rPr>
        <w:t>Contribution to Adaptive Management Team’s New/Revised Tool on PEA / Recording of the Session / Compilation of Good-practices (‘how-to/go-to resource’)</w:t>
      </w:r>
    </w:p>
    <w:p w14:paraId="2AE098C9" w14:textId="055223C0" w:rsidR="00985078" w:rsidRPr="00352E05" w:rsidRDefault="00985078" w:rsidP="00B07776">
      <w:pPr>
        <w:spacing w:after="0" w:line="240" w:lineRule="auto"/>
        <w:rPr>
          <w:rFonts w:ascii="Myriad Pro" w:hAnsi="Myriad Pro" w:cstheme="minorHAnsi"/>
          <w:b/>
          <w:bCs/>
        </w:rPr>
      </w:pPr>
    </w:p>
    <w:p w14:paraId="3C45B91C" w14:textId="61F0E3AE" w:rsidR="001D3A7B" w:rsidRPr="007E1CF9" w:rsidRDefault="007E1CF9" w:rsidP="00B07776">
      <w:pPr>
        <w:spacing w:line="240" w:lineRule="auto"/>
        <w:rPr>
          <w:rFonts w:ascii="Myriad Pro" w:hAnsi="Myriad Pro" w:cstheme="minorHAnsi"/>
          <w:u w:val="single"/>
        </w:rPr>
      </w:pPr>
      <w:r w:rsidRPr="009855F0">
        <w:rPr>
          <w:rFonts w:ascii="Myriad Pro" w:hAnsi="Myriad Pro" w:cstheme="minorHAnsi"/>
          <w:u w:val="single"/>
        </w:rPr>
        <w:t>Considerations for finalizing the 2022 GP4 learning strategy</w:t>
      </w:r>
      <w:r w:rsidR="001D3A7B" w:rsidRPr="007E1CF9">
        <w:rPr>
          <w:rFonts w:ascii="Myriad Pro" w:hAnsi="Myriad Pro" w:cstheme="minorHAnsi"/>
        </w:rPr>
        <w:t>:</w:t>
      </w:r>
    </w:p>
    <w:p w14:paraId="42AC632F" w14:textId="7ADADD08" w:rsidR="001D3A7B" w:rsidRPr="007E1CF9" w:rsidRDefault="001D3A7B" w:rsidP="00F872A3">
      <w:pPr>
        <w:pStyle w:val="ListParagraph"/>
        <w:numPr>
          <w:ilvl w:val="0"/>
          <w:numId w:val="31"/>
        </w:numPr>
        <w:rPr>
          <w:rFonts w:ascii="Myriad Pro" w:hAnsi="Myriad Pro"/>
          <w:sz w:val="22"/>
          <w:szCs w:val="22"/>
        </w:rPr>
      </w:pPr>
      <w:r w:rsidRPr="007E1CF9">
        <w:rPr>
          <w:rFonts w:ascii="Myriad Pro" w:hAnsi="Myriad Pro"/>
          <w:sz w:val="22"/>
          <w:szCs w:val="22"/>
        </w:rPr>
        <w:t xml:space="preserve">The ROLSHR team should explore collaboration on the COP-anchored events, especially on </w:t>
      </w:r>
      <w:r w:rsidR="00F872A3" w:rsidRPr="007E1CF9">
        <w:rPr>
          <w:rFonts w:ascii="Myriad Pro" w:hAnsi="Myriad Pro"/>
          <w:sz w:val="22"/>
          <w:szCs w:val="22"/>
        </w:rPr>
        <w:t>politically smart</w:t>
      </w:r>
      <w:r w:rsidRPr="007E1CF9">
        <w:rPr>
          <w:rFonts w:ascii="Myriad Pro" w:hAnsi="Myriad Pro"/>
          <w:sz w:val="22"/>
          <w:szCs w:val="22"/>
        </w:rPr>
        <w:t xml:space="preserve"> thinking as the 2016 paper could feature as a key guide/product.</w:t>
      </w:r>
    </w:p>
    <w:p w14:paraId="577631F0" w14:textId="18AD6FB6" w:rsidR="00F872A3" w:rsidRPr="007E1CF9" w:rsidRDefault="00F872A3" w:rsidP="00F872A3">
      <w:pPr>
        <w:pStyle w:val="ListParagraph"/>
        <w:numPr>
          <w:ilvl w:val="0"/>
          <w:numId w:val="31"/>
        </w:numPr>
        <w:rPr>
          <w:rFonts w:ascii="Myriad Pro" w:hAnsi="Myriad Pro"/>
          <w:sz w:val="22"/>
          <w:szCs w:val="22"/>
        </w:rPr>
      </w:pPr>
      <w:r w:rsidRPr="007E1CF9">
        <w:rPr>
          <w:rFonts w:ascii="Myriad Pro" w:hAnsi="Myriad Pro"/>
          <w:sz w:val="22"/>
          <w:szCs w:val="22"/>
        </w:rPr>
        <w:t xml:space="preserve">The MEL Unit should regularly engage with the Governance COP </w:t>
      </w:r>
      <w:r w:rsidR="00D16541" w:rsidRPr="007E1CF9">
        <w:rPr>
          <w:rFonts w:ascii="Myriad Pro" w:hAnsi="Myriad Pro"/>
          <w:sz w:val="22"/>
          <w:szCs w:val="22"/>
        </w:rPr>
        <w:t xml:space="preserve">community manager and </w:t>
      </w:r>
      <w:r w:rsidR="006C64FD" w:rsidRPr="007E1CF9">
        <w:rPr>
          <w:rFonts w:ascii="Myriad Pro" w:hAnsi="Myriad Pro"/>
          <w:sz w:val="22"/>
          <w:szCs w:val="22"/>
        </w:rPr>
        <w:t>facilitator and</w:t>
      </w:r>
      <w:r w:rsidR="00D16541" w:rsidRPr="007E1CF9">
        <w:rPr>
          <w:rFonts w:ascii="Myriad Pro" w:hAnsi="Myriad Pro"/>
          <w:sz w:val="22"/>
          <w:szCs w:val="22"/>
        </w:rPr>
        <w:t xml:space="preserve"> devote a percentage of time to engaging with the COP/</w:t>
      </w:r>
      <w:proofErr w:type="spellStart"/>
      <w:r w:rsidR="00D16541" w:rsidRPr="007E1CF9">
        <w:rPr>
          <w:rFonts w:ascii="Myriad Pro" w:hAnsi="Myriad Pro"/>
          <w:sz w:val="22"/>
          <w:szCs w:val="22"/>
        </w:rPr>
        <w:t>Sparkblue</w:t>
      </w:r>
      <w:proofErr w:type="spellEnd"/>
      <w:r w:rsidR="00D16541" w:rsidRPr="007E1CF9">
        <w:rPr>
          <w:rFonts w:ascii="Myriad Pro" w:hAnsi="Myriad Pro"/>
          <w:sz w:val="22"/>
          <w:szCs w:val="22"/>
        </w:rPr>
        <w:t xml:space="preserve"> platform to build a more visible presence for the rule of law, justice, </w:t>
      </w:r>
      <w:proofErr w:type="gramStart"/>
      <w:r w:rsidR="00D16541" w:rsidRPr="007E1CF9">
        <w:rPr>
          <w:rFonts w:ascii="Myriad Pro" w:hAnsi="Myriad Pro"/>
          <w:sz w:val="22"/>
          <w:szCs w:val="22"/>
        </w:rPr>
        <w:t>security</w:t>
      </w:r>
      <w:proofErr w:type="gramEnd"/>
      <w:r w:rsidR="00D16541" w:rsidRPr="007E1CF9">
        <w:rPr>
          <w:rFonts w:ascii="Myriad Pro" w:hAnsi="Myriad Pro"/>
          <w:sz w:val="22"/>
          <w:szCs w:val="22"/>
        </w:rPr>
        <w:t xml:space="preserve"> and human rights portfolios so that information is more readily accessible to UNDP’s practitioner network.</w:t>
      </w:r>
    </w:p>
    <w:p w14:paraId="22B047C6" w14:textId="42406A95" w:rsidR="001A6D4F" w:rsidRPr="00F872A3" w:rsidRDefault="001A6D4F" w:rsidP="00B07776">
      <w:pPr>
        <w:spacing w:line="240" w:lineRule="auto"/>
        <w:rPr>
          <w:rFonts w:ascii="Myriad Pro" w:eastAsia="Times New Roman" w:hAnsi="Myriad Pro" w:cs="Times New Roman"/>
          <w:lang w:val="en-AU"/>
        </w:rPr>
      </w:pPr>
      <w:r w:rsidRPr="00F872A3">
        <w:rPr>
          <w:rFonts w:ascii="Myriad Pro" w:eastAsia="Times New Roman" w:hAnsi="Myriad Pro" w:cs="Times New Roman"/>
          <w:lang w:val="en-AU"/>
        </w:rPr>
        <w:br w:type="page"/>
      </w:r>
    </w:p>
    <w:p w14:paraId="75AF6195" w14:textId="27BBC96F" w:rsidR="00F26971" w:rsidRPr="00522458" w:rsidRDefault="001A6D4F" w:rsidP="00F26971">
      <w:pPr>
        <w:spacing w:after="0" w:line="240" w:lineRule="auto"/>
        <w:rPr>
          <w:rFonts w:ascii="Myriad Pro" w:hAnsi="Myriad Pro" w:cstheme="minorHAnsi"/>
          <w:b/>
          <w:bCs/>
          <w:u w:val="single"/>
        </w:rPr>
      </w:pPr>
      <w:r w:rsidRPr="00522458">
        <w:rPr>
          <w:rFonts w:ascii="Myriad Pro" w:hAnsi="Myriad Pro" w:cstheme="minorHAnsi"/>
          <w:b/>
          <w:bCs/>
          <w:u w:val="single"/>
        </w:rPr>
        <w:lastRenderedPageBreak/>
        <w:t>Annex III:</w:t>
      </w:r>
      <w:r w:rsidR="003B589D" w:rsidRPr="00522458">
        <w:rPr>
          <w:rFonts w:ascii="Myriad Pro" w:hAnsi="Myriad Pro" w:cstheme="minorHAnsi"/>
          <w:b/>
          <w:bCs/>
          <w:u w:val="single"/>
        </w:rPr>
        <w:t xml:space="preserve"> GP4 2022 </w:t>
      </w:r>
      <w:r w:rsidR="00522458" w:rsidRPr="00522458">
        <w:rPr>
          <w:rFonts w:ascii="Myriad Pro" w:hAnsi="Myriad Pro" w:cstheme="minorHAnsi"/>
          <w:b/>
          <w:bCs/>
          <w:u w:val="single"/>
        </w:rPr>
        <w:t>Policy</w:t>
      </w:r>
      <w:r w:rsidR="003B589D" w:rsidRPr="00522458">
        <w:rPr>
          <w:rFonts w:ascii="Myriad Pro" w:hAnsi="Myriad Pro" w:cstheme="minorHAnsi"/>
          <w:b/>
          <w:bCs/>
          <w:u w:val="single"/>
        </w:rPr>
        <w:t xml:space="preserve"> and </w:t>
      </w:r>
      <w:r w:rsidR="00522458" w:rsidRPr="00522458">
        <w:rPr>
          <w:rFonts w:ascii="Myriad Pro" w:hAnsi="Myriad Pro" w:cstheme="minorHAnsi"/>
          <w:b/>
          <w:bCs/>
          <w:u w:val="single"/>
        </w:rPr>
        <w:t>Knowledge</w:t>
      </w:r>
      <w:r w:rsidR="003B589D" w:rsidRPr="00522458">
        <w:rPr>
          <w:rFonts w:ascii="Myriad Pro" w:hAnsi="Myriad Pro" w:cstheme="minorHAnsi"/>
          <w:b/>
          <w:bCs/>
          <w:u w:val="single"/>
        </w:rPr>
        <w:t xml:space="preserve"> Roadmap</w:t>
      </w:r>
    </w:p>
    <w:p w14:paraId="76F08D74" w14:textId="77777777" w:rsidR="00F26971" w:rsidRDefault="00F26971" w:rsidP="00F26971">
      <w:pPr>
        <w:spacing w:after="0" w:line="240" w:lineRule="auto"/>
        <w:rPr>
          <w:rFonts w:ascii="Myriad Pro" w:hAnsi="Myriad Pro" w:cstheme="minorHAnsi"/>
          <w:b/>
          <w:bCs/>
        </w:rPr>
      </w:pPr>
    </w:p>
    <w:p w14:paraId="46C292B0" w14:textId="31823A90" w:rsidR="004750C5" w:rsidRDefault="004750C5" w:rsidP="00F26971">
      <w:pPr>
        <w:spacing w:after="0" w:line="240" w:lineRule="auto"/>
        <w:rPr>
          <w:rFonts w:ascii="Myriad Pro" w:hAnsi="Myriad Pro" w:cstheme="minorHAnsi"/>
          <w:b/>
          <w:bCs/>
        </w:rPr>
      </w:pPr>
    </w:p>
    <w:p w14:paraId="6C0D6ADF" w14:textId="77777777" w:rsidR="004750C5" w:rsidRDefault="004750C5" w:rsidP="00F26971">
      <w:pPr>
        <w:spacing w:after="0" w:line="240" w:lineRule="auto"/>
        <w:rPr>
          <w:rFonts w:ascii="Myriad Pro" w:hAnsi="Myriad Pro" w:cstheme="minorHAnsi"/>
          <w:b/>
          <w:bCs/>
        </w:rPr>
      </w:pPr>
    </w:p>
    <w:p w14:paraId="33CD1E46" w14:textId="056F7FB3" w:rsidR="003B589D" w:rsidRDefault="00F26971" w:rsidP="004750C5">
      <w:pPr>
        <w:spacing w:after="0" w:line="240" w:lineRule="auto"/>
        <w:jc w:val="center"/>
        <w:rPr>
          <w:rFonts w:ascii="Myriad Pro" w:hAnsi="Myriad Pro" w:cstheme="minorHAnsi"/>
          <w:b/>
          <w:bCs/>
        </w:rPr>
      </w:pPr>
      <w:r w:rsidRPr="00F26971">
        <w:rPr>
          <w:rFonts w:ascii="Myriad Pro" w:hAnsi="Myriad Pro" w:cstheme="minorHAnsi"/>
          <w:b/>
          <w:bCs/>
          <w:noProof/>
        </w:rPr>
        <w:drawing>
          <wp:inline distT="0" distB="0" distL="0" distR="0" wp14:anchorId="23903021" wp14:editId="7D814B45">
            <wp:extent cx="6400800" cy="3561080"/>
            <wp:effectExtent l="0" t="0" r="0" b="12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40"/>
                    <a:stretch>
                      <a:fillRect/>
                    </a:stretch>
                  </pic:blipFill>
                  <pic:spPr>
                    <a:xfrm>
                      <a:off x="0" y="0"/>
                      <a:ext cx="6400800" cy="3561080"/>
                    </a:xfrm>
                    <a:prstGeom prst="rect">
                      <a:avLst/>
                    </a:prstGeom>
                  </pic:spPr>
                </pic:pic>
              </a:graphicData>
            </a:graphic>
          </wp:inline>
        </w:drawing>
      </w:r>
    </w:p>
    <w:p w14:paraId="4090FAE7" w14:textId="77777777" w:rsidR="00F81445" w:rsidRDefault="00F81445">
      <w:pPr>
        <w:rPr>
          <w:rFonts w:ascii="Myriad Pro" w:hAnsi="Myriad Pro" w:cstheme="minorHAnsi"/>
          <w:b/>
          <w:bCs/>
        </w:rPr>
      </w:pPr>
    </w:p>
    <w:p w14:paraId="34B6019E" w14:textId="77777777" w:rsidR="00F81445" w:rsidRDefault="00F81445">
      <w:pPr>
        <w:rPr>
          <w:rFonts w:ascii="Myriad Pro" w:hAnsi="Myriad Pro" w:cstheme="minorHAnsi"/>
          <w:b/>
          <w:bCs/>
        </w:rPr>
      </w:pPr>
      <w:r>
        <w:rPr>
          <w:rFonts w:ascii="Myriad Pro" w:hAnsi="Myriad Pro" w:cstheme="minorHAnsi"/>
          <w:b/>
          <w:bCs/>
        </w:rPr>
        <w:br w:type="page"/>
      </w:r>
    </w:p>
    <w:p w14:paraId="19E38BCA" w14:textId="77777777" w:rsidR="00B43C50" w:rsidRPr="009855F0" w:rsidRDefault="00F81445">
      <w:pPr>
        <w:rPr>
          <w:rFonts w:ascii="Myriad Pro" w:hAnsi="Myriad Pro" w:cstheme="minorHAnsi"/>
          <w:b/>
          <w:bCs/>
          <w:u w:val="single"/>
        </w:rPr>
      </w:pPr>
      <w:r w:rsidRPr="009855F0">
        <w:rPr>
          <w:rFonts w:ascii="Myriad Pro" w:hAnsi="Myriad Pro" w:cstheme="minorHAnsi"/>
          <w:b/>
          <w:bCs/>
          <w:u w:val="single"/>
        </w:rPr>
        <w:lastRenderedPageBreak/>
        <w:t xml:space="preserve">Annex IV: </w:t>
      </w:r>
      <w:r w:rsidR="00613458" w:rsidRPr="009855F0">
        <w:rPr>
          <w:rFonts w:ascii="Myriad Pro" w:hAnsi="Myriad Pro" w:cstheme="minorHAnsi"/>
          <w:b/>
          <w:bCs/>
          <w:u w:val="single"/>
        </w:rPr>
        <w:t>MEL Unit Terms of Reference</w:t>
      </w:r>
    </w:p>
    <w:p w14:paraId="3A24637D" w14:textId="36BEB552" w:rsidR="00B43C50" w:rsidRDefault="00B43C50">
      <w:pPr>
        <w:rPr>
          <w:rFonts w:ascii="Myriad Pro" w:hAnsi="Myriad Pro" w:cstheme="minorHAnsi"/>
          <w:b/>
          <w:bCs/>
        </w:rPr>
      </w:pPr>
      <w:r>
        <w:rPr>
          <w:rFonts w:ascii="Myriad Pro" w:hAnsi="Myriad Pro" w:cstheme="minorHAnsi"/>
          <w:b/>
          <w:bCs/>
        </w:rPr>
        <w:t>MEL Specialist (P3)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900"/>
      </w:tblGrid>
      <w:tr w:rsidR="00B43C50" w:rsidRPr="00D50FDB" w14:paraId="40C9D15E" w14:textId="77777777" w:rsidTr="009855F0">
        <w:trPr>
          <w:trHeight w:val="728"/>
        </w:trPr>
        <w:tc>
          <w:tcPr>
            <w:tcW w:w="9900" w:type="dxa"/>
            <w:tcBorders>
              <w:bottom w:val="single" w:sz="4" w:space="0" w:color="auto"/>
            </w:tcBorders>
            <w:shd w:val="clear" w:color="auto" w:fill="E0E0E0"/>
          </w:tcPr>
          <w:p w14:paraId="4EC042A7" w14:textId="77777777" w:rsidR="00B43C50" w:rsidRPr="00D50FDB" w:rsidRDefault="00B43C50" w:rsidP="00CD4B3C">
            <w:pPr>
              <w:pBdr>
                <w:top w:val="single" w:sz="4" w:space="1" w:color="auto"/>
              </w:pBdr>
              <w:suppressAutoHyphens/>
              <w:spacing w:before="40" w:after="40"/>
              <w:outlineLvl w:val="0"/>
              <w:rPr>
                <w:rFonts w:cs="Arial"/>
                <w:b/>
                <w:smallCaps/>
                <w:color w:val="000000"/>
                <w:spacing w:val="-2"/>
              </w:rPr>
            </w:pPr>
            <w:bookmarkStart w:id="0" w:name="_Toc90999030"/>
            <w:bookmarkStart w:id="1" w:name="_Toc90999303"/>
            <w:bookmarkStart w:id="2" w:name="_Toc91058981"/>
            <w:r w:rsidRPr="00D50FDB">
              <w:rPr>
                <w:rFonts w:cs="Arial"/>
                <w:b/>
                <w:smallCaps/>
                <w:color w:val="000000"/>
                <w:spacing w:val="-2"/>
              </w:rPr>
              <w:t>II. Job Purpose and Organizational Context</w:t>
            </w:r>
            <w:bookmarkEnd w:id="0"/>
            <w:bookmarkEnd w:id="1"/>
            <w:bookmarkEnd w:id="2"/>
          </w:p>
        </w:tc>
      </w:tr>
      <w:tr w:rsidR="00B43C50" w:rsidRPr="00D50FDB" w14:paraId="0CE16F08" w14:textId="77777777" w:rsidTr="009855F0">
        <w:tc>
          <w:tcPr>
            <w:tcW w:w="9900" w:type="dxa"/>
          </w:tcPr>
          <w:p w14:paraId="3E12A049" w14:textId="50A34A32" w:rsidR="00B43C50" w:rsidRPr="00D50FDB" w:rsidRDefault="00B43C50" w:rsidP="009855F0">
            <w:pPr>
              <w:spacing w:before="240"/>
              <w:rPr>
                <w:rFonts w:cs="Arial"/>
                <w:color w:val="000000"/>
              </w:rPr>
            </w:pPr>
            <w:r w:rsidRPr="00D50FDB">
              <w:rPr>
                <w:rFonts w:cs="Arial"/>
                <w:color w:val="000000"/>
              </w:rPr>
              <w:t xml:space="preserve">UNDP is the knowledge frontier organization for sustainable development in the UN Development System and serves as the integrator for collective action to realize the Sustainable Development Goals (SDGs). UNDP’s policy work carried out at headquarters, regional and country office-levels, forms a contiguous spectrum of deep local knowledge to cutting-edge global perspectives and advocacy. In this context, UNDP invests in the Global Policy Network (GPN), a network of field-based and global technical expertise across a wide range of knowledge domains and in support of the signature solutions and organizational capabilities envisioned in UNDP’s 2022-2025 Strategic Plan. The vision of the GPN is to become the cutting-edge provider of timely development </w:t>
            </w:r>
            <w:proofErr w:type="gramStart"/>
            <w:r w:rsidRPr="00D50FDB">
              <w:rPr>
                <w:rFonts w:cs="Arial"/>
                <w:color w:val="000000"/>
              </w:rPr>
              <w:t>advice;</w:t>
            </w:r>
            <w:proofErr w:type="gramEnd"/>
            <w:r w:rsidRPr="00D50FDB">
              <w:rPr>
                <w:rFonts w:cs="Arial"/>
                <w:color w:val="000000"/>
              </w:rPr>
              <w:t xml:space="preserve"> providing support to UNDP country offices and </w:t>
            </w:r>
            <w:proofErr w:type="spellStart"/>
            <w:r w:rsidRPr="00D50FDB">
              <w:rPr>
                <w:rFonts w:cs="Arial"/>
                <w:color w:val="000000"/>
              </w:rPr>
              <w:t>programmes</w:t>
            </w:r>
            <w:proofErr w:type="spellEnd"/>
            <w:r w:rsidRPr="00D50FDB">
              <w:rPr>
                <w:rFonts w:cs="Arial"/>
                <w:color w:val="000000"/>
              </w:rPr>
              <w:t xml:space="preserve"> in an integrated and coherent manner. The GPN draws on expertise globally to provide more effective responses to the complex development challenges countries face in achieving the Sustainable Development Goals (SDGs) and responding to crisis in an integrated and coherent manner.</w:t>
            </w:r>
          </w:p>
          <w:p w14:paraId="54A35DD0" w14:textId="23623908" w:rsidR="00B43C50" w:rsidRPr="00D50FDB" w:rsidRDefault="00B43C50" w:rsidP="00CD4B3C">
            <w:pPr>
              <w:rPr>
                <w:rFonts w:cs="Arial"/>
              </w:rPr>
            </w:pPr>
            <w:r w:rsidRPr="00D50FDB">
              <w:rPr>
                <w:rFonts w:cs="Arial"/>
                <w:color w:val="000000"/>
              </w:rPr>
              <w:t xml:space="preserve">Within the GPN, the Crisis Bureau </w:t>
            </w:r>
            <w:r w:rsidRPr="00D50FDB">
              <w:rPr>
                <w:rFonts w:cs="Arial"/>
                <w:color w:val="212529"/>
                <w:shd w:val="clear" w:color="auto" w:fill="FFFFFF"/>
              </w:rPr>
              <w:t xml:space="preserve">has the responsibility for support to prevention, crisis response, </w:t>
            </w:r>
            <w:proofErr w:type="gramStart"/>
            <w:r w:rsidRPr="00D50FDB">
              <w:rPr>
                <w:rFonts w:cs="Arial"/>
                <w:color w:val="212529"/>
                <w:shd w:val="clear" w:color="auto" w:fill="FFFFFF"/>
              </w:rPr>
              <w:t>resilience</w:t>
            </w:r>
            <w:proofErr w:type="gramEnd"/>
            <w:r w:rsidRPr="00D50FDB">
              <w:rPr>
                <w:rFonts w:cs="Arial"/>
                <w:color w:val="212529"/>
                <w:shd w:val="clear" w:color="auto" w:fill="FFFFFF"/>
              </w:rPr>
              <w:t xml:space="preserve"> and recovery work under the auspices of UNDP’s Strategic Plan. Part of the Crisis Bureau, the Rule of Law, Security and Human Rights (ROLSHR) team is responsible for practice and policy development in the areas of rule of law, justice, security, and human rights as they relate to crisis prevention, response and recovery in conflict and disaster settings through the implementation of the Global Programme on Strengthening the Rule of Law and Human Rights for Sustaining Peace and Fostering Development (the Global Programme).</w:t>
            </w:r>
            <w:r w:rsidRPr="00D50FDB">
              <w:rPr>
                <w:rFonts w:cs="Arial"/>
              </w:rPr>
              <w:t xml:space="preserve"> The Global Programme is widely recognized for its ability to mobilize funds, provide technical and strategic expertise, and collaborate and coordinate across UN entities to enable more holistic, </w:t>
            </w:r>
            <w:proofErr w:type="gramStart"/>
            <w:r w:rsidRPr="00D50FDB">
              <w:rPr>
                <w:rFonts w:cs="Arial"/>
              </w:rPr>
              <w:t>coherent</w:t>
            </w:r>
            <w:proofErr w:type="gramEnd"/>
            <w:r w:rsidRPr="00D50FDB">
              <w:rPr>
                <w:rFonts w:cs="Arial"/>
              </w:rPr>
              <w:t xml:space="preserve"> and comprehensive responses to rule of law, justice, security and human rights challenges. It provides tailored, context-specific technical, </w:t>
            </w:r>
            <w:proofErr w:type="gramStart"/>
            <w:r w:rsidRPr="00D50FDB">
              <w:rPr>
                <w:rFonts w:cs="Arial"/>
              </w:rPr>
              <w:t>financial</w:t>
            </w:r>
            <w:proofErr w:type="gramEnd"/>
            <w:r w:rsidRPr="00D50FDB">
              <w:rPr>
                <w:rFonts w:cs="Arial"/>
              </w:rPr>
              <w:t xml:space="preserve"> and strategic support to contexts across the development spectrum. Phase III of the Global Programme concludes in December 2020. </w:t>
            </w:r>
          </w:p>
          <w:p w14:paraId="06A6BCB7" w14:textId="54F27414" w:rsidR="00B43C50" w:rsidRDefault="00B43C50" w:rsidP="00CD4B3C">
            <w:pPr>
              <w:rPr>
                <w:rFonts w:cs="Arial"/>
                <w:color w:val="000000"/>
              </w:rPr>
            </w:pPr>
            <w:r w:rsidRPr="00D50FDB">
              <w:rPr>
                <w:rFonts w:cs="Arial"/>
              </w:rPr>
              <w:t xml:space="preserve">Phase IV of the renamed </w:t>
            </w:r>
            <w:r w:rsidRPr="00D50FDB">
              <w:rPr>
                <w:rFonts w:cs="Arial"/>
                <w:i/>
                <w:iCs/>
              </w:rPr>
              <w:t xml:space="preserve">Global Programme for Strengthening the Rule of Law, Human Rights, Justice and Security for Sustainable Peace and Development, </w:t>
            </w:r>
            <w:r w:rsidRPr="00D50FDB">
              <w:rPr>
                <w:rFonts w:cs="Arial"/>
              </w:rPr>
              <w:t xml:space="preserve">builds on experience, lessons and achievements during Phase III and is guided by and aligned to </w:t>
            </w:r>
            <w:r w:rsidRPr="00D50FDB">
              <w:rPr>
                <w:rFonts w:cs="Arial"/>
                <w:color w:val="000000"/>
              </w:rPr>
              <w:t xml:space="preserve">UNDP’s 2022-2025 Strategic Plan. </w:t>
            </w:r>
            <w:r w:rsidRPr="00D50FDB">
              <w:rPr>
                <w:rFonts w:cs="Arial"/>
              </w:rPr>
              <w:t xml:space="preserve">In Phase IV, the Global Programme is committed to strengthening the quality, </w:t>
            </w:r>
            <w:proofErr w:type="gramStart"/>
            <w:r w:rsidRPr="00D50FDB">
              <w:rPr>
                <w:rFonts w:cs="Arial"/>
              </w:rPr>
              <w:t>impact</w:t>
            </w:r>
            <w:proofErr w:type="gramEnd"/>
            <w:r w:rsidRPr="00D50FDB">
              <w:rPr>
                <w:rFonts w:cs="Arial"/>
              </w:rPr>
              <w:t xml:space="preserve"> and reporting of UNDPs rule of law and human rights programming through an investment in building systems and capacities for improved monitoring, evaluation and learning (MEL). This focus complements UNDPs </w:t>
            </w:r>
            <w:proofErr w:type="spellStart"/>
            <w:r w:rsidRPr="00D50FDB">
              <w:rPr>
                <w:rFonts w:cs="Arial"/>
              </w:rPr>
              <w:t>organisational</w:t>
            </w:r>
            <w:proofErr w:type="spellEnd"/>
            <w:r w:rsidRPr="00D50FDB">
              <w:rPr>
                <w:rFonts w:cs="Arial"/>
              </w:rPr>
              <w:t xml:space="preserve"> commitment towards greater impact measurement and continuous learning and adaptation. A dedicated Monitoring, Evaluation and Learning (MEL) &amp; Innovation Unit will be established through the Global Programme to support strengthened results-based management systems, including the development and piloting of MEL tools and </w:t>
            </w:r>
            <w:proofErr w:type="gramStart"/>
            <w:r w:rsidRPr="00D50FDB">
              <w:rPr>
                <w:rFonts w:cs="Arial"/>
              </w:rPr>
              <w:t>templates</w:t>
            </w:r>
            <w:proofErr w:type="gramEnd"/>
            <w:r w:rsidRPr="00D50FDB">
              <w:rPr>
                <w:rFonts w:cs="Arial"/>
              </w:rPr>
              <w:t xml:space="preserve"> and learning and knowledge exchange mechanisms. The unit will contribute to building a constructive learning environment at all levels. It will support the Rule of Law, Security and Human Rights (ROLSHR) team, UNDP country offices, regional </w:t>
            </w:r>
            <w:proofErr w:type="gramStart"/>
            <w:r w:rsidRPr="00D50FDB">
              <w:rPr>
                <w:rFonts w:cs="Arial"/>
              </w:rPr>
              <w:t>hubs</w:t>
            </w:r>
            <w:proofErr w:type="gramEnd"/>
            <w:r w:rsidRPr="00D50FDB">
              <w:rPr>
                <w:rFonts w:cs="Arial"/>
              </w:rPr>
              <w:t xml:space="preserve"> and partners to develop and apply the tools, knowledge and capacities needed for a systematic approach to evidence-based learning and knowledge creation and exchange. It will leverage existing and new mechanisms, such as the GPN’s Communities of </w:t>
            </w:r>
            <w:r w:rsidRPr="00D50FDB">
              <w:rPr>
                <w:rFonts w:cs="Arial"/>
              </w:rPr>
              <w:lastRenderedPageBreak/>
              <w:t xml:space="preserve">Practice, to ensure learning and knowledge is captured, regularly </w:t>
            </w:r>
            <w:proofErr w:type="gramStart"/>
            <w:r w:rsidRPr="00D50FDB">
              <w:rPr>
                <w:rFonts w:cs="Arial"/>
              </w:rPr>
              <w:t>shared</w:t>
            </w:r>
            <w:proofErr w:type="gramEnd"/>
            <w:r w:rsidRPr="00D50FDB">
              <w:rPr>
                <w:rFonts w:cs="Arial"/>
              </w:rPr>
              <w:t xml:space="preserve"> and purposefully informs day-to-day programming, UNDPs broader </w:t>
            </w:r>
            <w:proofErr w:type="spellStart"/>
            <w:r w:rsidRPr="00D50FDB">
              <w:rPr>
                <w:rFonts w:cs="Arial"/>
              </w:rPr>
              <w:t>organisation</w:t>
            </w:r>
            <w:proofErr w:type="spellEnd"/>
            <w:r w:rsidRPr="00D50FDB">
              <w:rPr>
                <w:rFonts w:cs="Arial"/>
              </w:rPr>
              <w:t xml:space="preserve">-wide learning, and global policy discussions and developments on matters of ROLSHR and development. </w:t>
            </w:r>
          </w:p>
          <w:p w14:paraId="1993AD21" w14:textId="745C12FB" w:rsidR="00B43C50" w:rsidRPr="00D50FDB" w:rsidRDefault="00B43C50" w:rsidP="00CD4B3C">
            <w:pPr>
              <w:rPr>
                <w:rFonts w:cs="Arial"/>
                <w:color w:val="333333"/>
              </w:rPr>
            </w:pPr>
            <w:r w:rsidRPr="00D50FDB">
              <w:rPr>
                <w:rFonts w:cs="Arial"/>
                <w:color w:val="000000"/>
              </w:rPr>
              <w:t xml:space="preserve">The Global </w:t>
            </w:r>
            <w:proofErr w:type="spellStart"/>
            <w:r w:rsidRPr="00D50FDB">
              <w:rPr>
                <w:rFonts w:cs="Arial"/>
                <w:color w:val="000000"/>
              </w:rPr>
              <w:t>Programme’s</w:t>
            </w:r>
            <w:proofErr w:type="spellEnd"/>
            <w:r w:rsidRPr="00D50FDB">
              <w:rPr>
                <w:rFonts w:cs="Arial"/>
                <w:color w:val="000000"/>
              </w:rPr>
              <w:t xml:space="preserve"> MEL and Innovation Unit will include the MEL Specialist, the MEL Officer, and the Strategic Reporting and Learning Programme Analyst who will work together to develop and lead </w:t>
            </w:r>
            <w:r w:rsidRPr="00D50FDB">
              <w:rPr>
                <w:rFonts w:cs="Arial"/>
                <w:color w:val="333333"/>
              </w:rPr>
              <w:t xml:space="preserve">the </w:t>
            </w:r>
            <w:proofErr w:type="spellStart"/>
            <w:r w:rsidRPr="00D50FDB">
              <w:rPr>
                <w:rFonts w:cs="Arial"/>
                <w:color w:val="333333"/>
              </w:rPr>
              <w:t>programme’s</w:t>
            </w:r>
            <w:proofErr w:type="spellEnd"/>
            <w:r w:rsidRPr="00D50FDB">
              <w:rPr>
                <w:rFonts w:cs="Arial"/>
                <w:color w:val="333333"/>
              </w:rPr>
              <w:t xml:space="preserve"> overall approach and activities for MEL, </w:t>
            </w:r>
            <w:proofErr w:type="spellStart"/>
            <w:r w:rsidRPr="00D50FDB">
              <w:rPr>
                <w:rFonts w:cs="Arial"/>
                <w:color w:val="333333"/>
              </w:rPr>
              <w:t>programme</w:t>
            </w:r>
            <w:proofErr w:type="spellEnd"/>
            <w:r w:rsidRPr="00D50FDB">
              <w:rPr>
                <w:rFonts w:cs="Arial"/>
                <w:color w:val="333333"/>
              </w:rPr>
              <w:t xml:space="preserve"> reporting, </w:t>
            </w:r>
            <w:proofErr w:type="gramStart"/>
            <w:r w:rsidRPr="00D50FDB">
              <w:rPr>
                <w:rFonts w:cs="Arial"/>
                <w:color w:val="333333"/>
              </w:rPr>
              <w:t>communications</w:t>
            </w:r>
            <w:proofErr w:type="gramEnd"/>
            <w:r w:rsidRPr="00D50FDB">
              <w:rPr>
                <w:rFonts w:cs="Arial"/>
                <w:color w:val="333333"/>
              </w:rPr>
              <w:t xml:space="preserve"> and knowledge management.</w:t>
            </w:r>
            <w:r w:rsidRPr="00D50FDB">
              <w:rPr>
                <w:rFonts w:cs="Arial"/>
                <w:color w:val="000000"/>
              </w:rPr>
              <w:t xml:space="preserve"> The MEL Specialist reports to the Programme Manager. </w:t>
            </w:r>
            <w:r w:rsidRPr="00D50FDB">
              <w:rPr>
                <w:rFonts w:cs="Arial"/>
                <w:color w:val="333333"/>
              </w:rPr>
              <w:t xml:space="preserve">She/he will develop and oversee implementation of the Global </w:t>
            </w:r>
            <w:proofErr w:type="spellStart"/>
            <w:r w:rsidRPr="00D50FDB">
              <w:rPr>
                <w:rFonts w:cs="Arial"/>
                <w:color w:val="333333"/>
              </w:rPr>
              <w:t>Programme’s</w:t>
            </w:r>
            <w:proofErr w:type="spellEnd"/>
            <w:r w:rsidRPr="00D50FDB">
              <w:rPr>
                <w:rFonts w:cs="Arial"/>
                <w:color w:val="333333"/>
              </w:rPr>
              <w:t xml:space="preserve"> MEL strategy and learning agenda, including the </w:t>
            </w:r>
            <w:proofErr w:type="gramStart"/>
            <w:r w:rsidRPr="00D50FDB">
              <w:rPr>
                <w:rFonts w:cs="Arial"/>
                <w:color w:val="333333"/>
              </w:rPr>
              <w:t>development</w:t>
            </w:r>
            <w:proofErr w:type="gramEnd"/>
            <w:r w:rsidRPr="00D50FDB">
              <w:rPr>
                <w:rFonts w:cs="Arial"/>
                <w:color w:val="333333"/>
              </w:rPr>
              <w:t xml:space="preserve"> and piloting of ROLSHR-related MEL tools and guidelines for use at the country, regional and headquarters levels, with the support of </w:t>
            </w:r>
            <w:r w:rsidRPr="00D50FDB">
              <w:rPr>
                <w:rFonts w:cs="Arial"/>
              </w:rPr>
              <w:t xml:space="preserve">the MEL Officer and </w:t>
            </w:r>
            <w:r w:rsidRPr="00D50FDB">
              <w:rPr>
                <w:rFonts w:cs="Arial"/>
                <w:color w:val="000000"/>
              </w:rPr>
              <w:t>Strategic Reporting and Learning Programme Analyst.</w:t>
            </w:r>
            <w:r w:rsidRPr="00D50FDB">
              <w:rPr>
                <w:rFonts w:cs="Arial"/>
                <w:color w:val="333333"/>
              </w:rPr>
              <w:t xml:space="preserve"> </w:t>
            </w:r>
          </w:p>
          <w:p w14:paraId="4DB5B998" w14:textId="0B5120B9" w:rsidR="00B43C50" w:rsidRPr="00D50FDB" w:rsidRDefault="00B43C50" w:rsidP="00CD4B3C">
            <w:pPr>
              <w:autoSpaceDE w:val="0"/>
              <w:autoSpaceDN w:val="0"/>
              <w:adjustRightInd w:val="0"/>
              <w:spacing w:after="0"/>
              <w:rPr>
                <w:rFonts w:cs="Arial"/>
                <w:color w:val="000000"/>
              </w:rPr>
            </w:pPr>
            <w:r w:rsidRPr="00D50FDB">
              <w:rPr>
                <w:rFonts w:cs="Arial"/>
                <w:color w:val="000000"/>
              </w:rPr>
              <w:t>Under the supervision of the Pro</w:t>
            </w:r>
            <w:r>
              <w:rPr>
                <w:rFonts w:cs="Arial"/>
                <w:color w:val="000000"/>
              </w:rPr>
              <w:t xml:space="preserve">gramme </w:t>
            </w:r>
            <w:r w:rsidRPr="00D50FDB">
              <w:rPr>
                <w:rFonts w:cs="Arial"/>
                <w:color w:val="000000"/>
              </w:rPr>
              <w:t>Manager, the MEL Specialist will be responsible for the following:</w:t>
            </w:r>
          </w:p>
          <w:p w14:paraId="3D3B9235" w14:textId="77777777" w:rsidR="00B43C50" w:rsidRPr="00D50FDB" w:rsidRDefault="00B43C50" w:rsidP="009855F0">
            <w:pPr>
              <w:autoSpaceDE w:val="0"/>
              <w:autoSpaceDN w:val="0"/>
              <w:adjustRightInd w:val="0"/>
              <w:spacing w:after="0"/>
              <w:rPr>
                <w:rFonts w:cs="Arial"/>
                <w:color w:val="333333"/>
              </w:rPr>
            </w:pPr>
          </w:p>
          <w:p w14:paraId="0CAFF0BA" w14:textId="1E088014" w:rsidR="00B43C50" w:rsidRPr="00D50FDB" w:rsidRDefault="00B43C50" w:rsidP="00CD4B3C">
            <w:pPr>
              <w:rPr>
                <w:rFonts w:cs="Arial"/>
              </w:rPr>
            </w:pPr>
            <w:r w:rsidRPr="00D50FDB">
              <w:rPr>
                <w:rFonts w:cs="Arial"/>
              </w:rPr>
              <w:t xml:space="preserve">1) Develop and oversee a comprehensive and dynamic monitoring, </w:t>
            </w:r>
            <w:proofErr w:type="gramStart"/>
            <w:r w:rsidRPr="00D50FDB">
              <w:rPr>
                <w:rFonts w:cs="Arial"/>
              </w:rPr>
              <w:t>evaluation</w:t>
            </w:r>
            <w:proofErr w:type="gramEnd"/>
            <w:r w:rsidRPr="00D50FDB">
              <w:rPr>
                <w:rFonts w:cs="Arial"/>
              </w:rPr>
              <w:t xml:space="preserve"> and learning (MEL) strategy, including a learning agenda, for the global ROLSHR team and the Global Programme.</w:t>
            </w:r>
          </w:p>
          <w:p w14:paraId="2000D06F" w14:textId="22FC0C17" w:rsidR="00B43C50" w:rsidRPr="00D50FDB" w:rsidRDefault="00B43C50" w:rsidP="00CD4B3C">
            <w:pPr>
              <w:rPr>
                <w:rFonts w:cs="Arial"/>
              </w:rPr>
            </w:pPr>
            <w:r w:rsidRPr="00D50FDB">
              <w:rPr>
                <w:rFonts w:cs="Arial"/>
              </w:rPr>
              <w:t xml:space="preserve"> 2) Develop a </w:t>
            </w:r>
            <w:proofErr w:type="spellStart"/>
            <w:r w:rsidRPr="00D50FDB">
              <w:rPr>
                <w:rFonts w:cs="Arial"/>
              </w:rPr>
              <w:t>standardised</w:t>
            </w:r>
            <w:proofErr w:type="spellEnd"/>
            <w:r w:rsidRPr="00D50FDB">
              <w:rPr>
                <w:rFonts w:cs="Arial"/>
              </w:rPr>
              <w:t xml:space="preserve"> MEL system to roll out and implement country level in contexts supported by the Global Programme. This includes developing tools and guidelines that support evidence-based, </w:t>
            </w:r>
            <w:proofErr w:type="gramStart"/>
            <w:r w:rsidRPr="00D50FDB">
              <w:rPr>
                <w:rFonts w:cs="Arial"/>
              </w:rPr>
              <w:t>innovative</w:t>
            </w:r>
            <w:proofErr w:type="gramEnd"/>
            <w:r w:rsidRPr="00D50FDB">
              <w:rPr>
                <w:rFonts w:cs="Arial"/>
              </w:rPr>
              <w:t xml:space="preserve"> and quality programming with appropriate and context-specific baselines, targets and indicators.</w:t>
            </w:r>
          </w:p>
          <w:p w14:paraId="3C0BDF78" w14:textId="3A688BB9" w:rsidR="00B43C50" w:rsidRPr="00D50FDB" w:rsidRDefault="00B43C50" w:rsidP="00CD4B3C">
            <w:pPr>
              <w:rPr>
                <w:rFonts w:cs="Arial"/>
                <w:color w:val="333333"/>
              </w:rPr>
            </w:pPr>
            <w:r w:rsidRPr="00D50FDB">
              <w:rPr>
                <w:rFonts w:cs="Arial"/>
              </w:rPr>
              <w:t xml:space="preserve"> 3) Ensure the Global Programme facilitates thought leadership and makes global and regional level policy contributions on rule of law, justice, </w:t>
            </w:r>
            <w:proofErr w:type="gramStart"/>
            <w:r w:rsidRPr="00D50FDB">
              <w:rPr>
                <w:rFonts w:cs="Arial"/>
              </w:rPr>
              <w:t>security</w:t>
            </w:r>
            <w:proofErr w:type="gramEnd"/>
            <w:r w:rsidRPr="00D50FDB">
              <w:rPr>
                <w:rFonts w:cs="Arial"/>
              </w:rPr>
              <w:t xml:space="preserve"> and human rights that are informed by high-quality analytics and learning. </w:t>
            </w:r>
          </w:p>
          <w:p w14:paraId="2E88D86F" w14:textId="77777777" w:rsidR="00B43C50" w:rsidRPr="00D50FDB" w:rsidRDefault="00B43C50" w:rsidP="00CD4B3C">
            <w:pPr>
              <w:rPr>
                <w:rFonts w:cs="Arial"/>
              </w:rPr>
            </w:pPr>
            <w:r w:rsidRPr="00D50FDB">
              <w:rPr>
                <w:rFonts w:cs="Arial"/>
              </w:rPr>
              <w:t xml:space="preserve">4) Foster strategic relationships and partnerships within UNDP and beyond to advance the Global </w:t>
            </w:r>
            <w:proofErr w:type="spellStart"/>
            <w:r w:rsidRPr="00D50FDB">
              <w:rPr>
                <w:rFonts w:cs="Arial"/>
              </w:rPr>
              <w:t>Programme’s</w:t>
            </w:r>
            <w:proofErr w:type="spellEnd"/>
            <w:r w:rsidRPr="00D50FDB">
              <w:rPr>
                <w:rFonts w:cs="Arial"/>
              </w:rPr>
              <w:t xml:space="preserve"> MEL strategy and results reporting.</w:t>
            </w:r>
          </w:p>
          <w:p w14:paraId="52E3EBFF" w14:textId="77777777" w:rsidR="00B43C50" w:rsidRPr="00D50FDB" w:rsidRDefault="00B43C50" w:rsidP="00CD4B3C">
            <w:pPr>
              <w:autoSpaceDE w:val="0"/>
              <w:autoSpaceDN w:val="0"/>
              <w:adjustRightInd w:val="0"/>
              <w:spacing w:after="0"/>
              <w:rPr>
                <w:rFonts w:cs="Arial"/>
                <w:color w:val="000000"/>
              </w:rPr>
            </w:pPr>
          </w:p>
        </w:tc>
      </w:tr>
    </w:tbl>
    <w:p w14:paraId="22B3D575" w14:textId="77777777" w:rsidR="00B43C50" w:rsidRDefault="00B43C50">
      <w:pPr>
        <w:rPr>
          <w:rFonts w:ascii="Myriad Pro" w:hAnsi="Myriad Pro" w:cstheme="minorHAnsi"/>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962"/>
      </w:tblGrid>
      <w:tr w:rsidR="00B43C50" w:rsidRPr="00D50FDB" w14:paraId="3FF0AA2E" w14:textId="77777777" w:rsidTr="00CD4B3C">
        <w:tc>
          <w:tcPr>
            <w:tcW w:w="10682" w:type="dxa"/>
            <w:shd w:val="clear" w:color="auto" w:fill="E0E0E0"/>
          </w:tcPr>
          <w:p w14:paraId="6971705E" w14:textId="77777777" w:rsidR="00B43C50" w:rsidRPr="00D50FDB" w:rsidRDefault="00B43C50" w:rsidP="00CD4B3C">
            <w:pPr>
              <w:pBdr>
                <w:top w:val="single" w:sz="4" w:space="1" w:color="auto"/>
              </w:pBdr>
              <w:suppressAutoHyphens/>
              <w:spacing w:before="40" w:after="40"/>
              <w:outlineLvl w:val="0"/>
              <w:rPr>
                <w:rFonts w:cs="Arial"/>
                <w:b/>
                <w:smallCaps/>
                <w:spacing w:val="-2"/>
              </w:rPr>
            </w:pPr>
            <w:bookmarkStart w:id="3" w:name="_Toc90999031"/>
            <w:bookmarkStart w:id="4" w:name="_Toc90999304"/>
            <w:bookmarkStart w:id="5" w:name="_Toc91058982"/>
            <w:r w:rsidRPr="00D50FDB">
              <w:rPr>
                <w:rFonts w:cs="Arial"/>
                <w:b/>
                <w:smallCaps/>
                <w:spacing w:val="-2"/>
              </w:rPr>
              <w:t>III. Duties and Responsibilities</w:t>
            </w:r>
            <w:bookmarkEnd w:id="3"/>
            <w:bookmarkEnd w:id="4"/>
            <w:bookmarkEnd w:id="5"/>
          </w:p>
        </w:tc>
      </w:tr>
      <w:tr w:rsidR="00B43C50" w:rsidRPr="00D50FDB" w14:paraId="5EABEF0A" w14:textId="77777777" w:rsidTr="00CD4B3C">
        <w:tc>
          <w:tcPr>
            <w:tcW w:w="10682" w:type="dxa"/>
          </w:tcPr>
          <w:p w14:paraId="0EBD6CFF" w14:textId="77777777" w:rsidR="00B43C50" w:rsidRPr="00D50FDB" w:rsidRDefault="00B43C50" w:rsidP="00CD4B3C">
            <w:pPr>
              <w:contextualSpacing/>
              <w:rPr>
                <w:rFonts w:cs="Arial"/>
                <w:b/>
                <w:bCs/>
              </w:rPr>
            </w:pPr>
            <w:r w:rsidRPr="00D50FDB">
              <w:rPr>
                <w:rFonts w:cs="Arial"/>
                <w:b/>
                <w:bCs/>
              </w:rPr>
              <w:t xml:space="preserve">1) Develop and oversee a comprehensive and dynamic monitoring, </w:t>
            </w:r>
            <w:proofErr w:type="gramStart"/>
            <w:r w:rsidRPr="00D50FDB">
              <w:rPr>
                <w:rFonts w:cs="Arial"/>
                <w:b/>
                <w:bCs/>
              </w:rPr>
              <w:t>evaluation</w:t>
            </w:r>
            <w:proofErr w:type="gramEnd"/>
            <w:r w:rsidRPr="00D50FDB">
              <w:rPr>
                <w:rFonts w:cs="Arial"/>
                <w:b/>
                <w:bCs/>
              </w:rPr>
              <w:t xml:space="preserve"> and learning (MEL) strategy, including a learning agenda, for the global ROLSHR team and the Global Programme</w:t>
            </w:r>
            <w:r w:rsidRPr="00D50FDB">
              <w:rPr>
                <w:rFonts w:cs="Arial"/>
              </w:rPr>
              <w:t>.</w:t>
            </w:r>
          </w:p>
          <w:p w14:paraId="140B34A7" w14:textId="77777777" w:rsidR="00B43C50" w:rsidRPr="00D50FDB" w:rsidRDefault="00B43C50" w:rsidP="00CD4B3C">
            <w:pPr>
              <w:contextualSpacing/>
              <w:rPr>
                <w:rFonts w:cs="Arial"/>
                <w:b/>
                <w:bCs/>
              </w:rPr>
            </w:pPr>
          </w:p>
          <w:p w14:paraId="0CEF9F1F" w14:textId="77777777" w:rsidR="00B43C50" w:rsidRPr="00D50FDB" w:rsidRDefault="00B43C50" w:rsidP="00B43C50">
            <w:pPr>
              <w:numPr>
                <w:ilvl w:val="0"/>
                <w:numId w:val="1"/>
              </w:numPr>
              <w:spacing w:after="0" w:line="240" w:lineRule="auto"/>
              <w:contextualSpacing/>
              <w:rPr>
                <w:rFonts w:cs="Arial"/>
              </w:rPr>
            </w:pPr>
            <w:r w:rsidRPr="00D50FDB">
              <w:rPr>
                <w:rFonts w:cs="Arial"/>
              </w:rPr>
              <w:t xml:space="preserve">Design and develop, through a participatory approach, the Global </w:t>
            </w:r>
            <w:proofErr w:type="spellStart"/>
            <w:r w:rsidRPr="00D50FDB">
              <w:rPr>
                <w:rFonts w:cs="Arial"/>
              </w:rPr>
              <w:t>Programme’s</w:t>
            </w:r>
            <w:proofErr w:type="spellEnd"/>
            <w:r w:rsidRPr="00D50FDB">
              <w:rPr>
                <w:rFonts w:cs="Arial"/>
              </w:rPr>
              <w:t xml:space="preserve"> MEL strategy, annual MEL workplan and annual learning agenda in line with the Phase IV project document, theory of change and results framework, ensuring arrangements comply with UNDP corporate and donor requirements. Stakeholders to be consulted will include, for example, the ROLSHR team, UNDP’s Effectiveness Group, and existing MEL partners.  </w:t>
            </w:r>
          </w:p>
          <w:p w14:paraId="5FB8216E" w14:textId="77777777" w:rsidR="00B43C50" w:rsidRPr="00D50FDB" w:rsidRDefault="00B43C50" w:rsidP="00B43C50">
            <w:pPr>
              <w:numPr>
                <w:ilvl w:val="0"/>
                <w:numId w:val="1"/>
              </w:numPr>
              <w:spacing w:after="0" w:line="240" w:lineRule="auto"/>
              <w:contextualSpacing/>
              <w:rPr>
                <w:rFonts w:cs="Arial"/>
              </w:rPr>
            </w:pPr>
            <w:r w:rsidRPr="00D50FDB">
              <w:rPr>
                <w:rFonts w:cs="Arial"/>
              </w:rPr>
              <w:t xml:space="preserve">Lead the regular strategic review (annually) of the Global </w:t>
            </w:r>
            <w:proofErr w:type="spellStart"/>
            <w:r w:rsidRPr="00D50FDB">
              <w:rPr>
                <w:rFonts w:cs="Arial"/>
              </w:rPr>
              <w:t>Programme’s</w:t>
            </w:r>
            <w:proofErr w:type="spellEnd"/>
            <w:r w:rsidRPr="00D50FDB">
              <w:rPr>
                <w:rFonts w:cs="Arial"/>
              </w:rPr>
              <w:t xml:space="preserve"> theory of change, assumptions and results framework and adapt them as required based on </w:t>
            </w:r>
            <w:proofErr w:type="spellStart"/>
            <w:r w:rsidRPr="00D50FDB">
              <w:rPr>
                <w:rFonts w:cs="Arial"/>
              </w:rPr>
              <w:t>programme</w:t>
            </w:r>
            <w:proofErr w:type="spellEnd"/>
            <w:r w:rsidRPr="00D50FDB">
              <w:rPr>
                <w:rFonts w:cs="Arial"/>
              </w:rPr>
              <w:t xml:space="preserve"> learning. </w:t>
            </w:r>
          </w:p>
          <w:p w14:paraId="35E76981" w14:textId="77777777" w:rsidR="00B43C50" w:rsidRPr="00D50FDB" w:rsidRDefault="00B43C50" w:rsidP="00B43C50">
            <w:pPr>
              <w:numPr>
                <w:ilvl w:val="0"/>
                <w:numId w:val="1"/>
              </w:numPr>
              <w:spacing w:after="0" w:line="240" w:lineRule="auto"/>
              <w:contextualSpacing/>
              <w:rPr>
                <w:rFonts w:cs="Arial"/>
              </w:rPr>
            </w:pPr>
            <w:r w:rsidRPr="00D50FDB">
              <w:rPr>
                <w:rFonts w:cs="Arial"/>
              </w:rPr>
              <w:t xml:space="preserve">Support the integration and mainstreaming of a learning-focused approach to MEL across the Global Programme and within the ROLSHR team, in support of UNDPs commitment in the 2022-2025 Strategic Plan to continuous learning and impact measurement across the </w:t>
            </w:r>
            <w:proofErr w:type="spellStart"/>
            <w:r w:rsidRPr="00D50FDB">
              <w:rPr>
                <w:rFonts w:cs="Arial"/>
              </w:rPr>
              <w:t>organisation</w:t>
            </w:r>
            <w:proofErr w:type="spellEnd"/>
            <w:r w:rsidRPr="00D50FDB">
              <w:rPr>
                <w:rFonts w:cs="Arial"/>
              </w:rPr>
              <w:t xml:space="preserve">. </w:t>
            </w:r>
          </w:p>
          <w:p w14:paraId="09C74CF6" w14:textId="77777777" w:rsidR="00B43C50" w:rsidRPr="00D50FDB" w:rsidRDefault="00B43C50" w:rsidP="00B43C50">
            <w:pPr>
              <w:numPr>
                <w:ilvl w:val="0"/>
                <w:numId w:val="1"/>
              </w:numPr>
              <w:spacing w:after="0" w:line="240" w:lineRule="auto"/>
              <w:contextualSpacing/>
              <w:rPr>
                <w:rFonts w:cs="Arial"/>
              </w:rPr>
            </w:pPr>
            <w:r w:rsidRPr="00D50FDB">
              <w:rPr>
                <w:rFonts w:cs="Arial"/>
              </w:rPr>
              <w:t>Support and input into corporate reporting processes such as the Integrated Results and Resources Framework and Quality Assurance Standards.</w:t>
            </w:r>
          </w:p>
          <w:p w14:paraId="3DE03DB4" w14:textId="77777777" w:rsidR="00B43C50" w:rsidRPr="00D50FDB" w:rsidRDefault="00B43C50" w:rsidP="00CD4B3C">
            <w:pPr>
              <w:spacing w:before="75" w:after="100" w:afterAutospacing="1"/>
              <w:ind w:left="360"/>
              <w:rPr>
                <w:rFonts w:cs="Arial"/>
              </w:rPr>
            </w:pPr>
            <w:r w:rsidRPr="00D50FDB">
              <w:rPr>
                <w:rFonts w:cs="Arial"/>
              </w:rPr>
              <w:lastRenderedPageBreak/>
              <w:t xml:space="preserve"> </w:t>
            </w:r>
          </w:p>
        </w:tc>
      </w:tr>
      <w:tr w:rsidR="00B43C50" w:rsidRPr="00D50FDB" w14:paraId="3D537244" w14:textId="77777777" w:rsidTr="00CD4B3C">
        <w:tc>
          <w:tcPr>
            <w:tcW w:w="10682" w:type="dxa"/>
          </w:tcPr>
          <w:p w14:paraId="2AB15971" w14:textId="57C508FB" w:rsidR="00B43C50" w:rsidRPr="00D50FDB" w:rsidRDefault="00B43C50" w:rsidP="00CD4B3C">
            <w:pPr>
              <w:rPr>
                <w:rFonts w:cs="Arial"/>
                <w:b/>
                <w:bCs/>
              </w:rPr>
            </w:pPr>
            <w:r w:rsidRPr="00D50FDB">
              <w:rPr>
                <w:rFonts w:cs="Arial"/>
                <w:b/>
                <w:bCs/>
              </w:rPr>
              <w:lastRenderedPageBreak/>
              <w:t xml:space="preserve">2) Develop a </w:t>
            </w:r>
            <w:proofErr w:type="spellStart"/>
            <w:r w:rsidRPr="00D50FDB">
              <w:rPr>
                <w:rFonts w:cs="Arial"/>
                <w:b/>
                <w:bCs/>
              </w:rPr>
              <w:t>standardised</w:t>
            </w:r>
            <w:proofErr w:type="spellEnd"/>
            <w:r w:rsidRPr="00D50FDB">
              <w:rPr>
                <w:rFonts w:cs="Arial"/>
                <w:b/>
                <w:bCs/>
              </w:rPr>
              <w:t xml:space="preserve"> MEL system to roll out and implement country level in contexts supported by the Global Programme. This includes developing tools and guidelines that support evidence-based, </w:t>
            </w:r>
            <w:proofErr w:type="gramStart"/>
            <w:r w:rsidRPr="00D50FDB">
              <w:rPr>
                <w:rFonts w:cs="Arial"/>
                <w:b/>
                <w:bCs/>
              </w:rPr>
              <w:t>innovative</w:t>
            </w:r>
            <w:proofErr w:type="gramEnd"/>
            <w:r w:rsidRPr="00D50FDB">
              <w:rPr>
                <w:rFonts w:cs="Arial"/>
                <w:b/>
                <w:bCs/>
              </w:rPr>
              <w:t xml:space="preserve"> and quality programming with appropriate and context-specific baselines, targets and indicators.</w:t>
            </w:r>
          </w:p>
          <w:p w14:paraId="70C11D10"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Develop new and/or adapt existing MEL guidelines, tools, </w:t>
            </w:r>
            <w:proofErr w:type="gramStart"/>
            <w:r w:rsidRPr="00D50FDB">
              <w:rPr>
                <w:rFonts w:cs="Arial"/>
              </w:rPr>
              <w:t>mechanisms</w:t>
            </w:r>
            <w:proofErr w:type="gramEnd"/>
            <w:r w:rsidRPr="00D50FDB">
              <w:rPr>
                <w:rFonts w:cs="Arial"/>
              </w:rPr>
              <w:t xml:space="preserve"> and templates to support the Global Programme and country offices and regional hubs in implementing the MEL system. This will include developing a template or ‘index’ of standard lower-level indicators related to each of the Global </w:t>
            </w:r>
            <w:proofErr w:type="spellStart"/>
            <w:r w:rsidRPr="00D50FDB">
              <w:rPr>
                <w:rFonts w:cs="Arial"/>
              </w:rPr>
              <w:t>Programme’s</w:t>
            </w:r>
            <w:proofErr w:type="spellEnd"/>
            <w:r w:rsidRPr="00D50FDB">
              <w:rPr>
                <w:rFonts w:cs="Arial"/>
              </w:rPr>
              <w:t xml:space="preserve"> output that can be </w:t>
            </w:r>
            <w:proofErr w:type="spellStart"/>
            <w:r w:rsidRPr="00D50FDB">
              <w:rPr>
                <w:rFonts w:cs="Arial"/>
              </w:rPr>
              <w:t>customised</w:t>
            </w:r>
            <w:proofErr w:type="spellEnd"/>
            <w:r w:rsidRPr="00D50FDB">
              <w:rPr>
                <w:rFonts w:cs="Arial"/>
              </w:rPr>
              <w:t xml:space="preserve"> for use at the country and regional levels. </w:t>
            </w:r>
          </w:p>
          <w:p w14:paraId="3B84E6EC"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Provide technical support to country offices regarding the development, </w:t>
            </w:r>
            <w:proofErr w:type="gramStart"/>
            <w:r w:rsidRPr="00D50FDB">
              <w:rPr>
                <w:rFonts w:cs="Arial"/>
              </w:rPr>
              <w:t>implementation</w:t>
            </w:r>
            <w:proofErr w:type="gramEnd"/>
            <w:r w:rsidRPr="00D50FDB">
              <w:rPr>
                <w:rFonts w:cs="Arial"/>
              </w:rPr>
              <w:t xml:space="preserve"> and improvement of </w:t>
            </w:r>
            <w:proofErr w:type="spellStart"/>
            <w:r w:rsidRPr="00D50FDB">
              <w:rPr>
                <w:rFonts w:cs="Arial"/>
              </w:rPr>
              <w:t>of</w:t>
            </w:r>
            <w:proofErr w:type="spellEnd"/>
            <w:r w:rsidRPr="00D50FDB">
              <w:rPr>
                <w:rFonts w:cs="Arial"/>
              </w:rPr>
              <w:t xml:space="preserve"> monitoring activities and data collection tools that are context-relevant and able to capture the necessary data to report on project and </w:t>
            </w:r>
            <w:proofErr w:type="spellStart"/>
            <w:r w:rsidRPr="00D50FDB">
              <w:rPr>
                <w:rFonts w:cs="Arial"/>
              </w:rPr>
              <w:t>programme</w:t>
            </w:r>
            <w:proofErr w:type="spellEnd"/>
            <w:r w:rsidRPr="00D50FDB">
              <w:rPr>
                <w:rFonts w:cs="Arial"/>
              </w:rPr>
              <w:t xml:space="preserve"> results. </w:t>
            </w:r>
          </w:p>
          <w:p w14:paraId="749BCC2A"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Provide capacity-building for the ROLSHR team and relevant country office staff in MEL approaches, </w:t>
            </w:r>
            <w:proofErr w:type="gramStart"/>
            <w:r w:rsidRPr="00D50FDB">
              <w:rPr>
                <w:rFonts w:cs="Arial"/>
              </w:rPr>
              <w:t>tools</w:t>
            </w:r>
            <w:proofErr w:type="gramEnd"/>
            <w:r w:rsidRPr="00D50FDB">
              <w:rPr>
                <w:rFonts w:cs="Arial"/>
              </w:rPr>
              <w:t xml:space="preserve"> and good practices for rule of law, justice, security and human rights programming. </w:t>
            </w:r>
          </w:p>
          <w:p w14:paraId="17F45EB2"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Support the ROLSHR team to ensure </w:t>
            </w:r>
            <w:proofErr w:type="spellStart"/>
            <w:r w:rsidRPr="00D50FDB">
              <w:rPr>
                <w:rFonts w:cs="Arial"/>
              </w:rPr>
              <w:t>programme</w:t>
            </w:r>
            <w:proofErr w:type="spellEnd"/>
            <w:r w:rsidRPr="00D50FDB">
              <w:rPr>
                <w:rFonts w:cs="Arial"/>
              </w:rPr>
              <w:t xml:space="preserve"> learnings are identified, </w:t>
            </w:r>
            <w:proofErr w:type="gramStart"/>
            <w:r w:rsidRPr="00D50FDB">
              <w:rPr>
                <w:rFonts w:cs="Arial"/>
              </w:rPr>
              <w:t>applied</w:t>
            </w:r>
            <w:proofErr w:type="gramEnd"/>
            <w:r w:rsidRPr="00D50FDB">
              <w:rPr>
                <w:rFonts w:cs="Arial"/>
              </w:rPr>
              <w:t xml:space="preserve"> and supported activities adapted as needed for innovative and effective programming at the country and regional levels. </w:t>
            </w:r>
          </w:p>
          <w:p w14:paraId="14E19AD3" w14:textId="77777777" w:rsidR="00B43C50" w:rsidRPr="00D50FDB" w:rsidRDefault="00B43C50" w:rsidP="00B43C50">
            <w:pPr>
              <w:numPr>
                <w:ilvl w:val="0"/>
                <w:numId w:val="2"/>
              </w:numPr>
              <w:shd w:val="clear" w:color="auto" w:fill="FFFFFF"/>
              <w:spacing w:after="0" w:line="240" w:lineRule="auto"/>
              <w:textAlignment w:val="baseline"/>
              <w:rPr>
                <w:rFonts w:cs="Arial"/>
                <w:color w:val="222222"/>
              </w:rPr>
            </w:pPr>
            <w:r w:rsidRPr="00D50FDB">
              <w:rPr>
                <w:rFonts w:cs="Arial"/>
              </w:rPr>
              <w:t>Regularly scan the fields related to rule of law, justice, security and human rights, development, and MEL for new MEL developments, tools, approaches and research, and compile and share key findings and lessons with the ROLSHR team and country offices where relevant.</w:t>
            </w:r>
          </w:p>
          <w:p w14:paraId="2DFD410F" w14:textId="77777777" w:rsidR="00B43C50" w:rsidRPr="00D50FDB" w:rsidRDefault="00B43C50" w:rsidP="00B43C50">
            <w:pPr>
              <w:numPr>
                <w:ilvl w:val="0"/>
                <w:numId w:val="2"/>
              </w:numPr>
              <w:spacing w:after="0" w:line="240" w:lineRule="auto"/>
              <w:rPr>
                <w:rFonts w:cs="Arial"/>
                <w:color w:val="222222"/>
              </w:rPr>
            </w:pPr>
            <w:r w:rsidRPr="00D50FDB">
              <w:rPr>
                <w:rFonts w:cs="Arial"/>
              </w:rPr>
              <w:t xml:space="preserve">Liaise with others across the Crisis Bureau, BPPS and the Global Policy Network to ensure relevant linkages with relevant initiatives, corporate </w:t>
            </w:r>
            <w:proofErr w:type="gramStart"/>
            <w:r w:rsidRPr="00D50FDB">
              <w:rPr>
                <w:rFonts w:cs="Arial"/>
              </w:rPr>
              <w:t>requirements</w:t>
            </w:r>
            <w:proofErr w:type="gramEnd"/>
            <w:r w:rsidRPr="00D50FDB">
              <w:rPr>
                <w:rFonts w:cs="Arial"/>
              </w:rPr>
              <w:t xml:space="preserve"> and guidelines. </w:t>
            </w:r>
          </w:p>
          <w:p w14:paraId="67B59CF6" w14:textId="77777777" w:rsidR="00B43C50" w:rsidRPr="00D50FDB" w:rsidRDefault="00B43C50" w:rsidP="00CD4B3C">
            <w:pPr>
              <w:ind w:left="360"/>
              <w:contextualSpacing/>
              <w:rPr>
                <w:rFonts w:cs="Arial"/>
              </w:rPr>
            </w:pPr>
            <w:r w:rsidRPr="00D50FDB">
              <w:rPr>
                <w:rFonts w:cs="Arial"/>
              </w:rPr>
              <w:t xml:space="preserve"> </w:t>
            </w:r>
          </w:p>
        </w:tc>
      </w:tr>
      <w:tr w:rsidR="00B43C50" w:rsidRPr="00D50FDB" w14:paraId="2436512C" w14:textId="77777777" w:rsidTr="00CD4B3C">
        <w:tc>
          <w:tcPr>
            <w:tcW w:w="10682" w:type="dxa"/>
          </w:tcPr>
          <w:p w14:paraId="45537FEE" w14:textId="77777777" w:rsidR="00B43C50" w:rsidRPr="00D50FDB" w:rsidRDefault="00B43C50" w:rsidP="00CD4B3C">
            <w:pPr>
              <w:rPr>
                <w:rFonts w:cs="Arial"/>
              </w:rPr>
            </w:pPr>
            <w:r w:rsidRPr="00D50FDB">
              <w:rPr>
                <w:rFonts w:cs="Arial"/>
                <w:b/>
                <w:bCs/>
              </w:rPr>
              <w:t xml:space="preserve">3) Ensure the Global Programme facilitates thought leadership and makes global and regional level policy contributions on rule of law, justice, </w:t>
            </w:r>
            <w:proofErr w:type="gramStart"/>
            <w:r w:rsidRPr="00D50FDB">
              <w:rPr>
                <w:rFonts w:cs="Arial"/>
                <w:b/>
                <w:bCs/>
              </w:rPr>
              <w:t>security</w:t>
            </w:r>
            <w:proofErr w:type="gramEnd"/>
            <w:r w:rsidRPr="00D50FDB">
              <w:rPr>
                <w:rFonts w:cs="Arial"/>
                <w:b/>
                <w:bCs/>
              </w:rPr>
              <w:t xml:space="preserve"> and human rights that are informed by high-quality analytics and learning</w:t>
            </w:r>
            <w:r w:rsidRPr="00D50FDB">
              <w:rPr>
                <w:rFonts w:cs="Arial"/>
              </w:rPr>
              <w:t xml:space="preserve">. </w:t>
            </w:r>
          </w:p>
          <w:p w14:paraId="2F5FB683" w14:textId="77777777" w:rsidR="00B43C50" w:rsidRPr="00D50FDB" w:rsidRDefault="00B43C50" w:rsidP="00B43C50">
            <w:pPr>
              <w:numPr>
                <w:ilvl w:val="0"/>
                <w:numId w:val="52"/>
              </w:numPr>
              <w:spacing w:after="0" w:line="240" w:lineRule="auto"/>
              <w:rPr>
                <w:rFonts w:cs="Arial"/>
              </w:rPr>
            </w:pPr>
            <w:r w:rsidRPr="00D50FDB">
              <w:rPr>
                <w:rFonts w:cs="Arial"/>
              </w:rPr>
              <w:t>Lead on the identification of lessons learned and good practices from Global Programme-supported interventions and support the development of products that capture the experiences and learnings from country office for wide dissemination.</w:t>
            </w:r>
          </w:p>
          <w:p w14:paraId="05E98C65" w14:textId="77777777" w:rsidR="00B43C50" w:rsidRPr="00D50FDB" w:rsidRDefault="00B43C50" w:rsidP="00B43C50">
            <w:pPr>
              <w:numPr>
                <w:ilvl w:val="0"/>
                <w:numId w:val="52"/>
              </w:numPr>
              <w:spacing w:after="0" w:line="240" w:lineRule="auto"/>
              <w:rPr>
                <w:rFonts w:cs="Arial"/>
              </w:rPr>
            </w:pPr>
            <w:r w:rsidRPr="00D50FDB">
              <w:rPr>
                <w:rFonts w:cs="Arial"/>
              </w:rPr>
              <w:t xml:space="preserve">Provide substantive inputs, informed by high-quality analysis and learning </w:t>
            </w:r>
            <w:proofErr w:type="gramStart"/>
            <w:r w:rsidRPr="00D50FDB">
              <w:rPr>
                <w:rFonts w:cs="Arial"/>
              </w:rPr>
              <w:t xml:space="preserve">from </w:t>
            </w:r>
            <w:proofErr w:type="spellStart"/>
            <w:r w:rsidRPr="00D50FDB">
              <w:rPr>
                <w:rFonts w:cs="Arial"/>
              </w:rPr>
              <w:t>programme</w:t>
            </w:r>
            <w:proofErr w:type="spellEnd"/>
            <w:r w:rsidRPr="00D50FDB">
              <w:rPr>
                <w:rFonts w:cs="Arial"/>
              </w:rPr>
              <w:t xml:space="preserve"> interventions,</w:t>
            </w:r>
            <w:proofErr w:type="gramEnd"/>
            <w:r w:rsidRPr="00D50FDB">
              <w:rPr>
                <w:rFonts w:cs="Arial"/>
              </w:rPr>
              <w:t xml:space="preserve"> to UNDP and Global Programme-led regional and global policy discussions and document development.</w:t>
            </w:r>
          </w:p>
          <w:p w14:paraId="6BBBB922" w14:textId="77777777" w:rsidR="00B43C50" w:rsidRPr="00D50FDB" w:rsidRDefault="00B43C50" w:rsidP="00B43C50">
            <w:pPr>
              <w:numPr>
                <w:ilvl w:val="0"/>
                <w:numId w:val="52"/>
              </w:numPr>
              <w:spacing w:after="0" w:line="240" w:lineRule="auto"/>
              <w:rPr>
                <w:rFonts w:cs="Arial"/>
              </w:rPr>
            </w:pPr>
            <w:r w:rsidRPr="00D50FDB">
              <w:rPr>
                <w:rFonts w:cs="Arial"/>
              </w:rPr>
              <w:t>Contribute MEL findings to Global Programme knowledge products.</w:t>
            </w:r>
          </w:p>
          <w:p w14:paraId="1BBA4145" w14:textId="77777777" w:rsidR="00B43C50" w:rsidRPr="00D50FDB" w:rsidRDefault="00B43C50" w:rsidP="00B43C50">
            <w:pPr>
              <w:numPr>
                <w:ilvl w:val="0"/>
                <w:numId w:val="52"/>
              </w:numPr>
              <w:spacing w:after="0" w:line="240" w:lineRule="auto"/>
              <w:rPr>
                <w:rFonts w:cs="Arial"/>
              </w:rPr>
            </w:pPr>
            <w:r w:rsidRPr="00D50FDB">
              <w:rPr>
                <w:rFonts w:cs="Arial"/>
              </w:rPr>
              <w:t xml:space="preserve">Facilitate and participate in lesson-learning and knowledge exchanges within UNDP and with external partners to advance innovative MEL approaches and tools for rule of law, justice, </w:t>
            </w:r>
            <w:proofErr w:type="gramStart"/>
            <w:r w:rsidRPr="00D50FDB">
              <w:rPr>
                <w:rFonts w:cs="Arial"/>
              </w:rPr>
              <w:t>security</w:t>
            </w:r>
            <w:proofErr w:type="gramEnd"/>
            <w:r w:rsidRPr="00D50FDB">
              <w:rPr>
                <w:rFonts w:cs="Arial"/>
              </w:rPr>
              <w:t xml:space="preserve"> and human rights programming.</w:t>
            </w:r>
          </w:p>
          <w:p w14:paraId="5366A78B" w14:textId="77777777" w:rsidR="00B43C50" w:rsidRPr="00D50FDB" w:rsidRDefault="00B43C50" w:rsidP="00CD4B3C">
            <w:pPr>
              <w:rPr>
                <w:rFonts w:cs="Arial"/>
              </w:rPr>
            </w:pPr>
          </w:p>
        </w:tc>
      </w:tr>
      <w:tr w:rsidR="00B43C50" w:rsidRPr="00D50FDB" w14:paraId="5A4EF3D9" w14:textId="77777777" w:rsidTr="00CD4B3C">
        <w:tc>
          <w:tcPr>
            <w:tcW w:w="10682" w:type="dxa"/>
          </w:tcPr>
          <w:p w14:paraId="52D4B802" w14:textId="77777777" w:rsidR="00B43C50" w:rsidRPr="00D50FDB" w:rsidRDefault="00B43C50" w:rsidP="00CD4B3C">
            <w:pPr>
              <w:contextualSpacing/>
              <w:rPr>
                <w:rFonts w:cs="Arial"/>
                <w:b/>
                <w:bCs/>
              </w:rPr>
            </w:pPr>
            <w:r w:rsidRPr="00D50FDB">
              <w:rPr>
                <w:rFonts w:cs="Arial"/>
                <w:b/>
                <w:bCs/>
              </w:rPr>
              <w:t xml:space="preserve">4) Foster strategic relationships and partnerships within UNDP and beyond to advance the Global </w:t>
            </w:r>
            <w:proofErr w:type="spellStart"/>
            <w:r w:rsidRPr="00D50FDB">
              <w:rPr>
                <w:rFonts w:cs="Arial"/>
                <w:b/>
                <w:bCs/>
              </w:rPr>
              <w:t>Programme’s</w:t>
            </w:r>
            <w:proofErr w:type="spellEnd"/>
            <w:r w:rsidRPr="00D50FDB">
              <w:rPr>
                <w:rFonts w:cs="Arial"/>
                <w:b/>
                <w:bCs/>
              </w:rPr>
              <w:t xml:space="preserve"> MEL strategy and results reporting.</w:t>
            </w:r>
          </w:p>
          <w:p w14:paraId="45A41951" w14:textId="77777777" w:rsidR="00B43C50" w:rsidRPr="00D50FDB" w:rsidRDefault="00B43C50" w:rsidP="00B43C50">
            <w:pPr>
              <w:numPr>
                <w:ilvl w:val="0"/>
                <w:numId w:val="51"/>
              </w:numPr>
              <w:spacing w:after="0" w:line="240" w:lineRule="auto"/>
              <w:contextualSpacing/>
              <w:rPr>
                <w:rFonts w:cs="Arial"/>
              </w:rPr>
            </w:pPr>
            <w:r w:rsidRPr="00D50FDB">
              <w:rPr>
                <w:rFonts w:cs="Arial"/>
              </w:rPr>
              <w:t xml:space="preserve">Produce regular high-quality MEL reports for the Global Programme senior management including successes, data analysis, progress towards results etc.  </w:t>
            </w:r>
          </w:p>
          <w:p w14:paraId="436C042E" w14:textId="77777777" w:rsidR="00B43C50" w:rsidRPr="00D50FDB" w:rsidRDefault="00B43C50" w:rsidP="00B43C50">
            <w:pPr>
              <w:numPr>
                <w:ilvl w:val="0"/>
                <w:numId w:val="51"/>
              </w:numPr>
              <w:spacing w:after="0" w:line="240" w:lineRule="auto"/>
              <w:contextualSpacing/>
              <w:rPr>
                <w:rFonts w:cs="Arial"/>
              </w:rPr>
            </w:pPr>
            <w:r w:rsidRPr="00D50FDB">
              <w:rPr>
                <w:rFonts w:cs="Arial"/>
              </w:rPr>
              <w:t xml:space="preserve">Contribute MEL findings to Global Programme donor and other reporting and communications materials as required, including the annual report.  </w:t>
            </w:r>
          </w:p>
          <w:p w14:paraId="21E924B1" w14:textId="77777777" w:rsidR="00B43C50" w:rsidRPr="00D50FDB" w:rsidRDefault="00B43C50" w:rsidP="00B43C50">
            <w:pPr>
              <w:numPr>
                <w:ilvl w:val="0"/>
                <w:numId w:val="51"/>
              </w:numPr>
              <w:spacing w:after="0" w:line="240" w:lineRule="auto"/>
              <w:rPr>
                <w:rFonts w:cs="Arial"/>
              </w:rPr>
            </w:pPr>
            <w:r w:rsidRPr="00D50FDB">
              <w:rPr>
                <w:rFonts w:cs="Arial"/>
              </w:rPr>
              <w:lastRenderedPageBreak/>
              <w:t xml:space="preserve">Build and strengthen strategic relationships and partnerships with think tanks, international </w:t>
            </w:r>
            <w:proofErr w:type="spellStart"/>
            <w:r w:rsidRPr="00D50FDB">
              <w:rPr>
                <w:rFonts w:cs="Arial"/>
              </w:rPr>
              <w:t>organisations</w:t>
            </w:r>
            <w:proofErr w:type="spellEnd"/>
            <w:r w:rsidRPr="00D50FDB">
              <w:rPr>
                <w:rFonts w:cs="Arial"/>
              </w:rPr>
              <w:t xml:space="preserve">, non-government </w:t>
            </w:r>
            <w:proofErr w:type="spellStart"/>
            <w:r w:rsidRPr="00D50FDB">
              <w:rPr>
                <w:rFonts w:cs="Arial"/>
              </w:rPr>
              <w:t>organistions</w:t>
            </w:r>
            <w:proofErr w:type="spellEnd"/>
            <w:r w:rsidRPr="00D50FDB">
              <w:rPr>
                <w:rFonts w:cs="Arial"/>
              </w:rPr>
              <w:t xml:space="preserve"> and others to advance cutting-edge rule of law, justice, security and human rights-related MEL approaches, tools and learning for the Global Programme and more widely.  </w:t>
            </w:r>
          </w:p>
          <w:p w14:paraId="083154D3" w14:textId="77777777" w:rsidR="00B43C50" w:rsidRPr="00D50FDB" w:rsidRDefault="00B43C50" w:rsidP="00B43C50">
            <w:pPr>
              <w:numPr>
                <w:ilvl w:val="0"/>
                <w:numId w:val="51"/>
              </w:numPr>
              <w:spacing w:after="0" w:line="240" w:lineRule="auto"/>
              <w:contextualSpacing/>
              <w:rPr>
                <w:rFonts w:cs="Arial"/>
              </w:rPr>
            </w:pPr>
            <w:r w:rsidRPr="00D50FDB">
              <w:rPr>
                <w:rFonts w:cs="Arial"/>
              </w:rPr>
              <w:t xml:space="preserve">Serve as the focal point for internal/external assessments and evaluations of the Global Programme. </w:t>
            </w:r>
          </w:p>
          <w:p w14:paraId="678FD0CE" w14:textId="77777777" w:rsidR="00B43C50" w:rsidRPr="00D50FDB" w:rsidRDefault="00B43C50" w:rsidP="00B43C50">
            <w:pPr>
              <w:numPr>
                <w:ilvl w:val="0"/>
                <w:numId w:val="51"/>
              </w:numPr>
              <w:spacing w:after="0" w:line="240" w:lineRule="auto"/>
              <w:contextualSpacing/>
              <w:rPr>
                <w:rFonts w:cs="Arial"/>
              </w:rPr>
            </w:pPr>
            <w:r w:rsidRPr="00D50FDB">
              <w:rPr>
                <w:rFonts w:cs="Arial"/>
              </w:rPr>
              <w:t xml:space="preserve">Strengthen relationships with and draw on expertise and resources within other UNDP teams, such as the Effectiveness Team, to advance innovative learning approaches in line with UNDPs </w:t>
            </w:r>
            <w:proofErr w:type="spellStart"/>
            <w:r w:rsidRPr="00D50FDB">
              <w:rPr>
                <w:rFonts w:cs="Arial"/>
              </w:rPr>
              <w:t>organisational</w:t>
            </w:r>
            <w:proofErr w:type="spellEnd"/>
            <w:r w:rsidRPr="00D50FDB">
              <w:rPr>
                <w:rFonts w:cs="Arial"/>
              </w:rPr>
              <w:t xml:space="preserve"> commitment to enhancing its capacity for continuous learning and impact measurement.</w:t>
            </w:r>
          </w:p>
          <w:p w14:paraId="134A6AD8" w14:textId="77777777" w:rsidR="00B43C50" w:rsidRPr="00D50FDB" w:rsidRDefault="00B43C50" w:rsidP="00B43C50">
            <w:pPr>
              <w:numPr>
                <w:ilvl w:val="0"/>
                <w:numId w:val="51"/>
              </w:numPr>
              <w:spacing w:after="0" w:line="240" w:lineRule="auto"/>
              <w:contextualSpacing/>
              <w:rPr>
                <w:rFonts w:cs="Arial"/>
              </w:rPr>
            </w:pPr>
            <w:bookmarkStart w:id="6" w:name="_Hlk91057508"/>
            <w:r w:rsidRPr="00D50FDB">
              <w:rPr>
                <w:rFonts w:cs="Arial"/>
              </w:rPr>
              <w:t xml:space="preserve">Support the ROLSHR team with other tasks related to the implementation of the Global Programme as needed. </w:t>
            </w:r>
          </w:p>
          <w:bookmarkEnd w:id="6"/>
          <w:p w14:paraId="28F1AB8C" w14:textId="77777777" w:rsidR="00B43C50" w:rsidRPr="00D50FDB" w:rsidRDefault="00B43C50" w:rsidP="00CD4B3C">
            <w:pPr>
              <w:shd w:val="clear" w:color="auto" w:fill="FFFFFF"/>
              <w:textAlignment w:val="baseline"/>
              <w:rPr>
                <w:rFonts w:cs="Arial"/>
                <w:color w:val="222222"/>
              </w:rPr>
            </w:pPr>
          </w:p>
        </w:tc>
      </w:tr>
    </w:tbl>
    <w:p w14:paraId="1DF7A24A" w14:textId="77777777" w:rsidR="00B43C50" w:rsidRDefault="00B43C50">
      <w:pPr>
        <w:rPr>
          <w:rFonts w:ascii="Myriad Pro" w:hAnsi="Myriad Pro" w:cstheme="minorHAnsi"/>
          <w:b/>
          <w:bCs/>
        </w:rPr>
      </w:pPr>
    </w:p>
    <w:p w14:paraId="32788976" w14:textId="77777777" w:rsidR="00B43C50" w:rsidRDefault="00B43C50">
      <w:pPr>
        <w:rPr>
          <w:rFonts w:ascii="Myriad Pro" w:hAnsi="Myriad Pro" w:cstheme="minorHAnsi"/>
          <w:b/>
          <w:bCs/>
        </w:rPr>
      </w:pPr>
    </w:p>
    <w:p w14:paraId="04B7AF40" w14:textId="3CF657AE" w:rsidR="00B43C50" w:rsidRDefault="00B43C50" w:rsidP="00812BAB">
      <w:pPr>
        <w:rPr>
          <w:rFonts w:ascii="Myriad Pro" w:hAnsi="Myriad Pro" w:cstheme="minorHAnsi"/>
          <w:b/>
          <w:bCs/>
        </w:rPr>
      </w:pPr>
      <w:r>
        <w:rPr>
          <w:rFonts w:ascii="Myriad Pro" w:hAnsi="Myriad Pro" w:cstheme="minorHAnsi"/>
          <w:b/>
          <w:bCs/>
        </w:rPr>
        <w:t>MEL Officer (P2)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962"/>
      </w:tblGrid>
      <w:tr w:rsidR="00B43C50" w:rsidRPr="00D50FDB" w14:paraId="4E8D53B0" w14:textId="77777777" w:rsidTr="00CD4B3C">
        <w:trPr>
          <w:trHeight w:val="728"/>
        </w:trPr>
        <w:tc>
          <w:tcPr>
            <w:tcW w:w="10682" w:type="dxa"/>
            <w:tcBorders>
              <w:bottom w:val="single" w:sz="4" w:space="0" w:color="auto"/>
            </w:tcBorders>
            <w:shd w:val="clear" w:color="auto" w:fill="E0E0E0"/>
          </w:tcPr>
          <w:p w14:paraId="2B329510" w14:textId="77777777" w:rsidR="00B43C50" w:rsidRPr="00D50FDB" w:rsidRDefault="00B43C50" w:rsidP="00CD4B3C">
            <w:pPr>
              <w:pBdr>
                <w:top w:val="single" w:sz="4" w:space="1" w:color="auto"/>
              </w:pBdr>
              <w:suppressAutoHyphens/>
              <w:spacing w:before="40" w:after="40"/>
              <w:outlineLvl w:val="0"/>
              <w:rPr>
                <w:rFonts w:cs="Arial"/>
                <w:b/>
                <w:smallCaps/>
                <w:color w:val="000000"/>
                <w:spacing w:val="-2"/>
              </w:rPr>
            </w:pPr>
            <w:bookmarkStart w:id="7" w:name="_Toc90999033"/>
            <w:bookmarkStart w:id="8" w:name="_Toc90999306"/>
            <w:bookmarkStart w:id="9" w:name="_Toc91058984"/>
            <w:r w:rsidRPr="00D50FDB">
              <w:rPr>
                <w:rFonts w:cs="Arial"/>
                <w:b/>
                <w:smallCaps/>
                <w:color w:val="000000"/>
                <w:spacing w:val="-2"/>
              </w:rPr>
              <w:t>II. Job Purpose and Organizational Context</w:t>
            </w:r>
            <w:bookmarkEnd w:id="7"/>
            <w:bookmarkEnd w:id="8"/>
            <w:bookmarkEnd w:id="9"/>
          </w:p>
        </w:tc>
      </w:tr>
      <w:tr w:rsidR="00B43C50" w:rsidRPr="00D50FDB" w14:paraId="249C44EF" w14:textId="77777777" w:rsidTr="00CD4B3C">
        <w:tc>
          <w:tcPr>
            <w:tcW w:w="10682" w:type="dxa"/>
          </w:tcPr>
          <w:p w14:paraId="3D342BE9" w14:textId="518E8786" w:rsidR="00B43C50" w:rsidRPr="00D50FDB" w:rsidRDefault="00B43C50" w:rsidP="009855F0">
            <w:pPr>
              <w:spacing w:before="240"/>
              <w:rPr>
                <w:rFonts w:cs="Arial"/>
                <w:color w:val="000000"/>
              </w:rPr>
            </w:pPr>
            <w:r w:rsidRPr="00D50FDB">
              <w:rPr>
                <w:rFonts w:cs="Arial"/>
                <w:color w:val="000000"/>
              </w:rPr>
              <w:t xml:space="preserve">UNDP is the knowledge frontier organization for sustainable development in the UN Development System and serves as the integrator for collective action to realize the Sustainable Development Goals (SDGs). UNDP’s policy work carried out at headquarters, regional and country office-levels, forms a contiguous spectrum of deep local knowledge to cutting-edge global perspectives and advocacy. In this context, UNDP invests in the Global Policy Network (GPN), a network of field-based and global technical expertise across a wide range of knowledge domains and in support of the signature solutions and organizational capabilities envisioned in UNDP’s 2022-2025 Strategic Plan. The vision of the GPN is to become the cutting-edge provider of timely development </w:t>
            </w:r>
            <w:proofErr w:type="gramStart"/>
            <w:r w:rsidRPr="00D50FDB">
              <w:rPr>
                <w:rFonts w:cs="Arial"/>
                <w:color w:val="000000"/>
              </w:rPr>
              <w:t>advice;</w:t>
            </w:r>
            <w:proofErr w:type="gramEnd"/>
            <w:r w:rsidRPr="00D50FDB">
              <w:rPr>
                <w:rFonts w:cs="Arial"/>
                <w:color w:val="000000"/>
              </w:rPr>
              <w:t xml:space="preserve"> providing support to UNDP country offices and </w:t>
            </w:r>
            <w:proofErr w:type="spellStart"/>
            <w:r w:rsidRPr="00D50FDB">
              <w:rPr>
                <w:rFonts w:cs="Arial"/>
                <w:color w:val="000000"/>
              </w:rPr>
              <w:t>programmes</w:t>
            </w:r>
            <w:proofErr w:type="spellEnd"/>
            <w:r w:rsidRPr="00D50FDB">
              <w:rPr>
                <w:rFonts w:cs="Arial"/>
                <w:color w:val="000000"/>
              </w:rPr>
              <w:t xml:space="preserve"> in an integrated and coherent manner. The GPN draws on expertise globally to provide more effective responses to the complex development challenges countries face in achieving the Sustainable Development Goals (SDGs) and responding to crisis in an integrated and coherent manner.</w:t>
            </w:r>
          </w:p>
          <w:p w14:paraId="3951DD34" w14:textId="6742C971" w:rsidR="00B43C50" w:rsidRPr="00D50FDB" w:rsidRDefault="00B43C50" w:rsidP="00CD4B3C">
            <w:pPr>
              <w:rPr>
                <w:rFonts w:cs="Arial"/>
              </w:rPr>
            </w:pPr>
            <w:r w:rsidRPr="00D50FDB">
              <w:rPr>
                <w:rFonts w:cs="Arial"/>
                <w:color w:val="000000"/>
              </w:rPr>
              <w:t xml:space="preserve">Within the GPN, the Crisis Bureau </w:t>
            </w:r>
            <w:r w:rsidRPr="00D50FDB">
              <w:rPr>
                <w:rFonts w:cs="Arial"/>
                <w:color w:val="212529"/>
                <w:shd w:val="clear" w:color="auto" w:fill="FFFFFF"/>
              </w:rPr>
              <w:t xml:space="preserve">has the responsibility for support to prevention, crisis response, </w:t>
            </w:r>
            <w:proofErr w:type="gramStart"/>
            <w:r w:rsidRPr="00D50FDB">
              <w:rPr>
                <w:rFonts w:cs="Arial"/>
                <w:color w:val="212529"/>
                <w:shd w:val="clear" w:color="auto" w:fill="FFFFFF"/>
              </w:rPr>
              <w:t>resilience</w:t>
            </w:r>
            <w:proofErr w:type="gramEnd"/>
            <w:r w:rsidRPr="00D50FDB">
              <w:rPr>
                <w:rFonts w:cs="Arial"/>
                <w:color w:val="212529"/>
                <w:shd w:val="clear" w:color="auto" w:fill="FFFFFF"/>
              </w:rPr>
              <w:t xml:space="preserve"> and recovery work under the auspices of UNDP’s Strategic Plan. Part of the Crisis Bureau, the Rule of Law, Justice, Security and Human Rights (ROLSHR) team is responsible for practice and policy development in the areas of rule of law, justice, security, and human rights as they relate to crisis prevention, response and recovery in conflict and disaster settings through the implementation of the Global Programme on Strengthening the Rule of Law and Human Rights for Sustaining Peace and Fostering Development (the Global Programme).</w:t>
            </w:r>
            <w:r w:rsidRPr="00D50FDB">
              <w:rPr>
                <w:rFonts w:cs="Arial"/>
              </w:rPr>
              <w:t xml:space="preserve"> The Global Programme is widely recognized for its ability to mobilize funds, provide technical and strategic expertise, and collaborate and coordinate across UN entities to enable more holistic, </w:t>
            </w:r>
            <w:proofErr w:type="gramStart"/>
            <w:r w:rsidRPr="00D50FDB">
              <w:rPr>
                <w:rFonts w:cs="Arial"/>
              </w:rPr>
              <w:t>coherent</w:t>
            </w:r>
            <w:proofErr w:type="gramEnd"/>
            <w:r w:rsidRPr="00D50FDB">
              <w:rPr>
                <w:rFonts w:cs="Arial"/>
              </w:rPr>
              <w:t xml:space="preserve"> and comprehensive responses to rule of law, justice, security and human rights challenges. It provides tailored, context-specific technical, </w:t>
            </w:r>
            <w:proofErr w:type="gramStart"/>
            <w:r w:rsidRPr="00D50FDB">
              <w:rPr>
                <w:rFonts w:cs="Arial"/>
              </w:rPr>
              <w:t>financial</w:t>
            </w:r>
            <w:proofErr w:type="gramEnd"/>
            <w:r w:rsidRPr="00D50FDB">
              <w:rPr>
                <w:rFonts w:cs="Arial"/>
              </w:rPr>
              <w:t xml:space="preserve"> and strategic support to contexts across the development spectrum. Phase III of the Global Programme concludes in December 2020. </w:t>
            </w:r>
          </w:p>
          <w:p w14:paraId="53E64DD5" w14:textId="63F20D4C" w:rsidR="00B43C50" w:rsidRPr="00D50FDB" w:rsidRDefault="00B43C50" w:rsidP="00CD4B3C">
            <w:pPr>
              <w:rPr>
                <w:rFonts w:cs="Arial"/>
                <w:color w:val="000000"/>
              </w:rPr>
            </w:pPr>
            <w:r w:rsidRPr="00D50FDB">
              <w:rPr>
                <w:rFonts w:cs="Arial"/>
              </w:rPr>
              <w:lastRenderedPageBreak/>
              <w:t xml:space="preserve">Phase IV of the renamed </w:t>
            </w:r>
            <w:r w:rsidRPr="00D50FDB">
              <w:rPr>
                <w:rFonts w:cs="Arial"/>
                <w:i/>
                <w:iCs/>
              </w:rPr>
              <w:t>Global Programme for Strengthening the Rule of Law, Human Rights, Justice and Security for Sustainable Peace and Development</w:t>
            </w:r>
            <w:r w:rsidRPr="00D50FDB">
              <w:rPr>
                <w:rFonts w:cs="Arial"/>
              </w:rPr>
              <w:t xml:space="preserve"> builds on experience, lessons and achievements during Phase III and is guided by and aligned to </w:t>
            </w:r>
            <w:r w:rsidRPr="00D50FDB">
              <w:rPr>
                <w:rFonts w:cs="Arial"/>
                <w:color w:val="000000"/>
              </w:rPr>
              <w:t xml:space="preserve">UNDP’s 2022-2025 Strategic Plan. </w:t>
            </w:r>
            <w:r w:rsidRPr="00D50FDB">
              <w:rPr>
                <w:rFonts w:cs="Arial"/>
              </w:rPr>
              <w:t xml:space="preserve">In Phase IV, the Global Programme is committed to strengthening the quality, </w:t>
            </w:r>
            <w:proofErr w:type="gramStart"/>
            <w:r w:rsidRPr="00D50FDB">
              <w:rPr>
                <w:rFonts w:cs="Arial"/>
              </w:rPr>
              <w:t>impact</w:t>
            </w:r>
            <w:proofErr w:type="gramEnd"/>
            <w:r w:rsidRPr="00D50FDB">
              <w:rPr>
                <w:rFonts w:cs="Arial"/>
              </w:rPr>
              <w:t xml:space="preserve"> and reporting of UNDPs rule of law and human rights programming through an investment in building systems and capacities for improved monitoring, evaluation and learning (MEL). This focus complements UNDPs </w:t>
            </w:r>
            <w:proofErr w:type="spellStart"/>
            <w:r w:rsidRPr="00D50FDB">
              <w:rPr>
                <w:rFonts w:cs="Arial"/>
              </w:rPr>
              <w:t>organisational</w:t>
            </w:r>
            <w:proofErr w:type="spellEnd"/>
            <w:r w:rsidRPr="00D50FDB">
              <w:rPr>
                <w:rFonts w:cs="Arial"/>
              </w:rPr>
              <w:t xml:space="preserve"> commitment towards greater impact measurement and continuous learning and adaptation. A dedicated Monitoring, Evaluation and Learning (MEL) &amp; Innovation Unit will be established through the Global Programme to support strengthened results-based management systems, including the development and piloting of MEL tools and </w:t>
            </w:r>
            <w:proofErr w:type="gramStart"/>
            <w:r w:rsidRPr="00D50FDB">
              <w:rPr>
                <w:rFonts w:cs="Arial"/>
              </w:rPr>
              <w:t>templates</w:t>
            </w:r>
            <w:proofErr w:type="gramEnd"/>
            <w:r w:rsidRPr="00D50FDB">
              <w:rPr>
                <w:rFonts w:cs="Arial"/>
              </w:rPr>
              <w:t xml:space="preserve"> and learning and knowledge exchange mechanisms. The unit will contribute to building a constructive learning environment at all levels. It will support the Rule of Law, Security and Human Rights (ROLSHR) team, UNDP country offices, regional </w:t>
            </w:r>
            <w:proofErr w:type="gramStart"/>
            <w:r w:rsidRPr="00D50FDB">
              <w:rPr>
                <w:rFonts w:cs="Arial"/>
              </w:rPr>
              <w:t>hubs</w:t>
            </w:r>
            <w:proofErr w:type="gramEnd"/>
            <w:r w:rsidRPr="00D50FDB">
              <w:rPr>
                <w:rFonts w:cs="Arial"/>
              </w:rPr>
              <w:t xml:space="preserve"> and partners to develop and apply the tools, knowledge and capacities needed for a systematic approach to evidence-based learning and knowledge creation and exchange. It will leverage existing and new mechanisms, such as the GPN’s Communities of Practice, to ensure learning and knowledge is captured, regularly </w:t>
            </w:r>
            <w:proofErr w:type="gramStart"/>
            <w:r w:rsidRPr="00D50FDB">
              <w:rPr>
                <w:rFonts w:cs="Arial"/>
              </w:rPr>
              <w:t>shared</w:t>
            </w:r>
            <w:proofErr w:type="gramEnd"/>
            <w:r w:rsidRPr="00D50FDB">
              <w:rPr>
                <w:rFonts w:cs="Arial"/>
              </w:rPr>
              <w:t xml:space="preserve"> and purposefully informs day-to-day programming, UNDPs broader </w:t>
            </w:r>
            <w:proofErr w:type="spellStart"/>
            <w:r w:rsidRPr="00D50FDB">
              <w:rPr>
                <w:rFonts w:cs="Arial"/>
              </w:rPr>
              <w:t>organisation</w:t>
            </w:r>
            <w:proofErr w:type="spellEnd"/>
            <w:r w:rsidRPr="00D50FDB">
              <w:rPr>
                <w:rFonts w:cs="Arial"/>
              </w:rPr>
              <w:t xml:space="preserve">-wide learning, and global policy discussions and developments on matters of ROLSHR and development. </w:t>
            </w:r>
          </w:p>
          <w:p w14:paraId="7AC92A6D" w14:textId="57F512D8" w:rsidR="00B43C50" w:rsidRPr="00D50FDB" w:rsidRDefault="00B43C50" w:rsidP="00CD4B3C">
            <w:pPr>
              <w:rPr>
                <w:rFonts w:cs="Arial"/>
                <w:color w:val="333333"/>
              </w:rPr>
            </w:pPr>
            <w:r w:rsidRPr="00D50FDB">
              <w:rPr>
                <w:rFonts w:cs="Arial"/>
                <w:color w:val="000000"/>
              </w:rPr>
              <w:t xml:space="preserve">The Global </w:t>
            </w:r>
            <w:proofErr w:type="spellStart"/>
            <w:r w:rsidRPr="00D50FDB">
              <w:rPr>
                <w:rFonts w:cs="Arial"/>
                <w:color w:val="000000"/>
              </w:rPr>
              <w:t>Programme’s</w:t>
            </w:r>
            <w:proofErr w:type="spellEnd"/>
            <w:r w:rsidRPr="00D50FDB">
              <w:rPr>
                <w:rFonts w:cs="Arial"/>
                <w:color w:val="000000"/>
              </w:rPr>
              <w:t xml:space="preserve"> MEL and Innovation Unit will include the MEL Specialist, the MEL Officer, and the Strategic Reporting and Learning Programme Analyst who will work together to develop and lead </w:t>
            </w:r>
            <w:r w:rsidRPr="00D50FDB">
              <w:rPr>
                <w:rFonts w:cs="Arial"/>
                <w:color w:val="333333"/>
              </w:rPr>
              <w:t xml:space="preserve">the </w:t>
            </w:r>
            <w:proofErr w:type="spellStart"/>
            <w:r w:rsidRPr="00D50FDB">
              <w:rPr>
                <w:rFonts w:cs="Arial"/>
                <w:color w:val="333333"/>
              </w:rPr>
              <w:t>programme’s</w:t>
            </w:r>
            <w:proofErr w:type="spellEnd"/>
            <w:r w:rsidRPr="00D50FDB">
              <w:rPr>
                <w:rFonts w:cs="Arial"/>
                <w:color w:val="333333"/>
              </w:rPr>
              <w:t xml:space="preserve"> overall approach and activities for MEL, </w:t>
            </w:r>
            <w:proofErr w:type="spellStart"/>
            <w:r w:rsidRPr="00D50FDB">
              <w:rPr>
                <w:rFonts w:cs="Arial"/>
                <w:color w:val="333333"/>
              </w:rPr>
              <w:t>programme</w:t>
            </w:r>
            <w:proofErr w:type="spellEnd"/>
            <w:r w:rsidRPr="00D50FDB">
              <w:rPr>
                <w:rFonts w:cs="Arial"/>
                <w:color w:val="333333"/>
              </w:rPr>
              <w:t xml:space="preserve"> reporting, communications, and knowledge management.</w:t>
            </w:r>
            <w:r w:rsidRPr="00D50FDB">
              <w:rPr>
                <w:rFonts w:cs="Arial"/>
                <w:color w:val="000000"/>
              </w:rPr>
              <w:t xml:space="preserve"> The MEL Officer reports to the Pro</w:t>
            </w:r>
            <w:r>
              <w:rPr>
                <w:rFonts w:cs="Arial"/>
                <w:color w:val="000000"/>
              </w:rPr>
              <w:t>gramme</w:t>
            </w:r>
            <w:r w:rsidRPr="00D50FDB">
              <w:rPr>
                <w:rFonts w:cs="Arial"/>
                <w:color w:val="000000"/>
              </w:rPr>
              <w:t xml:space="preserve"> Manager. </w:t>
            </w:r>
            <w:r w:rsidRPr="00D50FDB">
              <w:rPr>
                <w:rFonts w:cs="Arial"/>
                <w:color w:val="333333"/>
              </w:rPr>
              <w:t xml:space="preserve">She/he will support the development and implementation of the Global </w:t>
            </w:r>
            <w:proofErr w:type="spellStart"/>
            <w:r w:rsidRPr="00D50FDB">
              <w:rPr>
                <w:rFonts w:cs="Arial"/>
                <w:color w:val="333333"/>
              </w:rPr>
              <w:t>Programme’s</w:t>
            </w:r>
            <w:proofErr w:type="spellEnd"/>
            <w:r w:rsidRPr="00D50FDB">
              <w:rPr>
                <w:rFonts w:cs="Arial"/>
                <w:color w:val="333333"/>
              </w:rPr>
              <w:t xml:space="preserve"> MEL strategy and learning agenda, including the piloting of ROLSHR-related MEL tools and guidelines for use at the country, regional and headquarters levels, with the support of and in close collaboration with </w:t>
            </w:r>
            <w:r w:rsidRPr="00D50FDB">
              <w:rPr>
                <w:rFonts w:cs="Arial"/>
              </w:rPr>
              <w:t xml:space="preserve">the MEL Specialist and </w:t>
            </w:r>
            <w:r w:rsidRPr="00D50FDB">
              <w:rPr>
                <w:rFonts w:cs="Arial"/>
                <w:color w:val="000000"/>
              </w:rPr>
              <w:t>Strategic Reporting and Learning Programme Analyst.</w:t>
            </w:r>
            <w:r w:rsidRPr="00D50FDB">
              <w:rPr>
                <w:rFonts w:cs="Arial"/>
                <w:color w:val="333333"/>
              </w:rPr>
              <w:t xml:space="preserve"> </w:t>
            </w:r>
          </w:p>
          <w:p w14:paraId="57766300" w14:textId="6FE0DA6F" w:rsidR="00812BAB" w:rsidRPr="00D50FDB" w:rsidRDefault="00B43C50" w:rsidP="00CD4B3C">
            <w:pPr>
              <w:autoSpaceDE w:val="0"/>
              <w:autoSpaceDN w:val="0"/>
              <w:adjustRightInd w:val="0"/>
              <w:spacing w:after="0"/>
              <w:rPr>
                <w:rFonts w:cs="Arial"/>
                <w:color w:val="000000"/>
              </w:rPr>
            </w:pPr>
            <w:r w:rsidRPr="00D50FDB">
              <w:rPr>
                <w:rFonts w:cs="Arial"/>
                <w:color w:val="000000"/>
              </w:rPr>
              <w:t>Under the supervision of the Pro</w:t>
            </w:r>
            <w:r>
              <w:rPr>
                <w:rFonts w:cs="Arial"/>
                <w:color w:val="000000"/>
              </w:rPr>
              <w:t>gramme</w:t>
            </w:r>
            <w:r w:rsidRPr="00D50FDB">
              <w:rPr>
                <w:rFonts w:cs="Arial"/>
                <w:color w:val="000000"/>
              </w:rPr>
              <w:t xml:space="preserve"> Manager, the MEL Officer will be responsible for the following:</w:t>
            </w:r>
          </w:p>
          <w:p w14:paraId="0DD34E59" w14:textId="77777777" w:rsidR="00B43C50" w:rsidRPr="00D50FDB" w:rsidRDefault="00B43C50" w:rsidP="009855F0">
            <w:pPr>
              <w:autoSpaceDE w:val="0"/>
              <w:autoSpaceDN w:val="0"/>
              <w:adjustRightInd w:val="0"/>
              <w:spacing w:after="0"/>
              <w:rPr>
                <w:rFonts w:cs="Arial"/>
                <w:color w:val="333333"/>
              </w:rPr>
            </w:pPr>
          </w:p>
          <w:p w14:paraId="605B2403" w14:textId="02A7C2F3" w:rsidR="00B43C50" w:rsidRPr="00D50FDB" w:rsidRDefault="00B43C50" w:rsidP="00CD4B3C">
            <w:pPr>
              <w:rPr>
                <w:rFonts w:cs="Arial"/>
              </w:rPr>
            </w:pPr>
            <w:r w:rsidRPr="00D50FDB">
              <w:rPr>
                <w:rFonts w:cs="Arial"/>
              </w:rPr>
              <w:t xml:space="preserve">1) Support the development and implementation of a comprehensive and dynamic monitoring, </w:t>
            </w:r>
            <w:proofErr w:type="gramStart"/>
            <w:r w:rsidRPr="00D50FDB">
              <w:rPr>
                <w:rFonts w:cs="Arial"/>
              </w:rPr>
              <w:t>evaluation</w:t>
            </w:r>
            <w:proofErr w:type="gramEnd"/>
            <w:r w:rsidRPr="00D50FDB">
              <w:rPr>
                <w:rFonts w:cs="Arial"/>
              </w:rPr>
              <w:t xml:space="preserve"> and learning (MEL) strategy, including a learning agenda, for the Global Programme. </w:t>
            </w:r>
          </w:p>
          <w:p w14:paraId="3A3EA4C8" w14:textId="653DA80B" w:rsidR="00B43C50" w:rsidRPr="00D50FDB" w:rsidRDefault="00B43C50" w:rsidP="00CD4B3C">
            <w:pPr>
              <w:rPr>
                <w:rFonts w:cs="Arial"/>
              </w:rPr>
            </w:pPr>
            <w:r w:rsidRPr="00D50FDB">
              <w:rPr>
                <w:rFonts w:cs="Arial"/>
              </w:rPr>
              <w:t xml:space="preserve">2) Support the implementation of a </w:t>
            </w:r>
            <w:proofErr w:type="spellStart"/>
            <w:r w:rsidRPr="00D50FDB">
              <w:rPr>
                <w:rFonts w:cs="Arial"/>
              </w:rPr>
              <w:t>standardised</w:t>
            </w:r>
            <w:proofErr w:type="spellEnd"/>
            <w:r w:rsidRPr="00D50FDB">
              <w:rPr>
                <w:rFonts w:cs="Arial"/>
              </w:rPr>
              <w:t xml:space="preserve"> MEL system, including tools and guidelines, that enables evidence-based, </w:t>
            </w:r>
            <w:proofErr w:type="gramStart"/>
            <w:r w:rsidRPr="00D50FDB">
              <w:rPr>
                <w:rFonts w:cs="Arial"/>
              </w:rPr>
              <w:t>innovative</w:t>
            </w:r>
            <w:proofErr w:type="gramEnd"/>
            <w:r w:rsidRPr="00D50FDB">
              <w:rPr>
                <w:rFonts w:cs="Arial"/>
              </w:rPr>
              <w:t xml:space="preserve"> and quality programming with appropriate baselines, targets and indicators that are tailored to each individual context in which the Global Programme operates.</w:t>
            </w:r>
          </w:p>
          <w:p w14:paraId="104466F3" w14:textId="77777777" w:rsidR="00B43C50" w:rsidRPr="00D50FDB" w:rsidRDefault="00B43C50" w:rsidP="00CD4B3C">
            <w:pPr>
              <w:rPr>
                <w:rFonts w:cs="Arial"/>
              </w:rPr>
            </w:pPr>
            <w:r w:rsidRPr="00D50FDB">
              <w:rPr>
                <w:rFonts w:cs="Arial"/>
              </w:rPr>
              <w:t xml:space="preserve">3) Ensure the Global </w:t>
            </w:r>
            <w:proofErr w:type="spellStart"/>
            <w:r w:rsidRPr="00D50FDB">
              <w:rPr>
                <w:rFonts w:cs="Arial"/>
              </w:rPr>
              <w:t>Programme’s</w:t>
            </w:r>
            <w:proofErr w:type="spellEnd"/>
            <w:r w:rsidRPr="00D50FDB">
              <w:rPr>
                <w:rFonts w:cs="Arial"/>
              </w:rPr>
              <w:t xml:space="preserve"> thought leadership and global and regional level policy contributions on rule of law, justice, </w:t>
            </w:r>
            <w:proofErr w:type="gramStart"/>
            <w:r w:rsidRPr="00D50FDB">
              <w:rPr>
                <w:rFonts w:cs="Arial"/>
              </w:rPr>
              <w:t>security</w:t>
            </w:r>
            <w:proofErr w:type="gramEnd"/>
            <w:r w:rsidRPr="00D50FDB">
              <w:rPr>
                <w:rFonts w:cs="Arial"/>
              </w:rPr>
              <w:t xml:space="preserve"> and human rights are informed by high-quality analytics, learning and robust knowledge management. </w:t>
            </w:r>
          </w:p>
          <w:p w14:paraId="2B2E2709" w14:textId="77777777" w:rsidR="00B43C50" w:rsidRPr="00D50FDB" w:rsidRDefault="00B43C50" w:rsidP="00CD4B3C">
            <w:pPr>
              <w:rPr>
                <w:rFonts w:cs="Arial"/>
              </w:rPr>
            </w:pPr>
          </w:p>
        </w:tc>
      </w:tr>
    </w:tbl>
    <w:p w14:paraId="1A0D554D" w14:textId="77777777" w:rsidR="00B43C50" w:rsidRPr="00D50FDB" w:rsidRDefault="00B43C50" w:rsidP="00B43C50">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962"/>
      </w:tblGrid>
      <w:tr w:rsidR="00B43C50" w:rsidRPr="00D50FDB" w14:paraId="43ABAE05" w14:textId="77777777" w:rsidTr="00CD4B3C">
        <w:tc>
          <w:tcPr>
            <w:tcW w:w="10682" w:type="dxa"/>
            <w:shd w:val="clear" w:color="auto" w:fill="E0E0E0"/>
          </w:tcPr>
          <w:p w14:paraId="0C8E2199" w14:textId="77777777" w:rsidR="00B43C50" w:rsidRPr="00D50FDB" w:rsidRDefault="00B43C50" w:rsidP="00CD4B3C">
            <w:pPr>
              <w:pBdr>
                <w:top w:val="single" w:sz="4" w:space="1" w:color="auto"/>
              </w:pBdr>
              <w:suppressAutoHyphens/>
              <w:spacing w:before="40" w:after="40"/>
              <w:outlineLvl w:val="0"/>
              <w:rPr>
                <w:rFonts w:cs="Arial"/>
                <w:b/>
                <w:smallCaps/>
                <w:spacing w:val="-2"/>
              </w:rPr>
            </w:pPr>
            <w:bookmarkStart w:id="10" w:name="_Toc90999034"/>
            <w:bookmarkStart w:id="11" w:name="_Toc90999307"/>
            <w:bookmarkStart w:id="12" w:name="_Toc91058985"/>
            <w:r w:rsidRPr="00D50FDB">
              <w:rPr>
                <w:rFonts w:cs="Arial"/>
                <w:b/>
                <w:smallCaps/>
                <w:spacing w:val="-2"/>
              </w:rPr>
              <w:t>III. Duties and Responsibilities</w:t>
            </w:r>
            <w:bookmarkEnd w:id="10"/>
            <w:bookmarkEnd w:id="11"/>
            <w:bookmarkEnd w:id="12"/>
          </w:p>
        </w:tc>
      </w:tr>
      <w:tr w:rsidR="00B43C50" w:rsidRPr="00D50FDB" w14:paraId="53D806CB" w14:textId="77777777" w:rsidTr="00CD4B3C">
        <w:tc>
          <w:tcPr>
            <w:tcW w:w="10682" w:type="dxa"/>
          </w:tcPr>
          <w:p w14:paraId="2C3FBB94" w14:textId="77777777" w:rsidR="00B43C50" w:rsidRPr="00D50FDB" w:rsidRDefault="00B43C50" w:rsidP="00CD4B3C">
            <w:pPr>
              <w:contextualSpacing/>
              <w:rPr>
                <w:rFonts w:cs="Arial"/>
                <w:b/>
                <w:bCs/>
              </w:rPr>
            </w:pPr>
            <w:r w:rsidRPr="00D50FDB">
              <w:rPr>
                <w:rFonts w:cs="Arial"/>
                <w:b/>
                <w:bCs/>
              </w:rPr>
              <w:t xml:space="preserve">1) Support the development and implementation of a comprehensive and dynamic monitoring, </w:t>
            </w:r>
            <w:proofErr w:type="gramStart"/>
            <w:r w:rsidRPr="00D50FDB">
              <w:rPr>
                <w:rFonts w:cs="Arial"/>
                <w:b/>
                <w:bCs/>
              </w:rPr>
              <w:t>evaluation</w:t>
            </w:r>
            <w:proofErr w:type="gramEnd"/>
            <w:r w:rsidRPr="00D50FDB">
              <w:rPr>
                <w:rFonts w:cs="Arial"/>
                <w:b/>
                <w:bCs/>
              </w:rPr>
              <w:t xml:space="preserve"> and learning (MEL) strategy, including a learning agenda, for the Global Programme</w:t>
            </w:r>
            <w:r w:rsidRPr="00D50FDB">
              <w:rPr>
                <w:rFonts w:cs="Arial"/>
              </w:rPr>
              <w:t>.</w:t>
            </w:r>
          </w:p>
          <w:p w14:paraId="240BD45D" w14:textId="77777777" w:rsidR="00B43C50" w:rsidRPr="00D50FDB" w:rsidRDefault="00B43C50" w:rsidP="00CD4B3C">
            <w:pPr>
              <w:contextualSpacing/>
              <w:rPr>
                <w:rFonts w:cs="Arial"/>
                <w:b/>
                <w:bCs/>
              </w:rPr>
            </w:pPr>
          </w:p>
          <w:p w14:paraId="74DEC514" w14:textId="77777777" w:rsidR="00B43C50" w:rsidRPr="00D50FDB" w:rsidRDefault="00B43C50" w:rsidP="00B43C50">
            <w:pPr>
              <w:numPr>
                <w:ilvl w:val="0"/>
                <w:numId w:val="1"/>
              </w:numPr>
              <w:spacing w:after="0" w:line="240" w:lineRule="auto"/>
              <w:contextualSpacing/>
              <w:rPr>
                <w:rFonts w:cs="Arial"/>
              </w:rPr>
            </w:pPr>
            <w:r w:rsidRPr="00D50FDB">
              <w:rPr>
                <w:rFonts w:cs="Arial"/>
              </w:rPr>
              <w:t xml:space="preserve">Support the MEL Specialist in designing, through a participatory approach, the Global </w:t>
            </w:r>
            <w:proofErr w:type="spellStart"/>
            <w:r w:rsidRPr="00D50FDB">
              <w:rPr>
                <w:rFonts w:cs="Arial"/>
              </w:rPr>
              <w:t>Programme’s</w:t>
            </w:r>
            <w:proofErr w:type="spellEnd"/>
            <w:r w:rsidRPr="00D50FDB">
              <w:rPr>
                <w:rFonts w:cs="Arial"/>
              </w:rPr>
              <w:t xml:space="preserve"> MEL strategy, annual MEL workplan and annual learning agenda in line with the Phase IV project document, theory of change and results framework, ensuring arrangements comply with UNDP corporate and donor requirements. Stakeholders to be consulted will include, for example, the ROLSHR team, UNDP’s Effectiveness Group, and existing MEL partners.  </w:t>
            </w:r>
          </w:p>
          <w:p w14:paraId="213B938B" w14:textId="77777777" w:rsidR="00B43C50" w:rsidRPr="00D50FDB" w:rsidRDefault="00B43C50" w:rsidP="00B43C50">
            <w:pPr>
              <w:numPr>
                <w:ilvl w:val="0"/>
                <w:numId w:val="1"/>
              </w:numPr>
              <w:spacing w:after="0" w:line="240" w:lineRule="auto"/>
              <w:contextualSpacing/>
              <w:rPr>
                <w:rFonts w:cs="Arial"/>
              </w:rPr>
            </w:pPr>
            <w:r w:rsidRPr="00D50FDB">
              <w:rPr>
                <w:rFonts w:cs="Arial"/>
              </w:rPr>
              <w:t xml:space="preserve">Support the MEL Specialist in conducting the regular strategic review (annually) of the Global </w:t>
            </w:r>
            <w:proofErr w:type="spellStart"/>
            <w:r w:rsidRPr="00D50FDB">
              <w:rPr>
                <w:rFonts w:cs="Arial"/>
              </w:rPr>
              <w:t>Programme’s</w:t>
            </w:r>
            <w:proofErr w:type="spellEnd"/>
            <w:r w:rsidRPr="00D50FDB">
              <w:rPr>
                <w:rFonts w:cs="Arial"/>
              </w:rPr>
              <w:t xml:space="preserve"> theory of change, </w:t>
            </w:r>
            <w:proofErr w:type="gramStart"/>
            <w:r w:rsidRPr="00D50FDB">
              <w:rPr>
                <w:rFonts w:cs="Arial"/>
              </w:rPr>
              <w:t>assumptions</w:t>
            </w:r>
            <w:proofErr w:type="gramEnd"/>
            <w:r w:rsidRPr="00D50FDB">
              <w:rPr>
                <w:rFonts w:cs="Arial"/>
              </w:rPr>
              <w:t xml:space="preserve"> and results framework, and adapt them as required based on </w:t>
            </w:r>
            <w:proofErr w:type="spellStart"/>
            <w:r w:rsidRPr="00D50FDB">
              <w:rPr>
                <w:rFonts w:cs="Arial"/>
              </w:rPr>
              <w:t>programme</w:t>
            </w:r>
            <w:proofErr w:type="spellEnd"/>
            <w:r w:rsidRPr="00D50FDB">
              <w:rPr>
                <w:rFonts w:cs="Arial"/>
              </w:rPr>
              <w:t xml:space="preserve"> learning. </w:t>
            </w:r>
          </w:p>
          <w:p w14:paraId="0597F7F8" w14:textId="77777777" w:rsidR="00B43C50" w:rsidRPr="00D50FDB" w:rsidRDefault="00B43C50" w:rsidP="00B43C50">
            <w:pPr>
              <w:numPr>
                <w:ilvl w:val="0"/>
                <w:numId w:val="1"/>
              </w:numPr>
              <w:spacing w:after="0" w:line="240" w:lineRule="auto"/>
              <w:contextualSpacing/>
              <w:rPr>
                <w:rFonts w:cs="Arial"/>
              </w:rPr>
            </w:pPr>
            <w:r w:rsidRPr="00D50FDB">
              <w:rPr>
                <w:rFonts w:cs="Arial"/>
              </w:rPr>
              <w:t xml:space="preserve">Support the integration and mainstreaming of a learning-focused approach to MEL across the Global Programme and within the ROLSHR team, in support of UNDPs commitment in the 2022-2025 Strategic Plan to continuous learning and impact measurement across the </w:t>
            </w:r>
            <w:proofErr w:type="spellStart"/>
            <w:r w:rsidRPr="00D50FDB">
              <w:rPr>
                <w:rFonts w:cs="Arial"/>
              </w:rPr>
              <w:t>organisation</w:t>
            </w:r>
            <w:proofErr w:type="spellEnd"/>
            <w:r w:rsidRPr="00D50FDB">
              <w:rPr>
                <w:rFonts w:cs="Arial"/>
              </w:rPr>
              <w:t xml:space="preserve">. </w:t>
            </w:r>
          </w:p>
          <w:p w14:paraId="3210889C" w14:textId="77777777" w:rsidR="00B43C50" w:rsidRPr="00D50FDB" w:rsidRDefault="00B43C50" w:rsidP="00B43C50">
            <w:pPr>
              <w:numPr>
                <w:ilvl w:val="0"/>
                <w:numId w:val="1"/>
              </w:numPr>
              <w:spacing w:after="0" w:line="240" w:lineRule="auto"/>
              <w:contextualSpacing/>
              <w:rPr>
                <w:rFonts w:cs="Arial"/>
              </w:rPr>
            </w:pPr>
            <w:r w:rsidRPr="00D50FDB">
              <w:rPr>
                <w:rFonts w:cs="Arial"/>
              </w:rPr>
              <w:t>Support and input into corporate reporting processes such as the Integrated Results and Resources Framework and Quality Assurance Standards.</w:t>
            </w:r>
          </w:p>
          <w:p w14:paraId="3F55A642" w14:textId="77777777" w:rsidR="00B43C50" w:rsidRPr="00D50FDB" w:rsidRDefault="00B43C50" w:rsidP="00CD4B3C">
            <w:pPr>
              <w:spacing w:before="75" w:after="100" w:afterAutospacing="1"/>
              <w:ind w:left="360"/>
              <w:rPr>
                <w:rFonts w:cs="Arial"/>
              </w:rPr>
            </w:pPr>
            <w:r w:rsidRPr="00D50FDB">
              <w:rPr>
                <w:rFonts w:cs="Arial"/>
              </w:rPr>
              <w:t xml:space="preserve"> </w:t>
            </w:r>
          </w:p>
        </w:tc>
      </w:tr>
      <w:tr w:rsidR="00B43C50" w:rsidRPr="00D50FDB" w14:paraId="6AD4ADDF" w14:textId="77777777" w:rsidTr="00CD4B3C">
        <w:tc>
          <w:tcPr>
            <w:tcW w:w="10682" w:type="dxa"/>
          </w:tcPr>
          <w:p w14:paraId="34B06A4C" w14:textId="1A9DC260" w:rsidR="00B43C50" w:rsidRPr="00D50FDB" w:rsidRDefault="00B43C50" w:rsidP="00CD4B3C">
            <w:pPr>
              <w:rPr>
                <w:rFonts w:cs="Arial"/>
                <w:b/>
                <w:bCs/>
              </w:rPr>
            </w:pPr>
            <w:r w:rsidRPr="00D50FDB">
              <w:rPr>
                <w:rFonts w:cs="Arial"/>
                <w:b/>
                <w:bCs/>
              </w:rPr>
              <w:lastRenderedPageBreak/>
              <w:t xml:space="preserve">2) Support to the implementation of a </w:t>
            </w:r>
            <w:proofErr w:type="spellStart"/>
            <w:r w:rsidRPr="00D50FDB">
              <w:rPr>
                <w:rFonts w:cs="Arial"/>
                <w:b/>
                <w:bCs/>
              </w:rPr>
              <w:t>standardised</w:t>
            </w:r>
            <w:proofErr w:type="spellEnd"/>
            <w:r w:rsidRPr="00D50FDB">
              <w:rPr>
                <w:rFonts w:cs="Arial"/>
                <w:b/>
                <w:bCs/>
              </w:rPr>
              <w:t xml:space="preserve"> MEL system, including tools and guidelines, that supports evidence-based, </w:t>
            </w:r>
            <w:proofErr w:type="gramStart"/>
            <w:r w:rsidRPr="00D50FDB">
              <w:rPr>
                <w:rFonts w:cs="Arial"/>
                <w:b/>
                <w:bCs/>
              </w:rPr>
              <w:t>innovative</w:t>
            </w:r>
            <w:proofErr w:type="gramEnd"/>
            <w:r w:rsidRPr="00D50FDB">
              <w:rPr>
                <w:rFonts w:cs="Arial"/>
                <w:b/>
                <w:bCs/>
              </w:rPr>
              <w:t xml:space="preserve"> and quality programming with appropriate baselines, targets and indicators that are tailored to each individual context in which the Global Programme operates.</w:t>
            </w:r>
          </w:p>
          <w:p w14:paraId="6EEAC118"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Work with the MEL Specialist to develop new and/or adapt existing MEL guidelines, tools, </w:t>
            </w:r>
            <w:proofErr w:type="gramStart"/>
            <w:r w:rsidRPr="00D50FDB">
              <w:rPr>
                <w:rFonts w:cs="Arial"/>
              </w:rPr>
              <w:t>mechanisms</w:t>
            </w:r>
            <w:proofErr w:type="gramEnd"/>
            <w:r w:rsidRPr="00D50FDB">
              <w:rPr>
                <w:rFonts w:cs="Arial"/>
              </w:rPr>
              <w:t xml:space="preserve"> and templates to support the Global Programme and country offices and regional hubs in implementing the MEL system. This will include developing a template or ‘index’ of standard lower-level indicators related to each of the Global </w:t>
            </w:r>
            <w:proofErr w:type="spellStart"/>
            <w:r w:rsidRPr="00D50FDB">
              <w:rPr>
                <w:rFonts w:cs="Arial"/>
              </w:rPr>
              <w:t>Programme’s</w:t>
            </w:r>
            <w:proofErr w:type="spellEnd"/>
            <w:r w:rsidRPr="00D50FDB">
              <w:rPr>
                <w:rFonts w:cs="Arial"/>
              </w:rPr>
              <w:t xml:space="preserve"> output that can be </w:t>
            </w:r>
            <w:proofErr w:type="spellStart"/>
            <w:r w:rsidRPr="00D50FDB">
              <w:rPr>
                <w:rFonts w:cs="Arial"/>
              </w:rPr>
              <w:t>customised</w:t>
            </w:r>
            <w:proofErr w:type="spellEnd"/>
            <w:r w:rsidRPr="00D50FDB">
              <w:rPr>
                <w:rFonts w:cs="Arial"/>
              </w:rPr>
              <w:t xml:space="preserve"> for use at the country and regional levels. </w:t>
            </w:r>
          </w:p>
          <w:p w14:paraId="3EFEAD9B"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Provide technical support to country offices regarding the development, </w:t>
            </w:r>
            <w:proofErr w:type="gramStart"/>
            <w:r w:rsidRPr="00D50FDB">
              <w:rPr>
                <w:rFonts w:cs="Arial"/>
              </w:rPr>
              <w:t>implementation</w:t>
            </w:r>
            <w:proofErr w:type="gramEnd"/>
            <w:r w:rsidRPr="00D50FDB">
              <w:rPr>
                <w:rFonts w:cs="Arial"/>
              </w:rPr>
              <w:t xml:space="preserve"> and improvement of </w:t>
            </w:r>
            <w:proofErr w:type="spellStart"/>
            <w:r w:rsidRPr="00D50FDB">
              <w:rPr>
                <w:rFonts w:cs="Arial"/>
              </w:rPr>
              <w:t>of</w:t>
            </w:r>
            <w:proofErr w:type="spellEnd"/>
            <w:r w:rsidRPr="00D50FDB">
              <w:rPr>
                <w:rFonts w:cs="Arial"/>
              </w:rPr>
              <w:t xml:space="preserve"> monitoring activities and data collection tools that are context-relevant and able to capture the necessary data to report on project and </w:t>
            </w:r>
            <w:proofErr w:type="spellStart"/>
            <w:r w:rsidRPr="00D50FDB">
              <w:rPr>
                <w:rFonts w:cs="Arial"/>
              </w:rPr>
              <w:t>programme</w:t>
            </w:r>
            <w:proofErr w:type="spellEnd"/>
            <w:r w:rsidRPr="00D50FDB">
              <w:rPr>
                <w:rFonts w:cs="Arial"/>
              </w:rPr>
              <w:t xml:space="preserve"> results. </w:t>
            </w:r>
          </w:p>
          <w:p w14:paraId="4B56DEC3"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Provide capacity-building for the ROLSHR team and relevant country office staff in MEL approaches, data collection tools and good practices for use in rule of law, justice, </w:t>
            </w:r>
            <w:proofErr w:type="gramStart"/>
            <w:r w:rsidRPr="00D50FDB">
              <w:rPr>
                <w:rFonts w:cs="Arial"/>
              </w:rPr>
              <w:t>security</w:t>
            </w:r>
            <w:proofErr w:type="gramEnd"/>
            <w:r w:rsidRPr="00D50FDB">
              <w:rPr>
                <w:rFonts w:cs="Arial"/>
              </w:rPr>
              <w:t xml:space="preserve"> and human rights programming. </w:t>
            </w:r>
          </w:p>
          <w:p w14:paraId="5EACB54E" w14:textId="77777777" w:rsidR="00B43C50" w:rsidRPr="00D50FDB" w:rsidRDefault="00B43C50" w:rsidP="00B43C50">
            <w:pPr>
              <w:numPr>
                <w:ilvl w:val="0"/>
                <w:numId w:val="2"/>
              </w:numPr>
              <w:spacing w:after="0" w:line="240" w:lineRule="auto"/>
              <w:contextualSpacing/>
              <w:rPr>
                <w:rFonts w:cs="Arial"/>
              </w:rPr>
            </w:pPr>
            <w:r w:rsidRPr="00D50FDB">
              <w:rPr>
                <w:rFonts w:cs="Arial"/>
              </w:rPr>
              <w:t xml:space="preserve">Support the ROLSHR team to ensure </w:t>
            </w:r>
            <w:proofErr w:type="spellStart"/>
            <w:r w:rsidRPr="00D50FDB">
              <w:rPr>
                <w:rFonts w:cs="Arial"/>
              </w:rPr>
              <w:t>programme</w:t>
            </w:r>
            <w:proofErr w:type="spellEnd"/>
            <w:r w:rsidRPr="00D50FDB">
              <w:rPr>
                <w:rFonts w:cs="Arial"/>
              </w:rPr>
              <w:t xml:space="preserve"> learnings are identified, </w:t>
            </w:r>
            <w:proofErr w:type="gramStart"/>
            <w:r w:rsidRPr="00D50FDB">
              <w:rPr>
                <w:rFonts w:cs="Arial"/>
              </w:rPr>
              <w:t>applied</w:t>
            </w:r>
            <w:proofErr w:type="gramEnd"/>
            <w:r w:rsidRPr="00D50FDB">
              <w:rPr>
                <w:rFonts w:cs="Arial"/>
              </w:rPr>
              <w:t xml:space="preserve"> and supported activities adapted as needed for innovative and effective programming at the country and regional levels. </w:t>
            </w:r>
          </w:p>
          <w:p w14:paraId="22B462B4" w14:textId="77777777" w:rsidR="00B43C50" w:rsidRPr="00D50FDB" w:rsidRDefault="00B43C50" w:rsidP="00B43C50">
            <w:pPr>
              <w:numPr>
                <w:ilvl w:val="0"/>
                <w:numId w:val="2"/>
              </w:numPr>
              <w:spacing w:after="0" w:line="240" w:lineRule="auto"/>
              <w:rPr>
                <w:rFonts w:cs="Arial"/>
                <w:color w:val="222222"/>
              </w:rPr>
            </w:pPr>
            <w:r w:rsidRPr="00D50FDB">
              <w:rPr>
                <w:rFonts w:cs="Arial"/>
              </w:rPr>
              <w:t xml:space="preserve">Contribute to the preparation of regular high-quality MEL reports for the Global Programme senior management including successes, data analysis, progress towards results etc.  </w:t>
            </w:r>
          </w:p>
          <w:p w14:paraId="7D3B6668" w14:textId="77777777" w:rsidR="00B43C50" w:rsidRPr="00D50FDB" w:rsidRDefault="00B43C50" w:rsidP="00CD4B3C">
            <w:pPr>
              <w:ind w:left="360"/>
              <w:contextualSpacing/>
              <w:rPr>
                <w:rFonts w:cs="Arial"/>
              </w:rPr>
            </w:pPr>
            <w:r w:rsidRPr="00D50FDB">
              <w:rPr>
                <w:rFonts w:cs="Arial"/>
              </w:rPr>
              <w:t xml:space="preserve"> </w:t>
            </w:r>
          </w:p>
        </w:tc>
      </w:tr>
      <w:tr w:rsidR="00B43C50" w:rsidRPr="00D50FDB" w14:paraId="19FAC85B" w14:textId="77777777" w:rsidTr="00CD4B3C">
        <w:tc>
          <w:tcPr>
            <w:tcW w:w="10682" w:type="dxa"/>
          </w:tcPr>
          <w:p w14:paraId="7C1F3B38" w14:textId="77777777" w:rsidR="00B43C50" w:rsidRPr="00D50FDB" w:rsidRDefault="00B43C50" w:rsidP="00CD4B3C">
            <w:pPr>
              <w:rPr>
                <w:rFonts w:cs="Arial"/>
              </w:rPr>
            </w:pPr>
            <w:r w:rsidRPr="00D50FDB">
              <w:rPr>
                <w:rFonts w:cs="Arial"/>
                <w:b/>
                <w:bCs/>
              </w:rPr>
              <w:t xml:space="preserve">3) Ensure the Global </w:t>
            </w:r>
            <w:proofErr w:type="spellStart"/>
            <w:r w:rsidRPr="00D50FDB">
              <w:rPr>
                <w:rFonts w:cs="Arial"/>
                <w:b/>
                <w:bCs/>
              </w:rPr>
              <w:t>Programme’s</w:t>
            </w:r>
            <w:proofErr w:type="spellEnd"/>
            <w:r w:rsidRPr="00D50FDB">
              <w:rPr>
                <w:rFonts w:cs="Arial"/>
                <w:b/>
                <w:bCs/>
              </w:rPr>
              <w:t xml:space="preserve"> thought leadership and global and regional level policy contributions on rule of law, justice, </w:t>
            </w:r>
            <w:proofErr w:type="gramStart"/>
            <w:r w:rsidRPr="00D50FDB">
              <w:rPr>
                <w:rFonts w:cs="Arial"/>
                <w:b/>
                <w:bCs/>
              </w:rPr>
              <w:t>security</w:t>
            </w:r>
            <w:proofErr w:type="gramEnd"/>
            <w:r w:rsidRPr="00D50FDB">
              <w:rPr>
                <w:rFonts w:cs="Arial"/>
                <w:b/>
                <w:bCs/>
              </w:rPr>
              <w:t xml:space="preserve"> and human rights are informed by high-quality analytics and learning</w:t>
            </w:r>
            <w:r w:rsidRPr="00D50FDB">
              <w:rPr>
                <w:rFonts w:cs="Arial"/>
              </w:rPr>
              <w:t xml:space="preserve">. </w:t>
            </w:r>
          </w:p>
          <w:p w14:paraId="552FD33F" w14:textId="77777777" w:rsidR="00B43C50" w:rsidRPr="00D50FDB" w:rsidRDefault="00B43C50" w:rsidP="00B43C50">
            <w:pPr>
              <w:numPr>
                <w:ilvl w:val="0"/>
                <w:numId w:val="52"/>
              </w:numPr>
              <w:spacing w:after="0" w:line="240" w:lineRule="auto"/>
              <w:rPr>
                <w:rFonts w:cs="Arial"/>
              </w:rPr>
            </w:pPr>
            <w:r w:rsidRPr="00D50FDB">
              <w:rPr>
                <w:rFonts w:cs="Arial"/>
              </w:rPr>
              <w:t>Identify lessons learned and good practices from Global Programme-supported interventions and support the development of products that capture the experiences and learnings from country office for wide dissemination.</w:t>
            </w:r>
          </w:p>
          <w:p w14:paraId="26C7F420" w14:textId="77777777" w:rsidR="00B43C50" w:rsidRPr="00D50FDB" w:rsidRDefault="00B43C50" w:rsidP="00B43C50">
            <w:pPr>
              <w:numPr>
                <w:ilvl w:val="0"/>
                <w:numId w:val="52"/>
              </w:numPr>
              <w:spacing w:after="0" w:line="240" w:lineRule="auto"/>
              <w:rPr>
                <w:rFonts w:cs="Arial"/>
              </w:rPr>
            </w:pPr>
            <w:r w:rsidRPr="00D50FDB">
              <w:rPr>
                <w:rFonts w:cs="Arial"/>
              </w:rPr>
              <w:t xml:space="preserve">Provide substantive inputs, informed by high-quality analysis and learning </w:t>
            </w:r>
            <w:proofErr w:type="gramStart"/>
            <w:r w:rsidRPr="00D50FDB">
              <w:rPr>
                <w:rFonts w:cs="Arial"/>
              </w:rPr>
              <w:t xml:space="preserve">from </w:t>
            </w:r>
            <w:proofErr w:type="spellStart"/>
            <w:r w:rsidRPr="00D50FDB">
              <w:rPr>
                <w:rFonts w:cs="Arial"/>
              </w:rPr>
              <w:t>programme</w:t>
            </w:r>
            <w:proofErr w:type="spellEnd"/>
            <w:r w:rsidRPr="00D50FDB">
              <w:rPr>
                <w:rFonts w:cs="Arial"/>
              </w:rPr>
              <w:t xml:space="preserve"> interventions,</w:t>
            </w:r>
            <w:proofErr w:type="gramEnd"/>
            <w:r w:rsidRPr="00D50FDB">
              <w:rPr>
                <w:rFonts w:cs="Arial"/>
              </w:rPr>
              <w:t xml:space="preserve"> to UNDP and Global Programme-led regional and global policy discussions and document development.</w:t>
            </w:r>
          </w:p>
          <w:p w14:paraId="5FED3A1A" w14:textId="77777777" w:rsidR="00B43C50" w:rsidRPr="00D50FDB" w:rsidRDefault="00B43C50" w:rsidP="00B43C50">
            <w:pPr>
              <w:numPr>
                <w:ilvl w:val="0"/>
                <w:numId w:val="52"/>
              </w:numPr>
              <w:spacing w:after="0" w:line="240" w:lineRule="auto"/>
              <w:rPr>
                <w:rFonts w:cs="Arial"/>
              </w:rPr>
            </w:pPr>
            <w:r w:rsidRPr="00D50FDB">
              <w:rPr>
                <w:rFonts w:cs="Arial"/>
              </w:rPr>
              <w:t>Contribute MEL findings to Global Programme knowledge products.</w:t>
            </w:r>
          </w:p>
          <w:p w14:paraId="2ADAE66A" w14:textId="77777777" w:rsidR="00B43C50" w:rsidRPr="00D50FDB" w:rsidRDefault="00B43C50" w:rsidP="00B43C50">
            <w:pPr>
              <w:numPr>
                <w:ilvl w:val="0"/>
                <w:numId w:val="52"/>
              </w:numPr>
              <w:spacing w:after="0" w:line="240" w:lineRule="auto"/>
              <w:rPr>
                <w:rFonts w:cs="Arial"/>
              </w:rPr>
            </w:pPr>
            <w:r w:rsidRPr="00D50FDB">
              <w:rPr>
                <w:rFonts w:cs="Arial"/>
              </w:rPr>
              <w:lastRenderedPageBreak/>
              <w:t>Contribute MEL findings to Global Programme donor and other reporting and communications materials as required, including the annual report.</w:t>
            </w:r>
          </w:p>
          <w:p w14:paraId="2AC64AB9" w14:textId="77777777" w:rsidR="00B43C50" w:rsidRPr="00D50FDB" w:rsidRDefault="00B43C50" w:rsidP="00B43C50">
            <w:pPr>
              <w:numPr>
                <w:ilvl w:val="0"/>
                <w:numId w:val="52"/>
              </w:numPr>
              <w:spacing w:after="0" w:line="240" w:lineRule="auto"/>
              <w:rPr>
                <w:rFonts w:cs="Arial"/>
              </w:rPr>
            </w:pPr>
            <w:r w:rsidRPr="00D50FDB">
              <w:rPr>
                <w:rFonts w:cs="Arial"/>
              </w:rPr>
              <w:t xml:space="preserve">Participate in lesson-learning and knowledge exchanges within UNDP and with external partners to advance innovative MEL approaches and tools for rule of law, justice, </w:t>
            </w:r>
            <w:proofErr w:type="gramStart"/>
            <w:r w:rsidRPr="00D50FDB">
              <w:rPr>
                <w:rFonts w:cs="Arial"/>
              </w:rPr>
              <w:t>security</w:t>
            </w:r>
            <w:proofErr w:type="gramEnd"/>
            <w:r w:rsidRPr="00D50FDB">
              <w:rPr>
                <w:rFonts w:cs="Arial"/>
              </w:rPr>
              <w:t xml:space="preserve"> and human rights programming.</w:t>
            </w:r>
          </w:p>
          <w:p w14:paraId="142D695C" w14:textId="77777777" w:rsidR="00B43C50" w:rsidRPr="00D50FDB" w:rsidRDefault="00B43C50" w:rsidP="00B43C50">
            <w:pPr>
              <w:numPr>
                <w:ilvl w:val="0"/>
                <w:numId w:val="52"/>
              </w:numPr>
              <w:spacing w:after="0" w:line="240" w:lineRule="auto"/>
              <w:contextualSpacing/>
              <w:rPr>
                <w:rFonts w:cs="Arial"/>
              </w:rPr>
            </w:pPr>
            <w:r w:rsidRPr="00D50FDB">
              <w:rPr>
                <w:rFonts w:cs="Arial"/>
              </w:rPr>
              <w:t xml:space="preserve">Support the ROLSHR team with other tasks related to the implementation of the Global Programme as needed. </w:t>
            </w:r>
          </w:p>
          <w:p w14:paraId="2D2FB335" w14:textId="77777777" w:rsidR="00B43C50" w:rsidRPr="00D50FDB" w:rsidRDefault="00B43C50" w:rsidP="00CD4B3C">
            <w:pPr>
              <w:rPr>
                <w:rFonts w:cs="Arial"/>
              </w:rPr>
            </w:pPr>
          </w:p>
        </w:tc>
      </w:tr>
    </w:tbl>
    <w:p w14:paraId="584F6E9E" w14:textId="77777777" w:rsidR="00B43C50" w:rsidRDefault="00B43C50">
      <w:pPr>
        <w:rPr>
          <w:rFonts w:ascii="Myriad Pro" w:hAnsi="Myriad Pro" w:cstheme="minorHAnsi"/>
          <w:b/>
          <w:bCs/>
        </w:rPr>
      </w:pPr>
    </w:p>
    <w:p w14:paraId="672CCC0C" w14:textId="48667C3A" w:rsidR="00662937" w:rsidRDefault="00B43C50">
      <w:pPr>
        <w:rPr>
          <w:rFonts w:ascii="Myriad Pro" w:hAnsi="Myriad Pro" w:cstheme="minorHAnsi"/>
          <w:b/>
          <w:bCs/>
        </w:rPr>
      </w:pPr>
      <w:r w:rsidRPr="009855F0">
        <w:rPr>
          <w:rFonts w:ascii="Myriad Pro" w:hAnsi="Myriad Pro" w:cstheme="minorHAnsi"/>
          <w:b/>
          <w:bCs/>
          <w:highlight w:val="green"/>
        </w:rPr>
        <w:t>Reporting and Learning Analyst (P2)</w:t>
      </w:r>
      <w:r w:rsidR="001B3AA2">
        <w:rPr>
          <w:rFonts w:ascii="Myriad Pro" w:hAnsi="Myriad Pro" w:cstheme="minorHAnsi"/>
          <w:b/>
          <w:bCs/>
        </w:rPr>
        <w:t xml:space="preserve"> </w:t>
      </w:r>
      <w:r w:rsidR="00E90D8E">
        <w:rPr>
          <w:rFonts w:ascii="Myriad Pro" w:hAnsi="Myriad Pro" w:cstheme="minorHAnsi"/>
          <w:b/>
          <w:bCs/>
        </w:rPr>
        <w:t>[PLEASE INSERT]</w:t>
      </w:r>
      <w:r w:rsidR="00662937">
        <w:rPr>
          <w:rFonts w:ascii="Myriad Pro" w:hAnsi="Myriad Pro" w:cstheme="minorHAnsi"/>
          <w:b/>
          <w:bCs/>
        </w:rPr>
        <w:br w:type="page"/>
      </w:r>
    </w:p>
    <w:p w14:paraId="4CB097AB" w14:textId="5B94AB5A" w:rsidR="003B589D" w:rsidRPr="009855F0" w:rsidRDefault="00F81445" w:rsidP="00B050D8">
      <w:pPr>
        <w:rPr>
          <w:rFonts w:ascii="Myriad Pro" w:hAnsi="Myriad Pro" w:cstheme="minorHAnsi"/>
          <w:b/>
          <w:bCs/>
          <w:u w:val="single"/>
        </w:rPr>
      </w:pPr>
      <w:r w:rsidRPr="009855F0">
        <w:rPr>
          <w:rFonts w:ascii="Myriad Pro" w:hAnsi="Myriad Pro" w:cstheme="minorHAnsi"/>
          <w:b/>
          <w:bCs/>
          <w:u w:val="single"/>
        </w:rPr>
        <w:lastRenderedPageBreak/>
        <w:t>Annex V: GP4 Quality Assurance Standards</w:t>
      </w:r>
    </w:p>
    <w:p w14:paraId="6994AF61" w14:textId="424ED7F5" w:rsidR="00662937" w:rsidRDefault="00662937" w:rsidP="00B050D8">
      <w:pPr>
        <w:rPr>
          <w:rFonts w:ascii="Myriad Pro" w:hAnsi="Myriad Pro" w:cstheme="minorHAnsi"/>
          <w:b/>
          <w:bCs/>
        </w:rPr>
      </w:pPr>
    </w:p>
    <w:tbl>
      <w:tblPr>
        <w:tblStyle w:val="TableGrid1"/>
        <w:tblW w:w="0" w:type="auto"/>
        <w:tblLayout w:type="fixed"/>
        <w:tblLook w:val="04A0" w:firstRow="1" w:lastRow="0" w:firstColumn="1" w:lastColumn="0" w:noHBand="0" w:noVBand="1"/>
      </w:tblPr>
      <w:tblGrid>
        <w:gridCol w:w="1758"/>
        <w:gridCol w:w="1606"/>
        <w:gridCol w:w="1822"/>
        <w:gridCol w:w="1638"/>
        <w:gridCol w:w="1849"/>
        <w:gridCol w:w="1397"/>
      </w:tblGrid>
      <w:tr w:rsidR="00662937" w:rsidRPr="00662937" w14:paraId="35EDAF6C" w14:textId="77777777" w:rsidTr="009855F0">
        <w:trPr>
          <w:trHeight w:val="440"/>
          <w:tblHeader/>
        </w:trPr>
        <w:tc>
          <w:tcPr>
            <w:tcW w:w="10070" w:type="dxa"/>
            <w:gridSpan w:val="6"/>
            <w:shd w:val="clear" w:color="auto" w:fill="A8D08D"/>
          </w:tcPr>
          <w:p w14:paraId="27850A6D" w14:textId="77777777" w:rsidR="00662937" w:rsidRPr="00662937" w:rsidRDefault="00662937" w:rsidP="00662937">
            <w:pPr>
              <w:tabs>
                <w:tab w:val="left" w:pos="7020"/>
              </w:tabs>
              <w:spacing w:before="20" w:after="20"/>
              <w:jc w:val="center"/>
              <w:rPr>
                <w:rFonts w:ascii="Arial" w:hAnsi="Arial"/>
                <w:b/>
                <w:smallCaps/>
                <w:sz w:val="48"/>
              </w:rPr>
            </w:pPr>
            <w:bookmarkStart w:id="13" w:name="_Hlk499540226"/>
            <w:bookmarkStart w:id="14" w:name="_Hlk499540214"/>
            <w:r w:rsidRPr="00662937">
              <w:rPr>
                <w:rFonts w:ascii="Arial" w:hAnsi="Arial"/>
                <w:b/>
                <w:smallCaps/>
                <w:sz w:val="48"/>
              </w:rPr>
              <w:t>Project QA Assessment: Design and Appraisal</w:t>
            </w:r>
          </w:p>
        </w:tc>
      </w:tr>
      <w:tr w:rsidR="00662937" w:rsidRPr="00662937" w14:paraId="22DDE374" w14:textId="77777777" w:rsidTr="009855F0">
        <w:trPr>
          <w:trHeight w:val="440"/>
        </w:trPr>
        <w:tc>
          <w:tcPr>
            <w:tcW w:w="10070" w:type="dxa"/>
            <w:gridSpan w:val="6"/>
            <w:shd w:val="clear" w:color="auto" w:fill="A8D08D"/>
          </w:tcPr>
          <w:p w14:paraId="7A6F8212" w14:textId="77777777" w:rsidR="00662937" w:rsidRPr="00662937" w:rsidRDefault="00662937" w:rsidP="00662937">
            <w:pPr>
              <w:tabs>
                <w:tab w:val="left" w:pos="7020"/>
              </w:tabs>
              <w:spacing w:before="20" w:after="20"/>
              <w:jc w:val="both"/>
              <w:rPr>
                <w:rFonts w:ascii="Arial" w:hAnsi="Arial"/>
                <w:b/>
                <w:sz w:val="18"/>
              </w:rPr>
            </w:pPr>
            <w:r w:rsidRPr="00662937">
              <w:rPr>
                <w:rFonts w:ascii="Arial" w:hAnsi="Arial"/>
                <w:b/>
                <w:smallCaps/>
                <w:sz w:val="28"/>
              </w:rPr>
              <w:t xml:space="preserve">Overall Project </w:t>
            </w:r>
          </w:p>
        </w:tc>
      </w:tr>
      <w:tr w:rsidR="00662937" w:rsidRPr="00662937" w14:paraId="6A60E766" w14:textId="77777777" w:rsidTr="009855F0">
        <w:trPr>
          <w:trHeight w:val="503"/>
        </w:trPr>
        <w:tc>
          <w:tcPr>
            <w:tcW w:w="1758" w:type="dxa"/>
            <w:shd w:val="clear" w:color="auto" w:fill="auto"/>
          </w:tcPr>
          <w:p w14:paraId="356B96CF"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mallCaps/>
                <w:sz w:val="18"/>
              </w:rPr>
              <w:t>Exemplary (5)</w:t>
            </w:r>
          </w:p>
          <w:p w14:paraId="7B85497B"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5"/>
            </w:r>
          </w:p>
        </w:tc>
        <w:tc>
          <w:tcPr>
            <w:tcW w:w="1606" w:type="dxa"/>
            <w:shd w:val="clear" w:color="auto" w:fill="auto"/>
          </w:tcPr>
          <w:p w14:paraId="4360DC0F"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mallCaps/>
                <w:sz w:val="18"/>
              </w:rPr>
              <w:t>Highly Satisfactory (4)</w:t>
            </w:r>
          </w:p>
          <w:p w14:paraId="75E70656"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1"/>
            </w:r>
          </w:p>
        </w:tc>
        <w:tc>
          <w:tcPr>
            <w:tcW w:w="1822" w:type="dxa"/>
            <w:shd w:val="clear" w:color="auto" w:fill="auto"/>
          </w:tcPr>
          <w:p w14:paraId="3AEAF7BF"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mallCaps/>
                <w:sz w:val="18"/>
              </w:rPr>
              <w:t>Satisfactory (3)</w:t>
            </w:r>
          </w:p>
          <w:p w14:paraId="632F2071"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1"/>
            </w:r>
            <w:r w:rsidRPr="00662937">
              <w:rPr>
                <w:rFonts w:ascii="Arial" w:hAnsi="Arial"/>
                <w:b/>
                <w:sz w:val="16"/>
              </w:rPr>
              <w:sym w:font="Wingdings" w:char="F0A1"/>
            </w:r>
          </w:p>
        </w:tc>
        <w:tc>
          <w:tcPr>
            <w:tcW w:w="1638" w:type="dxa"/>
            <w:shd w:val="clear" w:color="auto" w:fill="auto"/>
          </w:tcPr>
          <w:p w14:paraId="21FC88E3"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mallCaps/>
                <w:sz w:val="18"/>
              </w:rPr>
              <w:t>Needs Improvement (2)</w:t>
            </w:r>
          </w:p>
          <w:p w14:paraId="701C2D46"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z w:val="16"/>
              </w:rPr>
              <w:sym w:font="Wingdings" w:char="F0A5"/>
            </w:r>
            <w:r w:rsidRPr="00662937">
              <w:rPr>
                <w:rFonts w:ascii="Arial" w:hAnsi="Arial"/>
                <w:b/>
                <w:sz w:val="16"/>
              </w:rPr>
              <w:sym w:font="Wingdings" w:char="F0A5"/>
            </w:r>
            <w:r w:rsidRPr="00662937">
              <w:rPr>
                <w:rFonts w:ascii="Arial" w:hAnsi="Arial"/>
                <w:b/>
                <w:sz w:val="16"/>
              </w:rPr>
              <w:sym w:font="Wingdings" w:char="F0A1"/>
            </w:r>
            <w:r w:rsidRPr="00662937">
              <w:rPr>
                <w:rFonts w:ascii="Arial" w:hAnsi="Arial"/>
                <w:b/>
                <w:sz w:val="16"/>
              </w:rPr>
              <w:sym w:font="Wingdings" w:char="F0A1"/>
            </w:r>
            <w:r w:rsidRPr="00662937">
              <w:rPr>
                <w:rFonts w:ascii="Arial" w:hAnsi="Arial"/>
                <w:b/>
                <w:sz w:val="16"/>
              </w:rPr>
              <w:sym w:font="Wingdings" w:char="F0A1"/>
            </w:r>
          </w:p>
        </w:tc>
        <w:tc>
          <w:tcPr>
            <w:tcW w:w="3246" w:type="dxa"/>
            <w:gridSpan w:val="2"/>
            <w:shd w:val="clear" w:color="auto" w:fill="auto"/>
          </w:tcPr>
          <w:p w14:paraId="0401DB35"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mallCaps/>
                <w:sz w:val="18"/>
              </w:rPr>
              <w:t>Inadequate (1)</w:t>
            </w:r>
          </w:p>
          <w:p w14:paraId="56432EA2" w14:textId="77777777" w:rsidR="00662937" w:rsidRPr="00662937" w:rsidRDefault="00662937" w:rsidP="00662937">
            <w:pPr>
              <w:tabs>
                <w:tab w:val="left" w:pos="7020"/>
              </w:tabs>
              <w:spacing w:before="20" w:after="20"/>
              <w:jc w:val="center"/>
              <w:rPr>
                <w:rFonts w:ascii="Arial" w:hAnsi="Arial"/>
                <w:b/>
                <w:smallCaps/>
                <w:sz w:val="18"/>
              </w:rPr>
            </w:pPr>
            <w:r w:rsidRPr="00662937">
              <w:rPr>
                <w:rFonts w:ascii="Arial" w:hAnsi="Arial"/>
                <w:b/>
                <w:sz w:val="16"/>
              </w:rPr>
              <w:sym w:font="Wingdings" w:char="F0A5"/>
            </w:r>
            <w:r w:rsidRPr="00662937">
              <w:rPr>
                <w:rFonts w:ascii="Arial" w:hAnsi="Arial"/>
                <w:b/>
                <w:sz w:val="16"/>
              </w:rPr>
              <w:sym w:font="Wingdings" w:char="F0A1"/>
            </w:r>
            <w:r w:rsidRPr="00662937">
              <w:rPr>
                <w:rFonts w:ascii="Arial" w:hAnsi="Arial"/>
                <w:b/>
                <w:sz w:val="16"/>
              </w:rPr>
              <w:sym w:font="Wingdings" w:char="F0A1"/>
            </w:r>
            <w:r w:rsidRPr="00662937">
              <w:rPr>
                <w:rFonts w:ascii="Arial" w:hAnsi="Arial"/>
                <w:b/>
                <w:sz w:val="16"/>
              </w:rPr>
              <w:sym w:font="Wingdings" w:char="F0A1"/>
            </w:r>
            <w:r w:rsidRPr="00662937">
              <w:rPr>
                <w:rFonts w:ascii="Arial" w:hAnsi="Arial"/>
                <w:b/>
                <w:sz w:val="16"/>
              </w:rPr>
              <w:sym w:font="Wingdings" w:char="F0A1"/>
            </w:r>
          </w:p>
        </w:tc>
      </w:tr>
      <w:tr w:rsidR="00662937" w:rsidRPr="00662937" w14:paraId="0AC0320E" w14:textId="77777777" w:rsidTr="009855F0">
        <w:trPr>
          <w:trHeight w:val="773"/>
        </w:trPr>
        <w:tc>
          <w:tcPr>
            <w:tcW w:w="1758" w:type="dxa"/>
            <w:tcBorders>
              <w:bottom w:val="single" w:sz="4" w:space="0" w:color="000000"/>
            </w:tcBorders>
            <w:shd w:val="clear" w:color="auto" w:fill="auto"/>
          </w:tcPr>
          <w:p w14:paraId="229A1923" w14:textId="77777777" w:rsidR="00662937" w:rsidRPr="00662937" w:rsidRDefault="00662937" w:rsidP="00662937">
            <w:pPr>
              <w:tabs>
                <w:tab w:val="left" w:pos="7020"/>
              </w:tabs>
              <w:spacing w:before="20" w:after="20"/>
              <w:rPr>
                <w:rFonts w:ascii="Arial" w:hAnsi="Arial"/>
                <w:color w:val="000000"/>
                <w:sz w:val="18"/>
                <w:lang w:val="en-GB"/>
              </w:rPr>
            </w:pPr>
            <w:r w:rsidRPr="00662937">
              <w:rPr>
                <w:rFonts w:ascii="Arial" w:hAnsi="Arial"/>
                <w:sz w:val="18"/>
              </w:rPr>
              <w:t xml:space="preserve">At least four criteria are rated Exemplary, and all criteria are rated High or Exemplary. </w:t>
            </w:r>
          </w:p>
        </w:tc>
        <w:tc>
          <w:tcPr>
            <w:tcW w:w="1606" w:type="dxa"/>
            <w:tcBorders>
              <w:bottom w:val="single" w:sz="4" w:space="0" w:color="000000"/>
            </w:tcBorders>
            <w:shd w:val="clear" w:color="auto" w:fill="auto"/>
          </w:tcPr>
          <w:p w14:paraId="0CC30878" w14:textId="77777777" w:rsidR="00662937" w:rsidRPr="00662937" w:rsidRDefault="00662937" w:rsidP="00662937">
            <w:pPr>
              <w:tabs>
                <w:tab w:val="left" w:pos="7020"/>
              </w:tabs>
              <w:spacing w:before="20" w:after="20"/>
              <w:rPr>
                <w:rFonts w:ascii="Arial" w:hAnsi="Arial"/>
                <w:color w:val="000000"/>
                <w:sz w:val="18"/>
                <w:lang w:val="en-GB"/>
              </w:rPr>
            </w:pPr>
            <w:r w:rsidRPr="00662937">
              <w:rPr>
                <w:rFonts w:ascii="Arial" w:hAnsi="Arial"/>
                <w:sz w:val="18"/>
              </w:rPr>
              <w:t xml:space="preserve">All criteria are rated Satisfactory or higher, and at least four criteria are rated High or Exemplary. </w:t>
            </w:r>
          </w:p>
        </w:tc>
        <w:tc>
          <w:tcPr>
            <w:tcW w:w="1822" w:type="dxa"/>
            <w:tcBorders>
              <w:bottom w:val="single" w:sz="4" w:space="0" w:color="000000"/>
            </w:tcBorders>
            <w:shd w:val="clear" w:color="auto" w:fill="auto"/>
          </w:tcPr>
          <w:p w14:paraId="31289246" w14:textId="77777777" w:rsidR="00662937" w:rsidRPr="00662937" w:rsidRDefault="00662937" w:rsidP="00662937">
            <w:pPr>
              <w:tabs>
                <w:tab w:val="left" w:pos="7020"/>
              </w:tabs>
              <w:spacing w:before="20" w:after="20"/>
              <w:rPr>
                <w:rFonts w:ascii="Arial" w:hAnsi="Arial"/>
                <w:color w:val="000000"/>
                <w:sz w:val="18"/>
                <w:lang w:val="en-GB"/>
              </w:rPr>
            </w:pPr>
            <w:r w:rsidRPr="00662937">
              <w:rPr>
                <w:rFonts w:ascii="Arial" w:hAnsi="Arial"/>
                <w:sz w:val="18"/>
              </w:rPr>
              <w:t xml:space="preserve">At least six criteria are rated Satisfactory or higher, and only one may be rated Needs Improvement. The Principled criterion must be rated Satisfactory or above.  </w:t>
            </w:r>
          </w:p>
        </w:tc>
        <w:tc>
          <w:tcPr>
            <w:tcW w:w="1638" w:type="dxa"/>
            <w:tcBorders>
              <w:bottom w:val="single" w:sz="4" w:space="0" w:color="000000"/>
            </w:tcBorders>
            <w:shd w:val="clear" w:color="auto" w:fill="auto"/>
          </w:tcPr>
          <w:p w14:paraId="7C80677C" w14:textId="77777777" w:rsidR="00662937" w:rsidRPr="00662937" w:rsidRDefault="00662937" w:rsidP="00662937">
            <w:pPr>
              <w:tabs>
                <w:tab w:val="left" w:pos="7020"/>
              </w:tabs>
              <w:spacing w:before="20" w:after="20"/>
              <w:rPr>
                <w:rFonts w:ascii="Arial" w:hAnsi="Arial"/>
                <w:color w:val="000000"/>
                <w:sz w:val="18"/>
                <w:lang w:val="en-GB"/>
              </w:rPr>
            </w:pPr>
            <w:r w:rsidRPr="00662937">
              <w:rPr>
                <w:rFonts w:ascii="Arial" w:hAnsi="Arial"/>
                <w:sz w:val="18"/>
              </w:rPr>
              <w:t>At least three criteria are rated Satisfactory or higher, and only four criteria may be rated Needs Improvement.</w:t>
            </w:r>
          </w:p>
        </w:tc>
        <w:tc>
          <w:tcPr>
            <w:tcW w:w="3246" w:type="dxa"/>
            <w:gridSpan w:val="2"/>
            <w:tcBorders>
              <w:bottom w:val="single" w:sz="4" w:space="0" w:color="000000"/>
            </w:tcBorders>
            <w:shd w:val="clear" w:color="auto" w:fill="auto"/>
          </w:tcPr>
          <w:p w14:paraId="650EFB01" w14:textId="77777777" w:rsidR="00662937" w:rsidRPr="00662937" w:rsidRDefault="00662937" w:rsidP="00662937">
            <w:pPr>
              <w:tabs>
                <w:tab w:val="left" w:pos="7020"/>
              </w:tabs>
              <w:spacing w:before="20" w:after="20"/>
              <w:rPr>
                <w:rFonts w:ascii="Arial" w:hAnsi="Arial"/>
                <w:color w:val="000000"/>
                <w:sz w:val="18"/>
                <w:lang w:val="en-GB"/>
              </w:rPr>
            </w:pPr>
            <w:r w:rsidRPr="00662937">
              <w:rPr>
                <w:rFonts w:ascii="Arial" w:hAnsi="Arial"/>
                <w:sz w:val="18"/>
              </w:rPr>
              <w:t xml:space="preserve">One or more criteria are rated Inadequate, or five or more criteria are rated Needs Improvement. </w:t>
            </w:r>
          </w:p>
        </w:tc>
      </w:tr>
      <w:tr w:rsidR="00662937" w:rsidRPr="00662937" w14:paraId="43D2B88C" w14:textId="77777777" w:rsidTr="009855F0">
        <w:trPr>
          <w:trHeight w:val="387"/>
        </w:trPr>
        <w:tc>
          <w:tcPr>
            <w:tcW w:w="10070" w:type="dxa"/>
            <w:gridSpan w:val="6"/>
            <w:tcBorders>
              <w:bottom w:val="single" w:sz="4" w:space="0" w:color="000000"/>
            </w:tcBorders>
            <w:shd w:val="clear" w:color="auto" w:fill="C5E0B3"/>
          </w:tcPr>
          <w:p w14:paraId="0A4CEAA7" w14:textId="77777777" w:rsidR="00662937" w:rsidRPr="00662937" w:rsidRDefault="00662937" w:rsidP="00662937">
            <w:pPr>
              <w:spacing w:before="20" w:after="20"/>
              <w:jc w:val="both"/>
              <w:rPr>
                <w:rFonts w:ascii="Arial" w:hAnsi="Arial"/>
                <w:color w:val="0000FF"/>
                <w:sz w:val="16"/>
              </w:rPr>
            </w:pPr>
            <w:r w:rsidRPr="00662937">
              <w:rPr>
                <w:rFonts w:ascii="Arial" w:hAnsi="Arial"/>
                <w:b/>
              </w:rPr>
              <w:t>DECISION</w:t>
            </w:r>
          </w:p>
        </w:tc>
      </w:tr>
      <w:tr w:rsidR="00662937" w:rsidRPr="00662937" w14:paraId="1A0A6A32" w14:textId="77777777" w:rsidTr="009855F0">
        <w:trPr>
          <w:trHeight w:val="386"/>
        </w:trPr>
        <w:tc>
          <w:tcPr>
            <w:tcW w:w="10070" w:type="dxa"/>
            <w:gridSpan w:val="6"/>
            <w:tcBorders>
              <w:bottom w:val="single" w:sz="4" w:space="0" w:color="000000"/>
            </w:tcBorders>
            <w:shd w:val="clear" w:color="auto" w:fill="auto"/>
          </w:tcPr>
          <w:p w14:paraId="05FEAF53" w14:textId="77777777" w:rsidR="00662937" w:rsidRPr="00662937" w:rsidRDefault="00662937" w:rsidP="00662937">
            <w:pPr>
              <w:numPr>
                <w:ilvl w:val="0"/>
                <w:numId w:val="37"/>
              </w:numPr>
              <w:spacing w:before="20" w:after="20"/>
              <w:ind w:left="180" w:hanging="180"/>
              <w:jc w:val="both"/>
              <w:rPr>
                <w:rFonts w:ascii="Calibri" w:hAnsi="Calibri"/>
                <w:color w:val="000000"/>
                <w:sz w:val="18"/>
              </w:rPr>
            </w:pPr>
            <w:r w:rsidRPr="00662937">
              <w:rPr>
                <w:rFonts w:ascii="Calibri" w:hAnsi="Calibri"/>
                <w:b/>
                <w:color w:val="000000"/>
                <w:sz w:val="18"/>
              </w:rPr>
              <w:t>APPROVE</w:t>
            </w:r>
            <w:r w:rsidRPr="00662937">
              <w:rPr>
                <w:rFonts w:ascii="Calibri" w:hAnsi="Calibri"/>
                <w:color w:val="000000"/>
                <w:sz w:val="18"/>
              </w:rPr>
              <w:t xml:space="preserve"> – the project is of sufficient quality to be approved in its current form</w:t>
            </w:r>
            <w:r w:rsidRPr="00662937">
              <w:rPr>
                <w:rFonts w:ascii="Calibri" w:hAnsi="Calibri"/>
                <w:b/>
                <w:color w:val="000000"/>
                <w:sz w:val="18"/>
              </w:rPr>
              <w:t xml:space="preserve">. </w:t>
            </w:r>
            <w:r w:rsidRPr="00662937">
              <w:rPr>
                <w:rFonts w:ascii="Calibri" w:hAnsi="Calibri"/>
                <w:color w:val="000000"/>
                <w:sz w:val="18"/>
              </w:rPr>
              <w:t>Any management actions must be addressed in a timely manner.</w:t>
            </w:r>
          </w:p>
          <w:p w14:paraId="1698BC2D" w14:textId="77777777" w:rsidR="00662937" w:rsidRPr="00662937" w:rsidRDefault="00662937" w:rsidP="00662937">
            <w:pPr>
              <w:numPr>
                <w:ilvl w:val="0"/>
                <w:numId w:val="37"/>
              </w:numPr>
              <w:spacing w:before="20" w:after="20"/>
              <w:ind w:left="180" w:hanging="180"/>
              <w:jc w:val="both"/>
              <w:rPr>
                <w:rFonts w:ascii="Calibri" w:hAnsi="Calibri"/>
                <w:b/>
                <w:color w:val="000000"/>
                <w:sz w:val="18"/>
              </w:rPr>
            </w:pPr>
            <w:r w:rsidRPr="00662937">
              <w:rPr>
                <w:rFonts w:ascii="Calibri" w:hAnsi="Calibri"/>
                <w:b/>
                <w:color w:val="000000"/>
                <w:sz w:val="18"/>
              </w:rPr>
              <w:t>APPROVE WITH QUALIFICATIONS</w:t>
            </w:r>
            <w:r w:rsidRPr="00662937">
              <w:rPr>
                <w:rFonts w:ascii="Calibri" w:hAnsi="Calibri"/>
                <w:color w:val="000000"/>
                <w:sz w:val="18"/>
              </w:rPr>
              <w:t xml:space="preserve"> – the project has issues that must be addressed before the project document can be approved.  Any management actions must be addressed in a timely manner. </w:t>
            </w:r>
          </w:p>
          <w:p w14:paraId="7C77C696" w14:textId="77777777" w:rsidR="00662937" w:rsidRPr="00662937" w:rsidRDefault="00662937" w:rsidP="00662937">
            <w:pPr>
              <w:numPr>
                <w:ilvl w:val="0"/>
                <w:numId w:val="37"/>
              </w:numPr>
              <w:spacing w:before="20" w:after="20"/>
              <w:ind w:left="180" w:hanging="180"/>
              <w:jc w:val="both"/>
              <w:rPr>
                <w:rFonts w:ascii="Calibri" w:hAnsi="Calibri"/>
                <w:color w:val="000000"/>
                <w:sz w:val="16"/>
              </w:rPr>
            </w:pPr>
            <w:r w:rsidRPr="00662937">
              <w:rPr>
                <w:rFonts w:ascii="Calibri" w:hAnsi="Calibri"/>
                <w:b/>
                <w:color w:val="000000"/>
                <w:sz w:val="18"/>
              </w:rPr>
              <w:t xml:space="preserve">DISAPPROVE </w:t>
            </w:r>
            <w:r w:rsidRPr="00662937">
              <w:rPr>
                <w:rFonts w:ascii="Calibri" w:hAnsi="Calibri"/>
                <w:color w:val="000000"/>
                <w:sz w:val="18"/>
              </w:rPr>
              <w:t xml:space="preserve">– the project has significant issues that should prevent the project from being </w:t>
            </w:r>
            <w:r w:rsidRPr="00662937">
              <w:rPr>
                <w:rFonts w:ascii="Calibri" w:hAnsi="Calibri"/>
                <w:color w:val="000000"/>
                <w:sz w:val="18"/>
                <w:szCs w:val="18"/>
              </w:rPr>
              <w:t>approved as drafted.</w:t>
            </w:r>
          </w:p>
        </w:tc>
      </w:tr>
      <w:tr w:rsidR="00662937" w:rsidRPr="00662937" w14:paraId="4D1F0506" w14:textId="77777777" w:rsidTr="009855F0">
        <w:trPr>
          <w:trHeight w:val="458"/>
        </w:trPr>
        <w:tc>
          <w:tcPr>
            <w:tcW w:w="10070" w:type="dxa"/>
            <w:gridSpan w:val="6"/>
            <w:tcBorders>
              <w:bottom w:val="single" w:sz="4" w:space="0" w:color="000000"/>
            </w:tcBorders>
            <w:shd w:val="clear" w:color="auto" w:fill="F2F2F2"/>
          </w:tcPr>
          <w:p w14:paraId="1C98C3D4" w14:textId="77777777" w:rsidR="00662937" w:rsidRPr="00662937" w:rsidRDefault="00662937" w:rsidP="00662937">
            <w:pPr>
              <w:spacing w:before="20" w:after="20"/>
              <w:jc w:val="center"/>
              <w:rPr>
                <w:rFonts w:ascii="Arial" w:hAnsi="Arial"/>
                <w:b/>
                <w:sz w:val="28"/>
              </w:rPr>
            </w:pPr>
            <w:r w:rsidRPr="00662937">
              <w:rPr>
                <w:rFonts w:ascii="Arial" w:hAnsi="Arial"/>
                <w:b/>
                <w:sz w:val="28"/>
              </w:rPr>
              <w:t>RATING CRITERIA</w:t>
            </w:r>
          </w:p>
          <w:p w14:paraId="2B9D5051" w14:textId="77777777" w:rsidR="00662937" w:rsidRPr="00662937" w:rsidRDefault="00662937" w:rsidP="00662937">
            <w:pPr>
              <w:spacing w:before="20" w:after="20"/>
              <w:jc w:val="center"/>
              <w:rPr>
                <w:rFonts w:ascii="Arial" w:hAnsi="Arial"/>
                <w:color w:val="0000FF"/>
              </w:rPr>
            </w:pPr>
            <w:r w:rsidRPr="00662937">
              <w:rPr>
                <w:rFonts w:ascii="Arial" w:hAnsi="Arial"/>
                <w:b/>
              </w:rPr>
              <w:t>For all questions, select the option that best reflects the project</w:t>
            </w:r>
          </w:p>
        </w:tc>
      </w:tr>
      <w:tr w:rsidR="00662937" w:rsidRPr="00662937" w14:paraId="4E6727A0" w14:textId="77777777" w:rsidTr="009855F0">
        <w:trPr>
          <w:trHeight w:val="464"/>
        </w:trPr>
        <w:tc>
          <w:tcPr>
            <w:tcW w:w="1758" w:type="dxa"/>
            <w:tcBorders>
              <w:right w:val="nil"/>
            </w:tcBorders>
            <w:shd w:val="clear" w:color="auto" w:fill="A8D08D"/>
          </w:tcPr>
          <w:p w14:paraId="3A10899A" w14:textId="77777777" w:rsidR="00662937" w:rsidRPr="00662937" w:rsidRDefault="00662937" w:rsidP="00662937">
            <w:pPr>
              <w:tabs>
                <w:tab w:val="left" w:pos="7020"/>
              </w:tabs>
              <w:spacing w:before="20" w:after="20"/>
              <w:jc w:val="center"/>
              <w:rPr>
                <w:rFonts w:ascii="Arial" w:hAnsi="Arial"/>
                <w:b/>
                <w:sz w:val="28"/>
              </w:rPr>
            </w:pPr>
            <w:bookmarkStart w:id="15" w:name="_Hlk499540249"/>
            <w:bookmarkEnd w:id="13"/>
            <w:r w:rsidRPr="00662937">
              <w:rPr>
                <w:rFonts w:ascii="Arial" w:hAnsi="Arial"/>
                <w:b/>
                <w:smallCaps/>
                <w:sz w:val="28"/>
              </w:rPr>
              <w:t>Strategic</w:t>
            </w:r>
          </w:p>
        </w:tc>
        <w:tc>
          <w:tcPr>
            <w:tcW w:w="8312" w:type="dxa"/>
            <w:gridSpan w:val="5"/>
            <w:tcBorders>
              <w:left w:val="nil"/>
            </w:tcBorders>
            <w:shd w:val="clear" w:color="auto" w:fill="A8D08D"/>
          </w:tcPr>
          <w:p w14:paraId="277BAB4B" w14:textId="77777777" w:rsidR="00662937" w:rsidRPr="00662937" w:rsidRDefault="00662937" w:rsidP="00662937">
            <w:pPr>
              <w:spacing w:before="20" w:after="20"/>
              <w:ind w:left="158"/>
              <w:jc w:val="both"/>
              <w:rPr>
                <w:rFonts w:ascii="Calibri" w:hAnsi="Calibri"/>
                <w:sz w:val="18"/>
              </w:rPr>
            </w:pPr>
          </w:p>
        </w:tc>
      </w:tr>
      <w:tr w:rsidR="00662937" w:rsidRPr="00662937" w14:paraId="6C333045" w14:textId="77777777" w:rsidTr="009855F0">
        <w:trPr>
          <w:trHeight w:val="199"/>
        </w:trPr>
        <w:tc>
          <w:tcPr>
            <w:tcW w:w="6824" w:type="dxa"/>
            <w:gridSpan w:val="4"/>
            <w:vMerge w:val="restart"/>
            <w:shd w:val="clear" w:color="auto" w:fill="auto"/>
          </w:tcPr>
          <w:p w14:paraId="6667F49F" w14:textId="77777777" w:rsidR="00662937" w:rsidRPr="00662937" w:rsidRDefault="00662937" w:rsidP="00662937">
            <w:pPr>
              <w:numPr>
                <w:ilvl w:val="0"/>
                <w:numId w:val="44"/>
              </w:numPr>
              <w:spacing w:before="120" w:after="20"/>
              <w:ind w:left="270" w:hanging="270"/>
              <w:jc w:val="both"/>
              <w:rPr>
                <w:rFonts w:ascii="Calibri" w:hAnsi="Calibri"/>
                <w:b/>
                <w:sz w:val="18"/>
                <w:szCs w:val="18"/>
              </w:rPr>
            </w:pPr>
            <w:r w:rsidRPr="00662937">
              <w:rPr>
                <w:rFonts w:ascii="Calibri" w:hAnsi="Calibri"/>
                <w:b/>
                <w:sz w:val="18"/>
                <w:szCs w:val="18"/>
              </w:rPr>
              <w:t xml:space="preserve">Does the project specify how it will contribute to higher level change through linkage to the programme’s Theory of Change? </w:t>
            </w:r>
          </w:p>
          <w:p w14:paraId="3D206D40"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The project is clearly linked to the programme’s theory of change. It has an explicit change pathway that explains how the project will contribute to outcome level change and why the project’s strategy will likely lead to this change. This analysis is backed by credible evidence of what works effectively in this context and includes assumptions and risks. </w:t>
            </w:r>
          </w:p>
          <w:p w14:paraId="200C02E6"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 is clearly linked to the programme’s theory of change. It has a change pathway that explains how the project will contribute to outcome-level change and why the project strategy will likely lead to this change. </w:t>
            </w:r>
          </w:p>
          <w:p w14:paraId="07D7F272"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 project document may describe in generic terms how the project will contribute to development results, without an explicit link to the programme’s theory of change. </w:t>
            </w:r>
          </w:p>
          <w:p w14:paraId="027CBE6F" w14:textId="77777777" w:rsidR="00662937" w:rsidRPr="00662937" w:rsidRDefault="00662937" w:rsidP="00662937">
            <w:pPr>
              <w:spacing w:before="60"/>
              <w:jc w:val="both"/>
              <w:rPr>
                <w:rFonts w:ascii="Arial" w:hAnsi="Arial"/>
                <w:i/>
                <w:sz w:val="16"/>
                <w:szCs w:val="16"/>
              </w:rPr>
            </w:pPr>
            <w:r w:rsidRPr="00662937">
              <w:rPr>
                <w:rFonts w:ascii="Arial" w:hAnsi="Arial"/>
                <w:i/>
                <w:sz w:val="16"/>
                <w:szCs w:val="16"/>
              </w:rPr>
              <w:t>*Note:</w:t>
            </w:r>
            <w:r w:rsidRPr="00662937">
              <w:rPr>
                <w:rFonts w:ascii="Arial" w:hAnsi="Arial"/>
                <w:i/>
                <w:sz w:val="18"/>
                <w:szCs w:val="18"/>
              </w:rPr>
              <w:t xml:space="preserve"> </w:t>
            </w:r>
            <w:r w:rsidRPr="00662937">
              <w:rPr>
                <w:rFonts w:ascii="Arial" w:hAnsi="Arial"/>
                <w:i/>
                <w:sz w:val="16"/>
                <w:szCs w:val="16"/>
              </w:rPr>
              <w:t>Projects not contributing to a programme must have a project-specific Theory of Change. See alternative question under the lightbulb for these cases.</w:t>
            </w:r>
          </w:p>
        </w:tc>
        <w:tc>
          <w:tcPr>
            <w:tcW w:w="1849" w:type="dxa"/>
            <w:shd w:val="clear" w:color="auto" w:fill="auto"/>
          </w:tcPr>
          <w:p w14:paraId="06A25296" w14:textId="77777777" w:rsidR="00662937" w:rsidRPr="00662937" w:rsidRDefault="00662937" w:rsidP="00662937">
            <w:pPr>
              <w:spacing w:before="20" w:after="20"/>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1C47090E" w14:textId="77777777" w:rsidR="00662937" w:rsidRPr="00662937" w:rsidRDefault="00662937" w:rsidP="00662937">
            <w:pPr>
              <w:spacing w:before="20" w:after="20"/>
              <w:jc w:val="center"/>
              <w:rPr>
                <w:rFonts w:ascii="Arial" w:hAnsi="Arial"/>
                <w:sz w:val="18"/>
                <w:szCs w:val="18"/>
              </w:rPr>
            </w:pPr>
            <w:r w:rsidRPr="00662937">
              <w:rPr>
                <w:rFonts w:ascii="Arial" w:hAnsi="Arial"/>
                <w:sz w:val="18"/>
                <w:szCs w:val="18"/>
              </w:rPr>
              <w:t>2</w:t>
            </w:r>
          </w:p>
        </w:tc>
      </w:tr>
      <w:tr w:rsidR="00662937" w:rsidRPr="00662937" w14:paraId="18311992" w14:textId="77777777" w:rsidTr="009855F0">
        <w:trPr>
          <w:trHeight w:val="266"/>
        </w:trPr>
        <w:tc>
          <w:tcPr>
            <w:tcW w:w="6824" w:type="dxa"/>
            <w:gridSpan w:val="4"/>
            <w:vMerge/>
            <w:shd w:val="clear" w:color="auto" w:fill="auto"/>
          </w:tcPr>
          <w:p w14:paraId="02CFC1FE"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7751CCF7" w14:textId="77777777" w:rsidR="00662937" w:rsidRPr="00662937" w:rsidRDefault="00662937" w:rsidP="00662937">
            <w:pPr>
              <w:spacing w:before="20" w:after="20"/>
              <w:jc w:val="center"/>
              <w:rPr>
                <w:rFonts w:ascii="Arial" w:hAnsi="Arial"/>
                <w:sz w:val="18"/>
                <w:szCs w:val="18"/>
              </w:rPr>
            </w:pPr>
            <w:r w:rsidRPr="00662937">
              <w:rPr>
                <w:rFonts w:ascii="Arial" w:hAnsi="Arial"/>
                <w:sz w:val="18"/>
                <w:szCs w:val="18"/>
              </w:rPr>
              <w:t>1</w:t>
            </w:r>
          </w:p>
        </w:tc>
      </w:tr>
      <w:tr w:rsidR="00662937" w:rsidRPr="00662937" w14:paraId="461185FB" w14:textId="77777777" w:rsidTr="009855F0">
        <w:trPr>
          <w:trHeight w:val="981"/>
        </w:trPr>
        <w:tc>
          <w:tcPr>
            <w:tcW w:w="6824" w:type="dxa"/>
            <w:gridSpan w:val="4"/>
            <w:vMerge/>
            <w:tcBorders>
              <w:bottom w:val="single" w:sz="4" w:space="0" w:color="000000"/>
            </w:tcBorders>
            <w:shd w:val="clear" w:color="auto" w:fill="auto"/>
          </w:tcPr>
          <w:p w14:paraId="2EAEA791"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7D5F41FC" w14:textId="77777777" w:rsidR="00662937" w:rsidRPr="00662937" w:rsidRDefault="00662937" w:rsidP="00662937">
            <w:pPr>
              <w:spacing w:before="20" w:after="20"/>
              <w:jc w:val="center"/>
              <w:rPr>
                <w:rFonts w:ascii="Arial" w:hAnsi="Arial"/>
                <w:b/>
                <w:sz w:val="18"/>
                <w:szCs w:val="18"/>
              </w:rPr>
            </w:pPr>
            <w:r w:rsidRPr="00662937">
              <w:rPr>
                <w:rFonts w:ascii="Arial" w:hAnsi="Arial"/>
                <w:b/>
                <w:sz w:val="18"/>
                <w:szCs w:val="18"/>
              </w:rPr>
              <w:t>Evidence</w:t>
            </w:r>
          </w:p>
          <w:p w14:paraId="4A73585B" w14:textId="77777777" w:rsidR="00662937" w:rsidRPr="00662937" w:rsidRDefault="00662937" w:rsidP="009855F0">
            <w:pPr>
              <w:rPr>
                <w:rFonts w:ascii="Arial" w:hAnsi="Arial"/>
                <w:bCs/>
                <w:sz w:val="18"/>
                <w:szCs w:val="18"/>
              </w:rPr>
            </w:pPr>
            <w:r w:rsidRPr="00662937">
              <w:rPr>
                <w:rFonts w:ascii="Arial" w:hAnsi="Arial"/>
                <w:bCs/>
                <w:sz w:val="18"/>
                <w:szCs w:val="18"/>
              </w:rPr>
              <w:t xml:space="preserve">See Section II, 2.4 for the high-level TOC &amp; assumptions. Specific programming assumptions/evidence are articulated in the opening paragraphs of each output description (see Section III, 3.1). Additional GP assumptions and risks are articulated at sub-section 3.3.  </w:t>
            </w:r>
          </w:p>
        </w:tc>
      </w:tr>
      <w:tr w:rsidR="00662937" w:rsidRPr="00662937" w14:paraId="1F67C0BE" w14:textId="77777777" w:rsidTr="009855F0">
        <w:trPr>
          <w:trHeight w:val="270"/>
        </w:trPr>
        <w:tc>
          <w:tcPr>
            <w:tcW w:w="6824" w:type="dxa"/>
            <w:gridSpan w:val="4"/>
            <w:vMerge w:val="restart"/>
            <w:shd w:val="clear" w:color="auto" w:fill="auto"/>
          </w:tcPr>
          <w:p w14:paraId="294DCFBE" w14:textId="77777777" w:rsidR="00662937" w:rsidRPr="00662937" w:rsidRDefault="00662937" w:rsidP="00662937">
            <w:pPr>
              <w:numPr>
                <w:ilvl w:val="0"/>
                <w:numId w:val="44"/>
              </w:numPr>
              <w:tabs>
                <w:tab w:val="left" w:pos="5715"/>
              </w:tabs>
              <w:spacing w:before="120" w:after="20"/>
              <w:ind w:left="245" w:hanging="274"/>
              <w:jc w:val="both"/>
              <w:rPr>
                <w:rFonts w:ascii="Calibri" w:hAnsi="Calibri"/>
                <w:b/>
                <w:sz w:val="18"/>
                <w:szCs w:val="18"/>
              </w:rPr>
            </w:pPr>
            <w:r w:rsidRPr="00662937">
              <w:rPr>
                <w:rFonts w:ascii="Calibri" w:hAnsi="Calibri"/>
                <w:b/>
                <w:sz w:val="18"/>
                <w:szCs w:val="18"/>
              </w:rPr>
              <w:t xml:space="preserve">Is the project aligned with the UNDP Strategic Plan? </w:t>
            </w:r>
          </w:p>
          <w:p w14:paraId="29277288"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lastRenderedPageBreak/>
              <w:t>3:</w:t>
            </w:r>
            <w:r w:rsidRPr="00662937">
              <w:rPr>
                <w:rFonts w:ascii="Calibri" w:hAnsi="Calibri"/>
                <w:sz w:val="18"/>
                <w:szCs w:val="18"/>
              </w:rPr>
              <w:t xml:space="preserve"> The project responds to at least one of the development settings as specified in the Strategic Plan</w:t>
            </w:r>
            <w:r w:rsidRPr="00662937">
              <w:rPr>
                <w:rFonts w:ascii="Calibri" w:hAnsi="Calibri"/>
                <w:sz w:val="18"/>
                <w:szCs w:val="18"/>
                <w:vertAlign w:val="superscript"/>
              </w:rPr>
              <w:footnoteReference w:id="16"/>
            </w:r>
            <w:r w:rsidRPr="00662937">
              <w:rPr>
                <w:rFonts w:ascii="Calibri" w:hAnsi="Calibri"/>
                <w:sz w:val="18"/>
                <w:szCs w:val="18"/>
              </w:rPr>
              <w:t xml:space="preserve"> and adapts at least one Signature Solution</w:t>
            </w:r>
            <w:r w:rsidRPr="00662937">
              <w:rPr>
                <w:rFonts w:ascii="Calibri" w:hAnsi="Calibri"/>
                <w:sz w:val="18"/>
                <w:szCs w:val="18"/>
                <w:vertAlign w:val="superscript"/>
              </w:rPr>
              <w:footnoteReference w:id="17"/>
            </w:r>
            <w:r w:rsidRPr="00662937">
              <w:rPr>
                <w:rFonts w:ascii="Calibri" w:hAnsi="Calibri"/>
                <w:sz w:val="18"/>
                <w:szCs w:val="18"/>
              </w:rPr>
              <w:t xml:space="preserve">. The project’s RRF includes all the relevant SP output indicators.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p>
          <w:p w14:paraId="6961A252"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 responds to at least one of the development settings as specified in the Strategic Plan</w:t>
            </w:r>
            <w:r w:rsidRPr="00662937">
              <w:rPr>
                <w:rFonts w:ascii="Calibri" w:hAnsi="Calibri"/>
                <w:sz w:val="18"/>
                <w:szCs w:val="18"/>
                <w:vertAlign w:val="superscript"/>
              </w:rPr>
              <w:t>4</w:t>
            </w:r>
            <w:r w:rsidRPr="00662937">
              <w:rPr>
                <w:rFonts w:ascii="Calibri" w:hAnsi="Calibri"/>
                <w:sz w:val="18"/>
                <w:szCs w:val="18"/>
              </w:rPr>
              <w:t xml:space="preserve">. The project’s RRF includes at least one SP output indicator, if relevant. </w:t>
            </w:r>
            <w:r w:rsidRPr="00662937">
              <w:rPr>
                <w:rFonts w:ascii="Calibri" w:hAnsi="Calibri"/>
                <w:i/>
                <w:sz w:val="18"/>
                <w:szCs w:val="18"/>
              </w:rPr>
              <w:t>(</w:t>
            </w:r>
            <w:proofErr w:type="gramStart"/>
            <w:r w:rsidRPr="00662937">
              <w:rPr>
                <w:rFonts w:ascii="Calibri" w:hAnsi="Calibri"/>
                <w:i/>
                <w:sz w:val="18"/>
                <w:szCs w:val="18"/>
              </w:rPr>
              <w:t>both</w:t>
            </w:r>
            <w:proofErr w:type="gramEnd"/>
            <w:r w:rsidRPr="00662937">
              <w:rPr>
                <w:rFonts w:ascii="Calibri" w:hAnsi="Calibri"/>
                <w:i/>
                <w:sz w:val="18"/>
                <w:szCs w:val="18"/>
              </w:rPr>
              <w:t xml:space="preserve"> must be true)</w:t>
            </w:r>
          </w:p>
          <w:p w14:paraId="619D189A"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 project responds to a partner’s identified need, but this need falls outside of the UNDP Strategic Plan. Also select this option if none of the relevant SP indicators are included in the RRF. </w:t>
            </w:r>
          </w:p>
        </w:tc>
        <w:tc>
          <w:tcPr>
            <w:tcW w:w="1849" w:type="dxa"/>
            <w:shd w:val="clear" w:color="auto" w:fill="auto"/>
          </w:tcPr>
          <w:p w14:paraId="62C5AC9A"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lastRenderedPageBreak/>
              <w:t>3</w:t>
            </w:r>
          </w:p>
        </w:tc>
        <w:tc>
          <w:tcPr>
            <w:tcW w:w="1397" w:type="dxa"/>
            <w:shd w:val="clear" w:color="auto" w:fill="auto"/>
          </w:tcPr>
          <w:p w14:paraId="547B75EC" w14:textId="77777777" w:rsidR="00662937" w:rsidRPr="00662937" w:rsidRDefault="00662937" w:rsidP="00662937">
            <w:pPr>
              <w:jc w:val="center"/>
              <w:rPr>
                <w:rFonts w:ascii="Arial" w:hAnsi="Arial"/>
                <w:sz w:val="18"/>
                <w:szCs w:val="18"/>
              </w:rPr>
            </w:pPr>
            <w:r w:rsidRPr="00662937">
              <w:rPr>
                <w:rFonts w:ascii="Arial" w:hAnsi="Arial"/>
                <w:sz w:val="18"/>
                <w:szCs w:val="18"/>
              </w:rPr>
              <w:t>2</w:t>
            </w:r>
          </w:p>
        </w:tc>
      </w:tr>
      <w:tr w:rsidR="00662937" w:rsidRPr="00662937" w14:paraId="680DD492" w14:textId="77777777" w:rsidTr="009855F0">
        <w:trPr>
          <w:trHeight w:val="100"/>
        </w:trPr>
        <w:tc>
          <w:tcPr>
            <w:tcW w:w="6824" w:type="dxa"/>
            <w:gridSpan w:val="4"/>
            <w:vMerge/>
            <w:shd w:val="clear" w:color="auto" w:fill="auto"/>
          </w:tcPr>
          <w:p w14:paraId="6A5A02FA" w14:textId="77777777" w:rsidR="00662937" w:rsidRPr="00662937" w:rsidRDefault="00662937" w:rsidP="00662937">
            <w:pPr>
              <w:tabs>
                <w:tab w:val="left" w:pos="5715"/>
              </w:tabs>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1A311560"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77F122E0" w14:textId="77777777" w:rsidTr="009855F0">
        <w:trPr>
          <w:trHeight w:val="1358"/>
        </w:trPr>
        <w:tc>
          <w:tcPr>
            <w:tcW w:w="6824" w:type="dxa"/>
            <w:gridSpan w:val="4"/>
            <w:vMerge/>
            <w:tcBorders>
              <w:bottom w:val="single" w:sz="4" w:space="0" w:color="000000"/>
            </w:tcBorders>
            <w:shd w:val="clear" w:color="auto" w:fill="auto"/>
          </w:tcPr>
          <w:p w14:paraId="75A0D6ED" w14:textId="77777777" w:rsidR="00662937" w:rsidRPr="00662937" w:rsidRDefault="00662937" w:rsidP="00662937">
            <w:pPr>
              <w:tabs>
                <w:tab w:val="left" w:pos="5715"/>
              </w:tabs>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366245E6"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73204F82" w14:textId="77777777" w:rsidR="00662937" w:rsidRPr="00662937" w:rsidRDefault="00662937" w:rsidP="00662937">
            <w:pPr>
              <w:rPr>
                <w:rFonts w:ascii="Arial" w:hAnsi="Arial"/>
                <w:bCs/>
                <w:sz w:val="18"/>
                <w:szCs w:val="18"/>
              </w:rPr>
            </w:pPr>
            <w:r w:rsidRPr="00662937">
              <w:rPr>
                <w:rFonts w:ascii="Arial" w:hAnsi="Arial"/>
                <w:bCs/>
                <w:sz w:val="18"/>
                <w:szCs w:val="18"/>
              </w:rPr>
              <w:t>See Section II, 2.4, a) Overview; and Section III, 3.1, a) Introduction. The GP’s operational enablers also reflect/align to the UNDP Strategic Plan (see Section 2.5, b).)</w:t>
            </w:r>
          </w:p>
          <w:p w14:paraId="39972EF4" w14:textId="77777777" w:rsidR="00662937" w:rsidRPr="00662937" w:rsidRDefault="00662937" w:rsidP="00662937">
            <w:pPr>
              <w:rPr>
                <w:rFonts w:ascii="Arial" w:hAnsi="Arial"/>
                <w:b/>
                <w:bCs/>
                <w:sz w:val="18"/>
                <w:szCs w:val="18"/>
              </w:rPr>
            </w:pPr>
            <w:r w:rsidRPr="00662937">
              <w:rPr>
                <w:rFonts w:ascii="Arial" w:hAnsi="Arial"/>
                <w:bCs/>
                <w:sz w:val="18"/>
                <w:szCs w:val="18"/>
              </w:rPr>
              <w:t>See also Results Framework at Section V.</w:t>
            </w:r>
            <w:r w:rsidRPr="00662937">
              <w:rPr>
                <w:rFonts w:ascii="Arial" w:hAnsi="Arial"/>
                <w:bCs/>
                <w:sz w:val="16"/>
                <w:szCs w:val="16"/>
              </w:rPr>
              <w:t xml:space="preserve">  </w:t>
            </w:r>
          </w:p>
        </w:tc>
      </w:tr>
      <w:tr w:rsidR="00662937" w:rsidRPr="00662937" w14:paraId="15CBEFA7" w14:textId="77777777" w:rsidTr="009855F0">
        <w:trPr>
          <w:trHeight w:val="710"/>
        </w:trPr>
        <w:tc>
          <w:tcPr>
            <w:tcW w:w="6824" w:type="dxa"/>
            <w:gridSpan w:val="4"/>
            <w:tcBorders>
              <w:bottom w:val="single" w:sz="4" w:space="0" w:color="000000"/>
            </w:tcBorders>
            <w:shd w:val="clear" w:color="auto" w:fill="auto"/>
          </w:tcPr>
          <w:p w14:paraId="78D3DC37" w14:textId="77777777" w:rsidR="00662937" w:rsidRPr="00662937" w:rsidRDefault="00662937" w:rsidP="00662937">
            <w:pPr>
              <w:numPr>
                <w:ilvl w:val="0"/>
                <w:numId w:val="44"/>
              </w:numPr>
              <w:tabs>
                <w:tab w:val="left" w:pos="5715"/>
              </w:tabs>
              <w:spacing w:before="20" w:after="20"/>
              <w:ind w:left="245" w:hanging="270"/>
              <w:jc w:val="both"/>
              <w:rPr>
                <w:rFonts w:ascii="Calibri" w:hAnsi="Calibri" w:cs="Calibri"/>
                <w:sz w:val="18"/>
                <w:szCs w:val="18"/>
              </w:rPr>
            </w:pPr>
            <w:r w:rsidRPr="00662937">
              <w:rPr>
                <w:rFonts w:ascii="Calibri" w:hAnsi="Calibri" w:cs="Calibri"/>
                <w:b/>
                <w:sz w:val="18"/>
                <w:szCs w:val="18"/>
              </w:rPr>
              <w:t>Is the project linked to the programme outputs? (i.e., UNDAF Results Group Workplan/CPD, RPD or Strategic Plan IRRF for global projects/strategic interventions not part of a programme)</w:t>
            </w:r>
          </w:p>
        </w:tc>
        <w:tc>
          <w:tcPr>
            <w:tcW w:w="1849" w:type="dxa"/>
            <w:tcBorders>
              <w:bottom w:val="single" w:sz="4" w:space="0" w:color="000000"/>
            </w:tcBorders>
            <w:shd w:val="clear" w:color="auto" w:fill="auto"/>
          </w:tcPr>
          <w:p w14:paraId="72B41919" w14:textId="77777777" w:rsidR="00662937" w:rsidRPr="00662937" w:rsidRDefault="00662937" w:rsidP="00662937">
            <w:pPr>
              <w:jc w:val="center"/>
              <w:rPr>
                <w:rFonts w:ascii="Arial" w:hAnsi="Arial"/>
                <w:b/>
                <w:sz w:val="18"/>
                <w:szCs w:val="18"/>
              </w:rPr>
            </w:pPr>
            <w:r w:rsidRPr="00662937">
              <w:rPr>
                <w:rFonts w:ascii="Arial" w:hAnsi="Arial"/>
                <w:b/>
                <w:sz w:val="18"/>
                <w:szCs w:val="18"/>
                <w:highlight w:val="yellow"/>
              </w:rPr>
              <w:t>Yes</w:t>
            </w:r>
          </w:p>
        </w:tc>
        <w:tc>
          <w:tcPr>
            <w:tcW w:w="1397" w:type="dxa"/>
            <w:tcBorders>
              <w:bottom w:val="single" w:sz="4" w:space="0" w:color="000000"/>
            </w:tcBorders>
            <w:shd w:val="clear" w:color="auto" w:fill="auto"/>
          </w:tcPr>
          <w:p w14:paraId="0233BC50" w14:textId="77777777" w:rsidR="00662937" w:rsidRPr="00662937" w:rsidRDefault="00662937" w:rsidP="00662937">
            <w:pPr>
              <w:jc w:val="center"/>
              <w:rPr>
                <w:rFonts w:ascii="Arial" w:hAnsi="Arial"/>
                <w:b/>
                <w:sz w:val="18"/>
                <w:szCs w:val="18"/>
              </w:rPr>
            </w:pPr>
            <w:r w:rsidRPr="00662937">
              <w:rPr>
                <w:rFonts w:ascii="Arial" w:hAnsi="Arial"/>
                <w:b/>
                <w:sz w:val="18"/>
                <w:szCs w:val="18"/>
              </w:rPr>
              <w:t>No</w:t>
            </w:r>
          </w:p>
        </w:tc>
      </w:tr>
      <w:tr w:rsidR="00662937" w:rsidRPr="00662937" w14:paraId="0A5F8FB8" w14:textId="77777777" w:rsidTr="009855F0">
        <w:trPr>
          <w:trHeight w:val="440"/>
        </w:trPr>
        <w:tc>
          <w:tcPr>
            <w:tcW w:w="1758" w:type="dxa"/>
            <w:tcBorders>
              <w:right w:val="nil"/>
            </w:tcBorders>
            <w:shd w:val="clear" w:color="auto" w:fill="A8D08D"/>
          </w:tcPr>
          <w:p w14:paraId="4BB5A20D" w14:textId="77777777" w:rsidR="00662937" w:rsidRPr="00662937" w:rsidRDefault="00662937" w:rsidP="00662937">
            <w:pPr>
              <w:tabs>
                <w:tab w:val="left" w:pos="7020"/>
              </w:tabs>
              <w:spacing w:before="20" w:after="20"/>
              <w:jc w:val="center"/>
              <w:rPr>
                <w:rFonts w:ascii="Arial" w:hAnsi="Arial"/>
                <w:b/>
                <w:sz w:val="28"/>
              </w:rPr>
            </w:pPr>
            <w:bookmarkStart w:id="16" w:name="_Hlk499540268"/>
            <w:bookmarkEnd w:id="15"/>
            <w:r w:rsidRPr="00662937">
              <w:rPr>
                <w:rFonts w:ascii="Arial" w:hAnsi="Arial"/>
                <w:b/>
                <w:smallCaps/>
                <w:sz w:val="28"/>
              </w:rPr>
              <w:t>Relevant</w:t>
            </w:r>
          </w:p>
        </w:tc>
        <w:tc>
          <w:tcPr>
            <w:tcW w:w="8312" w:type="dxa"/>
            <w:gridSpan w:val="5"/>
            <w:tcBorders>
              <w:left w:val="nil"/>
            </w:tcBorders>
            <w:shd w:val="clear" w:color="auto" w:fill="A8D08D"/>
          </w:tcPr>
          <w:p w14:paraId="1216A90A" w14:textId="77777777" w:rsidR="00662937" w:rsidRPr="00662937" w:rsidRDefault="00662937" w:rsidP="00662937">
            <w:pPr>
              <w:spacing w:before="20" w:after="20"/>
              <w:ind w:left="158"/>
              <w:jc w:val="both"/>
              <w:rPr>
                <w:rFonts w:ascii="Calibri" w:hAnsi="Calibri"/>
                <w:sz w:val="18"/>
              </w:rPr>
            </w:pPr>
          </w:p>
        </w:tc>
      </w:tr>
      <w:tr w:rsidR="00662937" w:rsidRPr="00662937" w14:paraId="3CEA949F" w14:textId="77777777" w:rsidTr="009855F0">
        <w:trPr>
          <w:trHeight w:val="80"/>
        </w:trPr>
        <w:tc>
          <w:tcPr>
            <w:tcW w:w="6824" w:type="dxa"/>
            <w:gridSpan w:val="4"/>
            <w:vMerge w:val="restart"/>
            <w:shd w:val="clear" w:color="auto" w:fill="auto"/>
          </w:tcPr>
          <w:p w14:paraId="0F194A55" w14:textId="77777777" w:rsidR="00662937" w:rsidRPr="00662937" w:rsidRDefault="00662937" w:rsidP="00662937">
            <w:pPr>
              <w:numPr>
                <w:ilvl w:val="0"/>
                <w:numId w:val="44"/>
              </w:numPr>
              <w:spacing w:before="120" w:after="20"/>
              <w:ind w:left="245" w:hanging="274"/>
              <w:jc w:val="both"/>
              <w:rPr>
                <w:rFonts w:ascii="Calibri" w:hAnsi="Calibri"/>
                <w:b/>
                <w:sz w:val="18"/>
                <w:szCs w:val="18"/>
              </w:rPr>
            </w:pPr>
            <w:r w:rsidRPr="00662937">
              <w:rPr>
                <w:rFonts w:ascii="Calibri" w:hAnsi="Calibri"/>
                <w:b/>
                <w:sz w:val="18"/>
                <w:szCs w:val="18"/>
              </w:rPr>
              <w:t xml:space="preserve">Does the project target groups </w:t>
            </w:r>
            <w:proofErr w:type="gramStart"/>
            <w:r w:rsidRPr="00662937">
              <w:rPr>
                <w:rFonts w:ascii="Calibri" w:hAnsi="Calibri"/>
                <w:b/>
                <w:sz w:val="18"/>
                <w:szCs w:val="18"/>
              </w:rPr>
              <w:t>left</w:t>
            </w:r>
            <w:proofErr w:type="gramEnd"/>
            <w:r w:rsidRPr="00662937">
              <w:rPr>
                <w:rFonts w:ascii="Calibri" w:hAnsi="Calibri"/>
                <w:b/>
                <w:sz w:val="18"/>
                <w:szCs w:val="18"/>
              </w:rPr>
              <w:t xml:space="preserve"> furthest behind? </w:t>
            </w:r>
          </w:p>
          <w:p w14:paraId="5845531A"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The target groups are clearly specified, </w:t>
            </w:r>
            <w:bookmarkStart w:id="17" w:name="_Hlk81797122"/>
            <w:r w:rsidRPr="00662937">
              <w:rPr>
                <w:rFonts w:ascii="Calibri" w:hAnsi="Calibri"/>
                <w:sz w:val="18"/>
                <w:szCs w:val="18"/>
              </w:rPr>
              <w:t xml:space="preserve">prioritising </w:t>
            </w:r>
            <w:proofErr w:type="gramStart"/>
            <w:r w:rsidRPr="00662937">
              <w:rPr>
                <w:rFonts w:ascii="Calibri" w:hAnsi="Calibri"/>
                <w:sz w:val="18"/>
                <w:szCs w:val="18"/>
              </w:rPr>
              <w:t>discriminated</w:t>
            </w:r>
            <w:proofErr w:type="gramEnd"/>
            <w:r w:rsidRPr="00662937">
              <w:rPr>
                <w:rFonts w:ascii="Calibri" w:hAnsi="Calibri"/>
                <w:sz w:val="18"/>
                <w:szCs w:val="18"/>
              </w:rPr>
              <w:t xml:space="preserve"> and marginalized groups left furthest behind, identified through a rigorous process based on evidence. </w:t>
            </w:r>
            <w:bookmarkEnd w:id="17"/>
          </w:p>
          <w:p w14:paraId="7691FD6F"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target groups are clearly specified, prioritizing groups left furthest behind. </w:t>
            </w:r>
          </w:p>
          <w:p w14:paraId="59B4883A" w14:textId="77777777" w:rsidR="00662937" w:rsidRPr="00662937" w:rsidRDefault="00662937" w:rsidP="00662937">
            <w:pPr>
              <w:numPr>
                <w:ilvl w:val="0"/>
                <w:numId w:val="38"/>
              </w:numPr>
              <w:tabs>
                <w:tab w:val="left" w:pos="5715"/>
              </w:tabs>
              <w:spacing w:before="20" w:after="20"/>
              <w:ind w:left="607" w:hanging="247"/>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 target groups are not clearly specified. </w:t>
            </w:r>
          </w:p>
          <w:p w14:paraId="7DDB117A" w14:textId="77777777" w:rsidR="00662937" w:rsidRPr="00662937" w:rsidRDefault="00662937" w:rsidP="00662937">
            <w:pPr>
              <w:tabs>
                <w:tab w:val="left" w:pos="5715"/>
              </w:tabs>
              <w:spacing w:before="60"/>
              <w:jc w:val="both"/>
              <w:rPr>
                <w:rFonts w:ascii="Arial" w:hAnsi="Arial"/>
                <w:sz w:val="16"/>
                <w:szCs w:val="16"/>
              </w:rPr>
            </w:pPr>
            <w:r w:rsidRPr="00662937">
              <w:rPr>
                <w:rFonts w:ascii="Arial" w:hAnsi="Arial"/>
                <w:sz w:val="16"/>
                <w:szCs w:val="16"/>
              </w:rPr>
              <w:t xml:space="preserve">*Note:  Management Action must be taken for a score of 1. </w:t>
            </w:r>
            <w:r w:rsidRPr="00662937">
              <w:rPr>
                <w:rFonts w:ascii="Arial" w:hAnsi="Arial"/>
                <w:i/>
                <w:sz w:val="16"/>
                <w:szCs w:val="16"/>
              </w:rPr>
              <w:t>Projects that build institutional capacity should still identify targeted groups to justify support</w:t>
            </w:r>
          </w:p>
        </w:tc>
        <w:tc>
          <w:tcPr>
            <w:tcW w:w="1849" w:type="dxa"/>
            <w:shd w:val="clear" w:color="auto" w:fill="auto"/>
          </w:tcPr>
          <w:p w14:paraId="583A718D" w14:textId="77777777" w:rsidR="00662937" w:rsidRPr="00662937" w:rsidRDefault="00662937" w:rsidP="00662937">
            <w:pPr>
              <w:spacing w:before="20" w:after="20"/>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55230E5B" w14:textId="77777777" w:rsidR="00662937" w:rsidRPr="00662937" w:rsidRDefault="00662937" w:rsidP="00662937">
            <w:pPr>
              <w:spacing w:before="20" w:after="20"/>
              <w:jc w:val="center"/>
              <w:rPr>
                <w:rFonts w:ascii="Arial" w:hAnsi="Arial"/>
                <w:sz w:val="18"/>
                <w:szCs w:val="18"/>
              </w:rPr>
            </w:pPr>
            <w:r w:rsidRPr="00662937">
              <w:rPr>
                <w:rFonts w:ascii="Arial" w:hAnsi="Arial"/>
                <w:sz w:val="18"/>
                <w:szCs w:val="18"/>
              </w:rPr>
              <w:t>2</w:t>
            </w:r>
          </w:p>
        </w:tc>
      </w:tr>
      <w:tr w:rsidR="00662937" w:rsidRPr="00662937" w14:paraId="70F2FEC1" w14:textId="77777777" w:rsidTr="009855F0">
        <w:trPr>
          <w:trHeight w:val="251"/>
        </w:trPr>
        <w:tc>
          <w:tcPr>
            <w:tcW w:w="6824" w:type="dxa"/>
            <w:gridSpan w:val="4"/>
            <w:vMerge/>
            <w:shd w:val="clear" w:color="auto" w:fill="auto"/>
          </w:tcPr>
          <w:p w14:paraId="0E547041" w14:textId="77777777" w:rsidR="00662937" w:rsidRPr="00662937" w:rsidRDefault="00662937" w:rsidP="00662937">
            <w:pPr>
              <w:spacing w:before="20" w:after="20"/>
              <w:ind w:left="337" w:hanging="360"/>
              <w:jc w:val="both"/>
              <w:rPr>
                <w:rFonts w:ascii="Arial" w:hAnsi="Arial"/>
                <w:sz w:val="18"/>
                <w:szCs w:val="18"/>
              </w:rPr>
            </w:pPr>
          </w:p>
        </w:tc>
        <w:tc>
          <w:tcPr>
            <w:tcW w:w="3246" w:type="dxa"/>
            <w:gridSpan w:val="2"/>
            <w:tcBorders>
              <w:bottom w:val="single" w:sz="4" w:space="0" w:color="000000"/>
            </w:tcBorders>
            <w:shd w:val="clear" w:color="auto" w:fill="auto"/>
          </w:tcPr>
          <w:p w14:paraId="586334F2" w14:textId="77777777" w:rsidR="00662937" w:rsidRPr="00662937" w:rsidRDefault="00662937" w:rsidP="00662937">
            <w:pPr>
              <w:spacing w:before="20" w:after="20"/>
              <w:jc w:val="center"/>
              <w:rPr>
                <w:rFonts w:ascii="Arial" w:hAnsi="Arial"/>
                <w:sz w:val="18"/>
                <w:szCs w:val="18"/>
              </w:rPr>
            </w:pPr>
            <w:r w:rsidRPr="00662937">
              <w:rPr>
                <w:rFonts w:ascii="Arial" w:hAnsi="Arial"/>
                <w:sz w:val="18"/>
                <w:szCs w:val="18"/>
              </w:rPr>
              <w:t>1</w:t>
            </w:r>
          </w:p>
        </w:tc>
      </w:tr>
      <w:tr w:rsidR="00662937" w:rsidRPr="00662937" w14:paraId="2078914A" w14:textId="77777777" w:rsidTr="009855F0">
        <w:trPr>
          <w:trHeight w:val="1277"/>
        </w:trPr>
        <w:tc>
          <w:tcPr>
            <w:tcW w:w="6824" w:type="dxa"/>
            <w:gridSpan w:val="4"/>
            <w:vMerge/>
            <w:tcBorders>
              <w:bottom w:val="single" w:sz="4" w:space="0" w:color="000000"/>
            </w:tcBorders>
            <w:shd w:val="clear" w:color="auto" w:fill="auto"/>
          </w:tcPr>
          <w:p w14:paraId="35241FF6" w14:textId="77777777" w:rsidR="00662937" w:rsidRPr="00662937" w:rsidRDefault="00662937" w:rsidP="00662937">
            <w:pPr>
              <w:spacing w:before="20" w:after="20"/>
              <w:ind w:left="337" w:hanging="360"/>
              <w:jc w:val="both"/>
              <w:rPr>
                <w:rFonts w:ascii="Arial" w:hAnsi="Arial"/>
                <w:sz w:val="18"/>
                <w:szCs w:val="18"/>
              </w:rPr>
            </w:pPr>
          </w:p>
        </w:tc>
        <w:tc>
          <w:tcPr>
            <w:tcW w:w="3246" w:type="dxa"/>
            <w:gridSpan w:val="2"/>
            <w:tcBorders>
              <w:bottom w:val="single" w:sz="4" w:space="0" w:color="000000"/>
            </w:tcBorders>
            <w:shd w:val="clear" w:color="auto" w:fill="auto"/>
          </w:tcPr>
          <w:p w14:paraId="45EADEEF" w14:textId="77777777" w:rsidR="00662937" w:rsidRPr="00662937" w:rsidRDefault="00662937" w:rsidP="00662937">
            <w:pPr>
              <w:spacing w:before="20" w:after="20"/>
              <w:rPr>
                <w:rFonts w:ascii="Arial" w:hAnsi="Arial"/>
                <w:b/>
                <w:sz w:val="18"/>
                <w:szCs w:val="18"/>
              </w:rPr>
            </w:pPr>
            <w:r w:rsidRPr="00662937">
              <w:rPr>
                <w:rFonts w:ascii="Arial" w:hAnsi="Arial"/>
                <w:b/>
                <w:sz w:val="18"/>
                <w:szCs w:val="18"/>
              </w:rPr>
              <w:t>Evidence</w:t>
            </w:r>
          </w:p>
          <w:p w14:paraId="5E774400" w14:textId="77777777" w:rsidR="00662937" w:rsidRPr="00662937" w:rsidRDefault="00662937" w:rsidP="00662937">
            <w:pPr>
              <w:rPr>
                <w:rFonts w:ascii="Arial" w:hAnsi="Arial"/>
                <w:sz w:val="18"/>
                <w:szCs w:val="18"/>
              </w:rPr>
            </w:pPr>
            <w:r w:rsidRPr="00662937">
              <w:rPr>
                <w:rFonts w:ascii="Arial" w:hAnsi="Arial"/>
                <w:sz w:val="18"/>
                <w:szCs w:val="18"/>
              </w:rPr>
              <w:t xml:space="preserve">See Section I, 1.1 (Situation analysis); Section II, 2.4 (TOC statement and footnote 97); Section II, 2.5 (Guiding principles – people-centred). </w:t>
            </w:r>
            <w:proofErr w:type="gramStart"/>
            <w:r w:rsidRPr="00662937">
              <w:rPr>
                <w:rFonts w:ascii="Arial" w:hAnsi="Arial"/>
                <w:sz w:val="18"/>
                <w:szCs w:val="18"/>
              </w:rPr>
              <w:t>Also</w:t>
            </w:r>
            <w:proofErr w:type="gramEnd"/>
            <w:r w:rsidRPr="00662937">
              <w:rPr>
                <w:rFonts w:ascii="Arial" w:hAnsi="Arial"/>
                <w:sz w:val="18"/>
                <w:szCs w:val="18"/>
              </w:rPr>
              <w:t xml:space="preserve"> Section II, Output 1. See Eligibility criteria page 72 which asks for stakeholder engagement and prioritization. </w:t>
            </w:r>
          </w:p>
        </w:tc>
      </w:tr>
      <w:tr w:rsidR="00662937" w:rsidRPr="00662937" w14:paraId="4AFC8B49" w14:textId="77777777" w:rsidTr="009855F0">
        <w:trPr>
          <w:trHeight w:val="206"/>
        </w:trPr>
        <w:tc>
          <w:tcPr>
            <w:tcW w:w="6824" w:type="dxa"/>
            <w:gridSpan w:val="4"/>
            <w:vMerge w:val="restart"/>
            <w:shd w:val="clear" w:color="auto" w:fill="auto"/>
          </w:tcPr>
          <w:p w14:paraId="4C6A7CD4" w14:textId="77777777" w:rsidR="00662937" w:rsidRPr="00662937" w:rsidRDefault="00662937" w:rsidP="00662937">
            <w:pPr>
              <w:numPr>
                <w:ilvl w:val="0"/>
                <w:numId w:val="44"/>
              </w:numPr>
              <w:spacing w:before="120" w:after="20"/>
              <w:ind w:left="245" w:hanging="274"/>
              <w:jc w:val="both"/>
              <w:rPr>
                <w:rFonts w:ascii="Calibri" w:hAnsi="Calibri"/>
                <w:b/>
                <w:sz w:val="18"/>
                <w:szCs w:val="18"/>
              </w:rPr>
            </w:pPr>
            <w:r w:rsidRPr="00662937">
              <w:rPr>
                <w:rFonts w:ascii="Calibri" w:hAnsi="Calibri"/>
                <w:b/>
                <w:sz w:val="18"/>
                <w:szCs w:val="18"/>
              </w:rPr>
              <w:t xml:space="preserve">Have knowledge, good practices, and past lessons learned of UNDP and others informed the project design? </w:t>
            </w:r>
          </w:p>
          <w:p w14:paraId="2C43ACA8"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Knowledge and lessons learned backed by credible evidence from sources such as evaluation, corporate policies/strategies, and/or monitoring have been explicitly used, with appropriate referencing, to justify the approach used by the project. </w:t>
            </w:r>
          </w:p>
          <w:p w14:paraId="3B436221"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 design mentions knowledge and lessons learned backed by evidence/</w:t>
            </w:r>
            <w:proofErr w:type="gramStart"/>
            <w:r w:rsidRPr="00662937">
              <w:rPr>
                <w:rFonts w:ascii="Calibri" w:hAnsi="Calibri"/>
                <w:sz w:val="18"/>
                <w:szCs w:val="18"/>
              </w:rPr>
              <w:t>sources, but</w:t>
            </w:r>
            <w:proofErr w:type="gramEnd"/>
            <w:r w:rsidRPr="00662937">
              <w:rPr>
                <w:rFonts w:ascii="Calibri" w:hAnsi="Calibri"/>
                <w:sz w:val="18"/>
                <w:szCs w:val="18"/>
              </w:rPr>
              <w:t xml:space="preserve"> have not been used to justify the approach selected.</w:t>
            </w:r>
          </w:p>
          <w:p w14:paraId="23184F33" w14:textId="77777777" w:rsidR="00662937" w:rsidRPr="00662937" w:rsidRDefault="00662937" w:rsidP="00662937">
            <w:pPr>
              <w:numPr>
                <w:ilvl w:val="0"/>
                <w:numId w:val="38"/>
              </w:numPr>
              <w:tabs>
                <w:tab w:val="left" w:pos="5715"/>
              </w:tabs>
              <w:spacing w:before="20" w:after="20"/>
              <w:ind w:left="607" w:hanging="247"/>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There is </w:t>
            </w:r>
            <w:proofErr w:type="gramStart"/>
            <w:r w:rsidRPr="00662937">
              <w:rPr>
                <w:rFonts w:ascii="Calibri" w:hAnsi="Calibri"/>
                <w:sz w:val="18"/>
                <w:szCs w:val="18"/>
              </w:rPr>
              <w:t>little</w:t>
            </w:r>
            <w:proofErr w:type="gramEnd"/>
            <w:r w:rsidRPr="00662937">
              <w:rPr>
                <w:rFonts w:ascii="Calibri" w:hAnsi="Calibri"/>
                <w:sz w:val="18"/>
                <w:szCs w:val="18"/>
              </w:rPr>
              <w:t xml:space="preserve"> or no mention of knowledge and lessons learned informing the project design. Any references made are anecdotal and not backed by evidence.</w:t>
            </w:r>
          </w:p>
          <w:p w14:paraId="76A32EBE" w14:textId="77777777" w:rsidR="00662937" w:rsidRPr="00662937" w:rsidRDefault="00662937" w:rsidP="00662937">
            <w:pPr>
              <w:tabs>
                <w:tab w:val="left" w:pos="5715"/>
              </w:tabs>
              <w:spacing w:before="60"/>
              <w:jc w:val="both"/>
              <w:rPr>
                <w:rFonts w:ascii="Arial" w:hAnsi="Arial"/>
                <w:sz w:val="16"/>
                <w:szCs w:val="16"/>
              </w:rPr>
            </w:pPr>
            <w:r w:rsidRPr="00662937">
              <w:rPr>
                <w:rFonts w:ascii="Arial" w:hAnsi="Arial"/>
                <w:sz w:val="16"/>
                <w:szCs w:val="16"/>
              </w:rPr>
              <w:t>*Note:  Management Action or strong management justification must be given for a score of 1</w:t>
            </w:r>
          </w:p>
        </w:tc>
        <w:tc>
          <w:tcPr>
            <w:tcW w:w="1849" w:type="dxa"/>
            <w:shd w:val="clear" w:color="auto" w:fill="auto"/>
          </w:tcPr>
          <w:p w14:paraId="6D451958"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0EEA3B95" w14:textId="77777777" w:rsidR="00662937" w:rsidRPr="00662937" w:rsidRDefault="00662937" w:rsidP="00662937">
            <w:pPr>
              <w:jc w:val="center"/>
              <w:rPr>
                <w:rFonts w:ascii="Arial" w:hAnsi="Arial"/>
                <w:sz w:val="18"/>
                <w:szCs w:val="18"/>
              </w:rPr>
            </w:pPr>
            <w:r w:rsidRPr="00662937">
              <w:rPr>
                <w:rFonts w:ascii="Arial" w:hAnsi="Arial"/>
                <w:sz w:val="18"/>
                <w:szCs w:val="18"/>
              </w:rPr>
              <w:t>2</w:t>
            </w:r>
          </w:p>
        </w:tc>
      </w:tr>
      <w:tr w:rsidR="00662937" w:rsidRPr="00662937" w14:paraId="1DCC1C98" w14:textId="77777777" w:rsidTr="009855F0">
        <w:trPr>
          <w:trHeight w:val="215"/>
        </w:trPr>
        <w:tc>
          <w:tcPr>
            <w:tcW w:w="6824" w:type="dxa"/>
            <w:gridSpan w:val="4"/>
            <w:vMerge/>
            <w:shd w:val="clear" w:color="auto" w:fill="auto"/>
          </w:tcPr>
          <w:p w14:paraId="55784649"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022D4566"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35172855" w14:textId="77777777" w:rsidTr="009855F0">
        <w:trPr>
          <w:trHeight w:val="1241"/>
        </w:trPr>
        <w:tc>
          <w:tcPr>
            <w:tcW w:w="6824" w:type="dxa"/>
            <w:gridSpan w:val="4"/>
            <w:vMerge/>
            <w:tcBorders>
              <w:bottom w:val="single" w:sz="4" w:space="0" w:color="000000"/>
            </w:tcBorders>
            <w:shd w:val="clear" w:color="auto" w:fill="auto"/>
          </w:tcPr>
          <w:p w14:paraId="3A71B216"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36C9CFAF"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7731304E" w14:textId="77777777" w:rsidR="00662937" w:rsidRPr="00662937" w:rsidRDefault="00662937" w:rsidP="00662937">
            <w:pPr>
              <w:rPr>
                <w:rFonts w:ascii="Arial" w:hAnsi="Arial"/>
                <w:sz w:val="18"/>
                <w:szCs w:val="18"/>
              </w:rPr>
            </w:pPr>
            <w:r w:rsidRPr="00662937">
              <w:rPr>
                <w:rFonts w:ascii="Arial" w:hAnsi="Arial"/>
                <w:sz w:val="18"/>
                <w:szCs w:val="18"/>
              </w:rPr>
              <w:t xml:space="preserve">See Section II, 2.2 and 2.4; Table 1; and Section III, 3.1 which specifically mentions that main evaluations, </w:t>
            </w:r>
            <w:proofErr w:type="gramStart"/>
            <w:r w:rsidRPr="00662937">
              <w:rPr>
                <w:rFonts w:ascii="Arial" w:hAnsi="Arial"/>
                <w:sz w:val="18"/>
                <w:szCs w:val="18"/>
              </w:rPr>
              <w:t>assessments</w:t>
            </w:r>
            <w:proofErr w:type="gramEnd"/>
            <w:r w:rsidRPr="00662937">
              <w:rPr>
                <w:rFonts w:ascii="Arial" w:hAnsi="Arial"/>
                <w:sz w:val="18"/>
                <w:szCs w:val="18"/>
              </w:rPr>
              <w:t xml:space="preserve"> and learning relied on to develop the expected results. </w:t>
            </w:r>
          </w:p>
        </w:tc>
      </w:tr>
      <w:tr w:rsidR="00662937" w:rsidRPr="00662937" w14:paraId="71E0FB35" w14:textId="77777777" w:rsidTr="009855F0">
        <w:trPr>
          <w:trHeight w:val="215"/>
        </w:trPr>
        <w:tc>
          <w:tcPr>
            <w:tcW w:w="6824" w:type="dxa"/>
            <w:gridSpan w:val="4"/>
            <w:vMerge w:val="restart"/>
            <w:shd w:val="clear" w:color="auto" w:fill="auto"/>
          </w:tcPr>
          <w:p w14:paraId="5473126E" w14:textId="77777777" w:rsidR="00662937" w:rsidRPr="00662937" w:rsidRDefault="00662937" w:rsidP="00662937">
            <w:pPr>
              <w:numPr>
                <w:ilvl w:val="0"/>
                <w:numId w:val="44"/>
              </w:numPr>
              <w:spacing w:before="120" w:after="20"/>
              <w:ind w:left="245" w:hanging="245"/>
              <w:jc w:val="both"/>
              <w:rPr>
                <w:rFonts w:ascii="Calibri" w:hAnsi="Calibri"/>
                <w:b/>
                <w:sz w:val="18"/>
                <w:szCs w:val="18"/>
              </w:rPr>
            </w:pPr>
            <w:r w:rsidRPr="00662937">
              <w:rPr>
                <w:rFonts w:ascii="Calibri" w:hAnsi="Calibri"/>
                <w:b/>
                <w:sz w:val="18"/>
                <w:szCs w:val="18"/>
              </w:rPr>
              <w:t xml:space="preserve">Does UNDP have a clear advantage to engage in the role envisioned by the project vis-à-vis national/regional/global partners and other actors? </w:t>
            </w:r>
          </w:p>
          <w:p w14:paraId="5D96DFB9"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An analysis has been conducted on the role of other partners in the area where the project intends to work, and credible evidence supports the proposed engagement of UNDP and partners through the project, including identification of </w:t>
            </w:r>
            <w:r w:rsidRPr="00662937">
              <w:rPr>
                <w:rFonts w:ascii="Calibri" w:hAnsi="Calibri"/>
                <w:sz w:val="18"/>
                <w:szCs w:val="18"/>
              </w:rPr>
              <w:lastRenderedPageBreak/>
              <w:t xml:space="preserve">potential funding partners. It is clear how results achieved by partners will complement the project’s intended results and a communication strategy is in place to communicate results and raise visibility vis-à-vis key partners. Options for south-south and triangular cooperation have been considered, as appropriate.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p>
          <w:p w14:paraId="0011AD47" w14:textId="77777777" w:rsidR="00662937" w:rsidRPr="00662937" w:rsidRDefault="00662937" w:rsidP="00662937">
            <w:pPr>
              <w:numPr>
                <w:ilvl w:val="0"/>
                <w:numId w:val="38"/>
              </w:numPr>
              <w:spacing w:before="20" w:after="20"/>
              <w:ind w:left="607" w:hanging="247"/>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Some analysis has been conducted on the role of other partners in the area where the project intends to work, and relatively limited evidence supports the proposed engagement of and division of labour between UNDP and partners through the project, with unclear funding and communications strategies or plans. </w:t>
            </w:r>
          </w:p>
          <w:p w14:paraId="413133F1" w14:textId="77777777" w:rsidR="00662937" w:rsidRPr="00662937" w:rsidRDefault="00662937" w:rsidP="00662937">
            <w:pPr>
              <w:numPr>
                <w:ilvl w:val="0"/>
                <w:numId w:val="38"/>
              </w:numPr>
              <w:tabs>
                <w:tab w:val="left" w:pos="5715"/>
              </w:tabs>
              <w:spacing w:before="20" w:after="20"/>
              <w:ind w:left="607" w:hanging="247"/>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No clear analysis has been conducted on the role of other partners in the area that the project intends to work. There is risk that the project overlaps and/or does not coordinate with partners’ interventions in this area. Options for south-south and triangular cooperation have not been considered, despite its potential relevance.</w:t>
            </w:r>
          </w:p>
          <w:p w14:paraId="17A27268" w14:textId="77777777" w:rsidR="00662937" w:rsidRPr="00662937" w:rsidRDefault="00662937" w:rsidP="00662937">
            <w:pPr>
              <w:tabs>
                <w:tab w:val="left" w:pos="5715"/>
              </w:tabs>
              <w:spacing w:before="60"/>
              <w:jc w:val="both"/>
              <w:rPr>
                <w:rFonts w:ascii="Arial" w:hAnsi="Arial"/>
                <w:sz w:val="16"/>
                <w:szCs w:val="16"/>
              </w:rPr>
            </w:pPr>
            <w:r w:rsidRPr="00662937">
              <w:rPr>
                <w:rFonts w:ascii="Arial" w:hAnsi="Arial"/>
                <w:sz w:val="16"/>
                <w:szCs w:val="16"/>
              </w:rPr>
              <w:t>*Note:  Management Action or strong management justification must be given for a score of 1</w:t>
            </w:r>
          </w:p>
        </w:tc>
        <w:tc>
          <w:tcPr>
            <w:tcW w:w="1849" w:type="dxa"/>
            <w:shd w:val="clear" w:color="auto" w:fill="auto"/>
          </w:tcPr>
          <w:p w14:paraId="4E0BB654"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lastRenderedPageBreak/>
              <w:t>3</w:t>
            </w:r>
          </w:p>
        </w:tc>
        <w:tc>
          <w:tcPr>
            <w:tcW w:w="1397" w:type="dxa"/>
            <w:shd w:val="clear" w:color="auto" w:fill="auto"/>
          </w:tcPr>
          <w:p w14:paraId="325E9759" w14:textId="77777777" w:rsidR="00662937" w:rsidRPr="00662937" w:rsidRDefault="00662937" w:rsidP="00662937">
            <w:pPr>
              <w:jc w:val="center"/>
              <w:rPr>
                <w:rFonts w:ascii="Arial" w:hAnsi="Arial"/>
                <w:sz w:val="18"/>
                <w:szCs w:val="18"/>
              </w:rPr>
            </w:pPr>
            <w:r w:rsidRPr="00662937">
              <w:rPr>
                <w:rFonts w:ascii="Arial" w:hAnsi="Arial"/>
                <w:sz w:val="18"/>
                <w:szCs w:val="18"/>
              </w:rPr>
              <w:t>2</w:t>
            </w:r>
          </w:p>
        </w:tc>
      </w:tr>
      <w:tr w:rsidR="00662937" w:rsidRPr="00662937" w14:paraId="6714F824" w14:textId="77777777" w:rsidTr="009855F0">
        <w:trPr>
          <w:trHeight w:val="170"/>
        </w:trPr>
        <w:tc>
          <w:tcPr>
            <w:tcW w:w="6824" w:type="dxa"/>
            <w:gridSpan w:val="4"/>
            <w:vMerge/>
            <w:shd w:val="clear" w:color="auto" w:fill="auto"/>
          </w:tcPr>
          <w:p w14:paraId="5F122433"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5603B3C9"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1A340E4E" w14:textId="77777777" w:rsidTr="009855F0">
        <w:trPr>
          <w:trHeight w:val="601"/>
        </w:trPr>
        <w:tc>
          <w:tcPr>
            <w:tcW w:w="6824" w:type="dxa"/>
            <w:gridSpan w:val="4"/>
            <w:vMerge/>
            <w:tcBorders>
              <w:bottom w:val="single" w:sz="4" w:space="0" w:color="000000"/>
            </w:tcBorders>
            <w:shd w:val="clear" w:color="auto" w:fill="auto"/>
          </w:tcPr>
          <w:p w14:paraId="2A8059EA"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190641DF"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2019D604" w14:textId="77777777" w:rsidR="00662937" w:rsidRPr="00662937" w:rsidRDefault="00662937" w:rsidP="00662937">
            <w:pPr>
              <w:rPr>
                <w:rFonts w:ascii="Arial" w:hAnsi="Arial"/>
                <w:bCs/>
                <w:sz w:val="18"/>
                <w:szCs w:val="18"/>
              </w:rPr>
            </w:pPr>
            <w:r w:rsidRPr="00662937">
              <w:rPr>
                <w:rFonts w:ascii="Arial" w:hAnsi="Arial"/>
                <w:bCs/>
                <w:sz w:val="18"/>
                <w:szCs w:val="18"/>
              </w:rPr>
              <w:t xml:space="preserve">See Section II, 2.3 Comparative advantage; Section III, 3.2 on partnerships detailing the strategic </w:t>
            </w:r>
            <w:r w:rsidRPr="00662937">
              <w:rPr>
                <w:rFonts w:ascii="Arial" w:hAnsi="Arial"/>
                <w:bCs/>
                <w:sz w:val="18"/>
                <w:szCs w:val="18"/>
              </w:rPr>
              <w:lastRenderedPageBreak/>
              <w:t xml:space="preserve">advantage of existing partnerships built up during Phase 3. See also Box 1 regarding the GFP and the operational enabler: A strategic approach to partnerships, emphasizing the Global Programme's contribution to One UN and Triple Nexus approaches, for example see indicator 4.4. See also Output </w:t>
            </w:r>
            <w:proofErr w:type="gramStart"/>
            <w:r w:rsidRPr="00662937">
              <w:rPr>
                <w:rFonts w:ascii="Arial" w:hAnsi="Arial"/>
                <w:bCs/>
                <w:sz w:val="18"/>
                <w:szCs w:val="18"/>
              </w:rPr>
              <w:t>6  and</w:t>
            </w:r>
            <w:proofErr w:type="gramEnd"/>
            <w:r w:rsidRPr="00662937">
              <w:rPr>
                <w:rFonts w:ascii="Arial" w:hAnsi="Arial"/>
                <w:bCs/>
                <w:sz w:val="18"/>
                <w:szCs w:val="18"/>
              </w:rPr>
              <w:t xml:space="preserve"> the Results Framework indicator 6.5 for specific focus on partnerships. Also see the Annexes for the Terms of Reference for the Partners/Experts Advisory Groups.   </w:t>
            </w:r>
          </w:p>
        </w:tc>
      </w:tr>
      <w:tr w:rsidR="00662937" w:rsidRPr="00662937" w14:paraId="04B574D3" w14:textId="77777777" w:rsidTr="009855F0">
        <w:trPr>
          <w:trHeight w:val="440"/>
        </w:trPr>
        <w:tc>
          <w:tcPr>
            <w:tcW w:w="10070" w:type="dxa"/>
            <w:gridSpan w:val="6"/>
            <w:shd w:val="clear" w:color="auto" w:fill="A8D08D"/>
          </w:tcPr>
          <w:p w14:paraId="5A157850" w14:textId="77777777" w:rsidR="00662937" w:rsidRPr="00662937" w:rsidRDefault="00662937" w:rsidP="00662937">
            <w:pPr>
              <w:spacing w:before="20" w:after="20"/>
              <w:ind w:left="162"/>
              <w:jc w:val="both"/>
              <w:rPr>
                <w:rFonts w:ascii="Calibri" w:hAnsi="Calibri"/>
                <w:b/>
                <w:sz w:val="18"/>
              </w:rPr>
            </w:pPr>
            <w:bookmarkStart w:id="18" w:name="_Hlk499540298"/>
            <w:bookmarkEnd w:id="16"/>
            <w:r w:rsidRPr="00662937">
              <w:rPr>
                <w:rFonts w:ascii="Calibri" w:hAnsi="Calibri"/>
                <w:b/>
                <w:smallCaps/>
                <w:sz w:val="28"/>
              </w:rPr>
              <w:lastRenderedPageBreak/>
              <w:t>Principled</w:t>
            </w:r>
          </w:p>
        </w:tc>
      </w:tr>
      <w:tr w:rsidR="00662937" w:rsidRPr="00662937" w14:paraId="7A916006" w14:textId="77777777" w:rsidTr="009855F0">
        <w:trPr>
          <w:trHeight w:val="296"/>
        </w:trPr>
        <w:tc>
          <w:tcPr>
            <w:tcW w:w="6824" w:type="dxa"/>
            <w:gridSpan w:val="4"/>
            <w:vMerge w:val="restart"/>
            <w:shd w:val="clear" w:color="auto" w:fill="auto"/>
          </w:tcPr>
          <w:p w14:paraId="404F7B60" w14:textId="77777777" w:rsidR="00662937" w:rsidRPr="00662937" w:rsidRDefault="00662937" w:rsidP="00662937">
            <w:pPr>
              <w:numPr>
                <w:ilvl w:val="0"/>
                <w:numId w:val="44"/>
              </w:numPr>
              <w:spacing w:before="120"/>
              <w:ind w:left="245" w:hanging="245"/>
              <w:jc w:val="both"/>
              <w:rPr>
                <w:rFonts w:ascii="Calibri" w:hAnsi="Calibri"/>
                <w:b/>
                <w:sz w:val="18"/>
                <w:szCs w:val="18"/>
              </w:rPr>
            </w:pPr>
            <w:r w:rsidRPr="00662937">
              <w:rPr>
                <w:rFonts w:ascii="Arial" w:hAnsi="Arial"/>
                <w:b/>
                <w:sz w:val="18"/>
                <w:szCs w:val="18"/>
              </w:rPr>
              <w:t xml:space="preserve"> </w:t>
            </w:r>
            <w:r w:rsidRPr="00662937">
              <w:rPr>
                <w:rFonts w:ascii="Calibri" w:hAnsi="Calibri"/>
                <w:b/>
                <w:sz w:val="18"/>
                <w:szCs w:val="18"/>
              </w:rPr>
              <w:t xml:space="preserve">Does the project apply a human rights-based approach? </w:t>
            </w:r>
          </w:p>
          <w:p w14:paraId="443CD89B" w14:textId="77777777" w:rsidR="00662937" w:rsidRPr="00662937" w:rsidRDefault="00662937" w:rsidP="00662937">
            <w:pPr>
              <w:numPr>
                <w:ilvl w:val="0"/>
                <w:numId w:val="39"/>
              </w:numPr>
              <w:spacing w:before="20" w:after="20"/>
              <w:ind w:left="605" w:hanging="274"/>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The project is guided by human rights and incorporates the principles of accountability, meaningful participation, and non-discrimination in the project’s strategy. The project upholds the relevant international and national laws and standards. Any potential adverse impacts on enjoyment of human rights were rigorously identified and assessed as relevant, with appropriate mitigation and management measures incorporated into project design and budget.</w:t>
            </w:r>
            <w:r w:rsidRPr="00662937">
              <w:rPr>
                <w:rFonts w:ascii="Calibri" w:hAnsi="Calibri"/>
                <w:b/>
                <w:sz w:val="18"/>
                <w:szCs w:val="18"/>
              </w:rPr>
              <w:t xml:space="preserve">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r w:rsidRPr="00662937">
              <w:rPr>
                <w:rFonts w:ascii="Calibri" w:hAnsi="Calibri"/>
                <w:sz w:val="18"/>
                <w:szCs w:val="18"/>
              </w:rPr>
              <w:t xml:space="preserve"> </w:t>
            </w:r>
          </w:p>
          <w:p w14:paraId="6D4E9E21" w14:textId="77777777" w:rsidR="00662937" w:rsidRPr="00662937" w:rsidRDefault="00662937" w:rsidP="00662937">
            <w:pPr>
              <w:numPr>
                <w:ilvl w:val="0"/>
                <w:numId w:val="39"/>
              </w:numPr>
              <w:spacing w:before="20" w:after="20"/>
              <w:ind w:left="605" w:hanging="274"/>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 is guided by human rights by prioritizing accountability, meaningful </w:t>
            </w:r>
            <w:proofErr w:type="gramStart"/>
            <w:r w:rsidRPr="00662937">
              <w:rPr>
                <w:rFonts w:ascii="Calibri" w:hAnsi="Calibri"/>
                <w:sz w:val="18"/>
                <w:szCs w:val="18"/>
              </w:rPr>
              <w:t>participation</w:t>
            </w:r>
            <w:proofErr w:type="gramEnd"/>
            <w:r w:rsidRPr="00662937">
              <w:rPr>
                <w:rFonts w:ascii="Calibri" w:hAnsi="Calibri"/>
                <w:sz w:val="18"/>
                <w:szCs w:val="18"/>
              </w:rPr>
              <w:t xml:space="preserve"> and non-discrimination. Potential adverse impacts on enjoyment of human rights were identified and assessed as relevant, and appropriate mitigation and management measures incorporated into the project design and budget. </w:t>
            </w:r>
            <w:r w:rsidRPr="00662937">
              <w:rPr>
                <w:rFonts w:ascii="Calibri" w:hAnsi="Calibri"/>
                <w:i/>
                <w:sz w:val="18"/>
                <w:szCs w:val="18"/>
              </w:rPr>
              <w:t>(</w:t>
            </w:r>
            <w:proofErr w:type="gramStart"/>
            <w:r w:rsidRPr="00662937">
              <w:rPr>
                <w:rFonts w:ascii="Calibri" w:hAnsi="Calibri"/>
                <w:i/>
                <w:sz w:val="18"/>
                <w:szCs w:val="18"/>
              </w:rPr>
              <w:t>both</w:t>
            </w:r>
            <w:proofErr w:type="gramEnd"/>
            <w:r w:rsidRPr="00662937">
              <w:rPr>
                <w:rFonts w:ascii="Calibri" w:hAnsi="Calibri"/>
                <w:i/>
                <w:sz w:val="18"/>
                <w:szCs w:val="18"/>
              </w:rPr>
              <w:t xml:space="preserve"> must be true)</w:t>
            </w:r>
          </w:p>
          <w:p w14:paraId="7C15406F" w14:textId="77777777" w:rsidR="00662937" w:rsidRPr="00662937" w:rsidRDefault="00662937" w:rsidP="00662937">
            <w:pPr>
              <w:numPr>
                <w:ilvl w:val="0"/>
                <w:numId w:val="39"/>
              </w:numPr>
              <w:spacing w:before="20" w:after="20"/>
              <w:ind w:left="605" w:hanging="274"/>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No evidence that the project is guided by human rights. Limited or no evidence that potential adverse impacts on enjoyment of human rights were considered.</w:t>
            </w:r>
          </w:p>
          <w:p w14:paraId="5655EA9E" w14:textId="77777777" w:rsidR="00662937" w:rsidRPr="00662937" w:rsidRDefault="00662937" w:rsidP="00662937">
            <w:pPr>
              <w:tabs>
                <w:tab w:val="left" w:pos="7395"/>
              </w:tabs>
              <w:spacing w:before="60"/>
              <w:ind w:left="245" w:hanging="245"/>
              <w:jc w:val="both"/>
              <w:rPr>
                <w:rFonts w:ascii="Arial" w:hAnsi="Arial"/>
                <w:b/>
                <w:sz w:val="16"/>
                <w:szCs w:val="16"/>
              </w:rPr>
            </w:pPr>
            <w:r w:rsidRPr="00662937">
              <w:rPr>
                <w:rFonts w:ascii="Arial" w:hAnsi="Arial"/>
                <w:sz w:val="16"/>
                <w:szCs w:val="16"/>
              </w:rPr>
              <w:t>*Note: Management action or strong management justification must be given for a score of 1</w:t>
            </w:r>
            <w:r w:rsidRPr="00662937">
              <w:rPr>
                <w:rFonts w:ascii="Arial" w:hAnsi="Arial"/>
                <w:sz w:val="16"/>
                <w:szCs w:val="16"/>
              </w:rPr>
              <w:tab/>
            </w:r>
          </w:p>
        </w:tc>
        <w:tc>
          <w:tcPr>
            <w:tcW w:w="1849" w:type="dxa"/>
            <w:shd w:val="clear" w:color="auto" w:fill="auto"/>
          </w:tcPr>
          <w:p w14:paraId="391698D3"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32F19FEF" w14:textId="77777777" w:rsidR="00662937" w:rsidRPr="00662937" w:rsidRDefault="00662937" w:rsidP="00662937">
            <w:pPr>
              <w:jc w:val="center"/>
              <w:rPr>
                <w:rFonts w:ascii="Arial" w:hAnsi="Arial"/>
                <w:sz w:val="18"/>
                <w:szCs w:val="18"/>
              </w:rPr>
            </w:pPr>
            <w:r w:rsidRPr="00662937">
              <w:rPr>
                <w:rFonts w:ascii="Arial" w:hAnsi="Arial"/>
                <w:sz w:val="18"/>
                <w:szCs w:val="18"/>
              </w:rPr>
              <w:t>2</w:t>
            </w:r>
          </w:p>
        </w:tc>
      </w:tr>
      <w:tr w:rsidR="00662937" w:rsidRPr="00662937" w14:paraId="5B8E2B04" w14:textId="77777777" w:rsidTr="009855F0">
        <w:trPr>
          <w:trHeight w:val="125"/>
        </w:trPr>
        <w:tc>
          <w:tcPr>
            <w:tcW w:w="6824" w:type="dxa"/>
            <w:gridSpan w:val="4"/>
            <w:vMerge/>
            <w:shd w:val="clear" w:color="auto" w:fill="auto"/>
          </w:tcPr>
          <w:p w14:paraId="361DBBF8" w14:textId="77777777" w:rsidR="00662937" w:rsidRPr="00662937" w:rsidRDefault="00662937" w:rsidP="00662937">
            <w:pPr>
              <w:spacing w:before="120" w:after="60"/>
              <w:ind w:left="245" w:hanging="245"/>
              <w:jc w:val="both"/>
              <w:rPr>
                <w:rFonts w:ascii="Arial" w:hAnsi="Arial"/>
                <w:b/>
                <w:sz w:val="18"/>
                <w:szCs w:val="18"/>
              </w:rPr>
            </w:pPr>
          </w:p>
        </w:tc>
        <w:tc>
          <w:tcPr>
            <w:tcW w:w="3246" w:type="dxa"/>
            <w:gridSpan w:val="2"/>
            <w:tcBorders>
              <w:bottom w:val="single" w:sz="4" w:space="0" w:color="000000"/>
            </w:tcBorders>
            <w:shd w:val="clear" w:color="auto" w:fill="auto"/>
          </w:tcPr>
          <w:p w14:paraId="2DC0E140" w14:textId="77777777" w:rsidR="00662937" w:rsidRPr="00662937" w:rsidDel="0026209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7A90B258" w14:textId="77777777" w:rsidTr="009855F0">
        <w:trPr>
          <w:trHeight w:val="800"/>
        </w:trPr>
        <w:tc>
          <w:tcPr>
            <w:tcW w:w="6824" w:type="dxa"/>
            <w:gridSpan w:val="4"/>
            <w:vMerge/>
            <w:tcBorders>
              <w:bottom w:val="single" w:sz="4" w:space="0" w:color="000000"/>
            </w:tcBorders>
            <w:shd w:val="clear" w:color="auto" w:fill="auto"/>
          </w:tcPr>
          <w:p w14:paraId="78151F54" w14:textId="77777777" w:rsidR="00662937" w:rsidRPr="00662937" w:rsidRDefault="00662937" w:rsidP="00662937">
            <w:pPr>
              <w:spacing w:before="120" w:after="60"/>
              <w:ind w:left="245" w:hanging="245"/>
              <w:jc w:val="both"/>
              <w:rPr>
                <w:rFonts w:ascii="Arial" w:hAnsi="Arial"/>
                <w:b/>
                <w:sz w:val="18"/>
                <w:szCs w:val="18"/>
              </w:rPr>
            </w:pPr>
          </w:p>
        </w:tc>
        <w:tc>
          <w:tcPr>
            <w:tcW w:w="3246" w:type="dxa"/>
            <w:gridSpan w:val="2"/>
            <w:tcBorders>
              <w:bottom w:val="single" w:sz="4" w:space="0" w:color="000000"/>
            </w:tcBorders>
            <w:shd w:val="clear" w:color="auto" w:fill="auto"/>
          </w:tcPr>
          <w:p w14:paraId="5D5FC26A"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3DB241BD" w14:textId="77777777" w:rsidR="00662937" w:rsidRPr="00662937" w:rsidDel="00262097" w:rsidRDefault="00662937" w:rsidP="00662937">
            <w:pPr>
              <w:rPr>
                <w:rFonts w:ascii="Arial" w:hAnsi="Arial"/>
                <w:sz w:val="18"/>
                <w:szCs w:val="18"/>
              </w:rPr>
            </w:pPr>
            <w:r w:rsidRPr="00662937">
              <w:rPr>
                <w:rFonts w:ascii="Arial" w:hAnsi="Arial"/>
                <w:sz w:val="18"/>
                <w:szCs w:val="18"/>
              </w:rPr>
              <w:t xml:space="preserve">See Section II, 2.5 – human rights </w:t>
            </w:r>
            <w:proofErr w:type="gramStart"/>
            <w:r w:rsidRPr="00662937">
              <w:rPr>
                <w:rFonts w:ascii="Arial" w:hAnsi="Arial"/>
                <w:sz w:val="18"/>
                <w:szCs w:val="18"/>
              </w:rPr>
              <w:t>is</w:t>
            </w:r>
            <w:proofErr w:type="gramEnd"/>
            <w:r w:rsidRPr="00662937">
              <w:rPr>
                <w:rFonts w:ascii="Arial" w:hAnsi="Arial"/>
                <w:sz w:val="18"/>
                <w:szCs w:val="18"/>
              </w:rPr>
              <w:t xml:space="preserve"> a core thematic area of the GP and also a guiding principle. See also Outputs 1, 2 and 4 for specific interventions related to accountability, meaningful participation, and non-discrimination, HRBA and HRDDP. See also Operational Effectiveness indicator 1 which measures integration of human </w:t>
            </w:r>
            <w:proofErr w:type="gramStart"/>
            <w:r w:rsidRPr="00662937">
              <w:rPr>
                <w:rFonts w:ascii="Arial" w:hAnsi="Arial"/>
                <w:sz w:val="18"/>
                <w:szCs w:val="18"/>
              </w:rPr>
              <w:t>rights based</w:t>
            </w:r>
            <w:proofErr w:type="gramEnd"/>
            <w:r w:rsidRPr="00662937">
              <w:rPr>
                <w:rFonts w:ascii="Arial" w:hAnsi="Arial"/>
                <w:sz w:val="18"/>
                <w:szCs w:val="18"/>
              </w:rPr>
              <w:t xml:space="preserve"> approaches in projects/programmes of the GP. </w:t>
            </w:r>
            <w:r w:rsidRPr="00662937">
              <w:rPr>
                <w:rFonts w:ascii="Arial" w:hAnsi="Arial" w:cs="Arial"/>
                <w:bCs/>
                <w:iCs/>
                <w:sz w:val="18"/>
                <w:szCs w:val="18"/>
                <w:lang w:val="en-GB"/>
              </w:rPr>
              <w:t xml:space="preserve"> </w:t>
            </w:r>
          </w:p>
        </w:tc>
      </w:tr>
      <w:bookmarkEnd w:id="18"/>
      <w:tr w:rsidR="00662937" w:rsidRPr="00662937" w14:paraId="50DD2ED4" w14:textId="77777777" w:rsidTr="009855F0">
        <w:trPr>
          <w:trHeight w:val="233"/>
        </w:trPr>
        <w:tc>
          <w:tcPr>
            <w:tcW w:w="6824" w:type="dxa"/>
            <w:gridSpan w:val="4"/>
            <w:vMerge w:val="restart"/>
            <w:shd w:val="clear" w:color="auto" w:fill="auto"/>
          </w:tcPr>
          <w:p w14:paraId="1C16CD23" w14:textId="77777777" w:rsidR="00662937" w:rsidRPr="00662937" w:rsidRDefault="00662937" w:rsidP="00662937">
            <w:pPr>
              <w:numPr>
                <w:ilvl w:val="0"/>
                <w:numId w:val="44"/>
              </w:numPr>
              <w:spacing w:before="120" w:after="20"/>
              <w:ind w:left="245" w:hanging="274"/>
              <w:jc w:val="both"/>
              <w:rPr>
                <w:rFonts w:ascii="Calibri" w:hAnsi="Calibri"/>
                <w:b/>
                <w:sz w:val="18"/>
                <w:szCs w:val="18"/>
              </w:rPr>
            </w:pPr>
            <w:r w:rsidRPr="00662937">
              <w:rPr>
                <w:rFonts w:ascii="Calibri" w:hAnsi="Calibri"/>
                <w:b/>
                <w:sz w:val="18"/>
                <w:szCs w:val="18"/>
              </w:rPr>
              <w:t xml:space="preserve"> Does t</w:t>
            </w:r>
            <w:r w:rsidRPr="00662937">
              <w:rPr>
                <w:rFonts w:ascii="Calibri" w:eastAsia="Calibri" w:hAnsi="Calibri"/>
                <w:b/>
                <w:sz w:val="18"/>
                <w:szCs w:val="18"/>
              </w:rPr>
              <w:t>he project use gender analysis in the project design</w:t>
            </w:r>
            <w:r w:rsidRPr="00662937">
              <w:rPr>
                <w:rFonts w:ascii="Calibri" w:hAnsi="Calibri"/>
                <w:b/>
                <w:sz w:val="18"/>
                <w:szCs w:val="18"/>
              </w:rPr>
              <w:t xml:space="preserve">? </w:t>
            </w:r>
          </w:p>
          <w:p w14:paraId="31C8723C" w14:textId="77777777" w:rsidR="00662937" w:rsidRPr="00662937" w:rsidRDefault="00662937" w:rsidP="00662937">
            <w:pPr>
              <w:numPr>
                <w:ilvl w:val="0"/>
                <w:numId w:val="43"/>
              </w:numPr>
              <w:ind w:left="607" w:hanging="270"/>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A participatory gender analysis has been conducted and results from this gender analysis inform the development challenge, strategy and expected results sections of the project document. Outputs and indicators of the results framework include explicit references to gender equality, and specific indicators measure and monitor results to ensure women are fully benefitting from the project.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p>
          <w:p w14:paraId="71D33C50" w14:textId="77777777" w:rsidR="00662937" w:rsidRPr="00662937" w:rsidRDefault="00662937" w:rsidP="00662937">
            <w:pPr>
              <w:numPr>
                <w:ilvl w:val="0"/>
                <w:numId w:val="40"/>
              </w:numPr>
              <w:spacing w:before="20" w:after="20"/>
              <w:ind w:left="605" w:hanging="245"/>
              <w:jc w:val="both"/>
              <w:rPr>
                <w:rFonts w:ascii="Calibri" w:hAnsi="Calibri"/>
                <w:b/>
                <w:sz w:val="18"/>
                <w:szCs w:val="18"/>
              </w:rPr>
            </w:pPr>
            <w:r w:rsidRPr="00662937">
              <w:rPr>
                <w:rFonts w:ascii="Calibri" w:hAnsi="Calibri"/>
                <w:b/>
                <w:sz w:val="18"/>
                <w:szCs w:val="18"/>
                <w:u w:val="single"/>
              </w:rPr>
              <w:t>2:</w:t>
            </w:r>
            <w:r w:rsidRPr="00662937">
              <w:rPr>
                <w:rFonts w:ascii="Calibri" w:hAnsi="Calibri"/>
                <w:sz w:val="18"/>
                <w:szCs w:val="18"/>
              </w:rPr>
              <w:t xml:space="preserve">  A basic gender analysis has been carried out and results from this analysis are scattered (i.e., fragmented and not consistent) across the development challenge and strategy sections of the project document.  The results framework may include some gender sensitive outputs and/or activities but gender inequalities are not consistently integrated across each output.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p>
          <w:p w14:paraId="4FBDC511" w14:textId="77777777" w:rsidR="00662937" w:rsidRPr="00662937" w:rsidRDefault="00662937" w:rsidP="00662937">
            <w:pPr>
              <w:numPr>
                <w:ilvl w:val="0"/>
                <w:numId w:val="40"/>
              </w:numPr>
              <w:spacing w:before="20" w:after="20"/>
              <w:ind w:left="605" w:hanging="245"/>
              <w:jc w:val="both"/>
              <w:rPr>
                <w:rFonts w:ascii="Calibri" w:hAnsi="Calibri"/>
                <w:b/>
                <w:sz w:val="18"/>
                <w:szCs w:val="18"/>
              </w:rPr>
            </w:pPr>
            <w:r w:rsidRPr="00662937">
              <w:rPr>
                <w:rFonts w:ascii="Calibri" w:hAnsi="Calibri"/>
                <w:b/>
                <w:sz w:val="18"/>
                <w:szCs w:val="18"/>
                <w:u w:val="single"/>
              </w:rPr>
              <w:t>1:</w:t>
            </w:r>
            <w:r w:rsidRPr="00662937">
              <w:rPr>
                <w:rFonts w:ascii="Calibri" w:hAnsi="Calibri"/>
                <w:sz w:val="18"/>
                <w:szCs w:val="18"/>
              </w:rPr>
              <w:t xml:space="preserve"> The project design may or may not mention information and/or data on the differential impact of the project’s development situation on gender relations, </w:t>
            </w:r>
            <w:proofErr w:type="gramStart"/>
            <w:r w:rsidRPr="00662937">
              <w:rPr>
                <w:rFonts w:ascii="Calibri" w:hAnsi="Calibri"/>
                <w:sz w:val="18"/>
                <w:szCs w:val="18"/>
              </w:rPr>
              <w:t>women</w:t>
            </w:r>
            <w:proofErr w:type="gramEnd"/>
            <w:r w:rsidRPr="00662937">
              <w:rPr>
                <w:rFonts w:ascii="Calibri" w:hAnsi="Calibri"/>
                <w:sz w:val="18"/>
                <w:szCs w:val="18"/>
              </w:rPr>
              <w:t xml:space="preserve"> and men, but the gender inequalities have not been clearly identified and reflected in the project document. </w:t>
            </w:r>
          </w:p>
          <w:p w14:paraId="3E3E0EB1" w14:textId="77777777" w:rsidR="00662937" w:rsidRPr="00662937" w:rsidRDefault="00662937" w:rsidP="00662937">
            <w:pPr>
              <w:spacing w:before="120" w:after="60"/>
              <w:ind w:left="245" w:hanging="245"/>
              <w:jc w:val="both"/>
              <w:rPr>
                <w:rFonts w:ascii="Arial" w:hAnsi="Arial"/>
                <w:b/>
                <w:sz w:val="18"/>
                <w:szCs w:val="18"/>
              </w:rPr>
            </w:pPr>
            <w:r w:rsidRPr="00662937">
              <w:rPr>
                <w:rFonts w:ascii="Arial" w:hAnsi="Arial"/>
                <w:sz w:val="16"/>
                <w:szCs w:val="16"/>
              </w:rPr>
              <w:t>*Note:  Management Action or strong management justification must be given for a score of 1</w:t>
            </w:r>
          </w:p>
        </w:tc>
        <w:tc>
          <w:tcPr>
            <w:tcW w:w="1849" w:type="dxa"/>
            <w:tcBorders>
              <w:bottom w:val="single" w:sz="4" w:space="0" w:color="000000"/>
            </w:tcBorders>
            <w:shd w:val="clear" w:color="auto" w:fill="auto"/>
          </w:tcPr>
          <w:p w14:paraId="6DC67D41" w14:textId="77777777" w:rsidR="00662937" w:rsidRPr="00662937" w:rsidRDefault="00662937" w:rsidP="00662937">
            <w:pPr>
              <w:jc w:val="center"/>
              <w:rPr>
                <w:rFonts w:ascii="Arial" w:hAnsi="Arial"/>
                <w:b/>
                <w:sz w:val="18"/>
                <w:szCs w:val="18"/>
              </w:rPr>
            </w:pPr>
            <w:r w:rsidRPr="00662937">
              <w:rPr>
                <w:rFonts w:ascii="Arial" w:hAnsi="Arial"/>
                <w:sz w:val="18"/>
                <w:szCs w:val="18"/>
                <w:highlight w:val="yellow"/>
              </w:rPr>
              <w:t>3</w:t>
            </w:r>
          </w:p>
        </w:tc>
        <w:tc>
          <w:tcPr>
            <w:tcW w:w="1397" w:type="dxa"/>
            <w:tcBorders>
              <w:bottom w:val="single" w:sz="4" w:space="0" w:color="000000"/>
            </w:tcBorders>
            <w:shd w:val="clear" w:color="auto" w:fill="auto"/>
          </w:tcPr>
          <w:p w14:paraId="72C02876" w14:textId="77777777" w:rsidR="00662937" w:rsidRPr="00662937" w:rsidRDefault="00662937" w:rsidP="00662937">
            <w:pPr>
              <w:jc w:val="center"/>
              <w:rPr>
                <w:rFonts w:ascii="Arial" w:hAnsi="Arial"/>
                <w:b/>
                <w:sz w:val="18"/>
                <w:szCs w:val="18"/>
              </w:rPr>
            </w:pPr>
            <w:r w:rsidRPr="00662937">
              <w:rPr>
                <w:rFonts w:ascii="Arial" w:hAnsi="Arial"/>
                <w:sz w:val="18"/>
                <w:szCs w:val="18"/>
              </w:rPr>
              <w:t>2</w:t>
            </w:r>
          </w:p>
        </w:tc>
      </w:tr>
      <w:tr w:rsidR="00662937" w:rsidRPr="00662937" w14:paraId="7CD75289" w14:textId="77777777" w:rsidTr="009855F0">
        <w:trPr>
          <w:trHeight w:val="170"/>
        </w:trPr>
        <w:tc>
          <w:tcPr>
            <w:tcW w:w="6824" w:type="dxa"/>
            <w:gridSpan w:val="4"/>
            <w:vMerge/>
            <w:shd w:val="clear" w:color="auto" w:fill="auto"/>
          </w:tcPr>
          <w:p w14:paraId="505A4D83" w14:textId="77777777" w:rsidR="00662937" w:rsidRPr="00662937" w:rsidRDefault="00662937" w:rsidP="00662937">
            <w:pPr>
              <w:numPr>
                <w:ilvl w:val="0"/>
                <w:numId w:val="44"/>
              </w:numPr>
              <w:spacing w:before="120" w:after="20"/>
              <w:ind w:left="245" w:hanging="274"/>
              <w:jc w:val="both"/>
              <w:rPr>
                <w:rFonts w:ascii="Arial" w:hAnsi="Arial"/>
                <w:b/>
                <w:sz w:val="18"/>
                <w:szCs w:val="18"/>
              </w:rPr>
            </w:pPr>
          </w:p>
        </w:tc>
        <w:tc>
          <w:tcPr>
            <w:tcW w:w="3246" w:type="dxa"/>
            <w:gridSpan w:val="2"/>
            <w:tcBorders>
              <w:bottom w:val="single" w:sz="4" w:space="0" w:color="000000"/>
            </w:tcBorders>
            <w:shd w:val="clear" w:color="auto" w:fill="auto"/>
          </w:tcPr>
          <w:p w14:paraId="335C73E8" w14:textId="77777777" w:rsidR="00662937" w:rsidRPr="00662937" w:rsidRDefault="00662937" w:rsidP="00662937">
            <w:pPr>
              <w:jc w:val="center"/>
              <w:rPr>
                <w:rFonts w:ascii="Arial" w:hAnsi="Arial"/>
                <w:b/>
                <w:sz w:val="18"/>
                <w:szCs w:val="18"/>
              </w:rPr>
            </w:pPr>
            <w:r w:rsidRPr="00662937">
              <w:rPr>
                <w:rFonts w:ascii="Arial" w:hAnsi="Arial"/>
                <w:sz w:val="18"/>
                <w:szCs w:val="18"/>
              </w:rPr>
              <w:t>1</w:t>
            </w:r>
          </w:p>
        </w:tc>
      </w:tr>
      <w:tr w:rsidR="00662937" w:rsidRPr="00662937" w14:paraId="723300DB" w14:textId="77777777" w:rsidTr="009855F0">
        <w:trPr>
          <w:trHeight w:val="925"/>
        </w:trPr>
        <w:tc>
          <w:tcPr>
            <w:tcW w:w="6824" w:type="dxa"/>
            <w:gridSpan w:val="4"/>
            <w:vMerge/>
            <w:tcBorders>
              <w:bottom w:val="single" w:sz="4" w:space="0" w:color="000000"/>
            </w:tcBorders>
            <w:shd w:val="clear" w:color="auto" w:fill="auto"/>
          </w:tcPr>
          <w:p w14:paraId="6B864801" w14:textId="77777777" w:rsidR="00662937" w:rsidRPr="00662937" w:rsidRDefault="00662937" w:rsidP="00662937">
            <w:pPr>
              <w:numPr>
                <w:ilvl w:val="0"/>
                <w:numId w:val="44"/>
              </w:numPr>
              <w:spacing w:before="120" w:after="20"/>
              <w:ind w:left="245" w:hanging="274"/>
              <w:jc w:val="both"/>
              <w:rPr>
                <w:rFonts w:ascii="Arial" w:hAnsi="Arial"/>
                <w:b/>
                <w:sz w:val="18"/>
                <w:szCs w:val="18"/>
              </w:rPr>
            </w:pPr>
          </w:p>
        </w:tc>
        <w:tc>
          <w:tcPr>
            <w:tcW w:w="3246" w:type="dxa"/>
            <w:gridSpan w:val="2"/>
            <w:tcBorders>
              <w:bottom w:val="single" w:sz="4" w:space="0" w:color="000000"/>
            </w:tcBorders>
            <w:shd w:val="clear" w:color="auto" w:fill="auto"/>
          </w:tcPr>
          <w:p w14:paraId="1985407B"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28077ABD" w14:textId="77777777" w:rsidR="00662937" w:rsidRPr="00662937" w:rsidRDefault="00662937" w:rsidP="00662937">
            <w:pPr>
              <w:rPr>
                <w:rFonts w:ascii="Arial" w:hAnsi="Arial"/>
                <w:bCs/>
                <w:sz w:val="18"/>
                <w:szCs w:val="18"/>
              </w:rPr>
            </w:pPr>
            <w:r w:rsidRPr="00662937">
              <w:rPr>
                <w:rFonts w:ascii="Arial" w:hAnsi="Arial"/>
                <w:bCs/>
                <w:sz w:val="18"/>
                <w:szCs w:val="18"/>
              </w:rPr>
              <w:t xml:space="preserve">Section I includes gender analysis in each section of the situation analysis; Section II, 2.5 - gender equality is a guiding principle. All outputs contain reference to gender and include gender-related activities. </w:t>
            </w:r>
          </w:p>
          <w:p w14:paraId="41FC6626" w14:textId="77777777" w:rsidR="00662937" w:rsidRPr="00662937" w:rsidRDefault="00662937" w:rsidP="00662937">
            <w:pPr>
              <w:rPr>
                <w:rFonts w:ascii="Arial" w:hAnsi="Arial"/>
                <w:bCs/>
                <w:sz w:val="18"/>
                <w:szCs w:val="18"/>
              </w:rPr>
            </w:pPr>
          </w:p>
          <w:p w14:paraId="0AE79035" w14:textId="77777777" w:rsidR="00662937" w:rsidRPr="00662937" w:rsidRDefault="00662937" w:rsidP="00662937">
            <w:pPr>
              <w:rPr>
                <w:rFonts w:ascii="Arial" w:hAnsi="Arial"/>
                <w:bCs/>
                <w:sz w:val="18"/>
                <w:szCs w:val="18"/>
              </w:rPr>
            </w:pPr>
            <w:r w:rsidRPr="00662937">
              <w:rPr>
                <w:rFonts w:ascii="Arial" w:hAnsi="Arial"/>
                <w:bCs/>
                <w:sz w:val="18"/>
                <w:szCs w:val="18"/>
              </w:rPr>
              <w:t xml:space="preserve">The Results Framework has specific gender indicators, see indicator 1.6, 3.4, 3.6, 4.2, Operational Effectiveness 2 and 3. </w:t>
            </w:r>
          </w:p>
          <w:p w14:paraId="7093F0E8" w14:textId="77777777" w:rsidR="00662937" w:rsidRPr="00662937" w:rsidRDefault="00662937" w:rsidP="00662937">
            <w:pPr>
              <w:rPr>
                <w:rFonts w:ascii="Arial" w:hAnsi="Arial"/>
                <w:bCs/>
                <w:sz w:val="18"/>
                <w:szCs w:val="18"/>
                <w:highlight w:val="yellow"/>
              </w:rPr>
            </w:pPr>
          </w:p>
          <w:p w14:paraId="768DE233" w14:textId="77777777" w:rsidR="00662937" w:rsidRPr="00662937" w:rsidRDefault="00662937" w:rsidP="00662937">
            <w:pPr>
              <w:spacing w:afterLines="60" w:after="144"/>
              <w:contextualSpacing/>
              <w:rPr>
                <w:rFonts w:ascii="Arial" w:hAnsi="Arial"/>
                <w:bCs/>
                <w:sz w:val="18"/>
                <w:szCs w:val="18"/>
                <w:highlight w:val="yellow"/>
              </w:rPr>
            </w:pPr>
            <w:r w:rsidRPr="00662937">
              <w:rPr>
                <w:rFonts w:ascii="Arial" w:hAnsi="Arial" w:cs="Arial"/>
                <w:bCs/>
                <w:sz w:val="18"/>
                <w:szCs w:val="18"/>
              </w:rPr>
              <w:t xml:space="preserve">Global Programme Pipeline support eligibility criteria states that projects must promote gender equality in a significant way (Gender Marker 2 or </w:t>
            </w:r>
            <w:r w:rsidRPr="00662937">
              <w:rPr>
                <w:rFonts w:ascii="Arial" w:hAnsi="Arial" w:cs="Arial"/>
                <w:bCs/>
                <w:sz w:val="18"/>
                <w:szCs w:val="18"/>
              </w:rPr>
              <w:lastRenderedPageBreak/>
              <w:t>3) and assign a minimum of 15% of their funding to activities related to gender equality and women’s empowerment</w:t>
            </w:r>
            <w:r w:rsidRPr="00662937">
              <w:rPr>
                <w:rFonts w:ascii="Arial" w:hAnsi="Arial" w:cs="Arial"/>
                <w:sz w:val="18"/>
                <w:szCs w:val="18"/>
              </w:rPr>
              <w:t xml:space="preserve">. </w:t>
            </w:r>
          </w:p>
          <w:p w14:paraId="3C2BAA5A" w14:textId="77777777" w:rsidR="00662937" w:rsidRPr="00662937" w:rsidRDefault="00662937" w:rsidP="00662937">
            <w:pPr>
              <w:jc w:val="both"/>
              <w:rPr>
                <w:rFonts w:ascii="Arial" w:hAnsi="Arial"/>
                <w:bCs/>
                <w:sz w:val="18"/>
                <w:szCs w:val="18"/>
              </w:rPr>
            </w:pPr>
          </w:p>
        </w:tc>
      </w:tr>
      <w:tr w:rsidR="00662937" w:rsidRPr="00662937" w14:paraId="5EFFA2C7" w14:textId="77777777" w:rsidTr="009855F0">
        <w:trPr>
          <w:trHeight w:val="197"/>
        </w:trPr>
        <w:tc>
          <w:tcPr>
            <w:tcW w:w="6824" w:type="dxa"/>
            <w:gridSpan w:val="4"/>
            <w:vMerge w:val="restart"/>
            <w:shd w:val="clear" w:color="auto" w:fill="auto"/>
          </w:tcPr>
          <w:p w14:paraId="29B4BA4F" w14:textId="77777777" w:rsidR="00662937" w:rsidRPr="00662937" w:rsidRDefault="00662937" w:rsidP="00662937">
            <w:pPr>
              <w:spacing w:before="120"/>
              <w:ind w:left="245" w:hanging="245"/>
              <w:jc w:val="both"/>
              <w:rPr>
                <w:rFonts w:ascii="Arial" w:hAnsi="Arial"/>
                <w:b/>
                <w:sz w:val="18"/>
                <w:szCs w:val="18"/>
              </w:rPr>
            </w:pPr>
            <w:r w:rsidRPr="00662937">
              <w:rPr>
                <w:rFonts w:ascii="Arial" w:hAnsi="Arial"/>
                <w:b/>
                <w:color w:val="000000"/>
                <w:sz w:val="18"/>
                <w:szCs w:val="18"/>
              </w:rPr>
              <w:lastRenderedPageBreak/>
              <w:t xml:space="preserve">9. </w:t>
            </w:r>
            <w:r w:rsidRPr="00662937">
              <w:rPr>
                <w:rFonts w:ascii="Arial" w:hAnsi="Arial"/>
                <w:b/>
                <w:sz w:val="18"/>
                <w:szCs w:val="18"/>
              </w:rPr>
              <w:t xml:space="preserve"> Did the project support the resilience and sustainability of societies and/or ecosystems? </w:t>
            </w:r>
          </w:p>
          <w:p w14:paraId="155C4025"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Credible evidence that the project addresses sustainability and resilience dimensions of development challenges, which are integrated in the project strategy and design. The project reflects the interconnections between the social, </w:t>
            </w:r>
            <w:proofErr w:type="gramStart"/>
            <w:r w:rsidRPr="00662937">
              <w:rPr>
                <w:rFonts w:ascii="Calibri" w:hAnsi="Calibri"/>
                <w:sz w:val="18"/>
                <w:szCs w:val="18"/>
              </w:rPr>
              <w:t>economic</w:t>
            </w:r>
            <w:proofErr w:type="gramEnd"/>
            <w:r w:rsidRPr="00662937">
              <w:rPr>
                <w:rFonts w:ascii="Calibri" w:hAnsi="Calibri"/>
                <w:sz w:val="18"/>
                <w:szCs w:val="18"/>
              </w:rPr>
              <w:t xml:space="preserve"> and environmental dimensions of sustainable development. Relevant shocks, hazards and adverse social and environmental impacts have been identified and rigorously assessed with appropriate management and mitigation measures incorporated into project design and budget.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r w:rsidRPr="00662937">
              <w:rPr>
                <w:rFonts w:ascii="Calibri" w:hAnsi="Calibri"/>
                <w:sz w:val="18"/>
                <w:szCs w:val="18"/>
              </w:rPr>
              <w:t xml:space="preserve">. </w:t>
            </w:r>
          </w:p>
          <w:p w14:paraId="0F157DF2"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 design integrates sustainability and resilience dimensions of development challenges. Relevant shocks, hazards and adverse social and environmental impacts have been identified and assessed, and relevant management and mitigation measures incorporated into project design and budget. </w:t>
            </w:r>
            <w:r w:rsidRPr="00662937">
              <w:rPr>
                <w:rFonts w:ascii="Calibri" w:hAnsi="Calibri"/>
                <w:i/>
                <w:sz w:val="18"/>
                <w:szCs w:val="18"/>
              </w:rPr>
              <w:t>(</w:t>
            </w:r>
            <w:proofErr w:type="gramStart"/>
            <w:r w:rsidRPr="00662937">
              <w:rPr>
                <w:rFonts w:ascii="Calibri" w:hAnsi="Calibri"/>
                <w:i/>
                <w:sz w:val="18"/>
                <w:szCs w:val="18"/>
              </w:rPr>
              <w:t>both</w:t>
            </w:r>
            <w:proofErr w:type="gramEnd"/>
            <w:r w:rsidRPr="00662937">
              <w:rPr>
                <w:rFonts w:ascii="Calibri" w:hAnsi="Calibri"/>
                <w:i/>
                <w:sz w:val="18"/>
                <w:szCs w:val="18"/>
              </w:rPr>
              <w:t xml:space="preserve"> must be true)</w:t>
            </w:r>
          </w:p>
          <w:p w14:paraId="468D70B9" w14:textId="77777777" w:rsidR="00662937" w:rsidRPr="00662937" w:rsidRDefault="00662937" w:rsidP="00662937">
            <w:pPr>
              <w:numPr>
                <w:ilvl w:val="0"/>
                <w:numId w:val="39"/>
              </w:numPr>
              <w:spacing w:before="20" w:after="60"/>
              <w:ind w:left="605" w:hanging="274"/>
              <w:jc w:val="both"/>
              <w:rPr>
                <w:rFonts w:ascii="Calibri" w:hAnsi="Calibri"/>
                <w:b/>
                <w:sz w:val="18"/>
                <w:szCs w:val="18"/>
              </w:rPr>
            </w:pPr>
            <w:r w:rsidRPr="00662937">
              <w:rPr>
                <w:rFonts w:ascii="Calibri" w:hAnsi="Calibri"/>
                <w:b/>
                <w:sz w:val="18"/>
                <w:szCs w:val="18"/>
                <w:u w:val="single"/>
              </w:rPr>
              <w:t>1:</w:t>
            </w:r>
            <w:r w:rsidRPr="00662937">
              <w:rPr>
                <w:rFonts w:ascii="Calibri" w:hAnsi="Calibri"/>
                <w:sz w:val="18"/>
                <w:szCs w:val="18"/>
              </w:rPr>
              <w:t xml:space="preserve">  Sustainability and resilience dimensions and impacts were not adequately considered.  </w:t>
            </w:r>
          </w:p>
          <w:p w14:paraId="3B2A51CF" w14:textId="77777777" w:rsidR="00662937" w:rsidRPr="00662937" w:rsidRDefault="00662937" w:rsidP="00662937">
            <w:pPr>
              <w:spacing w:before="20"/>
              <w:jc w:val="both"/>
              <w:rPr>
                <w:rFonts w:ascii="Arial" w:hAnsi="Arial"/>
                <w:sz w:val="16"/>
                <w:szCs w:val="16"/>
              </w:rPr>
            </w:pPr>
            <w:r w:rsidRPr="00662937">
              <w:rPr>
                <w:rFonts w:ascii="Arial" w:hAnsi="Arial"/>
                <w:sz w:val="16"/>
                <w:szCs w:val="16"/>
              </w:rPr>
              <w:t>*Note: Management action or strong management justification must be given for a score of 1</w:t>
            </w:r>
          </w:p>
        </w:tc>
        <w:tc>
          <w:tcPr>
            <w:tcW w:w="1849" w:type="dxa"/>
            <w:shd w:val="clear" w:color="auto" w:fill="auto"/>
          </w:tcPr>
          <w:p w14:paraId="61913B8D" w14:textId="77777777" w:rsidR="00662937" w:rsidRPr="00662937" w:rsidRDefault="00662937" w:rsidP="00662937">
            <w:pPr>
              <w:jc w:val="center"/>
              <w:rPr>
                <w:rFonts w:ascii="Arial" w:hAnsi="Arial"/>
                <w:sz w:val="18"/>
                <w:szCs w:val="18"/>
              </w:rPr>
            </w:pPr>
            <w:r w:rsidRPr="00662937">
              <w:rPr>
                <w:rFonts w:ascii="Arial" w:hAnsi="Arial"/>
                <w:sz w:val="18"/>
                <w:szCs w:val="18"/>
              </w:rPr>
              <w:t>3</w:t>
            </w:r>
          </w:p>
        </w:tc>
        <w:tc>
          <w:tcPr>
            <w:tcW w:w="1397" w:type="dxa"/>
            <w:shd w:val="clear" w:color="auto" w:fill="auto"/>
          </w:tcPr>
          <w:p w14:paraId="1BA689C2"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2</w:t>
            </w:r>
          </w:p>
        </w:tc>
      </w:tr>
      <w:tr w:rsidR="00662937" w:rsidRPr="00662937" w14:paraId="65A132D8" w14:textId="77777777" w:rsidTr="009855F0">
        <w:trPr>
          <w:trHeight w:val="233"/>
        </w:trPr>
        <w:tc>
          <w:tcPr>
            <w:tcW w:w="6824" w:type="dxa"/>
            <w:gridSpan w:val="4"/>
            <w:vMerge/>
            <w:shd w:val="clear" w:color="auto" w:fill="auto"/>
          </w:tcPr>
          <w:p w14:paraId="10149B31" w14:textId="77777777" w:rsidR="00662937" w:rsidRPr="00662937" w:rsidRDefault="00662937" w:rsidP="00662937">
            <w:pPr>
              <w:spacing w:before="120" w:after="60"/>
              <w:ind w:left="245" w:hanging="245"/>
              <w:jc w:val="both"/>
              <w:rPr>
                <w:rFonts w:ascii="Arial" w:hAnsi="Arial"/>
                <w:b/>
                <w:color w:val="000000"/>
                <w:sz w:val="18"/>
                <w:szCs w:val="18"/>
              </w:rPr>
            </w:pPr>
          </w:p>
        </w:tc>
        <w:tc>
          <w:tcPr>
            <w:tcW w:w="3246" w:type="dxa"/>
            <w:gridSpan w:val="2"/>
            <w:tcBorders>
              <w:bottom w:val="single" w:sz="4" w:space="0" w:color="000000"/>
            </w:tcBorders>
            <w:shd w:val="clear" w:color="auto" w:fill="auto"/>
          </w:tcPr>
          <w:p w14:paraId="019253B0" w14:textId="77777777" w:rsidR="00662937" w:rsidRPr="00662937" w:rsidDel="002053F6"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4F1AD480" w14:textId="77777777" w:rsidTr="009855F0">
        <w:trPr>
          <w:trHeight w:val="922"/>
        </w:trPr>
        <w:tc>
          <w:tcPr>
            <w:tcW w:w="6824" w:type="dxa"/>
            <w:gridSpan w:val="4"/>
            <w:vMerge/>
            <w:tcBorders>
              <w:bottom w:val="single" w:sz="4" w:space="0" w:color="000000"/>
            </w:tcBorders>
            <w:shd w:val="clear" w:color="auto" w:fill="auto"/>
          </w:tcPr>
          <w:p w14:paraId="7428733D" w14:textId="77777777" w:rsidR="00662937" w:rsidRPr="00662937" w:rsidRDefault="00662937" w:rsidP="00662937">
            <w:pPr>
              <w:spacing w:before="120" w:after="60"/>
              <w:ind w:left="245" w:hanging="245"/>
              <w:jc w:val="both"/>
              <w:rPr>
                <w:rFonts w:ascii="Arial" w:hAnsi="Arial"/>
                <w:b/>
                <w:color w:val="000000"/>
                <w:sz w:val="18"/>
                <w:szCs w:val="18"/>
              </w:rPr>
            </w:pPr>
          </w:p>
        </w:tc>
        <w:tc>
          <w:tcPr>
            <w:tcW w:w="3246" w:type="dxa"/>
            <w:gridSpan w:val="2"/>
            <w:tcBorders>
              <w:bottom w:val="single" w:sz="4" w:space="0" w:color="000000"/>
            </w:tcBorders>
            <w:shd w:val="clear" w:color="auto" w:fill="auto"/>
          </w:tcPr>
          <w:p w14:paraId="4ED9F09B"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19F0577B" w14:textId="77777777" w:rsidR="00662937" w:rsidRPr="00662937" w:rsidRDefault="00662937" w:rsidP="00662937">
            <w:pPr>
              <w:rPr>
                <w:rFonts w:ascii="Arial" w:hAnsi="Arial"/>
                <w:sz w:val="18"/>
                <w:szCs w:val="18"/>
              </w:rPr>
            </w:pPr>
            <w:r w:rsidRPr="00662937">
              <w:rPr>
                <w:rFonts w:ascii="Arial" w:hAnsi="Arial"/>
                <w:sz w:val="18"/>
                <w:szCs w:val="18"/>
              </w:rPr>
              <w:t xml:space="preserve">See Output 4, specifically examining community resilience from a human security perspective. </w:t>
            </w:r>
            <w:proofErr w:type="gramStart"/>
            <w:r w:rsidRPr="00662937">
              <w:rPr>
                <w:rFonts w:ascii="Arial" w:hAnsi="Arial"/>
                <w:sz w:val="18"/>
                <w:szCs w:val="18"/>
              </w:rPr>
              <w:t>Also</w:t>
            </w:r>
            <w:proofErr w:type="gramEnd"/>
            <w:r w:rsidRPr="00662937">
              <w:rPr>
                <w:rFonts w:ascii="Arial" w:hAnsi="Arial"/>
                <w:sz w:val="18"/>
                <w:szCs w:val="18"/>
              </w:rPr>
              <w:t xml:space="preserve"> Section II, 2.5, operational enabler: integrated responses to complex challenges. </w:t>
            </w:r>
          </w:p>
          <w:p w14:paraId="3458D61D" w14:textId="77777777" w:rsidR="00662937" w:rsidRPr="00662937" w:rsidDel="002053F6" w:rsidRDefault="00662937" w:rsidP="00662937">
            <w:pPr>
              <w:rPr>
                <w:rFonts w:ascii="Arial" w:hAnsi="Arial"/>
                <w:sz w:val="18"/>
                <w:szCs w:val="18"/>
              </w:rPr>
            </w:pPr>
            <w:r w:rsidRPr="00662937">
              <w:rPr>
                <w:rFonts w:ascii="Arial" w:hAnsi="Arial"/>
                <w:sz w:val="18"/>
                <w:szCs w:val="18"/>
              </w:rPr>
              <w:t>See SESP (attached).</w:t>
            </w:r>
          </w:p>
        </w:tc>
      </w:tr>
      <w:tr w:rsidR="00662937" w:rsidRPr="00662937" w14:paraId="265037CF" w14:textId="77777777" w:rsidTr="009855F0">
        <w:trPr>
          <w:trHeight w:val="338"/>
        </w:trPr>
        <w:tc>
          <w:tcPr>
            <w:tcW w:w="6824" w:type="dxa"/>
            <w:gridSpan w:val="4"/>
            <w:vMerge w:val="restart"/>
            <w:shd w:val="clear" w:color="auto" w:fill="auto"/>
          </w:tcPr>
          <w:p w14:paraId="535714A8" w14:textId="77777777" w:rsidR="00662937" w:rsidRPr="00662937" w:rsidRDefault="00662937" w:rsidP="00662937">
            <w:pPr>
              <w:spacing w:before="120" w:after="120"/>
              <w:jc w:val="both"/>
              <w:rPr>
                <w:rFonts w:ascii="Arial" w:hAnsi="Arial"/>
                <w:sz w:val="18"/>
                <w:szCs w:val="18"/>
              </w:rPr>
            </w:pPr>
            <w:r w:rsidRPr="00662937">
              <w:rPr>
                <w:rFonts w:ascii="Arial" w:hAnsi="Arial"/>
                <w:b/>
                <w:sz w:val="18"/>
                <w:szCs w:val="18"/>
              </w:rPr>
              <w:t xml:space="preserve">10. Has the Social and Environmental Screening Procedure (SESP) been conducted to identify potential social and environmental impacts and risks? </w:t>
            </w:r>
            <w:r w:rsidRPr="00662937">
              <w:rPr>
                <w:rFonts w:ascii="Arial" w:hAnsi="Arial"/>
                <w:b/>
                <w:color w:val="000000"/>
                <w:sz w:val="18"/>
                <w:szCs w:val="18"/>
              </w:rPr>
              <w:t xml:space="preserve"> </w:t>
            </w:r>
            <w:r w:rsidRPr="00662937">
              <w:rPr>
                <w:rFonts w:ascii="Arial" w:hAnsi="Arial"/>
                <w:color w:val="000000"/>
                <w:sz w:val="18"/>
                <w:szCs w:val="18"/>
              </w:rPr>
              <w:t>The SESP is not required for projects in which UNDP is Administrative Agent only and/or projects comprised solely of reports, coordination of events, trainings, workshops, meetings, conferences and/or communication materials and information dissemination.</w:t>
            </w:r>
            <w:r w:rsidRPr="00662937">
              <w:rPr>
                <w:rFonts w:ascii="Arial" w:hAnsi="Arial"/>
                <w:sz w:val="18"/>
                <w:szCs w:val="18"/>
              </w:rPr>
              <w:t xml:space="preserve"> [if yes, upload the completed checklist. If SESP is not required, provide the reason for the exemption in the evidence section.]</w:t>
            </w:r>
          </w:p>
        </w:tc>
        <w:tc>
          <w:tcPr>
            <w:tcW w:w="1849" w:type="dxa"/>
            <w:shd w:val="clear" w:color="auto" w:fill="auto"/>
          </w:tcPr>
          <w:p w14:paraId="4EC048EC"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Yes</w:t>
            </w:r>
          </w:p>
        </w:tc>
        <w:tc>
          <w:tcPr>
            <w:tcW w:w="1397" w:type="dxa"/>
            <w:tcBorders>
              <w:bottom w:val="single" w:sz="4" w:space="0" w:color="000000"/>
            </w:tcBorders>
            <w:shd w:val="clear" w:color="auto" w:fill="auto"/>
          </w:tcPr>
          <w:p w14:paraId="41BA620C" w14:textId="77777777" w:rsidR="00662937" w:rsidRPr="00662937" w:rsidRDefault="00662937" w:rsidP="00662937">
            <w:pPr>
              <w:jc w:val="center"/>
              <w:rPr>
                <w:rFonts w:ascii="Arial" w:hAnsi="Arial"/>
                <w:sz w:val="18"/>
                <w:szCs w:val="18"/>
              </w:rPr>
            </w:pPr>
            <w:r w:rsidRPr="00662937">
              <w:rPr>
                <w:rFonts w:ascii="Arial" w:hAnsi="Arial"/>
                <w:sz w:val="18"/>
                <w:szCs w:val="18"/>
              </w:rPr>
              <w:t>No</w:t>
            </w:r>
          </w:p>
        </w:tc>
      </w:tr>
      <w:tr w:rsidR="00662937" w:rsidRPr="00662937" w14:paraId="248C3DF7" w14:textId="77777777" w:rsidTr="009855F0">
        <w:trPr>
          <w:trHeight w:val="337"/>
        </w:trPr>
        <w:tc>
          <w:tcPr>
            <w:tcW w:w="6824" w:type="dxa"/>
            <w:gridSpan w:val="4"/>
            <w:vMerge/>
            <w:tcBorders>
              <w:bottom w:val="single" w:sz="4" w:space="0" w:color="000000"/>
            </w:tcBorders>
            <w:shd w:val="clear" w:color="auto" w:fill="auto"/>
          </w:tcPr>
          <w:p w14:paraId="6E79C4AE" w14:textId="77777777" w:rsidR="00662937" w:rsidRPr="00662937" w:rsidRDefault="00662937" w:rsidP="00662937">
            <w:pPr>
              <w:spacing w:before="120" w:after="120"/>
              <w:jc w:val="both"/>
              <w:rPr>
                <w:rFonts w:ascii="Arial" w:hAnsi="Arial"/>
                <w:b/>
                <w:sz w:val="18"/>
                <w:szCs w:val="18"/>
              </w:rPr>
            </w:pPr>
          </w:p>
        </w:tc>
        <w:tc>
          <w:tcPr>
            <w:tcW w:w="3246" w:type="dxa"/>
            <w:gridSpan w:val="2"/>
            <w:tcBorders>
              <w:bottom w:val="single" w:sz="4" w:space="0" w:color="000000"/>
            </w:tcBorders>
            <w:shd w:val="clear" w:color="auto" w:fill="auto"/>
          </w:tcPr>
          <w:p w14:paraId="507B4829" w14:textId="77777777" w:rsidR="00662937" w:rsidRPr="00662937" w:rsidRDefault="00662937" w:rsidP="00662937">
            <w:pPr>
              <w:spacing w:after="60"/>
              <w:jc w:val="center"/>
              <w:rPr>
                <w:rFonts w:ascii="Arial" w:hAnsi="Arial"/>
                <w:sz w:val="18"/>
                <w:szCs w:val="18"/>
              </w:rPr>
            </w:pPr>
          </w:p>
        </w:tc>
      </w:tr>
      <w:tr w:rsidR="00662937" w:rsidRPr="00662937" w14:paraId="1BFFFC97" w14:textId="77777777" w:rsidTr="009855F0">
        <w:trPr>
          <w:trHeight w:val="458"/>
        </w:trPr>
        <w:tc>
          <w:tcPr>
            <w:tcW w:w="10070" w:type="dxa"/>
            <w:gridSpan w:val="6"/>
            <w:shd w:val="clear" w:color="auto" w:fill="A8D08D"/>
          </w:tcPr>
          <w:p w14:paraId="3331E3E1" w14:textId="77777777" w:rsidR="00662937" w:rsidRPr="00662937" w:rsidRDefault="00662937" w:rsidP="00662937">
            <w:pPr>
              <w:spacing w:before="20" w:after="20"/>
              <w:ind w:left="157"/>
              <w:jc w:val="both"/>
              <w:rPr>
                <w:rFonts w:ascii="Calibri" w:hAnsi="Calibri"/>
                <w:sz w:val="18"/>
              </w:rPr>
            </w:pPr>
            <w:bookmarkStart w:id="19" w:name="_Hlk499540311"/>
            <w:r w:rsidRPr="00662937">
              <w:rPr>
                <w:rFonts w:ascii="Calibri" w:hAnsi="Calibri"/>
                <w:b/>
                <w:smallCaps/>
                <w:sz w:val="28"/>
                <w:shd w:val="clear" w:color="auto" w:fill="A8D08D"/>
              </w:rPr>
              <w:t>Management</w:t>
            </w:r>
            <w:r w:rsidRPr="00662937">
              <w:rPr>
                <w:rFonts w:ascii="Calibri" w:hAnsi="Calibri"/>
                <w:b/>
                <w:smallCaps/>
                <w:sz w:val="28"/>
              </w:rPr>
              <w:t xml:space="preserve"> &amp; Monitoring</w:t>
            </w:r>
          </w:p>
        </w:tc>
      </w:tr>
      <w:tr w:rsidR="00662937" w:rsidRPr="00662937" w14:paraId="3EB449B9" w14:textId="77777777" w:rsidTr="009855F0">
        <w:trPr>
          <w:trHeight w:val="242"/>
        </w:trPr>
        <w:tc>
          <w:tcPr>
            <w:tcW w:w="6824" w:type="dxa"/>
            <w:gridSpan w:val="4"/>
            <w:vMerge w:val="restart"/>
            <w:shd w:val="clear" w:color="auto" w:fill="auto"/>
          </w:tcPr>
          <w:p w14:paraId="4689FC21" w14:textId="77777777" w:rsidR="00662937" w:rsidRPr="00662937" w:rsidRDefault="00662937" w:rsidP="00662937">
            <w:pPr>
              <w:numPr>
                <w:ilvl w:val="0"/>
                <w:numId w:val="48"/>
              </w:numPr>
              <w:spacing w:before="120" w:after="20"/>
              <w:ind w:left="245" w:hanging="270"/>
              <w:jc w:val="both"/>
              <w:rPr>
                <w:rFonts w:ascii="Calibri" w:hAnsi="Calibri" w:cs="Calibri"/>
                <w:sz w:val="18"/>
                <w:szCs w:val="18"/>
              </w:rPr>
            </w:pPr>
            <w:r w:rsidRPr="00662937">
              <w:rPr>
                <w:rFonts w:ascii="Calibri" w:hAnsi="Calibri" w:cs="Calibri"/>
                <w:b/>
                <w:sz w:val="18"/>
                <w:szCs w:val="18"/>
              </w:rPr>
              <w:t>Does the project have a strong results framework?</w:t>
            </w:r>
            <w:r w:rsidRPr="00662937">
              <w:rPr>
                <w:rFonts w:ascii="Calibri" w:hAnsi="Calibri" w:cs="Calibri"/>
                <w:sz w:val="18"/>
                <w:szCs w:val="18"/>
              </w:rPr>
              <w:t xml:space="preserve"> </w:t>
            </w:r>
          </w:p>
          <w:p w14:paraId="369A5E92"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The project’s selection of outputs and activities are at an appropriate level. Outputs are accompanied by SMART, results-oriented indicators that measure the key expected development changes, each with credible data sources and populated baselines and targets, including gender sensitive, target group focused, sex-disaggregated indicators where appropriate.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p>
          <w:p w14:paraId="5B2AE60C"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project’s selection of outputs and activities are at an appropriate level. Outputs are accompanied by SMART, results-oriented indicators, but baselines, targets and data sources may not yet be fully specified. Some use of target group focused, sex-disaggregated indicators, as appropriate.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p>
          <w:p w14:paraId="17C8407D" w14:textId="77777777" w:rsidR="00662937" w:rsidRPr="00662937" w:rsidRDefault="00662937" w:rsidP="00662937">
            <w:pPr>
              <w:numPr>
                <w:ilvl w:val="0"/>
                <w:numId w:val="39"/>
              </w:numPr>
              <w:tabs>
                <w:tab w:val="left" w:pos="5715"/>
              </w:tabs>
              <w:spacing w:before="20" w:after="20"/>
              <w:ind w:left="607" w:hanging="270"/>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 project’s selection of outputs and activities are not at an appropriate level; outputs are not accompanied by SMART, results-oriented indicators that measure the expected change and have not been populated with baselines and targets; data sources are not specified, and/or no gender sensitive, sex-disaggregation of indicators. </w:t>
            </w:r>
            <w:r w:rsidRPr="00662937">
              <w:rPr>
                <w:rFonts w:ascii="Calibri" w:hAnsi="Calibri"/>
                <w:i/>
                <w:sz w:val="18"/>
                <w:szCs w:val="18"/>
              </w:rPr>
              <w:t>(</w:t>
            </w:r>
            <w:proofErr w:type="gramStart"/>
            <w:r w:rsidRPr="00662937">
              <w:rPr>
                <w:rFonts w:ascii="Calibri" w:hAnsi="Calibri"/>
                <w:i/>
                <w:sz w:val="18"/>
                <w:szCs w:val="18"/>
              </w:rPr>
              <w:t>if</w:t>
            </w:r>
            <w:proofErr w:type="gramEnd"/>
            <w:r w:rsidRPr="00662937">
              <w:rPr>
                <w:rFonts w:ascii="Calibri" w:hAnsi="Calibri"/>
                <w:i/>
                <w:sz w:val="18"/>
                <w:szCs w:val="18"/>
              </w:rPr>
              <w:t xml:space="preserve"> any is true)</w:t>
            </w:r>
          </w:p>
          <w:p w14:paraId="785EC4FD" w14:textId="77777777" w:rsidR="00662937" w:rsidRPr="00662937" w:rsidRDefault="00662937" w:rsidP="00662937">
            <w:pPr>
              <w:tabs>
                <w:tab w:val="left" w:pos="5715"/>
              </w:tabs>
              <w:spacing w:before="60"/>
              <w:jc w:val="both"/>
              <w:rPr>
                <w:rFonts w:ascii="Arial" w:hAnsi="Arial"/>
                <w:sz w:val="18"/>
                <w:szCs w:val="18"/>
              </w:rPr>
            </w:pPr>
            <w:r w:rsidRPr="00662937">
              <w:rPr>
                <w:rFonts w:ascii="Arial" w:hAnsi="Arial"/>
                <w:sz w:val="18"/>
                <w:szCs w:val="18"/>
              </w:rPr>
              <w:t xml:space="preserve">*Note: </w:t>
            </w:r>
            <w:r w:rsidRPr="00662937">
              <w:rPr>
                <w:rFonts w:ascii="Arial" w:hAnsi="Arial"/>
                <w:sz w:val="16"/>
                <w:szCs w:val="16"/>
              </w:rPr>
              <w:t xml:space="preserve"> Management Action or strong management justification must be given for a score of 1</w:t>
            </w:r>
          </w:p>
        </w:tc>
        <w:tc>
          <w:tcPr>
            <w:tcW w:w="1849" w:type="dxa"/>
            <w:shd w:val="clear" w:color="auto" w:fill="auto"/>
          </w:tcPr>
          <w:p w14:paraId="66B805FC"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3CCA79ED" w14:textId="77777777" w:rsidR="00662937" w:rsidRPr="00662937" w:rsidRDefault="00662937" w:rsidP="00662937">
            <w:pPr>
              <w:jc w:val="center"/>
              <w:rPr>
                <w:rFonts w:ascii="Arial" w:hAnsi="Arial"/>
                <w:sz w:val="18"/>
                <w:szCs w:val="18"/>
              </w:rPr>
            </w:pPr>
            <w:r w:rsidRPr="00662937">
              <w:rPr>
                <w:rFonts w:ascii="Arial" w:hAnsi="Arial"/>
                <w:sz w:val="18"/>
                <w:szCs w:val="18"/>
              </w:rPr>
              <w:t>2</w:t>
            </w:r>
          </w:p>
        </w:tc>
      </w:tr>
      <w:tr w:rsidR="00662937" w:rsidRPr="00662937" w14:paraId="76A3D158" w14:textId="77777777" w:rsidTr="009855F0">
        <w:trPr>
          <w:trHeight w:val="165"/>
        </w:trPr>
        <w:tc>
          <w:tcPr>
            <w:tcW w:w="6824" w:type="dxa"/>
            <w:gridSpan w:val="4"/>
            <w:vMerge/>
            <w:shd w:val="clear" w:color="auto" w:fill="auto"/>
          </w:tcPr>
          <w:p w14:paraId="257D02C5" w14:textId="77777777" w:rsidR="00662937" w:rsidRPr="00662937" w:rsidRDefault="00662937" w:rsidP="00662937">
            <w:pPr>
              <w:numPr>
                <w:ilvl w:val="0"/>
                <w:numId w:val="42"/>
              </w:numPr>
              <w:spacing w:before="20" w:after="20"/>
              <w:ind w:left="247" w:hanging="270"/>
              <w:jc w:val="both"/>
              <w:rPr>
                <w:rFonts w:ascii="Calibri" w:hAnsi="Calibri"/>
                <w:b/>
                <w:sz w:val="18"/>
                <w:szCs w:val="18"/>
              </w:rPr>
            </w:pPr>
          </w:p>
        </w:tc>
        <w:tc>
          <w:tcPr>
            <w:tcW w:w="3246" w:type="dxa"/>
            <w:gridSpan w:val="2"/>
            <w:tcBorders>
              <w:bottom w:val="single" w:sz="4" w:space="0" w:color="000000"/>
            </w:tcBorders>
            <w:shd w:val="clear" w:color="auto" w:fill="auto"/>
          </w:tcPr>
          <w:p w14:paraId="47DFFAC2"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7BCAF58C" w14:textId="77777777" w:rsidTr="009855F0">
        <w:trPr>
          <w:trHeight w:val="1383"/>
        </w:trPr>
        <w:tc>
          <w:tcPr>
            <w:tcW w:w="6824" w:type="dxa"/>
            <w:gridSpan w:val="4"/>
            <w:vMerge/>
            <w:tcBorders>
              <w:bottom w:val="single" w:sz="4" w:space="0" w:color="000000"/>
            </w:tcBorders>
            <w:shd w:val="clear" w:color="auto" w:fill="auto"/>
          </w:tcPr>
          <w:p w14:paraId="05A31A41" w14:textId="77777777" w:rsidR="00662937" w:rsidRPr="00662937" w:rsidRDefault="00662937" w:rsidP="00662937">
            <w:pPr>
              <w:numPr>
                <w:ilvl w:val="0"/>
                <w:numId w:val="42"/>
              </w:numPr>
              <w:spacing w:before="20" w:after="20"/>
              <w:ind w:left="247" w:hanging="270"/>
              <w:jc w:val="both"/>
              <w:rPr>
                <w:rFonts w:ascii="Calibri" w:hAnsi="Calibri"/>
                <w:b/>
                <w:sz w:val="18"/>
                <w:szCs w:val="18"/>
              </w:rPr>
            </w:pPr>
          </w:p>
        </w:tc>
        <w:tc>
          <w:tcPr>
            <w:tcW w:w="3246" w:type="dxa"/>
            <w:gridSpan w:val="2"/>
            <w:tcBorders>
              <w:bottom w:val="single" w:sz="4" w:space="0" w:color="000000"/>
            </w:tcBorders>
            <w:shd w:val="clear" w:color="auto" w:fill="auto"/>
          </w:tcPr>
          <w:p w14:paraId="5D32D7B3" w14:textId="77777777" w:rsidR="00662937" w:rsidRPr="00662937" w:rsidRDefault="00662937" w:rsidP="00662937">
            <w:pPr>
              <w:spacing w:after="60"/>
              <w:rPr>
                <w:rFonts w:ascii="Arial" w:hAnsi="Arial"/>
                <w:b/>
                <w:sz w:val="18"/>
                <w:szCs w:val="18"/>
              </w:rPr>
            </w:pPr>
            <w:r w:rsidRPr="00662937">
              <w:rPr>
                <w:rFonts w:ascii="Arial" w:hAnsi="Arial"/>
                <w:b/>
                <w:sz w:val="18"/>
                <w:szCs w:val="18"/>
              </w:rPr>
              <w:t>Evidence</w:t>
            </w:r>
          </w:p>
          <w:p w14:paraId="0289CEB0" w14:textId="77777777" w:rsidR="00662937" w:rsidRPr="00662937" w:rsidRDefault="00662937" w:rsidP="00662937">
            <w:pPr>
              <w:spacing w:after="60"/>
              <w:rPr>
                <w:rFonts w:ascii="Arial" w:hAnsi="Arial"/>
                <w:sz w:val="18"/>
                <w:szCs w:val="18"/>
              </w:rPr>
            </w:pPr>
            <w:r w:rsidRPr="00662937">
              <w:rPr>
                <w:rFonts w:ascii="Arial" w:hAnsi="Arial"/>
                <w:sz w:val="18"/>
                <w:szCs w:val="18"/>
              </w:rPr>
              <w:t>See Section V on the Results Framework and accompanying methodological note.</w:t>
            </w:r>
          </w:p>
        </w:tc>
      </w:tr>
      <w:tr w:rsidR="00662937" w:rsidRPr="00662937" w14:paraId="79339AE8" w14:textId="77777777" w:rsidTr="009855F0">
        <w:trPr>
          <w:trHeight w:val="215"/>
        </w:trPr>
        <w:tc>
          <w:tcPr>
            <w:tcW w:w="6824" w:type="dxa"/>
            <w:gridSpan w:val="4"/>
            <w:vMerge w:val="restart"/>
            <w:shd w:val="clear" w:color="auto" w:fill="auto"/>
          </w:tcPr>
          <w:p w14:paraId="343B043B" w14:textId="77777777" w:rsidR="00662937" w:rsidRPr="00662937" w:rsidRDefault="00662937" w:rsidP="00662937">
            <w:pPr>
              <w:jc w:val="both"/>
              <w:rPr>
                <w:rFonts w:ascii="Arial" w:hAnsi="Arial"/>
                <w:b/>
                <w:sz w:val="18"/>
                <w:szCs w:val="18"/>
              </w:rPr>
            </w:pPr>
            <w:r w:rsidRPr="00662937">
              <w:rPr>
                <w:rFonts w:ascii="Arial" w:hAnsi="Arial"/>
                <w:b/>
                <w:sz w:val="18"/>
                <w:szCs w:val="18"/>
              </w:rPr>
              <w:t xml:space="preserve">12. Is the project’s governance mechanism clearly defined in the project document, including composition of the project board? </w:t>
            </w:r>
          </w:p>
          <w:p w14:paraId="571E2C77" w14:textId="77777777" w:rsidR="00662937" w:rsidRPr="00662937" w:rsidRDefault="00662937" w:rsidP="00662937">
            <w:pPr>
              <w:numPr>
                <w:ilvl w:val="0"/>
                <w:numId w:val="39"/>
              </w:numPr>
              <w:ind w:left="607" w:hanging="270"/>
              <w:jc w:val="both"/>
              <w:rPr>
                <w:rFonts w:ascii="Calibri" w:hAnsi="Calibri"/>
                <w:sz w:val="18"/>
                <w:szCs w:val="18"/>
              </w:rPr>
            </w:pPr>
            <w:r w:rsidRPr="00662937">
              <w:rPr>
                <w:rFonts w:ascii="Calibri" w:hAnsi="Calibri"/>
                <w:b/>
                <w:sz w:val="18"/>
                <w:szCs w:val="18"/>
                <w:u w:val="single"/>
              </w:rPr>
              <w:lastRenderedPageBreak/>
              <w:t>3:</w:t>
            </w:r>
            <w:r w:rsidRPr="00662937">
              <w:rPr>
                <w:rFonts w:ascii="Calibri" w:hAnsi="Calibri"/>
                <w:sz w:val="18"/>
                <w:szCs w:val="18"/>
              </w:rPr>
              <w:t xml:space="preserve">  The project’s governance mechanism is fully defined. Individuals have been specified for each position in the governance mechanism (especially all members of the project board.) Project Board members have agreed on their roles and responsibilities as specified in the terms of reference. The </w:t>
            </w:r>
            <w:proofErr w:type="spellStart"/>
            <w:r w:rsidRPr="00662937">
              <w:rPr>
                <w:rFonts w:ascii="Calibri" w:hAnsi="Calibri"/>
                <w:sz w:val="18"/>
                <w:szCs w:val="18"/>
              </w:rPr>
              <w:t>ToR</w:t>
            </w:r>
            <w:proofErr w:type="spellEnd"/>
            <w:r w:rsidRPr="00662937">
              <w:rPr>
                <w:rFonts w:ascii="Calibri" w:hAnsi="Calibri"/>
                <w:sz w:val="18"/>
                <w:szCs w:val="18"/>
              </w:rPr>
              <w:t xml:space="preserve"> of the project board has been attached to the project document.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r w:rsidRPr="00662937">
              <w:rPr>
                <w:rFonts w:ascii="Calibri" w:hAnsi="Calibri"/>
                <w:sz w:val="18"/>
                <w:szCs w:val="18"/>
              </w:rPr>
              <w:t>.</w:t>
            </w:r>
          </w:p>
          <w:p w14:paraId="3B9CB3B0"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project’s governance mechanism is defined; specific institutions are noted as holding key governance roles, but individuals may not have been specified yet. The project document lists the most important responsibilities of the project board, project director/manager and quality assurance roles. </w:t>
            </w:r>
            <w:r w:rsidRPr="00662937">
              <w:rPr>
                <w:rFonts w:ascii="Calibri" w:hAnsi="Calibri"/>
                <w:i/>
                <w:sz w:val="18"/>
                <w:szCs w:val="18"/>
              </w:rPr>
              <w:t>(</w:t>
            </w:r>
            <w:proofErr w:type="gramStart"/>
            <w:r w:rsidRPr="00662937">
              <w:rPr>
                <w:rFonts w:ascii="Calibri" w:hAnsi="Calibri"/>
                <w:i/>
                <w:sz w:val="18"/>
                <w:szCs w:val="18"/>
              </w:rPr>
              <w:t>all</w:t>
            </w:r>
            <w:proofErr w:type="gramEnd"/>
            <w:r w:rsidRPr="00662937">
              <w:rPr>
                <w:rFonts w:ascii="Calibri" w:hAnsi="Calibri"/>
                <w:i/>
                <w:sz w:val="18"/>
                <w:szCs w:val="18"/>
              </w:rPr>
              <w:t xml:space="preserve"> must be true)</w:t>
            </w:r>
          </w:p>
          <w:p w14:paraId="05A63458" w14:textId="77777777" w:rsidR="00662937" w:rsidRPr="00662937" w:rsidRDefault="00662937" w:rsidP="00662937">
            <w:pPr>
              <w:numPr>
                <w:ilvl w:val="0"/>
                <w:numId w:val="39"/>
              </w:numPr>
              <w:tabs>
                <w:tab w:val="left" w:pos="5715"/>
              </w:tabs>
              <w:spacing w:before="20" w:after="20"/>
              <w:ind w:left="607" w:hanging="270"/>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 project’s governance mechanism is loosely defined in the project document, only mentioning key roles that will need to be filled </w:t>
            </w:r>
            <w:proofErr w:type="gramStart"/>
            <w:r w:rsidRPr="00662937">
              <w:rPr>
                <w:rFonts w:ascii="Calibri" w:hAnsi="Calibri"/>
                <w:sz w:val="18"/>
                <w:szCs w:val="18"/>
              </w:rPr>
              <w:t>at a later date</w:t>
            </w:r>
            <w:proofErr w:type="gramEnd"/>
            <w:r w:rsidRPr="00662937">
              <w:rPr>
                <w:rFonts w:ascii="Calibri" w:hAnsi="Calibri"/>
                <w:sz w:val="18"/>
                <w:szCs w:val="18"/>
              </w:rPr>
              <w:t>. No information on the responsibilities of key positions in the governance mechanism is provided.</w:t>
            </w:r>
          </w:p>
          <w:p w14:paraId="5432B96F" w14:textId="77777777" w:rsidR="00662937" w:rsidRPr="00662937" w:rsidRDefault="00662937" w:rsidP="00662937">
            <w:pPr>
              <w:spacing w:before="120"/>
              <w:jc w:val="both"/>
              <w:rPr>
                <w:rFonts w:ascii="Arial" w:hAnsi="Arial"/>
                <w:sz w:val="16"/>
                <w:szCs w:val="16"/>
              </w:rPr>
            </w:pPr>
            <w:r w:rsidRPr="00662937">
              <w:rPr>
                <w:rFonts w:ascii="Arial" w:hAnsi="Arial"/>
                <w:sz w:val="16"/>
                <w:szCs w:val="16"/>
              </w:rPr>
              <w:t>*Note:  Management Action or strong management justification must be given for a score of 1</w:t>
            </w:r>
          </w:p>
        </w:tc>
        <w:tc>
          <w:tcPr>
            <w:tcW w:w="1849" w:type="dxa"/>
            <w:shd w:val="clear" w:color="auto" w:fill="auto"/>
          </w:tcPr>
          <w:p w14:paraId="3900AA45" w14:textId="77777777" w:rsidR="00662937" w:rsidRPr="00662937" w:rsidRDefault="00662937" w:rsidP="00662937">
            <w:pPr>
              <w:spacing w:line="360" w:lineRule="auto"/>
              <w:jc w:val="center"/>
              <w:rPr>
                <w:rFonts w:ascii="Arial" w:hAnsi="Arial"/>
                <w:sz w:val="18"/>
                <w:szCs w:val="18"/>
              </w:rPr>
            </w:pPr>
            <w:r w:rsidRPr="00662937">
              <w:rPr>
                <w:rFonts w:ascii="Arial" w:hAnsi="Arial"/>
                <w:sz w:val="18"/>
                <w:szCs w:val="18"/>
                <w:highlight w:val="yellow"/>
              </w:rPr>
              <w:lastRenderedPageBreak/>
              <w:t>3</w:t>
            </w:r>
          </w:p>
        </w:tc>
        <w:tc>
          <w:tcPr>
            <w:tcW w:w="1397" w:type="dxa"/>
            <w:shd w:val="clear" w:color="auto" w:fill="auto"/>
          </w:tcPr>
          <w:p w14:paraId="6990F5D3" w14:textId="77777777" w:rsidR="00662937" w:rsidRPr="00662937" w:rsidRDefault="00662937" w:rsidP="00662937">
            <w:pPr>
              <w:spacing w:line="360" w:lineRule="auto"/>
              <w:jc w:val="center"/>
              <w:rPr>
                <w:rFonts w:ascii="Arial" w:hAnsi="Arial"/>
                <w:sz w:val="18"/>
                <w:szCs w:val="18"/>
              </w:rPr>
            </w:pPr>
            <w:r w:rsidRPr="00662937">
              <w:rPr>
                <w:rFonts w:ascii="Arial" w:hAnsi="Arial"/>
                <w:sz w:val="18"/>
                <w:szCs w:val="18"/>
              </w:rPr>
              <w:t>2</w:t>
            </w:r>
          </w:p>
        </w:tc>
      </w:tr>
      <w:tr w:rsidR="00662937" w:rsidRPr="00662937" w14:paraId="34E6C57F" w14:textId="77777777" w:rsidTr="009855F0">
        <w:trPr>
          <w:trHeight w:val="219"/>
        </w:trPr>
        <w:tc>
          <w:tcPr>
            <w:tcW w:w="6824" w:type="dxa"/>
            <w:gridSpan w:val="4"/>
            <w:vMerge/>
            <w:shd w:val="clear" w:color="auto" w:fill="auto"/>
          </w:tcPr>
          <w:p w14:paraId="4BCAAEC4" w14:textId="77777777" w:rsidR="00662937" w:rsidRPr="00662937" w:rsidRDefault="00662937" w:rsidP="00662937">
            <w:pPr>
              <w:spacing w:before="120" w:after="120"/>
              <w:jc w:val="both"/>
              <w:rPr>
                <w:rFonts w:ascii="Arial" w:hAnsi="Arial"/>
                <w:b/>
                <w:sz w:val="18"/>
                <w:szCs w:val="18"/>
              </w:rPr>
            </w:pPr>
          </w:p>
        </w:tc>
        <w:tc>
          <w:tcPr>
            <w:tcW w:w="3246" w:type="dxa"/>
            <w:gridSpan w:val="2"/>
            <w:tcBorders>
              <w:bottom w:val="single" w:sz="4" w:space="0" w:color="000000"/>
            </w:tcBorders>
            <w:shd w:val="clear" w:color="auto" w:fill="auto"/>
          </w:tcPr>
          <w:p w14:paraId="399F720A" w14:textId="77777777" w:rsidR="00662937" w:rsidRPr="00662937" w:rsidRDefault="00662937" w:rsidP="00662937">
            <w:pPr>
              <w:spacing w:line="360" w:lineRule="auto"/>
              <w:jc w:val="center"/>
              <w:rPr>
                <w:rFonts w:ascii="Arial" w:hAnsi="Arial"/>
                <w:sz w:val="18"/>
                <w:szCs w:val="18"/>
              </w:rPr>
            </w:pPr>
            <w:r w:rsidRPr="00662937">
              <w:rPr>
                <w:rFonts w:ascii="Arial" w:hAnsi="Arial"/>
                <w:sz w:val="18"/>
                <w:szCs w:val="18"/>
              </w:rPr>
              <w:t>1</w:t>
            </w:r>
          </w:p>
        </w:tc>
      </w:tr>
      <w:tr w:rsidR="00662937" w:rsidRPr="00662937" w14:paraId="5FF64A72" w14:textId="77777777" w:rsidTr="009855F0">
        <w:trPr>
          <w:trHeight w:val="890"/>
        </w:trPr>
        <w:tc>
          <w:tcPr>
            <w:tcW w:w="6824" w:type="dxa"/>
            <w:gridSpan w:val="4"/>
            <w:vMerge/>
            <w:tcBorders>
              <w:bottom w:val="single" w:sz="4" w:space="0" w:color="000000"/>
            </w:tcBorders>
            <w:shd w:val="clear" w:color="auto" w:fill="auto"/>
          </w:tcPr>
          <w:p w14:paraId="14336724" w14:textId="77777777" w:rsidR="00662937" w:rsidRPr="00662937" w:rsidRDefault="00662937" w:rsidP="00662937">
            <w:pPr>
              <w:spacing w:before="120" w:after="120"/>
              <w:jc w:val="both"/>
              <w:rPr>
                <w:rFonts w:ascii="Arial" w:hAnsi="Arial"/>
                <w:b/>
                <w:sz w:val="18"/>
                <w:szCs w:val="18"/>
              </w:rPr>
            </w:pPr>
          </w:p>
        </w:tc>
        <w:tc>
          <w:tcPr>
            <w:tcW w:w="3246" w:type="dxa"/>
            <w:gridSpan w:val="2"/>
            <w:tcBorders>
              <w:bottom w:val="single" w:sz="4" w:space="0" w:color="000000"/>
            </w:tcBorders>
            <w:shd w:val="clear" w:color="auto" w:fill="auto"/>
          </w:tcPr>
          <w:p w14:paraId="130886EE" w14:textId="77777777" w:rsidR="00662937" w:rsidRPr="00662937" w:rsidRDefault="00662937" w:rsidP="00662937">
            <w:pPr>
              <w:spacing w:line="360" w:lineRule="auto"/>
              <w:rPr>
                <w:rFonts w:ascii="Arial" w:hAnsi="Arial"/>
                <w:b/>
                <w:sz w:val="18"/>
                <w:szCs w:val="18"/>
              </w:rPr>
            </w:pPr>
            <w:r w:rsidRPr="00662937">
              <w:rPr>
                <w:rFonts w:ascii="Arial" w:hAnsi="Arial"/>
                <w:b/>
                <w:sz w:val="18"/>
                <w:szCs w:val="18"/>
              </w:rPr>
              <w:t>Evidence</w:t>
            </w:r>
          </w:p>
          <w:p w14:paraId="492D0A70" w14:textId="77777777" w:rsidR="00662937" w:rsidRPr="00662937" w:rsidRDefault="00662937" w:rsidP="00662937">
            <w:pPr>
              <w:rPr>
                <w:rFonts w:ascii="Arial" w:hAnsi="Arial"/>
                <w:sz w:val="18"/>
                <w:szCs w:val="18"/>
              </w:rPr>
            </w:pPr>
            <w:r w:rsidRPr="00662937">
              <w:rPr>
                <w:rFonts w:ascii="Arial" w:hAnsi="Arial"/>
                <w:bCs/>
                <w:sz w:val="18"/>
                <w:szCs w:val="18"/>
              </w:rPr>
              <w:t>See Section VIII on Governance and Management Arrangements, and the accompanying annex – Terms of Reference for the Project Board. Also see Section 4.2 on Project Management.</w:t>
            </w:r>
          </w:p>
        </w:tc>
      </w:tr>
      <w:tr w:rsidR="00662937" w:rsidRPr="00662937" w14:paraId="48F04FC3" w14:textId="77777777" w:rsidTr="009855F0">
        <w:trPr>
          <w:trHeight w:val="188"/>
        </w:trPr>
        <w:tc>
          <w:tcPr>
            <w:tcW w:w="6824" w:type="dxa"/>
            <w:gridSpan w:val="4"/>
            <w:vMerge w:val="restart"/>
            <w:shd w:val="clear" w:color="auto" w:fill="auto"/>
          </w:tcPr>
          <w:p w14:paraId="0692D680" w14:textId="77777777" w:rsidR="00662937" w:rsidRPr="00662937" w:rsidRDefault="00662937" w:rsidP="00662937">
            <w:pPr>
              <w:spacing w:before="120" w:after="20"/>
              <w:jc w:val="both"/>
              <w:rPr>
                <w:rFonts w:ascii="Arial" w:hAnsi="Arial"/>
                <w:sz w:val="18"/>
                <w:szCs w:val="18"/>
              </w:rPr>
            </w:pPr>
            <w:r w:rsidRPr="00662937">
              <w:rPr>
                <w:rFonts w:ascii="Arial" w:hAnsi="Arial"/>
                <w:b/>
                <w:sz w:val="18"/>
                <w:szCs w:val="18"/>
              </w:rPr>
              <w:t xml:space="preserve">13. </w:t>
            </w:r>
            <w:bookmarkStart w:id="20" w:name="_Hlk499373796"/>
            <w:r w:rsidRPr="00662937">
              <w:rPr>
                <w:rFonts w:ascii="Arial" w:hAnsi="Arial"/>
                <w:b/>
                <w:sz w:val="18"/>
                <w:szCs w:val="18"/>
              </w:rPr>
              <w:t>Have the project risks been identified with clear plans stated to manage and mitigate each risk?</w:t>
            </w:r>
            <w:r w:rsidRPr="00662937">
              <w:rPr>
                <w:rFonts w:ascii="Arial" w:hAnsi="Arial"/>
                <w:sz w:val="18"/>
                <w:szCs w:val="18"/>
              </w:rPr>
              <w:t xml:space="preserve"> </w:t>
            </w:r>
          </w:p>
          <w:p w14:paraId="4A3BB33B"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Project risks related to the achievement of results are fully described in the project risk log, based on comprehensive analysis drawing on the programme’s theory of change, Social and Environmental Standards and screening, situation analysis, capacity assessments and other analysis such as funding potential and reputational risk. Risks have been identified through a consultative process with key internal and external stakeholders. Clear and complete plan in place to manage and mitigate each risk, reflected in project budgeting and monitoring plans. </w:t>
            </w:r>
            <w:r w:rsidRPr="00662937">
              <w:rPr>
                <w:rFonts w:ascii="Calibri" w:hAnsi="Calibri"/>
                <w:i/>
                <w:sz w:val="18"/>
                <w:szCs w:val="18"/>
              </w:rPr>
              <w:t>(</w:t>
            </w:r>
            <w:proofErr w:type="gramStart"/>
            <w:r w:rsidRPr="00662937">
              <w:rPr>
                <w:rFonts w:ascii="Calibri" w:hAnsi="Calibri"/>
                <w:i/>
                <w:sz w:val="18"/>
                <w:szCs w:val="18"/>
              </w:rPr>
              <w:t>both</w:t>
            </w:r>
            <w:proofErr w:type="gramEnd"/>
            <w:r w:rsidRPr="00662937">
              <w:rPr>
                <w:rFonts w:ascii="Calibri" w:hAnsi="Calibri"/>
                <w:i/>
                <w:sz w:val="18"/>
                <w:szCs w:val="18"/>
              </w:rPr>
              <w:t xml:space="preserve"> must be true)</w:t>
            </w:r>
            <w:r w:rsidRPr="00662937">
              <w:rPr>
                <w:rFonts w:ascii="Calibri" w:hAnsi="Calibri"/>
                <w:sz w:val="18"/>
                <w:szCs w:val="18"/>
              </w:rPr>
              <w:t xml:space="preserve"> </w:t>
            </w:r>
          </w:p>
          <w:p w14:paraId="6F57CA41"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Project risks related to the achievement of results are identified in the initial project risk log based on a minimum level of analysis and consultation, with mitigation measures identified for each risk. </w:t>
            </w:r>
          </w:p>
          <w:p w14:paraId="15F70811" w14:textId="77777777" w:rsidR="00662937" w:rsidRPr="00662937" w:rsidRDefault="00662937" w:rsidP="00662937">
            <w:pPr>
              <w:numPr>
                <w:ilvl w:val="0"/>
                <w:numId w:val="39"/>
              </w:numPr>
              <w:tabs>
                <w:tab w:val="left" w:pos="5715"/>
              </w:tabs>
              <w:spacing w:before="20" w:after="20"/>
              <w:ind w:left="607" w:hanging="270"/>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Some risks may be identified in the initial project risk log, but no evidence of consultation or analysis and no clear risk mitigation measures identified. This option is also selected if risks are not clearly identified and/or no initial risk log is included with the project document.</w:t>
            </w:r>
          </w:p>
          <w:bookmarkEnd w:id="20"/>
          <w:p w14:paraId="40FD2FBE" w14:textId="77777777" w:rsidR="00662937" w:rsidRPr="00662937" w:rsidRDefault="00662937" w:rsidP="00662937">
            <w:pPr>
              <w:tabs>
                <w:tab w:val="left" w:pos="5715"/>
              </w:tabs>
              <w:spacing w:before="120" w:after="60"/>
              <w:jc w:val="both"/>
              <w:rPr>
                <w:rFonts w:ascii="Arial" w:hAnsi="Arial"/>
                <w:sz w:val="16"/>
                <w:szCs w:val="16"/>
              </w:rPr>
            </w:pPr>
            <w:r w:rsidRPr="00662937">
              <w:rPr>
                <w:rFonts w:ascii="Arial" w:hAnsi="Arial"/>
                <w:sz w:val="16"/>
                <w:szCs w:val="16"/>
              </w:rPr>
              <w:t>*Note:  Management Action must be taken for a score of 1</w:t>
            </w:r>
          </w:p>
        </w:tc>
        <w:tc>
          <w:tcPr>
            <w:tcW w:w="1849" w:type="dxa"/>
            <w:shd w:val="clear" w:color="auto" w:fill="auto"/>
          </w:tcPr>
          <w:p w14:paraId="4C1D755F" w14:textId="77777777" w:rsidR="00662937" w:rsidRPr="00662937" w:rsidRDefault="00662937" w:rsidP="00662937">
            <w:pPr>
              <w:spacing w:line="360" w:lineRule="auto"/>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212CA630" w14:textId="77777777" w:rsidR="00662937" w:rsidRPr="00662937" w:rsidRDefault="00662937" w:rsidP="00662937">
            <w:pPr>
              <w:spacing w:line="360" w:lineRule="auto"/>
              <w:jc w:val="center"/>
              <w:rPr>
                <w:rFonts w:ascii="Arial" w:hAnsi="Arial"/>
                <w:sz w:val="18"/>
                <w:szCs w:val="18"/>
              </w:rPr>
            </w:pPr>
            <w:r w:rsidRPr="00662937">
              <w:rPr>
                <w:rFonts w:ascii="Arial" w:hAnsi="Arial"/>
                <w:sz w:val="18"/>
                <w:szCs w:val="18"/>
              </w:rPr>
              <w:t>2</w:t>
            </w:r>
          </w:p>
        </w:tc>
      </w:tr>
      <w:tr w:rsidR="00662937" w:rsidRPr="00662937" w14:paraId="4F47A83C" w14:textId="77777777" w:rsidTr="009855F0">
        <w:trPr>
          <w:trHeight w:val="219"/>
        </w:trPr>
        <w:tc>
          <w:tcPr>
            <w:tcW w:w="6824" w:type="dxa"/>
            <w:gridSpan w:val="4"/>
            <w:vMerge/>
            <w:shd w:val="clear" w:color="auto" w:fill="auto"/>
          </w:tcPr>
          <w:p w14:paraId="4630BAE4"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567E8881" w14:textId="77777777" w:rsidR="00662937" w:rsidRPr="00662937" w:rsidRDefault="00662937" w:rsidP="00662937">
            <w:pPr>
              <w:spacing w:line="360" w:lineRule="auto"/>
              <w:jc w:val="center"/>
              <w:rPr>
                <w:rFonts w:ascii="Arial" w:hAnsi="Arial"/>
                <w:sz w:val="18"/>
                <w:szCs w:val="18"/>
              </w:rPr>
            </w:pPr>
            <w:r w:rsidRPr="00662937">
              <w:rPr>
                <w:rFonts w:ascii="Arial" w:hAnsi="Arial"/>
                <w:sz w:val="18"/>
                <w:szCs w:val="18"/>
              </w:rPr>
              <w:t>1</w:t>
            </w:r>
          </w:p>
        </w:tc>
      </w:tr>
      <w:tr w:rsidR="00662937" w:rsidRPr="00662937" w14:paraId="50C183D6" w14:textId="77777777" w:rsidTr="009855F0">
        <w:trPr>
          <w:trHeight w:val="827"/>
        </w:trPr>
        <w:tc>
          <w:tcPr>
            <w:tcW w:w="6824" w:type="dxa"/>
            <w:gridSpan w:val="4"/>
            <w:vMerge/>
            <w:tcBorders>
              <w:bottom w:val="single" w:sz="4" w:space="0" w:color="000000"/>
            </w:tcBorders>
            <w:shd w:val="clear" w:color="auto" w:fill="auto"/>
          </w:tcPr>
          <w:p w14:paraId="0B0DEACE" w14:textId="77777777" w:rsidR="00662937" w:rsidRPr="00662937" w:rsidRDefault="00662937" w:rsidP="00662937">
            <w:pPr>
              <w:spacing w:before="20" w:after="20"/>
              <w:jc w:val="both"/>
              <w:rPr>
                <w:rFonts w:ascii="Arial" w:hAnsi="Arial"/>
                <w:sz w:val="18"/>
                <w:szCs w:val="18"/>
              </w:rPr>
            </w:pPr>
          </w:p>
        </w:tc>
        <w:tc>
          <w:tcPr>
            <w:tcW w:w="3246" w:type="dxa"/>
            <w:gridSpan w:val="2"/>
            <w:tcBorders>
              <w:bottom w:val="single" w:sz="4" w:space="0" w:color="000000"/>
            </w:tcBorders>
            <w:shd w:val="clear" w:color="auto" w:fill="auto"/>
          </w:tcPr>
          <w:p w14:paraId="2FF58E9E" w14:textId="77777777" w:rsidR="00662937" w:rsidRPr="00662937" w:rsidRDefault="00662937" w:rsidP="00662937">
            <w:pPr>
              <w:spacing w:line="360" w:lineRule="auto"/>
              <w:rPr>
                <w:rFonts w:ascii="Arial" w:hAnsi="Arial"/>
                <w:b/>
                <w:sz w:val="18"/>
                <w:szCs w:val="18"/>
              </w:rPr>
            </w:pPr>
            <w:r w:rsidRPr="00662937">
              <w:rPr>
                <w:rFonts w:ascii="Arial" w:hAnsi="Arial"/>
                <w:b/>
                <w:sz w:val="18"/>
                <w:szCs w:val="18"/>
              </w:rPr>
              <w:t>Evidence</w:t>
            </w:r>
          </w:p>
          <w:p w14:paraId="7A6D1C8F" w14:textId="77777777" w:rsidR="00662937" w:rsidRPr="00662937" w:rsidRDefault="00662937" w:rsidP="00662937">
            <w:pPr>
              <w:rPr>
                <w:rFonts w:ascii="Arial" w:hAnsi="Arial"/>
                <w:bCs/>
                <w:sz w:val="18"/>
                <w:szCs w:val="18"/>
              </w:rPr>
            </w:pPr>
            <w:r w:rsidRPr="00662937">
              <w:rPr>
                <w:rFonts w:ascii="Arial" w:hAnsi="Arial"/>
                <w:bCs/>
                <w:sz w:val="18"/>
                <w:szCs w:val="18"/>
              </w:rPr>
              <w:t xml:space="preserve">See Section III and Risks and Mitigation, Section X on Risk Management, Section IX on the Legal </w:t>
            </w:r>
            <w:proofErr w:type="gramStart"/>
            <w:r w:rsidRPr="00662937">
              <w:rPr>
                <w:rFonts w:ascii="Arial" w:hAnsi="Arial"/>
                <w:bCs/>
                <w:sz w:val="18"/>
                <w:szCs w:val="18"/>
              </w:rPr>
              <w:t>Context</w:t>
            </w:r>
            <w:proofErr w:type="gramEnd"/>
            <w:r w:rsidRPr="00662937">
              <w:rPr>
                <w:rFonts w:ascii="Arial" w:hAnsi="Arial"/>
                <w:bCs/>
                <w:sz w:val="18"/>
                <w:szCs w:val="18"/>
              </w:rPr>
              <w:t xml:space="preserve"> and the accompanying risk log in Annex 3.</w:t>
            </w:r>
          </w:p>
          <w:p w14:paraId="46ED9FFF" w14:textId="77777777" w:rsidR="00662937" w:rsidRPr="00662937" w:rsidRDefault="00662937" w:rsidP="00662937">
            <w:pPr>
              <w:rPr>
                <w:rFonts w:ascii="Arial" w:hAnsi="Arial"/>
                <w:bCs/>
                <w:sz w:val="18"/>
                <w:szCs w:val="18"/>
              </w:rPr>
            </w:pPr>
          </w:p>
          <w:p w14:paraId="251FD1D4" w14:textId="77777777" w:rsidR="00662937" w:rsidRPr="00662937" w:rsidRDefault="00662937" w:rsidP="00662937">
            <w:pPr>
              <w:rPr>
                <w:rFonts w:ascii="Arial" w:hAnsi="Arial"/>
                <w:bCs/>
                <w:sz w:val="18"/>
                <w:szCs w:val="18"/>
              </w:rPr>
            </w:pPr>
            <w:r w:rsidRPr="00662937">
              <w:rPr>
                <w:rFonts w:ascii="Arial" w:hAnsi="Arial"/>
                <w:bCs/>
                <w:sz w:val="18"/>
                <w:szCs w:val="18"/>
              </w:rPr>
              <w:t xml:space="preserve">Additional risk assessments were undertaken by prospective donors during </w:t>
            </w:r>
            <w:proofErr w:type="spellStart"/>
            <w:r w:rsidRPr="00662937">
              <w:rPr>
                <w:rFonts w:ascii="Arial" w:hAnsi="Arial"/>
                <w:bCs/>
                <w:sz w:val="18"/>
                <w:szCs w:val="18"/>
              </w:rPr>
              <w:t>prodoc</w:t>
            </w:r>
            <w:proofErr w:type="spellEnd"/>
            <w:r w:rsidRPr="00662937">
              <w:rPr>
                <w:rFonts w:ascii="Arial" w:hAnsi="Arial"/>
                <w:bCs/>
                <w:sz w:val="18"/>
                <w:szCs w:val="18"/>
              </w:rPr>
              <w:t xml:space="preserve"> development. </w:t>
            </w:r>
          </w:p>
        </w:tc>
      </w:tr>
      <w:tr w:rsidR="00662937" w:rsidRPr="00662937" w14:paraId="47D3892E" w14:textId="77777777" w:rsidTr="009855F0">
        <w:trPr>
          <w:trHeight w:val="440"/>
        </w:trPr>
        <w:tc>
          <w:tcPr>
            <w:tcW w:w="1758" w:type="dxa"/>
            <w:tcBorders>
              <w:right w:val="nil"/>
            </w:tcBorders>
            <w:shd w:val="clear" w:color="auto" w:fill="A8D08D"/>
          </w:tcPr>
          <w:p w14:paraId="2AEB9012" w14:textId="77777777" w:rsidR="00662937" w:rsidRPr="00662937" w:rsidRDefault="00662937" w:rsidP="00662937">
            <w:pPr>
              <w:tabs>
                <w:tab w:val="left" w:pos="7020"/>
              </w:tabs>
              <w:spacing w:before="20" w:after="20"/>
              <w:jc w:val="center"/>
              <w:rPr>
                <w:rFonts w:ascii="Arial" w:hAnsi="Arial"/>
                <w:b/>
                <w:sz w:val="28"/>
              </w:rPr>
            </w:pPr>
            <w:bookmarkStart w:id="21" w:name="_Hlk499540336"/>
            <w:bookmarkEnd w:id="19"/>
            <w:r w:rsidRPr="00662937">
              <w:rPr>
                <w:rFonts w:ascii="Arial" w:hAnsi="Arial"/>
                <w:b/>
                <w:smallCaps/>
                <w:sz w:val="28"/>
              </w:rPr>
              <w:t>Efficient</w:t>
            </w:r>
          </w:p>
        </w:tc>
        <w:tc>
          <w:tcPr>
            <w:tcW w:w="8312" w:type="dxa"/>
            <w:gridSpan w:val="5"/>
            <w:tcBorders>
              <w:left w:val="nil"/>
            </w:tcBorders>
            <w:shd w:val="clear" w:color="auto" w:fill="A8D08D"/>
          </w:tcPr>
          <w:p w14:paraId="2A02C886" w14:textId="77777777" w:rsidR="00662937" w:rsidRPr="00662937" w:rsidRDefault="00662937" w:rsidP="00662937">
            <w:pPr>
              <w:spacing w:before="20" w:after="20"/>
              <w:ind w:left="158"/>
              <w:jc w:val="both"/>
              <w:rPr>
                <w:rFonts w:ascii="Calibri" w:hAnsi="Calibri"/>
                <w:sz w:val="18"/>
              </w:rPr>
            </w:pPr>
          </w:p>
        </w:tc>
      </w:tr>
      <w:tr w:rsidR="00662937" w:rsidRPr="00662937" w14:paraId="7B1374C9" w14:textId="77777777" w:rsidTr="009855F0">
        <w:trPr>
          <w:trHeight w:val="1385"/>
        </w:trPr>
        <w:tc>
          <w:tcPr>
            <w:tcW w:w="6824" w:type="dxa"/>
            <w:gridSpan w:val="4"/>
            <w:tcBorders>
              <w:bottom w:val="single" w:sz="4" w:space="0" w:color="000000"/>
            </w:tcBorders>
            <w:shd w:val="clear" w:color="auto" w:fill="auto"/>
          </w:tcPr>
          <w:p w14:paraId="19429503" w14:textId="77777777" w:rsidR="00662937" w:rsidRPr="00662937" w:rsidRDefault="00662937" w:rsidP="00662937">
            <w:pPr>
              <w:numPr>
                <w:ilvl w:val="0"/>
                <w:numId w:val="49"/>
              </w:numPr>
              <w:spacing w:before="120" w:after="120"/>
              <w:ind w:left="245" w:hanging="270"/>
              <w:jc w:val="both"/>
              <w:rPr>
                <w:rFonts w:ascii="Calibri" w:hAnsi="Calibri" w:cs="Calibri"/>
                <w:b/>
                <w:sz w:val="18"/>
                <w:szCs w:val="18"/>
              </w:rPr>
            </w:pPr>
            <w:r w:rsidRPr="00662937">
              <w:rPr>
                <w:rFonts w:ascii="Calibri" w:hAnsi="Calibri" w:cs="Calibri"/>
                <w:b/>
                <w:sz w:val="18"/>
                <w:szCs w:val="18"/>
              </w:rPr>
              <w:t>Have specific measures for ensuring cost-efficient use of resources been explicitly mentioned as part of the project design? This can include, for example: i) using the theory of change analysis to explore different options of achieving the maximum results with the resources available; ii) using a portfolio management approach to improve cost effectiveness through synergies with other interventions; iii) through joint operations (e.g., monitoring or procurement) with other partners; iv) sharing resources or coordinating delivery with other projects,  v) using innovative approaches and technologies to reduce the cost of service delivery or other types of interventions.</w:t>
            </w:r>
          </w:p>
          <w:p w14:paraId="2A5B4BC3" w14:textId="77777777" w:rsidR="00662937" w:rsidRPr="00662937" w:rsidRDefault="00662937" w:rsidP="00662937">
            <w:pPr>
              <w:spacing w:before="120" w:after="120"/>
              <w:jc w:val="both"/>
              <w:rPr>
                <w:rFonts w:ascii="Arial" w:hAnsi="Arial"/>
                <w:color w:val="000000"/>
                <w:sz w:val="18"/>
                <w:szCs w:val="18"/>
              </w:rPr>
            </w:pPr>
            <w:r w:rsidRPr="00662937">
              <w:rPr>
                <w:rFonts w:ascii="Arial" w:hAnsi="Arial"/>
                <w:i/>
                <w:sz w:val="18"/>
                <w:szCs w:val="18"/>
              </w:rPr>
              <w:t>(Note: Evidence of at least one measure must be provided to answer yes for this question)</w:t>
            </w:r>
          </w:p>
        </w:tc>
        <w:tc>
          <w:tcPr>
            <w:tcW w:w="1849" w:type="dxa"/>
            <w:tcBorders>
              <w:bottom w:val="single" w:sz="4" w:space="0" w:color="000000"/>
            </w:tcBorders>
            <w:shd w:val="clear" w:color="auto" w:fill="auto"/>
          </w:tcPr>
          <w:p w14:paraId="0B76501C"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Yes (3)</w:t>
            </w:r>
          </w:p>
        </w:tc>
        <w:tc>
          <w:tcPr>
            <w:tcW w:w="1397" w:type="dxa"/>
            <w:tcBorders>
              <w:bottom w:val="single" w:sz="4" w:space="0" w:color="000000"/>
            </w:tcBorders>
            <w:shd w:val="clear" w:color="auto" w:fill="auto"/>
          </w:tcPr>
          <w:p w14:paraId="54EBF499" w14:textId="77777777" w:rsidR="00662937" w:rsidRPr="00662937" w:rsidRDefault="00662937" w:rsidP="00662937">
            <w:pPr>
              <w:jc w:val="center"/>
              <w:rPr>
                <w:rFonts w:ascii="Arial" w:hAnsi="Arial"/>
                <w:sz w:val="18"/>
                <w:szCs w:val="18"/>
              </w:rPr>
            </w:pPr>
            <w:r w:rsidRPr="00662937">
              <w:rPr>
                <w:rFonts w:ascii="Arial" w:hAnsi="Arial"/>
                <w:sz w:val="18"/>
                <w:szCs w:val="18"/>
              </w:rPr>
              <w:t>No (1)</w:t>
            </w:r>
          </w:p>
        </w:tc>
      </w:tr>
      <w:tr w:rsidR="00662937" w:rsidRPr="00662937" w14:paraId="61BC038F" w14:textId="77777777" w:rsidTr="009855F0">
        <w:trPr>
          <w:trHeight w:val="70"/>
        </w:trPr>
        <w:tc>
          <w:tcPr>
            <w:tcW w:w="6824" w:type="dxa"/>
            <w:gridSpan w:val="4"/>
            <w:vMerge w:val="restart"/>
            <w:shd w:val="clear" w:color="auto" w:fill="auto"/>
          </w:tcPr>
          <w:p w14:paraId="34742FBE" w14:textId="77777777" w:rsidR="00662937" w:rsidRPr="00662937" w:rsidRDefault="00662937" w:rsidP="00662937">
            <w:pPr>
              <w:spacing w:before="120"/>
              <w:jc w:val="both"/>
              <w:rPr>
                <w:rFonts w:ascii="Arial" w:hAnsi="Arial"/>
                <w:b/>
                <w:sz w:val="18"/>
                <w:szCs w:val="18"/>
              </w:rPr>
            </w:pPr>
            <w:r w:rsidRPr="00662937">
              <w:rPr>
                <w:rFonts w:ascii="Arial" w:hAnsi="Arial"/>
                <w:b/>
                <w:sz w:val="18"/>
                <w:szCs w:val="18"/>
              </w:rPr>
              <w:t>15. Is the budget justified and supported with valid estimates?</w:t>
            </w:r>
          </w:p>
          <w:p w14:paraId="68585514"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lastRenderedPageBreak/>
              <w:t>3:</w:t>
            </w:r>
            <w:r w:rsidRPr="00662937">
              <w:rPr>
                <w:rFonts w:ascii="Calibri" w:hAnsi="Calibri"/>
                <w:sz w:val="18"/>
                <w:szCs w:val="18"/>
              </w:rPr>
              <w:t xml:space="preserve">  The project’s budget is at the activity level with funding </w:t>
            </w:r>
            <w:proofErr w:type="gramStart"/>
            <w:r w:rsidRPr="00662937">
              <w:rPr>
                <w:rFonts w:ascii="Calibri" w:hAnsi="Calibri"/>
                <w:sz w:val="18"/>
                <w:szCs w:val="18"/>
              </w:rPr>
              <w:t>sources, and</w:t>
            </w:r>
            <w:proofErr w:type="gramEnd"/>
            <w:r w:rsidRPr="00662937">
              <w:rPr>
                <w:rFonts w:ascii="Calibri" w:hAnsi="Calibri"/>
                <w:sz w:val="18"/>
                <w:szCs w:val="18"/>
              </w:rPr>
              <w:t xml:space="preserve"> is specified for the duration of the project period in a multi-year budget. Realistic resource mobilisation plans are in place to fill unfunded components. Costs are supported with valid estimates using benchmarks from similar projects or activities. Cost implications from inflation and foreign exchange exposure have been estimated and incorporated in the budget. Adequate costs for monitoring, evaluation, </w:t>
            </w:r>
            <w:proofErr w:type="gramStart"/>
            <w:r w:rsidRPr="00662937">
              <w:rPr>
                <w:rFonts w:ascii="Calibri" w:hAnsi="Calibri"/>
                <w:sz w:val="18"/>
                <w:szCs w:val="18"/>
              </w:rPr>
              <w:t>communications</w:t>
            </w:r>
            <w:proofErr w:type="gramEnd"/>
            <w:r w:rsidRPr="00662937">
              <w:rPr>
                <w:rFonts w:ascii="Calibri" w:hAnsi="Calibri"/>
                <w:sz w:val="18"/>
                <w:szCs w:val="18"/>
              </w:rPr>
              <w:t xml:space="preserve"> and security have been incorporated.</w:t>
            </w:r>
          </w:p>
          <w:p w14:paraId="1FC4BDEE"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project’s budget is at the activity level with funding sources, when possible, and is specified for the duration of the project in a multi-year budget, but no funding plan is in place. Costs are supported with valid estimates based on prevailing rates. </w:t>
            </w:r>
          </w:p>
          <w:p w14:paraId="59B708E2" w14:textId="77777777" w:rsidR="00662937" w:rsidRPr="00662937" w:rsidRDefault="00662937" w:rsidP="00662937">
            <w:pPr>
              <w:numPr>
                <w:ilvl w:val="0"/>
                <w:numId w:val="39"/>
              </w:numPr>
              <w:tabs>
                <w:tab w:val="left" w:pos="5715"/>
              </w:tabs>
              <w:spacing w:before="20" w:after="20"/>
              <w:ind w:left="607" w:hanging="270"/>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 project’s budget is not specified at the activity level, and/or may not be captured in a multi-year budget. </w:t>
            </w:r>
          </w:p>
        </w:tc>
        <w:tc>
          <w:tcPr>
            <w:tcW w:w="1849" w:type="dxa"/>
            <w:tcBorders>
              <w:bottom w:val="single" w:sz="4" w:space="0" w:color="000000"/>
            </w:tcBorders>
            <w:shd w:val="clear" w:color="auto" w:fill="auto"/>
          </w:tcPr>
          <w:p w14:paraId="5DDCB37F" w14:textId="77777777" w:rsidR="00662937" w:rsidRPr="00662937" w:rsidRDefault="00662937" w:rsidP="00662937">
            <w:pPr>
              <w:jc w:val="center"/>
              <w:rPr>
                <w:rFonts w:ascii="Arial" w:hAnsi="Arial"/>
                <w:sz w:val="18"/>
                <w:szCs w:val="18"/>
              </w:rPr>
            </w:pPr>
            <w:r w:rsidRPr="00662937">
              <w:rPr>
                <w:rFonts w:ascii="Arial" w:hAnsi="Arial"/>
                <w:sz w:val="18"/>
                <w:szCs w:val="18"/>
              </w:rPr>
              <w:lastRenderedPageBreak/>
              <w:t>3</w:t>
            </w:r>
          </w:p>
        </w:tc>
        <w:tc>
          <w:tcPr>
            <w:tcW w:w="1397" w:type="dxa"/>
            <w:tcBorders>
              <w:bottom w:val="single" w:sz="4" w:space="0" w:color="000000"/>
            </w:tcBorders>
            <w:shd w:val="clear" w:color="auto" w:fill="auto"/>
          </w:tcPr>
          <w:p w14:paraId="76DEF077"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2</w:t>
            </w:r>
          </w:p>
        </w:tc>
      </w:tr>
      <w:tr w:rsidR="00662937" w:rsidRPr="00662937" w14:paraId="5BAE0D7B" w14:textId="77777777" w:rsidTr="009855F0">
        <w:trPr>
          <w:trHeight w:val="215"/>
        </w:trPr>
        <w:tc>
          <w:tcPr>
            <w:tcW w:w="6824" w:type="dxa"/>
            <w:gridSpan w:val="4"/>
            <w:vMerge/>
            <w:shd w:val="clear" w:color="auto" w:fill="auto"/>
          </w:tcPr>
          <w:p w14:paraId="04E16862" w14:textId="77777777" w:rsidR="00662937" w:rsidRPr="00662937" w:rsidRDefault="00662937" w:rsidP="00662937">
            <w:pPr>
              <w:spacing w:before="120" w:after="120"/>
              <w:jc w:val="both"/>
              <w:rPr>
                <w:rFonts w:ascii="Arial" w:hAnsi="Arial"/>
                <w:b/>
                <w:sz w:val="18"/>
                <w:szCs w:val="18"/>
              </w:rPr>
            </w:pPr>
          </w:p>
        </w:tc>
        <w:tc>
          <w:tcPr>
            <w:tcW w:w="3246" w:type="dxa"/>
            <w:gridSpan w:val="2"/>
            <w:shd w:val="clear" w:color="auto" w:fill="auto"/>
          </w:tcPr>
          <w:p w14:paraId="566E2C80"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042B7DBF" w14:textId="77777777" w:rsidTr="009855F0">
        <w:trPr>
          <w:trHeight w:val="1042"/>
        </w:trPr>
        <w:tc>
          <w:tcPr>
            <w:tcW w:w="6824" w:type="dxa"/>
            <w:gridSpan w:val="4"/>
            <w:vMerge/>
            <w:shd w:val="clear" w:color="auto" w:fill="auto"/>
          </w:tcPr>
          <w:p w14:paraId="3F47FF80" w14:textId="77777777" w:rsidR="00662937" w:rsidRPr="00662937" w:rsidRDefault="00662937" w:rsidP="00662937">
            <w:pPr>
              <w:spacing w:before="120" w:after="120"/>
              <w:jc w:val="both"/>
              <w:rPr>
                <w:rFonts w:ascii="Arial" w:hAnsi="Arial"/>
                <w:b/>
                <w:sz w:val="18"/>
                <w:szCs w:val="18"/>
              </w:rPr>
            </w:pPr>
          </w:p>
        </w:tc>
        <w:tc>
          <w:tcPr>
            <w:tcW w:w="3246" w:type="dxa"/>
            <w:gridSpan w:val="2"/>
            <w:shd w:val="clear" w:color="auto" w:fill="auto"/>
          </w:tcPr>
          <w:p w14:paraId="4821A6D8" w14:textId="77777777" w:rsidR="00662937" w:rsidRPr="00662937" w:rsidRDefault="00662937" w:rsidP="00662937">
            <w:pPr>
              <w:spacing w:after="60"/>
              <w:rPr>
                <w:rFonts w:ascii="Arial" w:hAnsi="Arial"/>
                <w:b/>
                <w:sz w:val="18"/>
                <w:szCs w:val="18"/>
              </w:rPr>
            </w:pPr>
            <w:r w:rsidRPr="00662937">
              <w:rPr>
                <w:rFonts w:ascii="Arial" w:hAnsi="Arial"/>
                <w:b/>
                <w:sz w:val="18"/>
                <w:szCs w:val="18"/>
              </w:rPr>
              <w:t>Evidence</w:t>
            </w:r>
          </w:p>
          <w:p w14:paraId="4E0A8209" w14:textId="77777777" w:rsidR="00662937" w:rsidRPr="00662937" w:rsidRDefault="00662937" w:rsidP="00662937">
            <w:pPr>
              <w:spacing w:after="60"/>
              <w:rPr>
                <w:rFonts w:ascii="Arial" w:hAnsi="Arial"/>
                <w:b/>
                <w:sz w:val="18"/>
                <w:szCs w:val="18"/>
              </w:rPr>
            </w:pPr>
            <w:r w:rsidRPr="00662937">
              <w:rPr>
                <w:rFonts w:ascii="Arial" w:hAnsi="Arial"/>
                <w:bCs/>
                <w:sz w:val="18"/>
                <w:szCs w:val="18"/>
              </w:rPr>
              <w:t xml:space="preserve">The 4-year budget costs are supported with valid estimates based on the previous phases of the programme and is in line with the overall lifetime delivery of the Global Programme.  Adequate costs for monitoring, evaluation, </w:t>
            </w:r>
            <w:proofErr w:type="gramStart"/>
            <w:r w:rsidRPr="00662937">
              <w:rPr>
                <w:rFonts w:ascii="Arial" w:hAnsi="Arial"/>
                <w:bCs/>
                <w:sz w:val="18"/>
                <w:szCs w:val="18"/>
              </w:rPr>
              <w:t>communications</w:t>
            </w:r>
            <w:proofErr w:type="gramEnd"/>
            <w:r w:rsidRPr="00662937">
              <w:rPr>
                <w:rFonts w:ascii="Arial" w:hAnsi="Arial"/>
                <w:bCs/>
                <w:sz w:val="18"/>
                <w:szCs w:val="18"/>
              </w:rPr>
              <w:t xml:space="preserve"> and security have been incorporated.</w:t>
            </w:r>
          </w:p>
        </w:tc>
      </w:tr>
      <w:tr w:rsidR="00662937" w:rsidRPr="00662937" w14:paraId="28019A5B" w14:textId="77777777" w:rsidTr="009855F0">
        <w:trPr>
          <w:trHeight w:val="620"/>
        </w:trPr>
        <w:tc>
          <w:tcPr>
            <w:tcW w:w="6824" w:type="dxa"/>
            <w:gridSpan w:val="4"/>
            <w:vMerge w:val="restart"/>
            <w:shd w:val="clear" w:color="auto" w:fill="auto"/>
          </w:tcPr>
          <w:p w14:paraId="1383C023" w14:textId="77777777" w:rsidR="00662937" w:rsidRPr="00662937" w:rsidRDefault="00662937" w:rsidP="00662937">
            <w:pPr>
              <w:numPr>
                <w:ilvl w:val="0"/>
                <w:numId w:val="50"/>
              </w:numPr>
              <w:spacing w:before="120"/>
              <w:ind w:left="245" w:hanging="270"/>
              <w:jc w:val="both"/>
              <w:rPr>
                <w:rFonts w:ascii="Calibri" w:hAnsi="Calibri" w:cs="Calibri"/>
                <w:b/>
                <w:sz w:val="18"/>
                <w:szCs w:val="18"/>
              </w:rPr>
            </w:pPr>
            <w:r w:rsidRPr="00662937">
              <w:rPr>
                <w:rFonts w:ascii="Calibri" w:hAnsi="Calibri" w:cs="Calibri"/>
                <w:b/>
                <w:sz w:val="18"/>
                <w:szCs w:val="18"/>
              </w:rPr>
              <w:t>Is the Country Office/Regional Hub/Global Project fully recovering the costs involved with project implementation?</w:t>
            </w:r>
          </w:p>
          <w:p w14:paraId="406EB796" w14:textId="77777777" w:rsidR="00662937" w:rsidRPr="00662937" w:rsidRDefault="00662937" w:rsidP="00662937">
            <w:pPr>
              <w:numPr>
                <w:ilvl w:val="0"/>
                <w:numId w:val="46"/>
              </w:numPr>
              <w:spacing w:before="20" w:after="20"/>
              <w:ind w:left="630" w:hanging="270"/>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The budget fully covers all project costs that are attributable to the project, including programme management and development effectiveness services related to strategic country programme planning, quality assurance, pipeline development, policy advocacy services, finance, procurement, human resources, administration, issuance of contracts, security, travel, assets, general services, information and communications based on full costing in accordance with prevailing UNDP policies (i.e., UPL, LPL.)</w:t>
            </w:r>
          </w:p>
          <w:p w14:paraId="7285CA29" w14:textId="77777777" w:rsidR="00662937" w:rsidRPr="00662937" w:rsidRDefault="00662937" w:rsidP="00662937">
            <w:pPr>
              <w:numPr>
                <w:ilvl w:val="0"/>
                <w:numId w:val="46"/>
              </w:numPr>
              <w:spacing w:before="20" w:after="20"/>
              <w:ind w:left="630"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budget covers significant project costs that are attributable to the project based on prevailing UNDP policies (i.e., UPL, LPL) as relevant.</w:t>
            </w:r>
          </w:p>
          <w:p w14:paraId="11A96A7A" w14:textId="77777777" w:rsidR="00662937" w:rsidRPr="00662937" w:rsidRDefault="00662937" w:rsidP="00662937">
            <w:pPr>
              <w:numPr>
                <w:ilvl w:val="0"/>
                <w:numId w:val="46"/>
              </w:numPr>
              <w:tabs>
                <w:tab w:val="left" w:pos="5715"/>
              </w:tabs>
              <w:spacing w:before="20" w:after="20"/>
              <w:ind w:left="630" w:hanging="270"/>
              <w:jc w:val="both"/>
              <w:rPr>
                <w:rFonts w:ascii="Arial" w:hAnsi="Arial"/>
                <w:sz w:val="18"/>
                <w:szCs w:val="18"/>
              </w:rPr>
            </w:pPr>
            <w:r w:rsidRPr="00662937">
              <w:rPr>
                <w:rFonts w:ascii="Calibri" w:hAnsi="Calibri"/>
                <w:b/>
                <w:sz w:val="18"/>
                <w:szCs w:val="18"/>
                <w:u w:val="single"/>
              </w:rPr>
              <w:t>1:</w:t>
            </w:r>
            <w:r w:rsidRPr="00662937">
              <w:rPr>
                <w:rFonts w:ascii="Calibri" w:hAnsi="Calibri"/>
                <w:sz w:val="18"/>
                <w:szCs w:val="18"/>
              </w:rPr>
              <w:t xml:space="preserve"> The budget does not adequately cover project costs that are attributable to the project, and UNDP is </w:t>
            </w:r>
            <w:proofErr w:type="gramStart"/>
            <w:r w:rsidRPr="00662937">
              <w:rPr>
                <w:rFonts w:ascii="Calibri" w:hAnsi="Calibri"/>
                <w:sz w:val="18"/>
                <w:szCs w:val="18"/>
              </w:rPr>
              <w:t>cross-subsidizing</w:t>
            </w:r>
            <w:proofErr w:type="gramEnd"/>
            <w:r w:rsidRPr="00662937">
              <w:rPr>
                <w:rFonts w:ascii="Calibri" w:hAnsi="Calibri"/>
                <w:sz w:val="18"/>
                <w:szCs w:val="18"/>
              </w:rPr>
              <w:t xml:space="preserve"> the project.</w:t>
            </w:r>
          </w:p>
          <w:p w14:paraId="2B668D3C" w14:textId="77777777" w:rsidR="00662937" w:rsidRPr="00662937" w:rsidRDefault="00662937" w:rsidP="00662937">
            <w:pPr>
              <w:tabs>
                <w:tab w:val="left" w:pos="5715"/>
              </w:tabs>
              <w:spacing w:before="60" w:after="60"/>
              <w:jc w:val="both"/>
              <w:rPr>
                <w:rFonts w:ascii="Arial" w:hAnsi="Arial"/>
                <w:sz w:val="18"/>
                <w:szCs w:val="18"/>
              </w:rPr>
            </w:pPr>
            <w:r w:rsidRPr="00662937">
              <w:rPr>
                <w:rFonts w:ascii="Arial" w:hAnsi="Arial"/>
                <w:sz w:val="16"/>
                <w:szCs w:val="16"/>
              </w:rPr>
              <w:t>*Note:  Management Action must be given for a score of 1. The budget must be revised to fully reflect the costs of implementation before the project commences.</w:t>
            </w:r>
          </w:p>
        </w:tc>
        <w:tc>
          <w:tcPr>
            <w:tcW w:w="1849" w:type="dxa"/>
            <w:tcBorders>
              <w:bottom w:val="single" w:sz="4" w:space="0" w:color="000000"/>
            </w:tcBorders>
            <w:shd w:val="clear" w:color="auto" w:fill="auto"/>
          </w:tcPr>
          <w:p w14:paraId="1844F225"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tcBorders>
              <w:bottom w:val="single" w:sz="4" w:space="0" w:color="000000"/>
            </w:tcBorders>
            <w:shd w:val="clear" w:color="auto" w:fill="auto"/>
          </w:tcPr>
          <w:p w14:paraId="280A2386" w14:textId="77777777" w:rsidR="00662937" w:rsidRPr="00662937" w:rsidRDefault="00662937" w:rsidP="00662937">
            <w:pPr>
              <w:jc w:val="center"/>
              <w:rPr>
                <w:rFonts w:ascii="Arial" w:hAnsi="Arial"/>
                <w:sz w:val="18"/>
                <w:szCs w:val="18"/>
              </w:rPr>
            </w:pPr>
            <w:r w:rsidRPr="00662937">
              <w:rPr>
                <w:rFonts w:ascii="Arial" w:hAnsi="Arial"/>
                <w:sz w:val="18"/>
                <w:szCs w:val="18"/>
              </w:rPr>
              <w:t>2</w:t>
            </w:r>
          </w:p>
        </w:tc>
      </w:tr>
      <w:tr w:rsidR="00662937" w:rsidRPr="00662937" w14:paraId="24B9B0FD" w14:textId="77777777" w:rsidTr="009855F0">
        <w:trPr>
          <w:trHeight w:val="278"/>
        </w:trPr>
        <w:tc>
          <w:tcPr>
            <w:tcW w:w="6824" w:type="dxa"/>
            <w:gridSpan w:val="4"/>
            <w:vMerge/>
            <w:shd w:val="clear" w:color="auto" w:fill="auto"/>
          </w:tcPr>
          <w:p w14:paraId="608B6442" w14:textId="77777777" w:rsidR="00662937" w:rsidRPr="00662937" w:rsidRDefault="00662937" w:rsidP="00662937">
            <w:pPr>
              <w:numPr>
                <w:ilvl w:val="0"/>
                <w:numId w:val="45"/>
              </w:numPr>
              <w:spacing w:before="120" w:after="120"/>
              <w:ind w:left="270" w:hanging="270"/>
              <w:jc w:val="both"/>
              <w:rPr>
                <w:rFonts w:ascii="Calibri" w:hAnsi="Calibri"/>
                <w:b/>
                <w:sz w:val="18"/>
                <w:szCs w:val="18"/>
              </w:rPr>
            </w:pPr>
          </w:p>
        </w:tc>
        <w:tc>
          <w:tcPr>
            <w:tcW w:w="3246" w:type="dxa"/>
            <w:gridSpan w:val="2"/>
            <w:tcBorders>
              <w:bottom w:val="single" w:sz="4" w:space="0" w:color="000000"/>
            </w:tcBorders>
            <w:shd w:val="clear" w:color="auto" w:fill="auto"/>
          </w:tcPr>
          <w:p w14:paraId="5E921197"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7659CD7C" w14:textId="77777777" w:rsidTr="009855F0">
        <w:trPr>
          <w:trHeight w:val="940"/>
        </w:trPr>
        <w:tc>
          <w:tcPr>
            <w:tcW w:w="6824" w:type="dxa"/>
            <w:gridSpan w:val="4"/>
            <w:vMerge/>
            <w:tcBorders>
              <w:bottom w:val="single" w:sz="4" w:space="0" w:color="000000"/>
            </w:tcBorders>
            <w:shd w:val="clear" w:color="auto" w:fill="auto"/>
          </w:tcPr>
          <w:p w14:paraId="02C7994E" w14:textId="77777777" w:rsidR="00662937" w:rsidRPr="00662937" w:rsidRDefault="00662937" w:rsidP="00662937">
            <w:pPr>
              <w:numPr>
                <w:ilvl w:val="0"/>
                <w:numId w:val="45"/>
              </w:numPr>
              <w:spacing w:before="120" w:after="120"/>
              <w:ind w:left="270" w:hanging="270"/>
              <w:jc w:val="both"/>
              <w:rPr>
                <w:rFonts w:ascii="Calibri" w:hAnsi="Calibri"/>
                <w:b/>
                <w:sz w:val="18"/>
                <w:szCs w:val="18"/>
              </w:rPr>
            </w:pPr>
          </w:p>
        </w:tc>
        <w:tc>
          <w:tcPr>
            <w:tcW w:w="3246" w:type="dxa"/>
            <w:gridSpan w:val="2"/>
            <w:tcBorders>
              <w:bottom w:val="single" w:sz="4" w:space="0" w:color="000000"/>
            </w:tcBorders>
            <w:shd w:val="clear" w:color="auto" w:fill="auto"/>
          </w:tcPr>
          <w:p w14:paraId="3E50EC13"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417D6B39" w14:textId="77777777" w:rsidR="00662937" w:rsidRPr="00662937" w:rsidRDefault="00662937" w:rsidP="00662937">
            <w:pPr>
              <w:rPr>
                <w:rFonts w:ascii="Arial" w:hAnsi="Arial"/>
                <w:b/>
                <w:sz w:val="18"/>
                <w:szCs w:val="18"/>
              </w:rPr>
            </w:pPr>
          </w:p>
          <w:p w14:paraId="03873DC8" w14:textId="77777777" w:rsidR="00662937" w:rsidRPr="00662937" w:rsidRDefault="00662937" w:rsidP="00662937">
            <w:pPr>
              <w:rPr>
                <w:rFonts w:ascii="Arial" w:hAnsi="Arial"/>
                <w:bCs/>
                <w:sz w:val="18"/>
                <w:szCs w:val="18"/>
              </w:rPr>
            </w:pPr>
            <w:r w:rsidRPr="00662937">
              <w:rPr>
                <w:rFonts w:ascii="Arial" w:hAnsi="Arial"/>
                <w:bCs/>
                <w:sz w:val="18"/>
                <w:szCs w:val="18"/>
              </w:rPr>
              <w:t>Project management and support, delivery enabling services, GMS, M&amp;E are included in the budget. The last phase of the project fully encompassed these costs at global level as well as many of these costs at country level. This phase of the project has been designed to do so as well.</w:t>
            </w:r>
          </w:p>
        </w:tc>
      </w:tr>
      <w:tr w:rsidR="00662937" w:rsidRPr="00662937" w14:paraId="470F00A8" w14:textId="77777777" w:rsidTr="009855F0">
        <w:trPr>
          <w:trHeight w:val="440"/>
        </w:trPr>
        <w:tc>
          <w:tcPr>
            <w:tcW w:w="1758" w:type="dxa"/>
            <w:tcBorders>
              <w:right w:val="nil"/>
            </w:tcBorders>
            <w:shd w:val="clear" w:color="auto" w:fill="A8D08D"/>
          </w:tcPr>
          <w:p w14:paraId="6E2D1836" w14:textId="77777777" w:rsidR="00662937" w:rsidRPr="00662937" w:rsidRDefault="00662937" w:rsidP="00662937">
            <w:pPr>
              <w:tabs>
                <w:tab w:val="left" w:pos="7020"/>
              </w:tabs>
              <w:spacing w:before="20" w:after="20"/>
              <w:jc w:val="center"/>
              <w:rPr>
                <w:rFonts w:ascii="Arial" w:hAnsi="Arial"/>
                <w:b/>
                <w:sz w:val="28"/>
              </w:rPr>
            </w:pPr>
            <w:r w:rsidRPr="00662937">
              <w:rPr>
                <w:rFonts w:ascii="Arial" w:hAnsi="Arial"/>
                <w:b/>
                <w:smallCaps/>
                <w:sz w:val="28"/>
              </w:rPr>
              <w:t>Effective</w:t>
            </w:r>
          </w:p>
        </w:tc>
        <w:tc>
          <w:tcPr>
            <w:tcW w:w="8312" w:type="dxa"/>
            <w:gridSpan w:val="5"/>
            <w:tcBorders>
              <w:left w:val="nil"/>
            </w:tcBorders>
            <w:shd w:val="clear" w:color="auto" w:fill="A8D08D"/>
          </w:tcPr>
          <w:p w14:paraId="5306CDB8" w14:textId="77777777" w:rsidR="00662937" w:rsidRPr="00662937" w:rsidRDefault="00662937" w:rsidP="00662937">
            <w:pPr>
              <w:spacing w:before="20" w:after="20"/>
              <w:ind w:left="158"/>
              <w:jc w:val="both"/>
              <w:rPr>
                <w:rFonts w:ascii="Calibri" w:hAnsi="Calibri"/>
                <w:sz w:val="18"/>
              </w:rPr>
            </w:pPr>
          </w:p>
        </w:tc>
      </w:tr>
      <w:tr w:rsidR="00662937" w:rsidRPr="00662937" w14:paraId="33953228" w14:textId="77777777" w:rsidTr="009855F0">
        <w:trPr>
          <w:trHeight w:val="230"/>
        </w:trPr>
        <w:tc>
          <w:tcPr>
            <w:tcW w:w="6824" w:type="dxa"/>
            <w:gridSpan w:val="4"/>
            <w:vMerge w:val="restart"/>
            <w:shd w:val="clear" w:color="auto" w:fill="auto"/>
          </w:tcPr>
          <w:p w14:paraId="25990DB1" w14:textId="77777777" w:rsidR="00662937" w:rsidRPr="00662937" w:rsidRDefault="00662937" w:rsidP="00662937">
            <w:pPr>
              <w:jc w:val="both"/>
              <w:rPr>
                <w:rFonts w:ascii="Arial" w:hAnsi="Arial"/>
                <w:b/>
                <w:sz w:val="18"/>
                <w:szCs w:val="18"/>
              </w:rPr>
            </w:pPr>
            <w:r w:rsidRPr="00662937">
              <w:rPr>
                <w:rFonts w:ascii="Arial" w:hAnsi="Arial"/>
                <w:b/>
                <w:sz w:val="18"/>
                <w:szCs w:val="18"/>
              </w:rPr>
              <w:t xml:space="preserve">17. Have targeted groups been engaged in the design of the project? </w:t>
            </w:r>
          </w:p>
          <w:p w14:paraId="7BAEFEE9" w14:textId="77777777" w:rsidR="00662937" w:rsidRPr="00662937" w:rsidRDefault="00662937" w:rsidP="00662937">
            <w:pPr>
              <w:numPr>
                <w:ilvl w:val="0"/>
                <w:numId w:val="47"/>
              </w:numPr>
              <w:ind w:left="608" w:hanging="270"/>
              <w:jc w:val="both"/>
              <w:rPr>
                <w:rFonts w:ascii="Calibri" w:hAnsi="Calibri" w:cs="Calibri"/>
                <w:color w:val="000000"/>
                <w:sz w:val="18"/>
                <w:szCs w:val="18"/>
              </w:rPr>
            </w:pPr>
            <w:r w:rsidRPr="00662937">
              <w:rPr>
                <w:rFonts w:ascii="Calibri" w:hAnsi="Calibri" w:cs="Calibri"/>
                <w:color w:val="000000"/>
                <w:sz w:val="18"/>
                <w:szCs w:val="18"/>
                <w:u w:val="single"/>
              </w:rPr>
              <w:t>3:</w:t>
            </w:r>
            <w:r w:rsidRPr="00662937">
              <w:rPr>
                <w:rFonts w:ascii="Calibri" w:hAnsi="Calibri" w:cs="Calibri"/>
                <w:color w:val="000000"/>
                <w:sz w:val="18"/>
                <w:szCs w:val="18"/>
              </w:rPr>
              <w:t xml:space="preserve"> Credible evidence that all targeted groups, prioritising discriminated and marginalized populations that will be involved in or affected by the project, have been actively engaged in the design of the project. </w:t>
            </w:r>
            <w:r w:rsidRPr="00662937">
              <w:rPr>
                <w:rFonts w:ascii="Calibri" w:hAnsi="Calibri"/>
                <w:sz w:val="18"/>
                <w:szCs w:val="18"/>
              </w:rPr>
              <w:t>The project has an explicit strategy to identify, engage and ensure the meaningful participation of target groups as stakeholders throughout the project, including through monitoring and decision-making (e.g., representation on the project board, inclusion in samples for evaluations, etc.)</w:t>
            </w:r>
          </w:p>
          <w:p w14:paraId="03763905" w14:textId="77777777" w:rsidR="00662937" w:rsidRPr="00662937" w:rsidRDefault="00662937" w:rsidP="00662937">
            <w:pPr>
              <w:numPr>
                <w:ilvl w:val="0"/>
                <w:numId w:val="41"/>
              </w:numPr>
              <w:ind w:left="608" w:hanging="270"/>
              <w:jc w:val="both"/>
              <w:rPr>
                <w:rFonts w:ascii="Arial" w:hAnsi="Arial"/>
                <w:color w:val="000000"/>
                <w:sz w:val="18"/>
                <w:szCs w:val="18"/>
              </w:rPr>
            </w:pPr>
            <w:r w:rsidRPr="00662937">
              <w:rPr>
                <w:rFonts w:ascii="Calibri" w:hAnsi="Calibri"/>
                <w:color w:val="000000"/>
                <w:sz w:val="18"/>
                <w:szCs w:val="18"/>
                <w:u w:val="single"/>
              </w:rPr>
              <w:t>2:</w:t>
            </w:r>
            <w:r w:rsidRPr="00662937">
              <w:rPr>
                <w:rFonts w:ascii="Calibri" w:hAnsi="Calibri"/>
                <w:color w:val="000000"/>
                <w:sz w:val="18"/>
                <w:szCs w:val="18"/>
              </w:rPr>
              <w:t xml:space="preserve"> Some evidence that key targeted groups have been consulted in the design of the project. </w:t>
            </w:r>
          </w:p>
          <w:p w14:paraId="69761868" w14:textId="77777777" w:rsidR="00662937" w:rsidRPr="00662937" w:rsidRDefault="00662937" w:rsidP="00662937">
            <w:pPr>
              <w:numPr>
                <w:ilvl w:val="0"/>
                <w:numId w:val="41"/>
              </w:numPr>
              <w:ind w:left="608" w:hanging="270"/>
              <w:jc w:val="both"/>
              <w:rPr>
                <w:rFonts w:ascii="Arial" w:hAnsi="Arial"/>
                <w:color w:val="000000"/>
                <w:sz w:val="18"/>
                <w:szCs w:val="18"/>
              </w:rPr>
            </w:pPr>
            <w:r w:rsidRPr="00662937">
              <w:rPr>
                <w:rFonts w:ascii="Calibri" w:hAnsi="Calibri"/>
                <w:color w:val="000000"/>
                <w:sz w:val="18"/>
                <w:szCs w:val="18"/>
                <w:u w:val="single"/>
              </w:rPr>
              <w:t>1:</w:t>
            </w:r>
            <w:r w:rsidRPr="00662937">
              <w:rPr>
                <w:rFonts w:ascii="Calibri" w:hAnsi="Calibri"/>
                <w:color w:val="000000"/>
                <w:sz w:val="18"/>
                <w:szCs w:val="18"/>
              </w:rPr>
              <w:t xml:space="preserve"> No evidence of engagement with targeted groups during project design. </w:t>
            </w:r>
          </w:p>
        </w:tc>
        <w:tc>
          <w:tcPr>
            <w:tcW w:w="1849" w:type="dxa"/>
            <w:tcBorders>
              <w:bottom w:val="single" w:sz="4" w:space="0" w:color="000000"/>
            </w:tcBorders>
            <w:shd w:val="clear" w:color="auto" w:fill="auto"/>
          </w:tcPr>
          <w:p w14:paraId="72933255"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13FEDDF1" w14:textId="77777777" w:rsidR="00662937" w:rsidRPr="00662937" w:rsidRDefault="00662937" w:rsidP="00662937">
            <w:pPr>
              <w:jc w:val="center"/>
              <w:rPr>
                <w:rFonts w:ascii="Arial" w:hAnsi="Arial"/>
                <w:sz w:val="18"/>
                <w:szCs w:val="18"/>
              </w:rPr>
            </w:pPr>
            <w:r w:rsidRPr="00662937">
              <w:rPr>
                <w:rFonts w:ascii="Arial" w:hAnsi="Arial"/>
                <w:sz w:val="18"/>
                <w:szCs w:val="18"/>
              </w:rPr>
              <w:t>2</w:t>
            </w:r>
          </w:p>
        </w:tc>
      </w:tr>
      <w:tr w:rsidR="00662937" w:rsidRPr="00662937" w14:paraId="422E171A" w14:textId="77777777" w:rsidTr="009855F0">
        <w:trPr>
          <w:trHeight w:val="167"/>
        </w:trPr>
        <w:tc>
          <w:tcPr>
            <w:tcW w:w="6824" w:type="dxa"/>
            <w:gridSpan w:val="4"/>
            <w:vMerge/>
            <w:shd w:val="clear" w:color="auto" w:fill="auto"/>
          </w:tcPr>
          <w:p w14:paraId="7DB1E692" w14:textId="77777777" w:rsidR="00662937" w:rsidRPr="00662937" w:rsidRDefault="00662937" w:rsidP="00662937">
            <w:pPr>
              <w:spacing w:before="120" w:after="120"/>
              <w:ind w:left="247" w:hanging="247"/>
              <w:jc w:val="both"/>
              <w:rPr>
                <w:rFonts w:ascii="Arial" w:hAnsi="Arial"/>
                <w:b/>
                <w:sz w:val="18"/>
                <w:szCs w:val="18"/>
              </w:rPr>
            </w:pPr>
          </w:p>
        </w:tc>
        <w:tc>
          <w:tcPr>
            <w:tcW w:w="3246" w:type="dxa"/>
            <w:gridSpan w:val="2"/>
            <w:tcBorders>
              <w:bottom w:val="single" w:sz="4" w:space="0" w:color="000000"/>
            </w:tcBorders>
            <w:shd w:val="clear" w:color="auto" w:fill="auto"/>
          </w:tcPr>
          <w:p w14:paraId="2CE7582A"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2B0EB176" w14:textId="77777777" w:rsidTr="009855F0">
        <w:trPr>
          <w:trHeight w:val="637"/>
        </w:trPr>
        <w:tc>
          <w:tcPr>
            <w:tcW w:w="6824" w:type="dxa"/>
            <w:gridSpan w:val="4"/>
            <w:vMerge/>
            <w:tcBorders>
              <w:bottom w:val="single" w:sz="4" w:space="0" w:color="000000"/>
            </w:tcBorders>
            <w:shd w:val="clear" w:color="auto" w:fill="auto"/>
          </w:tcPr>
          <w:p w14:paraId="7D392419" w14:textId="77777777" w:rsidR="00662937" w:rsidRPr="00662937" w:rsidRDefault="00662937" w:rsidP="00662937">
            <w:pPr>
              <w:spacing w:before="120" w:after="120"/>
              <w:ind w:left="247" w:hanging="247"/>
              <w:jc w:val="both"/>
              <w:rPr>
                <w:rFonts w:ascii="Arial" w:hAnsi="Arial"/>
                <w:b/>
                <w:sz w:val="18"/>
                <w:szCs w:val="18"/>
              </w:rPr>
            </w:pPr>
          </w:p>
        </w:tc>
        <w:tc>
          <w:tcPr>
            <w:tcW w:w="3246" w:type="dxa"/>
            <w:gridSpan w:val="2"/>
            <w:tcBorders>
              <w:bottom w:val="single" w:sz="4" w:space="0" w:color="000000"/>
            </w:tcBorders>
            <w:shd w:val="clear" w:color="auto" w:fill="auto"/>
          </w:tcPr>
          <w:p w14:paraId="142AC341" w14:textId="77777777" w:rsidR="00662937" w:rsidRPr="00662937" w:rsidRDefault="00662937" w:rsidP="00662937">
            <w:pPr>
              <w:rPr>
                <w:rFonts w:ascii="Arial" w:hAnsi="Arial"/>
                <w:b/>
                <w:sz w:val="18"/>
                <w:szCs w:val="18"/>
              </w:rPr>
            </w:pPr>
            <w:r w:rsidRPr="00662937">
              <w:rPr>
                <w:rFonts w:ascii="Arial" w:hAnsi="Arial"/>
                <w:b/>
                <w:sz w:val="18"/>
                <w:szCs w:val="18"/>
              </w:rPr>
              <w:t>Evidence</w:t>
            </w:r>
          </w:p>
          <w:p w14:paraId="479144F1" w14:textId="77777777" w:rsidR="00662937" w:rsidRPr="00662937" w:rsidRDefault="00662937" w:rsidP="00662937">
            <w:pPr>
              <w:rPr>
                <w:rFonts w:ascii="Arial" w:hAnsi="Arial"/>
                <w:bCs/>
                <w:sz w:val="18"/>
                <w:szCs w:val="18"/>
              </w:rPr>
            </w:pPr>
            <w:r w:rsidRPr="00662937">
              <w:rPr>
                <w:rFonts w:ascii="Arial" w:hAnsi="Arial"/>
                <w:bCs/>
                <w:sz w:val="18"/>
                <w:szCs w:val="18"/>
              </w:rPr>
              <w:t xml:space="preserve">The midterm evaluation of Phase 3 included extensive stakeholder perspectives, which directly impacted the design of this phase (see Section 2.2 on Lessons Learned from Phase III). Additionally, key stakeholders and partners to the Global Programme have been consulted throughout the project design phase through mechanisms such as the Partners Advisory Group, the ROL Annual Meeting and </w:t>
            </w:r>
            <w:proofErr w:type="spellStart"/>
            <w:r w:rsidRPr="00662937">
              <w:rPr>
                <w:rFonts w:ascii="Arial" w:hAnsi="Arial"/>
                <w:bCs/>
                <w:sz w:val="18"/>
                <w:szCs w:val="18"/>
              </w:rPr>
              <w:t>SparkBlue</w:t>
            </w:r>
            <w:proofErr w:type="spellEnd"/>
            <w:r w:rsidRPr="00662937">
              <w:rPr>
                <w:rFonts w:ascii="Arial" w:hAnsi="Arial"/>
                <w:bCs/>
                <w:sz w:val="18"/>
                <w:szCs w:val="18"/>
              </w:rPr>
              <w:t xml:space="preserve"> consultations. Stakeholder engagement and prioritization of those most marginalized and furthest left behind if part of the eligibility criteria for GP funding. </w:t>
            </w:r>
          </w:p>
        </w:tc>
      </w:tr>
      <w:tr w:rsidR="00662937" w:rsidRPr="00662937" w14:paraId="7EA071ED" w14:textId="77777777" w:rsidTr="009855F0">
        <w:trPr>
          <w:trHeight w:val="52"/>
        </w:trPr>
        <w:tc>
          <w:tcPr>
            <w:tcW w:w="6824" w:type="dxa"/>
            <w:gridSpan w:val="4"/>
            <w:tcBorders>
              <w:bottom w:val="single" w:sz="4" w:space="0" w:color="000000"/>
            </w:tcBorders>
            <w:shd w:val="clear" w:color="auto" w:fill="auto"/>
          </w:tcPr>
          <w:p w14:paraId="6DBAC286" w14:textId="77777777" w:rsidR="00662937" w:rsidRPr="00662937" w:rsidRDefault="00662937" w:rsidP="00662937">
            <w:pPr>
              <w:spacing w:before="120" w:after="120"/>
              <w:ind w:left="247" w:hanging="247"/>
              <w:jc w:val="both"/>
              <w:rPr>
                <w:rFonts w:ascii="Arial" w:hAnsi="Arial"/>
                <w:b/>
                <w:sz w:val="18"/>
                <w:szCs w:val="18"/>
              </w:rPr>
            </w:pPr>
            <w:r w:rsidRPr="00662937">
              <w:rPr>
                <w:rFonts w:ascii="Arial" w:hAnsi="Arial"/>
                <w:b/>
                <w:sz w:val="18"/>
                <w:szCs w:val="18"/>
              </w:rPr>
              <w:t xml:space="preserve">18. Does the project plan for adaptation and course correction if regular monitoring activities, evaluation, and lesson learned demonstrate there are </w:t>
            </w:r>
            <w:r w:rsidRPr="00662937">
              <w:rPr>
                <w:rFonts w:ascii="Arial" w:hAnsi="Arial"/>
                <w:b/>
                <w:sz w:val="18"/>
                <w:szCs w:val="18"/>
              </w:rPr>
              <w:lastRenderedPageBreak/>
              <w:t>better approaches to achieve the intended results and/or circumstances change during implementation?</w:t>
            </w:r>
          </w:p>
        </w:tc>
        <w:tc>
          <w:tcPr>
            <w:tcW w:w="1849" w:type="dxa"/>
            <w:tcBorders>
              <w:bottom w:val="single" w:sz="4" w:space="0" w:color="000000"/>
            </w:tcBorders>
            <w:shd w:val="clear" w:color="auto" w:fill="auto"/>
          </w:tcPr>
          <w:p w14:paraId="30C57389" w14:textId="77777777" w:rsidR="00662937" w:rsidRPr="00662937" w:rsidRDefault="00662937" w:rsidP="00662937">
            <w:pPr>
              <w:jc w:val="center"/>
              <w:rPr>
                <w:rFonts w:ascii="Arial" w:hAnsi="Arial"/>
                <w:sz w:val="18"/>
                <w:szCs w:val="18"/>
                <w:highlight w:val="yellow"/>
              </w:rPr>
            </w:pPr>
            <w:r w:rsidRPr="00662937">
              <w:rPr>
                <w:rFonts w:ascii="Arial" w:hAnsi="Arial"/>
                <w:sz w:val="18"/>
                <w:szCs w:val="18"/>
                <w:highlight w:val="yellow"/>
              </w:rPr>
              <w:lastRenderedPageBreak/>
              <w:t xml:space="preserve">Yes </w:t>
            </w:r>
          </w:p>
          <w:p w14:paraId="21EE1521"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tcBorders>
              <w:bottom w:val="single" w:sz="4" w:space="0" w:color="000000"/>
            </w:tcBorders>
            <w:shd w:val="clear" w:color="auto" w:fill="auto"/>
          </w:tcPr>
          <w:p w14:paraId="45AD5BF8" w14:textId="77777777" w:rsidR="00662937" w:rsidRPr="00662937" w:rsidRDefault="00662937" w:rsidP="00662937">
            <w:pPr>
              <w:jc w:val="center"/>
              <w:rPr>
                <w:rFonts w:ascii="Arial" w:hAnsi="Arial"/>
                <w:sz w:val="18"/>
                <w:szCs w:val="18"/>
              </w:rPr>
            </w:pPr>
            <w:r w:rsidRPr="00662937">
              <w:rPr>
                <w:rFonts w:ascii="Arial" w:hAnsi="Arial"/>
                <w:sz w:val="18"/>
                <w:szCs w:val="18"/>
              </w:rPr>
              <w:t>No</w:t>
            </w:r>
          </w:p>
          <w:p w14:paraId="26AE0FCA" w14:textId="77777777" w:rsidR="00662937" w:rsidRPr="00662937" w:rsidRDefault="00662937" w:rsidP="00662937">
            <w:pPr>
              <w:jc w:val="center"/>
              <w:rPr>
                <w:rFonts w:ascii="Arial" w:hAnsi="Arial"/>
                <w:sz w:val="18"/>
                <w:szCs w:val="18"/>
              </w:rPr>
            </w:pPr>
            <w:r w:rsidRPr="00662937">
              <w:rPr>
                <w:rFonts w:ascii="Arial" w:hAnsi="Arial"/>
                <w:sz w:val="18"/>
                <w:szCs w:val="18"/>
              </w:rPr>
              <w:t xml:space="preserve">(1) </w:t>
            </w:r>
          </w:p>
        </w:tc>
      </w:tr>
      <w:tr w:rsidR="00662937" w:rsidRPr="00662937" w14:paraId="775EBB7F" w14:textId="77777777" w:rsidTr="009855F0">
        <w:trPr>
          <w:trHeight w:val="620"/>
        </w:trPr>
        <w:tc>
          <w:tcPr>
            <w:tcW w:w="6824" w:type="dxa"/>
            <w:gridSpan w:val="4"/>
            <w:vMerge w:val="restart"/>
            <w:shd w:val="clear" w:color="auto" w:fill="auto"/>
          </w:tcPr>
          <w:p w14:paraId="6C3F7E1E" w14:textId="77777777" w:rsidR="00662937" w:rsidRPr="00662937" w:rsidRDefault="00662937" w:rsidP="00662937">
            <w:pPr>
              <w:spacing w:after="120"/>
              <w:ind w:left="248" w:hanging="248"/>
              <w:jc w:val="both"/>
              <w:rPr>
                <w:rFonts w:ascii="Arial" w:hAnsi="Arial"/>
                <w:b/>
                <w:color w:val="000000"/>
                <w:sz w:val="18"/>
                <w:szCs w:val="18"/>
              </w:rPr>
            </w:pPr>
            <w:r w:rsidRPr="00662937">
              <w:rPr>
                <w:rFonts w:ascii="Arial" w:hAnsi="Arial"/>
                <w:b/>
                <w:color w:val="000000"/>
                <w:sz w:val="18"/>
                <w:szCs w:val="18"/>
              </w:rPr>
              <w:t xml:space="preserve">19. The gender marker for all project outputs are scored at GEN2 or GEN3, indicating that gender has been fully mainstreamed into all project outputs at a minimum. </w:t>
            </w:r>
          </w:p>
          <w:p w14:paraId="5AD629D3" w14:textId="77777777" w:rsidR="00662937" w:rsidRPr="00662937" w:rsidRDefault="00662937" w:rsidP="00662937">
            <w:pPr>
              <w:spacing w:before="120"/>
              <w:ind w:left="245" w:hanging="245"/>
              <w:jc w:val="both"/>
              <w:rPr>
                <w:rFonts w:ascii="Arial" w:hAnsi="Arial"/>
                <w:b/>
                <w:sz w:val="18"/>
                <w:szCs w:val="18"/>
              </w:rPr>
            </w:pPr>
            <w:r w:rsidRPr="00662937">
              <w:rPr>
                <w:rFonts w:ascii="Arial" w:hAnsi="Arial"/>
                <w:sz w:val="16"/>
                <w:szCs w:val="16"/>
              </w:rPr>
              <w:t>*Note: Management Action or strong management justification must be given for a score of “no”</w:t>
            </w:r>
          </w:p>
        </w:tc>
        <w:tc>
          <w:tcPr>
            <w:tcW w:w="1849" w:type="dxa"/>
            <w:shd w:val="clear" w:color="auto" w:fill="auto"/>
          </w:tcPr>
          <w:p w14:paraId="650F7744" w14:textId="77777777" w:rsidR="00662937" w:rsidRPr="00662937" w:rsidRDefault="00662937" w:rsidP="00662937">
            <w:pPr>
              <w:jc w:val="center"/>
              <w:rPr>
                <w:rFonts w:ascii="Arial" w:hAnsi="Arial"/>
                <w:sz w:val="18"/>
                <w:szCs w:val="18"/>
                <w:highlight w:val="yellow"/>
              </w:rPr>
            </w:pPr>
            <w:r w:rsidRPr="00662937">
              <w:rPr>
                <w:rFonts w:ascii="Arial" w:hAnsi="Arial"/>
                <w:sz w:val="18"/>
                <w:szCs w:val="18"/>
                <w:highlight w:val="yellow"/>
              </w:rPr>
              <w:t>Yes</w:t>
            </w:r>
          </w:p>
          <w:p w14:paraId="1D5F4FF6"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6C8B4530" w14:textId="77777777" w:rsidR="00662937" w:rsidRPr="00662937" w:rsidRDefault="00662937" w:rsidP="00662937">
            <w:pPr>
              <w:jc w:val="center"/>
              <w:rPr>
                <w:rFonts w:ascii="Arial" w:hAnsi="Arial"/>
                <w:sz w:val="18"/>
                <w:szCs w:val="18"/>
              </w:rPr>
            </w:pPr>
            <w:r w:rsidRPr="00662937">
              <w:rPr>
                <w:rFonts w:ascii="Arial" w:hAnsi="Arial"/>
                <w:sz w:val="18"/>
                <w:szCs w:val="18"/>
              </w:rPr>
              <w:t>No</w:t>
            </w:r>
          </w:p>
          <w:p w14:paraId="35EA44D0"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2C22D808" w14:textId="77777777" w:rsidTr="009855F0">
        <w:trPr>
          <w:trHeight w:val="224"/>
        </w:trPr>
        <w:tc>
          <w:tcPr>
            <w:tcW w:w="6824" w:type="dxa"/>
            <w:gridSpan w:val="4"/>
            <w:vMerge/>
            <w:shd w:val="clear" w:color="auto" w:fill="auto"/>
          </w:tcPr>
          <w:p w14:paraId="084BF279" w14:textId="77777777" w:rsidR="00662937" w:rsidRPr="00662937" w:rsidRDefault="00662937" w:rsidP="00662937">
            <w:pPr>
              <w:spacing w:after="60"/>
              <w:jc w:val="both"/>
              <w:rPr>
                <w:rFonts w:ascii="Arial" w:hAnsi="Arial"/>
                <w:b/>
                <w:color w:val="000000"/>
                <w:sz w:val="18"/>
                <w:szCs w:val="18"/>
              </w:rPr>
            </w:pPr>
          </w:p>
        </w:tc>
        <w:tc>
          <w:tcPr>
            <w:tcW w:w="3246" w:type="dxa"/>
            <w:gridSpan w:val="2"/>
            <w:shd w:val="clear" w:color="auto" w:fill="auto"/>
          </w:tcPr>
          <w:p w14:paraId="64A1BED5" w14:textId="77777777" w:rsidR="00662937" w:rsidRPr="00662937" w:rsidRDefault="00662937" w:rsidP="00662937">
            <w:pPr>
              <w:jc w:val="center"/>
              <w:rPr>
                <w:rFonts w:ascii="Arial" w:hAnsi="Arial"/>
                <w:b/>
                <w:sz w:val="18"/>
                <w:szCs w:val="18"/>
              </w:rPr>
            </w:pPr>
            <w:r w:rsidRPr="00662937">
              <w:rPr>
                <w:rFonts w:ascii="Arial" w:hAnsi="Arial"/>
                <w:b/>
                <w:sz w:val="18"/>
                <w:szCs w:val="18"/>
              </w:rPr>
              <w:t>Evidence</w:t>
            </w:r>
          </w:p>
        </w:tc>
      </w:tr>
      <w:bookmarkEnd w:id="21"/>
      <w:tr w:rsidR="00662937" w:rsidRPr="00662937" w14:paraId="0CFF2F26" w14:textId="77777777" w:rsidTr="009855F0">
        <w:trPr>
          <w:trHeight w:val="440"/>
        </w:trPr>
        <w:tc>
          <w:tcPr>
            <w:tcW w:w="10070" w:type="dxa"/>
            <w:gridSpan w:val="6"/>
            <w:shd w:val="clear" w:color="auto" w:fill="A8D08D"/>
          </w:tcPr>
          <w:p w14:paraId="4FC67EE6" w14:textId="77777777" w:rsidR="00662937" w:rsidRPr="00662937" w:rsidRDefault="00662937" w:rsidP="00662937">
            <w:pPr>
              <w:spacing w:before="20" w:after="20"/>
              <w:ind w:left="162"/>
              <w:jc w:val="both"/>
              <w:rPr>
                <w:rFonts w:ascii="Calibri" w:hAnsi="Calibri"/>
                <w:b/>
                <w:sz w:val="18"/>
              </w:rPr>
            </w:pPr>
            <w:r w:rsidRPr="00662937">
              <w:rPr>
                <w:rFonts w:ascii="Calibri" w:hAnsi="Calibri"/>
                <w:b/>
                <w:smallCaps/>
                <w:sz w:val="28"/>
              </w:rPr>
              <w:t>Sustainability &amp; National Ownership</w:t>
            </w:r>
          </w:p>
        </w:tc>
      </w:tr>
      <w:tr w:rsidR="00662937" w:rsidRPr="00662937" w14:paraId="74FE6476" w14:textId="77777777" w:rsidTr="009855F0">
        <w:trPr>
          <w:trHeight w:val="233"/>
        </w:trPr>
        <w:tc>
          <w:tcPr>
            <w:tcW w:w="6824" w:type="dxa"/>
            <w:gridSpan w:val="4"/>
            <w:vMerge w:val="restart"/>
            <w:shd w:val="clear" w:color="auto" w:fill="auto"/>
          </w:tcPr>
          <w:p w14:paraId="34C0865E" w14:textId="77777777" w:rsidR="00662937" w:rsidRPr="00662937" w:rsidRDefault="00662937" w:rsidP="00662937">
            <w:pPr>
              <w:spacing w:before="120" w:after="20"/>
              <w:ind w:left="247" w:hanging="247"/>
              <w:jc w:val="both"/>
              <w:rPr>
                <w:rFonts w:ascii="Arial" w:hAnsi="Arial"/>
                <w:b/>
                <w:sz w:val="18"/>
                <w:szCs w:val="18"/>
              </w:rPr>
            </w:pPr>
            <w:r w:rsidRPr="00662937">
              <w:rPr>
                <w:rFonts w:ascii="Arial" w:hAnsi="Arial"/>
                <w:b/>
                <w:sz w:val="18"/>
                <w:szCs w:val="18"/>
              </w:rPr>
              <w:t xml:space="preserve">20. Have national/regional/global partners led, or proactively engaged in, the design of the project? </w:t>
            </w:r>
          </w:p>
          <w:p w14:paraId="58EF9B83"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National partners (or regional/global partners for regional and global projects) have full ownership of the project and led the process of the development of the project jointly with UNDP.</w:t>
            </w:r>
          </w:p>
          <w:p w14:paraId="7B2DE8D9"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The project has been developed by UNDP in close consultation with national/regional/global partners.</w:t>
            </w:r>
          </w:p>
          <w:p w14:paraId="2B4ABB21"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The project has been developed by UNDP with limited or no engagement with national partners.</w:t>
            </w:r>
          </w:p>
        </w:tc>
        <w:tc>
          <w:tcPr>
            <w:tcW w:w="1849" w:type="dxa"/>
            <w:shd w:val="clear" w:color="auto" w:fill="auto"/>
          </w:tcPr>
          <w:p w14:paraId="6CF9A2D9" w14:textId="77777777" w:rsidR="00662937" w:rsidRPr="00662937" w:rsidRDefault="00662937" w:rsidP="00662937">
            <w:pPr>
              <w:jc w:val="center"/>
              <w:rPr>
                <w:rFonts w:ascii="Arial" w:hAnsi="Arial"/>
                <w:sz w:val="18"/>
                <w:szCs w:val="18"/>
              </w:rPr>
            </w:pPr>
            <w:r w:rsidRPr="00662937">
              <w:rPr>
                <w:rFonts w:ascii="Arial" w:hAnsi="Arial"/>
                <w:sz w:val="18"/>
                <w:szCs w:val="18"/>
              </w:rPr>
              <w:t>3</w:t>
            </w:r>
          </w:p>
        </w:tc>
        <w:tc>
          <w:tcPr>
            <w:tcW w:w="1397" w:type="dxa"/>
            <w:shd w:val="clear" w:color="auto" w:fill="auto"/>
          </w:tcPr>
          <w:p w14:paraId="3FE95212"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2</w:t>
            </w:r>
          </w:p>
        </w:tc>
      </w:tr>
      <w:tr w:rsidR="00662937" w:rsidRPr="00662937" w14:paraId="7CA4595A" w14:textId="77777777" w:rsidTr="009855F0">
        <w:trPr>
          <w:trHeight w:val="152"/>
        </w:trPr>
        <w:tc>
          <w:tcPr>
            <w:tcW w:w="6824" w:type="dxa"/>
            <w:gridSpan w:val="4"/>
            <w:vMerge/>
            <w:shd w:val="clear" w:color="auto" w:fill="auto"/>
          </w:tcPr>
          <w:p w14:paraId="5E610098" w14:textId="77777777" w:rsidR="00662937" w:rsidRPr="00662937" w:rsidRDefault="00662937" w:rsidP="00662937">
            <w:pPr>
              <w:spacing w:before="120" w:after="20"/>
              <w:ind w:left="247" w:hanging="247"/>
              <w:jc w:val="both"/>
              <w:rPr>
                <w:rFonts w:ascii="Arial" w:hAnsi="Arial"/>
                <w:b/>
                <w:sz w:val="18"/>
                <w:szCs w:val="18"/>
              </w:rPr>
            </w:pPr>
          </w:p>
        </w:tc>
        <w:tc>
          <w:tcPr>
            <w:tcW w:w="3246" w:type="dxa"/>
            <w:gridSpan w:val="2"/>
            <w:shd w:val="clear" w:color="auto" w:fill="auto"/>
          </w:tcPr>
          <w:p w14:paraId="4A60BFA1"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478B1F9C" w14:textId="77777777" w:rsidTr="009855F0">
        <w:trPr>
          <w:trHeight w:val="555"/>
        </w:trPr>
        <w:tc>
          <w:tcPr>
            <w:tcW w:w="6824" w:type="dxa"/>
            <w:gridSpan w:val="4"/>
            <w:vMerge/>
            <w:shd w:val="clear" w:color="auto" w:fill="auto"/>
          </w:tcPr>
          <w:p w14:paraId="4804D80B" w14:textId="77777777" w:rsidR="00662937" w:rsidRPr="00662937" w:rsidRDefault="00662937" w:rsidP="00662937">
            <w:pPr>
              <w:spacing w:before="120" w:after="20"/>
              <w:ind w:left="247" w:hanging="247"/>
              <w:jc w:val="both"/>
              <w:rPr>
                <w:rFonts w:ascii="Arial" w:hAnsi="Arial"/>
                <w:b/>
                <w:sz w:val="18"/>
                <w:szCs w:val="18"/>
              </w:rPr>
            </w:pPr>
          </w:p>
        </w:tc>
        <w:tc>
          <w:tcPr>
            <w:tcW w:w="3246" w:type="dxa"/>
            <w:gridSpan w:val="2"/>
            <w:shd w:val="clear" w:color="auto" w:fill="auto"/>
          </w:tcPr>
          <w:p w14:paraId="7CE0EBB1" w14:textId="77777777" w:rsidR="00662937" w:rsidRPr="00662937" w:rsidRDefault="00662937" w:rsidP="00662937">
            <w:pPr>
              <w:spacing w:after="60"/>
              <w:rPr>
                <w:rFonts w:ascii="Arial" w:hAnsi="Arial"/>
                <w:b/>
                <w:sz w:val="18"/>
                <w:szCs w:val="18"/>
              </w:rPr>
            </w:pPr>
            <w:r w:rsidRPr="00662937">
              <w:rPr>
                <w:rFonts w:ascii="Arial" w:hAnsi="Arial"/>
                <w:b/>
                <w:sz w:val="18"/>
                <w:szCs w:val="18"/>
              </w:rPr>
              <w:t>Evidence</w:t>
            </w:r>
          </w:p>
          <w:p w14:paraId="5BBEF35D" w14:textId="77777777" w:rsidR="00662937" w:rsidRPr="00662937" w:rsidRDefault="00662937" w:rsidP="00662937">
            <w:pPr>
              <w:spacing w:after="60"/>
              <w:rPr>
                <w:rFonts w:ascii="Arial" w:hAnsi="Arial"/>
                <w:sz w:val="18"/>
                <w:szCs w:val="18"/>
              </w:rPr>
            </w:pPr>
            <w:r w:rsidRPr="00662937">
              <w:rPr>
                <w:rFonts w:ascii="Arial" w:hAnsi="Arial"/>
                <w:bCs/>
                <w:sz w:val="18"/>
                <w:szCs w:val="18"/>
              </w:rPr>
              <w:t xml:space="preserve">This project is directly implemented by </w:t>
            </w:r>
            <w:proofErr w:type="gramStart"/>
            <w:r w:rsidRPr="00662937">
              <w:rPr>
                <w:rFonts w:ascii="Arial" w:hAnsi="Arial"/>
                <w:bCs/>
                <w:sz w:val="18"/>
                <w:szCs w:val="18"/>
              </w:rPr>
              <w:t>UNDP, but</w:t>
            </w:r>
            <w:proofErr w:type="gramEnd"/>
            <w:r w:rsidRPr="00662937">
              <w:rPr>
                <w:rFonts w:ascii="Arial" w:hAnsi="Arial"/>
                <w:bCs/>
                <w:sz w:val="18"/>
                <w:szCs w:val="18"/>
              </w:rPr>
              <w:t xml:space="preserve"> has been developed in close consultation with relevant partners (see evidence for Question 17 above). Consultations with colleagues in headquarters, regional hubs and regional bureaus took place during project development. Responsibility for liaising with national partners – especially government counterpart – is vested in Resident Representatives and is decentralized to</w:t>
            </w:r>
            <w:r w:rsidRPr="00662937">
              <w:rPr>
                <w:rFonts w:ascii="Arial" w:hAnsi="Arial"/>
                <w:b/>
                <w:sz w:val="18"/>
                <w:szCs w:val="18"/>
              </w:rPr>
              <w:t xml:space="preserve"> </w:t>
            </w:r>
            <w:r w:rsidRPr="00662937">
              <w:rPr>
                <w:rFonts w:ascii="Arial" w:hAnsi="Arial"/>
                <w:bCs/>
                <w:sz w:val="18"/>
                <w:szCs w:val="18"/>
              </w:rPr>
              <w:t>the Country Offices receiving funding through the Global Programme.</w:t>
            </w:r>
            <w:r w:rsidRPr="00662937">
              <w:rPr>
                <w:rFonts w:ascii="Arial" w:hAnsi="Arial"/>
                <w:b/>
                <w:sz w:val="18"/>
                <w:szCs w:val="18"/>
              </w:rPr>
              <w:t xml:space="preserve"> </w:t>
            </w:r>
          </w:p>
        </w:tc>
      </w:tr>
      <w:tr w:rsidR="00662937" w:rsidRPr="00662937" w14:paraId="36B90327" w14:textId="77777777" w:rsidTr="009855F0">
        <w:trPr>
          <w:trHeight w:val="206"/>
        </w:trPr>
        <w:tc>
          <w:tcPr>
            <w:tcW w:w="6824" w:type="dxa"/>
            <w:gridSpan w:val="4"/>
            <w:vMerge w:val="restart"/>
            <w:shd w:val="clear" w:color="auto" w:fill="auto"/>
          </w:tcPr>
          <w:p w14:paraId="3F4881EF" w14:textId="77777777" w:rsidR="00662937" w:rsidRPr="00662937" w:rsidRDefault="00662937" w:rsidP="00662937">
            <w:pPr>
              <w:spacing w:before="120" w:after="20"/>
              <w:ind w:left="245" w:hanging="245"/>
              <w:jc w:val="both"/>
              <w:rPr>
                <w:rFonts w:ascii="Arial" w:hAnsi="Arial"/>
                <w:b/>
                <w:sz w:val="18"/>
                <w:szCs w:val="18"/>
              </w:rPr>
            </w:pPr>
            <w:r w:rsidRPr="00662937">
              <w:rPr>
                <w:rFonts w:ascii="Arial" w:hAnsi="Arial"/>
                <w:b/>
                <w:sz w:val="18"/>
                <w:szCs w:val="18"/>
              </w:rPr>
              <w:t>21. Are key institutions and systems identified, and is there a strategy for strengthening specific/ comprehensive capacities based on capacity assessments conducted?</w:t>
            </w:r>
          </w:p>
          <w:p w14:paraId="5BAD74A1"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3:</w:t>
            </w:r>
            <w:r w:rsidRPr="00662937">
              <w:rPr>
                <w:rFonts w:ascii="Calibri" w:hAnsi="Calibri"/>
                <w:sz w:val="18"/>
                <w:szCs w:val="18"/>
              </w:rPr>
              <w:t xml:space="preserve"> The project has a strategy for strengthening specific capacities of national institutions and/or actors based on a completed capacity assessment. This strategy includes an approach to regularly monitor national capacities using clear indicators and rigorous methods of data </w:t>
            </w:r>
            <w:proofErr w:type="gramStart"/>
            <w:r w:rsidRPr="00662937">
              <w:rPr>
                <w:rFonts w:ascii="Calibri" w:hAnsi="Calibri"/>
                <w:sz w:val="18"/>
                <w:szCs w:val="18"/>
              </w:rPr>
              <w:t>collection, and</w:t>
            </w:r>
            <w:proofErr w:type="gramEnd"/>
            <w:r w:rsidRPr="00662937">
              <w:rPr>
                <w:rFonts w:ascii="Calibri" w:hAnsi="Calibri"/>
                <w:sz w:val="18"/>
                <w:szCs w:val="18"/>
              </w:rPr>
              <w:t xml:space="preserve"> adjust the strategy to strengthen national capacities accordingly.</w:t>
            </w:r>
          </w:p>
          <w:p w14:paraId="28603748" w14:textId="77777777" w:rsidR="00662937" w:rsidRPr="00662937" w:rsidRDefault="00662937" w:rsidP="00662937">
            <w:pPr>
              <w:numPr>
                <w:ilvl w:val="0"/>
                <w:numId w:val="39"/>
              </w:numPr>
              <w:spacing w:before="20" w:after="20"/>
              <w:ind w:left="607" w:hanging="270"/>
              <w:jc w:val="both"/>
              <w:rPr>
                <w:rFonts w:ascii="Calibri" w:hAnsi="Calibri"/>
                <w:sz w:val="18"/>
                <w:szCs w:val="18"/>
              </w:rPr>
            </w:pPr>
            <w:r w:rsidRPr="00662937">
              <w:rPr>
                <w:rFonts w:ascii="Calibri" w:hAnsi="Calibri"/>
                <w:b/>
                <w:sz w:val="18"/>
                <w:szCs w:val="18"/>
                <w:u w:val="single"/>
              </w:rPr>
              <w:t>2:</w:t>
            </w:r>
            <w:r w:rsidRPr="00662937">
              <w:rPr>
                <w:rFonts w:ascii="Calibri" w:hAnsi="Calibri"/>
                <w:sz w:val="18"/>
                <w:szCs w:val="18"/>
              </w:rPr>
              <w:t xml:space="preserve"> A capacity assessment has been completed. There are plans to develop a strategy to strengthen specific capacities of national institutions and/or actors based on the results of the capacity assessment.</w:t>
            </w:r>
          </w:p>
          <w:p w14:paraId="0E358320" w14:textId="77777777" w:rsidR="00662937" w:rsidRPr="00662937" w:rsidRDefault="00662937" w:rsidP="00662937">
            <w:pPr>
              <w:numPr>
                <w:ilvl w:val="0"/>
                <w:numId w:val="39"/>
              </w:numPr>
              <w:spacing w:before="20" w:after="60"/>
              <w:ind w:left="605" w:hanging="274"/>
              <w:jc w:val="both"/>
              <w:rPr>
                <w:rFonts w:ascii="Calibri" w:hAnsi="Calibri"/>
                <w:sz w:val="18"/>
                <w:szCs w:val="18"/>
              </w:rPr>
            </w:pPr>
            <w:r w:rsidRPr="00662937">
              <w:rPr>
                <w:rFonts w:ascii="Calibri" w:hAnsi="Calibri"/>
                <w:b/>
                <w:sz w:val="18"/>
                <w:szCs w:val="18"/>
                <w:u w:val="single"/>
              </w:rPr>
              <w:t>1:</w:t>
            </w:r>
            <w:r w:rsidRPr="00662937">
              <w:rPr>
                <w:rFonts w:ascii="Calibri" w:hAnsi="Calibri"/>
                <w:sz w:val="18"/>
                <w:szCs w:val="18"/>
              </w:rPr>
              <w:t xml:space="preserve"> Capacity assessments have not been carried out. </w:t>
            </w:r>
          </w:p>
        </w:tc>
        <w:tc>
          <w:tcPr>
            <w:tcW w:w="1849" w:type="dxa"/>
            <w:shd w:val="clear" w:color="auto" w:fill="auto"/>
          </w:tcPr>
          <w:p w14:paraId="35F41E6B" w14:textId="77777777" w:rsidR="00662937" w:rsidRPr="00662937" w:rsidRDefault="00662937" w:rsidP="00662937">
            <w:pPr>
              <w:jc w:val="center"/>
              <w:rPr>
                <w:rFonts w:ascii="Arial" w:hAnsi="Arial"/>
                <w:sz w:val="18"/>
                <w:szCs w:val="18"/>
              </w:rPr>
            </w:pPr>
            <w:r w:rsidRPr="00662937">
              <w:rPr>
                <w:rFonts w:ascii="Arial" w:hAnsi="Arial"/>
                <w:sz w:val="18"/>
                <w:szCs w:val="18"/>
                <w:highlight w:val="yellow"/>
              </w:rPr>
              <w:t>3</w:t>
            </w:r>
          </w:p>
        </w:tc>
        <w:tc>
          <w:tcPr>
            <w:tcW w:w="1397" w:type="dxa"/>
            <w:shd w:val="clear" w:color="auto" w:fill="auto"/>
          </w:tcPr>
          <w:p w14:paraId="713FC6C2" w14:textId="77777777" w:rsidR="00662937" w:rsidRPr="00662937" w:rsidRDefault="00662937" w:rsidP="00662937">
            <w:pPr>
              <w:jc w:val="both"/>
              <w:rPr>
                <w:rFonts w:ascii="Arial" w:hAnsi="Arial"/>
                <w:sz w:val="18"/>
                <w:szCs w:val="18"/>
              </w:rPr>
            </w:pPr>
            <w:r w:rsidRPr="00662937">
              <w:rPr>
                <w:rFonts w:ascii="Arial" w:hAnsi="Arial"/>
                <w:sz w:val="18"/>
                <w:szCs w:val="18"/>
              </w:rPr>
              <w:t>2</w:t>
            </w:r>
          </w:p>
        </w:tc>
      </w:tr>
      <w:tr w:rsidR="00662937" w:rsidRPr="00662937" w14:paraId="149285D8" w14:textId="77777777" w:rsidTr="009855F0">
        <w:trPr>
          <w:trHeight w:val="242"/>
        </w:trPr>
        <w:tc>
          <w:tcPr>
            <w:tcW w:w="6824" w:type="dxa"/>
            <w:gridSpan w:val="4"/>
            <w:vMerge/>
            <w:shd w:val="clear" w:color="auto" w:fill="auto"/>
          </w:tcPr>
          <w:p w14:paraId="72BAC09D" w14:textId="77777777" w:rsidR="00662937" w:rsidRPr="00662937" w:rsidRDefault="00662937" w:rsidP="00662937">
            <w:pPr>
              <w:spacing w:before="120" w:after="20"/>
              <w:ind w:left="245" w:hanging="245"/>
              <w:jc w:val="both"/>
              <w:rPr>
                <w:rFonts w:ascii="Arial" w:hAnsi="Arial"/>
                <w:b/>
                <w:sz w:val="18"/>
                <w:szCs w:val="18"/>
              </w:rPr>
            </w:pPr>
          </w:p>
        </w:tc>
        <w:tc>
          <w:tcPr>
            <w:tcW w:w="3246" w:type="dxa"/>
            <w:gridSpan w:val="2"/>
            <w:shd w:val="clear" w:color="auto" w:fill="auto"/>
          </w:tcPr>
          <w:p w14:paraId="017C31E3" w14:textId="77777777" w:rsidR="00662937" w:rsidRPr="00662937" w:rsidRDefault="00662937" w:rsidP="00662937">
            <w:pPr>
              <w:jc w:val="center"/>
              <w:rPr>
                <w:rFonts w:ascii="Arial" w:hAnsi="Arial"/>
                <w:sz w:val="18"/>
                <w:szCs w:val="18"/>
              </w:rPr>
            </w:pPr>
            <w:r w:rsidRPr="00662937">
              <w:rPr>
                <w:rFonts w:ascii="Arial" w:hAnsi="Arial"/>
                <w:sz w:val="18"/>
                <w:szCs w:val="18"/>
              </w:rPr>
              <w:t>1</w:t>
            </w:r>
          </w:p>
        </w:tc>
      </w:tr>
      <w:tr w:rsidR="00662937" w:rsidRPr="00662937" w14:paraId="65A07310" w14:textId="77777777" w:rsidTr="009855F0">
        <w:trPr>
          <w:trHeight w:val="935"/>
        </w:trPr>
        <w:tc>
          <w:tcPr>
            <w:tcW w:w="6824" w:type="dxa"/>
            <w:gridSpan w:val="4"/>
            <w:vMerge/>
            <w:shd w:val="clear" w:color="auto" w:fill="auto"/>
          </w:tcPr>
          <w:p w14:paraId="542561AC" w14:textId="77777777" w:rsidR="00662937" w:rsidRPr="00662937" w:rsidRDefault="00662937" w:rsidP="00662937">
            <w:pPr>
              <w:spacing w:before="120" w:after="20"/>
              <w:ind w:left="245" w:hanging="245"/>
              <w:jc w:val="both"/>
              <w:rPr>
                <w:rFonts w:ascii="Arial" w:hAnsi="Arial"/>
                <w:b/>
                <w:sz w:val="18"/>
                <w:szCs w:val="18"/>
              </w:rPr>
            </w:pPr>
          </w:p>
        </w:tc>
        <w:tc>
          <w:tcPr>
            <w:tcW w:w="3246" w:type="dxa"/>
            <w:gridSpan w:val="2"/>
            <w:shd w:val="clear" w:color="auto" w:fill="auto"/>
          </w:tcPr>
          <w:p w14:paraId="3920DD49" w14:textId="77777777" w:rsidR="00662937" w:rsidRPr="00662937" w:rsidRDefault="00662937" w:rsidP="00662937">
            <w:pPr>
              <w:spacing w:after="60"/>
              <w:jc w:val="both"/>
              <w:rPr>
                <w:rFonts w:ascii="Arial" w:hAnsi="Arial"/>
                <w:b/>
                <w:sz w:val="18"/>
                <w:szCs w:val="18"/>
              </w:rPr>
            </w:pPr>
            <w:r w:rsidRPr="00662937">
              <w:rPr>
                <w:rFonts w:ascii="Arial" w:hAnsi="Arial"/>
                <w:b/>
                <w:sz w:val="18"/>
                <w:szCs w:val="18"/>
              </w:rPr>
              <w:t>Evidence</w:t>
            </w:r>
          </w:p>
          <w:p w14:paraId="3CD61AED" w14:textId="77777777" w:rsidR="00662937" w:rsidRPr="00662937" w:rsidRDefault="00662937" w:rsidP="009855F0">
            <w:pPr>
              <w:spacing w:after="60"/>
              <w:rPr>
                <w:rFonts w:ascii="Arial" w:hAnsi="Arial"/>
                <w:sz w:val="18"/>
                <w:szCs w:val="18"/>
              </w:rPr>
            </w:pPr>
            <w:r w:rsidRPr="00662937">
              <w:rPr>
                <w:rFonts w:ascii="Arial" w:hAnsi="Arial"/>
                <w:sz w:val="18"/>
                <w:szCs w:val="18"/>
              </w:rPr>
              <w:t xml:space="preserve">The GP promotes activities aimed at transforming justice and security institutions and systems – see Section II, 2.5 (guiding principle: transformative) See Section III, 3.1; </w:t>
            </w:r>
            <w:proofErr w:type="gramStart"/>
            <w:r w:rsidRPr="00662937">
              <w:rPr>
                <w:rFonts w:ascii="Arial" w:hAnsi="Arial"/>
                <w:sz w:val="18"/>
                <w:szCs w:val="18"/>
              </w:rPr>
              <w:t>and also</w:t>
            </w:r>
            <w:proofErr w:type="gramEnd"/>
            <w:r w:rsidRPr="00662937">
              <w:rPr>
                <w:rFonts w:ascii="Arial" w:hAnsi="Arial"/>
                <w:sz w:val="18"/>
                <w:szCs w:val="18"/>
              </w:rPr>
              <w:t xml:space="preserve"> Output 3 and the strategy for change that articulates how the GP will support country offices to design context-specific interventions.  </w:t>
            </w:r>
          </w:p>
          <w:p w14:paraId="7CD3D507" w14:textId="77777777" w:rsidR="00662937" w:rsidRPr="00662937" w:rsidRDefault="00662937" w:rsidP="00F81445">
            <w:pPr>
              <w:spacing w:after="60"/>
              <w:rPr>
                <w:rFonts w:ascii="Arial" w:hAnsi="Arial"/>
                <w:sz w:val="18"/>
                <w:szCs w:val="18"/>
              </w:rPr>
            </w:pPr>
            <w:r w:rsidRPr="00662937">
              <w:rPr>
                <w:rFonts w:ascii="Arial" w:hAnsi="Arial"/>
                <w:sz w:val="18"/>
                <w:szCs w:val="18"/>
              </w:rPr>
              <w:t xml:space="preserve">The GP prioritizes support to country offices to strengthen MEL systems and measurement to better reflect impact and enable learning and adaptation (see Output 5, also the operational enabler: robust systems for MEL). </w:t>
            </w:r>
          </w:p>
        </w:tc>
      </w:tr>
      <w:tr w:rsidR="00662937" w:rsidRPr="00662937" w14:paraId="010A1C3D" w14:textId="77777777" w:rsidTr="009855F0">
        <w:trPr>
          <w:trHeight w:val="52"/>
        </w:trPr>
        <w:tc>
          <w:tcPr>
            <w:tcW w:w="6824" w:type="dxa"/>
            <w:gridSpan w:val="4"/>
            <w:shd w:val="clear" w:color="auto" w:fill="auto"/>
          </w:tcPr>
          <w:p w14:paraId="576B2106" w14:textId="77777777" w:rsidR="00662937" w:rsidRPr="00662937" w:rsidRDefault="00662937" w:rsidP="00662937">
            <w:pPr>
              <w:spacing w:before="120" w:after="120"/>
              <w:ind w:left="247" w:hanging="247"/>
              <w:jc w:val="both"/>
              <w:rPr>
                <w:rFonts w:ascii="Arial" w:hAnsi="Arial"/>
                <w:b/>
                <w:sz w:val="18"/>
                <w:szCs w:val="18"/>
              </w:rPr>
            </w:pPr>
            <w:r w:rsidRPr="00662937">
              <w:rPr>
                <w:rFonts w:ascii="Arial" w:hAnsi="Arial"/>
                <w:b/>
                <w:sz w:val="18"/>
                <w:szCs w:val="18"/>
              </w:rPr>
              <w:t xml:space="preserve">22. Is there is a clear strategy embedded in the project specifying how the </w:t>
            </w:r>
            <w:bookmarkStart w:id="22" w:name="_Hlk81799593"/>
            <w:r w:rsidRPr="00662937">
              <w:rPr>
                <w:rFonts w:ascii="Arial" w:hAnsi="Arial"/>
                <w:b/>
                <w:sz w:val="18"/>
                <w:szCs w:val="18"/>
              </w:rPr>
              <w:t>project will use national systems (i.e., procurement, monitoring, evaluations, etc.,) to the extent possible</w:t>
            </w:r>
            <w:bookmarkEnd w:id="22"/>
            <w:r w:rsidRPr="00662937">
              <w:rPr>
                <w:rFonts w:ascii="Arial" w:hAnsi="Arial"/>
                <w:b/>
                <w:sz w:val="18"/>
                <w:szCs w:val="18"/>
              </w:rPr>
              <w:t>?</w:t>
            </w:r>
          </w:p>
        </w:tc>
        <w:tc>
          <w:tcPr>
            <w:tcW w:w="1849" w:type="dxa"/>
            <w:shd w:val="clear" w:color="auto" w:fill="auto"/>
          </w:tcPr>
          <w:p w14:paraId="43DED8D1" w14:textId="77777777" w:rsidR="00662937" w:rsidRPr="00662937" w:rsidRDefault="00662937" w:rsidP="00662937">
            <w:pPr>
              <w:spacing w:after="60"/>
              <w:jc w:val="center"/>
              <w:rPr>
                <w:rFonts w:ascii="Arial" w:hAnsi="Arial"/>
                <w:sz w:val="18"/>
                <w:szCs w:val="18"/>
              </w:rPr>
            </w:pPr>
            <w:r w:rsidRPr="00662937">
              <w:rPr>
                <w:rFonts w:ascii="Arial" w:hAnsi="Arial"/>
                <w:sz w:val="18"/>
                <w:szCs w:val="18"/>
                <w:highlight w:val="yellow"/>
              </w:rPr>
              <w:t>Yes (3)</w:t>
            </w:r>
          </w:p>
        </w:tc>
        <w:tc>
          <w:tcPr>
            <w:tcW w:w="1397" w:type="dxa"/>
            <w:shd w:val="clear" w:color="auto" w:fill="auto"/>
          </w:tcPr>
          <w:p w14:paraId="5730AA82" w14:textId="77777777" w:rsidR="00662937" w:rsidRPr="00662937" w:rsidRDefault="00662937" w:rsidP="00662937">
            <w:pPr>
              <w:spacing w:after="60"/>
              <w:jc w:val="center"/>
              <w:rPr>
                <w:rFonts w:ascii="Arial" w:hAnsi="Arial"/>
                <w:sz w:val="18"/>
                <w:szCs w:val="18"/>
              </w:rPr>
            </w:pPr>
            <w:r w:rsidRPr="00662937">
              <w:rPr>
                <w:rFonts w:ascii="Arial" w:hAnsi="Arial"/>
                <w:sz w:val="18"/>
                <w:szCs w:val="18"/>
              </w:rPr>
              <w:t>No (1)</w:t>
            </w:r>
          </w:p>
        </w:tc>
      </w:tr>
      <w:tr w:rsidR="00662937" w:rsidRPr="00662937" w14:paraId="568DB31F" w14:textId="77777777" w:rsidTr="009855F0">
        <w:trPr>
          <w:trHeight w:val="52"/>
        </w:trPr>
        <w:tc>
          <w:tcPr>
            <w:tcW w:w="6824" w:type="dxa"/>
            <w:gridSpan w:val="4"/>
            <w:tcBorders>
              <w:bottom w:val="single" w:sz="4" w:space="0" w:color="000000"/>
            </w:tcBorders>
            <w:shd w:val="clear" w:color="auto" w:fill="auto"/>
          </w:tcPr>
          <w:p w14:paraId="7BEA0FEC" w14:textId="77777777" w:rsidR="00662937" w:rsidRPr="00662937" w:rsidRDefault="00662937" w:rsidP="00662937">
            <w:pPr>
              <w:spacing w:before="120" w:after="120"/>
              <w:ind w:left="247" w:hanging="247"/>
              <w:jc w:val="both"/>
              <w:rPr>
                <w:rFonts w:ascii="Arial" w:hAnsi="Arial"/>
                <w:b/>
                <w:color w:val="000000"/>
                <w:sz w:val="18"/>
                <w:szCs w:val="18"/>
              </w:rPr>
            </w:pPr>
            <w:r w:rsidRPr="00662937">
              <w:rPr>
                <w:rFonts w:ascii="Arial" w:hAnsi="Arial"/>
                <w:b/>
                <w:sz w:val="18"/>
                <w:szCs w:val="18"/>
              </w:rPr>
              <w:lastRenderedPageBreak/>
              <w:t xml:space="preserve">23. Is there a clear transition arrangement/ phase-out plan developed with key stakeholders </w:t>
            </w:r>
            <w:proofErr w:type="gramStart"/>
            <w:r w:rsidRPr="00662937">
              <w:rPr>
                <w:rFonts w:ascii="Arial" w:hAnsi="Arial"/>
                <w:b/>
                <w:sz w:val="18"/>
                <w:szCs w:val="18"/>
              </w:rPr>
              <w:t>in order to</w:t>
            </w:r>
            <w:proofErr w:type="gramEnd"/>
            <w:r w:rsidRPr="00662937">
              <w:rPr>
                <w:rFonts w:ascii="Arial" w:hAnsi="Arial"/>
                <w:b/>
                <w:sz w:val="18"/>
                <w:szCs w:val="18"/>
              </w:rPr>
              <w:t xml:space="preserve"> sustain or scale up results (including resource mobilisation and communications strategy)?  </w:t>
            </w:r>
          </w:p>
        </w:tc>
        <w:tc>
          <w:tcPr>
            <w:tcW w:w="1849" w:type="dxa"/>
            <w:tcBorders>
              <w:bottom w:val="single" w:sz="4" w:space="0" w:color="000000"/>
            </w:tcBorders>
            <w:shd w:val="clear" w:color="auto" w:fill="auto"/>
          </w:tcPr>
          <w:p w14:paraId="5D71C0AD" w14:textId="77777777" w:rsidR="00662937" w:rsidRPr="00662937" w:rsidRDefault="00662937" w:rsidP="00662937">
            <w:pPr>
              <w:spacing w:after="60"/>
              <w:jc w:val="center"/>
              <w:rPr>
                <w:rFonts w:ascii="Arial" w:hAnsi="Arial"/>
                <w:sz w:val="18"/>
                <w:szCs w:val="18"/>
              </w:rPr>
            </w:pPr>
            <w:r w:rsidRPr="00662937">
              <w:rPr>
                <w:rFonts w:ascii="Arial" w:hAnsi="Arial"/>
                <w:sz w:val="18"/>
                <w:szCs w:val="18"/>
                <w:highlight w:val="yellow"/>
              </w:rPr>
              <w:t>Yes (3)</w:t>
            </w:r>
          </w:p>
        </w:tc>
        <w:tc>
          <w:tcPr>
            <w:tcW w:w="1397" w:type="dxa"/>
            <w:tcBorders>
              <w:bottom w:val="single" w:sz="4" w:space="0" w:color="000000"/>
            </w:tcBorders>
            <w:shd w:val="clear" w:color="auto" w:fill="auto"/>
          </w:tcPr>
          <w:p w14:paraId="6FF9A076" w14:textId="77777777" w:rsidR="00662937" w:rsidRPr="00662937" w:rsidRDefault="00662937" w:rsidP="00662937">
            <w:pPr>
              <w:spacing w:after="60"/>
              <w:jc w:val="center"/>
              <w:rPr>
                <w:rFonts w:ascii="Arial" w:hAnsi="Arial"/>
                <w:sz w:val="18"/>
                <w:szCs w:val="18"/>
              </w:rPr>
            </w:pPr>
            <w:r w:rsidRPr="00662937">
              <w:rPr>
                <w:rFonts w:ascii="Arial" w:hAnsi="Arial"/>
                <w:sz w:val="18"/>
                <w:szCs w:val="18"/>
              </w:rPr>
              <w:t>No (1)</w:t>
            </w:r>
          </w:p>
        </w:tc>
      </w:tr>
      <w:bookmarkEnd w:id="14"/>
    </w:tbl>
    <w:p w14:paraId="65BFA326" w14:textId="2C804296" w:rsidR="00662937" w:rsidRDefault="00662937" w:rsidP="00B050D8">
      <w:pPr>
        <w:rPr>
          <w:rFonts w:ascii="Myriad Pro" w:hAnsi="Myriad Pro" w:cstheme="minorHAnsi"/>
          <w:b/>
          <w:bCs/>
        </w:rPr>
      </w:pPr>
    </w:p>
    <w:p w14:paraId="4F87469D" w14:textId="7175B6CB" w:rsidR="00F81445" w:rsidRDefault="00F81445" w:rsidP="00B050D8">
      <w:pPr>
        <w:rPr>
          <w:rFonts w:ascii="Myriad Pro" w:hAnsi="Myriad Pro" w:cstheme="minorHAnsi"/>
          <w:b/>
          <w:bCs/>
        </w:rPr>
      </w:pPr>
    </w:p>
    <w:p w14:paraId="4BF27079" w14:textId="4F33D8E1" w:rsidR="00F81445" w:rsidRDefault="00F81445">
      <w:pPr>
        <w:rPr>
          <w:rFonts w:ascii="Myriad Pro" w:hAnsi="Myriad Pro" w:cstheme="minorHAnsi"/>
          <w:b/>
          <w:bCs/>
        </w:rPr>
      </w:pPr>
      <w:r>
        <w:rPr>
          <w:rFonts w:ascii="Myriad Pro" w:hAnsi="Myriad Pro" w:cstheme="minorHAnsi"/>
          <w:b/>
          <w:bCs/>
        </w:rPr>
        <w:br w:type="page"/>
      </w:r>
    </w:p>
    <w:p w14:paraId="1313FD84" w14:textId="1EB8C59B" w:rsidR="00F81445" w:rsidRPr="009855F0" w:rsidRDefault="00F81445" w:rsidP="00B050D8">
      <w:pPr>
        <w:rPr>
          <w:rFonts w:ascii="Myriad Pro" w:hAnsi="Myriad Pro" w:cstheme="minorHAnsi"/>
          <w:b/>
          <w:bCs/>
          <w:u w:val="single"/>
        </w:rPr>
      </w:pPr>
      <w:r w:rsidRPr="009855F0">
        <w:rPr>
          <w:rFonts w:ascii="Myriad Pro" w:hAnsi="Myriad Pro" w:cstheme="minorHAnsi"/>
          <w:b/>
          <w:bCs/>
          <w:u w:val="single"/>
        </w:rPr>
        <w:lastRenderedPageBreak/>
        <w:t>Annex 6: GP4 Risk Analysis</w:t>
      </w:r>
    </w:p>
    <w:p w14:paraId="56232B7B" w14:textId="1202F66D" w:rsidR="00F81445" w:rsidRDefault="00F81445" w:rsidP="00B050D8">
      <w:pPr>
        <w:rPr>
          <w:rFonts w:ascii="Myriad Pro" w:hAnsi="Myriad Pro" w:cstheme="minorHAnsi"/>
          <w:b/>
          <w:bCs/>
        </w:rPr>
      </w:pPr>
    </w:p>
    <w:tbl>
      <w:tblPr>
        <w:tblStyle w:val="TableGrid1"/>
        <w:tblW w:w="0" w:type="auto"/>
        <w:tblLook w:val="01E0" w:firstRow="1" w:lastRow="1" w:firstColumn="1" w:lastColumn="1" w:noHBand="0" w:noVBand="0"/>
      </w:tblPr>
      <w:tblGrid>
        <w:gridCol w:w="7403"/>
        <w:gridCol w:w="1341"/>
        <w:gridCol w:w="1326"/>
      </w:tblGrid>
      <w:tr w:rsidR="00F81445" w:rsidRPr="00D50FDB" w14:paraId="1EC30AE8" w14:textId="77777777" w:rsidTr="009855F0">
        <w:tc>
          <w:tcPr>
            <w:tcW w:w="0" w:type="auto"/>
          </w:tcPr>
          <w:p w14:paraId="4CF440CC" w14:textId="0B95C978" w:rsidR="00F81445" w:rsidRPr="00D50FDB" w:rsidRDefault="00F81445" w:rsidP="00CD4B3C">
            <w:pPr>
              <w:rPr>
                <w:rFonts w:cs="Arial"/>
                <w:b/>
                <w:iCs/>
                <w:szCs w:val="22"/>
                <w:lang w:val="en-CA"/>
              </w:rPr>
            </w:pPr>
            <w:r w:rsidRPr="00D50FDB">
              <w:rPr>
                <w:rFonts w:cs="Arial"/>
                <w:b/>
                <w:iCs/>
                <w:szCs w:val="22"/>
              </w:rPr>
              <w:t>Project Title: The Global Programme for Strengthening the Rule of Law, Human Rights, Justice and Security for Sustainable Peace and Development</w:t>
            </w:r>
          </w:p>
          <w:p w14:paraId="5166A1C2" w14:textId="77777777" w:rsidR="00F81445" w:rsidRPr="00D50FDB" w:rsidRDefault="00F81445" w:rsidP="00CD4B3C">
            <w:pPr>
              <w:rPr>
                <w:rFonts w:cs="Arial"/>
                <w:b/>
                <w:iCs/>
                <w:szCs w:val="22"/>
                <w:lang w:val="en-CA"/>
              </w:rPr>
            </w:pPr>
            <w:r w:rsidRPr="00D50FDB">
              <w:rPr>
                <w:rFonts w:cs="Arial"/>
                <w:b/>
                <w:iCs/>
                <w:szCs w:val="22"/>
                <w:lang w:val="en-CA"/>
              </w:rPr>
              <w:t>(Phase IV)</w:t>
            </w:r>
          </w:p>
          <w:p w14:paraId="69586C89" w14:textId="77777777" w:rsidR="00F81445" w:rsidRPr="00D50FDB" w:rsidRDefault="00F81445" w:rsidP="00CD4B3C">
            <w:pPr>
              <w:rPr>
                <w:rFonts w:cs="Arial"/>
                <w:b/>
                <w:iCs/>
                <w:szCs w:val="22"/>
              </w:rPr>
            </w:pPr>
          </w:p>
        </w:tc>
        <w:tc>
          <w:tcPr>
            <w:tcW w:w="0" w:type="auto"/>
          </w:tcPr>
          <w:p w14:paraId="0048B48A" w14:textId="77777777" w:rsidR="00F81445" w:rsidRPr="00D50FDB" w:rsidRDefault="00F81445" w:rsidP="00CD4B3C">
            <w:pPr>
              <w:rPr>
                <w:rFonts w:cs="Arial"/>
                <w:b/>
                <w:iCs/>
                <w:szCs w:val="22"/>
              </w:rPr>
            </w:pPr>
            <w:r w:rsidRPr="00D50FDB">
              <w:rPr>
                <w:rFonts w:cs="Arial"/>
                <w:b/>
                <w:iCs/>
                <w:szCs w:val="22"/>
              </w:rPr>
              <w:t>Project Number:</w:t>
            </w:r>
          </w:p>
        </w:tc>
        <w:tc>
          <w:tcPr>
            <w:tcW w:w="0" w:type="auto"/>
          </w:tcPr>
          <w:p w14:paraId="0042D3C6" w14:textId="77777777" w:rsidR="00F81445" w:rsidRPr="00D50FDB" w:rsidRDefault="00F81445" w:rsidP="00CD4B3C">
            <w:pPr>
              <w:rPr>
                <w:rFonts w:cs="Arial"/>
                <w:b/>
                <w:iCs/>
                <w:szCs w:val="22"/>
              </w:rPr>
            </w:pPr>
            <w:r w:rsidRPr="00D50FDB">
              <w:rPr>
                <w:rFonts w:cs="Arial"/>
                <w:b/>
                <w:iCs/>
                <w:szCs w:val="22"/>
              </w:rPr>
              <w:t xml:space="preserve">Date: August 2021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
        <w:gridCol w:w="2098"/>
        <w:gridCol w:w="1545"/>
        <w:gridCol w:w="2286"/>
        <w:gridCol w:w="2340"/>
        <w:gridCol w:w="1470"/>
      </w:tblGrid>
      <w:tr w:rsidR="00F81445" w:rsidRPr="00D50FDB" w14:paraId="3A765E94" w14:textId="77777777" w:rsidTr="00F81445">
        <w:tc>
          <w:tcPr>
            <w:tcW w:w="164" w:type="pct"/>
            <w:shd w:val="clear" w:color="auto" w:fill="FFCC00"/>
          </w:tcPr>
          <w:p w14:paraId="3B861C11" w14:textId="77777777" w:rsidR="00F81445" w:rsidRPr="00D50FDB" w:rsidRDefault="00F81445" w:rsidP="00CD4B3C">
            <w:pPr>
              <w:rPr>
                <w:rFonts w:cs="Arial"/>
                <w:b/>
                <w:iCs/>
              </w:rPr>
            </w:pPr>
            <w:r w:rsidRPr="00D50FDB">
              <w:rPr>
                <w:rFonts w:cs="Arial"/>
                <w:b/>
                <w:iCs/>
              </w:rPr>
              <w:t>#</w:t>
            </w:r>
          </w:p>
        </w:tc>
        <w:tc>
          <w:tcPr>
            <w:tcW w:w="1041" w:type="pct"/>
            <w:shd w:val="clear" w:color="auto" w:fill="FFCC00"/>
          </w:tcPr>
          <w:p w14:paraId="22EF9C65" w14:textId="77777777" w:rsidR="00F81445" w:rsidRPr="00D50FDB" w:rsidRDefault="00F81445" w:rsidP="00CD4B3C">
            <w:pPr>
              <w:rPr>
                <w:rFonts w:cs="Arial"/>
                <w:b/>
                <w:iCs/>
              </w:rPr>
            </w:pPr>
            <w:r w:rsidRPr="00D50FDB">
              <w:rPr>
                <w:rFonts w:cs="Arial"/>
                <w:b/>
                <w:iCs/>
              </w:rPr>
              <w:t>Description</w:t>
            </w:r>
          </w:p>
        </w:tc>
        <w:tc>
          <w:tcPr>
            <w:tcW w:w="767" w:type="pct"/>
            <w:shd w:val="clear" w:color="auto" w:fill="FFCC00"/>
          </w:tcPr>
          <w:p w14:paraId="5D4F932D" w14:textId="77777777" w:rsidR="00F81445" w:rsidRPr="00D50FDB" w:rsidRDefault="00F81445" w:rsidP="00CD4B3C">
            <w:pPr>
              <w:rPr>
                <w:rFonts w:cs="Arial"/>
                <w:b/>
                <w:iCs/>
              </w:rPr>
            </w:pPr>
            <w:r w:rsidRPr="00D50FDB">
              <w:rPr>
                <w:rFonts w:cs="Arial"/>
                <w:b/>
                <w:iCs/>
              </w:rPr>
              <w:t>Risk Category</w:t>
            </w:r>
          </w:p>
        </w:tc>
        <w:tc>
          <w:tcPr>
            <w:tcW w:w="1135" w:type="pct"/>
            <w:shd w:val="clear" w:color="auto" w:fill="FFCC00"/>
          </w:tcPr>
          <w:p w14:paraId="50CDFFEF" w14:textId="77777777" w:rsidR="00F81445" w:rsidRPr="00D50FDB" w:rsidRDefault="00F81445" w:rsidP="00CD4B3C">
            <w:pPr>
              <w:rPr>
                <w:rFonts w:cs="Arial"/>
                <w:b/>
                <w:iCs/>
              </w:rPr>
            </w:pPr>
            <w:r w:rsidRPr="00D50FDB">
              <w:rPr>
                <w:rFonts w:cs="Arial"/>
                <w:b/>
                <w:iCs/>
              </w:rPr>
              <w:t>Impact &amp;</w:t>
            </w:r>
          </w:p>
          <w:p w14:paraId="09E064D2" w14:textId="77777777" w:rsidR="00F81445" w:rsidRPr="00D50FDB" w:rsidRDefault="00F81445" w:rsidP="00CD4B3C">
            <w:pPr>
              <w:rPr>
                <w:rFonts w:cs="Arial"/>
                <w:b/>
                <w:iCs/>
              </w:rPr>
            </w:pPr>
            <w:r w:rsidRPr="00D50FDB">
              <w:rPr>
                <w:rFonts w:cs="Arial"/>
                <w:b/>
                <w:iCs/>
              </w:rPr>
              <w:t>Likelihood = Risk Level</w:t>
            </w:r>
          </w:p>
        </w:tc>
        <w:tc>
          <w:tcPr>
            <w:tcW w:w="1162" w:type="pct"/>
            <w:shd w:val="clear" w:color="auto" w:fill="FFCC00"/>
          </w:tcPr>
          <w:p w14:paraId="00887C79" w14:textId="77777777" w:rsidR="00F81445" w:rsidRPr="00D50FDB" w:rsidRDefault="00F81445" w:rsidP="00CD4B3C">
            <w:pPr>
              <w:rPr>
                <w:rFonts w:cs="Arial"/>
                <w:b/>
                <w:iCs/>
              </w:rPr>
            </w:pPr>
            <w:r w:rsidRPr="00D50FDB">
              <w:rPr>
                <w:rFonts w:cs="Arial"/>
                <w:b/>
                <w:iCs/>
              </w:rPr>
              <w:t>Risk Treatment / Management Measures</w:t>
            </w:r>
          </w:p>
        </w:tc>
        <w:tc>
          <w:tcPr>
            <w:tcW w:w="730" w:type="pct"/>
            <w:shd w:val="clear" w:color="auto" w:fill="FFCC00"/>
          </w:tcPr>
          <w:p w14:paraId="0F1BD992" w14:textId="77777777" w:rsidR="00F81445" w:rsidRPr="00D50FDB" w:rsidRDefault="00F81445" w:rsidP="00CD4B3C">
            <w:pPr>
              <w:rPr>
                <w:rFonts w:cs="Arial"/>
                <w:b/>
                <w:iCs/>
              </w:rPr>
            </w:pPr>
            <w:r w:rsidRPr="00D50FDB">
              <w:rPr>
                <w:rFonts w:cs="Arial"/>
                <w:b/>
                <w:iCs/>
              </w:rPr>
              <w:t>Risk Owner</w:t>
            </w:r>
          </w:p>
        </w:tc>
      </w:tr>
      <w:tr w:rsidR="00F81445" w:rsidRPr="00D50FDB" w14:paraId="48F6E15F" w14:textId="77777777" w:rsidTr="009855F0">
        <w:tc>
          <w:tcPr>
            <w:tcW w:w="164" w:type="pct"/>
          </w:tcPr>
          <w:p w14:paraId="6A171D01" w14:textId="77777777" w:rsidR="00F81445" w:rsidRPr="00D50FDB" w:rsidRDefault="00F81445" w:rsidP="00CD4B3C">
            <w:pPr>
              <w:rPr>
                <w:rFonts w:cs="Arial"/>
                <w:iCs/>
              </w:rPr>
            </w:pPr>
            <w:r w:rsidRPr="00D50FDB">
              <w:rPr>
                <w:rFonts w:cs="Arial"/>
                <w:iCs/>
              </w:rPr>
              <w:t>1</w:t>
            </w:r>
          </w:p>
        </w:tc>
        <w:tc>
          <w:tcPr>
            <w:tcW w:w="1041" w:type="pct"/>
          </w:tcPr>
          <w:p w14:paraId="13C0B197" w14:textId="77777777" w:rsidR="00F81445" w:rsidRPr="00D50FDB" w:rsidRDefault="00F81445" w:rsidP="00CD4B3C">
            <w:pPr>
              <w:rPr>
                <w:rFonts w:cs="Arial"/>
                <w:iCs/>
              </w:rPr>
            </w:pPr>
            <w:r w:rsidRPr="00D50FDB">
              <w:rPr>
                <w:rFonts w:cs="Arial"/>
                <w:iCs/>
              </w:rPr>
              <w:t xml:space="preserve">Changing political environments and national priorities undermine or compromise institutional capacity development efforts. </w:t>
            </w:r>
          </w:p>
          <w:p w14:paraId="6269BBDB" w14:textId="77777777" w:rsidR="00F81445" w:rsidRPr="00D50FDB" w:rsidRDefault="00F81445" w:rsidP="00CD4B3C">
            <w:pPr>
              <w:rPr>
                <w:rFonts w:cs="Arial"/>
                <w:iCs/>
              </w:rPr>
            </w:pPr>
          </w:p>
        </w:tc>
        <w:tc>
          <w:tcPr>
            <w:tcW w:w="767" w:type="pct"/>
          </w:tcPr>
          <w:p w14:paraId="0D589DC6" w14:textId="77777777" w:rsidR="00F81445" w:rsidRPr="00D50FDB" w:rsidRDefault="00F81445" w:rsidP="00CD4B3C">
            <w:pPr>
              <w:rPr>
                <w:rFonts w:cs="Arial"/>
                <w:iCs/>
              </w:rPr>
            </w:pPr>
            <w:r w:rsidRPr="00D50FDB">
              <w:rPr>
                <w:rFonts w:cs="Arial"/>
                <w:iCs/>
              </w:rPr>
              <w:t xml:space="preserve">Political </w:t>
            </w:r>
          </w:p>
        </w:tc>
        <w:tc>
          <w:tcPr>
            <w:tcW w:w="1135" w:type="pct"/>
          </w:tcPr>
          <w:p w14:paraId="1BA966E9" w14:textId="77777777" w:rsidR="00F81445" w:rsidRPr="00D50FDB" w:rsidRDefault="00F81445" w:rsidP="00CD4B3C">
            <w:pPr>
              <w:rPr>
                <w:rFonts w:cs="Arial"/>
                <w:iCs/>
              </w:rPr>
            </w:pPr>
            <w:r w:rsidRPr="00D50FDB">
              <w:rPr>
                <w:rFonts w:cs="Arial"/>
                <w:iCs/>
              </w:rPr>
              <w:t xml:space="preserve">Due to the nature of the Global </w:t>
            </w:r>
            <w:proofErr w:type="spellStart"/>
            <w:r w:rsidRPr="00D50FDB">
              <w:rPr>
                <w:rFonts w:cs="Arial"/>
                <w:iCs/>
              </w:rPr>
              <w:t>Programme’s</w:t>
            </w:r>
            <w:proofErr w:type="spellEnd"/>
            <w:r w:rsidRPr="00D50FDB">
              <w:rPr>
                <w:rFonts w:cs="Arial"/>
                <w:iCs/>
              </w:rPr>
              <w:t xml:space="preserve"> engagement in crisis and fragile contexts, it is sometimes the case that conflict, crisis, etc. affect the ability to operate. This has previously been the case in countries such as Syria, Yemen, CAR, etc. </w:t>
            </w:r>
          </w:p>
          <w:p w14:paraId="4CDDB20A" w14:textId="77777777" w:rsidR="00F81445" w:rsidRPr="00D50FDB" w:rsidRDefault="00F81445" w:rsidP="00CD4B3C">
            <w:pPr>
              <w:rPr>
                <w:rFonts w:cs="Arial"/>
                <w:iCs/>
              </w:rPr>
            </w:pPr>
          </w:p>
          <w:p w14:paraId="700408B7" w14:textId="77777777" w:rsidR="00F81445" w:rsidRPr="00D50FDB" w:rsidRDefault="00F81445" w:rsidP="00CD4B3C">
            <w:pPr>
              <w:rPr>
                <w:rFonts w:cs="Arial"/>
                <w:iCs/>
              </w:rPr>
            </w:pPr>
          </w:p>
          <w:p w14:paraId="65CF4193" w14:textId="77777777" w:rsidR="00F81445" w:rsidRPr="00D50FDB" w:rsidRDefault="00F81445" w:rsidP="00CD4B3C">
            <w:pPr>
              <w:rPr>
                <w:rFonts w:cs="Arial"/>
                <w:iCs/>
              </w:rPr>
            </w:pPr>
          </w:p>
          <w:p w14:paraId="5B139039" w14:textId="77777777" w:rsidR="00F81445" w:rsidRPr="00D50FDB" w:rsidRDefault="00F81445" w:rsidP="00CD4B3C">
            <w:pPr>
              <w:rPr>
                <w:rFonts w:cs="Arial"/>
                <w:iCs/>
              </w:rPr>
            </w:pPr>
            <w:r w:rsidRPr="00D50FDB">
              <w:rPr>
                <w:rFonts w:cs="Arial"/>
                <w:iCs/>
              </w:rPr>
              <w:t>P = 5</w:t>
            </w:r>
          </w:p>
          <w:p w14:paraId="1890C329" w14:textId="77777777" w:rsidR="00F81445" w:rsidRPr="00D50FDB" w:rsidRDefault="00F81445" w:rsidP="00CD4B3C">
            <w:pPr>
              <w:rPr>
                <w:rFonts w:cs="Arial"/>
                <w:iCs/>
              </w:rPr>
            </w:pPr>
            <w:r w:rsidRPr="00D50FDB">
              <w:rPr>
                <w:rFonts w:cs="Arial"/>
                <w:iCs/>
              </w:rPr>
              <w:t>I = 5</w:t>
            </w:r>
          </w:p>
        </w:tc>
        <w:tc>
          <w:tcPr>
            <w:tcW w:w="1162" w:type="pct"/>
          </w:tcPr>
          <w:p w14:paraId="049BB751" w14:textId="77777777" w:rsidR="00F81445" w:rsidRPr="00D50FDB" w:rsidRDefault="00F81445" w:rsidP="00CD4B3C">
            <w:pPr>
              <w:rPr>
                <w:rFonts w:cs="Arial"/>
                <w:iCs/>
              </w:rPr>
            </w:pPr>
            <w:r w:rsidRPr="00D50FDB">
              <w:rPr>
                <w:rFonts w:cs="Arial"/>
                <w:iCs/>
              </w:rPr>
              <w:t xml:space="preserve">Engage in early warning scanning to identify potential hotspots for crisis and ensure fluid and regular communication between country level counterparts, regional </w:t>
            </w:r>
            <w:proofErr w:type="gramStart"/>
            <w:r w:rsidRPr="00D50FDB">
              <w:rPr>
                <w:rFonts w:cs="Arial"/>
                <w:iCs/>
              </w:rPr>
              <w:t>advisors</w:t>
            </w:r>
            <w:proofErr w:type="gramEnd"/>
            <w:r w:rsidRPr="00D50FDB">
              <w:rPr>
                <w:rFonts w:cs="Arial"/>
                <w:iCs/>
              </w:rPr>
              <w:t xml:space="preserve"> and HQ. </w:t>
            </w:r>
          </w:p>
          <w:p w14:paraId="64D45379" w14:textId="77777777" w:rsidR="00F81445" w:rsidRPr="00D50FDB" w:rsidRDefault="00F81445" w:rsidP="00CD4B3C">
            <w:pPr>
              <w:rPr>
                <w:rFonts w:cs="Arial"/>
                <w:iCs/>
              </w:rPr>
            </w:pPr>
            <w:r w:rsidRPr="00D50FDB">
              <w:rPr>
                <w:rFonts w:cs="Arial"/>
                <w:iCs/>
              </w:rPr>
              <w:t xml:space="preserve">Plan jointly with other UN and multilateral entities to access entry points in other areas of engagement, including those where needs have shifted from those identified in earlier analysis. </w:t>
            </w:r>
          </w:p>
          <w:p w14:paraId="409339E0" w14:textId="77777777" w:rsidR="00F81445" w:rsidRPr="00D50FDB" w:rsidRDefault="00F81445" w:rsidP="00CD4B3C">
            <w:pPr>
              <w:rPr>
                <w:rFonts w:cs="Arial"/>
                <w:iCs/>
              </w:rPr>
            </w:pPr>
            <w:r w:rsidRPr="00D50FDB">
              <w:rPr>
                <w:rFonts w:cs="Arial"/>
                <w:iCs/>
              </w:rPr>
              <w:t xml:space="preserve">Creating flexible, quality </w:t>
            </w:r>
            <w:proofErr w:type="spellStart"/>
            <w:r w:rsidRPr="00D50FDB">
              <w:rPr>
                <w:rFonts w:cs="Arial"/>
                <w:iCs/>
              </w:rPr>
              <w:t>programme</w:t>
            </w:r>
            <w:proofErr w:type="spellEnd"/>
            <w:r w:rsidRPr="00D50FDB">
              <w:rPr>
                <w:rFonts w:cs="Arial"/>
                <w:iCs/>
              </w:rPr>
              <w:t xml:space="preserve"> frameworks at country level allows projects to overcome setbacks, such as a delay in activity due to instability, and resume successful implementation at the appropriate time. </w:t>
            </w:r>
            <w:proofErr w:type="spellStart"/>
            <w:r w:rsidRPr="00D50FDB">
              <w:rPr>
                <w:rFonts w:cs="Arial"/>
                <w:iCs/>
              </w:rPr>
              <w:t>Reprogramme</w:t>
            </w:r>
            <w:proofErr w:type="spellEnd"/>
            <w:r w:rsidRPr="00D50FDB">
              <w:rPr>
                <w:rFonts w:cs="Arial"/>
                <w:iCs/>
              </w:rPr>
              <w:t xml:space="preserve"> funds where needed to areas where ROLSHR </w:t>
            </w:r>
            <w:r w:rsidRPr="00D50FDB">
              <w:rPr>
                <w:rFonts w:cs="Arial"/>
                <w:iCs/>
              </w:rPr>
              <w:lastRenderedPageBreak/>
              <w:t xml:space="preserve">interventions can take place. </w:t>
            </w:r>
          </w:p>
        </w:tc>
        <w:tc>
          <w:tcPr>
            <w:tcW w:w="730" w:type="pct"/>
          </w:tcPr>
          <w:p w14:paraId="6B2015F2" w14:textId="77777777" w:rsidR="00F81445" w:rsidRPr="00D50FDB" w:rsidRDefault="00F81445" w:rsidP="00CD4B3C">
            <w:pPr>
              <w:rPr>
                <w:rFonts w:cs="Arial"/>
                <w:iCs/>
              </w:rPr>
            </w:pPr>
            <w:r w:rsidRPr="00D50FDB">
              <w:rPr>
                <w:rFonts w:cs="Arial"/>
                <w:iCs/>
              </w:rPr>
              <w:lastRenderedPageBreak/>
              <w:t>ROLSHR/GFP and country-level leadership</w:t>
            </w:r>
          </w:p>
        </w:tc>
      </w:tr>
      <w:tr w:rsidR="00F81445" w:rsidRPr="00D50FDB" w14:paraId="17020E35" w14:textId="77777777" w:rsidTr="009855F0">
        <w:tc>
          <w:tcPr>
            <w:tcW w:w="164" w:type="pct"/>
          </w:tcPr>
          <w:p w14:paraId="4230C81D" w14:textId="77777777" w:rsidR="00F81445" w:rsidRPr="00D50FDB" w:rsidRDefault="00F81445" w:rsidP="00CD4B3C">
            <w:pPr>
              <w:rPr>
                <w:rFonts w:cs="Arial"/>
                <w:iCs/>
              </w:rPr>
            </w:pPr>
            <w:r w:rsidRPr="00D50FDB">
              <w:rPr>
                <w:rFonts w:cs="Arial"/>
                <w:iCs/>
              </w:rPr>
              <w:t>2</w:t>
            </w:r>
          </w:p>
        </w:tc>
        <w:tc>
          <w:tcPr>
            <w:tcW w:w="1041" w:type="pct"/>
          </w:tcPr>
          <w:p w14:paraId="6479C8C4" w14:textId="77777777" w:rsidR="00F81445" w:rsidRPr="00D50FDB" w:rsidRDefault="00F81445" w:rsidP="00CD4B3C">
            <w:pPr>
              <w:rPr>
                <w:rFonts w:cs="Arial"/>
                <w:iCs/>
              </w:rPr>
            </w:pPr>
            <w:r w:rsidRPr="00D50FDB">
              <w:rPr>
                <w:rFonts w:cs="Arial"/>
                <w:iCs/>
              </w:rPr>
              <w:t xml:space="preserve">Changing priorities within the international community weaken efforts to integrate rule of law and human rights in peacebuilding, stabilization and recovery processes, or other initiatives to address or prevent fragility and conflict. </w:t>
            </w:r>
          </w:p>
          <w:p w14:paraId="2F17E4F1" w14:textId="77777777" w:rsidR="00F81445" w:rsidRPr="00D50FDB" w:rsidRDefault="00F81445" w:rsidP="00CD4B3C">
            <w:pPr>
              <w:rPr>
                <w:rFonts w:cs="Arial"/>
                <w:iCs/>
              </w:rPr>
            </w:pPr>
          </w:p>
        </w:tc>
        <w:tc>
          <w:tcPr>
            <w:tcW w:w="767" w:type="pct"/>
          </w:tcPr>
          <w:p w14:paraId="42B6ADF1" w14:textId="77777777" w:rsidR="00F81445" w:rsidRPr="00D50FDB" w:rsidRDefault="00F81445" w:rsidP="00CD4B3C">
            <w:pPr>
              <w:rPr>
                <w:rFonts w:cs="Arial"/>
                <w:iCs/>
              </w:rPr>
            </w:pPr>
            <w:r w:rsidRPr="00D50FDB">
              <w:rPr>
                <w:rFonts w:cs="Arial"/>
                <w:iCs/>
              </w:rPr>
              <w:t>Political</w:t>
            </w:r>
          </w:p>
          <w:p w14:paraId="753BDFD2" w14:textId="77777777" w:rsidR="00F81445" w:rsidRPr="00D50FDB" w:rsidRDefault="00F81445" w:rsidP="00CD4B3C">
            <w:pPr>
              <w:rPr>
                <w:rFonts w:cs="Arial"/>
                <w:iCs/>
              </w:rPr>
            </w:pPr>
          </w:p>
        </w:tc>
        <w:tc>
          <w:tcPr>
            <w:tcW w:w="1135" w:type="pct"/>
          </w:tcPr>
          <w:p w14:paraId="1506835D" w14:textId="77777777" w:rsidR="00F81445" w:rsidRPr="00D50FDB" w:rsidRDefault="00F81445" w:rsidP="00CD4B3C">
            <w:pPr>
              <w:rPr>
                <w:rFonts w:cs="Arial"/>
                <w:iCs/>
              </w:rPr>
            </w:pPr>
            <w:r w:rsidRPr="00D50FDB">
              <w:rPr>
                <w:rFonts w:cs="Arial"/>
                <w:iCs/>
              </w:rPr>
              <w:t xml:space="preserve">Major crises such as the ongoing Syrian crisis, security concerns such terrorism and border control, and/or decisions taken in the coming months regarding financing across humanitarian, peacebuilding and development sectors could shift international priorities away from investing in UNDP ROLSHR efforts. Given the current COVID-19 pandemic, and the decrease in ODA and core contributions from member states could further weaken the ROLSHR sector. </w:t>
            </w:r>
          </w:p>
          <w:p w14:paraId="35EA34DE" w14:textId="77777777" w:rsidR="00F81445" w:rsidRPr="00D50FDB" w:rsidRDefault="00F81445" w:rsidP="00CD4B3C">
            <w:pPr>
              <w:rPr>
                <w:rFonts w:cs="Arial"/>
                <w:iCs/>
              </w:rPr>
            </w:pPr>
          </w:p>
          <w:p w14:paraId="74FAF752" w14:textId="77777777" w:rsidR="00F81445" w:rsidRPr="00D50FDB" w:rsidRDefault="00F81445" w:rsidP="00CD4B3C">
            <w:pPr>
              <w:rPr>
                <w:rFonts w:cs="Arial"/>
                <w:iCs/>
              </w:rPr>
            </w:pPr>
          </w:p>
          <w:p w14:paraId="5AEEFA5A" w14:textId="77777777" w:rsidR="00F81445" w:rsidRPr="00D50FDB" w:rsidRDefault="00F81445" w:rsidP="00CD4B3C">
            <w:pPr>
              <w:rPr>
                <w:rFonts w:cs="Arial"/>
                <w:iCs/>
              </w:rPr>
            </w:pPr>
          </w:p>
          <w:p w14:paraId="1D072863" w14:textId="77777777" w:rsidR="00F81445" w:rsidRPr="00D50FDB" w:rsidRDefault="00F81445" w:rsidP="00CD4B3C">
            <w:pPr>
              <w:rPr>
                <w:rFonts w:cs="Arial"/>
                <w:iCs/>
              </w:rPr>
            </w:pPr>
            <w:r w:rsidRPr="00D50FDB">
              <w:rPr>
                <w:rFonts w:cs="Arial"/>
                <w:iCs/>
              </w:rPr>
              <w:t>P = 3</w:t>
            </w:r>
          </w:p>
          <w:p w14:paraId="36A521B3" w14:textId="77777777" w:rsidR="00F81445" w:rsidRPr="00D50FDB" w:rsidRDefault="00F81445" w:rsidP="00CD4B3C">
            <w:pPr>
              <w:rPr>
                <w:rFonts w:cs="Arial"/>
                <w:iCs/>
              </w:rPr>
            </w:pPr>
            <w:r w:rsidRPr="00D50FDB">
              <w:rPr>
                <w:rFonts w:cs="Arial"/>
                <w:iCs/>
              </w:rPr>
              <w:t xml:space="preserve">I </w:t>
            </w:r>
            <w:proofErr w:type="gramStart"/>
            <w:r w:rsidRPr="00D50FDB">
              <w:rPr>
                <w:rFonts w:cs="Arial"/>
                <w:iCs/>
              </w:rPr>
              <w:t>=  3</w:t>
            </w:r>
            <w:proofErr w:type="gramEnd"/>
          </w:p>
        </w:tc>
        <w:tc>
          <w:tcPr>
            <w:tcW w:w="1162" w:type="pct"/>
          </w:tcPr>
          <w:p w14:paraId="780AB1A8" w14:textId="77777777" w:rsidR="00F81445" w:rsidRPr="00D50FDB" w:rsidRDefault="00F81445" w:rsidP="00CD4B3C">
            <w:pPr>
              <w:rPr>
                <w:rFonts w:cs="Arial"/>
                <w:iCs/>
              </w:rPr>
            </w:pPr>
            <w:r w:rsidRPr="00D50FDB">
              <w:rPr>
                <w:rFonts w:cs="Arial"/>
                <w:iCs/>
              </w:rPr>
              <w:t xml:space="preserve">Continue efforts to promote the SDGs, in particular Goal 16, as the building block for sustaining peace and fostering development in fragile and crisis contexts. </w:t>
            </w:r>
          </w:p>
          <w:p w14:paraId="4D4E6DDF" w14:textId="77777777" w:rsidR="00F81445" w:rsidRPr="00D50FDB" w:rsidRDefault="00F81445" w:rsidP="00CD4B3C">
            <w:pPr>
              <w:rPr>
                <w:rFonts w:cs="Arial"/>
                <w:iCs/>
              </w:rPr>
            </w:pPr>
            <w:r w:rsidRPr="00D50FDB">
              <w:rPr>
                <w:rFonts w:cs="Arial"/>
                <w:iCs/>
              </w:rPr>
              <w:t xml:space="preserve">Continue to build partnerships and position UNDP as the key leader in coordinating and delivering rule of law and human </w:t>
            </w:r>
            <w:proofErr w:type="gramStart"/>
            <w:r w:rsidRPr="00D50FDB">
              <w:rPr>
                <w:rFonts w:cs="Arial"/>
                <w:iCs/>
              </w:rPr>
              <w:t>rights  assistance</w:t>
            </w:r>
            <w:proofErr w:type="gramEnd"/>
            <w:r w:rsidRPr="00D50FDB">
              <w:rPr>
                <w:rFonts w:cs="Arial"/>
                <w:iCs/>
              </w:rPr>
              <w:t xml:space="preserve"> in the international community, as well as on promoting SDG 16. </w:t>
            </w:r>
          </w:p>
          <w:p w14:paraId="54D9D6F5" w14:textId="77777777" w:rsidR="00F81445" w:rsidRPr="00D50FDB" w:rsidRDefault="00F81445" w:rsidP="00CD4B3C">
            <w:pPr>
              <w:rPr>
                <w:rFonts w:cs="Arial"/>
                <w:iCs/>
              </w:rPr>
            </w:pPr>
            <w:r w:rsidRPr="00D50FDB">
              <w:rPr>
                <w:rFonts w:cs="Arial"/>
                <w:iCs/>
              </w:rPr>
              <w:t xml:space="preserve">Improve understanding of donor interests and priorities for in-country </w:t>
            </w:r>
            <w:proofErr w:type="gramStart"/>
            <w:r w:rsidRPr="00D50FDB">
              <w:rPr>
                <w:rFonts w:cs="Arial"/>
                <w:iCs/>
              </w:rPr>
              <w:t>programming, and</w:t>
            </w:r>
            <w:proofErr w:type="gramEnd"/>
            <w:r w:rsidRPr="00D50FDB">
              <w:rPr>
                <w:rFonts w:cs="Arial"/>
                <w:iCs/>
              </w:rPr>
              <w:t xml:space="preserve"> engage in regular dialogue to build coalition around aligned strategies for implementation. </w:t>
            </w:r>
          </w:p>
          <w:p w14:paraId="441851C4" w14:textId="77777777" w:rsidR="00F81445" w:rsidRPr="00D50FDB" w:rsidRDefault="00F81445" w:rsidP="00CD4B3C">
            <w:pPr>
              <w:rPr>
                <w:rFonts w:cs="Arial"/>
                <w:iCs/>
              </w:rPr>
            </w:pPr>
            <w:r w:rsidRPr="00D50FDB">
              <w:rPr>
                <w:rFonts w:cs="Arial"/>
                <w:iCs/>
              </w:rPr>
              <w:t xml:space="preserve">Further understanding and implications of COVID-19 pandemic on donor funding cuts. </w:t>
            </w:r>
          </w:p>
        </w:tc>
        <w:tc>
          <w:tcPr>
            <w:tcW w:w="730" w:type="pct"/>
          </w:tcPr>
          <w:p w14:paraId="7405A118" w14:textId="77777777" w:rsidR="00F81445" w:rsidRPr="00D50FDB" w:rsidRDefault="00F81445" w:rsidP="00CD4B3C">
            <w:pPr>
              <w:rPr>
                <w:rFonts w:cs="Arial"/>
                <w:iCs/>
              </w:rPr>
            </w:pPr>
            <w:r w:rsidRPr="00D50FDB">
              <w:rPr>
                <w:rFonts w:cs="Arial"/>
                <w:iCs/>
              </w:rPr>
              <w:t>ROLSHR/GFP and country level leadership</w:t>
            </w:r>
          </w:p>
        </w:tc>
      </w:tr>
      <w:tr w:rsidR="00F81445" w:rsidRPr="00D50FDB" w14:paraId="1CCE9B18" w14:textId="77777777" w:rsidTr="009855F0">
        <w:tc>
          <w:tcPr>
            <w:tcW w:w="164" w:type="pct"/>
          </w:tcPr>
          <w:p w14:paraId="44E7BDBA" w14:textId="77777777" w:rsidR="00F81445" w:rsidRPr="00D50FDB" w:rsidRDefault="00F81445" w:rsidP="00CD4B3C">
            <w:pPr>
              <w:rPr>
                <w:rFonts w:cs="Arial"/>
                <w:iCs/>
              </w:rPr>
            </w:pPr>
            <w:r w:rsidRPr="00D50FDB">
              <w:rPr>
                <w:rFonts w:cs="Arial"/>
                <w:iCs/>
              </w:rPr>
              <w:t>3</w:t>
            </w:r>
          </w:p>
        </w:tc>
        <w:tc>
          <w:tcPr>
            <w:tcW w:w="1041" w:type="pct"/>
          </w:tcPr>
          <w:p w14:paraId="09666470" w14:textId="77777777" w:rsidR="00F81445" w:rsidRPr="00D50FDB" w:rsidRDefault="00F81445" w:rsidP="00CD4B3C">
            <w:pPr>
              <w:rPr>
                <w:rFonts w:cs="Arial"/>
                <w:iCs/>
              </w:rPr>
            </w:pPr>
            <w:r w:rsidRPr="00D50FDB">
              <w:rPr>
                <w:rFonts w:cs="Arial"/>
                <w:iCs/>
              </w:rPr>
              <w:t xml:space="preserve">Weak inter-agency engagement from partners at headquarters and country level. </w:t>
            </w:r>
          </w:p>
          <w:p w14:paraId="3827C453" w14:textId="77777777" w:rsidR="00F81445" w:rsidRPr="00D50FDB" w:rsidRDefault="00F81445" w:rsidP="00CD4B3C">
            <w:pPr>
              <w:rPr>
                <w:rFonts w:cs="Arial"/>
                <w:iCs/>
              </w:rPr>
            </w:pPr>
          </w:p>
        </w:tc>
        <w:tc>
          <w:tcPr>
            <w:tcW w:w="767" w:type="pct"/>
          </w:tcPr>
          <w:p w14:paraId="68A3815C" w14:textId="77777777" w:rsidR="00F81445" w:rsidRPr="00D50FDB" w:rsidRDefault="00F81445" w:rsidP="00CD4B3C">
            <w:pPr>
              <w:rPr>
                <w:rFonts w:cs="Arial"/>
                <w:iCs/>
              </w:rPr>
            </w:pPr>
            <w:r w:rsidRPr="00D50FDB">
              <w:rPr>
                <w:rFonts w:cs="Arial"/>
                <w:iCs/>
              </w:rPr>
              <w:t xml:space="preserve">Operational, strategic </w:t>
            </w:r>
          </w:p>
        </w:tc>
        <w:tc>
          <w:tcPr>
            <w:tcW w:w="1135" w:type="pct"/>
          </w:tcPr>
          <w:p w14:paraId="63A6A520" w14:textId="77777777" w:rsidR="00F81445" w:rsidRPr="00D50FDB" w:rsidRDefault="00F81445" w:rsidP="00CD4B3C">
            <w:pPr>
              <w:rPr>
                <w:rFonts w:cs="Arial"/>
                <w:iCs/>
              </w:rPr>
            </w:pPr>
            <w:r w:rsidRPr="00D50FDB">
              <w:rPr>
                <w:rFonts w:cs="Arial"/>
                <w:iCs/>
              </w:rPr>
              <w:t xml:space="preserve">HQ coordination is strong due to the GFP. However, the GFP has been less successful at mobilizing UN actors in the field to jointly engage and deliver on </w:t>
            </w:r>
            <w:r w:rsidRPr="00D50FDB">
              <w:rPr>
                <w:rFonts w:cs="Arial"/>
                <w:iCs/>
              </w:rPr>
              <w:lastRenderedPageBreak/>
              <w:t>rule of law assistance due to low visibility and lack of communication.</w:t>
            </w:r>
          </w:p>
          <w:p w14:paraId="0B199C63" w14:textId="77777777" w:rsidR="00F81445" w:rsidRPr="00D50FDB" w:rsidRDefault="00F81445" w:rsidP="00CD4B3C">
            <w:pPr>
              <w:rPr>
                <w:rFonts w:cs="Arial"/>
                <w:iCs/>
              </w:rPr>
            </w:pPr>
          </w:p>
          <w:p w14:paraId="70913AAF" w14:textId="77777777" w:rsidR="00F81445" w:rsidRPr="00D50FDB" w:rsidRDefault="00F81445" w:rsidP="00CD4B3C">
            <w:pPr>
              <w:rPr>
                <w:rFonts w:cs="Arial"/>
                <w:iCs/>
              </w:rPr>
            </w:pPr>
            <w:r w:rsidRPr="00D50FDB">
              <w:rPr>
                <w:rFonts w:cs="Arial"/>
                <w:iCs/>
              </w:rPr>
              <w:t>P = 4</w:t>
            </w:r>
          </w:p>
          <w:p w14:paraId="0E8538AC" w14:textId="77777777" w:rsidR="00F81445" w:rsidRPr="00D50FDB" w:rsidRDefault="00F81445" w:rsidP="00CD4B3C">
            <w:pPr>
              <w:rPr>
                <w:rFonts w:cs="Arial"/>
                <w:iCs/>
              </w:rPr>
            </w:pPr>
            <w:r w:rsidRPr="00D50FDB">
              <w:rPr>
                <w:rFonts w:cs="Arial"/>
                <w:iCs/>
              </w:rPr>
              <w:t>I = 3</w:t>
            </w:r>
          </w:p>
        </w:tc>
        <w:tc>
          <w:tcPr>
            <w:tcW w:w="1162" w:type="pct"/>
          </w:tcPr>
          <w:p w14:paraId="27DBE3F2" w14:textId="77777777" w:rsidR="00F81445" w:rsidRPr="00D50FDB" w:rsidRDefault="00F81445" w:rsidP="00CD4B3C">
            <w:pPr>
              <w:rPr>
                <w:rFonts w:cs="Arial"/>
                <w:iCs/>
              </w:rPr>
            </w:pPr>
            <w:r w:rsidRPr="00D50FDB">
              <w:rPr>
                <w:rFonts w:cs="Arial"/>
                <w:iCs/>
              </w:rPr>
              <w:lastRenderedPageBreak/>
              <w:t>Strengthen communications and engagement from relevant UN agencies/</w:t>
            </w:r>
            <w:proofErr w:type="gramStart"/>
            <w:r w:rsidRPr="00D50FDB">
              <w:rPr>
                <w:rFonts w:cs="Arial"/>
                <w:iCs/>
              </w:rPr>
              <w:t>bodies, and</w:t>
            </w:r>
            <w:proofErr w:type="gramEnd"/>
            <w:r w:rsidRPr="00D50FDB">
              <w:rPr>
                <w:rFonts w:cs="Arial"/>
                <w:iCs/>
              </w:rPr>
              <w:t xml:space="preserve"> improve HQ ability to navigate and overcome </w:t>
            </w:r>
            <w:r w:rsidRPr="00D50FDB">
              <w:rPr>
                <w:rFonts w:cs="Arial"/>
                <w:iCs/>
              </w:rPr>
              <w:lastRenderedPageBreak/>
              <w:t xml:space="preserve">administrative obstacles to joint efforts. Ensure the development of communications materials in French and Spanish to further understanding and buy-in at the country level. </w:t>
            </w:r>
          </w:p>
          <w:p w14:paraId="39C47D00" w14:textId="77777777" w:rsidR="00F81445" w:rsidRPr="00D50FDB" w:rsidRDefault="00F81445" w:rsidP="00CD4B3C">
            <w:pPr>
              <w:rPr>
                <w:rFonts w:cs="Arial"/>
                <w:iCs/>
              </w:rPr>
            </w:pPr>
            <w:r w:rsidRPr="00D50FDB">
              <w:rPr>
                <w:rFonts w:cs="Arial"/>
                <w:iCs/>
              </w:rPr>
              <w:t xml:space="preserve">Improve efforts and ability to engage, understand and meet UN senior management and/or political leadership immediate concerns and needs to allow for future rule of law and human rights engagement. </w:t>
            </w:r>
          </w:p>
          <w:p w14:paraId="41FC4AC8" w14:textId="77777777" w:rsidR="00F81445" w:rsidRPr="00D50FDB" w:rsidRDefault="00F81445" w:rsidP="00CD4B3C">
            <w:pPr>
              <w:rPr>
                <w:rFonts w:cs="Arial"/>
                <w:iCs/>
              </w:rPr>
            </w:pPr>
            <w:r w:rsidRPr="00D50FDB">
              <w:rPr>
                <w:rFonts w:cs="Arial"/>
                <w:iCs/>
              </w:rPr>
              <w:t xml:space="preserve">Encourage more joint practices at field level and showcase positive results. </w:t>
            </w:r>
          </w:p>
        </w:tc>
        <w:tc>
          <w:tcPr>
            <w:tcW w:w="730" w:type="pct"/>
          </w:tcPr>
          <w:p w14:paraId="06CDB613" w14:textId="77777777" w:rsidR="00F81445" w:rsidRPr="00D50FDB" w:rsidRDefault="00F81445" w:rsidP="00CD4B3C">
            <w:pPr>
              <w:rPr>
                <w:rFonts w:cs="Arial"/>
                <w:iCs/>
              </w:rPr>
            </w:pPr>
            <w:r w:rsidRPr="00D50FDB">
              <w:rPr>
                <w:rFonts w:cs="Arial"/>
                <w:iCs/>
              </w:rPr>
              <w:lastRenderedPageBreak/>
              <w:t xml:space="preserve">ROLSHR/GFP leadership </w:t>
            </w:r>
          </w:p>
        </w:tc>
      </w:tr>
      <w:tr w:rsidR="00F81445" w:rsidRPr="00D50FDB" w14:paraId="18B6AEA9" w14:textId="77777777" w:rsidTr="009855F0">
        <w:tc>
          <w:tcPr>
            <w:tcW w:w="164" w:type="pct"/>
          </w:tcPr>
          <w:p w14:paraId="3D20B74B" w14:textId="77777777" w:rsidR="00F81445" w:rsidRPr="00D50FDB" w:rsidRDefault="00F81445" w:rsidP="00CD4B3C">
            <w:pPr>
              <w:rPr>
                <w:rFonts w:cs="Arial"/>
                <w:iCs/>
              </w:rPr>
            </w:pPr>
            <w:r w:rsidRPr="00D50FDB">
              <w:rPr>
                <w:rFonts w:cs="Arial"/>
                <w:iCs/>
              </w:rPr>
              <w:t>4</w:t>
            </w:r>
          </w:p>
        </w:tc>
        <w:tc>
          <w:tcPr>
            <w:tcW w:w="1041" w:type="pct"/>
          </w:tcPr>
          <w:p w14:paraId="2B248E57" w14:textId="77777777" w:rsidR="00F81445" w:rsidRPr="00D50FDB" w:rsidRDefault="00F81445" w:rsidP="00CD4B3C">
            <w:pPr>
              <w:rPr>
                <w:rFonts w:cs="Arial"/>
                <w:iCs/>
              </w:rPr>
            </w:pPr>
            <w:r w:rsidRPr="00D50FDB">
              <w:rPr>
                <w:rFonts w:cs="Arial"/>
                <w:iCs/>
              </w:rPr>
              <w:t xml:space="preserve">Inadequate response to resource </w:t>
            </w:r>
            <w:proofErr w:type="spellStart"/>
            <w:r w:rsidRPr="00D50FDB">
              <w:rPr>
                <w:rFonts w:cs="Arial"/>
                <w:iCs/>
              </w:rPr>
              <w:t>mobilisation</w:t>
            </w:r>
            <w:proofErr w:type="spellEnd"/>
            <w:r w:rsidRPr="00D50FDB">
              <w:rPr>
                <w:rFonts w:cs="Arial"/>
                <w:iCs/>
              </w:rPr>
              <w:t xml:space="preserve"> efforts </w:t>
            </w:r>
            <w:proofErr w:type="gramStart"/>
            <w:r w:rsidRPr="00D50FDB">
              <w:rPr>
                <w:rFonts w:cs="Arial"/>
                <w:iCs/>
              </w:rPr>
              <w:t>hamper</w:t>
            </w:r>
            <w:proofErr w:type="gramEnd"/>
            <w:r w:rsidRPr="00D50FDB">
              <w:rPr>
                <w:rFonts w:cs="Arial"/>
                <w:iCs/>
              </w:rPr>
              <w:t xml:space="preserve"> the </w:t>
            </w:r>
            <w:proofErr w:type="spellStart"/>
            <w:r w:rsidRPr="00D50FDB">
              <w:rPr>
                <w:rFonts w:cs="Arial"/>
                <w:iCs/>
              </w:rPr>
              <w:t>programme’s</w:t>
            </w:r>
            <w:proofErr w:type="spellEnd"/>
            <w:r w:rsidRPr="00D50FDB">
              <w:rPr>
                <w:rFonts w:cs="Arial"/>
                <w:iCs/>
              </w:rPr>
              <w:t xml:space="preserve"> capacity to respond to increasing demand for support from UNDP Country Offices, regional hubs and host governments. </w:t>
            </w:r>
          </w:p>
          <w:p w14:paraId="34756E22" w14:textId="77777777" w:rsidR="00F81445" w:rsidRPr="00D50FDB" w:rsidRDefault="00F81445" w:rsidP="00CD4B3C">
            <w:pPr>
              <w:rPr>
                <w:rFonts w:cs="Arial"/>
                <w:iCs/>
              </w:rPr>
            </w:pPr>
          </w:p>
        </w:tc>
        <w:tc>
          <w:tcPr>
            <w:tcW w:w="767" w:type="pct"/>
          </w:tcPr>
          <w:p w14:paraId="180ECF9E" w14:textId="77777777" w:rsidR="00F81445" w:rsidRPr="00D50FDB" w:rsidRDefault="00F81445" w:rsidP="00CD4B3C">
            <w:pPr>
              <w:rPr>
                <w:rFonts w:cs="Arial"/>
                <w:iCs/>
              </w:rPr>
            </w:pPr>
            <w:r w:rsidRPr="00D50FDB">
              <w:rPr>
                <w:rFonts w:cs="Arial"/>
                <w:iCs/>
              </w:rPr>
              <w:t xml:space="preserve">Financial </w:t>
            </w:r>
          </w:p>
        </w:tc>
        <w:tc>
          <w:tcPr>
            <w:tcW w:w="1135" w:type="pct"/>
          </w:tcPr>
          <w:p w14:paraId="0B3F9BE5" w14:textId="77777777" w:rsidR="00F81445" w:rsidRPr="00D50FDB" w:rsidRDefault="00F81445" w:rsidP="00CD4B3C">
            <w:pPr>
              <w:rPr>
                <w:rFonts w:cs="Arial"/>
                <w:iCs/>
              </w:rPr>
            </w:pPr>
            <w:r w:rsidRPr="00D50FDB">
              <w:rPr>
                <w:rFonts w:cs="Arial"/>
                <w:iCs/>
              </w:rPr>
              <w:t xml:space="preserve">The current global COVID-19 pandemic has resulted in a significant reduction of ODA and may continue to do so over the next years. This has directly impacted the core funding made available to the ROLSHR team to sustain operational activities. Additionally, many Global Programme partners are unable to secure and commit to </w:t>
            </w:r>
            <w:r w:rsidRPr="00D50FDB">
              <w:rPr>
                <w:rFonts w:cs="Arial"/>
                <w:iCs/>
              </w:rPr>
              <w:lastRenderedPageBreak/>
              <w:t xml:space="preserve">multiyear funding proposals. </w:t>
            </w:r>
          </w:p>
          <w:p w14:paraId="224C5C36" w14:textId="77777777" w:rsidR="00F81445" w:rsidRPr="00D50FDB" w:rsidRDefault="00F81445" w:rsidP="00CD4B3C">
            <w:pPr>
              <w:rPr>
                <w:rFonts w:cs="Arial"/>
                <w:iCs/>
              </w:rPr>
            </w:pPr>
          </w:p>
          <w:p w14:paraId="667A4A0C" w14:textId="77777777" w:rsidR="00F81445" w:rsidRPr="00D50FDB" w:rsidRDefault="00F81445" w:rsidP="00CD4B3C">
            <w:pPr>
              <w:rPr>
                <w:rFonts w:cs="Arial"/>
                <w:iCs/>
              </w:rPr>
            </w:pPr>
            <w:r w:rsidRPr="00D50FDB">
              <w:rPr>
                <w:rFonts w:cs="Arial"/>
                <w:iCs/>
              </w:rPr>
              <w:t>P = 4</w:t>
            </w:r>
          </w:p>
          <w:p w14:paraId="7C77A4AB" w14:textId="77777777" w:rsidR="00F81445" w:rsidRPr="00D50FDB" w:rsidRDefault="00F81445" w:rsidP="00CD4B3C">
            <w:pPr>
              <w:rPr>
                <w:rFonts w:cs="Arial"/>
                <w:iCs/>
              </w:rPr>
            </w:pPr>
            <w:r w:rsidRPr="00D50FDB">
              <w:rPr>
                <w:rFonts w:cs="Arial"/>
                <w:iCs/>
              </w:rPr>
              <w:t>P = 4</w:t>
            </w:r>
          </w:p>
        </w:tc>
        <w:tc>
          <w:tcPr>
            <w:tcW w:w="1162" w:type="pct"/>
          </w:tcPr>
          <w:p w14:paraId="14F52D0F" w14:textId="77777777" w:rsidR="00F81445" w:rsidRPr="00D50FDB" w:rsidRDefault="00F81445" w:rsidP="00CD4B3C">
            <w:pPr>
              <w:rPr>
                <w:rFonts w:cs="Arial"/>
                <w:iCs/>
              </w:rPr>
            </w:pPr>
            <w:r w:rsidRPr="00D50FDB">
              <w:rPr>
                <w:rFonts w:cs="Arial"/>
                <w:iCs/>
              </w:rPr>
              <w:lastRenderedPageBreak/>
              <w:t xml:space="preserve">Resource mobilization for the </w:t>
            </w:r>
            <w:proofErr w:type="spellStart"/>
            <w:r w:rsidRPr="00D50FDB">
              <w:rPr>
                <w:rFonts w:cs="Arial"/>
                <w:iCs/>
              </w:rPr>
              <w:t>programme</w:t>
            </w:r>
            <w:proofErr w:type="spellEnd"/>
            <w:r w:rsidRPr="00D50FDB">
              <w:rPr>
                <w:rFonts w:cs="Arial"/>
                <w:iCs/>
              </w:rPr>
              <w:t xml:space="preserve"> is ongoing with both traditional and non-traditional partners, and multiyear donor commitments are in the process of being secured. </w:t>
            </w:r>
          </w:p>
          <w:p w14:paraId="1CCE5285" w14:textId="77777777" w:rsidR="00F81445" w:rsidRPr="00D50FDB" w:rsidRDefault="00F81445" w:rsidP="00CD4B3C">
            <w:pPr>
              <w:rPr>
                <w:rFonts w:cs="Arial"/>
                <w:iCs/>
              </w:rPr>
            </w:pPr>
            <w:r w:rsidRPr="00D50FDB">
              <w:rPr>
                <w:rFonts w:cs="Arial"/>
                <w:iCs/>
              </w:rPr>
              <w:t>Each member of the ROLSHR team shares responsibility to mobilize financial resources (and in-kind resources where appropriate</w:t>
            </w:r>
            <w:proofErr w:type="gramStart"/>
            <w:r w:rsidRPr="00D50FDB">
              <w:rPr>
                <w:rFonts w:cs="Arial"/>
                <w:iCs/>
              </w:rPr>
              <w:t>), and</w:t>
            </w:r>
            <w:proofErr w:type="gramEnd"/>
            <w:r w:rsidRPr="00D50FDB">
              <w:rPr>
                <w:rFonts w:cs="Arial"/>
                <w:iCs/>
              </w:rPr>
              <w:t xml:space="preserve"> should work to better </w:t>
            </w:r>
            <w:r w:rsidRPr="00D50FDB">
              <w:rPr>
                <w:rFonts w:cs="Arial"/>
                <w:iCs/>
              </w:rPr>
              <w:lastRenderedPageBreak/>
              <w:t>understand donor interest for in-country ROLSHR programming.</w:t>
            </w:r>
          </w:p>
          <w:p w14:paraId="32408964" w14:textId="77777777" w:rsidR="00F81445" w:rsidRPr="00D50FDB" w:rsidRDefault="00F81445" w:rsidP="00CD4B3C">
            <w:pPr>
              <w:rPr>
                <w:rFonts w:cs="Arial"/>
                <w:iCs/>
              </w:rPr>
            </w:pPr>
            <w:r w:rsidRPr="00D50FDB">
              <w:rPr>
                <w:rFonts w:cs="Arial"/>
                <w:iCs/>
              </w:rPr>
              <w:t xml:space="preserve">Creating flexible </w:t>
            </w:r>
            <w:proofErr w:type="spellStart"/>
            <w:r w:rsidRPr="00D50FDB">
              <w:rPr>
                <w:rFonts w:cs="Arial"/>
                <w:iCs/>
              </w:rPr>
              <w:t>programme</w:t>
            </w:r>
            <w:proofErr w:type="spellEnd"/>
            <w:r w:rsidRPr="00D50FDB">
              <w:rPr>
                <w:rFonts w:cs="Arial"/>
                <w:iCs/>
              </w:rPr>
              <w:t xml:space="preserve"> frameworks at country level allows projects to overcome setbacks, such as lack of funding, and reorient activities utilizing available resources. The new MEL unit will also support countries in measure success and </w:t>
            </w:r>
            <w:proofErr w:type="spellStart"/>
            <w:r w:rsidRPr="00D50FDB">
              <w:rPr>
                <w:rFonts w:cs="Arial"/>
                <w:iCs/>
              </w:rPr>
              <w:t>reprogramme</w:t>
            </w:r>
            <w:proofErr w:type="spellEnd"/>
            <w:r w:rsidRPr="00D50FDB">
              <w:rPr>
                <w:rFonts w:cs="Arial"/>
                <w:iCs/>
              </w:rPr>
              <w:t xml:space="preserve"> when there are challenges. </w:t>
            </w:r>
          </w:p>
          <w:p w14:paraId="70E38955" w14:textId="77777777" w:rsidR="00F81445" w:rsidRPr="00D50FDB" w:rsidRDefault="00F81445" w:rsidP="00CD4B3C">
            <w:pPr>
              <w:rPr>
                <w:rFonts w:cs="Arial"/>
                <w:iCs/>
              </w:rPr>
            </w:pPr>
            <w:r w:rsidRPr="00D50FDB">
              <w:rPr>
                <w:rFonts w:cs="Arial"/>
                <w:iCs/>
              </w:rPr>
              <w:t xml:space="preserve">Following the 2021 Annual Meeting on Strengthening the Rule of Law in Crisis Contexts, resource mobilization prospects are positive with some key donors and there is renewed interest in new areas of work such as business and human rights, climate justice etc. </w:t>
            </w:r>
          </w:p>
        </w:tc>
        <w:tc>
          <w:tcPr>
            <w:tcW w:w="730" w:type="pct"/>
          </w:tcPr>
          <w:p w14:paraId="64187112" w14:textId="77777777" w:rsidR="00F81445" w:rsidRPr="00D50FDB" w:rsidRDefault="00F81445" w:rsidP="00CD4B3C">
            <w:pPr>
              <w:rPr>
                <w:rFonts w:cs="Arial"/>
                <w:iCs/>
              </w:rPr>
            </w:pPr>
            <w:r w:rsidRPr="00D50FDB">
              <w:rPr>
                <w:rFonts w:cs="Arial"/>
                <w:iCs/>
              </w:rPr>
              <w:lastRenderedPageBreak/>
              <w:t>ROLSHR/GFP leadership</w:t>
            </w:r>
          </w:p>
        </w:tc>
      </w:tr>
      <w:tr w:rsidR="00F81445" w:rsidRPr="00D50FDB" w14:paraId="06EA577A" w14:textId="77777777" w:rsidTr="009855F0">
        <w:tc>
          <w:tcPr>
            <w:tcW w:w="164" w:type="pct"/>
          </w:tcPr>
          <w:p w14:paraId="33574B2F" w14:textId="77777777" w:rsidR="00F81445" w:rsidRPr="00D50FDB" w:rsidRDefault="00F81445" w:rsidP="00CD4B3C">
            <w:pPr>
              <w:rPr>
                <w:rFonts w:cs="Arial"/>
                <w:iCs/>
              </w:rPr>
            </w:pPr>
            <w:r w:rsidRPr="00D50FDB">
              <w:rPr>
                <w:rFonts w:cs="Arial"/>
                <w:iCs/>
              </w:rPr>
              <w:t>5</w:t>
            </w:r>
          </w:p>
        </w:tc>
        <w:tc>
          <w:tcPr>
            <w:tcW w:w="1041" w:type="pct"/>
          </w:tcPr>
          <w:p w14:paraId="36EC0FFC" w14:textId="77777777" w:rsidR="00F81445" w:rsidRPr="00D50FDB" w:rsidRDefault="00F81445" w:rsidP="00CD4B3C">
            <w:pPr>
              <w:rPr>
                <w:rFonts w:cs="Arial"/>
                <w:iCs/>
              </w:rPr>
            </w:pPr>
            <w:r w:rsidRPr="00D50FDB">
              <w:rPr>
                <w:rFonts w:cs="Arial"/>
                <w:iCs/>
              </w:rPr>
              <w:t xml:space="preserve">Unpredictable management, lack of buy in, and/or financial or personnel constraints within Country Offices prevent UNDP rule of law and human rights assistance from achieving maximum effect. </w:t>
            </w:r>
          </w:p>
          <w:p w14:paraId="192DFC15" w14:textId="77777777" w:rsidR="00F81445" w:rsidRPr="00D50FDB" w:rsidRDefault="00F81445" w:rsidP="00CD4B3C">
            <w:pPr>
              <w:rPr>
                <w:rFonts w:cs="Arial"/>
                <w:iCs/>
              </w:rPr>
            </w:pPr>
          </w:p>
        </w:tc>
        <w:tc>
          <w:tcPr>
            <w:tcW w:w="767" w:type="pct"/>
          </w:tcPr>
          <w:p w14:paraId="142C7AB0" w14:textId="77777777" w:rsidR="00F81445" w:rsidRPr="00D50FDB" w:rsidRDefault="00F81445" w:rsidP="00CD4B3C">
            <w:pPr>
              <w:rPr>
                <w:rFonts w:cs="Arial"/>
                <w:iCs/>
              </w:rPr>
            </w:pPr>
            <w:r w:rsidRPr="00D50FDB">
              <w:rPr>
                <w:rFonts w:cs="Arial"/>
                <w:iCs/>
              </w:rPr>
              <w:lastRenderedPageBreak/>
              <w:t xml:space="preserve">Operational </w:t>
            </w:r>
          </w:p>
        </w:tc>
        <w:tc>
          <w:tcPr>
            <w:tcW w:w="1135" w:type="pct"/>
          </w:tcPr>
          <w:p w14:paraId="096B693D" w14:textId="77777777" w:rsidR="00F81445" w:rsidRPr="00D50FDB" w:rsidRDefault="00F81445" w:rsidP="00CD4B3C">
            <w:pPr>
              <w:rPr>
                <w:rFonts w:cs="Arial"/>
                <w:iCs/>
              </w:rPr>
            </w:pPr>
            <w:r w:rsidRPr="00D50FDB">
              <w:rPr>
                <w:rFonts w:cs="Arial"/>
                <w:iCs/>
              </w:rPr>
              <w:t xml:space="preserve">In certain </w:t>
            </w:r>
            <w:proofErr w:type="gramStart"/>
            <w:r w:rsidRPr="00D50FDB">
              <w:rPr>
                <w:rFonts w:cs="Arial"/>
                <w:iCs/>
              </w:rPr>
              <w:t>contexts</w:t>
            </w:r>
            <w:proofErr w:type="gramEnd"/>
            <w:r w:rsidRPr="00D50FDB">
              <w:rPr>
                <w:rFonts w:cs="Arial"/>
                <w:iCs/>
              </w:rPr>
              <w:t xml:space="preserve"> during previous phases, COs would shift priorities and focus of programmatic activities, leaving little resources for developing a comprehensive rule of law and human rights </w:t>
            </w:r>
            <w:proofErr w:type="spellStart"/>
            <w:r w:rsidRPr="00D50FDB">
              <w:rPr>
                <w:rFonts w:cs="Arial"/>
                <w:iCs/>
              </w:rPr>
              <w:t>programme</w:t>
            </w:r>
            <w:proofErr w:type="spellEnd"/>
            <w:r w:rsidRPr="00D50FDB">
              <w:rPr>
                <w:rFonts w:cs="Arial"/>
                <w:iCs/>
              </w:rPr>
              <w:t xml:space="preserve">. In other cases, CO </w:t>
            </w:r>
            <w:r w:rsidRPr="00D50FDB">
              <w:rPr>
                <w:rFonts w:cs="Arial"/>
                <w:iCs/>
              </w:rPr>
              <w:lastRenderedPageBreak/>
              <w:t xml:space="preserve">management has been altogether resistant to engage in the rule of law and human rights area. This may sometimes be due to the political context in country, lack of resources, or lack of staff and capacities. </w:t>
            </w:r>
          </w:p>
          <w:p w14:paraId="78B0FE95" w14:textId="77777777" w:rsidR="00F81445" w:rsidRPr="00D50FDB" w:rsidRDefault="00F81445" w:rsidP="00CD4B3C">
            <w:pPr>
              <w:rPr>
                <w:rFonts w:cs="Arial"/>
                <w:iCs/>
              </w:rPr>
            </w:pPr>
          </w:p>
          <w:p w14:paraId="39238786" w14:textId="77777777" w:rsidR="00F81445" w:rsidRPr="00D50FDB" w:rsidRDefault="00F81445" w:rsidP="00CD4B3C">
            <w:pPr>
              <w:rPr>
                <w:rFonts w:cs="Arial"/>
                <w:iCs/>
              </w:rPr>
            </w:pPr>
            <w:r w:rsidRPr="00D50FDB">
              <w:rPr>
                <w:rFonts w:cs="Arial"/>
                <w:iCs/>
              </w:rPr>
              <w:t>P = 3</w:t>
            </w:r>
          </w:p>
          <w:p w14:paraId="23130103" w14:textId="77777777" w:rsidR="00F81445" w:rsidRPr="00D50FDB" w:rsidRDefault="00F81445" w:rsidP="00CD4B3C">
            <w:pPr>
              <w:rPr>
                <w:rFonts w:cs="Arial"/>
                <w:iCs/>
              </w:rPr>
            </w:pPr>
            <w:r w:rsidRPr="00D50FDB">
              <w:rPr>
                <w:rFonts w:cs="Arial"/>
                <w:iCs/>
              </w:rPr>
              <w:t xml:space="preserve">I = 3 </w:t>
            </w:r>
          </w:p>
        </w:tc>
        <w:tc>
          <w:tcPr>
            <w:tcW w:w="1162" w:type="pct"/>
          </w:tcPr>
          <w:p w14:paraId="2B1AA80F" w14:textId="77777777" w:rsidR="00F81445" w:rsidRPr="00D50FDB" w:rsidRDefault="00F81445" w:rsidP="00CD4B3C">
            <w:pPr>
              <w:rPr>
                <w:rFonts w:cs="Arial"/>
                <w:iCs/>
              </w:rPr>
            </w:pPr>
            <w:r w:rsidRPr="00D50FDB">
              <w:rPr>
                <w:rFonts w:cs="Arial"/>
                <w:iCs/>
              </w:rPr>
              <w:lastRenderedPageBreak/>
              <w:t xml:space="preserve">ROLSHR team can work across UNDP technical teams and through the GPN as well as GFP entities to identify areas where rule of law and human rights programming can be implemented into broader stabilization and peacebuilding </w:t>
            </w:r>
            <w:proofErr w:type="spellStart"/>
            <w:r w:rsidRPr="00D50FDB">
              <w:rPr>
                <w:rFonts w:cs="Arial"/>
                <w:iCs/>
              </w:rPr>
              <w:t>programmes</w:t>
            </w:r>
            <w:proofErr w:type="spellEnd"/>
            <w:r w:rsidRPr="00D50FDB">
              <w:rPr>
                <w:rFonts w:cs="Arial"/>
                <w:iCs/>
              </w:rPr>
              <w:t xml:space="preserve">. This can </w:t>
            </w:r>
            <w:r w:rsidRPr="00D50FDB">
              <w:rPr>
                <w:rFonts w:cs="Arial"/>
                <w:iCs/>
              </w:rPr>
              <w:lastRenderedPageBreak/>
              <w:t>serve as a reasonable stop-gap measure until support is garnered for development engagement across the whole rule of law and human rights sector.</w:t>
            </w:r>
          </w:p>
        </w:tc>
        <w:tc>
          <w:tcPr>
            <w:tcW w:w="730" w:type="pct"/>
          </w:tcPr>
          <w:p w14:paraId="38AE045E" w14:textId="77777777" w:rsidR="00F81445" w:rsidRPr="00D50FDB" w:rsidRDefault="00F81445" w:rsidP="00CD4B3C">
            <w:pPr>
              <w:rPr>
                <w:rFonts w:cs="Arial"/>
                <w:iCs/>
              </w:rPr>
            </w:pPr>
            <w:r w:rsidRPr="00D50FDB">
              <w:rPr>
                <w:rFonts w:cs="Arial"/>
                <w:iCs/>
              </w:rPr>
              <w:lastRenderedPageBreak/>
              <w:t>ROLSHR/GFP leadership</w:t>
            </w:r>
          </w:p>
        </w:tc>
      </w:tr>
      <w:tr w:rsidR="00F81445" w:rsidRPr="00D50FDB" w14:paraId="4282B00D" w14:textId="77777777" w:rsidTr="009855F0">
        <w:tc>
          <w:tcPr>
            <w:tcW w:w="164" w:type="pct"/>
          </w:tcPr>
          <w:p w14:paraId="672AA82D" w14:textId="77777777" w:rsidR="00F81445" w:rsidRPr="00D50FDB" w:rsidRDefault="00F81445" w:rsidP="00CD4B3C">
            <w:pPr>
              <w:rPr>
                <w:rFonts w:cs="Arial"/>
                <w:iCs/>
              </w:rPr>
            </w:pPr>
            <w:r w:rsidRPr="00D50FDB">
              <w:rPr>
                <w:rFonts w:cs="Arial"/>
                <w:iCs/>
              </w:rPr>
              <w:t>6</w:t>
            </w:r>
          </w:p>
        </w:tc>
        <w:tc>
          <w:tcPr>
            <w:tcW w:w="1041" w:type="pct"/>
          </w:tcPr>
          <w:p w14:paraId="6A82C3C6" w14:textId="77777777" w:rsidR="00F81445" w:rsidRPr="00D50FDB" w:rsidRDefault="00F81445" w:rsidP="00CD4B3C">
            <w:pPr>
              <w:rPr>
                <w:rFonts w:cs="Arial"/>
                <w:iCs/>
              </w:rPr>
            </w:pPr>
            <w:r w:rsidRPr="00D50FDB">
              <w:rPr>
                <w:rFonts w:cs="Arial"/>
                <w:iCs/>
              </w:rPr>
              <w:t xml:space="preserve">Challenges in identifying highly qualified and experienced rule of law and human rights experts with whom to partner for rapid deployment. </w:t>
            </w:r>
          </w:p>
          <w:p w14:paraId="359D85AE" w14:textId="77777777" w:rsidR="00F81445" w:rsidRPr="00D50FDB" w:rsidRDefault="00F81445" w:rsidP="00CD4B3C">
            <w:pPr>
              <w:rPr>
                <w:rFonts w:cs="Arial"/>
                <w:iCs/>
              </w:rPr>
            </w:pPr>
          </w:p>
        </w:tc>
        <w:tc>
          <w:tcPr>
            <w:tcW w:w="767" w:type="pct"/>
          </w:tcPr>
          <w:p w14:paraId="771E3CA0" w14:textId="77777777" w:rsidR="00F81445" w:rsidRPr="00D50FDB" w:rsidRDefault="00F81445" w:rsidP="00CD4B3C">
            <w:pPr>
              <w:rPr>
                <w:rFonts w:cs="Arial"/>
                <w:iCs/>
              </w:rPr>
            </w:pPr>
            <w:r w:rsidRPr="00D50FDB">
              <w:rPr>
                <w:rFonts w:cs="Arial"/>
                <w:iCs/>
              </w:rPr>
              <w:t xml:space="preserve">Organizational </w:t>
            </w:r>
          </w:p>
        </w:tc>
        <w:tc>
          <w:tcPr>
            <w:tcW w:w="1135" w:type="pct"/>
          </w:tcPr>
          <w:p w14:paraId="5E08ACDA" w14:textId="77777777" w:rsidR="00F81445" w:rsidRPr="00D50FDB" w:rsidRDefault="00F81445" w:rsidP="00CD4B3C">
            <w:pPr>
              <w:rPr>
                <w:rFonts w:cs="Arial"/>
                <w:iCs/>
              </w:rPr>
            </w:pPr>
            <w:r w:rsidRPr="00D50FDB">
              <w:rPr>
                <w:rFonts w:cs="Arial"/>
                <w:iCs/>
              </w:rPr>
              <w:t xml:space="preserve">The ROLSHR team has faced this challenge consistently when faced with a need for technical or substantive expertise in Arab and French speaking contexts. </w:t>
            </w:r>
          </w:p>
          <w:p w14:paraId="0DDC023D" w14:textId="77777777" w:rsidR="00F81445" w:rsidRPr="00D50FDB" w:rsidRDefault="00F81445" w:rsidP="00CD4B3C">
            <w:pPr>
              <w:rPr>
                <w:rFonts w:cs="Arial"/>
                <w:iCs/>
              </w:rPr>
            </w:pPr>
          </w:p>
          <w:p w14:paraId="4C4E85DF" w14:textId="77777777" w:rsidR="00F81445" w:rsidRPr="00D50FDB" w:rsidRDefault="00F81445" w:rsidP="00CD4B3C">
            <w:pPr>
              <w:rPr>
                <w:rFonts w:cs="Arial"/>
                <w:iCs/>
              </w:rPr>
            </w:pPr>
            <w:r w:rsidRPr="00D50FDB">
              <w:rPr>
                <w:rFonts w:cs="Arial"/>
                <w:iCs/>
              </w:rPr>
              <w:t>P = 5</w:t>
            </w:r>
          </w:p>
          <w:p w14:paraId="7B72A030" w14:textId="77777777" w:rsidR="00F81445" w:rsidRPr="00D50FDB" w:rsidRDefault="00F81445" w:rsidP="00CD4B3C">
            <w:pPr>
              <w:rPr>
                <w:rFonts w:cs="Arial"/>
                <w:iCs/>
              </w:rPr>
            </w:pPr>
            <w:r w:rsidRPr="00D50FDB">
              <w:rPr>
                <w:rFonts w:cs="Arial"/>
                <w:iCs/>
              </w:rPr>
              <w:t>I= 3</w:t>
            </w:r>
          </w:p>
        </w:tc>
        <w:tc>
          <w:tcPr>
            <w:tcW w:w="1162" w:type="pct"/>
          </w:tcPr>
          <w:p w14:paraId="77784C04" w14:textId="77777777" w:rsidR="00F81445" w:rsidRPr="00D50FDB" w:rsidRDefault="00F81445" w:rsidP="00CD4B3C">
            <w:pPr>
              <w:rPr>
                <w:rFonts w:cs="Arial"/>
                <w:iCs/>
              </w:rPr>
            </w:pPr>
            <w:r w:rsidRPr="00D50FDB">
              <w:rPr>
                <w:rFonts w:cs="Arial"/>
                <w:iCs/>
              </w:rPr>
              <w:t xml:space="preserve">Arabic and French speaking members of the ROLSHR team have been available for short-term missions and detailed assignments to places such as Egypt, Jordan, Lebanon, Burkina Faso, CAR, etc. </w:t>
            </w:r>
          </w:p>
          <w:p w14:paraId="5D093BF3" w14:textId="77777777" w:rsidR="00F81445" w:rsidRPr="00D50FDB" w:rsidRDefault="00F81445" w:rsidP="00CD4B3C">
            <w:pPr>
              <w:rPr>
                <w:rFonts w:cs="Arial"/>
                <w:iCs/>
              </w:rPr>
            </w:pPr>
            <w:r w:rsidRPr="00D50FDB">
              <w:rPr>
                <w:rFonts w:cs="Arial"/>
                <w:iCs/>
              </w:rPr>
              <w:t xml:space="preserve">Additionally, CSMT maintains an express roster of rapidly deployable personnel. Efforts should be made to strengthen capacities where gaps exist, such as that of Arab and French speakers. </w:t>
            </w:r>
          </w:p>
          <w:p w14:paraId="464DB4EA" w14:textId="77777777" w:rsidR="00F81445" w:rsidRPr="00D50FDB" w:rsidRDefault="00F81445" w:rsidP="00CD4B3C">
            <w:pPr>
              <w:rPr>
                <w:rFonts w:cs="Arial"/>
                <w:iCs/>
              </w:rPr>
            </w:pPr>
            <w:r w:rsidRPr="00D50FDB">
              <w:rPr>
                <w:rFonts w:cs="Arial"/>
                <w:iCs/>
              </w:rPr>
              <w:t>Agreements are also being formalized with bilateral partners for future access to standing expert capacities for rapid deployment.</w:t>
            </w:r>
          </w:p>
          <w:p w14:paraId="2E225478" w14:textId="77777777" w:rsidR="00F81445" w:rsidRPr="00D50FDB" w:rsidRDefault="00F81445" w:rsidP="00CD4B3C">
            <w:pPr>
              <w:rPr>
                <w:rFonts w:cs="Arial"/>
                <w:iCs/>
              </w:rPr>
            </w:pPr>
            <w:r w:rsidRPr="00D50FDB">
              <w:rPr>
                <w:rFonts w:cs="Arial"/>
                <w:iCs/>
              </w:rPr>
              <w:lastRenderedPageBreak/>
              <w:t xml:space="preserve">Some of the regional advisor post recently filled did address some of these concerns. </w:t>
            </w:r>
          </w:p>
        </w:tc>
        <w:tc>
          <w:tcPr>
            <w:tcW w:w="730" w:type="pct"/>
          </w:tcPr>
          <w:p w14:paraId="760F42CD" w14:textId="77777777" w:rsidR="00F81445" w:rsidRPr="00D50FDB" w:rsidRDefault="00F81445" w:rsidP="00CD4B3C">
            <w:pPr>
              <w:rPr>
                <w:rFonts w:cs="Arial"/>
                <w:iCs/>
              </w:rPr>
            </w:pPr>
            <w:r w:rsidRPr="00D50FDB">
              <w:rPr>
                <w:rFonts w:cs="Arial"/>
                <w:iCs/>
              </w:rPr>
              <w:lastRenderedPageBreak/>
              <w:t xml:space="preserve">ROLSHR/CB management </w:t>
            </w:r>
          </w:p>
        </w:tc>
      </w:tr>
      <w:tr w:rsidR="00F81445" w:rsidRPr="00D50FDB" w14:paraId="53227C0C" w14:textId="77777777" w:rsidTr="009855F0">
        <w:tc>
          <w:tcPr>
            <w:tcW w:w="164" w:type="pct"/>
          </w:tcPr>
          <w:p w14:paraId="2AA8CD0C" w14:textId="77777777" w:rsidR="00F81445" w:rsidRPr="00D50FDB" w:rsidRDefault="00F81445" w:rsidP="00CD4B3C">
            <w:pPr>
              <w:rPr>
                <w:rFonts w:cs="Arial"/>
                <w:iCs/>
              </w:rPr>
            </w:pPr>
            <w:r w:rsidRPr="00D50FDB">
              <w:rPr>
                <w:rFonts w:cs="Arial"/>
                <w:iCs/>
              </w:rPr>
              <w:t>7</w:t>
            </w:r>
          </w:p>
        </w:tc>
        <w:tc>
          <w:tcPr>
            <w:tcW w:w="1041" w:type="pct"/>
          </w:tcPr>
          <w:p w14:paraId="28CF1589" w14:textId="77777777" w:rsidR="00F81445" w:rsidRPr="00D50FDB" w:rsidRDefault="00F81445" w:rsidP="00CD4B3C">
            <w:pPr>
              <w:rPr>
                <w:rFonts w:cs="Arial"/>
                <w:iCs/>
              </w:rPr>
            </w:pPr>
            <w:r w:rsidRPr="00D50FDB">
              <w:rPr>
                <w:rFonts w:cs="Arial"/>
                <w:iCs/>
              </w:rPr>
              <w:t xml:space="preserve">Lack of operational or technical capacities, including MEL capacities, in UNDP Country Offices limits delivery and reporting of catalytic effect of pipeline funding. </w:t>
            </w:r>
          </w:p>
          <w:p w14:paraId="2B79E9E2" w14:textId="77777777" w:rsidR="00F81445" w:rsidRPr="00D50FDB" w:rsidRDefault="00F81445" w:rsidP="00CD4B3C">
            <w:pPr>
              <w:rPr>
                <w:rFonts w:cs="Arial"/>
                <w:iCs/>
              </w:rPr>
            </w:pPr>
          </w:p>
        </w:tc>
        <w:tc>
          <w:tcPr>
            <w:tcW w:w="767" w:type="pct"/>
          </w:tcPr>
          <w:p w14:paraId="7F0E5705" w14:textId="77777777" w:rsidR="00F81445" w:rsidRPr="00D50FDB" w:rsidRDefault="00F81445" w:rsidP="00CD4B3C">
            <w:pPr>
              <w:rPr>
                <w:rFonts w:cs="Arial"/>
                <w:iCs/>
              </w:rPr>
            </w:pPr>
            <w:r w:rsidRPr="00D50FDB">
              <w:rPr>
                <w:rFonts w:cs="Arial"/>
                <w:iCs/>
              </w:rPr>
              <w:t xml:space="preserve">Operational </w:t>
            </w:r>
          </w:p>
        </w:tc>
        <w:tc>
          <w:tcPr>
            <w:tcW w:w="1135" w:type="pct"/>
          </w:tcPr>
          <w:p w14:paraId="642D4570" w14:textId="77777777" w:rsidR="00F81445" w:rsidRPr="00D50FDB" w:rsidRDefault="00F81445" w:rsidP="00CD4B3C">
            <w:pPr>
              <w:rPr>
                <w:rFonts w:cs="Arial"/>
                <w:iCs/>
              </w:rPr>
            </w:pPr>
            <w:r w:rsidRPr="00D50FDB">
              <w:rPr>
                <w:rFonts w:cs="Arial"/>
                <w:iCs/>
              </w:rPr>
              <w:t xml:space="preserve">Given the ongoing COVID-19 crisis as well as the continuing refugee crisis caused by the conflict in Syria, and other economic/crisis situations across the MENA and Afghanistan region have impacted places such as Jordan, </w:t>
            </w:r>
            <w:proofErr w:type="gramStart"/>
            <w:r w:rsidRPr="00D50FDB">
              <w:rPr>
                <w:rFonts w:cs="Arial"/>
                <w:iCs/>
              </w:rPr>
              <w:t>Lebanon</w:t>
            </w:r>
            <w:proofErr w:type="gramEnd"/>
            <w:r w:rsidRPr="00D50FDB">
              <w:rPr>
                <w:rFonts w:cs="Arial"/>
                <w:iCs/>
              </w:rPr>
              <w:t xml:space="preserve"> and Turkey. These now-host communities have not in recent years been classified as “crisis-affected or fragile,” however the rapid influx of refugees to these countries has resulted in a significant need for assistance from UNDP and the international community to provide services including those related to rule of law and human rights. As a result of this increased demand, COs which are not typically active in rule of law programming do not hold the technical capacities necessary to deliver in this area. There has also been an influx of migration across Central America as </w:t>
            </w:r>
            <w:r w:rsidRPr="00D50FDB">
              <w:rPr>
                <w:rFonts w:cs="Arial"/>
                <w:iCs/>
              </w:rPr>
              <w:lastRenderedPageBreak/>
              <w:t>well as political crisis requiring new types of support such as work on constitutional processes. The COVID crisis has affected all countries and increased digitalization and digitization work where further skills will need to be developed at all levels.</w:t>
            </w:r>
          </w:p>
          <w:p w14:paraId="37CDC5CF" w14:textId="77777777" w:rsidR="00F81445" w:rsidRPr="00D50FDB" w:rsidRDefault="00F81445" w:rsidP="00CD4B3C">
            <w:pPr>
              <w:rPr>
                <w:rFonts w:cs="Arial"/>
                <w:iCs/>
              </w:rPr>
            </w:pPr>
          </w:p>
          <w:p w14:paraId="6C2A7428" w14:textId="77777777" w:rsidR="00F81445" w:rsidRPr="00D50FDB" w:rsidRDefault="00F81445" w:rsidP="00CD4B3C">
            <w:pPr>
              <w:rPr>
                <w:rFonts w:cs="Arial"/>
                <w:iCs/>
              </w:rPr>
            </w:pPr>
            <w:r w:rsidRPr="00D50FDB">
              <w:rPr>
                <w:rFonts w:cs="Arial"/>
                <w:iCs/>
              </w:rPr>
              <w:t>P = 2</w:t>
            </w:r>
          </w:p>
          <w:p w14:paraId="33B71A31" w14:textId="77777777" w:rsidR="00F81445" w:rsidRPr="00D50FDB" w:rsidRDefault="00F81445" w:rsidP="00CD4B3C">
            <w:pPr>
              <w:rPr>
                <w:rFonts w:cs="Arial"/>
                <w:iCs/>
              </w:rPr>
            </w:pPr>
            <w:r w:rsidRPr="00D50FDB">
              <w:rPr>
                <w:rFonts w:cs="Arial"/>
                <w:iCs/>
              </w:rPr>
              <w:t>I = 4</w:t>
            </w:r>
          </w:p>
        </w:tc>
        <w:tc>
          <w:tcPr>
            <w:tcW w:w="1162" w:type="pct"/>
          </w:tcPr>
          <w:p w14:paraId="1274A6CA" w14:textId="77777777" w:rsidR="00F81445" w:rsidRPr="00D50FDB" w:rsidRDefault="00F81445" w:rsidP="00CD4B3C">
            <w:pPr>
              <w:rPr>
                <w:rFonts w:cs="Arial"/>
                <w:iCs/>
              </w:rPr>
            </w:pPr>
            <w:r w:rsidRPr="00D50FDB">
              <w:rPr>
                <w:rFonts w:cs="Arial"/>
                <w:iCs/>
              </w:rPr>
              <w:lastRenderedPageBreak/>
              <w:t xml:space="preserve">ROLSHR has deployed technical experts on short-term missions to these COs to assess needs in these host communities, and aid in the design of country-level projects and </w:t>
            </w:r>
            <w:proofErr w:type="spellStart"/>
            <w:r w:rsidRPr="00D50FDB">
              <w:rPr>
                <w:rFonts w:cs="Arial"/>
                <w:iCs/>
              </w:rPr>
              <w:t>programmes</w:t>
            </w:r>
            <w:proofErr w:type="spellEnd"/>
            <w:r w:rsidRPr="00D50FDB">
              <w:rPr>
                <w:rFonts w:cs="Arial"/>
                <w:iCs/>
              </w:rPr>
              <w:t>. The development of the GPN has helped ensure that experts are in place when and where they need to be. While most COs supported by the Global Programme maintain technical capacities to implement rule of law and human rights programming, the capacities available at the HQ and regional level can stop-gap these needs when they arise until longer-term solutions are found.</w:t>
            </w:r>
          </w:p>
        </w:tc>
        <w:tc>
          <w:tcPr>
            <w:tcW w:w="730" w:type="pct"/>
          </w:tcPr>
          <w:p w14:paraId="202F56D2" w14:textId="77777777" w:rsidR="00F81445" w:rsidRPr="00D50FDB" w:rsidRDefault="00F81445" w:rsidP="00CD4B3C">
            <w:pPr>
              <w:rPr>
                <w:rFonts w:cs="Arial"/>
                <w:iCs/>
              </w:rPr>
            </w:pPr>
            <w:r w:rsidRPr="00D50FDB">
              <w:rPr>
                <w:rFonts w:cs="Arial"/>
                <w:iCs/>
              </w:rPr>
              <w:t xml:space="preserve">ROLSHR leadership </w:t>
            </w:r>
          </w:p>
        </w:tc>
      </w:tr>
      <w:tr w:rsidR="00F81445" w:rsidRPr="00D50FDB" w14:paraId="2884CFE4" w14:textId="77777777" w:rsidTr="009855F0">
        <w:tc>
          <w:tcPr>
            <w:tcW w:w="164" w:type="pct"/>
          </w:tcPr>
          <w:p w14:paraId="6CFDB651" w14:textId="77777777" w:rsidR="00F81445" w:rsidRPr="00D50FDB" w:rsidRDefault="00F81445" w:rsidP="00CD4B3C">
            <w:pPr>
              <w:rPr>
                <w:rFonts w:cs="Arial"/>
                <w:iCs/>
              </w:rPr>
            </w:pPr>
            <w:r w:rsidRPr="00D50FDB">
              <w:rPr>
                <w:rFonts w:cs="Arial"/>
                <w:iCs/>
              </w:rPr>
              <w:t>8</w:t>
            </w:r>
          </w:p>
        </w:tc>
        <w:tc>
          <w:tcPr>
            <w:tcW w:w="1041" w:type="pct"/>
          </w:tcPr>
          <w:p w14:paraId="5C483916" w14:textId="77777777" w:rsidR="00F81445" w:rsidRPr="00D50FDB" w:rsidRDefault="00F81445" w:rsidP="00CD4B3C">
            <w:pPr>
              <w:rPr>
                <w:rFonts w:cs="Arial"/>
                <w:iCs/>
              </w:rPr>
            </w:pPr>
            <w:r w:rsidRPr="00D50FDB">
              <w:rPr>
                <w:rFonts w:cs="Arial"/>
                <w:iCs/>
              </w:rPr>
              <w:t xml:space="preserve">Reduced or limited access and ability to work in some settings due to security restrictions for </w:t>
            </w:r>
            <w:proofErr w:type="spellStart"/>
            <w:r w:rsidRPr="00D50FDB">
              <w:rPr>
                <w:rFonts w:cs="Arial"/>
                <w:iCs/>
              </w:rPr>
              <w:t>programme</w:t>
            </w:r>
            <w:proofErr w:type="spellEnd"/>
            <w:r w:rsidRPr="00D50FDB">
              <w:rPr>
                <w:rFonts w:cs="Arial"/>
                <w:iCs/>
              </w:rPr>
              <w:t xml:space="preserve"> staff and consultants. </w:t>
            </w:r>
          </w:p>
          <w:p w14:paraId="59C2DDFA" w14:textId="77777777" w:rsidR="00F81445" w:rsidRPr="00D50FDB" w:rsidRDefault="00F81445" w:rsidP="00CD4B3C">
            <w:pPr>
              <w:rPr>
                <w:rFonts w:cs="Arial"/>
                <w:iCs/>
              </w:rPr>
            </w:pPr>
          </w:p>
        </w:tc>
        <w:tc>
          <w:tcPr>
            <w:tcW w:w="767" w:type="pct"/>
          </w:tcPr>
          <w:p w14:paraId="23CAA99F" w14:textId="77777777" w:rsidR="00F81445" w:rsidRPr="00D50FDB" w:rsidRDefault="00F81445" w:rsidP="00CD4B3C">
            <w:pPr>
              <w:rPr>
                <w:rFonts w:cs="Arial"/>
                <w:iCs/>
              </w:rPr>
            </w:pPr>
            <w:r w:rsidRPr="00D50FDB">
              <w:rPr>
                <w:rFonts w:cs="Arial"/>
                <w:iCs/>
              </w:rPr>
              <w:t>Security</w:t>
            </w:r>
          </w:p>
        </w:tc>
        <w:tc>
          <w:tcPr>
            <w:tcW w:w="1135" w:type="pct"/>
          </w:tcPr>
          <w:p w14:paraId="30D9FE85" w14:textId="77777777" w:rsidR="00F81445" w:rsidRPr="00D50FDB" w:rsidRDefault="00F81445" w:rsidP="00CD4B3C">
            <w:pPr>
              <w:rPr>
                <w:rFonts w:cs="Arial"/>
                <w:iCs/>
              </w:rPr>
            </w:pPr>
            <w:r w:rsidRPr="00D50FDB">
              <w:rPr>
                <w:rFonts w:cs="Arial"/>
                <w:iCs/>
              </w:rPr>
              <w:t xml:space="preserve">The contexts supported by the Global Programme are, </w:t>
            </w:r>
            <w:proofErr w:type="gramStart"/>
            <w:r w:rsidRPr="00D50FDB">
              <w:rPr>
                <w:rFonts w:cs="Arial"/>
                <w:iCs/>
              </w:rPr>
              <w:t>on the whole</w:t>
            </w:r>
            <w:proofErr w:type="gramEnd"/>
            <w:r w:rsidRPr="00D50FDB">
              <w:rPr>
                <w:rFonts w:cs="Arial"/>
                <w:iCs/>
              </w:rPr>
              <w:t>, classified as crisis/conflict-affected or fragile. These contexts present challenging operational environments where staff security needs are often elevated from those in normal development contexts.</w:t>
            </w:r>
          </w:p>
          <w:p w14:paraId="36061247" w14:textId="77777777" w:rsidR="00F81445" w:rsidRPr="00D50FDB" w:rsidRDefault="00F81445" w:rsidP="00CD4B3C">
            <w:pPr>
              <w:rPr>
                <w:rFonts w:cs="Arial"/>
                <w:iCs/>
              </w:rPr>
            </w:pPr>
          </w:p>
          <w:p w14:paraId="21F7FF18" w14:textId="77777777" w:rsidR="00F81445" w:rsidRPr="00D50FDB" w:rsidRDefault="00F81445" w:rsidP="00CD4B3C">
            <w:pPr>
              <w:rPr>
                <w:rFonts w:cs="Arial"/>
                <w:iCs/>
              </w:rPr>
            </w:pPr>
            <w:r w:rsidRPr="00D50FDB">
              <w:rPr>
                <w:rFonts w:cs="Arial"/>
                <w:iCs/>
              </w:rPr>
              <w:t>P = 3</w:t>
            </w:r>
          </w:p>
          <w:p w14:paraId="4201F244" w14:textId="77777777" w:rsidR="00F81445" w:rsidRPr="00D50FDB" w:rsidRDefault="00F81445" w:rsidP="00CD4B3C">
            <w:pPr>
              <w:rPr>
                <w:rFonts w:cs="Arial"/>
                <w:iCs/>
              </w:rPr>
            </w:pPr>
            <w:r w:rsidRPr="00D50FDB">
              <w:rPr>
                <w:rFonts w:cs="Arial"/>
                <w:iCs/>
              </w:rPr>
              <w:t xml:space="preserve">I = 5 </w:t>
            </w:r>
          </w:p>
        </w:tc>
        <w:tc>
          <w:tcPr>
            <w:tcW w:w="1162" w:type="pct"/>
          </w:tcPr>
          <w:p w14:paraId="5FB7FD88" w14:textId="77777777" w:rsidR="00F81445" w:rsidRPr="00D50FDB" w:rsidRDefault="00F81445" w:rsidP="00CD4B3C">
            <w:pPr>
              <w:rPr>
                <w:rFonts w:cs="Arial"/>
                <w:iCs/>
              </w:rPr>
            </w:pPr>
            <w:r w:rsidRPr="00D50FDB">
              <w:rPr>
                <w:rFonts w:cs="Arial"/>
                <w:iCs/>
              </w:rPr>
              <w:t>Security situations are continuously monitored with Country Offices to ensure that staff are safe, and to determine the feasibility of continuing programmatic assistance.</w:t>
            </w:r>
          </w:p>
        </w:tc>
        <w:tc>
          <w:tcPr>
            <w:tcW w:w="730" w:type="pct"/>
          </w:tcPr>
          <w:p w14:paraId="30863AA6" w14:textId="77777777" w:rsidR="00F81445" w:rsidRPr="00D50FDB" w:rsidRDefault="00F81445" w:rsidP="00CD4B3C">
            <w:pPr>
              <w:rPr>
                <w:rFonts w:cs="Arial"/>
                <w:iCs/>
              </w:rPr>
            </w:pPr>
            <w:r w:rsidRPr="00D50FDB">
              <w:rPr>
                <w:rFonts w:cs="Arial"/>
                <w:iCs/>
              </w:rPr>
              <w:t>ROLSHR leadership</w:t>
            </w:r>
          </w:p>
        </w:tc>
      </w:tr>
      <w:tr w:rsidR="00F81445" w:rsidRPr="00D50FDB" w14:paraId="59E18751" w14:textId="77777777" w:rsidTr="009855F0">
        <w:tc>
          <w:tcPr>
            <w:tcW w:w="164" w:type="pct"/>
          </w:tcPr>
          <w:p w14:paraId="0A2832A7" w14:textId="77777777" w:rsidR="00F81445" w:rsidRPr="00D50FDB" w:rsidRDefault="00F81445" w:rsidP="00CD4B3C">
            <w:pPr>
              <w:rPr>
                <w:rFonts w:cs="Arial"/>
                <w:iCs/>
              </w:rPr>
            </w:pPr>
            <w:r w:rsidRPr="00D50FDB">
              <w:rPr>
                <w:rFonts w:cs="Arial"/>
                <w:iCs/>
              </w:rPr>
              <w:t>9</w:t>
            </w:r>
          </w:p>
        </w:tc>
        <w:tc>
          <w:tcPr>
            <w:tcW w:w="1041" w:type="pct"/>
          </w:tcPr>
          <w:p w14:paraId="432BD575" w14:textId="77777777" w:rsidR="00F81445" w:rsidRPr="00D50FDB" w:rsidRDefault="00F81445" w:rsidP="00CD4B3C">
            <w:pPr>
              <w:rPr>
                <w:rFonts w:cs="Arial"/>
                <w:iCs/>
              </w:rPr>
            </w:pPr>
            <w:r w:rsidRPr="00D50FDB">
              <w:rPr>
                <w:rFonts w:cs="Arial"/>
                <w:iCs/>
              </w:rPr>
              <w:t xml:space="preserve">Interoperability challenges such as incompatibilities across finance systems negatively affects inter-agency joint rule of law </w:t>
            </w:r>
            <w:r w:rsidRPr="00D50FDB">
              <w:rPr>
                <w:rFonts w:cs="Arial"/>
                <w:iCs/>
              </w:rPr>
              <w:lastRenderedPageBreak/>
              <w:t xml:space="preserve">programming, especially in Mission settings, and slows delivery. </w:t>
            </w:r>
          </w:p>
          <w:p w14:paraId="03A8CA77" w14:textId="77777777" w:rsidR="00F81445" w:rsidRPr="00D50FDB" w:rsidRDefault="00F81445" w:rsidP="00CD4B3C">
            <w:pPr>
              <w:rPr>
                <w:rFonts w:cs="Arial"/>
                <w:iCs/>
              </w:rPr>
            </w:pPr>
          </w:p>
        </w:tc>
        <w:tc>
          <w:tcPr>
            <w:tcW w:w="767" w:type="pct"/>
          </w:tcPr>
          <w:p w14:paraId="7D6BEC5A" w14:textId="77777777" w:rsidR="00F81445" w:rsidRPr="00D50FDB" w:rsidRDefault="00F81445" w:rsidP="00CD4B3C">
            <w:pPr>
              <w:rPr>
                <w:rFonts w:cs="Arial"/>
                <w:iCs/>
              </w:rPr>
            </w:pPr>
            <w:r w:rsidRPr="00D50FDB">
              <w:rPr>
                <w:rFonts w:cs="Arial"/>
                <w:iCs/>
              </w:rPr>
              <w:lastRenderedPageBreak/>
              <w:t xml:space="preserve">Operational </w:t>
            </w:r>
          </w:p>
        </w:tc>
        <w:tc>
          <w:tcPr>
            <w:tcW w:w="1135" w:type="pct"/>
          </w:tcPr>
          <w:p w14:paraId="30573095" w14:textId="77777777" w:rsidR="00F81445" w:rsidRPr="00D50FDB" w:rsidRDefault="00F81445" w:rsidP="00CD4B3C">
            <w:pPr>
              <w:rPr>
                <w:rFonts w:cs="Arial"/>
                <w:iCs/>
              </w:rPr>
            </w:pPr>
            <w:r w:rsidRPr="00D50FDB">
              <w:rPr>
                <w:rFonts w:cs="Arial"/>
                <w:iCs/>
              </w:rPr>
              <w:t xml:space="preserve">As the Global </w:t>
            </w:r>
            <w:proofErr w:type="spellStart"/>
            <w:r w:rsidRPr="00D50FDB">
              <w:rPr>
                <w:rFonts w:cs="Arial"/>
                <w:iCs/>
              </w:rPr>
              <w:t>programme</w:t>
            </w:r>
            <w:proofErr w:type="spellEnd"/>
            <w:r w:rsidRPr="00D50FDB">
              <w:rPr>
                <w:rFonts w:cs="Arial"/>
                <w:iCs/>
              </w:rPr>
              <w:t xml:space="preserve"> is the financial vehicle for the GFP and in country joint </w:t>
            </w:r>
            <w:proofErr w:type="spellStart"/>
            <w:r w:rsidRPr="00D50FDB">
              <w:rPr>
                <w:rFonts w:cs="Arial"/>
                <w:iCs/>
              </w:rPr>
              <w:t>programmes</w:t>
            </w:r>
            <w:proofErr w:type="spellEnd"/>
            <w:r w:rsidRPr="00D50FDB">
              <w:rPr>
                <w:rFonts w:cs="Arial"/>
                <w:iCs/>
              </w:rPr>
              <w:t xml:space="preserve">, and the known challenges across the carious UN </w:t>
            </w:r>
            <w:r w:rsidRPr="00D50FDB">
              <w:rPr>
                <w:rFonts w:cs="Arial"/>
                <w:iCs/>
              </w:rPr>
              <w:lastRenderedPageBreak/>
              <w:t xml:space="preserve">operational and management systems, the joint programming can often raise challenges and slow down implementation of projects. </w:t>
            </w:r>
          </w:p>
          <w:p w14:paraId="1BEF8F96" w14:textId="77777777" w:rsidR="00F81445" w:rsidRPr="00D50FDB" w:rsidRDefault="00F81445" w:rsidP="00CD4B3C">
            <w:pPr>
              <w:rPr>
                <w:rFonts w:cs="Arial"/>
                <w:iCs/>
              </w:rPr>
            </w:pPr>
            <w:r w:rsidRPr="00D50FDB">
              <w:rPr>
                <w:rFonts w:cs="Arial"/>
                <w:iCs/>
              </w:rPr>
              <w:t>P=4</w:t>
            </w:r>
          </w:p>
          <w:p w14:paraId="50641D98" w14:textId="77777777" w:rsidR="00F81445" w:rsidRPr="00D50FDB" w:rsidRDefault="00F81445" w:rsidP="00CD4B3C">
            <w:pPr>
              <w:rPr>
                <w:rFonts w:cs="Arial"/>
                <w:iCs/>
              </w:rPr>
            </w:pPr>
            <w:r w:rsidRPr="00D50FDB">
              <w:rPr>
                <w:rFonts w:cs="Arial"/>
                <w:iCs/>
              </w:rPr>
              <w:t>I=1</w:t>
            </w:r>
          </w:p>
        </w:tc>
        <w:tc>
          <w:tcPr>
            <w:tcW w:w="1162" w:type="pct"/>
          </w:tcPr>
          <w:p w14:paraId="2BD04196" w14:textId="77777777" w:rsidR="00F81445" w:rsidRPr="00D50FDB" w:rsidRDefault="00F81445" w:rsidP="00CD4B3C">
            <w:pPr>
              <w:rPr>
                <w:rFonts w:cs="Arial"/>
                <w:iCs/>
              </w:rPr>
            </w:pPr>
            <w:r w:rsidRPr="00D50FDB">
              <w:rPr>
                <w:rFonts w:cs="Arial"/>
                <w:iCs/>
              </w:rPr>
              <w:lastRenderedPageBreak/>
              <w:t xml:space="preserve">The UNDP ROLSHR team and the GFP core team is currently drafting a GFP joint programming guidance note which will address some of these </w:t>
            </w:r>
            <w:r w:rsidRPr="00D50FDB">
              <w:rPr>
                <w:rFonts w:cs="Arial"/>
                <w:iCs/>
              </w:rPr>
              <w:lastRenderedPageBreak/>
              <w:t xml:space="preserve">challenges. This may also </w:t>
            </w:r>
            <w:proofErr w:type="gramStart"/>
            <w:r w:rsidRPr="00D50FDB">
              <w:rPr>
                <w:rFonts w:cs="Arial"/>
                <w:iCs/>
              </w:rPr>
              <w:t>leads</w:t>
            </w:r>
            <w:proofErr w:type="gramEnd"/>
            <w:r w:rsidRPr="00D50FDB">
              <w:rPr>
                <w:rFonts w:cs="Arial"/>
                <w:iCs/>
              </w:rPr>
              <w:t xml:space="preserve"> to greater understanding between the operational and management systems of the various UN agencies, funds and </w:t>
            </w:r>
            <w:proofErr w:type="spellStart"/>
            <w:r w:rsidRPr="00D50FDB">
              <w:rPr>
                <w:rFonts w:cs="Arial"/>
                <w:iCs/>
              </w:rPr>
              <w:t>programmes</w:t>
            </w:r>
            <w:proofErr w:type="spellEnd"/>
            <w:r w:rsidRPr="00D50FDB">
              <w:rPr>
                <w:rFonts w:cs="Arial"/>
                <w:iCs/>
              </w:rPr>
              <w:t xml:space="preserve">. </w:t>
            </w:r>
          </w:p>
        </w:tc>
        <w:tc>
          <w:tcPr>
            <w:tcW w:w="730" w:type="pct"/>
          </w:tcPr>
          <w:p w14:paraId="6F70EA83" w14:textId="77777777" w:rsidR="00F81445" w:rsidRPr="00D50FDB" w:rsidRDefault="00F81445" w:rsidP="00CD4B3C">
            <w:pPr>
              <w:rPr>
                <w:rFonts w:cs="Arial"/>
                <w:iCs/>
              </w:rPr>
            </w:pPr>
            <w:r w:rsidRPr="00D50FDB">
              <w:rPr>
                <w:rFonts w:cs="Arial"/>
                <w:iCs/>
              </w:rPr>
              <w:lastRenderedPageBreak/>
              <w:t xml:space="preserve">ROLSHR leadership and GFP Managers </w:t>
            </w:r>
          </w:p>
        </w:tc>
      </w:tr>
    </w:tbl>
    <w:p w14:paraId="16B465CD" w14:textId="77777777" w:rsidR="00F81445" w:rsidRPr="00352E05" w:rsidRDefault="00F81445" w:rsidP="00B050D8">
      <w:pPr>
        <w:rPr>
          <w:rFonts w:ascii="Myriad Pro" w:hAnsi="Myriad Pro" w:cstheme="minorHAnsi"/>
          <w:b/>
          <w:bCs/>
        </w:rPr>
      </w:pPr>
    </w:p>
    <w:sectPr w:rsidR="00F81445" w:rsidRPr="00352E05" w:rsidSect="006433F8">
      <w:footerReference w:type="even" r:id="rId41"/>
      <w:footerReference w:type="default" r:id="rId4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8C5D" w14:textId="77777777" w:rsidR="00932A62" w:rsidRDefault="00932A62" w:rsidP="00FF4BFB">
      <w:pPr>
        <w:spacing w:after="0" w:line="240" w:lineRule="auto"/>
      </w:pPr>
      <w:r>
        <w:separator/>
      </w:r>
    </w:p>
  </w:endnote>
  <w:endnote w:type="continuationSeparator" w:id="0">
    <w:p w14:paraId="347FD286" w14:textId="77777777" w:rsidR="00932A62" w:rsidRDefault="00932A62" w:rsidP="00FF4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4532451"/>
      <w:docPartObj>
        <w:docPartGallery w:val="Page Numbers (Bottom of Page)"/>
        <w:docPartUnique/>
      </w:docPartObj>
    </w:sdtPr>
    <w:sdtEndPr>
      <w:rPr>
        <w:rStyle w:val="PageNumber"/>
      </w:rPr>
    </w:sdtEndPr>
    <w:sdtContent>
      <w:p w14:paraId="513F1766" w14:textId="476A9707" w:rsidR="00426F3C" w:rsidRDefault="00426F3C" w:rsidP="005A5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579D8689" w14:textId="77777777" w:rsidR="00426F3C" w:rsidRDefault="00426F3C" w:rsidP="009855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9493824"/>
      <w:docPartObj>
        <w:docPartGallery w:val="Page Numbers (Bottom of Page)"/>
        <w:docPartUnique/>
      </w:docPartObj>
    </w:sdtPr>
    <w:sdtEndPr>
      <w:rPr>
        <w:rStyle w:val="PageNumber"/>
      </w:rPr>
    </w:sdtEndPr>
    <w:sdtContent>
      <w:p w14:paraId="48ECB0B9" w14:textId="781047FF" w:rsidR="00426F3C" w:rsidRDefault="00426F3C" w:rsidP="005A5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70AEBF" w14:textId="77777777" w:rsidR="00426F3C" w:rsidRDefault="00426F3C" w:rsidP="009855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B306B" w14:textId="77777777" w:rsidR="00932A62" w:rsidRDefault="00932A62" w:rsidP="00FF4BFB">
      <w:pPr>
        <w:spacing w:after="0" w:line="240" w:lineRule="auto"/>
      </w:pPr>
      <w:r>
        <w:separator/>
      </w:r>
    </w:p>
  </w:footnote>
  <w:footnote w:type="continuationSeparator" w:id="0">
    <w:p w14:paraId="58A2B427" w14:textId="77777777" w:rsidR="00932A62" w:rsidRDefault="00932A62" w:rsidP="00FF4BFB">
      <w:pPr>
        <w:spacing w:after="0" w:line="240" w:lineRule="auto"/>
      </w:pPr>
      <w:r>
        <w:continuationSeparator/>
      </w:r>
    </w:p>
  </w:footnote>
  <w:footnote w:id="1">
    <w:p w14:paraId="418E3B6F" w14:textId="77777777" w:rsidR="00426F3C" w:rsidRPr="009855F0" w:rsidRDefault="00426F3C" w:rsidP="005338B9">
      <w:pPr>
        <w:pStyle w:val="FootnoteText"/>
        <w:spacing w:after="0"/>
        <w:jc w:val="left"/>
        <w:rPr>
          <w:rFonts w:ascii="Myriad Pro" w:hAnsi="Myriad Pro" w:cs="Arial"/>
          <w:sz w:val="16"/>
          <w:szCs w:val="16"/>
          <w:lang w:val="en-GB"/>
        </w:rPr>
      </w:pPr>
      <w:r w:rsidRPr="009855F0">
        <w:rPr>
          <w:rStyle w:val="FootnoteReference"/>
          <w:rFonts w:ascii="Myriad Pro" w:hAnsi="Myriad Pro" w:cs="Arial"/>
          <w:sz w:val="16"/>
          <w:szCs w:val="16"/>
          <w:lang w:val="en-GB"/>
        </w:rPr>
        <w:footnoteRef/>
      </w:r>
      <w:r w:rsidRPr="009855F0">
        <w:rPr>
          <w:rFonts w:ascii="Myriad Pro" w:hAnsi="Myriad Pro" w:cs="Arial"/>
          <w:sz w:val="16"/>
          <w:szCs w:val="16"/>
          <w:lang w:val="en-GB"/>
        </w:rPr>
        <w:t xml:space="preserve"> Evaluations were conducted in Central African Republic, Colombia, Jordan, Guinea Bissau, Palestine, and the Democratic Republic of Congo. </w:t>
      </w:r>
    </w:p>
  </w:footnote>
  <w:footnote w:id="2">
    <w:p w14:paraId="088AEF96" w14:textId="77777777" w:rsidR="00426F3C" w:rsidRPr="009855F0" w:rsidRDefault="00426F3C" w:rsidP="005338B9">
      <w:pPr>
        <w:pStyle w:val="FootnoteText"/>
        <w:spacing w:after="0"/>
        <w:jc w:val="left"/>
        <w:rPr>
          <w:rFonts w:ascii="Myriad Pro" w:hAnsi="Myriad Pro" w:cs="Arial"/>
          <w:sz w:val="16"/>
          <w:szCs w:val="16"/>
          <w:lang w:val="en-GB"/>
        </w:rPr>
      </w:pPr>
      <w:r w:rsidRPr="009855F0">
        <w:rPr>
          <w:rStyle w:val="FootnoteReference"/>
          <w:rFonts w:ascii="Myriad Pro" w:hAnsi="Myriad Pro" w:cs="Arial"/>
          <w:sz w:val="16"/>
          <w:szCs w:val="16"/>
          <w:lang w:val="en-GB"/>
        </w:rPr>
        <w:footnoteRef/>
      </w:r>
      <w:r w:rsidRPr="009855F0">
        <w:rPr>
          <w:rFonts w:ascii="Myriad Pro" w:hAnsi="Myriad Pro" w:cs="Arial"/>
          <w:sz w:val="16"/>
          <w:szCs w:val="16"/>
          <w:lang w:val="en-GB"/>
        </w:rPr>
        <w:t xml:space="preserve"> For example, the UNU Study on rule of law support to conflict prevention and sustaining peace, lessons from the field, see </w:t>
      </w:r>
      <w:hyperlink r:id="rId1" w:anchor="outline" w:history="1">
        <w:r w:rsidRPr="009855F0">
          <w:rPr>
            <w:rStyle w:val="Hyperlink"/>
            <w:rFonts w:ascii="Myriad Pro" w:hAnsi="Myriad Pro" w:cs="Arial"/>
            <w:sz w:val="16"/>
            <w:szCs w:val="16"/>
            <w:lang w:val="en-GB"/>
          </w:rPr>
          <w:t>https://unu.edu/projects/rule-of-law-support-to-conflict-prevention-and-sustaining-peace-lessons-from-the-field.html#outline</w:t>
        </w:r>
      </w:hyperlink>
      <w:r w:rsidRPr="009855F0">
        <w:rPr>
          <w:rFonts w:ascii="Myriad Pro" w:hAnsi="Myriad Pro" w:cs="Arial"/>
          <w:sz w:val="16"/>
          <w:szCs w:val="16"/>
          <w:lang w:val="en-GB"/>
        </w:rPr>
        <w:t xml:space="preserve">. </w:t>
      </w:r>
    </w:p>
  </w:footnote>
  <w:footnote w:id="3">
    <w:p w14:paraId="57CAC232" w14:textId="77777777" w:rsidR="00426F3C" w:rsidRPr="00230587" w:rsidRDefault="00426F3C" w:rsidP="009D0564">
      <w:pPr>
        <w:pStyle w:val="FootnoteText"/>
        <w:spacing w:after="0"/>
        <w:jc w:val="left"/>
        <w:rPr>
          <w:rFonts w:ascii="Cambria" w:hAnsi="Cambria" w:cs="Arial"/>
          <w:sz w:val="16"/>
          <w:szCs w:val="16"/>
          <w:lang w:val="en-GB"/>
        </w:rPr>
      </w:pPr>
      <w:r w:rsidRPr="009855F0">
        <w:rPr>
          <w:rStyle w:val="FootnoteReference"/>
          <w:rFonts w:ascii="Myriad Pro" w:hAnsi="Myriad Pro" w:cs="Arial"/>
          <w:sz w:val="16"/>
          <w:szCs w:val="16"/>
          <w:lang w:val="en-GB"/>
        </w:rPr>
        <w:footnoteRef/>
      </w:r>
      <w:r w:rsidRPr="009855F0">
        <w:rPr>
          <w:rFonts w:ascii="Myriad Pro" w:hAnsi="Myriad Pro" w:cs="Arial"/>
          <w:sz w:val="16"/>
          <w:szCs w:val="16"/>
          <w:lang w:val="en-GB"/>
        </w:rPr>
        <w:t xml:space="preserve"> Interim evaluation; ISSAT evaluations for Colombia, Jordan, Guinea-Bissau; UNDP Conflict Country Evaluation (December 2020); UNDP Strategic Plan 2022–2025; MOPAN 2020 Assessment Cycle, Draft Institutional Assessment: UNDP, Version 16 July 2021 also noted that UNDP’s results management approach (institution-wide) “remains the weakest link, as previous MOPAN assessments and the evaluation of the Strategic Plan 2018–21 demonstrate.”</w:t>
      </w:r>
    </w:p>
  </w:footnote>
  <w:footnote w:id="4">
    <w:p w14:paraId="5F719CAF" w14:textId="5B18C955" w:rsidR="00426F3C" w:rsidRPr="009855F0" w:rsidRDefault="00426F3C">
      <w:pPr>
        <w:pStyle w:val="FootnoteText"/>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See, for example: </w:t>
      </w:r>
      <w:hyperlink r:id="rId2" w:history="1">
        <w:r w:rsidRPr="009855F0">
          <w:rPr>
            <w:rStyle w:val="Hyperlink"/>
            <w:rFonts w:ascii="Myriad Pro" w:hAnsi="Myriad Pro"/>
            <w:sz w:val="16"/>
            <w:szCs w:val="16"/>
          </w:rPr>
          <w:t>https://medium.com/@undp.innovation/rethinking-monitoring-and-evaluation-in-complex-systems-when-learning-is-a-result-in-itself-3d1fc90d22fc</w:t>
        </w:r>
      </w:hyperlink>
    </w:p>
  </w:footnote>
  <w:footnote w:id="5">
    <w:p w14:paraId="5B555AF5" w14:textId="6B710B57" w:rsidR="00426F3C" w:rsidRPr="000A20E4" w:rsidRDefault="00426F3C" w:rsidP="002B1CBC">
      <w:pPr>
        <w:pStyle w:val="FootnoteText"/>
        <w:spacing w:after="0"/>
        <w:rPr>
          <w:rFonts w:ascii="Cambria" w:hAnsi="Cambria"/>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Please see Annex IV of the GP4 project document for the latest version of the methodological note as well as the full GP4 results framework.</w:t>
      </w:r>
    </w:p>
  </w:footnote>
  <w:footnote w:id="6">
    <w:p w14:paraId="55B0D094" w14:textId="0638EFC5" w:rsidR="00426F3C" w:rsidRPr="009855F0" w:rsidRDefault="00426F3C" w:rsidP="005338B9">
      <w:pPr>
        <w:pStyle w:val="FootnoteText"/>
        <w:spacing w:after="0"/>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The GP4 Theory of Change can be found in section 2.4 of the project document.</w:t>
      </w:r>
    </w:p>
  </w:footnote>
  <w:footnote w:id="7">
    <w:p w14:paraId="7EC4663E" w14:textId="5EB63A4C" w:rsidR="00426F3C" w:rsidRPr="009855F0" w:rsidRDefault="00426F3C" w:rsidP="00503980">
      <w:pPr>
        <w:pStyle w:val="FootnoteText"/>
        <w:spacing w:after="0"/>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Terms of Reference for the MEL Unit positions are available in Annex IV </w:t>
      </w:r>
      <w:proofErr w:type="gramStart"/>
      <w:r w:rsidRPr="009855F0">
        <w:rPr>
          <w:rFonts w:ascii="Myriad Pro" w:hAnsi="Myriad Pro"/>
          <w:sz w:val="16"/>
          <w:szCs w:val="16"/>
        </w:rPr>
        <w:t>and also</w:t>
      </w:r>
      <w:proofErr w:type="gramEnd"/>
      <w:r w:rsidRPr="009855F0">
        <w:rPr>
          <w:rFonts w:ascii="Myriad Pro" w:hAnsi="Myriad Pro"/>
          <w:sz w:val="16"/>
          <w:szCs w:val="16"/>
        </w:rPr>
        <w:t xml:space="preserve"> in Annex IV of the GP4 project document.</w:t>
      </w:r>
    </w:p>
  </w:footnote>
  <w:footnote w:id="8">
    <w:p w14:paraId="695B02FE" w14:textId="368C5FCA" w:rsidR="00426F3C" w:rsidRPr="009855F0" w:rsidRDefault="00426F3C">
      <w:pPr>
        <w:pStyle w:val="FootnoteText"/>
        <w:rPr>
          <w:rFonts w:ascii="Cambria" w:hAnsi="Cambria"/>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GP4 also meets corporate guidelines for Quality Assurance and Risk Monitoring (see Annex V and VI). These markers are required to be revisited biennially and annually, respectively, to ensure compliance is retained throughout the GP4 lifecycle.</w:t>
      </w:r>
      <w:r w:rsidRPr="009855F0">
        <w:rPr>
          <w:rFonts w:ascii="Cambria" w:hAnsi="Cambria"/>
          <w:sz w:val="16"/>
          <w:szCs w:val="16"/>
        </w:rPr>
        <w:t xml:space="preserve"> </w:t>
      </w:r>
    </w:p>
  </w:footnote>
  <w:footnote w:id="9">
    <w:p w14:paraId="5AA2D630" w14:textId="77777777" w:rsidR="00426F3C" w:rsidRPr="009855F0" w:rsidRDefault="00426F3C" w:rsidP="006B1497">
      <w:pPr>
        <w:pStyle w:val="FootnoteText"/>
        <w:spacing w:after="0"/>
        <w:jc w:val="left"/>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w:t>
      </w:r>
      <w:r w:rsidRPr="009855F0">
        <w:rPr>
          <w:rFonts w:ascii="Myriad Pro" w:hAnsi="Myriad Pro" w:cs="Arial"/>
          <w:sz w:val="16"/>
          <w:szCs w:val="16"/>
        </w:rPr>
        <w:t>While small-scale tailoring to donor requests may be needed on an ad hoc basis, the GP4 results framework, for all intents and purposes, should be considered sufficient to meet donor reporting requirements. Should donors require specific information for their own reporting purposes, these requests should be made early on to ensure the MEL Unit sufficient time to analyze and synthesize the needed data.</w:t>
      </w:r>
    </w:p>
  </w:footnote>
  <w:footnote w:id="10">
    <w:p w14:paraId="344E06D7" w14:textId="7FB06C02" w:rsidR="00426F3C" w:rsidRPr="009855F0" w:rsidRDefault="00426F3C" w:rsidP="009855F0">
      <w:pPr>
        <w:pStyle w:val="FootnoteText"/>
        <w:spacing w:after="0"/>
        <w:jc w:val="left"/>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Annual Reports during the GP4 lifecycle will also feature lessons learned, learning, knowledge curation and risk management more prominently. </w:t>
      </w:r>
    </w:p>
  </w:footnote>
  <w:footnote w:id="11">
    <w:p w14:paraId="67C18273" w14:textId="2A5E8509" w:rsidR="00426F3C" w:rsidRPr="000E0CB6" w:rsidRDefault="00426F3C" w:rsidP="004D50DB">
      <w:pPr>
        <w:pStyle w:val="FootnoteText"/>
        <w:spacing w:after="0"/>
        <w:jc w:val="left"/>
        <w:rPr>
          <w:rFonts w:ascii="Cambria" w:hAnsi="Cambria"/>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For more on evaluating contribution versus attribution for M&amp;E in complex systems, please see: </w:t>
      </w:r>
      <w:hyperlink r:id="rId3" w:history="1">
        <w:r w:rsidRPr="009855F0">
          <w:rPr>
            <w:rStyle w:val="Hyperlink"/>
            <w:rFonts w:ascii="Myriad Pro" w:hAnsi="Myriad Pro"/>
            <w:sz w:val="16"/>
            <w:szCs w:val="16"/>
          </w:rPr>
          <w:t>https://medium.com/@undp.innovation/rethinking-monitoring-and-evaluation-in-complex-systems-when-learning-is-a-result-in-itself-3d1fc90d22fc</w:t>
        </w:r>
      </w:hyperlink>
      <w:r w:rsidRPr="000E0CB6">
        <w:rPr>
          <w:rFonts w:ascii="Cambria" w:hAnsi="Cambria"/>
          <w:sz w:val="16"/>
          <w:szCs w:val="16"/>
        </w:rPr>
        <w:t xml:space="preserve"> </w:t>
      </w:r>
    </w:p>
  </w:footnote>
  <w:footnote w:id="12">
    <w:p w14:paraId="1E923BD8" w14:textId="77777777" w:rsidR="00426F3C" w:rsidRPr="009855F0" w:rsidRDefault="00426F3C" w:rsidP="00B42246">
      <w:pPr>
        <w:pStyle w:val="FootnoteText"/>
        <w:spacing w:after="0"/>
        <w:jc w:val="left"/>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See Annex II for the GP4 provisional learning plan. This plan will be validated by the MEL Unit, once recruited, in conjunction with the ROLSHR team inputs and advice.</w:t>
      </w:r>
    </w:p>
  </w:footnote>
  <w:footnote w:id="13">
    <w:p w14:paraId="3F3EB0CC" w14:textId="77777777" w:rsidR="00426F3C" w:rsidRPr="009855F0" w:rsidRDefault="00426F3C" w:rsidP="00BC79B4">
      <w:pPr>
        <w:pStyle w:val="FootnoteText"/>
        <w:jc w:val="left"/>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As with the COP learning agendas, the GP4 learning agenda model draws heavily on the methodology and recommendations of the USAID Learning Lab, available at: </w:t>
      </w:r>
      <w:hyperlink r:id="rId4" w:history="1">
        <w:r w:rsidRPr="009855F0">
          <w:rPr>
            <w:rStyle w:val="Hyperlink"/>
            <w:rFonts w:ascii="Myriad Pro" w:hAnsi="Myriad Pro"/>
            <w:sz w:val="16"/>
            <w:szCs w:val="16"/>
          </w:rPr>
          <w:t>https://usaidlearninglab.org/cla/cla-toolkit</w:t>
        </w:r>
      </w:hyperlink>
      <w:r w:rsidRPr="009855F0">
        <w:rPr>
          <w:rFonts w:ascii="Myriad Pro" w:hAnsi="Myriad Pro"/>
          <w:sz w:val="16"/>
          <w:szCs w:val="16"/>
        </w:rPr>
        <w:t xml:space="preserve"> </w:t>
      </w:r>
    </w:p>
  </w:footnote>
  <w:footnote w:id="14">
    <w:p w14:paraId="2173D456" w14:textId="52E6CBBE" w:rsidR="00426F3C" w:rsidRPr="009855F0" w:rsidRDefault="00426F3C">
      <w:pPr>
        <w:pStyle w:val="FootnoteText"/>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Relevant functions in the Crisis Bureau may shift, pending the results and recommendations of the OUMA process.</w:t>
      </w:r>
    </w:p>
  </w:footnote>
  <w:footnote w:id="15">
    <w:p w14:paraId="0426DF94" w14:textId="16282852" w:rsidR="00426F3C" w:rsidRPr="009855F0" w:rsidRDefault="00426F3C">
      <w:pPr>
        <w:pStyle w:val="FootnoteText"/>
        <w:rPr>
          <w:rFonts w:ascii="Myriad Pro" w:hAnsi="Myriad Pro"/>
          <w:sz w:val="16"/>
          <w:szCs w:val="16"/>
        </w:rPr>
      </w:pPr>
      <w:r w:rsidRPr="009855F0">
        <w:rPr>
          <w:rStyle w:val="FootnoteReference"/>
          <w:rFonts w:ascii="Myriad Pro" w:hAnsi="Myriad Pro"/>
          <w:sz w:val="16"/>
          <w:szCs w:val="16"/>
        </w:rPr>
        <w:footnoteRef/>
      </w:r>
      <w:r w:rsidRPr="009855F0">
        <w:rPr>
          <w:rFonts w:ascii="Myriad Pro" w:hAnsi="Myriad Pro"/>
          <w:sz w:val="16"/>
          <w:szCs w:val="16"/>
        </w:rPr>
        <w:t xml:space="preserve"> The ROLSHR team should explore collaboration on the COP-anchored events, especially on </w:t>
      </w:r>
      <w:proofErr w:type="gramStart"/>
      <w:r w:rsidRPr="009855F0">
        <w:rPr>
          <w:rFonts w:ascii="Myriad Pro" w:hAnsi="Myriad Pro"/>
          <w:sz w:val="16"/>
          <w:szCs w:val="16"/>
        </w:rPr>
        <w:t>politically-smart</w:t>
      </w:r>
      <w:proofErr w:type="gramEnd"/>
      <w:r w:rsidRPr="009855F0">
        <w:rPr>
          <w:rFonts w:ascii="Myriad Pro" w:hAnsi="Myriad Pro"/>
          <w:sz w:val="16"/>
          <w:szCs w:val="16"/>
        </w:rPr>
        <w:t xml:space="preserve"> thinking as the 2016 paper could feature as a key guide/product.</w:t>
      </w:r>
    </w:p>
  </w:footnote>
  <w:footnote w:id="16">
    <w:p w14:paraId="151D879A" w14:textId="77777777" w:rsidR="00426F3C" w:rsidRPr="00A41FBB" w:rsidRDefault="00426F3C" w:rsidP="00662937">
      <w:pPr>
        <w:pStyle w:val="FootnoteText"/>
        <w:rPr>
          <w:rFonts w:ascii="Arial" w:hAnsi="Arial" w:cs="Arial"/>
          <w:sz w:val="20"/>
        </w:rPr>
      </w:pPr>
      <w:r w:rsidRPr="00A41FBB">
        <w:rPr>
          <w:rStyle w:val="FootnoteReference"/>
          <w:rFonts w:cs="Arial"/>
          <w:sz w:val="20"/>
        </w:rPr>
        <w:footnoteRef/>
      </w:r>
      <w:r w:rsidRPr="00A41FBB">
        <w:rPr>
          <w:rFonts w:ascii="Arial" w:hAnsi="Arial" w:cs="Arial"/>
          <w:sz w:val="20"/>
        </w:rPr>
        <w:t xml:space="preserve"> The three development settings in UNDP’s 2018-2021 Strategic Plan are: a) Eradicate poverty in all its forms and dimensions; b) Accelerate structural transformations for sustainable development; and c) Build resilience to shocks and crises</w:t>
      </w:r>
    </w:p>
  </w:footnote>
  <w:footnote w:id="17">
    <w:p w14:paraId="28E7E288" w14:textId="77777777" w:rsidR="00426F3C" w:rsidRPr="00A41FBB" w:rsidRDefault="00426F3C" w:rsidP="00662937">
      <w:pPr>
        <w:pStyle w:val="FootnoteText"/>
        <w:rPr>
          <w:rFonts w:ascii="Arial" w:hAnsi="Arial" w:cs="Arial"/>
          <w:sz w:val="20"/>
        </w:rPr>
      </w:pPr>
      <w:r w:rsidRPr="00A41FBB">
        <w:rPr>
          <w:rStyle w:val="FootnoteReference"/>
          <w:rFonts w:cs="Arial"/>
          <w:sz w:val="20"/>
        </w:rPr>
        <w:footnoteRef/>
      </w:r>
      <w:r w:rsidRPr="00A41FBB">
        <w:rPr>
          <w:rFonts w:ascii="Arial" w:hAnsi="Arial" w:cs="Arial"/>
          <w:sz w:val="20"/>
        </w:rPr>
        <w:t xml:space="preserve"> The six Signature Solutions of UNDP’s 2018-2021 Strategic Plan are: a) Keeping people out of poverty; b) Strengthen effective, inclusive and accountable governance; c) Enhance national prevention and recovery capacities for resilient societies; d) Promote </w:t>
      </w:r>
      <w:proofErr w:type="gramStart"/>
      <w:r w:rsidRPr="00A41FBB">
        <w:rPr>
          <w:rFonts w:ascii="Arial" w:hAnsi="Arial" w:cs="Arial"/>
          <w:sz w:val="20"/>
        </w:rPr>
        <w:t>nature based</w:t>
      </w:r>
      <w:proofErr w:type="gramEnd"/>
      <w:r w:rsidRPr="00A41FBB">
        <w:rPr>
          <w:rFonts w:ascii="Arial" w:hAnsi="Arial" w:cs="Arial"/>
          <w:sz w:val="20"/>
        </w:rPr>
        <w:t xml:space="preserve"> solutions for a sustainable planet; e) Close the energy gap; and f) Strengthen gender equality and the empowerment </w:t>
      </w:r>
    </w:p>
    <w:p w14:paraId="62EA4F19" w14:textId="77777777" w:rsidR="00426F3C" w:rsidRPr="00A41FBB" w:rsidRDefault="00426F3C" w:rsidP="00662937">
      <w:pPr>
        <w:pStyle w:val="FootnoteText"/>
        <w:rPr>
          <w:rFonts w:ascii="Arial" w:hAnsi="Arial" w:cs="Arial"/>
          <w:sz w:val="20"/>
        </w:rPr>
      </w:pPr>
      <w:r w:rsidRPr="00A41FBB">
        <w:rPr>
          <w:rFonts w:ascii="Arial" w:hAnsi="Arial" w:cs="Arial"/>
          <w:sz w:val="20"/>
        </w:rPr>
        <w:t>of women and girls.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332"/>
    <w:multiLevelType w:val="hybridMultilevel"/>
    <w:tmpl w:val="D4FA21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4F5536"/>
    <w:multiLevelType w:val="hybridMultilevel"/>
    <w:tmpl w:val="85CC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96F01"/>
    <w:multiLevelType w:val="hybridMultilevel"/>
    <w:tmpl w:val="92B8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B3709"/>
    <w:multiLevelType w:val="hybridMultilevel"/>
    <w:tmpl w:val="3B92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209BA"/>
    <w:multiLevelType w:val="hybridMultilevel"/>
    <w:tmpl w:val="B2D2BA30"/>
    <w:lvl w:ilvl="0" w:tplc="3480635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64ABE"/>
    <w:multiLevelType w:val="multilevel"/>
    <w:tmpl w:val="39BA1D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26567"/>
    <w:multiLevelType w:val="hybridMultilevel"/>
    <w:tmpl w:val="F68A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6726C3"/>
    <w:multiLevelType w:val="hybridMultilevel"/>
    <w:tmpl w:val="8C74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B740F"/>
    <w:multiLevelType w:val="hybridMultilevel"/>
    <w:tmpl w:val="94341F08"/>
    <w:lvl w:ilvl="0" w:tplc="C7D6FD88">
      <w:start w:val="1"/>
      <w:numFmt w:val="decimal"/>
      <w:lvlText w:val="%1."/>
      <w:lvlJc w:val="left"/>
      <w:pPr>
        <w:ind w:left="360" w:hanging="360"/>
      </w:pPr>
      <w:rPr>
        <w:rFonts w:ascii="Arial" w:hAnsi="Arial" w:cs="Arial" w:hint="default"/>
        <w:color w:val="auto"/>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6516208"/>
    <w:multiLevelType w:val="multilevel"/>
    <w:tmpl w:val="39BA1D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7293703"/>
    <w:multiLevelType w:val="multilevel"/>
    <w:tmpl w:val="6CE88E9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3" w15:restartNumberingAfterBreak="0">
    <w:nsid w:val="1DEE68BE"/>
    <w:multiLevelType w:val="hybridMultilevel"/>
    <w:tmpl w:val="39D65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EB5525"/>
    <w:multiLevelType w:val="multilevel"/>
    <w:tmpl w:val="6CE88E9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5" w15:restartNumberingAfterBreak="0">
    <w:nsid w:val="22F003AD"/>
    <w:multiLevelType w:val="multilevel"/>
    <w:tmpl w:val="6CE88E9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6"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0F4E73"/>
    <w:multiLevelType w:val="multilevel"/>
    <w:tmpl w:val="6CE88E9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8" w15:restartNumberingAfterBreak="0">
    <w:nsid w:val="2A5411E1"/>
    <w:multiLevelType w:val="hybridMultilevel"/>
    <w:tmpl w:val="44CE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816A30"/>
    <w:multiLevelType w:val="multilevel"/>
    <w:tmpl w:val="6CE88E9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20" w15:restartNumberingAfterBreak="0">
    <w:nsid w:val="2DA1350B"/>
    <w:multiLevelType w:val="multilevel"/>
    <w:tmpl w:val="5F2EB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EDE3586"/>
    <w:multiLevelType w:val="hybridMultilevel"/>
    <w:tmpl w:val="16C4C0A8"/>
    <w:lvl w:ilvl="0" w:tplc="23B66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00629C"/>
    <w:multiLevelType w:val="hybridMultilevel"/>
    <w:tmpl w:val="72C2F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3690049"/>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0117F3"/>
    <w:multiLevelType w:val="multilevel"/>
    <w:tmpl w:val="F7CCF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A382F1C"/>
    <w:multiLevelType w:val="multilevel"/>
    <w:tmpl w:val="E6468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C22213C"/>
    <w:multiLevelType w:val="hybridMultilevel"/>
    <w:tmpl w:val="773CB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C669F0"/>
    <w:multiLevelType w:val="hybridMultilevel"/>
    <w:tmpl w:val="B104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C0054"/>
    <w:multiLevelType w:val="hybridMultilevel"/>
    <w:tmpl w:val="6CF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9710A"/>
    <w:multiLevelType w:val="hybridMultilevel"/>
    <w:tmpl w:val="B084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7845CF"/>
    <w:multiLevelType w:val="hybridMultilevel"/>
    <w:tmpl w:val="B8B6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D4367"/>
    <w:multiLevelType w:val="multilevel"/>
    <w:tmpl w:val="CFB25C5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760C95"/>
    <w:multiLevelType w:val="hybridMultilevel"/>
    <w:tmpl w:val="E904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8E34F6"/>
    <w:multiLevelType w:val="multilevel"/>
    <w:tmpl w:val="39BA1D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3ED6CDA"/>
    <w:multiLevelType w:val="hybridMultilevel"/>
    <w:tmpl w:val="569E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034C6C"/>
    <w:multiLevelType w:val="hybridMultilevel"/>
    <w:tmpl w:val="46B2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707312"/>
    <w:multiLevelType w:val="hybridMultilevel"/>
    <w:tmpl w:val="52922F60"/>
    <w:lvl w:ilvl="0" w:tplc="F76205F2">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4D688D"/>
    <w:multiLevelType w:val="hybridMultilevel"/>
    <w:tmpl w:val="8DFE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1A074F9"/>
    <w:multiLevelType w:val="multilevel"/>
    <w:tmpl w:val="39BA1D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5E376EE"/>
    <w:multiLevelType w:val="hybridMultilevel"/>
    <w:tmpl w:val="C468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AE6C32"/>
    <w:multiLevelType w:val="hybridMultilevel"/>
    <w:tmpl w:val="FA74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C53685"/>
    <w:multiLevelType w:val="hybridMultilevel"/>
    <w:tmpl w:val="AF90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E70208"/>
    <w:multiLevelType w:val="hybridMultilevel"/>
    <w:tmpl w:val="1548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F92B89"/>
    <w:multiLevelType w:val="hybridMultilevel"/>
    <w:tmpl w:val="B084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003358"/>
    <w:multiLevelType w:val="hybridMultilevel"/>
    <w:tmpl w:val="985C8EE2"/>
    <w:lvl w:ilvl="0" w:tplc="A2587B0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2BD0431"/>
    <w:multiLevelType w:val="hybridMultilevel"/>
    <w:tmpl w:val="F02A445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1061F1"/>
    <w:multiLevelType w:val="hybridMultilevel"/>
    <w:tmpl w:val="33DAB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2D3648"/>
    <w:multiLevelType w:val="hybridMultilevel"/>
    <w:tmpl w:val="2FDE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AF43D5"/>
    <w:multiLevelType w:val="hybridMultilevel"/>
    <w:tmpl w:val="FB40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F96120"/>
    <w:multiLevelType w:val="hybridMultilevel"/>
    <w:tmpl w:val="BA44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7B5BBA"/>
    <w:multiLevelType w:val="hybridMultilevel"/>
    <w:tmpl w:val="70ACE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1A1C8B"/>
    <w:multiLevelType w:val="hybridMultilevel"/>
    <w:tmpl w:val="5E24E708"/>
    <w:lvl w:ilvl="0" w:tplc="C9622FC2">
      <w:start w:val="16"/>
      <w:numFmt w:val="decimal"/>
      <w:lvlText w:val="%1."/>
      <w:lvlJc w:val="left"/>
      <w:pPr>
        <w:ind w:left="720" w:hanging="360"/>
      </w:pPr>
      <w:rPr>
        <w:rFonts w:cstheme="minorBidi"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E18455A"/>
    <w:multiLevelType w:val="multilevel"/>
    <w:tmpl w:val="B26677C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7E6A0623"/>
    <w:multiLevelType w:val="multilevel"/>
    <w:tmpl w:val="4A6A41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7ECF2A1A"/>
    <w:multiLevelType w:val="hybridMultilevel"/>
    <w:tmpl w:val="AA8C3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31"/>
  </w:num>
  <w:num w:numId="3">
    <w:abstractNumId w:val="10"/>
  </w:num>
  <w:num w:numId="4">
    <w:abstractNumId w:val="51"/>
  </w:num>
  <w:num w:numId="5">
    <w:abstractNumId w:val="13"/>
  </w:num>
  <w:num w:numId="6">
    <w:abstractNumId w:val="18"/>
  </w:num>
  <w:num w:numId="7">
    <w:abstractNumId w:val="29"/>
  </w:num>
  <w:num w:numId="8">
    <w:abstractNumId w:val="0"/>
  </w:num>
  <w:num w:numId="9">
    <w:abstractNumId w:val="21"/>
  </w:num>
  <w:num w:numId="10">
    <w:abstractNumId w:val="46"/>
  </w:num>
  <w:num w:numId="11">
    <w:abstractNumId w:val="43"/>
  </w:num>
  <w:num w:numId="12">
    <w:abstractNumId w:val="4"/>
  </w:num>
  <w:num w:numId="13">
    <w:abstractNumId w:val="56"/>
  </w:num>
  <w:num w:numId="14">
    <w:abstractNumId w:val="9"/>
  </w:num>
  <w:num w:numId="15">
    <w:abstractNumId w:val="27"/>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7"/>
  </w:num>
  <w:num w:numId="23">
    <w:abstractNumId w:val="28"/>
  </w:num>
  <w:num w:numId="24">
    <w:abstractNumId w:val="45"/>
  </w:num>
  <w:num w:numId="25">
    <w:abstractNumId w:val="34"/>
  </w:num>
  <w:num w:numId="26">
    <w:abstractNumId w:val="32"/>
  </w:num>
  <w:num w:numId="27">
    <w:abstractNumId w:val="26"/>
  </w:num>
  <w:num w:numId="28">
    <w:abstractNumId w:val="12"/>
  </w:num>
  <w:num w:numId="29">
    <w:abstractNumId w:val="19"/>
  </w:num>
  <w:num w:numId="30">
    <w:abstractNumId w:val="15"/>
  </w:num>
  <w:num w:numId="31">
    <w:abstractNumId w:val="14"/>
  </w:num>
  <w:num w:numId="32">
    <w:abstractNumId w:val="24"/>
  </w:num>
  <w:num w:numId="33">
    <w:abstractNumId w:val="59"/>
  </w:num>
  <w:num w:numId="34">
    <w:abstractNumId w:val="58"/>
  </w:num>
  <w:num w:numId="35">
    <w:abstractNumId w:val="17"/>
  </w:num>
  <w:num w:numId="36">
    <w:abstractNumId w:val="42"/>
  </w:num>
  <w:num w:numId="37">
    <w:abstractNumId w:val="48"/>
  </w:num>
  <w:num w:numId="38">
    <w:abstractNumId w:val="53"/>
  </w:num>
  <w:num w:numId="39">
    <w:abstractNumId w:val="41"/>
  </w:num>
  <w:num w:numId="40">
    <w:abstractNumId w:val="50"/>
  </w:num>
  <w:num w:numId="41">
    <w:abstractNumId w:val="6"/>
  </w:num>
  <w:num w:numId="42">
    <w:abstractNumId w:val="16"/>
  </w:num>
  <w:num w:numId="43">
    <w:abstractNumId w:val="37"/>
  </w:num>
  <w:num w:numId="44">
    <w:abstractNumId w:val="23"/>
  </w:num>
  <w:num w:numId="45">
    <w:abstractNumId w:val="8"/>
  </w:num>
  <w:num w:numId="46">
    <w:abstractNumId w:val="39"/>
  </w:num>
  <w:num w:numId="47">
    <w:abstractNumId w:val="22"/>
  </w:num>
  <w:num w:numId="48">
    <w:abstractNumId w:val="36"/>
  </w:num>
  <w:num w:numId="49">
    <w:abstractNumId w:val="49"/>
  </w:num>
  <w:num w:numId="50">
    <w:abstractNumId w:val="57"/>
  </w:num>
  <w:num w:numId="51">
    <w:abstractNumId w:val="55"/>
  </w:num>
  <w:num w:numId="52">
    <w:abstractNumId w:val="3"/>
  </w:num>
  <w:num w:numId="53">
    <w:abstractNumId w:val="47"/>
  </w:num>
  <w:num w:numId="54">
    <w:abstractNumId w:val="44"/>
  </w:num>
  <w:num w:numId="55">
    <w:abstractNumId w:val="52"/>
  </w:num>
  <w:num w:numId="56">
    <w:abstractNumId w:val="35"/>
  </w:num>
  <w:num w:numId="57">
    <w:abstractNumId w:val="2"/>
  </w:num>
  <w:num w:numId="58">
    <w:abstractNumId w:val="54"/>
  </w:num>
  <w:num w:numId="59">
    <w:abstractNumId w:val="1"/>
  </w:num>
  <w:num w:numId="60">
    <w:abstractNumId w:val="30"/>
  </w:num>
  <w:num w:numId="61">
    <w:abstractNumId w:val="6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EA8"/>
    <w:rsid w:val="00001287"/>
    <w:rsid w:val="000051CE"/>
    <w:rsid w:val="00005ED7"/>
    <w:rsid w:val="00011EF3"/>
    <w:rsid w:val="000123EE"/>
    <w:rsid w:val="00013026"/>
    <w:rsid w:val="000362A2"/>
    <w:rsid w:val="00041510"/>
    <w:rsid w:val="000455DC"/>
    <w:rsid w:val="000532A2"/>
    <w:rsid w:val="000548CF"/>
    <w:rsid w:val="000569D6"/>
    <w:rsid w:val="000577CF"/>
    <w:rsid w:val="00066E82"/>
    <w:rsid w:val="00077859"/>
    <w:rsid w:val="000853CC"/>
    <w:rsid w:val="00085CC5"/>
    <w:rsid w:val="0008607E"/>
    <w:rsid w:val="00090657"/>
    <w:rsid w:val="0009223E"/>
    <w:rsid w:val="00096FFF"/>
    <w:rsid w:val="000A0744"/>
    <w:rsid w:val="000A0AF8"/>
    <w:rsid w:val="000A20E4"/>
    <w:rsid w:val="000A284D"/>
    <w:rsid w:val="000A3312"/>
    <w:rsid w:val="000A3FB8"/>
    <w:rsid w:val="000A4955"/>
    <w:rsid w:val="000A7887"/>
    <w:rsid w:val="000B046C"/>
    <w:rsid w:val="000B6A86"/>
    <w:rsid w:val="000C3911"/>
    <w:rsid w:val="000C53F7"/>
    <w:rsid w:val="000C5E7C"/>
    <w:rsid w:val="000D1E2E"/>
    <w:rsid w:val="000D23B4"/>
    <w:rsid w:val="000D24C0"/>
    <w:rsid w:val="000D4CD3"/>
    <w:rsid w:val="000E0CB6"/>
    <w:rsid w:val="000E54AA"/>
    <w:rsid w:val="000F70D4"/>
    <w:rsid w:val="000F75C2"/>
    <w:rsid w:val="00105FD1"/>
    <w:rsid w:val="00112CE7"/>
    <w:rsid w:val="00113F40"/>
    <w:rsid w:val="00114BD3"/>
    <w:rsid w:val="00127869"/>
    <w:rsid w:val="0013201D"/>
    <w:rsid w:val="00133E24"/>
    <w:rsid w:val="001353F1"/>
    <w:rsid w:val="00142F55"/>
    <w:rsid w:val="001446FC"/>
    <w:rsid w:val="00152943"/>
    <w:rsid w:val="00152C21"/>
    <w:rsid w:val="001543BE"/>
    <w:rsid w:val="00156EDE"/>
    <w:rsid w:val="0016117A"/>
    <w:rsid w:val="0016328A"/>
    <w:rsid w:val="0016438A"/>
    <w:rsid w:val="00170997"/>
    <w:rsid w:val="001777B9"/>
    <w:rsid w:val="00177ACE"/>
    <w:rsid w:val="0018104E"/>
    <w:rsid w:val="001911E1"/>
    <w:rsid w:val="00191602"/>
    <w:rsid w:val="00196595"/>
    <w:rsid w:val="001A517D"/>
    <w:rsid w:val="001A6D4F"/>
    <w:rsid w:val="001B3AA2"/>
    <w:rsid w:val="001C7AEA"/>
    <w:rsid w:val="001D0024"/>
    <w:rsid w:val="001D3A7B"/>
    <w:rsid w:val="001D3AA4"/>
    <w:rsid w:val="001D5BDF"/>
    <w:rsid w:val="001D778C"/>
    <w:rsid w:val="001E18E9"/>
    <w:rsid w:val="001E1C32"/>
    <w:rsid w:val="001F63B7"/>
    <w:rsid w:val="00203221"/>
    <w:rsid w:val="00204F9F"/>
    <w:rsid w:val="00217EA7"/>
    <w:rsid w:val="0022212C"/>
    <w:rsid w:val="00222546"/>
    <w:rsid w:val="00222DAE"/>
    <w:rsid w:val="0022497E"/>
    <w:rsid w:val="00225E01"/>
    <w:rsid w:val="00230587"/>
    <w:rsid w:val="00231A4C"/>
    <w:rsid w:val="00231FFF"/>
    <w:rsid w:val="00232070"/>
    <w:rsid w:val="00233B0E"/>
    <w:rsid w:val="00236363"/>
    <w:rsid w:val="00237831"/>
    <w:rsid w:val="00237C3B"/>
    <w:rsid w:val="00244F7D"/>
    <w:rsid w:val="002477B9"/>
    <w:rsid w:val="002528B1"/>
    <w:rsid w:val="00260B2C"/>
    <w:rsid w:val="00262273"/>
    <w:rsid w:val="00265D46"/>
    <w:rsid w:val="00274668"/>
    <w:rsid w:val="00277EA8"/>
    <w:rsid w:val="00281280"/>
    <w:rsid w:val="00290A33"/>
    <w:rsid w:val="00294257"/>
    <w:rsid w:val="0029697F"/>
    <w:rsid w:val="002A0BB7"/>
    <w:rsid w:val="002A3C69"/>
    <w:rsid w:val="002A4675"/>
    <w:rsid w:val="002B1CBC"/>
    <w:rsid w:val="002B20A9"/>
    <w:rsid w:val="002B6E04"/>
    <w:rsid w:val="002C45C5"/>
    <w:rsid w:val="002D2D94"/>
    <w:rsid w:val="002E034C"/>
    <w:rsid w:val="002E6C93"/>
    <w:rsid w:val="002E7BE1"/>
    <w:rsid w:val="00302B06"/>
    <w:rsid w:val="003046F4"/>
    <w:rsid w:val="00312FC5"/>
    <w:rsid w:val="00330536"/>
    <w:rsid w:val="003331CF"/>
    <w:rsid w:val="003335E3"/>
    <w:rsid w:val="00336596"/>
    <w:rsid w:val="00340E70"/>
    <w:rsid w:val="00341AD9"/>
    <w:rsid w:val="003450E5"/>
    <w:rsid w:val="00346022"/>
    <w:rsid w:val="0035295F"/>
    <w:rsid w:val="00352E05"/>
    <w:rsid w:val="003574DD"/>
    <w:rsid w:val="003628B9"/>
    <w:rsid w:val="003674CE"/>
    <w:rsid w:val="00377C8E"/>
    <w:rsid w:val="00387372"/>
    <w:rsid w:val="00387B44"/>
    <w:rsid w:val="003913A3"/>
    <w:rsid w:val="00395284"/>
    <w:rsid w:val="003A2B21"/>
    <w:rsid w:val="003B589D"/>
    <w:rsid w:val="003C3A8D"/>
    <w:rsid w:val="003E0B92"/>
    <w:rsid w:val="003E3017"/>
    <w:rsid w:val="003E4388"/>
    <w:rsid w:val="003F0073"/>
    <w:rsid w:val="004008A0"/>
    <w:rsid w:val="0041740C"/>
    <w:rsid w:val="00425966"/>
    <w:rsid w:val="00426F3C"/>
    <w:rsid w:val="00432166"/>
    <w:rsid w:val="004335DB"/>
    <w:rsid w:val="00441DC0"/>
    <w:rsid w:val="00442BA5"/>
    <w:rsid w:val="0045253F"/>
    <w:rsid w:val="00460AA3"/>
    <w:rsid w:val="00460B8E"/>
    <w:rsid w:val="00460BA1"/>
    <w:rsid w:val="00471D3E"/>
    <w:rsid w:val="00472E4E"/>
    <w:rsid w:val="00473B61"/>
    <w:rsid w:val="004750C5"/>
    <w:rsid w:val="0047515C"/>
    <w:rsid w:val="00476B35"/>
    <w:rsid w:val="004910B0"/>
    <w:rsid w:val="00491C75"/>
    <w:rsid w:val="00495A86"/>
    <w:rsid w:val="0049605F"/>
    <w:rsid w:val="004A4794"/>
    <w:rsid w:val="004A77DE"/>
    <w:rsid w:val="004A7A3F"/>
    <w:rsid w:val="004B2FBB"/>
    <w:rsid w:val="004B38C9"/>
    <w:rsid w:val="004B4EF9"/>
    <w:rsid w:val="004C001E"/>
    <w:rsid w:val="004C5DF5"/>
    <w:rsid w:val="004D010B"/>
    <w:rsid w:val="004D017D"/>
    <w:rsid w:val="004D0BC8"/>
    <w:rsid w:val="004D4D43"/>
    <w:rsid w:val="004D50DB"/>
    <w:rsid w:val="004D5F9E"/>
    <w:rsid w:val="004D6826"/>
    <w:rsid w:val="004D7BCD"/>
    <w:rsid w:val="004E5120"/>
    <w:rsid w:val="004E6432"/>
    <w:rsid w:val="004E683B"/>
    <w:rsid w:val="004E7A22"/>
    <w:rsid w:val="004F1736"/>
    <w:rsid w:val="004F28B2"/>
    <w:rsid w:val="004F5F6C"/>
    <w:rsid w:val="004F6819"/>
    <w:rsid w:val="00503980"/>
    <w:rsid w:val="00504554"/>
    <w:rsid w:val="005076DC"/>
    <w:rsid w:val="00516F15"/>
    <w:rsid w:val="00520528"/>
    <w:rsid w:val="00520CE6"/>
    <w:rsid w:val="00522458"/>
    <w:rsid w:val="005249F2"/>
    <w:rsid w:val="0052680C"/>
    <w:rsid w:val="00526A8B"/>
    <w:rsid w:val="00526BE4"/>
    <w:rsid w:val="00526E94"/>
    <w:rsid w:val="005338B9"/>
    <w:rsid w:val="00535152"/>
    <w:rsid w:val="00537E40"/>
    <w:rsid w:val="00540709"/>
    <w:rsid w:val="00547661"/>
    <w:rsid w:val="00553BF1"/>
    <w:rsid w:val="005565EA"/>
    <w:rsid w:val="00564B1F"/>
    <w:rsid w:val="00567CED"/>
    <w:rsid w:val="00573FA7"/>
    <w:rsid w:val="005751F9"/>
    <w:rsid w:val="005751FB"/>
    <w:rsid w:val="00575D20"/>
    <w:rsid w:val="005815AB"/>
    <w:rsid w:val="00581849"/>
    <w:rsid w:val="00595261"/>
    <w:rsid w:val="005A0F5D"/>
    <w:rsid w:val="005A5AF3"/>
    <w:rsid w:val="005B100E"/>
    <w:rsid w:val="005B3F9D"/>
    <w:rsid w:val="005B4FCB"/>
    <w:rsid w:val="005B5108"/>
    <w:rsid w:val="005C606D"/>
    <w:rsid w:val="005D3919"/>
    <w:rsid w:val="005D7121"/>
    <w:rsid w:val="005E09B9"/>
    <w:rsid w:val="005E20C3"/>
    <w:rsid w:val="005E3662"/>
    <w:rsid w:val="005E390E"/>
    <w:rsid w:val="005F0B17"/>
    <w:rsid w:val="00611DD3"/>
    <w:rsid w:val="00612A59"/>
    <w:rsid w:val="00613458"/>
    <w:rsid w:val="0061671B"/>
    <w:rsid w:val="00617993"/>
    <w:rsid w:val="00621849"/>
    <w:rsid w:val="00632319"/>
    <w:rsid w:val="00634C10"/>
    <w:rsid w:val="00635D1D"/>
    <w:rsid w:val="00640790"/>
    <w:rsid w:val="006429F5"/>
    <w:rsid w:val="006433F8"/>
    <w:rsid w:val="00644445"/>
    <w:rsid w:val="00644636"/>
    <w:rsid w:val="00651427"/>
    <w:rsid w:val="00651E9E"/>
    <w:rsid w:val="006622F6"/>
    <w:rsid w:val="00662937"/>
    <w:rsid w:val="00665805"/>
    <w:rsid w:val="00666A30"/>
    <w:rsid w:val="00670892"/>
    <w:rsid w:val="00682605"/>
    <w:rsid w:val="0068417B"/>
    <w:rsid w:val="006856D7"/>
    <w:rsid w:val="0068709D"/>
    <w:rsid w:val="006A08DC"/>
    <w:rsid w:val="006A57B5"/>
    <w:rsid w:val="006B052B"/>
    <w:rsid w:val="006B074A"/>
    <w:rsid w:val="006B1305"/>
    <w:rsid w:val="006B1497"/>
    <w:rsid w:val="006B18BE"/>
    <w:rsid w:val="006C64FD"/>
    <w:rsid w:val="006D4EFD"/>
    <w:rsid w:val="006D4F38"/>
    <w:rsid w:val="006E1E65"/>
    <w:rsid w:val="006E3649"/>
    <w:rsid w:val="006E3829"/>
    <w:rsid w:val="006E48DA"/>
    <w:rsid w:val="006F63BF"/>
    <w:rsid w:val="006F79DE"/>
    <w:rsid w:val="007014B2"/>
    <w:rsid w:val="007109C7"/>
    <w:rsid w:val="0071161E"/>
    <w:rsid w:val="007137D0"/>
    <w:rsid w:val="00724A55"/>
    <w:rsid w:val="00726569"/>
    <w:rsid w:val="0075135C"/>
    <w:rsid w:val="00752213"/>
    <w:rsid w:val="007537CD"/>
    <w:rsid w:val="007547E8"/>
    <w:rsid w:val="00756D4B"/>
    <w:rsid w:val="007648D4"/>
    <w:rsid w:val="00771DAE"/>
    <w:rsid w:val="00777FCB"/>
    <w:rsid w:val="00777FEF"/>
    <w:rsid w:val="007805F6"/>
    <w:rsid w:val="00793B4E"/>
    <w:rsid w:val="0079498B"/>
    <w:rsid w:val="00794B47"/>
    <w:rsid w:val="00795C1B"/>
    <w:rsid w:val="007A6CA5"/>
    <w:rsid w:val="007B61BA"/>
    <w:rsid w:val="007B7A6F"/>
    <w:rsid w:val="007C0320"/>
    <w:rsid w:val="007C2986"/>
    <w:rsid w:val="007C3E1B"/>
    <w:rsid w:val="007D76B3"/>
    <w:rsid w:val="007E1CF9"/>
    <w:rsid w:val="007E614A"/>
    <w:rsid w:val="007E66EA"/>
    <w:rsid w:val="007F3FB3"/>
    <w:rsid w:val="007F6B25"/>
    <w:rsid w:val="00812BAB"/>
    <w:rsid w:val="00820FE5"/>
    <w:rsid w:val="0082147F"/>
    <w:rsid w:val="008219BA"/>
    <w:rsid w:val="00831514"/>
    <w:rsid w:val="008474F9"/>
    <w:rsid w:val="00851A2D"/>
    <w:rsid w:val="00854B2B"/>
    <w:rsid w:val="0086146C"/>
    <w:rsid w:val="00866F29"/>
    <w:rsid w:val="00877A63"/>
    <w:rsid w:val="00880EE7"/>
    <w:rsid w:val="00883033"/>
    <w:rsid w:val="0088334A"/>
    <w:rsid w:val="0089082E"/>
    <w:rsid w:val="0089363C"/>
    <w:rsid w:val="00896AB9"/>
    <w:rsid w:val="00897B2E"/>
    <w:rsid w:val="008A1EEA"/>
    <w:rsid w:val="008A755D"/>
    <w:rsid w:val="008B0928"/>
    <w:rsid w:val="008B1111"/>
    <w:rsid w:val="008B21EA"/>
    <w:rsid w:val="008B6EF1"/>
    <w:rsid w:val="008C7708"/>
    <w:rsid w:val="008C78D2"/>
    <w:rsid w:val="008D1CC0"/>
    <w:rsid w:val="008E19DC"/>
    <w:rsid w:val="008F565C"/>
    <w:rsid w:val="008F577C"/>
    <w:rsid w:val="008F5D86"/>
    <w:rsid w:val="0090575D"/>
    <w:rsid w:val="00916BEB"/>
    <w:rsid w:val="00921850"/>
    <w:rsid w:val="00922751"/>
    <w:rsid w:val="00924395"/>
    <w:rsid w:val="009250FE"/>
    <w:rsid w:val="00927576"/>
    <w:rsid w:val="00932A62"/>
    <w:rsid w:val="0093470C"/>
    <w:rsid w:val="00937445"/>
    <w:rsid w:val="0094005C"/>
    <w:rsid w:val="00944688"/>
    <w:rsid w:val="00947734"/>
    <w:rsid w:val="00947B12"/>
    <w:rsid w:val="00962D1F"/>
    <w:rsid w:val="00970847"/>
    <w:rsid w:val="00973E13"/>
    <w:rsid w:val="00975AF5"/>
    <w:rsid w:val="00980FD5"/>
    <w:rsid w:val="00984F94"/>
    <w:rsid w:val="00985078"/>
    <w:rsid w:val="009855F0"/>
    <w:rsid w:val="00993B92"/>
    <w:rsid w:val="0099755E"/>
    <w:rsid w:val="009A130E"/>
    <w:rsid w:val="009A18E4"/>
    <w:rsid w:val="009A1FAE"/>
    <w:rsid w:val="009A53CD"/>
    <w:rsid w:val="009A75F0"/>
    <w:rsid w:val="009B0A01"/>
    <w:rsid w:val="009C1BC3"/>
    <w:rsid w:val="009C2FA5"/>
    <w:rsid w:val="009D0564"/>
    <w:rsid w:val="009D0D10"/>
    <w:rsid w:val="009D0DFC"/>
    <w:rsid w:val="009D3189"/>
    <w:rsid w:val="009E5972"/>
    <w:rsid w:val="009E71FF"/>
    <w:rsid w:val="009F22EF"/>
    <w:rsid w:val="009F6A73"/>
    <w:rsid w:val="009F7CAA"/>
    <w:rsid w:val="00A14127"/>
    <w:rsid w:val="00A1572F"/>
    <w:rsid w:val="00A158BA"/>
    <w:rsid w:val="00A179B2"/>
    <w:rsid w:val="00A221AE"/>
    <w:rsid w:val="00A2349E"/>
    <w:rsid w:val="00A3351E"/>
    <w:rsid w:val="00A33C3D"/>
    <w:rsid w:val="00A36E36"/>
    <w:rsid w:val="00A45D90"/>
    <w:rsid w:val="00A52B4C"/>
    <w:rsid w:val="00A546C3"/>
    <w:rsid w:val="00A54CF6"/>
    <w:rsid w:val="00A66BF1"/>
    <w:rsid w:val="00A7709B"/>
    <w:rsid w:val="00A83AD4"/>
    <w:rsid w:val="00A90019"/>
    <w:rsid w:val="00A917E2"/>
    <w:rsid w:val="00A94F7C"/>
    <w:rsid w:val="00A95C1D"/>
    <w:rsid w:val="00AA39F5"/>
    <w:rsid w:val="00AB294D"/>
    <w:rsid w:val="00AB3EAE"/>
    <w:rsid w:val="00AB5FD6"/>
    <w:rsid w:val="00AD0756"/>
    <w:rsid w:val="00AD7D44"/>
    <w:rsid w:val="00AD7DDE"/>
    <w:rsid w:val="00AF4863"/>
    <w:rsid w:val="00AF7F61"/>
    <w:rsid w:val="00B050D8"/>
    <w:rsid w:val="00B065A3"/>
    <w:rsid w:val="00B07776"/>
    <w:rsid w:val="00B10474"/>
    <w:rsid w:val="00B14F87"/>
    <w:rsid w:val="00B20758"/>
    <w:rsid w:val="00B3422B"/>
    <w:rsid w:val="00B40E48"/>
    <w:rsid w:val="00B42246"/>
    <w:rsid w:val="00B43C50"/>
    <w:rsid w:val="00B52095"/>
    <w:rsid w:val="00B56B09"/>
    <w:rsid w:val="00B609EE"/>
    <w:rsid w:val="00B663E8"/>
    <w:rsid w:val="00B70EE5"/>
    <w:rsid w:val="00B72751"/>
    <w:rsid w:val="00B739DA"/>
    <w:rsid w:val="00B74484"/>
    <w:rsid w:val="00B82749"/>
    <w:rsid w:val="00B8289D"/>
    <w:rsid w:val="00B87575"/>
    <w:rsid w:val="00BA4019"/>
    <w:rsid w:val="00BA42EF"/>
    <w:rsid w:val="00BA497C"/>
    <w:rsid w:val="00BC5210"/>
    <w:rsid w:val="00BC79B4"/>
    <w:rsid w:val="00BD04EB"/>
    <w:rsid w:val="00BD497B"/>
    <w:rsid w:val="00BD4CB9"/>
    <w:rsid w:val="00BD5C13"/>
    <w:rsid w:val="00BD5CF6"/>
    <w:rsid w:val="00BE4E15"/>
    <w:rsid w:val="00BE75A1"/>
    <w:rsid w:val="00BE7761"/>
    <w:rsid w:val="00BE7BBC"/>
    <w:rsid w:val="00BF10E1"/>
    <w:rsid w:val="00BF3510"/>
    <w:rsid w:val="00BF516C"/>
    <w:rsid w:val="00BF712E"/>
    <w:rsid w:val="00C0406E"/>
    <w:rsid w:val="00C040A5"/>
    <w:rsid w:val="00C11021"/>
    <w:rsid w:val="00C12E5A"/>
    <w:rsid w:val="00C15284"/>
    <w:rsid w:val="00C242DF"/>
    <w:rsid w:val="00C271FF"/>
    <w:rsid w:val="00C32401"/>
    <w:rsid w:val="00C342E9"/>
    <w:rsid w:val="00C37141"/>
    <w:rsid w:val="00C42351"/>
    <w:rsid w:val="00C4453B"/>
    <w:rsid w:val="00C5386B"/>
    <w:rsid w:val="00C54F42"/>
    <w:rsid w:val="00C56CB6"/>
    <w:rsid w:val="00C57B66"/>
    <w:rsid w:val="00C57CC4"/>
    <w:rsid w:val="00C60EEA"/>
    <w:rsid w:val="00C62394"/>
    <w:rsid w:val="00C67E3A"/>
    <w:rsid w:val="00C813A6"/>
    <w:rsid w:val="00C82888"/>
    <w:rsid w:val="00C83074"/>
    <w:rsid w:val="00C87BF5"/>
    <w:rsid w:val="00C901C2"/>
    <w:rsid w:val="00C9087C"/>
    <w:rsid w:val="00C912F2"/>
    <w:rsid w:val="00C94A2D"/>
    <w:rsid w:val="00C94AFF"/>
    <w:rsid w:val="00CA18C3"/>
    <w:rsid w:val="00CA7736"/>
    <w:rsid w:val="00CB026D"/>
    <w:rsid w:val="00CB03C0"/>
    <w:rsid w:val="00CB2628"/>
    <w:rsid w:val="00CB7A3A"/>
    <w:rsid w:val="00CC3F1C"/>
    <w:rsid w:val="00CD37A7"/>
    <w:rsid w:val="00CD4B3C"/>
    <w:rsid w:val="00CE04AB"/>
    <w:rsid w:val="00CE29A3"/>
    <w:rsid w:val="00CE4BEF"/>
    <w:rsid w:val="00CE4BF4"/>
    <w:rsid w:val="00CE5EDE"/>
    <w:rsid w:val="00CE69F9"/>
    <w:rsid w:val="00CE6AF0"/>
    <w:rsid w:val="00CF0BF4"/>
    <w:rsid w:val="00CF26A6"/>
    <w:rsid w:val="00CF6C8B"/>
    <w:rsid w:val="00CF74F1"/>
    <w:rsid w:val="00D03B72"/>
    <w:rsid w:val="00D14C64"/>
    <w:rsid w:val="00D16541"/>
    <w:rsid w:val="00D1666A"/>
    <w:rsid w:val="00D16DE5"/>
    <w:rsid w:val="00D1753D"/>
    <w:rsid w:val="00D237B3"/>
    <w:rsid w:val="00D25D79"/>
    <w:rsid w:val="00D25E27"/>
    <w:rsid w:val="00D269F5"/>
    <w:rsid w:val="00D33204"/>
    <w:rsid w:val="00D364BA"/>
    <w:rsid w:val="00D40E5B"/>
    <w:rsid w:val="00D41F7C"/>
    <w:rsid w:val="00D433D1"/>
    <w:rsid w:val="00D45120"/>
    <w:rsid w:val="00D565C5"/>
    <w:rsid w:val="00D612D3"/>
    <w:rsid w:val="00D64283"/>
    <w:rsid w:val="00D67CEC"/>
    <w:rsid w:val="00D70224"/>
    <w:rsid w:val="00D72BD4"/>
    <w:rsid w:val="00D85F0A"/>
    <w:rsid w:val="00D8737E"/>
    <w:rsid w:val="00D9072B"/>
    <w:rsid w:val="00D938A3"/>
    <w:rsid w:val="00D96F43"/>
    <w:rsid w:val="00D9766D"/>
    <w:rsid w:val="00DA213E"/>
    <w:rsid w:val="00DA2F65"/>
    <w:rsid w:val="00DA48CD"/>
    <w:rsid w:val="00DB20CE"/>
    <w:rsid w:val="00DB5BF5"/>
    <w:rsid w:val="00DD079E"/>
    <w:rsid w:val="00DE413F"/>
    <w:rsid w:val="00DF5C10"/>
    <w:rsid w:val="00E055DF"/>
    <w:rsid w:val="00E10025"/>
    <w:rsid w:val="00E10654"/>
    <w:rsid w:val="00E13824"/>
    <w:rsid w:val="00E14469"/>
    <w:rsid w:val="00E30B08"/>
    <w:rsid w:val="00E33804"/>
    <w:rsid w:val="00E377B8"/>
    <w:rsid w:val="00E41346"/>
    <w:rsid w:val="00E417D5"/>
    <w:rsid w:val="00E44E2A"/>
    <w:rsid w:val="00E51F73"/>
    <w:rsid w:val="00E53BD0"/>
    <w:rsid w:val="00E54870"/>
    <w:rsid w:val="00E56361"/>
    <w:rsid w:val="00E63DAB"/>
    <w:rsid w:val="00E65323"/>
    <w:rsid w:val="00E72E3C"/>
    <w:rsid w:val="00E76558"/>
    <w:rsid w:val="00E8168F"/>
    <w:rsid w:val="00E83895"/>
    <w:rsid w:val="00E86AC8"/>
    <w:rsid w:val="00E90BBD"/>
    <w:rsid w:val="00E90D8E"/>
    <w:rsid w:val="00E91C32"/>
    <w:rsid w:val="00E92A15"/>
    <w:rsid w:val="00E94DE7"/>
    <w:rsid w:val="00EA008C"/>
    <w:rsid w:val="00EA1DE8"/>
    <w:rsid w:val="00EA5821"/>
    <w:rsid w:val="00EA69E2"/>
    <w:rsid w:val="00EB2471"/>
    <w:rsid w:val="00EB255C"/>
    <w:rsid w:val="00EB2E32"/>
    <w:rsid w:val="00EB4F79"/>
    <w:rsid w:val="00EB766C"/>
    <w:rsid w:val="00EC670D"/>
    <w:rsid w:val="00EC7274"/>
    <w:rsid w:val="00EC7B89"/>
    <w:rsid w:val="00ED0526"/>
    <w:rsid w:val="00ED30F9"/>
    <w:rsid w:val="00ED682B"/>
    <w:rsid w:val="00ED75C4"/>
    <w:rsid w:val="00EE15E9"/>
    <w:rsid w:val="00EE46E3"/>
    <w:rsid w:val="00EF5787"/>
    <w:rsid w:val="00EF708F"/>
    <w:rsid w:val="00EF788B"/>
    <w:rsid w:val="00EF7982"/>
    <w:rsid w:val="00F04432"/>
    <w:rsid w:val="00F14A09"/>
    <w:rsid w:val="00F15E3E"/>
    <w:rsid w:val="00F26971"/>
    <w:rsid w:val="00F3130E"/>
    <w:rsid w:val="00F374E6"/>
    <w:rsid w:val="00F42179"/>
    <w:rsid w:val="00F445B4"/>
    <w:rsid w:val="00F505C3"/>
    <w:rsid w:val="00F632D5"/>
    <w:rsid w:val="00F64B54"/>
    <w:rsid w:val="00F67BE9"/>
    <w:rsid w:val="00F727AB"/>
    <w:rsid w:val="00F80E59"/>
    <w:rsid w:val="00F81445"/>
    <w:rsid w:val="00F81846"/>
    <w:rsid w:val="00F872A3"/>
    <w:rsid w:val="00F901BA"/>
    <w:rsid w:val="00FA2104"/>
    <w:rsid w:val="00FA2BB6"/>
    <w:rsid w:val="00FB491E"/>
    <w:rsid w:val="00FC2A80"/>
    <w:rsid w:val="00FC405F"/>
    <w:rsid w:val="00FD16C9"/>
    <w:rsid w:val="00FE33AA"/>
    <w:rsid w:val="00FF2DA1"/>
    <w:rsid w:val="00FF4BFB"/>
    <w:rsid w:val="00FF62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DD22"/>
  <w15:chartTrackingRefBased/>
  <w15:docId w15:val="{1E2A4E78-72C2-46FA-BB87-50BEF234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A2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0E54AA"/>
    <w:pPr>
      <w:spacing w:afterLines="60" w:after="144" w:line="240" w:lineRule="auto"/>
      <w:jc w:val="both"/>
      <w:outlineLvl w:val="3"/>
    </w:pPr>
    <w:rPr>
      <w:rFonts w:ascii="Arial" w:eastAsia="Times New Roman" w:hAnsi="Arial" w:cs="Arial"/>
      <w:b/>
      <w:i/>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fn,single space,f,Char Char Char,Char Char,Char ChaFootnote Text,Footnote Text Char1,Footnote Text Char Char,ft Char Char,single space Char Char,footnote text Char Char,ft,Geneva,footnote text,Footnotes,Footnote ak,fn cafc"/>
    <w:basedOn w:val="Normal"/>
    <w:link w:val="FootnoteTextChar"/>
    <w:uiPriority w:val="99"/>
    <w:qFormat/>
    <w:rsid w:val="00FF4BFB"/>
    <w:pPr>
      <w:widowControl w:val="0"/>
      <w:spacing w:after="60" w:line="240" w:lineRule="auto"/>
      <w:jc w:val="both"/>
    </w:pPr>
    <w:rPr>
      <w:rFonts w:ascii="Courier" w:eastAsia="Times New Roman" w:hAnsi="Courier" w:cs="Times New Roman"/>
      <w:szCs w:val="20"/>
    </w:rPr>
  </w:style>
  <w:style w:type="character" w:customStyle="1" w:styleId="FootnoteTextChar">
    <w:name w:val="Footnote Text Char"/>
    <w:aliases w:val="FOOTNOTES Char,fn Char,single space Char,f Char,Char Char Char Char,Char Char Char1,Char ChaFootnote Text Char,Footnote Text Char1 Char,Footnote Text Char Char Char,ft Char Char Char,single space Char Char Char,ft Char,Geneva Char"/>
    <w:basedOn w:val="DefaultParagraphFont"/>
    <w:link w:val="FootnoteText"/>
    <w:uiPriority w:val="99"/>
    <w:rsid w:val="00FF4BFB"/>
    <w:rPr>
      <w:rFonts w:ascii="Courier" w:eastAsia="Times New Roman" w:hAnsi="Courier" w:cs="Times New Roman"/>
      <w:szCs w:val="20"/>
    </w:rPr>
  </w:style>
  <w:style w:type="character" w:styleId="Hyperlink">
    <w:name w:val="Hyperlink"/>
    <w:uiPriority w:val="99"/>
    <w:rsid w:val="00FF4BFB"/>
    <w:rPr>
      <w:color w:val="0000FF"/>
      <w:u w:val="single"/>
    </w:rPr>
  </w:style>
  <w:style w:type="character" w:styleId="FootnoteReference">
    <w:name w:val="footnote reference"/>
    <w:aliases w:val="4_G,ftref,16 Point,Superscript 6 Point,Footnotes refss,fr,ftref Char Car Char,ftref Char Char Char Char Char Car Char,ftref Char Char Char Char Char Char Char Char Char Car Car Char Char,ftref Char Char,Fußnotenzeichen_Raxen,note bp"/>
    <w:link w:val="BVIfnrCarCar"/>
    <w:uiPriority w:val="99"/>
    <w:qFormat/>
    <w:rsid w:val="00FF4BFB"/>
    <w:rPr>
      <w:rFonts w:ascii="Arial" w:hAnsi="Arial"/>
      <w:sz w:val="18"/>
      <w:vertAlign w:val="superscript"/>
    </w:rPr>
  </w:style>
  <w:style w:type="paragraph" w:customStyle="1" w:styleId="BVIfnrCarCar">
    <w:name w:val="BVI fnr Car Car"/>
    <w:aliases w:val="BVI fnr Car,BVI fnr Car Car Car Car,BVI fnr Char Char Char Char Char Char Char, BVI fnr Car Car, BVI fnr Car Car Car Car, BVI fnr Char Char Char Char Char Char Char, BVI fnr Car Car Car Car Char,BVI fnr Car Car Car Car Char"/>
    <w:basedOn w:val="Normal"/>
    <w:link w:val="FootnoteReference"/>
    <w:uiPriority w:val="99"/>
    <w:rsid w:val="00FF4BFB"/>
    <w:pPr>
      <w:spacing w:after="0" w:line="240" w:lineRule="exact"/>
    </w:pPr>
    <w:rPr>
      <w:rFonts w:ascii="Arial" w:hAnsi="Arial"/>
      <w:sz w:val="18"/>
      <w:vertAlign w:val="superscript"/>
    </w:rPr>
  </w:style>
  <w:style w:type="character" w:customStyle="1" w:styleId="Heading4Char">
    <w:name w:val="Heading 4 Char"/>
    <w:basedOn w:val="DefaultParagraphFont"/>
    <w:link w:val="Heading4"/>
    <w:uiPriority w:val="9"/>
    <w:rsid w:val="000E54AA"/>
    <w:rPr>
      <w:rFonts w:ascii="Arial" w:eastAsia="Times New Roman" w:hAnsi="Arial" w:cs="Arial"/>
      <w:b/>
      <w:i/>
      <w:lang w:val="en-GB"/>
    </w:rPr>
  </w:style>
  <w:style w:type="character" w:styleId="CommentReference">
    <w:name w:val="annotation reference"/>
    <w:basedOn w:val="DefaultParagraphFont"/>
    <w:uiPriority w:val="99"/>
    <w:semiHidden/>
    <w:unhideWhenUsed/>
    <w:rsid w:val="00142F55"/>
    <w:rPr>
      <w:sz w:val="16"/>
      <w:szCs w:val="16"/>
    </w:rPr>
  </w:style>
  <w:style w:type="paragraph" w:styleId="CommentText">
    <w:name w:val="annotation text"/>
    <w:basedOn w:val="Normal"/>
    <w:link w:val="CommentTextChar"/>
    <w:uiPriority w:val="99"/>
    <w:unhideWhenUsed/>
    <w:rsid w:val="00142F55"/>
    <w:pPr>
      <w:spacing w:line="240" w:lineRule="auto"/>
    </w:pPr>
    <w:rPr>
      <w:sz w:val="20"/>
      <w:szCs w:val="20"/>
    </w:rPr>
  </w:style>
  <w:style w:type="character" w:customStyle="1" w:styleId="CommentTextChar">
    <w:name w:val="Comment Text Char"/>
    <w:basedOn w:val="DefaultParagraphFont"/>
    <w:link w:val="CommentText"/>
    <w:uiPriority w:val="99"/>
    <w:rsid w:val="00142F55"/>
    <w:rPr>
      <w:sz w:val="20"/>
      <w:szCs w:val="20"/>
    </w:rPr>
  </w:style>
  <w:style w:type="paragraph" w:styleId="CommentSubject">
    <w:name w:val="annotation subject"/>
    <w:basedOn w:val="CommentText"/>
    <w:next w:val="CommentText"/>
    <w:link w:val="CommentSubjectChar"/>
    <w:uiPriority w:val="99"/>
    <w:semiHidden/>
    <w:unhideWhenUsed/>
    <w:rsid w:val="00142F55"/>
    <w:rPr>
      <w:b/>
      <w:bCs/>
    </w:rPr>
  </w:style>
  <w:style w:type="character" w:customStyle="1" w:styleId="CommentSubjectChar">
    <w:name w:val="Comment Subject Char"/>
    <w:basedOn w:val="CommentTextChar"/>
    <w:link w:val="CommentSubject"/>
    <w:uiPriority w:val="99"/>
    <w:semiHidden/>
    <w:rsid w:val="00142F55"/>
    <w:rPr>
      <w:b/>
      <w:bCs/>
      <w:sz w:val="20"/>
      <w:szCs w:val="20"/>
    </w:rPr>
  </w:style>
  <w:style w:type="character" w:styleId="UnresolvedMention">
    <w:name w:val="Unresolved Mention"/>
    <w:basedOn w:val="DefaultParagraphFont"/>
    <w:uiPriority w:val="99"/>
    <w:semiHidden/>
    <w:unhideWhenUsed/>
    <w:rsid w:val="00260B2C"/>
    <w:rPr>
      <w:color w:val="605E5C"/>
      <w:shd w:val="clear" w:color="auto" w:fill="E1DFDD"/>
    </w:rPr>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L,3"/>
    <w:basedOn w:val="Normal"/>
    <w:link w:val="ListParagraphChar"/>
    <w:uiPriority w:val="34"/>
    <w:qFormat/>
    <w:rsid w:val="00FC405F"/>
    <w:pPr>
      <w:spacing w:after="0" w:line="240" w:lineRule="auto"/>
      <w:ind w:left="720"/>
      <w:contextualSpacing/>
    </w:pPr>
    <w:rPr>
      <w:rFonts w:ascii="Times New Roman" w:eastAsia="Times New Roman" w:hAnsi="Times New Roman" w:cs="Times New Roman"/>
      <w:sz w:val="24"/>
      <w:szCs w:val="24"/>
      <w:lang w:val="en-AU"/>
    </w:r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L Char"/>
    <w:link w:val="ListParagraph"/>
    <w:uiPriority w:val="34"/>
    <w:qFormat/>
    <w:locked/>
    <w:rsid w:val="00FC405F"/>
    <w:rPr>
      <w:rFonts w:ascii="Times New Roman" w:eastAsia="Times New Roman" w:hAnsi="Times New Roman" w:cs="Times New Roman"/>
      <w:sz w:val="24"/>
      <w:szCs w:val="24"/>
      <w:lang w:val="en-AU"/>
    </w:rPr>
  </w:style>
  <w:style w:type="table" w:styleId="TableGrid">
    <w:name w:val="Table Grid"/>
    <w:basedOn w:val="TableNormal"/>
    <w:uiPriority w:val="39"/>
    <w:rsid w:val="00EB2471"/>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438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semiHidden/>
    <w:rsid w:val="003A2B21"/>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87372"/>
    <w:rPr>
      <w:color w:val="954F72" w:themeColor="followedHyperlink"/>
      <w:u w:val="single"/>
    </w:rPr>
  </w:style>
  <w:style w:type="character" w:customStyle="1" w:styleId="normaltextrun">
    <w:name w:val="normaltextrun"/>
    <w:basedOn w:val="DefaultParagraphFont"/>
    <w:rsid w:val="00BF516C"/>
  </w:style>
  <w:style w:type="character" w:customStyle="1" w:styleId="eop">
    <w:name w:val="eop"/>
    <w:basedOn w:val="DefaultParagraphFont"/>
    <w:rsid w:val="00BF516C"/>
  </w:style>
  <w:style w:type="paragraph" w:customStyle="1" w:styleId="paragraph">
    <w:name w:val="paragraph"/>
    <w:basedOn w:val="Normal"/>
    <w:rsid w:val="001D3A7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29A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29A3"/>
    <w:rPr>
      <w:rFonts w:ascii="Times New Roman" w:hAnsi="Times New Roman" w:cs="Times New Roman"/>
      <w:sz w:val="18"/>
      <w:szCs w:val="18"/>
    </w:rPr>
  </w:style>
  <w:style w:type="paragraph" w:styleId="Footer">
    <w:name w:val="footer"/>
    <w:basedOn w:val="Normal"/>
    <w:link w:val="FooterChar"/>
    <w:uiPriority w:val="99"/>
    <w:unhideWhenUsed/>
    <w:rsid w:val="00687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09D"/>
  </w:style>
  <w:style w:type="character" w:styleId="PageNumber">
    <w:name w:val="page number"/>
    <w:basedOn w:val="DefaultParagraphFont"/>
    <w:uiPriority w:val="99"/>
    <w:semiHidden/>
    <w:unhideWhenUsed/>
    <w:rsid w:val="0068709D"/>
  </w:style>
  <w:style w:type="paragraph" w:styleId="Revision">
    <w:name w:val="Revision"/>
    <w:hidden/>
    <w:uiPriority w:val="99"/>
    <w:semiHidden/>
    <w:rsid w:val="00BE7BBC"/>
    <w:pPr>
      <w:spacing w:after="0" w:line="240" w:lineRule="auto"/>
    </w:pPr>
  </w:style>
  <w:style w:type="paragraph" w:customStyle="1" w:styleId="pf0">
    <w:name w:val="pf0"/>
    <w:basedOn w:val="Normal"/>
    <w:rsid w:val="000C39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0C3911"/>
    <w:rPr>
      <w:rFonts w:ascii="Segoe UI" w:hAnsi="Segoe UI" w:cs="Segoe UI" w:hint="default"/>
      <w:sz w:val="18"/>
      <w:szCs w:val="18"/>
    </w:rPr>
  </w:style>
  <w:style w:type="table" w:customStyle="1" w:styleId="TableGrid1">
    <w:name w:val="Table Grid1"/>
    <w:basedOn w:val="TableNormal"/>
    <w:next w:val="TableGrid"/>
    <w:uiPriority w:val="39"/>
    <w:rsid w:val="00662937"/>
    <w:pPr>
      <w:spacing w:after="0" w:line="240" w:lineRule="auto"/>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1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28534">
      <w:bodyDiv w:val="1"/>
      <w:marLeft w:val="0"/>
      <w:marRight w:val="0"/>
      <w:marTop w:val="0"/>
      <w:marBottom w:val="0"/>
      <w:divBdr>
        <w:top w:val="none" w:sz="0" w:space="0" w:color="auto"/>
        <w:left w:val="none" w:sz="0" w:space="0" w:color="auto"/>
        <w:bottom w:val="none" w:sz="0" w:space="0" w:color="auto"/>
        <w:right w:val="none" w:sz="0" w:space="0" w:color="auto"/>
      </w:divBdr>
    </w:div>
    <w:div w:id="487333271">
      <w:bodyDiv w:val="1"/>
      <w:marLeft w:val="0"/>
      <w:marRight w:val="0"/>
      <w:marTop w:val="0"/>
      <w:marBottom w:val="0"/>
      <w:divBdr>
        <w:top w:val="none" w:sz="0" w:space="0" w:color="auto"/>
        <w:left w:val="none" w:sz="0" w:space="0" w:color="auto"/>
        <w:bottom w:val="none" w:sz="0" w:space="0" w:color="auto"/>
        <w:right w:val="none" w:sz="0" w:space="0" w:color="auto"/>
      </w:divBdr>
    </w:div>
    <w:div w:id="1359308217">
      <w:bodyDiv w:val="1"/>
      <w:marLeft w:val="0"/>
      <w:marRight w:val="0"/>
      <w:marTop w:val="0"/>
      <w:marBottom w:val="0"/>
      <w:divBdr>
        <w:top w:val="none" w:sz="0" w:space="0" w:color="auto"/>
        <w:left w:val="none" w:sz="0" w:space="0" w:color="auto"/>
        <w:bottom w:val="none" w:sz="0" w:space="0" w:color="auto"/>
        <w:right w:val="none" w:sz="0" w:space="0" w:color="auto"/>
      </w:divBdr>
    </w:div>
    <w:div w:id="1588732960">
      <w:bodyDiv w:val="1"/>
      <w:marLeft w:val="0"/>
      <w:marRight w:val="0"/>
      <w:marTop w:val="0"/>
      <w:marBottom w:val="0"/>
      <w:divBdr>
        <w:top w:val="none" w:sz="0" w:space="0" w:color="auto"/>
        <w:left w:val="none" w:sz="0" w:space="0" w:color="auto"/>
        <w:bottom w:val="none" w:sz="0" w:space="0" w:color="auto"/>
        <w:right w:val="none" w:sz="0" w:space="0" w:color="auto"/>
      </w:divBdr>
    </w:div>
    <w:div w:id="1929608122">
      <w:bodyDiv w:val="1"/>
      <w:marLeft w:val="0"/>
      <w:marRight w:val="0"/>
      <w:marTop w:val="0"/>
      <w:marBottom w:val="0"/>
      <w:divBdr>
        <w:top w:val="none" w:sz="0" w:space="0" w:color="auto"/>
        <w:left w:val="none" w:sz="0" w:space="0" w:color="auto"/>
        <w:bottom w:val="none" w:sz="0" w:space="0" w:color="auto"/>
        <w:right w:val="none" w:sz="0" w:space="0" w:color="auto"/>
      </w:divBdr>
      <w:divsChild>
        <w:div w:id="718942488">
          <w:marLeft w:val="0"/>
          <w:marRight w:val="0"/>
          <w:marTop w:val="0"/>
          <w:marBottom w:val="0"/>
          <w:divBdr>
            <w:top w:val="none" w:sz="0" w:space="0" w:color="auto"/>
            <w:left w:val="none" w:sz="0" w:space="0" w:color="auto"/>
            <w:bottom w:val="none" w:sz="0" w:space="0" w:color="auto"/>
            <w:right w:val="none" w:sz="0" w:space="0" w:color="auto"/>
          </w:divBdr>
        </w:div>
        <w:div w:id="633558525">
          <w:marLeft w:val="0"/>
          <w:marRight w:val="0"/>
          <w:marTop w:val="0"/>
          <w:marBottom w:val="0"/>
          <w:divBdr>
            <w:top w:val="none" w:sz="0" w:space="0" w:color="auto"/>
            <w:left w:val="none" w:sz="0" w:space="0" w:color="auto"/>
            <w:bottom w:val="none" w:sz="0" w:space="0" w:color="auto"/>
            <w:right w:val="none" w:sz="0" w:space="0" w:color="auto"/>
          </w:divBdr>
        </w:div>
        <w:div w:id="869956279">
          <w:marLeft w:val="0"/>
          <w:marRight w:val="0"/>
          <w:marTop w:val="0"/>
          <w:marBottom w:val="0"/>
          <w:divBdr>
            <w:top w:val="none" w:sz="0" w:space="0" w:color="auto"/>
            <w:left w:val="none" w:sz="0" w:space="0" w:color="auto"/>
            <w:bottom w:val="none" w:sz="0" w:space="0" w:color="auto"/>
            <w:right w:val="none" w:sz="0" w:space="0" w:color="auto"/>
          </w:divBdr>
        </w:div>
      </w:divsChild>
    </w:div>
    <w:div w:id="197663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undp.org/evaluation/handbook/documents/english/pme-handbook.pdf" TargetMode="External"/><Relationship Id="rId18" Type="http://schemas.openxmlformats.org/officeDocument/2006/relationships/hyperlink" Target="https://www.undp.org/publications/guidance-note-assessing-rule-law-using-institutional-and-context-analysis" TargetMode="External"/><Relationship Id="rId26" Type="http://schemas.openxmlformats.org/officeDocument/2006/relationships/hyperlink" Target="https://cdn.odi.org/media/documents/odi-ml-adaptivemanagement-wp569-jan20.pdf" TargetMode="External"/><Relationship Id="rId39" Type="http://schemas.openxmlformats.org/officeDocument/2006/relationships/hyperlink" Target="https://www.undp.org/publications/people-centered-approach-security" TargetMode="External"/><Relationship Id="rId21" Type="http://schemas.openxmlformats.org/officeDocument/2006/relationships/hyperlink" Target="https://undp.sharepoint.com/:w:/r/sites/ROLHRGP/_layouts/15/Doc.aspx?sourcedoc=%7B89ED5B0E-AD84-4FE8-873C-9B1953906ED7%7D&amp;file=Most%20Significant%20Change%20story%20template.docx&amp;action=edit&amp;mobileredirect=true&amp;wdPreviousSession=4bd3b12c-5629-4f35-805b-61304a6d6d7e&amp;wdOrigin=TEAMS-ELECTRON.teamsSdk.undefined" TargetMode="External"/><Relationship Id="rId34" Type="http://schemas.openxmlformats.org/officeDocument/2006/relationships/hyperlink" Target="https://www.undp.org/publications/environmental-justice-securing-our-right-clean-healthy-and-sustainable-environment"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dp.org/publications/why-what-and-how-measure-users-guide-measuring-rule-law-justice-and-security-programmes" TargetMode="External"/><Relationship Id="rId20" Type="http://schemas.openxmlformats.org/officeDocument/2006/relationships/hyperlink" Target="https://undp.sharepoint.com/sites/ROLHRGP/Shared%20Documents/Forms/AllItems.aspx?FolderCTID=0x01200077F88A059B1DD44F8DA593C77AD539C8&amp;id=%2Fsites%2FROLHRGP%2FShared%20Documents%2FMEL%20and%20Innovation%2FResources%2FMost%20Significant%20Change%20Toolbox%20%2D%202009%2Epdf&amp;parent=%2Fsites%2FROLHRGP%2FShared%20Documents%2FMEL%20and%20Innovation%2FResources" TargetMode="External"/><Relationship Id="rId29" Type="http://schemas.openxmlformats.org/officeDocument/2006/relationships/hyperlink" Target="https://undp.sharepoint.com/sites/ROLHRGP/Shared%20Documents/Forms/AllItems.aspx?ga=1&amp;id=%2Fsites%2FROLHRGP%2FShared%20Documents%2FJustice%2FJustice%20Futures%20CoLab%2FSystems%20Thinking%20Approach%2FComplexity%20and%20Systems%20Thinking%5FIntro%20Paper%5FO%5FConnor%5F7%5F27%5F22%2Epdf&amp;parent=%2Fsites%2FROLHRGP%2FShared%20Documents%2FJustice%2FJustice%20Futures%20CoLab%2FSystems%20Thinking%20Approach"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ssionzhobia.org/" TargetMode="External"/><Relationship Id="rId24" Type="http://schemas.openxmlformats.org/officeDocument/2006/relationships/hyperlink" Target="https://undp.sharepoint.com/sites/ROLHRGP/Shared%20Documents/Forms/AllItems.aspx?FolderCTID=0x01200077F88A059B1DD44F8DA593C77AD539C8&amp;id=%2Fsites%2FROLHRGP%2FShared%20Documents%2FMEL%20and%20Innovation%2FResources%2FEverday%20Political%20Economy%20Analysis%20%2D%202016%2Epdf&amp;parent=%2Fsites%2FROLHRGP%2FShared%20Documents%2FMEL%20and%20Innovation%2FResources" TargetMode="External"/><Relationship Id="rId32" Type="http://schemas.openxmlformats.org/officeDocument/2006/relationships/hyperlink" Target="https://www.undp.org/publications/beyond-pandemic-%E2%80%93-justice-emergency" TargetMode="External"/><Relationship Id="rId37" Type="http://schemas.openxmlformats.org/officeDocument/2006/relationships/hyperlink" Target="https://www.undp.org/publications/heightened-human-rights-due-diligence-business-conflict-affected-contexts-guide" TargetMode="External"/><Relationship Id="rId4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undp.org/publications/institutional-and-context-analysis-guidance-note" TargetMode="External"/><Relationship Id="rId23" Type="http://schemas.openxmlformats.org/officeDocument/2006/relationships/hyperlink" Target="https://bsc.cid.harvard.edu/files/bsc/files/pdiatoolkit_ver_1_oct_2018.pdf" TargetMode="External"/><Relationship Id="rId28" Type="http://schemas.openxmlformats.org/officeDocument/2006/relationships/hyperlink" Target="https://ilacnet.org/publications/politically-smart-and-adaptive-approaches-to-rule-of-law-support/" TargetMode="External"/><Relationship Id="rId36" Type="http://schemas.openxmlformats.org/officeDocument/2006/relationships/hyperlink" Target="https://www.undp.org/speeches/rule-law-and-human-rights-annual-meeting-2022" TargetMode="External"/><Relationship Id="rId10" Type="http://schemas.openxmlformats.org/officeDocument/2006/relationships/hyperlink" Target="https://undp.sharepoint.com/sites/ROLHRGP/Shared%20Documents/Forms/AllItems.aspx?FolderCTID=0x01200077F88A059B1DD44F8DA593C77AD539C8&amp;id=%2Fsites%2FROLHRGP%2FShared%20Documents%2FJustice%2FJustice%20Futures%20CoLab%2FCoLab%20SOP1%2DCoLab%20Conversations%20July%202022%2Epdf&amp;parent=%2Fsites%2FROLHRGP%2FShared%20Documents%2FJustice%2FJustice%20Futures%20CoLab" TargetMode="External"/><Relationship Id="rId19" Type="http://schemas.openxmlformats.org/officeDocument/2006/relationships/hyperlink" Target="https://usaidlearninglab.org/" TargetMode="External"/><Relationship Id="rId31" Type="http://schemas.openxmlformats.org/officeDocument/2006/relationships/hyperlink" Target="https://www.undp.org/sites/g/files/zskgke326/files/2022-07/UNDP_Justice%20Futures%20CoLab%20Explainer.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un.org/ruleoflaw/files/un_rule_of_law_indicators.pdf" TargetMode="External"/><Relationship Id="rId22" Type="http://schemas.openxmlformats.org/officeDocument/2006/relationships/hyperlink" Target="https://www.betterevaluation.org/resources/guides/most_significant_change" TargetMode="External"/><Relationship Id="rId27" Type="http://schemas.openxmlformats.org/officeDocument/2006/relationships/hyperlink" Target="https://assets.publishing.service.gov.uk/government/uploads/system/uploads/attachment_data/file/858813/Monitoring__Evaluation_and_Learning__MEL__in_Conflict_and_Stabilisation_Settings_A_Guidance_Note_7_Nov_2019_-_Final_-__1_.pdf" TargetMode="External"/><Relationship Id="rId30" Type="http://schemas.openxmlformats.org/officeDocument/2006/relationships/hyperlink" Target="https://www.undp.org/press-releases/access-justice-women-and-girls-undp-and-un-women-launch-gender-justice-platform" TargetMode="External"/><Relationship Id="rId35" Type="http://schemas.openxmlformats.org/officeDocument/2006/relationships/hyperlink" Target="https://www.undp.org/publications/womens-meaningful-participation-transitional-justice-advancing-gender-equality-and"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hscollective.org/our-resources/the-human-security-challenge/" TargetMode="External"/><Relationship Id="rId17" Type="http://schemas.openxmlformats.org/officeDocument/2006/relationships/hyperlink" Target="https://fba.se/en/about-fba/publications/responsive-and-responsible-politically-smart-rule-of-law-reform-in-conflict-and-fragile-states/" TargetMode="External"/><Relationship Id="rId25" Type="http://schemas.openxmlformats.org/officeDocument/2006/relationships/hyperlink" Target="https://www.usip.org/publications/2017/10/systems-thinking-peacebuilding-and-rule-law" TargetMode="External"/><Relationship Id="rId33" Type="http://schemas.openxmlformats.org/officeDocument/2006/relationships/hyperlink" Target="https://www.undp.org/publications/e-justice-digital-transformation-close-justice-gap" TargetMode="External"/><Relationship Id="rId38" Type="http://schemas.openxmlformats.org/officeDocument/2006/relationships/hyperlink" Target="https://www.undp.org/publications/human-rights-and-voluntary-national-reviews-operational-common-approach-guidance-no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edium.com/@undp.innovation/rethinking-monitoring-and-evaluation-in-complex-systems-when-learning-is-a-result-in-itself-3d1fc90d22fc" TargetMode="External"/><Relationship Id="rId2" Type="http://schemas.openxmlformats.org/officeDocument/2006/relationships/hyperlink" Target="https://medium.com/@undp.innovation/rethinking-monitoring-and-evaluation-in-complex-systems-when-learning-is-a-result-in-itself-3d1fc90d22fc" TargetMode="External"/><Relationship Id="rId1" Type="http://schemas.openxmlformats.org/officeDocument/2006/relationships/hyperlink" Target="https://unu.edu/projects/rule-of-law-support-to-conflict-prevention-and-sustaining-peace-lessons-from-the-field.html" TargetMode="External"/><Relationship Id="rId4" Type="http://schemas.openxmlformats.org/officeDocument/2006/relationships/hyperlink" Target="https://usaidlearninglab.org/cla/cla-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6A91F-840D-2D4F-96D6-7A397A05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16776</Words>
  <Characters>89418</Characters>
  <Application>Microsoft Office Word</Application>
  <DocSecurity>4</DocSecurity>
  <Lines>1515</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 Sletten</dc:creator>
  <cp:keywords/>
  <dc:description/>
  <cp:lastModifiedBy>Alexandra Meierhans</cp:lastModifiedBy>
  <cp:revision>2</cp:revision>
  <dcterms:created xsi:type="dcterms:W3CDTF">2022-11-11T13:17:00Z</dcterms:created>
  <dcterms:modified xsi:type="dcterms:W3CDTF">2022-11-11T13:17:00Z</dcterms:modified>
</cp:coreProperties>
</file>