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38BFA" w14:textId="77777777" w:rsidR="00B31892" w:rsidRDefault="00B31892">
      <w:pPr>
        <w:spacing w:after="0"/>
        <w:rPr>
          <w:rFonts w:ascii="Tahoma" w:eastAsia="Tahoma" w:hAnsi="Tahoma" w:cs="Tahoma"/>
          <w:sz w:val="24"/>
          <w:szCs w:val="24"/>
        </w:rPr>
      </w:pPr>
    </w:p>
    <w:tbl>
      <w:tblPr>
        <w:tblStyle w:val="a0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7"/>
        <w:gridCol w:w="2286"/>
        <w:gridCol w:w="1961"/>
        <w:gridCol w:w="240"/>
        <w:gridCol w:w="2618"/>
      </w:tblGrid>
      <w:tr w:rsidR="00B31892" w:rsidRPr="00BF641A" w14:paraId="05C38C01" w14:textId="77777777">
        <w:trPr>
          <w:trHeight w:val="680"/>
        </w:trPr>
        <w:tc>
          <w:tcPr>
            <w:tcW w:w="6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38BFB" w14:textId="77777777" w:rsidR="00B31892" w:rsidRPr="00BF641A" w:rsidRDefault="000401D8">
            <w:pPr>
              <w:spacing w:after="0"/>
              <w:rPr>
                <w:rFonts w:ascii="Times New Roman" w:eastAsia="Tahoma" w:hAnsi="Times New Roman"/>
                <w:b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b/>
                <w:sz w:val="20"/>
                <w:szCs w:val="20"/>
              </w:rPr>
              <w:t>Strengthening Forest Area Planning and Management in Kalimantan</w:t>
            </w:r>
          </w:p>
          <w:p w14:paraId="05C38BFE" w14:textId="54A56EC3" w:rsidR="00B31892" w:rsidRPr="00BF641A" w:rsidRDefault="00B31892" w:rsidP="00EA2367">
            <w:pPr>
              <w:spacing w:after="0"/>
              <w:rPr>
                <w:rFonts w:ascii="Times New Roman" w:eastAsia="Tahoma" w:hAnsi="Times New Roman"/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38BFF" w14:textId="77777777" w:rsidR="00B31892" w:rsidRPr="00BF641A" w:rsidRDefault="000401D8">
            <w:pPr>
              <w:spacing w:after="0"/>
              <w:rPr>
                <w:rFonts w:ascii="Times New Roman" w:eastAsia="Tahoma" w:hAnsi="Times New Roman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b/>
                <w:sz w:val="20"/>
                <w:szCs w:val="20"/>
              </w:rPr>
              <w:t>Back to Office Report (BTOR)</w:t>
            </w:r>
          </w:p>
          <w:p w14:paraId="05C38C00" w14:textId="113B22DC" w:rsidR="00B31892" w:rsidRPr="00BF641A" w:rsidRDefault="000401D8">
            <w:pPr>
              <w:spacing w:after="0"/>
              <w:rPr>
                <w:rFonts w:ascii="Times New Roman" w:eastAsia="Tahoma" w:hAnsi="Times New Roman"/>
                <w:sz w:val="20"/>
                <w:szCs w:val="20"/>
                <w:lang w:val="en-US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</w:rPr>
              <w:t xml:space="preserve">Date: </w:t>
            </w:r>
            <w:r w:rsidR="00256241" w:rsidRPr="00BF641A">
              <w:rPr>
                <w:rFonts w:ascii="Times New Roman" w:eastAsia="Tahoma" w:hAnsi="Times New Roman"/>
                <w:sz w:val="20"/>
                <w:szCs w:val="20"/>
                <w:lang w:val="en-US"/>
              </w:rPr>
              <w:t>23</w:t>
            </w:r>
            <w:r w:rsidR="0018638B" w:rsidRPr="00BF641A">
              <w:rPr>
                <w:rFonts w:ascii="Times New Roman" w:eastAsia="Tahoma" w:hAnsi="Times New Roman"/>
                <w:sz w:val="20"/>
                <w:szCs w:val="20"/>
                <w:lang w:val="en-US"/>
              </w:rPr>
              <w:t xml:space="preserve"> </w:t>
            </w:r>
            <w:r w:rsidR="00256241" w:rsidRPr="00BF641A">
              <w:rPr>
                <w:rFonts w:ascii="Times New Roman" w:eastAsia="Tahoma" w:hAnsi="Times New Roman"/>
                <w:sz w:val="20"/>
                <w:szCs w:val="20"/>
                <w:lang w:val="en-US"/>
              </w:rPr>
              <w:t>Nov</w:t>
            </w:r>
            <w:r w:rsidRPr="00BF641A">
              <w:rPr>
                <w:rFonts w:ascii="Times New Roman" w:eastAsia="Tahoma" w:hAnsi="Times New Roman"/>
                <w:sz w:val="20"/>
                <w:szCs w:val="20"/>
              </w:rPr>
              <w:t xml:space="preserve"> 202</w:t>
            </w:r>
            <w:r w:rsidR="00516095" w:rsidRPr="00BF641A">
              <w:rPr>
                <w:rFonts w:ascii="Times New Roman" w:eastAsia="Tahoma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31892" w:rsidRPr="00BF641A" w14:paraId="05C38C09" w14:textId="77777777" w:rsidTr="00256241">
        <w:trPr>
          <w:trHeight w:val="680"/>
        </w:trPr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38C02" w14:textId="77777777" w:rsidR="00B31892" w:rsidRPr="00BF641A" w:rsidRDefault="000401D8">
            <w:pPr>
              <w:spacing w:after="0"/>
              <w:rPr>
                <w:rFonts w:ascii="Times New Roman" w:eastAsia="Tahoma" w:hAnsi="Times New Roman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</w:rPr>
              <w:t xml:space="preserve">Name: </w:t>
            </w:r>
          </w:p>
          <w:p w14:paraId="05C38C03" w14:textId="180AD851" w:rsidR="008E6EF9" w:rsidRPr="00BF641A" w:rsidRDefault="00A9285D">
            <w:pPr>
              <w:spacing w:after="0"/>
              <w:rPr>
                <w:rFonts w:ascii="Times New Roman" w:eastAsia="Tahoma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val="en-US"/>
                </w:rPr>
                <w:alias w:val="Name of PMU KalFor"/>
                <w:tag w:val="Name of PMU KalFor"/>
                <w:id w:val="-76517512"/>
                <w:placeholder>
                  <w:docPart w:val="41F062035E7948379CCBB25E58CE2D57"/>
                </w:placeholder>
                <w:comboBox>
                  <w:listItem w:displayText="Laksmi Banowati" w:value="Laksmi Banowati"/>
                  <w:listItem w:displayText="Dr. Machfudh" w:value="Dr. Machfudh"/>
                  <w:listItem w:displayText="Nefretari Sari" w:value="Nefretari Sari"/>
                  <w:listItem w:displayText="Agus Hernadi" w:value="Agus Hernadi"/>
                  <w:listItem w:displayText="M. Iqbal Firdiansyah" w:value="M. Iqbal Firdiansyah"/>
                  <w:listItem w:displayText="Dessy Ratnasari" w:value="Dessy Ratnasari"/>
                  <w:listItem w:displayText="Sitti Haryani Kadir" w:value="Sitti Haryani Kadir"/>
                  <w:listItem w:displayText="Panthom Sidi Proyandoko" w:value="Panthom Sidi Proyandoko"/>
                  <w:listItem w:displayText="Serenus Iriandy" w:value="Serenus Iriandy"/>
                  <w:listItem w:displayText="Rudy" w:value="Rudy"/>
                  <w:listItem w:displayText="Raditya Mohamad Hasby" w:value="Raditya Mohamad Hasby"/>
                  <w:listItem w:displayText="Rezky Udayanti" w:value="Rezky Udayanti"/>
                  <w:listItem w:displayText="Septiandi" w:value="Septiandi"/>
                  <w:listItem w:displayText="Muhamad Hasan" w:value="Muhamad Hasan"/>
                  <w:listItem w:displayText="Dodi Andriadi Suhendar" w:value="Dodi Andriadi Suhendar"/>
                  <w:listItem w:displayText="Lusy Anggraini Sardy" w:value="Lusy Anggraini Sardy"/>
                  <w:listItem w:displayText="Muthia Evirayani" w:value="Muthia Evirayani"/>
                  <w:listItem w:displayText="Alhamdi Yosef Herman" w:value="Alhamdi Yosef Herman"/>
                  <w:listItem w:displayText="Ardiansyah Abidin" w:value="Ardiansyah Abidin"/>
                </w:comboBox>
              </w:sdtPr>
              <w:sdtEndPr/>
              <w:sdtContent>
                <w:r w:rsidR="00F2445F" w:rsidRPr="00BF641A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Lusy Anggraini Sardy</w:t>
                </w:r>
              </w:sdtContent>
            </w:sdt>
            <w:r w:rsidR="00CE05CA" w:rsidRPr="00BF641A">
              <w:rPr>
                <w:rFonts w:ascii="Times New Roman" w:eastAsia="Tahoma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38C04" w14:textId="77777777" w:rsidR="00B31892" w:rsidRPr="00BF641A" w:rsidRDefault="000401D8">
            <w:pPr>
              <w:spacing w:after="0"/>
              <w:rPr>
                <w:rFonts w:ascii="Times New Roman" w:eastAsia="Tahoma" w:hAnsi="Times New Roman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</w:rPr>
              <w:t>Phone:</w:t>
            </w:r>
          </w:p>
          <w:sdt>
            <w:sdtPr>
              <w:rPr>
                <w:rFonts w:ascii="Times New Roman" w:hAnsi="Times New Roman"/>
                <w:sz w:val="20"/>
                <w:szCs w:val="20"/>
                <w:lang w:val="en-US"/>
              </w:rPr>
              <w:alias w:val="Phone Number"/>
              <w:tag w:val="Phone Number"/>
              <w:id w:val="-2025856651"/>
              <w:placeholder>
                <w:docPart w:val="4C6281A2B59B453396316095B0E2043E"/>
              </w:placeholder>
              <w:comboBox>
                <w:listItem w:displayText="+6281213879059" w:value="+6281213879059"/>
                <w:listItem w:displayText="+62811110027" w:value="+62811110027"/>
                <w:listItem w:displayText="+6281299439687" w:value="+6281299439687"/>
                <w:listItem w:displayText="+628811840733" w:value="+628811840733"/>
                <w:listItem w:displayText="+6281210979533" w:value="+6281210979533"/>
                <w:listItem w:displayText="+6282251061855" w:value="+6282251061855"/>
                <w:listItem w:displayText="+6281340166872" w:value="+6281340166872"/>
                <w:listItem w:displayText="+62811556539" w:value="+62811556539"/>
                <w:listItem w:displayText="+6285245670955" w:value="+6285245670955"/>
                <w:listItem w:displayText="+6281258375522" w:value="+6281258375522"/>
                <w:listItem w:displayText="+6281287032920" w:value="+6281287032920"/>
                <w:listItem w:displayText="+6285250804443" w:value="+6285250804443"/>
                <w:listItem w:displayText="+6287778535553" w:value="+6287778535553"/>
                <w:listItem w:displayText="+62818102565" w:value="+62818102565"/>
                <w:listItem w:displayText="+6285219494894" w:value="+6285219494894"/>
                <w:listItem w:displayText="+6285658423276" w:value="+6285658423276"/>
                <w:listItem w:displayText="+6285695408008" w:value="+6285695408008"/>
                <w:listItem w:displayText="+6285921118919" w:value="+6285921118919"/>
              </w:comboBox>
            </w:sdtPr>
            <w:sdtEndPr/>
            <w:sdtContent>
              <w:p w14:paraId="11BF8014" w14:textId="50D74FEB" w:rsidR="00CE05CA" w:rsidRPr="00BF641A" w:rsidRDefault="00F2445F" w:rsidP="00CE05CA">
                <w:pPr>
                  <w:spacing w:after="0"/>
                  <w:rPr>
                    <w:rFonts w:ascii="Times New Roman" w:hAnsi="Times New Roman"/>
                    <w:sz w:val="20"/>
                    <w:szCs w:val="20"/>
                    <w:lang w:val="en-US"/>
                  </w:rPr>
                </w:pPr>
                <w:r w:rsidRPr="00BF641A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+6285219494894</w:t>
                </w:r>
              </w:p>
            </w:sdtContent>
          </w:sdt>
          <w:p w14:paraId="05C38C05" w14:textId="17B83B16" w:rsidR="008E6EF9" w:rsidRPr="00BF641A" w:rsidRDefault="008E6EF9">
            <w:pPr>
              <w:spacing w:after="0"/>
              <w:rPr>
                <w:rFonts w:ascii="Times New Roman" w:eastAsia="Tahoma" w:hAnsi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38C07" w14:textId="4DD11AF8" w:rsidR="00B31892" w:rsidRPr="00BF641A" w:rsidRDefault="000401D8">
            <w:pPr>
              <w:spacing w:after="0"/>
              <w:rPr>
                <w:rFonts w:ascii="Times New Roman" w:eastAsia="Tahoma" w:hAnsi="Times New Roman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</w:rPr>
              <w:t xml:space="preserve">Travel Authorization </w:t>
            </w:r>
          </w:p>
          <w:p w14:paraId="05C38C08" w14:textId="1D743D3F" w:rsidR="00B31892" w:rsidRPr="00BF641A" w:rsidRDefault="00EA2367" w:rsidP="00CE05CA">
            <w:pPr>
              <w:spacing w:after="0"/>
              <w:rPr>
                <w:rFonts w:ascii="Times New Roman" w:eastAsia="Tahoma" w:hAnsi="Times New Roman"/>
                <w:sz w:val="20"/>
                <w:szCs w:val="20"/>
                <w:lang w:val="en-US"/>
              </w:rPr>
            </w:pPr>
            <w:r w:rsidRPr="00BF641A">
              <w:rPr>
                <w:rFonts w:ascii="Times New Roman" w:hAnsi="Times New Roman"/>
                <w:sz w:val="20"/>
                <w:szCs w:val="20"/>
                <w:lang w:val="en-US"/>
              </w:rPr>
              <w:t>20212468</w:t>
            </w:r>
          </w:p>
        </w:tc>
      </w:tr>
      <w:tr w:rsidR="00B31892" w:rsidRPr="00BF641A" w14:paraId="05C38C10" w14:textId="77777777" w:rsidTr="00256241">
        <w:trPr>
          <w:trHeight w:val="340"/>
        </w:trPr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38C0A" w14:textId="77777777" w:rsidR="00B31892" w:rsidRPr="00BF641A" w:rsidRDefault="000401D8" w:rsidP="00E73AC5">
            <w:pPr>
              <w:spacing w:after="0"/>
              <w:rPr>
                <w:rFonts w:ascii="Times New Roman" w:eastAsia="Tahoma" w:hAnsi="Times New Roman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</w:rPr>
              <w:t xml:space="preserve">Approved Mission Itinerary: </w:t>
            </w:r>
          </w:p>
          <w:p w14:paraId="05C38C0D" w14:textId="42753721" w:rsidR="002C79DD" w:rsidRPr="00BF641A" w:rsidRDefault="002A28DB" w:rsidP="00256241">
            <w:pPr>
              <w:spacing w:after="0"/>
              <w:rPr>
                <w:rFonts w:ascii="Times New Roman" w:eastAsia="Tahoma" w:hAnsi="Times New Roman"/>
                <w:sz w:val="20"/>
                <w:szCs w:val="20"/>
                <w:lang w:val="en-US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US"/>
              </w:rPr>
              <w:t xml:space="preserve">Jakarta – Bogor – Jakarta 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38C0E" w14:textId="77777777" w:rsidR="00B31892" w:rsidRPr="00BF641A" w:rsidRDefault="000401D8">
            <w:pPr>
              <w:spacing w:after="0"/>
              <w:rPr>
                <w:rFonts w:ascii="Times New Roman" w:eastAsia="Tahoma" w:hAnsi="Times New Roman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</w:rPr>
              <w:t xml:space="preserve">List of Annexes: </w:t>
            </w:r>
          </w:p>
          <w:p w14:paraId="05C38C0F" w14:textId="6CBBAB40" w:rsidR="008E6EF9" w:rsidRPr="00BF641A" w:rsidRDefault="008E6EF9" w:rsidP="00EA2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4"/>
              <w:rPr>
                <w:rFonts w:ascii="Times New Roman" w:eastAsia="Tahoma" w:hAnsi="Times New Roman"/>
                <w:color w:val="000000"/>
                <w:sz w:val="20"/>
                <w:szCs w:val="20"/>
              </w:rPr>
            </w:pPr>
          </w:p>
        </w:tc>
      </w:tr>
      <w:tr w:rsidR="00B31892" w:rsidRPr="00BF641A" w14:paraId="05C38C15" w14:textId="77777777" w:rsidTr="00256241">
        <w:trPr>
          <w:trHeight w:val="340"/>
        </w:trPr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38C12" w14:textId="32AFDC69" w:rsidR="00B31892" w:rsidRPr="00BF641A" w:rsidRDefault="00EA2367">
            <w:pPr>
              <w:spacing w:after="0"/>
              <w:rPr>
                <w:rFonts w:ascii="Times New Roman" w:eastAsia="Tahoma" w:hAnsi="Times New Roman"/>
                <w:sz w:val="20"/>
                <w:szCs w:val="20"/>
                <w:lang w:val="en-US"/>
              </w:rPr>
            </w:pPr>
            <w:r w:rsidRPr="00BF64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(From) </w:t>
            </w:r>
            <w:r w:rsidRPr="00BF64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Inclusive Travel Dates</w:t>
            </w:r>
            <w:r w:rsidRPr="00BF64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(To)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38C13" w14:textId="77777777" w:rsidR="00B31892" w:rsidRPr="00BF641A" w:rsidRDefault="000401D8">
            <w:pPr>
              <w:spacing w:after="0"/>
              <w:rPr>
                <w:rFonts w:ascii="Times New Roman" w:eastAsia="Tahoma" w:hAnsi="Times New Roman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</w:rPr>
              <w:t xml:space="preserve">Key Counterpart(s) in Each Location: </w:t>
            </w:r>
          </w:p>
          <w:p w14:paraId="05C38C14" w14:textId="70457DC9" w:rsidR="00B31892" w:rsidRPr="00BF641A" w:rsidRDefault="00F1124A">
            <w:pPr>
              <w:spacing w:after="0"/>
              <w:rPr>
                <w:rFonts w:ascii="Times New Roman" w:eastAsia="Tahoma" w:hAnsi="Times New Roman"/>
                <w:sz w:val="20"/>
                <w:szCs w:val="20"/>
                <w:lang w:val="en-US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US"/>
              </w:rPr>
              <w:t>IPSDH-KLHK, PMU</w:t>
            </w:r>
          </w:p>
        </w:tc>
      </w:tr>
      <w:tr w:rsidR="00B31892" w:rsidRPr="00BF641A" w14:paraId="05C38C19" w14:textId="77777777" w:rsidTr="00256241">
        <w:trPr>
          <w:trHeight w:val="340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38C16" w14:textId="677EE965" w:rsidR="00B31892" w:rsidRPr="00BF641A" w:rsidRDefault="00EA2367">
            <w:pPr>
              <w:spacing w:after="0"/>
              <w:rPr>
                <w:rFonts w:ascii="Times New Roman" w:eastAsia="Tahoma" w:hAnsi="Times New Roman"/>
                <w:sz w:val="20"/>
                <w:szCs w:val="20"/>
                <w:lang w:val="en-US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US"/>
              </w:rPr>
              <w:t>16 November 2021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38C17" w14:textId="1C9B4277" w:rsidR="00B31892" w:rsidRPr="00BF641A" w:rsidRDefault="00EA2367">
            <w:pPr>
              <w:spacing w:after="0"/>
              <w:rPr>
                <w:rFonts w:ascii="Times New Roman" w:eastAsia="Tahoma" w:hAnsi="Times New Roman"/>
                <w:sz w:val="20"/>
                <w:szCs w:val="20"/>
                <w:lang w:val="en-US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US"/>
              </w:rPr>
              <w:t>19 November 2021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38C18" w14:textId="2E77B33B" w:rsidR="0018638B" w:rsidRPr="00BF641A" w:rsidRDefault="000401D8">
            <w:pPr>
              <w:spacing w:after="0"/>
              <w:rPr>
                <w:rFonts w:ascii="Times New Roman" w:eastAsia="Tahoma" w:hAnsi="Times New Roman"/>
                <w:sz w:val="20"/>
                <w:szCs w:val="20"/>
                <w:lang w:val="en-US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</w:rPr>
              <w:t xml:space="preserve">Location: </w:t>
            </w:r>
            <w:r w:rsidR="00F1124A" w:rsidRPr="00BF641A">
              <w:rPr>
                <w:rFonts w:ascii="Times New Roman" w:eastAsia="Tahoma" w:hAnsi="Times New Roman"/>
                <w:sz w:val="20"/>
                <w:szCs w:val="20"/>
                <w:lang w:val="en-US"/>
              </w:rPr>
              <w:t>Lido Resort -</w:t>
            </w:r>
            <w:r w:rsidR="00EF1258" w:rsidRPr="00BF641A">
              <w:rPr>
                <w:rFonts w:ascii="Times New Roman" w:eastAsia="Tahoma" w:hAnsi="Times New Roman"/>
                <w:sz w:val="20"/>
                <w:szCs w:val="20"/>
                <w:lang w:val="en-US"/>
              </w:rPr>
              <w:t xml:space="preserve"> Bogor</w:t>
            </w:r>
          </w:p>
        </w:tc>
      </w:tr>
      <w:tr w:rsidR="00B31892" w:rsidRPr="00BF641A" w14:paraId="05C38C1C" w14:textId="77777777">
        <w:trPr>
          <w:trHeight w:val="907"/>
        </w:trPr>
        <w:tc>
          <w:tcPr>
            <w:tcW w:w="9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F1463C" w14:textId="77777777" w:rsidR="00EA2367" w:rsidRPr="00BF641A" w:rsidRDefault="00EA2367" w:rsidP="00CF0B7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F641A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Purpose/ Objective</w:t>
            </w:r>
            <w:r w:rsidRPr="00BF64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of Mission: </w:t>
            </w:r>
            <w:r w:rsidRPr="00BF641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(specify the type of work which has/had to be accomplished – not acceptable to write “see attached”)</w:t>
            </w:r>
          </w:p>
          <w:p w14:paraId="2E816E3F" w14:textId="5651D47C" w:rsidR="00CF0B72" w:rsidRPr="00BF641A" w:rsidRDefault="00CF0B72" w:rsidP="00CF0B7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Preparation of the 2022 Annual Workplan</w:t>
            </w:r>
          </w:p>
          <w:p w14:paraId="656C0D3B" w14:textId="7F3AB765" w:rsidR="00CF0B72" w:rsidRPr="00BF641A" w:rsidRDefault="00CF0B72" w:rsidP="00CF0B7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Each Regional office's plans will be presented, and the suitability of AWP 2022 will be discussed in context of the Midterm Review results.</w:t>
            </w:r>
          </w:p>
          <w:p w14:paraId="7D448385" w14:textId="698581E7" w:rsidR="00CF0B72" w:rsidRPr="00BF641A" w:rsidRDefault="00CF0B72" w:rsidP="00CF0B7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Preparation for the Project Board Meeting (PBM) on updating the results of the annual work plan exposure in 2022.</w:t>
            </w:r>
          </w:p>
          <w:p w14:paraId="48768585" w14:textId="344058B0" w:rsidR="00CF0B72" w:rsidRPr="00BF641A" w:rsidRDefault="00CF0B72" w:rsidP="00CF0B7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Collect materials and prepare an exit strategy.</w:t>
            </w:r>
          </w:p>
          <w:p w14:paraId="05C38C1B" w14:textId="77DC6DCD" w:rsidR="00E216BA" w:rsidRPr="00BF641A" w:rsidRDefault="00CF0B72" w:rsidP="00CF0B7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Update Baseline 2021, and the selection of potential Villages to receive support in the second Cluster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LVGA </w:t>
            </w:r>
            <w:proofErr w:type="gramStart"/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on</w:t>
            </w:r>
            <w:proofErr w:type="gramEnd"/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2022</w:t>
            </w:r>
          </w:p>
        </w:tc>
      </w:tr>
      <w:tr w:rsidR="00B31892" w:rsidRPr="00BF641A" w14:paraId="05C38C20" w14:textId="77777777">
        <w:trPr>
          <w:trHeight w:val="815"/>
        </w:trPr>
        <w:tc>
          <w:tcPr>
            <w:tcW w:w="9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74DAA8" w14:textId="77777777" w:rsidR="00EA2367" w:rsidRPr="00BF641A" w:rsidRDefault="00EA2367" w:rsidP="00EA2367">
            <w:pPr>
              <w:spacing w:after="0" w:line="240" w:lineRule="auto"/>
              <w:jc w:val="both"/>
              <w:rPr>
                <w:rFonts w:ascii="Times New Roman" w:eastAsia="Tahoma" w:hAnsi="Times New Roman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u w:val="single"/>
              </w:rPr>
              <w:t>Brief Summary of Mission Findings</w:t>
            </w:r>
            <w:r w:rsidRPr="00BF641A">
              <w:rPr>
                <w:rFonts w:ascii="Times New Roman" w:eastAsia="Tahoma" w:hAnsi="Times New Roman"/>
                <w:sz w:val="20"/>
                <w:szCs w:val="20"/>
              </w:rPr>
              <w:t xml:space="preserve">: </w:t>
            </w:r>
            <w:r w:rsidRPr="00BF641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(not acceptable to write “see attached”)</w:t>
            </w:r>
          </w:p>
          <w:p w14:paraId="42A69F47" w14:textId="7EAF030D" w:rsidR="008536B0" w:rsidRPr="00BF641A" w:rsidRDefault="00E56B78" w:rsidP="004266DB">
            <w:pPr>
              <w:pStyle w:val="ListParagraph"/>
              <w:ind w:left="166"/>
              <w:rPr>
                <w:rFonts w:ascii="Times New Roman" w:eastAsia="Tahoma" w:hAnsi="Times New Roman"/>
                <w:b/>
                <w:bCs/>
                <w:sz w:val="20"/>
                <w:szCs w:val="20"/>
                <w:lang w:val="en-ID"/>
              </w:rPr>
            </w:pPr>
            <w:proofErr w:type="spellStart"/>
            <w:r w:rsidRPr="00BF641A">
              <w:rPr>
                <w:rFonts w:ascii="Times New Roman" w:eastAsia="Tahoma" w:hAnsi="Times New Roman"/>
                <w:b/>
                <w:bCs/>
                <w:sz w:val="20"/>
                <w:szCs w:val="20"/>
                <w:lang w:val="en-ID"/>
              </w:rPr>
              <w:t>KalFor</w:t>
            </w:r>
            <w:proofErr w:type="spellEnd"/>
            <w:r w:rsidRPr="00BF641A">
              <w:rPr>
                <w:rFonts w:ascii="Times New Roman" w:eastAsia="Tahoma" w:hAnsi="Times New Roman"/>
                <w:b/>
                <w:bCs/>
                <w:sz w:val="20"/>
                <w:szCs w:val="20"/>
                <w:lang w:val="en-ID"/>
              </w:rPr>
              <w:t xml:space="preserve"> 2022 Annual Workplan</w:t>
            </w:r>
            <w:r w:rsidRPr="00BF641A">
              <w:rPr>
                <w:rFonts w:ascii="Times New Roman" w:eastAsia="Tahoma" w:hAnsi="Times New Roman"/>
                <w:b/>
                <w:bCs/>
                <w:sz w:val="20"/>
                <w:szCs w:val="20"/>
                <w:lang w:val="en-ID"/>
              </w:rPr>
              <w:t xml:space="preserve"> and PBM: </w:t>
            </w:r>
          </w:p>
          <w:p w14:paraId="023BC292" w14:textId="19EF20ED" w:rsidR="00E56B78" w:rsidRPr="00BF641A" w:rsidRDefault="00E56B78" w:rsidP="00E56B78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Discussion of the </w:t>
            </w:r>
            <w:proofErr w:type="spellStart"/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KalFor</w:t>
            </w:r>
            <w:proofErr w:type="spellEnd"/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2022 Annual Workplan, which has the same amount for overall budget as </w:t>
            </w:r>
            <w:proofErr w:type="spellStart"/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Prodoc</w:t>
            </w:r>
            <w:proofErr w:type="spellEnd"/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.</w:t>
            </w:r>
          </w:p>
          <w:p w14:paraId="49A41137" w14:textId="5AE1AC5D" w:rsidR="00E56B78" w:rsidRPr="00BF641A" w:rsidRDefault="00E56B78" w:rsidP="00E56B78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As part of the ownership of the activity, the outcomes of the 2022 AWP must be discussed with stakeholders (regional and national).</w:t>
            </w:r>
          </w:p>
          <w:p w14:paraId="4B09993B" w14:textId="1E9E537D" w:rsidR="00E56B78" w:rsidRPr="00BF641A" w:rsidRDefault="00E56B78" w:rsidP="00E56B78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Regional Facilitators and Component Responsible Persons are asked to complete the AWP 2022 matrix on the link provided, along with an existing budget estimate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(</w:t>
            </w:r>
            <w:hyperlink r:id="rId8" w:history="1">
              <w:r w:rsidRPr="00BF641A">
                <w:rPr>
                  <w:rStyle w:val="Hyperlink"/>
                  <w:rFonts w:ascii="Times New Roman" w:eastAsia="Tahoma" w:hAnsi="Times New Roman"/>
                  <w:sz w:val="20"/>
                  <w:szCs w:val="20"/>
                  <w:lang w:val="en-ID"/>
                </w:rPr>
                <w:t>https://undp-my.sharepoint.com/:x:/r/personal/alhamdi_herman_undp_org/Documents/Data/AWP%20KalFor%202022%203.xlsx?d=wc63cbf8010a5460aa8ea624e89cecd8c&amp;csf=1&amp;web=1&amp;e=XLuhHa</w:t>
              </w:r>
            </w:hyperlink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)</w:t>
            </w:r>
          </w:p>
          <w:p w14:paraId="51E2326C" w14:textId="64194CD1" w:rsidR="00E56B78" w:rsidRPr="00BF641A" w:rsidRDefault="00E56B78" w:rsidP="00E56B78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Notes on 2022 activities and how they'd be carried out: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Flight/accommodation tickets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, DSA participants 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are not included in the ITB scheme event organizer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. 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Meanwhile, if the meeting is a hybrid, the SCB mechanism 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will be execute by UNDP. T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here will be an increase in the budget grant allocation in 2022, which will draw the budget for 2024.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</w:t>
            </w:r>
          </w:p>
          <w:p w14:paraId="39A4CB36" w14:textId="2989DA13" w:rsidR="00E56B78" w:rsidRPr="00BF641A" w:rsidRDefault="00E56B78" w:rsidP="00E56B78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Exposure materials must be developed in accordance with the NPD directives (layout and substance). The detailed presentation is only available as an attachment.</w:t>
            </w:r>
          </w:p>
          <w:p w14:paraId="287FE63E" w14:textId="315D5774" w:rsidR="00CA7020" w:rsidRPr="00BF641A" w:rsidRDefault="00CA7020" w:rsidP="00E56B78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The flow work for grant also been discuss, and there will be another meeting will be </w:t>
            </w:r>
            <w:proofErr w:type="gramStart"/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discuss</w:t>
            </w:r>
            <w:proofErr w:type="gramEnd"/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as there will be several CSO in the field. </w:t>
            </w:r>
          </w:p>
          <w:p w14:paraId="5D805A09" w14:textId="77777777" w:rsidR="00E56B78" w:rsidRPr="00BF641A" w:rsidRDefault="00E56B78" w:rsidP="004266DB">
            <w:pPr>
              <w:pStyle w:val="ListParagraph"/>
              <w:ind w:left="166"/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</w:p>
          <w:p w14:paraId="5BC0F462" w14:textId="6FB70939" w:rsidR="004266DB" w:rsidRPr="00BF641A" w:rsidRDefault="004266DB" w:rsidP="00BF641A">
            <w:pPr>
              <w:pStyle w:val="ListParagraph"/>
              <w:ind w:left="166"/>
              <w:rPr>
                <w:rFonts w:ascii="Times New Roman" w:eastAsia="Tahoma" w:hAnsi="Times New Roman"/>
                <w:b/>
                <w:bCs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b/>
                <w:bCs/>
                <w:sz w:val="20"/>
                <w:szCs w:val="20"/>
                <w:lang w:val="en-ID"/>
              </w:rPr>
              <w:t xml:space="preserve">Exit Strategy: </w:t>
            </w:r>
          </w:p>
          <w:p w14:paraId="02883F92" w14:textId="3F59BDB7" w:rsidR="00CA7020" w:rsidRPr="00BF641A" w:rsidRDefault="00CA7020" w:rsidP="00CA7020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Detailed concerns are prepared as part of the program substance's long-term viability after the project ends.</w:t>
            </w:r>
          </w:p>
          <w:p w14:paraId="3FFB660F" w14:textId="7408CF5D" w:rsidR="00CA7020" w:rsidRPr="00BF641A" w:rsidRDefault="00CA7020" w:rsidP="00CA7020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Must refer to the achievement of the original project objectives through positive impact activities.</w:t>
            </w:r>
          </w:p>
          <w:p w14:paraId="2A8712C3" w14:textId="7EB7A6B9" w:rsidR="00CA7020" w:rsidRPr="00BF641A" w:rsidRDefault="00CA7020" w:rsidP="00CA7020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Taking current conditions and potential achievements into account, mitigating failure risks, accelerating and scaling-up</w:t>
            </w:r>
          </w:p>
          <w:p w14:paraId="18A19516" w14:textId="643FFD35" w:rsidR="00A35FB0" w:rsidRPr="00BF641A" w:rsidRDefault="00CA7020" w:rsidP="00CA7020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Regional Facilitators and Component Responsible Persons are tasked with defining the exit strategy.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</w:t>
            </w:r>
            <w:r w:rsidR="00A35FB0"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Link:</w:t>
            </w:r>
            <w:hyperlink r:id="rId9" w:history="1">
              <w:r w:rsidRPr="00BF641A">
                <w:rPr>
                  <w:rStyle w:val="Hyperlink"/>
                  <w:rFonts w:ascii="Times New Roman" w:eastAsia="Tahoma" w:hAnsi="Times New Roman"/>
                  <w:sz w:val="20"/>
                  <w:szCs w:val="20"/>
                  <w:lang w:val="en-ID"/>
                </w:rPr>
                <w:t>https://undp-</w:t>
              </w:r>
              <w:r w:rsidRPr="00BF641A">
                <w:rPr>
                  <w:rStyle w:val="Hyperlink"/>
                  <w:rFonts w:ascii="Times New Roman" w:eastAsia="Tahoma" w:hAnsi="Times New Roman"/>
                  <w:sz w:val="20"/>
                  <w:szCs w:val="20"/>
                  <w:lang w:val="en-ID"/>
                </w:rPr>
                <w:lastRenderedPageBreak/>
                <w:t>my.sharepoint.com/:x:/r/personal/alhamdi_herman_undp_org/Documents/Data/Exit%20Strategy.xlsx?d=wb88aeba0efb0410297b7871026bfc177&amp;csf=1&amp;web=1&amp;e=YFPLg2</w:t>
              </w:r>
            </w:hyperlink>
            <w:r w:rsidR="00A35FB0"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</w:t>
            </w:r>
          </w:p>
          <w:p w14:paraId="60622926" w14:textId="7506C781" w:rsidR="00A35FB0" w:rsidRPr="00BF641A" w:rsidRDefault="00A35FB0" w:rsidP="00EA2367">
            <w:pPr>
              <w:pStyle w:val="ListParagraph"/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</w:p>
          <w:p w14:paraId="01B24D8B" w14:textId="7F683F00" w:rsidR="00CA7020" w:rsidRPr="00BF641A" w:rsidRDefault="00BF641A" w:rsidP="00BF641A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ahoma" w:hAnsi="Times New Roman"/>
                <w:b/>
                <w:bCs/>
                <w:sz w:val="20"/>
                <w:szCs w:val="20"/>
                <w:lang w:val="en-ID"/>
              </w:rPr>
            </w:pPr>
            <w:r>
              <w:rPr>
                <w:rFonts w:ascii="Times New Roman" w:eastAsia="Tahoma" w:hAnsi="Times New Roman"/>
                <w:b/>
                <w:bCs/>
                <w:sz w:val="20"/>
                <w:szCs w:val="20"/>
                <w:lang w:val="en-ID"/>
              </w:rPr>
              <w:t xml:space="preserve">Baseline </w:t>
            </w:r>
            <w:r w:rsidR="00CA7020" w:rsidRPr="00BF641A">
              <w:rPr>
                <w:rFonts w:ascii="Times New Roman" w:eastAsia="Tahoma" w:hAnsi="Times New Roman"/>
                <w:b/>
                <w:bCs/>
                <w:sz w:val="20"/>
                <w:szCs w:val="20"/>
                <w:lang w:val="en-ID"/>
              </w:rPr>
              <w:t>Update and Selection of Potential Villages</w:t>
            </w:r>
            <w:r w:rsidR="00CA7020" w:rsidRPr="00BF641A">
              <w:rPr>
                <w:rFonts w:ascii="Times New Roman" w:eastAsia="Tahoma" w:hAnsi="Times New Roman"/>
                <w:b/>
                <w:bCs/>
                <w:sz w:val="20"/>
                <w:szCs w:val="20"/>
                <w:lang w:val="en-ID"/>
              </w:rPr>
              <w:t xml:space="preserve"> (Grants)</w:t>
            </w:r>
          </w:p>
          <w:p w14:paraId="5368752D" w14:textId="77777777" w:rsidR="00BF641A" w:rsidRPr="00BF641A" w:rsidRDefault="00411EF7" w:rsidP="00BF641A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Updated baseline data on forested areas in APL in 2021 will be discussed, as well as the possibility of villages receiving assistance for the second cluster.</w:t>
            </w:r>
          </w:p>
          <w:p w14:paraId="23B0387D" w14:textId="77777777" w:rsidR="00BF641A" w:rsidRPr="00BF641A" w:rsidRDefault="00411EF7" w:rsidP="00BF641A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Baseline Data Book for 202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1</w:t>
            </w:r>
          </w:p>
          <w:p w14:paraId="68860315" w14:textId="5EB01205" w:rsidR="00411EF7" w:rsidRPr="00BF641A" w:rsidRDefault="00411EF7" w:rsidP="00BF641A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Selecting Potential Villages:</w:t>
            </w:r>
          </w:p>
          <w:p w14:paraId="0335095B" w14:textId="30F19804" w:rsidR="00411EF7" w:rsidRPr="00BF641A" w:rsidRDefault="00411EF7" w:rsidP="00BF641A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Villages that have been recommended (either by the Consultant updating the 2021 baseline or by the Regency Government) are assembled using </w:t>
            </w:r>
            <w:proofErr w:type="spellStart"/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KalFor's</w:t>
            </w:r>
            <w:proofErr w:type="spellEnd"/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criteria with the Directorate's supervision. IPSDH.</w:t>
            </w:r>
          </w:p>
          <w:p w14:paraId="05C38C1F" w14:textId="1780E588" w:rsidR="005A40D5" w:rsidRPr="00A8217C" w:rsidRDefault="00EF0374" w:rsidP="00A8217C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ahoma" w:hAnsi="Times New Roman"/>
                <w:sz w:val="20"/>
                <w:szCs w:val="20"/>
                <w:lang w:val="en-ID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The new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potential villages will be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pointers to questions that need to be explored when conducting a village assessment, such as village profiles, institutions, regulations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>,</w:t>
            </w:r>
            <w:r w:rsidRPr="00BF641A">
              <w:rPr>
                <w:rFonts w:ascii="Times New Roman" w:eastAsia="Tahoma" w:hAnsi="Times New Roman"/>
                <w:sz w:val="20"/>
                <w:szCs w:val="20"/>
                <w:lang w:val="en-ID"/>
              </w:rPr>
              <w:t xml:space="preserve"> and oil palm plantations.</w:t>
            </w:r>
          </w:p>
        </w:tc>
      </w:tr>
      <w:tr w:rsidR="00B31892" w:rsidRPr="00BF641A" w14:paraId="05C38C26" w14:textId="77777777" w:rsidTr="00CE05CA">
        <w:trPr>
          <w:trHeight w:val="1173"/>
        </w:trPr>
        <w:tc>
          <w:tcPr>
            <w:tcW w:w="6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8836EC" w14:textId="77777777" w:rsidR="00EA2367" w:rsidRPr="00BF641A" w:rsidRDefault="00EA2367" w:rsidP="00EA2367">
            <w:pPr>
              <w:spacing w:after="0" w:line="240" w:lineRule="auto"/>
              <w:rPr>
                <w:rFonts w:ascii="Times New Roman" w:eastAsia="Tahoma" w:hAnsi="Times New Roman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  <w:u w:val="single"/>
              </w:rPr>
              <w:lastRenderedPageBreak/>
              <w:t>Recommendations/Actions</w:t>
            </w:r>
            <w:r w:rsidRPr="00BF641A">
              <w:rPr>
                <w:rFonts w:ascii="Times New Roman" w:eastAsia="Tahoma" w:hAnsi="Times New Roman"/>
                <w:sz w:val="20"/>
                <w:szCs w:val="20"/>
              </w:rPr>
              <w:t xml:space="preserve">: </w:t>
            </w:r>
            <w:r w:rsidRPr="00BF641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(not acceptable to write “see attached”)</w:t>
            </w:r>
          </w:p>
          <w:p w14:paraId="2A547981" w14:textId="7B5DADB4" w:rsidR="00C20BD7" w:rsidRPr="00BF641A" w:rsidRDefault="00C20BD7" w:rsidP="00DE61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Deadline Workplan 2022: 23 Nov 2021 PM; </w:t>
            </w:r>
            <w:r w:rsidR="00EF0374"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update through </w:t>
            </w:r>
            <w:r w:rsidR="00A8217C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the </w:t>
            </w:r>
            <w:r w:rsidR="00EF0374"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link </w:t>
            </w:r>
          </w:p>
          <w:p w14:paraId="1BB3EE71" w14:textId="304D3504" w:rsidR="00EF0374" w:rsidRPr="00BF641A" w:rsidRDefault="00C20BD7" w:rsidP="00C20BD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</w:pPr>
            <w:r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Deadline Exit Strategy: 24 Nov 2021 AM; </w:t>
            </w:r>
            <w:r w:rsidR="00EF0374"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update through </w:t>
            </w:r>
            <w:r w:rsidR="00A8217C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the </w:t>
            </w:r>
            <w:r w:rsidR="00EF0374"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link </w:t>
            </w:r>
          </w:p>
          <w:p w14:paraId="695A6396" w14:textId="45C0DBFA" w:rsidR="00C20BD7" w:rsidRPr="00BF641A" w:rsidRDefault="00C20BD7" w:rsidP="00C20BD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</w:pPr>
            <w:r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Deadline PPT PBM: 25 Nov 2021 AM </w:t>
            </w:r>
          </w:p>
          <w:p w14:paraId="57BD5D48" w14:textId="77777777" w:rsidR="00E05E3A" w:rsidRPr="00A8217C" w:rsidRDefault="00C20BD7" w:rsidP="00C20BD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>Deadline event PBM (</w:t>
            </w:r>
            <w:proofErr w:type="spellStart"/>
            <w:r w:rsidR="00264F0D"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>Undangan</w:t>
            </w:r>
            <w:proofErr w:type="spellEnd"/>
            <w:r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, draft MoM, </w:t>
            </w:r>
            <w:r w:rsidR="00264F0D"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>PPT</w:t>
            </w:r>
            <w:r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 etc</w:t>
            </w:r>
            <w:r w:rsidR="00264F0D"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.): 26 Nov </w:t>
            </w:r>
            <w:proofErr w:type="gramStart"/>
            <w:r w:rsidR="00264F0D"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2021 </w:t>
            </w:r>
            <w:r w:rsidR="00EF0374"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264F0D"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Pr="00BF641A">
              <w:rPr>
                <w:rFonts w:ascii="Times New Roman" w:eastAsia="Tahoma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  <w:p w14:paraId="05C38C22" w14:textId="46F247E8" w:rsidR="00A8217C" w:rsidRPr="00BF641A" w:rsidRDefault="00A8217C" w:rsidP="00A8217C">
            <w:pPr>
              <w:spacing w:after="0" w:line="240" w:lineRule="auto"/>
              <w:ind w:left="720"/>
              <w:rPr>
                <w:rFonts w:ascii="Times New Roman" w:eastAsia="Tahom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38C23" w14:textId="77777777" w:rsidR="00B31892" w:rsidRPr="00BF641A" w:rsidRDefault="000401D8">
            <w:pPr>
              <w:spacing w:after="0"/>
              <w:rPr>
                <w:rFonts w:ascii="Times New Roman" w:eastAsia="Tahoma" w:hAnsi="Times New Roman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</w:rPr>
              <w:t xml:space="preserve">Distribution (copies to): </w:t>
            </w:r>
          </w:p>
          <w:p w14:paraId="05C38C24" w14:textId="77777777" w:rsidR="00B31892" w:rsidRPr="00BF641A" w:rsidRDefault="000401D8">
            <w:pPr>
              <w:spacing w:after="0"/>
              <w:rPr>
                <w:rFonts w:ascii="Times New Roman" w:eastAsia="Tahoma" w:hAnsi="Times New Roman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</w:rPr>
              <w:t>PMU Only.</w:t>
            </w:r>
          </w:p>
          <w:p w14:paraId="05C38C25" w14:textId="77777777" w:rsidR="00B31892" w:rsidRPr="00BF641A" w:rsidRDefault="000401D8">
            <w:pPr>
              <w:spacing w:after="0"/>
              <w:rPr>
                <w:rFonts w:ascii="Times New Roman" w:eastAsia="Tahoma" w:hAnsi="Times New Roman"/>
                <w:sz w:val="20"/>
                <w:szCs w:val="20"/>
              </w:rPr>
            </w:pPr>
            <w:r w:rsidRPr="00BF641A">
              <w:rPr>
                <w:rFonts w:ascii="Times New Roman" w:eastAsia="Tahoma" w:hAnsi="Times New Roman"/>
                <w:sz w:val="20"/>
                <w:szCs w:val="20"/>
              </w:rPr>
              <w:t xml:space="preserve">  </w:t>
            </w:r>
          </w:p>
        </w:tc>
      </w:tr>
    </w:tbl>
    <w:p w14:paraId="1747A5C0" w14:textId="77777777" w:rsidR="00B31892" w:rsidRPr="003440D0" w:rsidRDefault="00B31892" w:rsidP="00135DDD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2DEB63D9" w14:textId="49F199C8" w:rsidR="00C20BD7" w:rsidRPr="00F67F43" w:rsidRDefault="00EA2367" w:rsidP="00BD56D1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16"/>
          <w:szCs w:val="16"/>
          <w:lang w:val="en-US"/>
        </w:rPr>
      </w:pPr>
      <w:bookmarkStart w:id="0" w:name="_heading=h.gjdgxs" w:colFirst="0" w:colLast="0"/>
      <w:bookmarkEnd w:id="0"/>
      <w:r>
        <w:rPr>
          <w:rFonts w:ascii="Tahoma" w:hAnsi="Tahoma" w:cs="Tahoma"/>
          <w:sz w:val="16"/>
          <w:szCs w:val="16"/>
          <w:lang w:val="en-US"/>
        </w:rPr>
        <w:t xml:space="preserve"> </w:t>
      </w:r>
    </w:p>
    <w:p w14:paraId="0A066B2C" w14:textId="1FA2238B" w:rsidR="00135DDD" w:rsidRPr="00F67F43" w:rsidRDefault="00126A76" w:rsidP="00651555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F67F43">
        <w:rPr>
          <w:rFonts w:ascii="Tahoma" w:hAnsi="Tahoma" w:cs="Tahoma"/>
          <w:sz w:val="16"/>
          <w:szCs w:val="16"/>
          <w:lang w:val="en-US"/>
        </w:rPr>
        <w:t>==</w:t>
      </w:r>
    </w:p>
    <w:sectPr w:rsidR="00135DDD" w:rsidRPr="00F67F43" w:rsidSect="00CF4E53">
      <w:pgSz w:w="11900" w:h="16840"/>
      <w:pgMar w:top="155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51272" w14:textId="77777777" w:rsidR="00A9285D" w:rsidRDefault="00A9285D" w:rsidP="00CF4E53">
      <w:pPr>
        <w:spacing w:after="0" w:line="240" w:lineRule="auto"/>
      </w:pPr>
      <w:r>
        <w:separator/>
      </w:r>
    </w:p>
  </w:endnote>
  <w:endnote w:type="continuationSeparator" w:id="0">
    <w:p w14:paraId="46A21DA2" w14:textId="77777777" w:rsidR="00A9285D" w:rsidRDefault="00A9285D" w:rsidP="00CF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BD2A8" w14:textId="77777777" w:rsidR="00A9285D" w:rsidRDefault="00A9285D" w:rsidP="00CF4E53">
      <w:pPr>
        <w:spacing w:after="0" w:line="240" w:lineRule="auto"/>
      </w:pPr>
      <w:r>
        <w:separator/>
      </w:r>
    </w:p>
  </w:footnote>
  <w:footnote w:type="continuationSeparator" w:id="0">
    <w:p w14:paraId="72B0849B" w14:textId="77777777" w:rsidR="00A9285D" w:rsidRDefault="00A9285D" w:rsidP="00CF4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19EB"/>
    <w:multiLevelType w:val="multilevel"/>
    <w:tmpl w:val="E9506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5B0BE0"/>
    <w:multiLevelType w:val="multilevel"/>
    <w:tmpl w:val="19F8C55A"/>
    <w:lvl w:ilvl="0">
      <w:start w:val="5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CE6AB7"/>
    <w:multiLevelType w:val="hybridMultilevel"/>
    <w:tmpl w:val="7C4858B6"/>
    <w:lvl w:ilvl="0" w:tplc="08D63898">
      <w:numFmt w:val="bullet"/>
      <w:lvlText w:val="•"/>
      <w:lvlJc w:val="left"/>
      <w:pPr>
        <w:ind w:left="526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3" w15:restartNumberingAfterBreak="0">
    <w:nsid w:val="07E053C9"/>
    <w:multiLevelType w:val="multilevel"/>
    <w:tmpl w:val="0EAC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004ED"/>
    <w:multiLevelType w:val="multilevel"/>
    <w:tmpl w:val="64B4B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A021EF"/>
    <w:multiLevelType w:val="multilevel"/>
    <w:tmpl w:val="2D56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87CF2"/>
    <w:multiLevelType w:val="hybridMultilevel"/>
    <w:tmpl w:val="397011B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A215B"/>
    <w:multiLevelType w:val="multilevel"/>
    <w:tmpl w:val="A028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B0CAA"/>
    <w:multiLevelType w:val="hybridMultilevel"/>
    <w:tmpl w:val="0DC0E72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A1808"/>
    <w:multiLevelType w:val="hybridMultilevel"/>
    <w:tmpl w:val="59DCCA6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545E"/>
    <w:multiLevelType w:val="hybridMultilevel"/>
    <w:tmpl w:val="E066455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62825"/>
    <w:multiLevelType w:val="hybridMultilevel"/>
    <w:tmpl w:val="AFA607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B38B3"/>
    <w:multiLevelType w:val="hybridMultilevel"/>
    <w:tmpl w:val="FC7A9F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68A"/>
    <w:multiLevelType w:val="multilevel"/>
    <w:tmpl w:val="E082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77512C"/>
    <w:multiLevelType w:val="hybridMultilevel"/>
    <w:tmpl w:val="961652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D093B"/>
    <w:multiLevelType w:val="multilevel"/>
    <w:tmpl w:val="97EEFB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EC60005"/>
    <w:multiLevelType w:val="multilevel"/>
    <w:tmpl w:val="CD06F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32368DE"/>
    <w:multiLevelType w:val="multilevel"/>
    <w:tmpl w:val="AACC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0D6997"/>
    <w:multiLevelType w:val="hybridMultilevel"/>
    <w:tmpl w:val="0316DA7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17323"/>
    <w:multiLevelType w:val="hybridMultilevel"/>
    <w:tmpl w:val="7D4E920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81E62">
      <w:numFmt w:val="bullet"/>
      <w:lvlText w:val="•"/>
      <w:lvlJc w:val="left"/>
      <w:pPr>
        <w:ind w:left="1440" w:hanging="360"/>
      </w:pPr>
      <w:rPr>
        <w:rFonts w:ascii="Tahoma" w:eastAsia="Tahoma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E7B2E"/>
    <w:multiLevelType w:val="multilevel"/>
    <w:tmpl w:val="DF9ACB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486329C"/>
    <w:multiLevelType w:val="multilevel"/>
    <w:tmpl w:val="ABDED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5763719"/>
    <w:multiLevelType w:val="hybridMultilevel"/>
    <w:tmpl w:val="B52E4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F3C71"/>
    <w:multiLevelType w:val="multilevel"/>
    <w:tmpl w:val="15A6C3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EC4108"/>
    <w:multiLevelType w:val="hybridMultilevel"/>
    <w:tmpl w:val="FD7AE2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72039"/>
    <w:multiLevelType w:val="hybridMultilevel"/>
    <w:tmpl w:val="D77C46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93423"/>
    <w:multiLevelType w:val="hybridMultilevel"/>
    <w:tmpl w:val="42C4A7A8"/>
    <w:lvl w:ilvl="0" w:tplc="5D7843BE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0"/>
  </w:num>
  <w:num w:numId="4">
    <w:abstractNumId w:val="17"/>
  </w:num>
  <w:num w:numId="5">
    <w:abstractNumId w:val="13"/>
  </w:num>
  <w:num w:numId="6">
    <w:abstractNumId w:val="23"/>
  </w:num>
  <w:num w:numId="7">
    <w:abstractNumId w:val="3"/>
  </w:num>
  <w:num w:numId="8">
    <w:abstractNumId w:val="5"/>
  </w:num>
  <w:num w:numId="9">
    <w:abstractNumId w:val="7"/>
  </w:num>
  <w:num w:numId="10">
    <w:abstractNumId w:val="22"/>
  </w:num>
  <w:num w:numId="11">
    <w:abstractNumId w:val="4"/>
  </w:num>
  <w:num w:numId="12">
    <w:abstractNumId w:val="0"/>
  </w:num>
  <w:num w:numId="13">
    <w:abstractNumId w:val="16"/>
  </w:num>
  <w:num w:numId="14">
    <w:abstractNumId w:val="12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19"/>
  </w:num>
  <w:num w:numId="20">
    <w:abstractNumId w:val="2"/>
  </w:num>
  <w:num w:numId="21">
    <w:abstractNumId w:val="21"/>
  </w:num>
  <w:num w:numId="22">
    <w:abstractNumId w:val="8"/>
  </w:num>
  <w:num w:numId="23">
    <w:abstractNumId w:val="9"/>
  </w:num>
  <w:num w:numId="24">
    <w:abstractNumId w:val="25"/>
  </w:num>
  <w:num w:numId="25">
    <w:abstractNumId w:val="18"/>
  </w:num>
  <w:num w:numId="26">
    <w:abstractNumId w:val="10"/>
  </w:num>
  <w:num w:numId="27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92"/>
    <w:rsid w:val="00032465"/>
    <w:rsid w:val="000401D8"/>
    <w:rsid w:val="00055AB3"/>
    <w:rsid w:val="00086BCD"/>
    <w:rsid w:val="000964E3"/>
    <w:rsid w:val="00126A76"/>
    <w:rsid w:val="00135DDD"/>
    <w:rsid w:val="0014097E"/>
    <w:rsid w:val="001540C1"/>
    <w:rsid w:val="0015585A"/>
    <w:rsid w:val="00173B19"/>
    <w:rsid w:val="001763F2"/>
    <w:rsid w:val="001837F8"/>
    <w:rsid w:val="0018638B"/>
    <w:rsid w:val="001E3973"/>
    <w:rsid w:val="001F28D4"/>
    <w:rsid w:val="00210C69"/>
    <w:rsid w:val="00225AC9"/>
    <w:rsid w:val="00240659"/>
    <w:rsid w:val="00256241"/>
    <w:rsid w:val="00264F0D"/>
    <w:rsid w:val="0028102A"/>
    <w:rsid w:val="002A28DB"/>
    <w:rsid w:val="002A5DD2"/>
    <w:rsid w:val="002A6EB4"/>
    <w:rsid w:val="002C469C"/>
    <w:rsid w:val="002C79DD"/>
    <w:rsid w:val="002F5ABA"/>
    <w:rsid w:val="003440D0"/>
    <w:rsid w:val="0036189B"/>
    <w:rsid w:val="00370944"/>
    <w:rsid w:val="00375786"/>
    <w:rsid w:val="00410AB4"/>
    <w:rsid w:val="00411EF7"/>
    <w:rsid w:val="004135DF"/>
    <w:rsid w:val="004266DB"/>
    <w:rsid w:val="00455CCC"/>
    <w:rsid w:val="004923D2"/>
    <w:rsid w:val="004A3437"/>
    <w:rsid w:val="00516095"/>
    <w:rsid w:val="00535724"/>
    <w:rsid w:val="0054370A"/>
    <w:rsid w:val="00545C94"/>
    <w:rsid w:val="005A40D5"/>
    <w:rsid w:val="00651555"/>
    <w:rsid w:val="00657EC6"/>
    <w:rsid w:val="006A1644"/>
    <w:rsid w:val="006C28B4"/>
    <w:rsid w:val="006E5554"/>
    <w:rsid w:val="007059C5"/>
    <w:rsid w:val="007D601E"/>
    <w:rsid w:val="008536B0"/>
    <w:rsid w:val="008C7C51"/>
    <w:rsid w:val="008E6EF9"/>
    <w:rsid w:val="00907800"/>
    <w:rsid w:val="00914869"/>
    <w:rsid w:val="0092244E"/>
    <w:rsid w:val="009A1EF3"/>
    <w:rsid w:val="00A35FB0"/>
    <w:rsid w:val="00A8217C"/>
    <w:rsid w:val="00A9238C"/>
    <w:rsid w:val="00A9285D"/>
    <w:rsid w:val="00AD0D47"/>
    <w:rsid w:val="00AE293F"/>
    <w:rsid w:val="00B31892"/>
    <w:rsid w:val="00B455CB"/>
    <w:rsid w:val="00B807D8"/>
    <w:rsid w:val="00B87EEB"/>
    <w:rsid w:val="00B97D60"/>
    <w:rsid w:val="00BD3695"/>
    <w:rsid w:val="00BD56D1"/>
    <w:rsid w:val="00BF641A"/>
    <w:rsid w:val="00C13B5C"/>
    <w:rsid w:val="00C20BD7"/>
    <w:rsid w:val="00C4591C"/>
    <w:rsid w:val="00C66A95"/>
    <w:rsid w:val="00C850D9"/>
    <w:rsid w:val="00CA7020"/>
    <w:rsid w:val="00CE05CA"/>
    <w:rsid w:val="00CF0B72"/>
    <w:rsid w:val="00CF4E53"/>
    <w:rsid w:val="00D07327"/>
    <w:rsid w:val="00D309B2"/>
    <w:rsid w:val="00D60034"/>
    <w:rsid w:val="00DE1FF6"/>
    <w:rsid w:val="00DE3F92"/>
    <w:rsid w:val="00DE6180"/>
    <w:rsid w:val="00E05E3A"/>
    <w:rsid w:val="00E216BA"/>
    <w:rsid w:val="00E349C3"/>
    <w:rsid w:val="00E56B78"/>
    <w:rsid w:val="00E73AC5"/>
    <w:rsid w:val="00E75328"/>
    <w:rsid w:val="00EA2367"/>
    <w:rsid w:val="00EA76FD"/>
    <w:rsid w:val="00EF0374"/>
    <w:rsid w:val="00EF1258"/>
    <w:rsid w:val="00EF6FFE"/>
    <w:rsid w:val="00F1124A"/>
    <w:rsid w:val="00F2445F"/>
    <w:rsid w:val="00F67F43"/>
    <w:rsid w:val="00F94D6E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38BFA"/>
  <w15:docId w15:val="{DCA43F30-E8A9-ED4A-888D-1164B6F4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E1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C57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862"/>
    <w:rPr>
      <w:rFonts w:ascii="Calibri" w:eastAsia="Calibri" w:hAnsi="Calibri" w:cs="Times New Roman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2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862"/>
    <w:rPr>
      <w:rFonts w:ascii="Calibri" w:eastAsia="Calibri" w:hAnsi="Calibri" w:cs="Times New Roman"/>
      <w:sz w:val="22"/>
      <w:szCs w:val="22"/>
      <w:lang w:val="id-ID"/>
    </w:rPr>
  </w:style>
  <w:style w:type="paragraph" w:customStyle="1" w:styleId="BasicParagraph">
    <w:name w:val="[Basic Paragraph]"/>
    <w:basedOn w:val="Normal"/>
    <w:uiPriority w:val="99"/>
    <w:rsid w:val="004C349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ID"/>
    </w:rPr>
  </w:style>
  <w:style w:type="table" w:styleId="TableGrid">
    <w:name w:val="Table Grid"/>
    <w:basedOn w:val="TableNormal"/>
    <w:uiPriority w:val="39"/>
    <w:qFormat/>
    <w:rsid w:val="004C349D"/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3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9E6D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DF8"/>
    <w:rPr>
      <w:color w:val="954F72"/>
      <w:u w:val="single"/>
    </w:rPr>
  </w:style>
  <w:style w:type="paragraph" w:customStyle="1" w:styleId="msonormal0">
    <w:name w:val="msonormal"/>
    <w:basedOn w:val="Normal"/>
    <w:rsid w:val="009E6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63">
    <w:name w:val="xl63"/>
    <w:basedOn w:val="Normal"/>
    <w:rsid w:val="009E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64">
    <w:name w:val="xl64"/>
    <w:basedOn w:val="Normal"/>
    <w:rsid w:val="009E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ID" w:eastAsia="en-ID"/>
    </w:rPr>
  </w:style>
  <w:style w:type="paragraph" w:customStyle="1" w:styleId="xl65">
    <w:name w:val="xl65"/>
    <w:basedOn w:val="Normal"/>
    <w:rsid w:val="009E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D" w:eastAsia="en-ID"/>
    </w:rPr>
  </w:style>
  <w:style w:type="paragraph" w:customStyle="1" w:styleId="xl66">
    <w:name w:val="xl66"/>
    <w:basedOn w:val="Normal"/>
    <w:rsid w:val="009E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D" w:eastAsia="en-ID"/>
    </w:rPr>
  </w:style>
  <w:style w:type="paragraph" w:customStyle="1" w:styleId="xl67">
    <w:name w:val="xl67"/>
    <w:basedOn w:val="Normal"/>
    <w:rsid w:val="009E6DF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9E6DF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9E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9E6DF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9E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9E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9E6DF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val="en-ID" w:eastAsia="en-ID"/>
    </w:rPr>
  </w:style>
  <w:style w:type="paragraph" w:customStyle="1" w:styleId="xl74">
    <w:name w:val="xl74"/>
    <w:basedOn w:val="Normal"/>
    <w:rsid w:val="009E6DF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val="en-ID" w:eastAsia="en-ID"/>
    </w:rPr>
  </w:style>
  <w:style w:type="paragraph" w:customStyle="1" w:styleId="xl75">
    <w:name w:val="xl75"/>
    <w:basedOn w:val="Normal"/>
    <w:rsid w:val="009E6DF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9E6DF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24"/>
      <w:szCs w:val="24"/>
      <w:lang w:val="en-ID" w:eastAsia="en-ID"/>
    </w:rPr>
  </w:style>
  <w:style w:type="paragraph" w:customStyle="1" w:styleId="xl77">
    <w:name w:val="xl77"/>
    <w:basedOn w:val="Normal"/>
    <w:rsid w:val="009E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8">
    <w:name w:val="xl78"/>
    <w:basedOn w:val="Normal"/>
    <w:rsid w:val="009E6DF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9E6DF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  <w:lang w:val="en-ID" w:eastAsia="en-ID"/>
    </w:rPr>
  </w:style>
  <w:style w:type="paragraph" w:customStyle="1" w:styleId="xl80">
    <w:name w:val="xl80"/>
    <w:basedOn w:val="Normal"/>
    <w:rsid w:val="009E6DF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  <w:lang w:val="en-ID" w:eastAsia="en-ID"/>
    </w:rPr>
  </w:style>
  <w:style w:type="paragraph" w:customStyle="1" w:styleId="xl81">
    <w:name w:val="xl81"/>
    <w:basedOn w:val="Normal"/>
    <w:rsid w:val="009E6DF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24"/>
      <w:szCs w:val="24"/>
      <w:lang w:val="en-ID" w:eastAsia="en-ID"/>
    </w:rPr>
  </w:style>
  <w:style w:type="paragraph" w:customStyle="1" w:styleId="xl82">
    <w:name w:val="xl82"/>
    <w:basedOn w:val="Normal"/>
    <w:rsid w:val="009E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D" w:eastAsia="en-ID"/>
    </w:rPr>
  </w:style>
  <w:style w:type="paragraph" w:customStyle="1" w:styleId="xl83">
    <w:name w:val="xl83"/>
    <w:basedOn w:val="Normal"/>
    <w:rsid w:val="009E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ID" w:eastAsia="en-ID"/>
    </w:rPr>
  </w:style>
  <w:style w:type="paragraph" w:customStyle="1" w:styleId="xl84">
    <w:name w:val="xl84"/>
    <w:basedOn w:val="Normal"/>
    <w:rsid w:val="009E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ID" w:eastAsia="en-ID"/>
    </w:rPr>
  </w:style>
  <w:style w:type="paragraph" w:customStyle="1" w:styleId="xl85">
    <w:name w:val="xl85"/>
    <w:basedOn w:val="Normal"/>
    <w:rsid w:val="009E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D" w:eastAsia="en-ID"/>
    </w:rPr>
  </w:style>
  <w:style w:type="paragraph" w:customStyle="1" w:styleId="xl86">
    <w:name w:val="xl86"/>
    <w:basedOn w:val="Normal"/>
    <w:rsid w:val="009E6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ID" w:eastAsia="en-ID"/>
    </w:rPr>
  </w:style>
  <w:style w:type="paragraph" w:customStyle="1" w:styleId="xl87">
    <w:name w:val="xl87"/>
    <w:basedOn w:val="Normal"/>
    <w:rsid w:val="009E6D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ID" w:eastAsia="en-ID"/>
    </w:rPr>
  </w:style>
  <w:style w:type="character" w:styleId="UnresolvedMention">
    <w:name w:val="Unresolved Mention"/>
    <w:basedOn w:val="DefaultParagraphFont"/>
    <w:uiPriority w:val="99"/>
    <w:rsid w:val="00A633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E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E7"/>
    <w:rPr>
      <w:rFonts w:ascii="Times New Roman" w:eastAsia="Calibri" w:hAnsi="Times New Roman" w:cs="Times New Roman"/>
      <w:sz w:val="18"/>
      <w:szCs w:val="18"/>
      <w:lang w:val="id-ID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odyText3">
    <w:name w:val="Body Text 3"/>
    <w:basedOn w:val="Normal"/>
    <w:link w:val="BodyText3Char"/>
    <w:semiHidden/>
    <w:qFormat/>
    <w:rsid w:val="00B455CB"/>
    <w:pPr>
      <w:widowControl w:val="0"/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Arial" w:eastAsia="Times New Roman" w:hAnsi="Arial"/>
      <w:b/>
      <w:bCs/>
      <w:sz w:val="24"/>
      <w:szCs w:val="24"/>
      <w:lang w:eastAsia="id-ID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B455CB"/>
    <w:rPr>
      <w:rFonts w:ascii="Arial" w:eastAsia="Times New Roman" w:hAnsi="Arial" w:cs="Times New Roman"/>
      <w:b/>
      <w:bCs/>
      <w:sz w:val="24"/>
      <w:szCs w:val="24"/>
      <w:lang w:eastAsia="id-I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455CB"/>
    <w:rPr>
      <w:sz w:val="16"/>
      <w:szCs w:val="16"/>
    </w:rPr>
  </w:style>
  <w:style w:type="character" w:customStyle="1" w:styleId="TitleChar">
    <w:name w:val="Title Char"/>
    <w:basedOn w:val="DefaultParagraphFont"/>
    <w:link w:val="Title"/>
    <w:qFormat/>
    <w:rsid w:val="00B455CB"/>
    <w:rPr>
      <w:rFonts w:cs="Times New Roman"/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rsid w:val="00B455CB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55CB"/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B455CB"/>
    <w:pPr>
      <w:spacing w:after="160" w:line="259" w:lineRule="auto"/>
      <w:ind w:left="720"/>
      <w:contextualSpacing/>
    </w:pPr>
    <w:rPr>
      <w:rFonts w:eastAsia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p-my.sharepoint.com/:x:/r/personal/alhamdi_herman_undp_org/Documents/Data/AWP%20KalFor%202022%203.xlsx?d=wc63cbf8010a5460aa8ea624e89cecd8c&amp;csf=1&amp;web=1&amp;e=XLuhH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dp-my.sharepoint.com/:x:/r/personal/alhamdi_herman_undp_org/Documents/Data/Exit%20Strategy.xlsx?d=wb88aeba0efb0410297b7871026bfc177&amp;csf=1&amp;web=1&amp;e=YFPLg2" TargetMode="Externa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F062035E7948379CCBB25E58CE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9F03-B09A-4C37-94C8-7AA9B6E0F0E7}"/>
      </w:docPartPr>
      <w:docPartBody>
        <w:p w:rsidR="00B164B1" w:rsidRDefault="00BC6369" w:rsidP="00BC6369">
          <w:pPr>
            <w:pStyle w:val="41F062035E7948379CCBB25E58CE2D57"/>
          </w:pPr>
          <w:r w:rsidRPr="0094272B">
            <w:rPr>
              <w:rStyle w:val="PlaceholderText"/>
            </w:rPr>
            <w:t>Choose an item.</w:t>
          </w:r>
        </w:p>
      </w:docPartBody>
    </w:docPart>
    <w:docPart>
      <w:docPartPr>
        <w:name w:val="4C6281A2B59B453396316095B0E2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AC08-2C4F-4630-B7AF-4F16A4A93DB4}"/>
      </w:docPartPr>
      <w:docPartBody>
        <w:p w:rsidR="00B164B1" w:rsidRDefault="00BC6369" w:rsidP="00BC6369">
          <w:pPr>
            <w:pStyle w:val="4C6281A2B59B453396316095B0E2043E"/>
          </w:pPr>
          <w:r w:rsidRPr="009427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69"/>
    <w:rsid w:val="00136484"/>
    <w:rsid w:val="0057425A"/>
    <w:rsid w:val="00962A9E"/>
    <w:rsid w:val="00A0283A"/>
    <w:rsid w:val="00B164B1"/>
    <w:rsid w:val="00BC6369"/>
    <w:rsid w:val="00F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369"/>
    <w:rPr>
      <w:color w:val="808080"/>
    </w:rPr>
  </w:style>
  <w:style w:type="paragraph" w:customStyle="1" w:styleId="41F062035E7948379CCBB25E58CE2D57">
    <w:name w:val="41F062035E7948379CCBB25E58CE2D57"/>
    <w:rsid w:val="00BC6369"/>
  </w:style>
  <w:style w:type="paragraph" w:customStyle="1" w:styleId="4C6281A2B59B453396316095B0E2043E">
    <w:name w:val="4C6281A2B59B453396316095B0E2043E"/>
    <w:rsid w:val="00BC6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8eLm3Ej4dt2XjLbHenUabFdVFQ==">AMUW2mUa89jXPBzRjWtdFPggymKbXQRZ8x/DjRKEC265NjAZTthc8xlRbq2DOjqblvx1dlQjA29DwKrQXb113HTtoyxOoPVs4R/RjUbMZtbXAz8YAbYO1qHE+SnbcvFIckl+b3f/03bl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BB8AB14FE6E4393829225F00B6A30" ma:contentTypeVersion="13" ma:contentTypeDescription="Create a new document." ma:contentTypeScope="" ma:versionID="b37cb04e62aa04f17422a4ade3e1f7fd">
  <xsd:schema xmlns:xsd="http://www.w3.org/2001/XMLSchema" xmlns:xs="http://www.w3.org/2001/XMLSchema" xmlns:p="http://schemas.microsoft.com/office/2006/metadata/properties" xmlns:ns2="cd1ca697-127e-4c91-95e5-b420a540933d" xmlns:ns3="94675bfc-ffed-41a3-930a-e68def836730" targetNamespace="http://schemas.microsoft.com/office/2006/metadata/properties" ma:root="true" ma:fieldsID="2647d8d518384f2542007b1c2ffaeb60" ns2:_="" ns3:_="">
    <xsd:import namespace="cd1ca697-127e-4c91-95e5-b420a540933d"/>
    <xsd:import namespace="94675bfc-ffed-41a3-930a-e68def836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ca697-127e-4c91-95e5-b420a5409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75bfc-ffed-41a3-930a-e68def836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DB0F56-1625-4B5F-BC87-437C5C8D1190}"/>
</file>

<file path=customXml/itemProps3.xml><?xml version="1.0" encoding="utf-8"?>
<ds:datastoreItem xmlns:ds="http://schemas.openxmlformats.org/officeDocument/2006/customXml" ds:itemID="{CA6EC54A-8B1D-4450-B5D3-9D6FEE17D613}"/>
</file>

<file path=customXml/itemProps4.xml><?xml version="1.0" encoding="utf-8"?>
<ds:datastoreItem xmlns:ds="http://schemas.openxmlformats.org/officeDocument/2006/customXml" ds:itemID="{CBCAA528-C5A6-4887-8E23-5D8C6B6C0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Panthom Priyandoko</dc:creator>
  <cp:lastModifiedBy>Lusy Anggraini Sardy</cp:lastModifiedBy>
  <cp:revision>13</cp:revision>
  <dcterms:created xsi:type="dcterms:W3CDTF">2021-12-28T04:52:00Z</dcterms:created>
  <dcterms:modified xsi:type="dcterms:W3CDTF">2022-01-05T13:07:00Z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0x010100F37BB8AB14FE6E4393829225F00B6A30</vt:lpwstr>
  </property>
</Properties>
</file>