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10622" w:type="dxa"/>
        <w:tblInd w:w="-115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19"/>
        <w:gridCol w:w="3462"/>
        <w:gridCol w:w="2341"/>
      </w:tblGrid>
      <w:tr w:rsidRPr="00FE49AA" w:rsidR="00A663A5" w:rsidTr="66CA97E6" w14:paraId="10202A66" w14:textId="77777777">
        <w:trPr>
          <w:trHeight w:val="1215"/>
        </w:trPr>
        <w:tc>
          <w:tcPr>
            <w:tcW w:w="4819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</w:tcPr>
          <w:p w:rsidRPr="00FE49AA" w:rsidR="00A663A5" w:rsidP="3C807399" w:rsidRDefault="00A663A5" w14:paraId="7917F2FC" w14:textId="77777777">
            <w:pPr>
              <w:pStyle w:val="Heading1"/>
              <w:rPr>
                <w:rFonts w:asciiTheme="minorHAnsi" w:hAnsiTheme="minorHAnsi" w:cstheme="minorBidi"/>
                <w:sz w:val="22"/>
                <w:szCs w:val="22"/>
              </w:rPr>
            </w:pPr>
            <w:r w:rsidRPr="3C807399">
              <w:rPr>
                <w:rFonts w:asciiTheme="minorHAnsi" w:hAnsiTheme="minorHAnsi" w:cstheme="minorBidi"/>
                <w:sz w:val="22"/>
                <w:szCs w:val="22"/>
              </w:rPr>
              <w:t>UNITED NATIONS DEVELOPMENT PROGRAMME</w:t>
            </w:r>
          </w:p>
          <w:p w:rsidRPr="00050129" w:rsidR="00A663A5" w:rsidP="3C807399" w:rsidRDefault="00A663A5" w14:paraId="26D1ABA7" w14:textId="641F77C5">
            <w:pPr>
              <w:pStyle w:val="Heading2"/>
              <w:jc w:val="center"/>
              <w:rPr>
                <w:rFonts w:asciiTheme="minorHAnsi" w:hAnsiTheme="minorHAnsi" w:cstheme="minorBidi"/>
                <w:sz w:val="4"/>
                <w:szCs w:val="4"/>
              </w:rPr>
            </w:pPr>
            <w:r w:rsidRPr="3C807399">
              <w:rPr>
                <w:rFonts w:asciiTheme="minorHAnsi" w:hAnsiTheme="minorHAnsi" w:cstheme="minorBidi"/>
                <w:sz w:val="22"/>
                <w:szCs w:val="22"/>
              </w:rPr>
              <w:t xml:space="preserve">BACK TO OFFICE REPORT </w:t>
            </w:r>
            <w:r>
              <w:br/>
            </w:r>
          </w:p>
          <w:p w:rsidRPr="00FE49AA" w:rsidR="00A663A5" w:rsidP="3C807399" w:rsidRDefault="00A663A5" w14:paraId="704C038E" w14:textId="60E63E9F">
            <w:pPr>
              <w:jc w:val="center"/>
              <w:rPr>
                <w:rFonts w:asciiTheme="minorHAnsi" w:hAnsiTheme="minorHAnsi" w:cstheme="minorBidi"/>
              </w:rPr>
            </w:pPr>
            <w:r w:rsidRPr="3C807399">
              <w:rPr>
                <w:rFonts w:asciiTheme="minorHAnsi" w:hAnsiTheme="minorHAnsi" w:cstheme="minorBidi"/>
              </w:rPr>
              <w:t xml:space="preserve">Date:  </w:t>
            </w:r>
            <w:r w:rsidR="00EB64EA">
              <w:rPr>
                <w:rFonts w:asciiTheme="minorHAnsi" w:hAnsiTheme="minorHAnsi" w:cstheme="minorBidi"/>
              </w:rPr>
              <w:t>4-8 November</w:t>
            </w:r>
            <w:r w:rsidRPr="3C807399" w:rsidR="00613DA0">
              <w:rPr>
                <w:rFonts w:asciiTheme="minorHAnsi" w:hAnsiTheme="minorHAnsi" w:cstheme="minorBidi"/>
              </w:rPr>
              <w:t xml:space="preserve"> 202</w:t>
            </w:r>
            <w:r w:rsidR="00145E18"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5803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tcMar/>
          </w:tcPr>
          <w:p w:rsidRPr="00FE49AA" w:rsidR="00A663A5" w:rsidP="3C807399" w:rsidRDefault="00A663A5" w14:paraId="2F314491" w14:textId="77777777">
            <w:pPr>
              <w:pStyle w:val="Heading2"/>
              <w:jc w:val="right"/>
              <w:rPr>
                <w:rFonts w:asciiTheme="minorHAnsi" w:hAnsiTheme="minorHAnsi" w:cstheme="minorBidi"/>
                <w:sz w:val="22"/>
                <w:szCs w:val="22"/>
              </w:rPr>
            </w:pPr>
            <w:r w:rsidRPr="00FE49A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6F90991" wp14:editId="3AF0D94A">
                  <wp:extent cx="333857" cy="676275"/>
                  <wp:effectExtent l="19050" t="0" r="9043" b="0"/>
                  <wp:docPr id="2" name="Picture 1" descr="UND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57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E49AA" w:rsidR="003B2A21" w:rsidTr="66CA97E6" w14:paraId="11CA6C21" w14:textId="2427F69D">
        <w:trPr>
          <w:cantSplit/>
          <w:trHeight w:val="1411" w:hRule="exact"/>
        </w:trPr>
        <w:tc>
          <w:tcPr>
            <w:tcW w:w="4819" w:type="dxa"/>
            <w:tcBorders>
              <w:top w:val="double" w:color="auto" w:sz="6" w:space="0"/>
              <w:left w:val="double" w:color="auto" w:sz="6" w:space="0"/>
              <w:right w:val="single" w:color="auto" w:sz="4" w:space="0"/>
            </w:tcBorders>
            <w:tcMar/>
          </w:tcPr>
          <w:p w:rsidRPr="00FE49AA" w:rsidR="003B2A21" w:rsidP="3C807399" w:rsidRDefault="003B2A21" w14:paraId="3D07359D" w14:textId="122D36F7">
            <w:pPr>
              <w:pStyle w:val="Heading3"/>
              <w:spacing w:after="0"/>
              <w:rPr>
                <w:rFonts w:asciiTheme="minorHAnsi" w:hAnsiTheme="minorHAnsi" w:cstheme="minorBidi"/>
                <w:sz w:val="22"/>
                <w:szCs w:val="22"/>
              </w:rPr>
            </w:pPr>
            <w:r w:rsidRPr="3C807399">
              <w:rPr>
                <w:rFonts w:asciiTheme="minorHAnsi" w:hAnsiTheme="minorHAnsi" w:cstheme="minorBidi"/>
                <w:sz w:val="22"/>
                <w:szCs w:val="22"/>
              </w:rPr>
              <w:t>Name:</w:t>
            </w:r>
          </w:p>
          <w:p w:rsidRPr="009E7FC0" w:rsidR="003B2A21" w:rsidP="00534936" w:rsidRDefault="00EB64EA" w14:paraId="2556B3FA" w14:textId="437AF1C2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E7FC0">
              <w:rPr>
                <w:rFonts w:asciiTheme="minorHAnsi" w:hAnsiTheme="minorHAnsi" w:eastAsiaTheme="minorEastAsia" w:cstheme="minorHAnsi"/>
                <w:color w:val="000000" w:themeColor="text1"/>
                <w:sz w:val="22"/>
                <w:szCs w:val="22"/>
              </w:rPr>
              <w:t>Pavel Faus, Project Specialist</w:t>
            </w:r>
            <w:r w:rsidRPr="009E7FC0" w:rsidR="00534936">
              <w:rPr>
                <w:rFonts w:asciiTheme="minorHAnsi" w:hAnsiTheme="minorHAnsi" w:eastAsiaTheme="minorEastAsia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9E7FC0" w:rsidR="00534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UNDP IRH</w:t>
            </w:r>
          </w:p>
          <w:p w:rsidRPr="009E7FC0" w:rsidR="00534936" w:rsidP="00534936" w:rsidRDefault="00EB64EA" w14:paraId="423FE7EE" w14:textId="3AAE6725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9E7FC0">
              <w:rPr>
                <w:rFonts w:asciiTheme="minorHAnsi" w:hAnsiTheme="minorHAnsi" w:eastAsiaTheme="minorEastAsia" w:cstheme="minorHAnsi"/>
                <w:color w:val="000000" w:themeColor="text1"/>
                <w:sz w:val="22"/>
                <w:szCs w:val="22"/>
              </w:rPr>
              <w:t>Kateřina Linhartová, Project Associate</w:t>
            </w:r>
            <w:r w:rsidRPr="009E7FC0" w:rsidR="00534936">
              <w:rPr>
                <w:rFonts w:asciiTheme="minorHAnsi" w:hAnsiTheme="minorHAnsi" w:eastAsiaTheme="minorEastAsia" w:cstheme="minorHAnsi"/>
                <w:color w:val="000000" w:themeColor="text1"/>
                <w:sz w:val="22"/>
                <w:szCs w:val="22"/>
              </w:rPr>
              <w:t>,</w:t>
            </w:r>
            <w:r w:rsidRPr="009E7FC0" w:rsidR="00534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9E7FC0" w:rsidR="00534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UNDP IRH</w:t>
            </w:r>
          </w:p>
          <w:p w:rsidRPr="000D240A" w:rsidR="00EB64EA" w:rsidP="3C807399" w:rsidRDefault="00EB64EA" w14:paraId="266BD4AB" w14:textId="28B173A6">
            <w:pPr>
              <w:spacing w:line="276" w:lineRule="auto"/>
              <w:rPr>
                <w:rFonts w:asciiTheme="minorHAnsi" w:hAnsiTheme="minorHAnsi" w:eastAsiaTheme="minorEastAsia" w:cstheme="minorBidi"/>
                <w:noProof/>
              </w:rPr>
            </w:pPr>
          </w:p>
        </w:tc>
        <w:tc>
          <w:tcPr>
            <w:tcW w:w="5803" w:type="dxa"/>
            <w:gridSpan w:val="2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tcMar/>
          </w:tcPr>
          <w:p w:rsidR="00534936" w:rsidP="00683CB0" w:rsidRDefault="00534936" w14:paraId="3EFACFD4" w14:textId="4AB410FE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Patrycja Matusiak, Polish Partnership, UNDP IRH</w:t>
            </w:r>
          </w:p>
          <w:p w:rsidR="00683CB0" w:rsidP="00683CB0" w:rsidRDefault="00534936" w14:paraId="4AF7A2D2" w14:textId="65D863DF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Barbora Žáčková, Development Counsellor, Czech Embassy Chisinau</w:t>
            </w:r>
          </w:p>
          <w:p w:rsidRPr="000D240A" w:rsidR="003B2A21" w:rsidP="00145E18" w:rsidRDefault="003B2A21" w14:paraId="2C2CA21A" w14:textId="192E301A">
            <w:pPr>
              <w:spacing w:after="160"/>
              <w:rPr>
                <w:rFonts w:asciiTheme="minorHAnsi" w:hAnsiTheme="minorHAnsi" w:eastAsiaTheme="minorEastAsia" w:cstheme="minorBidi"/>
                <w:noProof/>
              </w:rPr>
            </w:pPr>
          </w:p>
        </w:tc>
      </w:tr>
      <w:tr w:rsidRPr="00FE49AA" w:rsidR="00A663A5" w:rsidTr="66CA97E6" w14:paraId="674A9A90" w14:textId="77777777">
        <w:trPr>
          <w:trHeight w:val="2100"/>
        </w:trPr>
        <w:tc>
          <w:tcPr>
            <w:tcW w:w="10622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auto"/>
            <w:tcMar/>
          </w:tcPr>
          <w:p w:rsidR="00A663A5" w:rsidP="3C807399" w:rsidRDefault="00A663A5" w14:paraId="3CE6C2E1" w14:textId="40A3BFC3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3C807399">
              <w:rPr>
                <w:rFonts w:asciiTheme="minorHAnsi" w:hAnsiTheme="minorHAnsi" w:cstheme="minorBidi"/>
                <w:b/>
                <w:bCs/>
              </w:rPr>
              <w:t xml:space="preserve">Purpose/Objectives of </w:t>
            </w:r>
            <w:r w:rsidRPr="3C807399" w:rsidR="004B69B1">
              <w:rPr>
                <w:rFonts w:asciiTheme="minorHAnsi" w:hAnsiTheme="minorHAnsi" w:cstheme="minorBidi"/>
                <w:b/>
                <w:bCs/>
              </w:rPr>
              <w:t>the assignment</w:t>
            </w:r>
            <w:r w:rsidRPr="3C807399">
              <w:rPr>
                <w:rFonts w:asciiTheme="minorHAnsi" w:hAnsiTheme="minorHAnsi" w:cstheme="minorBidi"/>
                <w:b/>
                <w:bCs/>
              </w:rPr>
              <w:t>:</w:t>
            </w:r>
          </w:p>
          <w:p w:rsidRPr="00FE49AA" w:rsidR="00534936" w:rsidP="3C807399" w:rsidRDefault="00534936" w14:paraId="34B344BD" w14:textId="77777777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</w:p>
          <w:p w:rsidRPr="00534936" w:rsidR="00534936" w:rsidP="00534936" w:rsidRDefault="00534936" w14:paraId="0CD143EE" w14:textId="5BF922E3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ascii="Calibri" w:hAnsi="Calibri"/>
                <w:lang w:val="en-US"/>
              </w:rPr>
            </w:pPr>
            <w:r w:rsidRPr="00534936">
              <w:rPr>
                <w:rFonts w:ascii="Calibri" w:hAnsi="Calibri"/>
                <w:b/>
                <w:bCs/>
                <w:lang w:val="en-US"/>
              </w:rPr>
              <w:t xml:space="preserve">Monitor ongoing </w:t>
            </w:r>
            <w:r>
              <w:rPr>
                <w:rFonts w:ascii="Calibri" w:hAnsi="Calibri"/>
                <w:b/>
                <w:bCs/>
                <w:lang w:val="en-US"/>
              </w:rPr>
              <w:t xml:space="preserve">and completed </w:t>
            </w:r>
            <w:r w:rsidRPr="00534936">
              <w:rPr>
                <w:rFonts w:ascii="Calibri" w:hAnsi="Calibri"/>
                <w:b/>
                <w:bCs/>
                <w:lang w:val="en-US"/>
              </w:rPr>
              <w:t>Challenge Fund</w:t>
            </w:r>
            <w:r>
              <w:rPr>
                <w:rFonts w:ascii="Calibri" w:hAnsi="Calibri"/>
                <w:b/>
                <w:bCs/>
                <w:lang w:val="en-US"/>
              </w:rPr>
              <w:t xml:space="preserve"> (CF)</w:t>
            </w:r>
            <w:r w:rsidRPr="00534936">
              <w:rPr>
                <w:rFonts w:ascii="Calibri" w:hAnsi="Calibri"/>
                <w:b/>
                <w:bCs/>
                <w:lang w:val="en-US"/>
              </w:rPr>
              <w:t xml:space="preserve"> projects</w:t>
            </w:r>
            <w:r w:rsidRPr="00534936">
              <w:rPr>
                <w:rFonts w:ascii="Calibri" w:hAnsi="Calibri"/>
                <w:lang w:val="en-US"/>
              </w:rPr>
              <w:t xml:space="preserve"> (</w:t>
            </w:r>
            <w:r>
              <w:rPr>
                <w:rFonts w:ascii="Calibri" w:hAnsi="Calibri"/>
                <w:lang w:val="en-US"/>
              </w:rPr>
              <w:t>4</w:t>
            </w:r>
            <w:r w:rsidRPr="00534936">
              <w:rPr>
                <w:rFonts w:ascii="Calibri" w:hAnsi="Calibri"/>
                <w:lang w:val="en-US"/>
              </w:rPr>
              <w:t xml:space="preserve"> projects</w:t>
            </w:r>
            <w:r>
              <w:rPr>
                <w:rFonts w:ascii="Calibri" w:hAnsi="Calibri"/>
                <w:lang w:val="en-US"/>
              </w:rPr>
              <w:t xml:space="preserve"> 2023, 1 project 2021</w:t>
            </w:r>
            <w:r w:rsidRPr="00534936">
              <w:rPr>
                <w:rFonts w:ascii="Calibri" w:hAnsi="Calibri"/>
                <w:lang w:val="en-US"/>
              </w:rPr>
              <w:t>).</w:t>
            </w:r>
          </w:p>
          <w:p w:rsidRPr="00534936" w:rsidR="00534936" w:rsidP="00534936" w:rsidRDefault="00534936" w14:paraId="5327A8A6" w14:textId="088D00DA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ascii="Calibri" w:hAnsi="Calibri"/>
                <w:lang w:val="en-US"/>
              </w:rPr>
            </w:pPr>
            <w:r w:rsidRPr="00534936">
              <w:rPr>
                <w:rFonts w:ascii="Calibri" w:hAnsi="Calibri"/>
                <w:b/>
                <w:bCs/>
                <w:lang w:val="en-US"/>
              </w:rPr>
              <w:t>Conduct post-implementation monitoring</w:t>
            </w:r>
            <w:r w:rsidRPr="00534936">
              <w:rPr>
                <w:rFonts w:ascii="Calibri" w:hAnsi="Calibri"/>
                <w:lang w:val="en-US"/>
              </w:rPr>
              <w:t xml:space="preserve"> of two 2022 Challenge Fund projects.</w:t>
            </w:r>
          </w:p>
          <w:p w:rsidRPr="00534936" w:rsidR="00534936" w:rsidP="00534936" w:rsidRDefault="00534936" w14:paraId="337DC212" w14:textId="19E69541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ascii="Calibri" w:hAnsi="Calibri"/>
                <w:lang w:val="en-US"/>
              </w:rPr>
            </w:pPr>
            <w:r w:rsidRPr="00534936">
              <w:rPr>
                <w:rFonts w:ascii="Calibri" w:hAnsi="Calibri"/>
                <w:b/>
                <w:bCs/>
                <w:lang w:val="en-US"/>
              </w:rPr>
              <w:t>Engage with UNDP CO management</w:t>
            </w:r>
            <w:r>
              <w:rPr>
                <w:rFonts w:ascii="Calibri" w:hAnsi="Calibri"/>
                <w:b/>
                <w:bCs/>
                <w:lang w:val="en-US"/>
              </w:rPr>
              <w:t xml:space="preserve"> on existing and future cooperation</w:t>
            </w:r>
          </w:p>
          <w:p w:rsidRPr="00534936" w:rsidR="00534936" w:rsidP="00534936" w:rsidRDefault="00534936" w14:paraId="7A8AF73D" w14:textId="77777777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ascii="Calibri" w:hAnsi="Calibri"/>
                <w:lang w:val="en-US"/>
              </w:rPr>
            </w:pPr>
            <w:r w:rsidRPr="00534936">
              <w:rPr>
                <w:rFonts w:ascii="Calibri" w:hAnsi="Calibri"/>
                <w:b/>
                <w:bCs/>
                <w:lang w:val="en-US"/>
              </w:rPr>
              <w:t>Meet with the Czech Ambassador and Development Cooperation focal point</w:t>
            </w:r>
            <w:r w:rsidRPr="00534936">
              <w:rPr>
                <w:rFonts w:ascii="Calibri" w:hAnsi="Calibri"/>
                <w:lang w:val="en-US"/>
              </w:rPr>
              <w:t xml:space="preserve"> at the Czech Embassy to explore synergies with Czech ODA.</w:t>
            </w:r>
          </w:p>
          <w:p w:rsidRPr="00534936" w:rsidR="00534936" w:rsidP="00534936" w:rsidRDefault="00534936" w14:paraId="403BE309" w14:textId="25444EC1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ascii="Calibri" w:hAnsi="Calibri"/>
                <w:lang w:val="en-US"/>
              </w:rPr>
            </w:pPr>
            <w:r w:rsidRPr="00534936">
              <w:rPr>
                <w:rFonts w:ascii="Calibri" w:hAnsi="Calibri"/>
                <w:b/>
                <w:bCs/>
                <w:lang w:val="en-US"/>
              </w:rPr>
              <w:t xml:space="preserve">Attend the </w:t>
            </w:r>
            <w:r>
              <w:rPr>
                <w:rFonts w:ascii="Calibri" w:hAnsi="Calibri"/>
                <w:b/>
                <w:bCs/>
                <w:lang w:val="en-US"/>
              </w:rPr>
              <w:t xml:space="preserve">3 project </w:t>
            </w:r>
            <w:r w:rsidRPr="00534936">
              <w:rPr>
                <w:rFonts w:ascii="Calibri" w:hAnsi="Calibri"/>
                <w:b/>
                <w:bCs/>
                <w:lang w:val="en-US"/>
              </w:rPr>
              <w:t>final event</w:t>
            </w:r>
            <w:r>
              <w:rPr>
                <w:rFonts w:ascii="Calibri" w:hAnsi="Calibri"/>
                <w:b/>
                <w:bCs/>
                <w:lang w:val="en-US"/>
              </w:rPr>
              <w:t>s/press conferences</w:t>
            </w:r>
          </w:p>
          <w:p w:rsidRPr="00534936" w:rsidR="00534936" w:rsidP="00534936" w:rsidRDefault="00534936" w14:paraId="0A52852D" w14:textId="22607E8C">
            <w:pPr>
              <w:numPr>
                <w:ilvl w:val="0"/>
                <w:numId w:val="35"/>
              </w:numPr>
              <w:spacing w:after="160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Support visibility of Czech-UNDP Partnership activities in Moldova</w:t>
            </w:r>
          </w:p>
          <w:p w:rsidR="00454E50" w:rsidP="0098304E" w:rsidRDefault="00454E50" w14:paraId="0B1D878C" w14:textId="77777777">
            <w:pPr>
              <w:spacing w:after="160"/>
              <w:contextualSpacing/>
              <w:jc w:val="both"/>
              <w:rPr>
                <w:rFonts w:ascii="Calibri" w:hAnsi="Calibri"/>
              </w:rPr>
            </w:pPr>
          </w:p>
          <w:p w:rsidRPr="00534936" w:rsidR="00534936" w:rsidP="00534936" w:rsidRDefault="00534936" w14:paraId="0B2983EC" w14:textId="0588F2F7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349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Since 2018, 21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CF</w:t>
            </w:r>
            <w:r w:rsidRPr="005349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projects have been implemented in Moldova through the Czech-UNDP Partnership's Challenge Fund, with five projects currently ongoing. This partnership has provided $813,453 in funding, while innovators contributed $486,159, including in-kind co-financing. Out of the 21 innovations tested, 12 have been adopted locally, and six have successfully scaled up.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 the</w:t>
            </w:r>
            <w:r w:rsidRPr="005349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week of November 4, 2023, final events for the Arnika 2023, BigTerra 2023, and Herman 2021 projects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took place</w:t>
            </w:r>
            <w:r w:rsidRPr="0053493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:rsidRPr="0098304E" w:rsidR="00454E50" w:rsidP="0098304E" w:rsidRDefault="00454E50" w14:paraId="266AB911" w14:textId="709E6AAC">
            <w:pPr>
              <w:spacing w:after="160"/>
              <w:contextualSpacing/>
              <w:jc w:val="both"/>
              <w:rPr>
                <w:rFonts w:asciiTheme="minorHAnsi" w:hAnsiTheme="minorHAnsi" w:cstheme="minorBidi"/>
              </w:rPr>
            </w:pPr>
          </w:p>
        </w:tc>
      </w:tr>
      <w:tr w:rsidRPr="00FE0DA4" w:rsidR="00A663A5" w:rsidTr="66CA97E6" w14:paraId="08414FFC" w14:textId="77777777">
        <w:trPr>
          <w:trHeight w:val="1695"/>
        </w:trPr>
        <w:tc>
          <w:tcPr>
            <w:tcW w:w="10622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auto"/>
            <w:tcMar/>
          </w:tcPr>
          <w:p w:rsidR="00E21B53" w:rsidP="3C807399" w:rsidRDefault="00E21B53" w14:paraId="36D96123" w14:textId="77777777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GB"/>
              </w:rPr>
            </w:pPr>
            <w:bookmarkStart w:name="_Hlk7948481" w:id="0"/>
          </w:p>
          <w:p w:rsidR="00F8151E" w:rsidP="3C807399" w:rsidRDefault="00466560" w14:paraId="51087FB8" w14:textId="3EC2162C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 w:rsidRPr="3C80739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GB"/>
              </w:rPr>
              <w:t>General Observations</w:t>
            </w:r>
            <w:r w:rsidRPr="3C807399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:</w:t>
            </w:r>
          </w:p>
          <w:p w:rsidR="00E21B53" w:rsidP="3C807399" w:rsidRDefault="00E21B53" w14:paraId="0DA00DFA" w14:textId="77777777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="00467A7E" w:rsidP="66CA97E6" w:rsidRDefault="00D4641F" w14:paraId="6703F7B3" w14:textId="328F1C86">
            <w:pPr>
              <w:pStyle w:val="NoSpacing"/>
              <w:spacing w:line="276" w:lineRule="auto"/>
              <w:jc w:val="both"/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</w:pPr>
            <w:r w:rsidRPr="66CA97E6" w:rsidR="00D4641F"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  <w:lang w:val="en-GB"/>
              </w:rPr>
              <w:t>CO</w:t>
            </w:r>
            <w:r w:rsidRPr="66CA97E6" w:rsidR="00D4641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 xml:space="preserve">: </w:t>
            </w:r>
            <w:r w:rsidRPr="66CA97E6" w:rsidR="00467A7E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 xml:space="preserve">Meeting of the Partnership’s team (Pavel Faus, Kateřina Linhartová) + Czech Embassy rep. Barbora Žáčková with UNDP CO management (DRR Seher </w:t>
            </w:r>
            <w:r w:rsidRPr="66CA97E6" w:rsidR="00467A7E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>Ariner</w:t>
            </w:r>
            <w:r w:rsidRPr="66CA97E6" w:rsidR="00467A7E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 xml:space="preserve"> and Dorin Toma)</w:t>
            </w:r>
            <w:r w:rsidRPr="66CA97E6" w:rsidR="00D4641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>, the meeting</w:t>
            </w:r>
            <w:r w:rsidRPr="66CA97E6" w:rsidR="671BCED9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>:</w:t>
            </w:r>
          </w:p>
          <w:p w:rsidRPr="00D4641F" w:rsidR="00D4641F" w:rsidP="00D4641F" w:rsidRDefault="00D4641F" w14:paraId="0BD19DCD" w14:textId="46F7FADE">
            <w:pPr>
              <w:pStyle w:val="NoSpacing"/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Agreed to continue the</w:t>
            </w:r>
            <w:r w:rsidRPr="00D4641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cooperation with Moldovan partners and Czech and Polish stakeholders</w:t>
            </w:r>
          </w:p>
          <w:p w:rsidR="00D4641F" w:rsidP="00D4641F" w:rsidRDefault="00D4641F" w14:paraId="0B85D799" w14:textId="452E44C2">
            <w:pPr>
              <w:pStyle w:val="NoSpacing"/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Commended existing results, scale-ups and visibility generated by the Partnership(s)</w:t>
            </w:r>
          </w:p>
          <w:p w:rsidR="00D4641F" w:rsidP="00D4641F" w:rsidRDefault="00D4641F" w14:paraId="2779C77D" w14:textId="75EF17FE">
            <w:pPr>
              <w:pStyle w:val="NoSpacing"/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Presented CO’s thematic work and priorities, ahead of future calls for applications and joint work</w:t>
            </w:r>
          </w:p>
          <w:p w:rsidR="00D4641F" w:rsidP="00D4641F" w:rsidRDefault="00D4641F" w14:paraId="53C07B85" w14:textId="5EBDF43F">
            <w:pPr>
              <w:pStyle w:val="NoSpacing"/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Presented Czech Partnership’s Expertise on Demand offer and discussed need to identify needs for EU expertise</w:t>
            </w:r>
          </w:p>
          <w:p w:rsidR="00D4641F" w:rsidP="00D4641F" w:rsidRDefault="00D4641F" w14:paraId="51644E03" w14:textId="60016552">
            <w:pPr>
              <w:pStyle w:val="NoSpacing"/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Agreed to share details on CO’s EU Facility instrument and general EU-expertise needs</w:t>
            </w:r>
          </w:p>
          <w:p w:rsidR="00D4641F" w:rsidP="00D4641F" w:rsidRDefault="00D4641F" w14:paraId="686DC215" w14:textId="54719EE1">
            <w:pPr>
              <w:pStyle w:val="NoSpacing"/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Cooperation on Challenge Fund projects evaluation and implementation by the CO</w:t>
            </w:r>
          </w:p>
          <w:p w:rsidR="00D4641F" w:rsidP="00D4641F" w:rsidRDefault="00D4641F" w14:paraId="4E8EF095" w14:textId="08A03E54">
            <w:pPr>
              <w:pStyle w:val="NoSpacing"/>
              <w:numPr>
                <w:ilvl w:val="0"/>
                <w:numId w:val="37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Further discussion on possible cost-recovery of CF projects support by the CO</w:t>
            </w:r>
          </w:p>
          <w:p w:rsidR="00467A7E" w:rsidP="3C807399" w:rsidRDefault="00467A7E" w14:paraId="788E33AA" w14:textId="77777777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="00B9525F" w:rsidP="000A1F5F" w:rsidRDefault="00D4641F" w14:paraId="49DC9B4A" w14:textId="1C87A0DD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 w:rsidRPr="00D4641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GB"/>
              </w:rPr>
              <w:t>Final Events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: </w:t>
            </w:r>
            <w:r w:rsidR="00534936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All 3 completed 2023 CF projects in Moldova achieved positive results and measurable impact, with clear outcomes. </w:t>
            </w:r>
            <w:r w:rsid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Projects’ final events were attended by UNDP and Czech Embassy representatives, highlighting the Partnerships added value. In particular</w:t>
            </w:r>
          </w:p>
          <w:p w:rsidR="003F3A71" w:rsidP="00B9525F" w:rsidRDefault="00B9525F" w14:paraId="5437694C" w14:textId="6ABFF6A2">
            <w:pPr>
              <w:pStyle w:val="NoSpacing"/>
              <w:numPr>
                <w:ilvl w:val="0"/>
                <w:numId w:val="36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the p</w:t>
            </w:r>
            <w:r w:rsidR="00534936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roject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on </w:t>
            </w:r>
            <w:r w:rsidRPr="00467A7E" w:rsidR="00534936"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  <w:t>Protected Landscapes and Rangers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(Arnika) is successfully applied and the final press conference</w:t>
            </w:r>
            <w:r w:rsidR="00534936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was attended</w:t>
            </w:r>
            <w:r w:rsidR="00534936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by UNDP’s RR </w:t>
            </w:r>
            <w:r w:rsidRP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Daniela Gasparikova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and Czech Ambassador Jaromír Plíšek.</w:t>
            </w:r>
          </w:p>
          <w:p w:rsidR="00B9525F" w:rsidP="007654A0" w:rsidRDefault="00B9525F" w14:paraId="5AA74570" w14:textId="0E21665A">
            <w:pPr>
              <w:pStyle w:val="NoSpacing"/>
              <w:numPr>
                <w:ilvl w:val="0"/>
                <w:numId w:val="36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t</w:t>
            </w:r>
            <w:r w:rsidRP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he project </w:t>
            </w:r>
            <w:r w:rsidRPr="00467A7E"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  <w:t>Re:Wine</w:t>
            </w:r>
            <w:r w:rsidRP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(BigTerra) succeeded in </w:t>
            </w:r>
            <w:r w:rsidRP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stablish</w:t>
            </w:r>
            <w:r w:rsidRP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ing a</w:t>
            </w:r>
            <w:r w:rsidRP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business mode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l for support of regenerative viticulture with</w:t>
            </w:r>
            <w:r w:rsidRP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sustainability demonstrated by interest of wine producers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, currently </w:t>
            </w:r>
            <w:r w:rsidRP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3 wineries joined, multiple else in negotiations incl. main actors in the field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. The final event was virtually attended by UNDP COs </w:t>
            </w:r>
            <w:r w:rsidRP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Serghei Botezatu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and H.E. J. Plíšek.</w:t>
            </w:r>
          </w:p>
          <w:p w:rsidRPr="00B9525F" w:rsidR="00B9525F" w:rsidP="00F9231A" w:rsidRDefault="00B9525F" w14:paraId="6C4CE725" w14:textId="30BF7559">
            <w:pPr>
              <w:pStyle w:val="NoSpacing"/>
              <w:numPr>
                <w:ilvl w:val="0"/>
                <w:numId w:val="36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t</w:t>
            </w:r>
            <w:r w:rsidRP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he project of </w:t>
            </w:r>
            <w:r w:rsidRPr="00467A7E"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  <w:t>traffic panels</w:t>
            </w:r>
            <w:r w:rsidRP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(Herman Electronics) was handed over and presented to UNDP’s Czech Partnership Team, with H.E. J. Plíšek attending.</w:t>
            </w:r>
          </w:p>
          <w:p w:rsidR="00B9525F" w:rsidP="00B9525F" w:rsidRDefault="00B9525F" w14:paraId="3A420D51" w14:textId="5D4C5F44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="00D4641F" w:rsidP="00B9525F" w:rsidRDefault="00D4641F" w14:paraId="2F381A19" w14:textId="77777777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="00B9525F" w:rsidP="00B9525F" w:rsidRDefault="00D4641F" w14:paraId="3FC7098A" w14:textId="3D49F1EB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 w:rsidRPr="00D4641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GB"/>
              </w:rPr>
              <w:t>Monitoring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: </w:t>
            </w:r>
            <w:r w:rsidR="00467A7E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Main outcomes from monitoring of 4 CF projects are: </w:t>
            </w:r>
            <w:r w:rsid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</w:t>
            </w:r>
            <w:r w:rsidRPr="00467A7E" w:rsidR="00B9525F"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  <w:t>RNA genomic</w:t>
            </w:r>
            <w:r w:rsidRPr="00467A7E" w:rsidR="00B9525F"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  <w:t xml:space="preserve"> project</w:t>
            </w:r>
            <w:r w:rsid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 (Academy of Sciences + MD Institute of Genetics) represents a great example of know-how transfer</w:t>
            </w:r>
            <w:r w:rsidR="00467A7E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that is applied, </w:t>
            </w:r>
            <w:r w:rsid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with lasting impact beyond the project, as partners are planning to jointly apply for</w:t>
            </w:r>
            <w:r w:rsidRPr="00B9525F" w:rsid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HORIZON projects</w:t>
            </w:r>
            <w:r w:rsid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.</w:t>
            </w:r>
            <w:r w:rsidR="00467A7E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Good visibility with potential for further coverage. </w:t>
            </w:r>
            <w:r w:rsid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Monitoring of </w:t>
            </w:r>
            <w:r w:rsidR="00467A7E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scaled-up </w:t>
            </w:r>
            <w:r w:rsidRPr="00467A7E" w:rsidR="00B9525F"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  <w:t>Seed Libraries</w:t>
            </w:r>
            <w:r w:rsidR="00B9525F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(Semínkovna) project </w:t>
            </w:r>
            <w:r w:rsidR="00467A7E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is an example of a</w:t>
            </w:r>
            <w:r w:rsidRPr="00467A7E" w:rsidR="00467A7E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community based and driven project with clear results supporting food security, resilience at local level</w:t>
            </w:r>
            <w:r w:rsidR="00467A7E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. Currently 21 locations across Moldova are active. Visibility requirements met. Monitoring of </w:t>
            </w:r>
            <w:r w:rsidRPr="00467A7E" w:rsidR="00467A7E"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  <w:t>Beekeeping innovations</w:t>
            </w:r>
            <w:r w:rsidR="00467A7E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(APIS) with final users </w:t>
            </w:r>
            <w:r w:rsidRPr="00467A7E" w:rsidR="00467A7E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indicates the technology is effective but financially challenging for most small-scale individual beekeepers, while large producers need multiple innovative beehives.</w:t>
            </w:r>
            <w:r w:rsidR="00467A7E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Visibility of this project is also unsatisfactory. The </w:t>
            </w:r>
            <w:r w:rsidRPr="00467A7E" w:rsidR="00467A7E">
              <w:rPr>
                <w:rFonts w:asciiTheme="minorHAnsi" w:hAnsiTheme="minorHAnsi" w:cstheme="minorBidi"/>
                <w:b/>
                <w:bCs/>
                <w:i/>
                <w:iCs/>
                <w:color w:val="auto"/>
                <w:sz w:val="22"/>
                <w:szCs w:val="22"/>
                <w:lang w:val="en-GB"/>
              </w:rPr>
              <w:t>Rainwater as alternative source of water</w:t>
            </w:r>
            <w:r w:rsidR="00467A7E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(Caritas) project was discussed with implementer’s local team, agreed to extend the project until mid-2025 and aim for final public event in April/May 2025.</w:t>
            </w:r>
          </w:p>
          <w:p w:rsidR="00D4641F" w:rsidP="000A1F5F" w:rsidRDefault="00D4641F" w14:paraId="345AADAB" w14:textId="77777777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Pr="00E21B53" w:rsidR="00534936" w:rsidP="66CA97E6" w:rsidRDefault="00D4641F" w14:paraId="7594A38E" w14:textId="6C98F86B">
            <w:pPr>
              <w:pStyle w:val="NoSpacing"/>
              <w:spacing w:line="276" w:lineRule="auto"/>
              <w:jc w:val="both"/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</w:pPr>
            <w:r w:rsidRPr="66CA97E6" w:rsidR="00D4641F">
              <w:rPr>
                <w:rFonts w:ascii="Calibri" w:hAnsi="Calibri" w:cs="" w:asciiTheme="minorAscii" w:hAnsiTheme="minorAscii" w:cstheme="minorBidi"/>
                <w:b w:val="1"/>
                <w:bCs w:val="1"/>
                <w:color w:val="auto"/>
                <w:sz w:val="22"/>
                <w:szCs w:val="22"/>
                <w:lang w:val="en-GB"/>
              </w:rPr>
              <w:t>Visibility</w:t>
            </w:r>
            <w:r w:rsidRPr="66CA97E6" w:rsidR="00D4641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>:</w:t>
            </w:r>
            <w:r w:rsidRPr="66CA97E6" w:rsidR="00534936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 xml:space="preserve"> </w:t>
            </w:r>
            <w:r w:rsidRPr="66CA97E6" w:rsidR="00D4641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 xml:space="preserve">blogs and social media content produced by CO’s comms for Arnika (4 pieces) and </w:t>
            </w:r>
            <w:r w:rsidRPr="66CA97E6" w:rsidR="00D4641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>Re:Wine</w:t>
            </w:r>
            <w:r w:rsidRPr="66CA97E6" w:rsidR="00D4641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 xml:space="preserve"> (4 pieces), content shared by the Czech MFA and Embassy, agreed further coverage of the Arnika-rangers project (video) and Academy of Sciences project (article, video) in upcoming months.</w:t>
            </w:r>
            <w:r w:rsidRPr="66CA97E6" w:rsidR="0264CD33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 xml:space="preserve"> Arnika-rangers video in production already.</w:t>
            </w:r>
            <w:r w:rsidRPr="66CA97E6" w:rsidR="00D4641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 xml:space="preserve"> CO’s tweet on </w:t>
            </w:r>
            <w:r w:rsidRPr="66CA97E6" w:rsidR="00D4641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>Re:Wine</w:t>
            </w:r>
            <w:r w:rsidRPr="66CA97E6" w:rsidR="00D4641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 xml:space="preserve"> project </w:t>
            </w:r>
            <w:hyperlink r:id="Ra77fd12bbff84363">
              <w:r w:rsidRPr="66CA97E6" w:rsidR="00D4641F">
                <w:rPr>
                  <w:rStyle w:val="Hyperlink"/>
                  <w:rFonts w:ascii="Calibri" w:hAnsi="Calibri" w:cs="" w:asciiTheme="minorAscii" w:hAnsiTheme="minorAscii" w:cstheme="minorBidi"/>
                  <w:sz w:val="22"/>
                  <w:szCs w:val="22"/>
                  <w:lang w:val="en-GB"/>
                </w:rPr>
                <w:t>shared</w:t>
              </w:r>
            </w:hyperlink>
            <w:r w:rsidRPr="66CA97E6" w:rsidR="00D4641F">
              <w:rPr>
                <w:rFonts w:ascii="Calibri" w:hAnsi="Calibri" w:cs="" w:asciiTheme="minorAscii" w:hAnsiTheme="minorAscii" w:cstheme="minorBidi"/>
                <w:color w:val="auto"/>
                <w:sz w:val="22"/>
                <w:szCs w:val="22"/>
                <w:lang w:val="en-GB"/>
              </w:rPr>
              <w:t xml:space="preserve"> by the Administrator.</w:t>
            </w:r>
          </w:p>
          <w:p w:rsidR="008F1235" w:rsidP="3C807399" w:rsidRDefault="008F1235" w14:paraId="55A42BA7" w14:textId="77777777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="00E21B53" w:rsidP="3C807399" w:rsidRDefault="00466560" w14:paraId="3FC93B5D" w14:textId="75840C4A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GB"/>
              </w:rPr>
            </w:pPr>
            <w:r w:rsidRPr="3C807399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GB"/>
              </w:rPr>
              <w:t>Engagement and partnerships:</w:t>
            </w:r>
          </w:p>
          <w:p w:rsidR="005C3599" w:rsidP="00605667" w:rsidRDefault="00A9104E" w14:paraId="34E15F4B" w14:textId="18BF9E97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Meeting with local partners to evaluate results of CF projects</w:t>
            </w:r>
          </w:p>
          <w:p w:rsidR="00A9104E" w:rsidP="00A9104E" w:rsidRDefault="00A9104E" w14:paraId="691091EA" w14:textId="0FAD02DF">
            <w:pPr>
              <w:pStyle w:val="NoSpacing"/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 w:rsidRPr="002036A8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lang w:val="en-GB"/>
              </w:rPr>
              <w:t>ACSA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</w:t>
            </w:r>
            <w:r w:rsidR="002036A8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management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(Re:Wine)</w:t>
            </w:r>
          </w:p>
          <w:p w:rsidR="00A9104E" w:rsidP="00A9104E" w:rsidRDefault="00A9104E" w14:paraId="0FEEB7BD" w14:textId="51B8E94A">
            <w:pPr>
              <w:pStyle w:val="NoSpacing"/>
              <w:numPr>
                <w:ilvl w:val="0"/>
                <w:numId w:val="40"/>
              </w:numPr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 w:rsidRPr="002036A8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lang w:val="en-GB"/>
              </w:rPr>
              <w:t>Biotica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</w:t>
            </w:r>
            <w:r w:rsidR="002036A8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management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(Rangers)</w:t>
            </w:r>
          </w:p>
          <w:p w:rsidR="00A9104E" w:rsidP="00A9104E" w:rsidRDefault="00A9104E" w14:paraId="0A8A7C09" w14:textId="086CDF88">
            <w:pPr>
              <w:pStyle w:val="NoSpacing"/>
              <w:numPr>
                <w:ilvl w:val="0"/>
                <w:numId w:val="40"/>
              </w:numPr>
              <w:tabs>
                <w:tab w:val="left" w:pos="1320"/>
              </w:tabs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 w:rsidRPr="002036A8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lang w:val="en-GB"/>
              </w:rPr>
              <w:t>Institute of Genetics, Physiology, and Plant Protection of the Moldova State University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</w:t>
            </w:r>
            <w:r w:rsidR="002036A8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management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(RNA Czech Academy of Sciences)</w:t>
            </w:r>
          </w:p>
          <w:p w:rsidR="00A9104E" w:rsidP="00A9104E" w:rsidRDefault="00A9104E" w14:paraId="5FA4A920" w14:textId="77777777">
            <w:pPr>
              <w:pStyle w:val="NoSpacing"/>
              <w:numPr>
                <w:ilvl w:val="0"/>
                <w:numId w:val="40"/>
              </w:numPr>
              <w:tabs>
                <w:tab w:val="left" w:pos="1320"/>
              </w:tabs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 w:rsidRPr="002036A8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lang w:val="en-GB"/>
              </w:rPr>
              <w:t>Caritas CZ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office in Moldova</w:t>
            </w:r>
          </w:p>
          <w:p w:rsidRPr="002036A8" w:rsidR="00A9104E" w:rsidP="00A9104E" w:rsidRDefault="00A9104E" w14:paraId="7F44DBDC" w14:textId="7B10C971">
            <w:pPr>
              <w:pStyle w:val="NoSpacing"/>
              <w:numPr>
                <w:ilvl w:val="0"/>
                <w:numId w:val="40"/>
              </w:numPr>
              <w:tabs>
                <w:tab w:val="left" w:pos="1320"/>
              </w:tabs>
              <w:spacing w:line="276" w:lineRule="auto"/>
              <w:jc w:val="both"/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lang w:val="en-GB"/>
              </w:rPr>
            </w:pPr>
            <w:r w:rsidRPr="002036A8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lang w:val="en-GB"/>
              </w:rPr>
              <w:t>Chisinau Municipality and Public Transport company</w:t>
            </w:r>
            <w:r w:rsidR="002036A8"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 xml:space="preserve"> representatives</w:t>
            </w:r>
          </w:p>
          <w:p w:rsidR="00A9104E" w:rsidP="00A9104E" w:rsidRDefault="00A9104E" w14:paraId="765C1C79" w14:textId="77777777">
            <w:pPr>
              <w:pStyle w:val="NoSpacing"/>
              <w:tabs>
                <w:tab w:val="left" w:pos="1320"/>
              </w:tabs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Pr="00A9104E" w:rsidR="00A9104E" w:rsidP="00A9104E" w:rsidRDefault="00A9104E" w14:paraId="2CEFD814" w14:textId="052EF545">
            <w:pPr>
              <w:pStyle w:val="NoSpacing"/>
              <w:tabs>
                <w:tab w:val="left" w:pos="1320"/>
              </w:tabs>
              <w:spacing w:line="276" w:lineRule="auto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GB"/>
              </w:rPr>
              <w:t>Meeting with Czech Ambassador to Moldova, H.E. Jaromír Plíšek, and Czech Embassy’s development counsellor Barbora Žáčková</w:t>
            </w:r>
          </w:p>
        </w:tc>
      </w:tr>
      <w:tr w:rsidRPr="00FE0DA4" w:rsidR="003747AB" w:rsidTr="66CA97E6" w14:paraId="40A0774A" w14:textId="77777777">
        <w:trPr>
          <w:trHeight w:val="1695"/>
        </w:trPr>
        <w:tc>
          <w:tcPr>
            <w:tcW w:w="10622" w:type="dxa"/>
            <w:gridSpan w:val="3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clear" w:color="auto" w:fill="auto"/>
            <w:tcMar/>
          </w:tcPr>
          <w:p w:rsidR="003747AB" w:rsidP="3C807399" w:rsidRDefault="00023988" w14:paraId="56CE10D3" w14:textId="265E2B39">
            <w:pPr>
              <w:pStyle w:val="NoSpacing"/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Audio-v</w:t>
            </w:r>
            <w:r w:rsidRPr="3C807399" w:rsidR="001B61F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isual r</w:t>
            </w:r>
            <w:r w:rsidRPr="3C807399" w:rsidR="00727AEB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esources:</w:t>
            </w:r>
          </w:p>
          <w:p w:rsidR="00D4641F" w:rsidP="00023988" w:rsidRDefault="00D4641F" w14:paraId="04E2CEB7" w14:textId="77777777">
            <w:pPr>
              <w:pStyle w:val="NoSpacing"/>
              <w:spacing w:line="276" w:lineRule="auto"/>
              <w:jc w:val="both"/>
            </w:pPr>
          </w:p>
          <w:p w:rsidRPr="009E7FC0" w:rsidR="000B6200" w:rsidP="00023988" w:rsidRDefault="00605667" w14:paraId="0A485B1D" w14:textId="4EB5898B">
            <w:pPr>
              <w:pStyle w:val="NoSpacing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E7FC0">
              <w:rPr>
                <w:b/>
                <w:bCs/>
                <w:color w:val="000000" w:themeColor="text1"/>
              </w:rPr>
              <w:t>UNDP social media coverage</w:t>
            </w:r>
          </w:p>
          <w:p w:rsidRPr="009E7FC0" w:rsidR="000B6200" w:rsidP="00023988" w:rsidRDefault="000B6200" w14:paraId="5C414589" w14:textId="0C957D3A">
            <w:pPr>
              <w:pStyle w:val="NoSpacing"/>
              <w:spacing w:line="276" w:lineRule="auto"/>
              <w:jc w:val="both"/>
              <w:rPr>
                <w:i/>
                <w:iCs/>
                <w:color w:val="000000" w:themeColor="text1"/>
              </w:rPr>
            </w:pPr>
            <w:r w:rsidRPr="009E7FC0">
              <w:rPr>
                <w:i/>
                <w:iCs/>
                <w:color w:val="000000" w:themeColor="text1"/>
              </w:rPr>
              <w:t>Arnika Project</w:t>
            </w:r>
          </w:p>
          <w:p w:rsidR="000B6200" w:rsidP="000B6200" w:rsidRDefault="000B6200" w14:paraId="2202530A" w14:textId="6DAD472A">
            <w:pPr>
              <w:pStyle w:val="NoSpacing"/>
              <w:numPr>
                <w:ilvl w:val="0"/>
                <w:numId w:val="38"/>
              </w:numPr>
              <w:spacing w:line="276" w:lineRule="auto"/>
              <w:jc w:val="both"/>
            </w:pPr>
            <w:hyperlink w:history="1" r:id="rId13">
              <w:r w:rsidRPr="000B6200">
                <w:rPr>
                  <w:rStyle w:val="Hyperlink"/>
                  <w:lang w:val="en-GB"/>
                </w:rPr>
                <w:t>Moldova strengthens its local volunteers’ rangers network and protected area management, with Czech and UNDP support | United Nations Development Programme</w:t>
              </w:r>
            </w:hyperlink>
          </w:p>
          <w:p w:rsidR="000B6200" w:rsidP="000B6200" w:rsidRDefault="000B6200" w14:paraId="44AF42BC" w14:textId="5B07375F">
            <w:pPr>
              <w:pStyle w:val="NoSpacing"/>
              <w:numPr>
                <w:ilvl w:val="0"/>
                <w:numId w:val="38"/>
              </w:numPr>
              <w:spacing w:line="276" w:lineRule="auto"/>
              <w:jc w:val="both"/>
            </w:pPr>
            <w:hyperlink w:history="1" r:id="rId14">
              <w:r w:rsidRPr="000B6200">
                <w:rPr>
                  <w:rStyle w:val="Hyperlink"/>
                  <w:lang w:val="en-GB"/>
                </w:rPr>
                <w:t>(3) UNDP Moldova na platformě X: „</w:t>
              </w:r>
              <w:r w:rsidRPr="000B6200">
                <w:rPr>
                  <w:rStyle w:val="Hyperlink"/>
                  <w:rFonts w:ascii="Segoe UI Emoji" w:hAnsi="Segoe UI Emoji" w:cs="Segoe UI Emoji"/>
                  <w:lang w:val="en-GB"/>
                </w:rPr>
                <w:t>🐾🌱</w:t>
              </w:r>
              <w:r w:rsidRPr="000B6200">
                <w:rPr>
                  <w:rStyle w:val="Hyperlink"/>
                  <w:lang w:val="en-GB"/>
                </w:rPr>
                <w:t>Moldova strengthens its local volunteers’ rangers network and protected area management, with Czech and UNDP support. https://t.co/0emhg2hV0q https://t.co/WCXTv3Edzr“ / X</w:t>
              </w:r>
            </w:hyperlink>
          </w:p>
          <w:p w:rsidR="000B6200" w:rsidP="000B6200" w:rsidRDefault="000B6200" w14:paraId="27A8C3B6" w14:textId="67EAD437">
            <w:pPr>
              <w:pStyle w:val="NoSpacing"/>
              <w:numPr>
                <w:ilvl w:val="0"/>
                <w:numId w:val="38"/>
              </w:numPr>
              <w:spacing w:line="276" w:lineRule="auto"/>
              <w:jc w:val="both"/>
            </w:pPr>
            <w:hyperlink w:history="1" r:id="rId15">
              <w:r w:rsidRPr="000B6200">
                <w:rPr>
                  <w:rStyle w:val="Hyperlink"/>
                  <w:lang w:val="en-GB"/>
                </w:rPr>
                <w:t>UNDP Moldova - Cine poate deveni inspector voluntar de... | Facebook</w:t>
              </w:r>
            </w:hyperlink>
          </w:p>
          <w:p w:rsidR="000B6200" w:rsidP="000B6200" w:rsidRDefault="000B6200" w14:paraId="74190115" w14:textId="2FA29FF7">
            <w:pPr>
              <w:pStyle w:val="NoSpacing"/>
              <w:numPr>
                <w:ilvl w:val="0"/>
                <w:numId w:val="38"/>
              </w:numPr>
              <w:spacing w:line="276" w:lineRule="auto"/>
              <w:jc w:val="both"/>
            </w:pPr>
            <w:hyperlink w:history="1" r:id="rId16">
              <w:r w:rsidRPr="000B6200">
                <w:rPr>
                  <w:rStyle w:val="Hyperlink"/>
                  <w:lang w:val="en-GB"/>
                </w:rPr>
                <w:t>(5) Post | Feed | LinkedIn</w:t>
              </w:r>
            </w:hyperlink>
          </w:p>
          <w:p w:rsidR="00D4641F" w:rsidP="00023988" w:rsidRDefault="00D4641F" w14:paraId="1302646A" w14:textId="0307B073">
            <w:pPr>
              <w:pStyle w:val="NoSpacing"/>
              <w:spacing w:line="276" w:lineRule="auto"/>
              <w:jc w:val="both"/>
            </w:pPr>
          </w:p>
          <w:p w:rsidRPr="009E7FC0" w:rsidR="000B6200" w:rsidP="51F2C951" w:rsidRDefault="000B6200" w14:paraId="49F428E9" w14:textId="256A71EA">
            <w:pPr>
              <w:pStyle w:val="NoSpacing"/>
              <w:spacing w:line="276" w:lineRule="auto"/>
              <w:jc w:val="both"/>
              <w:rPr>
                <w:i w:val="1"/>
                <w:iCs w:val="1"/>
                <w:color w:val="000000" w:themeColor="text1"/>
                <w:lang w:val="en-GB"/>
              </w:rPr>
            </w:pPr>
            <w:r w:rsidRPr="51F2C951" w:rsidR="000B6200">
              <w:rPr>
                <w:i w:val="1"/>
                <w:iCs w:val="1"/>
                <w:color w:val="000000" w:themeColor="text1" w:themeTint="FF" w:themeShade="FF"/>
                <w:lang w:val="en-GB"/>
              </w:rPr>
              <w:t>Re:Wine project</w:t>
            </w:r>
          </w:p>
          <w:p w:rsidRPr="000B6200" w:rsidR="000B6200" w:rsidP="000B6200" w:rsidRDefault="000B6200" w14:paraId="3C8ECE59" w14:textId="36113F48">
            <w:pPr>
              <w:pStyle w:val="NoSpacing"/>
              <w:numPr>
                <w:ilvl w:val="0"/>
                <w:numId w:val="39"/>
              </w:numPr>
              <w:spacing w:line="276" w:lineRule="auto"/>
              <w:jc w:val="both"/>
            </w:pPr>
            <w:hyperlink w:history="1" r:id="rId17">
              <w:r w:rsidRPr="000B6200">
                <w:rPr>
                  <w:rStyle w:val="Hyperlink"/>
                  <w:lang w:val="en-GB"/>
                </w:rPr>
                <w:t>Moldovan wine-makers have access to a regenerative viticulture platform, created with UNDP-Czech support | United Nations Development Programme</w:t>
              </w:r>
            </w:hyperlink>
          </w:p>
          <w:p w:rsidRPr="000B6200" w:rsidR="000B6200" w:rsidP="000B6200" w:rsidRDefault="000B6200" w14:paraId="1300EC04" w14:textId="6984F6A1">
            <w:pPr>
              <w:pStyle w:val="NoSpacing"/>
              <w:numPr>
                <w:ilvl w:val="0"/>
                <w:numId w:val="39"/>
              </w:numPr>
              <w:spacing w:line="276" w:lineRule="auto"/>
              <w:jc w:val="both"/>
            </w:pPr>
            <w:hyperlink w:history="1" r:id="rId18">
              <w:r w:rsidRPr="00BC4D8F">
                <w:rPr>
                  <w:rStyle w:val="Hyperlink"/>
                  <w:lang w:val="en-GB"/>
                </w:rPr>
                <w:t>(3) UNDP Moldova na platformě X: „</w:t>
              </w:r>
              <w:r w:rsidRPr="00BC4D8F">
                <w:rPr>
                  <w:rStyle w:val="Hyperlink"/>
                  <w:rFonts w:ascii="Segoe UI Emoji" w:hAnsi="Segoe UI Emoji" w:cs="Segoe UI Emoji"/>
                  <w:lang w:val="en-GB"/>
                </w:rPr>
                <w:t>🇲🇩</w:t>
              </w:r>
              <w:r w:rsidRPr="00BC4D8F">
                <w:rPr>
                  <w:rStyle w:val="Hyperlink"/>
                  <w:lang w:val="en-GB"/>
                </w:rPr>
                <w:t xml:space="preserve"> winemakers use now Re-Wine, a regenerative</w:t>
              </w:r>
              <w:r w:rsidRPr="00BC4D8F">
                <w:rPr>
                  <w:rStyle w:val="Hyperlink"/>
                  <w:rFonts w:ascii="Segoe UI Emoji" w:hAnsi="Segoe UI Emoji" w:cs="Segoe UI Emoji"/>
                  <w:lang w:val="en-GB"/>
                </w:rPr>
                <w:t>🍇</w:t>
              </w:r>
              <w:r w:rsidRPr="00BC4D8F">
                <w:rPr>
                  <w:rStyle w:val="Hyperlink"/>
                  <w:lang w:val="en-GB"/>
                </w:rPr>
                <w:t>viticulture platform, enabling real-time monitoring of agricultural practices. Developed with UNDP &amp; @czechaid support, the platform boosts data quality, soil health &amp; climate resilience. https://t.co/DOE57Nlujz https://t.co/9jkuLsDMfT“ / X</w:t>
              </w:r>
            </w:hyperlink>
          </w:p>
          <w:p w:rsidRPr="000B6200" w:rsidR="000B6200" w:rsidP="000B6200" w:rsidRDefault="000B6200" w14:paraId="5F73A102" w14:textId="3C93F3E8">
            <w:pPr>
              <w:pStyle w:val="NoSpacing"/>
              <w:numPr>
                <w:ilvl w:val="0"/>
                <w:numId w:val="39"/>
              </w:numPr>
              <w:spacing w:line="276" w:lineRule="auto"/>
              <w:jc w:val="both"/>
            </w:pPr>
            <w:hyperlink w:history="1" r:id="rId19">
              <w:r w:rsidRPr="000B6200">
                <w:rPr>
                  <w:rStyle w:val="Hyperlink"/>
                  <w:lang w:val="en-GB"/>
                </w:rPr>
                <w:t xml:space="preserve">UNDP Moldova - </w:t>
              </w:r>
              <w:r w:rsidRPr="000B6200">
                <w:rPr>
                  <w:rStyle w:val="Hyperlink"/>
                  <w:rFonts w:ascii="Segoe UI Emoji" w:hAnsi="Segoe UI Emoji" w:cs="Segoe UI Emoji"/>
                  <w:lang w:val="en-GB"/>
                </w:rPr>
                <w:t>🍇</w:t>
              </w:r>
              <w:r w:rsidRPr="000B6200">
                <w:rPr>
                  <w:rStyle w:val="Hyperlink"/>
                  <w:lang w:val="en-GB"/>
                </w:rPr>
                <w:t>Vinificatorii din Republica Moldova pot... | Facebook</w:t>
              </w:r>
            </w:hyperlink>
          </w:p>
          <w:p w:rsidR="000B6200" w:rsidP="000B6200" w:rsidRDefault="000B6200" w14:paraId="36358D36" w14:textId="7AEC89E9">
            <w:pPr>
              <w:pStyle w:val="NoSpacing"/>
              <w:numPr>
                <w:ilvl w:val="0"/>
                <w:numId w:val="39"/>
              </w:numPr>
              <w:spacing w:line="276" w:lineRule="auto"/>
              <w:jc w:val="both"/>
            </w:pPr>
            <w:hyperlink w:history="1" r:id="rId20">
              <w:r w:rsidRPr="000B6200">
                <w:rPr>
                  <w:rStyle w:val="Hyperlink"/>
                  <w:lang w:val="en-GB"/>
                </w:rPr>
                <w:t>(5) Post | Feed | LinkedIn</w:t>
              </w:r>
            </w:hyperlink>
          </w:p>
          <w:p w:rsidR="00D4641F" w:rsidP="00023988" w:rsidRDefault="00D4641F" w14:paraId="4615DF05" w14:textId="77777777">
            <w:pPr>
              <w:pStyle w:val="NoSpacing"/>
              <w:spacing w:line="276" w:lineRule="auto"/>
              <w:jc w:val="both"/>
            </w:pPr>
          </w:p>
          <w:p w:rsidRPr="009E7FC0" w:rsidR="00D4641F" w:rsidP="00023988" w:rsidRDefault="00D4641F" w14:paraId="0A67E684" w14:textId="4D499AB7">
            <w:pPr>
              <w:pStyle w:val="NoSpacing"/>
              <w:spacing w:line="276" w:lineRule="auto"/>
              <w:jc w:val="both"/>
              <w:rPr>
                <w:color w:val="000000" w:themeColor="text1"/>
              </w:rPr>
            </w:pPr>
            <w:r w:rsidRPr="66CA97E6" w:rsidR="00D4641F">
              <w:rPr>
                <w:color w:val="000000" w:themeColor="text1" w:themeTint="FF" w:themeShade="FF"/>
              </w:rPr>
              <w:t>(planned) Video for Arnika Project</w:t>
            </w:r>
            <w:r w:rsidRPr="66CA97E6" w:rsidR="71B56E84">
              <w:rPr>
                <w:color w:val="000000" w:themeColor="text1" w:themeTint="FF" w:themeShade="FF"/>
              </w:rPr>
              <w:t>: in production tbc Dec 2024</w:t>
            </w:r>
          </w:p>
          <w:p w:rsidRPr="009E7FC0" w:rsidR="00A9104E" w:rsidP="00023988" w:rsidRDefault="00A9104E" w14:paraId="0440D148" w14:textId="77777777">
            <w:pPr>
              <w:pStyle w:val="NoSpacing"/>
              <w:spacing w:line="276" w:lineRule="auto"/>
              <w:jc w:val="both"/>
              <w:rPr>
                <w:color w:val="000000" w:themeColor="text1"/>
              </w:rPr>
            </w:pPr>
          </w:p>
          <w:p w:rsidRPr="009E7FC0" w:rsidR="00A9104E" w:rsidP="00A9104E" w:rsidRDefault="00A9104E" w14:paraId="482DBBF0" w14:textId="77777777">
            <w:pPr>
              <w:pStyle w:val="NoSpacing"/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E7FC0">
              <w:rPr>
                <w:b/>
                <w:bCs/>
                <w:color w:val="000000" w:themeColor="text1"/>
              </w:rPr>
              <w:t>Innovator’s coverage</w:t>
            </w:r>
          </w:p>
          <w:p w:rsidR="00A9104E" w:rsidP="00A9104E" w:rsidRDefault="00A9104E" w14:paraId="1D8FC13A" w14:textId="77777777">
            <w:pPr>
              <w:pStyle w:val="NoSpacing"/>
              <w:spacing w:line="276" w:lineRule="auto"/>
              <w:jc w:val="both"/>
            </w:pPr>
            <w:hyperlink w:history="1" r:id="rId21">
              <w:r w:rsidRPr="00D4641F">
                <w:rPr>
                  <w:rStyle w:val="Hyperlink"/>
                  <w:lang w:val="en-GB"/>
                </w:rPr>
                <w:t>Moldova's nature is guarded by selfless volunteer rangers. International cooperation helps, but protection from the authorities is still in making</w:t>
              </w:r>
            </w:hyperlink>
          </w:p>
          <w:p w:rsidR="00A9104E" w:rsidP="00A9104E" w:rsidRDefault="00A9104E" w14:paraId="2EF49C26" w14:textId="77777777">
            <w:pPr>
              <w:pStyle w:val="NoSpacing"/>
              <w:spacing w:line="276" w:lineRule="auto"/>
              <w:jc w:val="both"/>
            </w:pPr>
          </w:p>
          <w:p w:rsidRPr="00A9104E" w:rsidR="004B15F1" w:rsidP="00023988" w:rsidRDefault="00A9104E" w14:paraId="1B91BA30" w14:textId="068B76FC">
            <w:pPr>
              <w:pStyle w:val="NoSpacing"/>
              <w:spacing w:line="276" w:lineRule="auto"/>
              <w:jc w:val="both"/>
              <w:rPr>
                <w:b/>
                <w:bCs/>
              </w:rPr>
            </w:pPr>
            <w:r w:rsidRPr="009E7FC0">
              <w:rPr>
                <w:b/>
                <w:bCs/>
                <w:color w:val="000000" w:themeColor="text1"/>
              </w:rPr>
              <w:t>Czech Embassy social media coverage (to be added)</w:t>
            </w:r>
          </w:p>
        </w:tc>
      </w:tr>
      <w:bookmarkEnd w:id="0"/>
      <w:tr w:rsidRPr="00FE49AA" w:rsidR="00A663A5" w:rsidTr="66CA97E6" w14:paraId="394819DD" w14:textId="77777777">
        <w:trPr>
          <w:trHeight w:val="1862"/>
        </w:trPr>
        <w:tc>
          <w:tcPr>
            <w:tcW w:w="8281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tcMar/>
          </w:tcPr>
          <w:p w:rsidR="00A663A5" w:rsidP="3C807399" w:rsidRDefault="00730425" w14:paraId="4CA62C6B" w14:textId="1DD74438">
            <w:pPr>
              <w:pStyle w:val="Heading2"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Additional observations and follow up actions</w:t>
            </w:r>
            <w:r w:rsidRPr="3C807399" w:rsidR="00A663A5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:rsidR="00A9104E" w:rsidP="000261D5" w:rsidRDefault="00C72710" w14:paraId="24828326" w14:textId="70A9B0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Follow up action for</w:t>
            </w:r>
            <w:r w:rsidR="00A9104E">
              <w:rPr>
                <w:rFonts w:asciiTheme="minorHAnsi" w:hAnsiTheme="minorHAnsi" w:cstheme="minorBidi"/>
              </w:rPr>
              <w:t xml:space="preserve"> Academy of Science project: possible article and video to be produced with UNDP CO during 2025</w:t>
            </w:r>
          </w:p>
          <w:p w:rsidR="00A9104E" w:rsidP="000261D5" w:rsidRDefault="00A9104E" w14:paraId="1EDB414A" w14:textId="3A482F4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Follow up for Rangers Arnika project: </w:t>
            </w:r>
            <w:r w:rsidR="009E7FC0">
              <w:rPr>
                <w:rFonts w:asciiTheme="minorHAnsi" w:hAnsiTheme="minorHAnsi" w:cstheme="minorBidi"/>
              </w:rPr>
              <w:t xml:space="preserve">video </w:t>
            </w:r>
            <w:r>
              <w:rPr>
                <w:rFonts w:asciiTheme="minorHAnsi" w:hAnsiTheme="minorHAnsi" w:cstheme="minorBidi"/>
              </w:rPr>
              <w:t>production started</w:t>
            </w:r>
          </w:p>
          <w:p w:rsidR="009E7FC0" w:rsidP="009E7FC0" w:rsidRDefault="009E7FC0" w14:paraId="43BE1648" w14:textId="26157EE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APIS Bee-project beneficiary to provide feedback on Thermosolar Hive benefits and usability in one-year’s time</w:t>
            </w:r>
          </w:p>
          <w:p w:rsidRPr="009E7FC0" w:rsidR="00C72710" w:rsidP="009E7FC0" w:rsidRDefault="00A9104E" w14:paraId="3DF4CF35" w14:textId="7556EC1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Joint meeting of Partnerships Team (Berna) and UNDP CO (Seher) on EU-related agenda and opportunities for cooperation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tcMar/>
          </w:tcPr>
          <w:p w:rsidRPr="00FE49AA" w:rsidR="00A663A5" w:rsidP="3C807399" w:rsidRDefault="00A663A5" w14:paraId="73BE0715" w14:textId="77777777">
            <w:pPr>
              <w:suppressAutoHyphens/>
              <w:spacing w:before="31"/>
              <w:rPr>
                <w:rFonts w:asciiTheme="minorHAnsi" w:hAnsiTheme="minorHAnsi" w:cstheme="minorBidi"/>
                <w:b/>
                <w:bCs/>
              </w:rPr>
            </w:pPr>
            <w:r w:rsidRPr="3C807399">
              <w:rPr>
                <w:rFonts w:asciiTheme="minorHAnsi" w:hAnsiTheme="minorHAnsi" w:cstheme="minorBidi"/>
                <w:b/>
                <w:bCs/>
              </w:rPr>
              <w:t xml:space="preserve">Distribution List: </w:t>
            </w:r>
          </w:p>
          <w:p w:rsidR="00730425" w:rsidP="3C807399" w:rsidRDefault="009E7FC0" w14:paraId="60AC334D" w14:textId="3026869C">
            <w:pPr>
              <w:tabs>
                <w:tab w:val="left" w:pos="386"/>
              </w:tabs>
              <w:suppressAutoHyphens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Partnerships Team</w:t>
            </w:r>
          </w:p>
          <w:p w:rsidR="009E7FC0" w:rsidP="3C807399" w:rsidRDefault="009E7FC0" w14:paraId="0EEAD418" w14:textId="72D93C3E">
            <w:pPr>
              <w:tabs>
                <w:tab w:val="left" w:pos="386"/>
              </w:tabs>
              <w:suppressAutoHyphens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COST</w:t>
            </w:r>
          </w:p>
          <w:p w:rsidR="009E7FC0" w:rsidP="3C807399" w:rsidRDefault="009E7FC0" w14:paraId="11FFFBFF" w14:textId="77777777">
            <w:pPr>
              <w:tabs>
                <w:tab w:val="left" w:pos="386"/>
              </w:tabs>
              <w:suppressAutoHyphens/>
              <w:rPr>
                <w:rFonts w:asciiTheme="minorHAnsi" w:hAnsiTheme="minorHAnsi" w:cstheme="minorBidi"/>
              </w:rPr>
            </w:pPr>
          </w:p>
          <w:p w:rsidRPr="0082110C" w:rsidR="007D0E51" w:rsidP="3C807399" w:rsidRDefault="007D0E51" w14:paraId="3DD1A1E8" w14:textId="77777777">
            <w:pPr>
              <w:tabs>
                <w:tab w:val="left" w:pos="386"/>
              </w:tabs>
              <w:suppressAutoHyphens/>
              <w:rPr>
                <w:rFonts w:asciiTheme="minorHAnsi" w:hAnsiTheme="minorHAnsi" w:cstheme="minorBidi"/>
              </w:rPr>
            </w:pPr>
          </w:p>
          <w:p w:rsidRPr="00FE49AA" w:rsidR="00A663A5" w:rsidP="3C807399" w:rsidRDefault="00A663A5" w14:paraId="4DB1CE67" w14:textId="77777777">
            <w:pPr>
              <w:tabs>
                <w:tab w:val="left" w:pos="386"/>
              </w:tabs>
              <w:suppressAutoHyphens/>
              <w:ind w:left="111"/>
              <w:rPr>
                <w:rFonts w:asciiTheme="minorHAnsi" w:hAnsiTheme="minorHAnsi" w:cstheme="minorBidi"/>
              </w:rPr>
            </w:pPr>
          </w:p>
        </w:tc>
      </w:tr>
    </w:tbl>
    <w:p w:rsidRPr="00C62388" w:rsidR="00A663A5" w:rsidP="3C807399" w:rsidRDefault="00A663A5" w14:paraId="1E1501F6" w14:textId="77777777">
      <w:pPr>
        <w:jc w:val="both"/>
        <w:rPr>
          <w:rFonts w:asciiTheme="minorHAnsi" w:hAnsiTheme="minorHAnsi" w:cstheme="minorBidi"/>
        </w:rPr>
      </w:pPr>
    </w:p>
    <w:p w:rsidR="005C3599" w:rsidRDefault="005C3599" w14:paraId="1EEAA44E" w14:textId="654A3151">
      <w:pPr>
        <w:spacing w:after="160"/>
      </w:pPr>
      <w:r>
        <w:br w:type="page"/>
      </w:r>
    </w:p>
    <w:p w:rsidR="003B2A21" w:rsidRDefault="003B2A21" w14:paraId="6A52EDC7" w14:textId="77777777"/>
    <w:p w:rsidRPr="000261D5" w:rsidR="003B2A21" w:rsidP="000261D5" w:rsidRDefault="000261D5" w14:paraId="739AA399" w14:textId="6C88AA2C">
      <w:pPr>
        <w:jc w:val="right"/>
        <w:rPr>
          <w:rFonts w:asciiTheme="minorHAnsi" w:hAnsiTheme="minorHAnsi" w:cstheme="minorHAnsi"/>
          <w:b/>
          <w:bCs/>
        </w:rPr>
      </w:pPr>
      <w:r w:rsidRPr="000261D5">
        <w:rPr>
          <w:rFonts w:asciiTheme="minorHAnsi" w:hAnsiTheme="minorHAnsi" w:cstheme="minorHAnsi"/>
          <w:b/>
          <w:bCs/>
        </w:rPr>
        <w:t>Annex1</w:t>
      </w:r>
    </w:p>
    <w:p w:rsidR="003B2A21" w:rsidRDefault="003B2A21" w14:paraId="53F11530" w14:textId="62C6B6B1"/>
    <w:p w:rsidR="002036A8" w:rsidP="002036A8" w:rsidRDefault="002036A8" w14:paraId="63222C43" w14:textId="77777777">
      <w:pPr>
        <w:jc w:val="center"/>
        <w:rPr>
          <w:b/>
          <w:bCs/>
          <w:sz w:val="28"/>
          <w:szCs w:val="28"/>
        </w:rPr>
      </w:pPr>
      <w:r w:rsidRPr="00F3494A">
        <w:rPr>
          <w:b/>
          <w:bCs/>
          <w:sz w:val="28"/>
          <w:szCs w:val="28"/>
        </w:rPr>
        <w:t>Czech-UNDP Partnership for SDGs</w:t>
      </w:r>
    </w:p>
    <w:p w:rsidRPr="005378D8" w:rsidR="002036A8" w:rsidP="002036A8" w:rsidRDefault="002036A8" w14:paraId="310901F9" w14:textId="77777777">
      <w:pPr>
        <w:jc w:val="center"/>
        <w:rPr>
          <w:b/>
          <w:bCs/>
          <w:sz w:val="28"/>
          <w:szCs w:val="28"/>
        </w:rPr>
      </w:pPr>
      <w:r w:rsidRPr="00F3494A">
        <w:rPr>
          <w:b/>
          <w:bCs/>
        </w:rPr>
        <w:t xml:space="preserve">Monitoring </w:t>
      </w:r>
      <w:r>
        <w:rPr>
          <w:b/>
          <w:bCs/>
        </w:rPr>
        <w:t xml:space="preserve">of Challenge Fund projects </w:t>
      </w:r>
      <w:r w:rsidRPr="00F3494A">
        <w:rPr>
          <w:b/>
          <w:bCs/>
        </w:rPr>
        <w:t>in MD (CO overview)</w:t>
      </w:r>
    </w:p>
    <w:p w:rsidRPr="00F3494A" w:rsidR="002036A8" w:rsidP="002036A8" w:rsidRDefault="002036A8" w14:paraId="419D7C0F" w14:textId="77777777">
      <w:pPr>
        <w:pStyle w:val="NoSpacing"/>
      </w:pPr>
    </w:p>
    <w:p w:rsidRPr="00F3494A" w:rsidR="002036A8" w:rsidP="002036A8" w:rsidRDefault="002036A8" w14:paraId="51AD13AE" w14:textId="77777777">
      <w:pPr>
        <w:pStyle w:val="NoSpacing"/>
      </w:pPr>
      <w:r w:rsidRPr="00F3494A">
        <w:t>11.11.2024</w:t>
      </w:r>
    </w:p>
    <w:p w:rsidR="002036A8" w:rsidP="002036A8" w:rsidRDefault="002036A8" w14:paraId="77D8D7F1" w14:textId="77777777">
      <w:pPr>
        <w:pStyle w:val="NoSpacing"/>
        <w:pBdr>
          <w:bottom w:val="single" w:color="auto" w:sz="12" w:space="1"/>
        </w:pBdr>
      </w:pPr>
      <w:r w:rsidRPr="00F3494A">
        <w:t>Pavel Faus, Kateřina Linhartová</w:t>
      </w:r>
    </w:p>
    <w:p w:rsidRPr="00F3494A" w:rsidR="002036A8" w:rsidP="002036A8" w:rsidRDefault="002036A8" w14:paraId="54E141AB" w14:textId="77777777">
      <w:pPr>
        <w:pStyle w:val="NoSpacing"/>
      </w:pPr>
    </w:p>
    <w:p w:rsidRPr="00BD4B47" w:rsidR="002036A8" w:rsidP="002036A8" w:rsidRDefault="002036A8" w14:paraId="60A1268B" w14:textId="77777777">
      <w:pPr>
        <w:pStyle w:val="ListParagraph"/>
        <w:numPr>
          <w:ilvl w:val="0"/>
          <w:numId w:val="42"/>
        </w:numPr>
        <w:spacing w:after="160" w:line="279" w:lineRule="auto"/>
        <w:contextualSpacing/>
        <w:jc w:val="both"/>
        <w:rPr>
          <w:b/>
          <w:bCs/>
          <w:i/>
          <w:iCs/>
        </w:rPr>
      </w:pPr>
      <w:r w:rsidRPr="00BD4B47">
        <w:rPr>
          <w:b/>
          <w:bCs/>
          <w:i/>
          <w:iCs/>
        </w:rPr>
        <w:t>Semínkovna + Gradina Moldovei</w:t>
      </w:r>
      <w:r>
        <w:rPr>
          <w:b/>
          <w:bCs/>
          <w:i/>
          <w:iCs/>
        </w:rPr>
        <w:t xml:space="preserve"> (2022)</w:t>
      </w:r>
    </w:p>
    <w:p w:rsidRPr="00804BC9" w:rsidR="002036A8" w:rsidP="002036A8" w:rsidRDefault="002036A8" w14:paraId="21509224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  <w:rPr>
          <w:b/>
          <w:bCs/>
          <w:i/>
          <w:iCs/>
        </w:rPr>
      </w:pPr>
      <w:r w:rsidRPr="00804BC9">
        <w:rPr>
          <w:noProof/>
        </w:rPr>
        <w:drawing>
          <wp:anchor distT="0" distB="0" distL="114300" distR="114300" simplePos="0" relativeHeight="251660288" behindDoc="0" locked="0" layoutInCell="1" allowOverlap="1" wp14:anchorId="6B1C60BE" wp14:editId="3AB8490B">
            <wp:simplePos x="0" y="0"/>
            <wp:positionH relativeFrom="margin">
              <wp:align>right</wp:align>
            </wp:positionH>
            <wp:positionV relativeFrom="paragraph">
              <wp:posOffset>3883</wp:posOffset>
            </wp:positionV>
            <wp:extent cx="1706880" cy="2275840"/>
            <wp:effectExtent l="0" t="0" r="7620" b="0"/>
            <wp:wrapThrough wrapText="bothSides">
              <wp:wrapPolygon edited="0">
                <wp:start x="0" y="0"/>
                <wp:lineTo x="0" y="21335"/>
                <wp:lineTo x="21455" y="21335"/>
                <wp:lineTo x="21455" y="0"/>
                <wp:lineTo x="0" y="0"/>
              </wp:wrapPolygon>
            </wp:wrapThrough>
            <wp:docPr id="318473856" name="Picture 4" descr="Two women standing next to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212204" name="Picture 4" descr="Two women standing next to a box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688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BC9">
        <w:t>Community-based seed libraries for exchange of locally produced seeds available at 21 sites across Moldova.</w:t>
      </w:r>
    </w:p>
    <w:p w:rsidRPr="00804BC9" w:rsidR="002036A8" w:rsidP="002036A8" w:rsidRDefault="002036A8" w14:paraId="2B033B48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  <w:rPr>
          <w:b/>
          <w:bCs/>
          <w:i/>
          <w:iCs/>
        </w:rPr>
      </w:pPr>
      <w:r w:rsidRPr="00804BC9">
        <w:rPr>
          <w:noProof/>
        </w:rPr>
        <w:drawing>
          <wp:anchor distT="0" distB="0" distL="114300" distR="114300" simplePos="0" relativeHeight="251659264" behindDoc="0" locked="0" layoutInCell="1" allowOverlap="1" wp14:anchorId="4AD6F3C0" wp14:editId="3351F4E7">
            <wp:simplePos x="0" y="0"/>
            <wp:positionH relativeFrom="margin">
              <wp:posOffset>2726367</wp:posOffset>
            </wp:positionH>
            <wp:positionV relativeFrom="paragraph">
              <wp:posOffset>488990</wp:posOffset>
            </wp:positionV>
            <wp:extent cx="2030095" cy="1141095"/>
            <wp:effectExtent l="0" t="0" r="8255" b="1905"/>
            <wp:wrapSquare wrapText="bothSides"/>
            <wp:docPr id="1771509510" name="Picture 1" descr="A map with green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5246" name="Picture 1" descr="A map with green dots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BC9">
        <w:t>Continuous growth of locations from 5 to 21, community based and driven project with clear results supporting food security, resilience at local level.</w:t>
      </w:r>
    </w:p>
    <w:p w:rsidRPr="00804BC9" w:rsidR="002036A8" w:rsidP="002036A8" w:rsidRDefault="002036A8" w14:paraId="36060895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  <w:rPr>
          <w:b/>
          <w:bCs/>
          <w:i/>
          <w:iCs/>
        </w:rPr>
      </w:pPr>
      <w:r w:rsidRPr="00804BC9">
        <w:t>Project encourages sustainable and localized production of food, seed libraries distribute locally grown seeds that are resilient in Moldova’s conditions.</w:t>
      </w:r>
    </w:p>
    <w:p w:rsidRPr="00804BC9" w:rsidR="002036A8" w:rsidP="002036A8" w:rsidRDefault="002036A8" w14:paraId="20840449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  <w:rPr>
          <w:b/>
          <w:bCs/>
          <w:i/>
          <w:iCs/>
        </w:rPr>
      </w:pPr>
      <w:r w:rsidRPr="00804BC9">
        <w:t xml:space="preserve">UNDP Article: </w:t>
      </w:r>
      <w:hyperlink w:history="1" r:id="rId24">
        <w:r w:rsidRPr="00804BC9">
          <w:rPr>
            <w:rStyle w:val="Hyperlink"/>
          </w:rPr>
          <w:t>Seed libraries were created as a first in Moldova, thanks to transfer Czech know-how | United Nations Development Programme</w:t>
        </w:r>
      </w:hyperlink>
    </w:p>
    <w:p w:rsidRPr="00136C4F" w:rsidR="002036A8" w:rsidP="002036A8" w:rsidRDefault="002036A8" w14:paraId="03A53B4A" w14:textId="77777777">
      <w:pPr>
        <w:pStyle w:val="ListParagraph"/>
        <w:jc w:val="both"/>
        <w:rPr>
          <w:b/>
          <w:bCs/>
          <w:i/>
          <w:iCs/>
        </w:rPr>
      </w:pPr>
    </w:p>
    <w:p w:rsidRPr="00BD4B47" w:rsidR="002036A8" w:rsidP="002036A8" w:rsidRDefault="002036A8" w14:paraId="74E04665" w14:textId="77777777">
      <w:pPr>
        <w:pStyle w:val="ListParagraph"/>
        <w:numPr>
          <w:ilvl w:val="0"/>
          <w:numId w:val="42"/>
        </w:numPr>
        <w:spacing w:after="160" w:line="279" w:lineRule="auto"/>
        <w:contextualSpacing/>
        <w:jc w:val="both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2D07D3" wp14:editId="5C92158C">
            <wp:simplePos x="0" y="0"/>
            <wp:positionH relativeFrom="margin">
              <wp:align>right</wp:align>
            </wp:positionH>
            <wp:positionV relativeFrom="paragraph">
              <wp:posOffset>274783</wp:posOffset>
            </wp:positionV>
            <wp:extent cx="2635250" cy="1976755"/>
            <wp:effectExtent l="0" t="0" r="0" b="4445"/>
            <wp:wrapThrough wrapText="bothSides">
              <wp:wrapPolygon edited="0">
                <wp:start x="0" y="0"/>
                <wp:lineTo x="0" y="21440"/>
                <wp:lineTo x="21392" y="21440"/>
                <wp:lineTo x="21392" y="0"/>
                <wp:lineTo x="0" y="0"/>
              </wp:wrapPolygon>
            </wp:wrapThrough>
            <wp:docPr id="839264613" name="Picture 1" descr="A person standing in front of a televi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92041" name="Picture 1" descr="A person standing in front of a television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4B47">
        <w:rPr>
          <w:b/>
          <w:bCs/>
          <w:i/>
          <w:iCs/>
        </w:rPr>
        <w:t>Big-Terra + ACSA: project Re:Wine, regenerative wine-making + carbon trading</w:t>
      </w:r>
      <w:r>
        <w:rPr>
          <w:b/>
          <w:bCs/>
          <w:i/>
          <w:iCs/>
        </w:rPr>
        <w:t xml:space="preserve"> (2023)</w:t>
      </w:r>
    </w:p>
    <w:p w:rsidRPr="00804BC9" w:rsidR="002036A8" w:rsidP="002036A8" w:rsidRDefault="002036A8" w14:paraId="5AF97997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 w:rsidRPr="00804BC9">
        <w:t>Established business models are promising in terms of sustainability as demonstrated by interest of wine producers.</w:t>
      </w:r>
    </w:p>
    <w:p w:rsidRPr="00804BC9" w:rsidR="002036A8" w:rsidP="002036A8" w:rsidRDefault="002036A8" w14:paraId="2FBA7B16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 w:rsidRPr="00804BC9">
        <w:t>Documented interest from wine producers (3 wineries joined, multiple else in negotiations incl. main actors in the field)</w:t>
      </w:r>
    </w:p>
    <w:p w:rsidRPr="00804BC9" w:rsidR="002036A8" w:rsidP="002036A8" w:rsidRDefault="002036A8" w14:paraId="2010BDAE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 w:rsidRPr="00804BC9">
        <w:t>Well organized final event and visibility, attended by the CO representative online and Ambassador</w:t>
      </w:r>
      <w:r w:rsidRPr="00804BC9">
        <w:rPr>
          <w:noProof/>
        </w:rPr>
        <w:t xml:space="preserve"> </w:t>
      </w:r>
    </w:p>
    <w:p w:rsidRPr="00D575B6" w:rsidR="002036A8" w:rsidP="002036A8" w:rsidRDefault="002036A8" w14:paraId="3D498903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 w:rsidRPr="00804BC9">
        <w:rPr>
          <w:noProof/>
        </w:rPr>
        <w:t xml:space="preserve">UNDP Article: </w:t>
      </w:r>
      <w:hyperlink w:history="1" r:id="rId26">
        <w:r w:rsidRPr="00804BC9">
          <w:rPr>
            <w:rStyle w:val="Hyperlink"/>
            <w:noProof/>
          </w:rPr>
          <w:t>Moldovan wine-makers have access to a regenerative viticulture platform, created with UNDP-Czech support | United Nations Development Programme</w:t>
        </w:r>
      </w:hyperlink>
      <w:r w:rsidRPr="00804BC9">
        <w:rPr>
          <w:rStyle w:val="Hyperlink"/>
          <w:noProof/>
        </w:rPr>
        <w:t xml:space="preserve">, </w:t>
      </w:r>
    </w:p>
    <w:p w:rsidR="002036A8" w:rsidP="002036A8" w:rsidRDefault="002036A8" w14:paraId="491A18E6" w14:textId="77777777">
      <w:pPr>
        <w:pStyle w:val="ListParagraph"/>
        <w:jc w:val="both"/>
      </w:pPr>
    </w:p>
    <w:p w:rsidRPr="00BD4B47" w:rsidR="002036A8" w:rsidP="002036A8" w:rsidRDefault="002036A8" w14:paraId="0939FD1C" w14:textId="77777777">
      <w:pPr>
        <w:pStyle w:val="ListParagraph"/>
        <w:numPr>
          <w:ilvl w:val="0"/>
          <w:numId w:val="42"/>
        </w:numPr>
        <w:spacing w:after="160" w:line="279" w:lineRule="auto"/>
        <w:contextualSpacing/>
        <w:jc w:val="both"/>
        <w:rPr>
          <w:b/>
          <w:bCs/>
          <w:i/>
          <w:iCs/>
        </w:rPr>
      </w:pPr>
      <w:r w:rsidRPr="00BD4B47">
        <w:rPr>
          <w:b/>
          <w:bCs/>
          <w:i/>
          <w:iCs/>
        </w:rPr>
        <w:t>Arnika + Biotica:</w:t>
      </w:r>
      <w:r>
        <w:rPr>
          <w:b/>
          <w:bCs/>
          <w:i/>
          <w:iCs/>
        </w:rPr>
        <w:t xml:space="preserve"> support of</w:t>
      </w:r>
      <w:r w:rsidRPr="00BD4B47">
        <w:rPr>
          <w:b/>
          <w:bCs/>
          <w:i/>
          <w:iCs/>
        </w:rPr>
        <w:t xml:space="preserve"> protected landscapes project</w:t>
      </w:r>
      <w:r>
        <w:rPr>
          <w:b/>
          <w:bCs/>
          <w:i/>
          <w:iCs/>
        </w:rPr>
        <w:t xml:space="preserve"> (2023)</w:t>
      </w:r>
    </w:p>
    <w:p w:rsidRPr="00804BC9" w:rsidR="002036A8" w:rsidP="002036A8" w:rsidRDefault="002036A8" w14:paraId="10AFCE93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 w:rsidRPr="00804BC9">
        <w:t>Project focusing on strengthening local volunteers’ rangers network and protected area management in Orhei, Lower Nistru and Codrii.</w:t>
      </w:r>
    </w:p>
    <w:p w:rsidR="002036A8" w:rsidP="002036A8" w:rsidRDefault="002036A8" w14:paraId="4394A81B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 w:rsidRPr="00D61DC6">
        <w:t xml:space="preserve">Results include 30 rangers who received equipment and training on best practices; each protected area (PA) received </w:t>
      </w:r>
      <w:r>
        <w:t xml:space="preserve">a </w:t>
      </w:r>
      <w:r w:rsidRPr="00D61DC6">
        <w:t>boat and a drone</w:t>
      </w:r>
      <w:r>
        <w:t>, 3x drones 3 boats in total.</w:t>
      </w:r>
    </w:p>
    <w:p w:rsidRPr="00D61DC6" w:rsidR="002036A8" w:rsidP="002036A8" w:rsidRDefault="002036A8" w14:paraId="3901F152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 w:rsidRPr="00D61DC6">
        <w:t>Study trip to Czech Republic, Advocacy for NATURA 2000 network and support of voluntary ranger’s efforts to join the EU association of rangers and actively participate (successful in 2023)</w:t>
      </w:r>
    </w:p>
    <w:p w:rsidRPr="00804BC9" w:rsidR="002036A8" w:rsidP="002036A8" w:rsidRDefault="002036A8" w14:paraId="1A93A4A4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 w:rsidRPr="00804BC9">
        <w:t xml:space="preserve">Final Press Conference attended by </w:t>
      </w:r>
      <w:r>
        <w:t xml:space="preserve">UNDP </w:t>
      </w:r>
      <w:r w:rsidRPr="00804BC9">
        <w:t xml:space="preserve">RR and </w:t>
      </w:r>
      <w:r>
        <w:t xml:space="preserve">Czech </w:t>
      </w:r>
      <w:r w:rsidRPr="00804BC9">
        <w:t xml:space="preserve">Ambassador. Solid visibility materials and </w:t>
      </w:r>
      <w:hyperlink w:history="1" r:id="rId27">
        <w:r w:rsidRPr="00804BC9">
          <w:rPr>
            <w:rStyle w:val="Hyperlink"/>
          </w:rPr>
          <w:t>articles</w:t>
        </w:r>
      </w:hyperlink>
      <w:r w:rsidRPr="00804BC9">
        <w:t xml:space="preserve"> produced by the implementer.</w:t>
      </w:r>
    </w:p>
    <w:p w:rsidRPr="00804BC9" w:rsidR="002036A8" w:rsidP="002036A8" w:rsidRDefault="002036A8" w14:paraId="2D1FF6DB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  <w:rPr>
          <w:b/>
          <w:bCs/>
          <w:i/>
          <w:iCs/>
        </w:rPr>
      </w:pPr>
      <w:r w:rsidRPr="00804BC9">
        <w:t xml:space="preserve">UNDP Coverage: </w:t>
      </w:r>
      <w:hyperlink w:history="1" r:id="rId28">
        <w:r w:rsidRPr="00804BC9">
          <w:rPr>
            <w:rStyle w:val="Hyperlink"/>
          </w:rPr>
          <w:t>Moldova strengthens its local volunteers’ rangers network and protected area management, with Czech and UNDP support | United Nations Development Programme</w:t>
        </w:r>
      </w:hyperlink>
    </w:p>
    <w:p w:rsidRPr="0068208B" w:rsidR="002036A8" w:rsidP="002036A8" w:rsidRDefault="002036A8" w14:paraId="3E4DE9C7" w14:textId="77777777">
      <w:pPr>
        <w:pStyle w:val="ListParagraph"/>
        <w:jc w:val="both"/>
        <w:rPr>
          <w:b/>
          <w:bCs/>
          <w:i/>
          <w:iCs/>
        </w:rPr>
      </w:pPr>
    </w:p>
    <w:p w:rsidRPr="00B868F6" w:rsidR="002036A8" w:rsidP="002036A8" w:rsidRDefault="002036A8" w14:paraId="4E0E564D" w14:textId="77777777">
      <w:pPr>
        <w:pStyle w:val="ListParagraph"/>
        <w:numPr>
          <w:ilvl w:val="0"/>
          <w:numId w:val="42"/>
        </w:numPr>
        <w:spacing w:after="160" w:line="279" w:lineRule="auto"/>
        <w:contextualSpacing/>
        <w:jc w:val="both"/>
        <w:rPr>
          <w:b/>
          <w:bCs/>
          <w:i/>
          <w:iCs/>
        </w:rPr>
      </w:pPr>
      <w:r w:rsidRPr="00B868F6">
        <w:rPr>
          <w:b/>
          <w:bCs/>
          <w:i/>
          <w:iCs/>
        </w:rPr>
        <w:t>EIB Academy of Sciences + the Institute of Genetics, Physiology, and Plant Protection of the Moldova State University (2023)</w:t>
      </w:r>
    </w:p>
    <w:p w:rsidRPr="00B868F6" w:rsidR="002036A8" w:rsidP="002036A8" w:rsidRDefault="002036A8" w14:paraId="1711AE1A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518B47" wp14:editId="32590074">
            <wp:simplePos x="0" y="0"/>
            <wp:positionH relativeFrom="margin">
              <wp:align>right</wp:align>
            </wp:positionH>
            <wp:positionV relativeFrom="paragraph">
              <wp:posOffset>29838</wp:posOffset>
            </wp:positionV>
            <wp:extent cx="1474470" cy="1105535"/>
            <wp:effectExtent l="0" t="0" r="0" b="0"/>
            <wp:wrapThrough wrapText="bothSides">
              <wp:wrapPolygon edited="0">
                <wp:start x="0" y="0"/>
                <wp:lineTo x="0" y="21215"/>
                <wp:lineTo x="21209" y="21215"/>
                <wp:lineTo x="21209" y="0"/>
                <wp:lineTo x="0" y="0"/>
              </wp:wrapPolygon>
            </wp:wrapThrough>
            <wp:docPr id="782149693" name="Picture 4" descr="A person standing at a podium with a group of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149693" name="Picture 4" descr="A person standing at a podium with a group of people sitting in chairs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8F6">
        <w:t xml:space="preserve">Example of knowhow and </w:t>
      </w:r>
      <w:r w:rsidRPr="00B868F6">
        <w:rPr>
          <w:b/>
          <w:bCs/>
        </w:rPr>
        <w:t>knowledge transfer from CZ to Moldova</w:t>
      </w:r>
      <w:r w:rsidRPr="00B868F6">
        <w:t xml:space="preserve"> under the Challenge Fund, </w:t>
      </w:r>
      <w:r w:rsidRPr="00B868F6">
        <w:rPr>
          <w:b/>
          <w:bCs/>
        </w:rPr>
        <w:t>women-led team of scientists from Moldova learned innovative RNA genomic selection practices</w:t>
      </w:r>
      <w:r w:rsidRPr="00B868F6">
        <w:t>.</w:t>
      </w:r>
    </w:p>
    <w:p w:rsidRPr="00B868F6" w:rsidR="002036A8" w:rsidP="002036A8" w:rsidRDefault="002036A8" w14:paraId="1C50E507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 w:rsidRPr="00B868F6">
        <w:t>Primary focus of this knowledge transfer was on phytoplasma - a plant pathogen responsible for the degradation of vegetable produce quality and yield loss.</w:t>
      </w:r>
    </w:p>
    <w:p w:rsidRPr="00B868F6" w:rsidR="002036A8" w:rsidP="002036A8" w:rsidRDefault="002036A8" w14:paraId="666EFF41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B733E15" wp14:editId="2F215A3C">
            <wp:simplePos x="0" y="0"/>
            <wp:positionH relativeFrom="margin">
              <wp:posOffset>3616960</wp:posOffset>
            </wp:positionH>
            <wp:positionV relativeFrom="paragraph">
              <wp:posOffset>600075</wp:posOffset>
            </wp:positionV>
            <wp:extent cx="233045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365" y="21359"/>
                <wp:lineTo x="21365" y="0"/>
                <wp:lineTo x="0" y="0"/>
              </wp:wrapPolygon>
            </wp:wrapTight>
            <wp:docPr id="765735186" name="Picture 1" descr="A close-up of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35186" name="Picture 1" descr="A close-up of a poster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8F6">
        <w:t xml:space="preserve">Czech and Moldovan scientists collaborated on analyzing 12 samples of tomato RNA by high-throughput sequencing, each sample having at least 40 million paired-end  reads, working both in Moldova and during scientists’ study trip to the Czech Republic to gain first-hand experience and get familiar with the method. </w:t>
      </w:r>
    </w:p>
    <w:p w:rsidRPr="00B868F6" w:rsidR="002036A8" w:rsidP="002036A8" w:rsidRDefault="002036A8" w14:paraId="4B4345EA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  <w:rPr>
          <w:b/>
          <w:bCs/>
        </w:rPr>
      </w:pPr>
      <w:r w:rsidRPr="00B868F6">
        <w:rPr>
          <w:b/>
          <w:bCs/>
        </w:rPr>
        <w:t>Partnership continues beyond the project, looking at applying for HORIZON projects and other activities jointly.</w:t>
      </w:r>
    </w:p>
    <w:p w:rsidRPr="00B868F6" w:rsidR="002036A8" w:rsidP="002036A8" w:rsidRDefault="002036A8" w14:paraId="6EDE1206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 w:rsidRPr="00B868F6">
        <w:t>Results presented at a scientific conference.</w:t>
      </w:r>
    </w:p>
    <w:p w:rsidRPr="00B868F6" w:rsidR="002036A8" w:rsidP="002036A8" w:rsidRDefault="002036A8" w14:paraId="58665F39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 w:rsidRPr="00B868F6">
        <w:rPr>
          <w:noProof/>
        </w:rPr>
        <w:t xml:space="preserve">Possible further coverage – video in collaboration with UNDP CO – coordinating for 2025 with Laura </w:t>
      </w:r>
    </w:p>
    <w:p w:rsidRPr="00D575B6" w:rsidR="002036A8" w:rsidP="002036A8" w:rsidRDefault="002036A8" w14:paraId="6A5FEF09" w14:textId="77777777">
      <w:pPr>
        <w:jc w:val="both"/>
        <w:rPr>
          <w:b/>
          <w:bCs/>
          <w:i/>
          <w:iCs/>
        </w:rPr>
      </w:pPr>
    </w:p>
    <w:p w:rsidRPr="00BD4B47" w:rsidR="002036A8" w:rsidP="002036A8" w:rsidRDefault="002036A8" w14:paraId="7D622A98" w14:textId="77777777">
      <w:pPr>
        <w:pStyle w:val="ListParagraph"/>
        <w:numPr>
          <w:ilvl w:val="0"/>
          <w:numId w:val="42"/>
        </w:numPr>
        <w:spacing w:after="160" w:line="279" w:lineRule="auto"/>
        <w:contextualSpacing/>
        <w:jc w:val="both"/>
        <w:rPr>
          <w:b/>
          <w:bCs/>
          <w:i/>
          <w:iCs/>
        </w:rPr>
      </w:pPr>
      <w:r w:rsidRPr="00BD4B47">
        <w:rPr>
          <w:b/>
          <w:bCs/>
          <w:i/>
          <w:iCs/>
        </w:rPr>
        <w:t>Caritas project in Bilicenii Vechi Village</w:t>
      </w:r>
      <w:r>
        <w:rPr>
          <w:b/>
          <w:bCs/>
          <w:i/>
          <w:iCs/>
        </w:rPr>
        <w:t xml:space="preserve"> (2023)</w:t>
      </w:r>
    </w:p>
    <w:p w:rsidR="002036A8" w:rsidP="002036A8" w:rsidRDefault="002036A8" w14:paraId="3A0912DD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>
        <w:t>Delayed due to procurement issues on Caritas side and construction permit delays in the village. Agreed with Caritas to extend the contract until Mid-2025 with planned final event and public opening in April 2025.</w:t>
      </w:r>
    </w:p>
    <w:p w:rsidR="002036A8" w:rsidP="002036A8" w:rsidRDefault="002036A8" w14:paraId="092575B1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>
        <w:t>UNDP and Embassy will be invited.</w:t>
      </w:r>
    </w:p>
    <w:p w:rsidR="002036A8" w:rsidP="002036A8" w:rsidRDefault="002036A8" w14:paraId="7D20ACC3" w14:textId="77777777">
      <w:pPr>
        <w:pStyle w:val="ListParagraph"/>
        <w:jc w:val="both"/>
        <w:rPr>
          <w:b/>
          <w:bCs/>
          <w:i/>
          <w:iCs/>
        </w:rPr>
      </w:pPr>
    </w:p>
    <w:p w:rsidRPr="00BD4B47" w:rsidR="002036A8" w:rsidP="002036A8" w:rsidRDefault="002036A8" w14:paraId="6990AE26" w14:textId="77777777">
      <w:pPr>
        <w:pStyle w:val="ListParagraph"/>
        <w:numPr>
          <w:ilvl w:val="0"/>
          <w:numId w:val="42"/>
        </w:numPr>
        <w:spacing w:after="160" w:line="279" w:lineRule="auto"/>
        <w:contextualSpacing/>
        <w:jc w:val="both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8F88E3" wp14:editId="7683452D">
            <wp:simplePos x="0" y="0"/>
            <wp:positionH relativeFrom="column">
              <wp:posOffset>4014470</wp:posOffset>
            </wp:positionH>
            <wp:positionV relativeFrom="paragraph">
              <wp:posOffset>366263</wp:posOffset>
            </wp:positionV>
            <wp:extent cx="1654810" cy="2206625"/>
            <wp:effectExtent l="0" t="0" r="2540" b="3175"/>
            <wp:wrapThrough wrapText="bothSides">
              <wp:wrapPolygon edited="0">
                <wp:start x="0" y="0"/>
                <wp:lineTo x="0" y="21445"/>
                <wp:lineTo x="21384" y="21445"/>
                <wp:lineTo x="21384" y="0"/>
                <wp:lineTo x="0" y="0"/>
              </wp:wrapPolygon>
            </wp:wrapThrough>
            <wp:docPr id="1199321193" name="Picture 2" descr="A sign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795757" name="Picture 2" descr="A sign on a pole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B47">
        <w:rPr>
          <w:b/>
          <w:bCs/>
          <w:i/>
          <w:iCs/>
        </w:rPr>
        <w:t xml:space="preserve">Herman + Regia transport company: traffic panels at 4 locations in </w:t>
      </w:r>
      <w:r>
        <w:rPr>
          <w:b/>
          <w:bCs/>
          <w:i/>
          <w:iCs/>
        </w:rPr>
        <w:t>Chisinau (2021)</w:t>
      </w:r>
    </w:p>
    <w:p w:rsidR="002036A8" w:rsidP="002036A8" w:rsidRDefault="002036A8" w14:paraId="6E75C4A3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>
        <w:t xml:space="preserve">Straight-forward project delayed by slow integration of GPS tracking systems of buses into the traffic panel software. </w:t>
      </w:r>
    </w:p>
    <w:p w:rsidR="002036A8" w:rsidP="002036A8" w:rsidRDefault="002036A8" w14:paraId="3705A371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01D1F3" wp14:editId="51E021D5">
            <wp:simplePos x="0" y="0"/>
            <wp:positionH relativeFrom="column">
              <wp:posOffset>3196447</wp:posOffset>
            </wp:positionH>
            <wp:positionV relativeFrom="paragraph">
              <wp:posOffset>528264</wp:posOffset>
            </wp:positionV>
            <wp:extent cx="2109470" cy="1405890"/>
            <wp:effectExtent l="0" t="0" r="5080" b="3810"/>
            <wp:wrapThrough wrapText="bothSides">
              <wp:wrapPolygon edited="0">
                <wp:start x="0" y="0"/>
                <wp:lineTo x="0" y="21366"/>
                <wp:lineTo x="21457" y="21366"/>
                <wp:lineTo x="21457" y="0"/>
                <wp:lineTo x="0" y="0"/>
              </wp:wrapPolygon>
            </wp:wrapThrough>
            <wp:docPr id="1852065552" name="Picture 1" descr="A group of people standing out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65552" name="Picture 1" descr="A group of people standing outside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System in operation at 4 locations in central Chisinau, </w:t>
      </w:r>
      <w:r w:rsidRPr="00FC36AA">
        <w:rPr>
          <w:i/>
          <w:iCs/>
          <w:lang w:val="ro-MD"/>
        </w:rPr>
        <w:t>Piața Marii Adunări Naționale, Teatrul Mihai Eminescu, Str. Armenească, Teatrul Național de Operă și Balet Maria Bieșu</w:t>
      </w:r>
    </w:p>
    <w:p w:rsidR="002036A8" w:rsidP="002036A8" w:rsidRDefault="002036A8" w14:paraId="6E5BF433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>
        <w:t>Final handover attended by the Ambassador with local press coverage.</w:t>
      </w:r>
    </w:p>
    <w:p w:rsidR="002036A8" w:rsidP="002036A8" w:rsidRDefault="002036A8" w14:paraId="58B433AC" w14:textId="77777777">
      <w:pPr>
        <w:pStyle w:val="ListParagraph"/>
        <w:numPr>
          <w:ilvl w:val="0"/>
          <w:numId w:val="41"/>
        </w:numPr>
        <w:spacing w:after="160" w:line="279" w:lineRule="auto"/>
        <w:contextualSpacing/>
        <w:jc w:val="both"/>
      </w:pPr>
      <w:r>
        <w:t>All panels with UNDP and Czech-Aid logo. Good visibility.</w:t>
      </w:r>
    </w:p>
    <w:p w:rsidR="002036A8" w:rsidP="002036A8" w:rsidRDefault="002036A8" w14:paraId="142F4419" w14:textId="77777777">
      <w:pPr>
        <w:jc w:val="both"/>
      </w:pPr>
    </w:p>
    <w:p w:rsidR="002036A8" w:rsidP="002036A8" w:rsidRDefault="002036A8" w14:paraId="74543B29" w14:textId="77777777">
      <w:pPr>
        <w:jc w:val="both"/>
      </w:pPr>
    </w:p>
    <w:p w:rsidRPr="00344DFA" w:rsidR="002036A8" w:rsidP="002036A8" w:rsidRDefault="002036A8" w14:paraId="5E6E8A0E" w14:textId="77777777">
      <w:pPr>
        <w:pStyle w:val="ListParagraph"/>
        <w:numPr>
          <w:ilvl w:val="0"/>
          <w:numId w:val="42"/>
        </w:numPr>
        <w:spacing w:after="160" w:line="279" w:lineRule="auto"/>
        <w:contextualSpacing/>
        <w:jc w:val="both"/>
        <w:rPr>
          <w:b/>
          <w:bCs/>
          <w:i/>
          <w:iCs/>
        </w:rPr>
      </w:pPr>
      <w:r w:rsidRPr="00344DFA">
        <w:rPr>
          <w:b/>
          <w:bCs/>
          <w:i/>
          <w:iCs/>
        </w:rPr>
        <w:t>Apis beekeeping project</w:t>
      </w:r>
      <w:r>
        <w:rPr>
          <w:b/>
          <w:bCs/>
          <w:i/>
          <w:iCs/>
        </w:rPr>
        <w:t xml:space="preserve"> with </w:t>
      </w:r>
      <w:r w:rsidRPr="00F26CFF">
        <w:rPr>
          <w:b/>
          <w:bCs/>
          <w:i/>
          <w:iCs/>
        </w:rPr>
        <w:t>National Association of Beekeepers of the Republic of Moldova</w:t>
      </w:r>
      <w:r>
        <w:rPr>
          <w:b/>
          <w:bCs/>
          <w:i/>
          <w:iCs/>
        </w:rPr>
        <w:t xml:space="preserve"> (2022)</w:t>
      </w:r>
    </w:p>
    <w:p w:rsidR="002036A8" w:rsidP="002036A8" w:rsidRDefault="002036A8" w14:paraId="51B32628" w14:textId="77777777">
      <w:pPr>
        <w:pStyle w:val="ListParagraph"/>
        <w:numPr>
          <w:ilvl w:val="0"/>
          <w:numId w:val="41"/>
        </w:numPr>
        <w:spacing w:line="279" w:lineRule="auto"/>
        <w:contextualSpacing/>
        <w:jc w:val="both"/>
        <w:rPr>
          <w:rFonts w:ascii="Aptos" w:hAnsi="Aptos" w:eastAsia="Aptos" w:cs="Aptos"/>
        </w:rPr>
      </w:pPr>
      <w:r>
        <w:rPr>
          <w:rFonts w:ascii="Aptos" w:hAnsi="Aptos" w:eastAsia="Aptos" w:cs="Aptos"/>
          <w:noProof/>
        </w:rPr>
        <w:drawing>
          <wp:anchor distT="0" distB="0" distL="114300" distR="114300" simplePos="0" relativeHeight="251664384" behindDoc="1" locked="0" layoutInCell="1" allowOverlap="1" wp14:anchorId="1E7EB7F5" wp14:editId="7E63E1BB">
            <wp:simplePos x="0" y="0"/>
            <wp:positionH relativeFrom="margin">
              <wp:align>right</wp:align>
            </wp:positionH>
            <wp:positionV relativeFrom="paragraph">
              <wp:posOffset>15383</wp:posOffset>
            </wp:positionV>
            <wp:extent cx="1343660" cy="1791335"/>
            <wp:effectExtent l="0" t="0" r="8890" b="0"/>
            <wp:wrapThrough wrapText="bothSides">
              <wp:wrapPolygon edited="0">
                <wp:start x="0" y="0"/>
                <wp:lineTo x="0" y="21363"/>
                <wp:lineTo x="21437" y="21363"/>
                <wp:lineTo x="21437" y="0"/>
                <wp:lineTo x="0" y="0"/>
              </wp:wrapPolygon>
            </wp:wrapThrough>
            <wp:docPr id="769191035" name="Picture 2" descr="A group of beehives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191035" name="Picture 2" descr="A group of beehives on a hill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eastAsia="Aptos" w:cs="Aptos"/>
        </w:rPr>
        <w:t>Innovative thermos-solar beehives delivered to local beekeeping associations and beekeepers.</w:t>
      </w:r>
    </w:p>
    <w:p w:rsidR="002036A8" w:rsidP="002036A8" w:rsidRDefault="002036A8" w14:paraId="60CBBC06" w14:textId="77777777">
      <w:pPr>
        <w:pStyle w:val="ListParagraph"/>
        <w:numPr>
          <w:ilvl w:val="0"/>
          <w:numId w:val="41"/>
        </w:numPr>
        <w:spacing w:line="279" w:lineRule="auto"/>
        <w:contextualSpacing/>
        <w:jc w:val="both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Innovative solution helps killing the Varroa mite without the use of pesticides, by thermo-regulation in the beehive. Pilot testing in Moldova saw 14 hives distributed to beekeeper associations and individual beekeepers for promotion of the ecological method.</w:t>
      </w:r>
    </w:p>
    <w:p w:rsidR="002036A8" w:rsidP="002036A8" w:rsidRDefault="002036A8" w14:paraId="02F916D0" w14:textId="77777777">
      <w:pPr>
        <w:pStyle w:val="ListParagraph"/>
        <w:numPr>
          <w:ilvl w:val="0"/>
          <w:numId w:val="41"/>
        </w:numPr>
        <w:spacing w:line="279" w:lineRule="auto"/>
        <w:contextualSpacing/>
        <w:jc w:val="both"/>
        <w:rPr>
          <w:rFonts w:ascii="Aptos" w:hAnsi="Aptos" w:eastAsia="Aptos" w:cs="Aptos"/>
        </w:rPr>
      </w:pPr>
      <w:r w:rsidRPr="00D61DC6">
        <w:rPr>
          <w:rFonts w:ascii="Aptos" w:hAnsi="Aptos" w:eastAsia="Aptos" w:cs="Aptos"/>
        </w:rPr>
        <w:t>Feedback from users indicates the technology is effective but financially challenging for most small-scale individual beekeepers</w:t>
      </w:r>
      <w:r>
        <w:rPr>
          <w:rFonts w:ascii="Aptos" w:hAnsi="Aptos" w:eastAsia="Aptos" w:cs="Aptos"/>
        </w:rPr>
        <w:t xml:space="preserve">, while large producers need multiple innovative beehives. </w:t>
      </w:r>
      <w:r w:rsidRPr="00630CCC">
        <w:rPr>
          <w:rFonts w:ascii="Aptos" w:hAnsi="Aptos" w:eastAsia="Aptos" w:cs="Aptos"/>
          <w:b/>
          <w:bCs/>
        </w:rPr>
        <w:t>Agreed with one producer to provide detailed data on use and benefits of the hive next season.</w:t>
      </w:r>
    </w:p>
    <w:p w:rsidRPr="00D0342F" w:rsidR="002036A8" w:rsidP="002036A8" w:rsidRDefault="002036A8" w14:paraId="28ECDADE" w14:textId="77777777">
      <w:pPr>
        <w:pStyle w:val="ListParagraph"/>
        <w:numPr>
          <w:ilvl w:val="0"/>
          <w:numId w:val="41"/>
        </w:numPr>
        <w:spacing w:line="279" w:lineRule="auto"/>
        <w:contextualSpacing/>
        <w:jc w:val="both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Poor visibility, no donor/UNDP information on hives.</w:t>
      </w:r>
    </w:p>
    <w:p w:rsidRPr="0052441A" w:rsidR="002036A8" w:rsidP="002036A8" w:rsidRDefault="002036A8" w14:paraId="21953E0F" w14:textId="77777777">
      <w:pPr>
        <w:pStyle w:val="ListParagraph"/>
        <w:numPr>
          <w:ilvl w:val="0"/>
          <w:numId w:val="41"/>
        </w:numPr>
        <w:spacing w:line="279" w:lineRule="auto"/>
        <w:contextualSpacing/>
        <w:jc w:val="both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 xml:space="preserve">Article: </w:t>
      </w:r>
      <w:hyperlink w:history="1" r:id="rId34">
        <w:r w:rsidRPr="00F26CFF">
          <w:rPr>
            <w:rStyle w:val="Hyperlink"/>
            <w:rFonts w:ascii="Aptos" w:hAnsi="Aptos" w:eastAsia="Aptos" w:cs="Aptos"/>
          </w:rPr>
          <w:t>Czech companies are inspiring their Moldovan partners to make use of innovations | United Nations Development Programme</w:t>
        </w:r>
      </w:hyperlink>
    </w:p>
    <w:p w:rsidR="002036A8" w:rsidP="002036A8" w:rsidRDefault="002036A8" w14:paraId="757A93E5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6B24CC4E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18BCFE48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696EFE1E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44AC4B39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2FE6E03E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6A324051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693E2862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69C3D6F6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2787FE7F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20771627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08BA5D25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7B598485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45BD5357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3DC044A2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23CCC4A4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05AEAD7A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0C4E61A3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611742AB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532155E9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5DCEFF9B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100B3AA8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411B4782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7E6FD044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646A095F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522965B3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4B16A977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48CA7334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6D8B0EB7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13238AC6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7FABCA32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454F9BCB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3C09102A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0C5F5289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272FABE0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64CEA7B5" w14:textId="77777777">
      <w:pPr>
        <w:jc w:val="both"/>
        <w:rPr>
          <w:rFonts w:ascii="Aptos" w:hAnsi="Aptos" w:eastAsia="Aptos" w:cs="Aptos"/>
        </w:rPr>
      </w:pPr>
    </w:p>
    <w:p w:rsidR="002036A8" w:rsidP="002036A8" w:rsidRDefault="002036A8" w14:paraId="7A88BF35" w14:textId="77777777"/>
    <w:p w:rsidRPr="000261D5" w:rsidR="002036A8" w:rsidP="002036A8" w:rsidRDefault="002036A8" w14:paraId="38F96F02" w14:textId="18104D90">
      <w:pPr>
        <w:jc w:val="right"/>
        <w:rPr>
          <w:rFonts w:asciiTheme="minorHAnsi" w:hAnsiTheme="minorHAnsi" w:cstheme="minorHAnsi"/>
          <w:b/>
          <w:bCs/>
        </w:rPr>
      </w:pPr>
      <w:r w:rsidRPr="000261D5">
        <w:rPr>
          <w:rFonts w:asciiTheme="minorHAnsi" w:hAnsiTheme="minorHAnsi" w:cstheme="minorHAnsi"/>
          <w:b/>
          <w:bCs/>
        </w:rPr>
        <w:t>Annex</w:t>
      </w:r>
      <w:r>
        <w:rPr>
          <w:rFonts w:asciiTheme="minorHAnsi" w:hAnsiTheme="minorHAnsi" w:cstheme="minorHAnsi"/>
          <w:b/>
          <w:bCs/>
        </w:rPr>
        <w:t>2</w:t>
      </w:r>
    </w:p>
    <w:p w:rsidR="003B2A21" w:rsidRDefault="003B2A21" w14:paraId="7C5B7F7C" w14:textId="5D36BA6C"/>
    <w:p w:rsidR="002036A8" w:rsidP="002036A8" w:rsidRDefault="002036A8" w14:paraId="0ECD29FB" w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Concept Note</w:t>
      </w:r>
    </w:p>
    <w:p w:rsidRPr="00E366D2" w:rsidR="002036A8" w:rsidP="002036A8" w:rsidRDefault="002036A8" w14:paraId="6FD03F53" w14:textId="77777777">
      <w:pPr>
        <w:jc w:val="center"/>
        <w:rPr>
          <w:b/>
          <w:bCs/>
          <w:sz w:val="28"/>
          <w:szCs w:val="28"/>
        </w:rPr>
      </w:pPr>
      <w:r w:rsidRPr="595426E8">
        <w:rPr>
          <w:b/>
          <w:bCs/>
          <w:sz w:val="28"/>
          <w:szCs w:val="28"/>
        </w:rPr>
        <w:t>Czech-UNDP Partnership for SDGs – Monitoring Mission to Moldova</w:t>
      </w:r>
    </w:p>
    <w:p w:rsidRPr="000E7945" w:rsidR="002036A8" w:rsidP="002036A8" w:rsidRDefault="002036A8" w14:paraId="231A3563" w14:textId="77777777">
      <w:pPr>
        <w:pStyle w:val="NoSpacing"/>
        <w:rPr>
          <w:sz w:val="24"/>
          <w:szCs w:val="24"/>
        </w:rPr>
      </w:pPr>
      <w:r w:rsidRPr="000E7945">
        <w:rPr>
          <w:b/>
          <w:bCs/>
          <w:sz w:val="24"/>
          <w:szCs w:val="24"/>
        </w:rPr>
        <w:t>Location:</w:t>
      </w:r>
      <w:r w:rsidRPr="000E7945">
        <w:rPr>
          <w:sz w:val="24"/>
          <w:szCs w:val="24"/>
        </w:rPr>
        <w:t xml:space="preserve"> Chisinau and other regions in Moldova</w:t>
      </w:r>
    </w:p>
    <w:p w:rsidRPr="000E7945" w:rsidR="002036A8" w:rsidP="002036A8" w:rsidRDefault="002036A8" w14:paraId="3F7ECF89" w14:textId="77777777">
      <w:pPr>
        <w:pStyle w:val="NoSpacing"/>
        <w:rPr>
          <w:sz w:val="24"/>
          <w:szCs w:val="24"/>
          <w:lang w:val="fr-FR"/>
        </w:rPr>
      </w:pPr>
      <w:r w:rsidRPr="000E7945">
        <w:rPr>
          <w:b/>
          <w:bCs/>
          <w:sz w:val="24"/>
          <w:szCs w:val="24"/>
          <w:lang w:val="fr-FR"/>
        </w:rPr>
        <w:t>Date:</w:t>
      </w:r>
      <w:r w:rsidRPr="000E7945">
        <w:rPr>
          <w:sz w:val="24"/>
          <w:szCs w:val="24"/>
          <w:lang w:val="fr-FR"/>
        </w:rPr>
        <w:t xml:space="preserve"> November 4 – </w:t>
      </w:r>
      <w:r>
        <w:rPr>
          <w:sz w:val="24"/>
          <w:szCs w:val="24"/>
          <w:lang w:val="fr-FR"/>
        </w:rPr>
        <w:t>8</w:t>
      </w:r>
      <w:r w:rsidRPr="000E7945">
        <w:rPr>
          <w:sz w:val="24"/>
          <w:szCs w:val="24"/>
          <w:lang w:val="fr-FR"/>
        </w:rPr>
        <w:t>, 202</w:t>
      </w:r>
      <w:r>
        <w:rPr>
          <w:sz w:val="24"/>
          <w:szCs w:val="24"/>
          <w:lang w:val="fr-FR"/>
        </w:rPr>
        <w:t>4</w:t>
      </w:r>
    </w:p>
    <w:p w:rsidRPr="000E7945" w:rsidR="002036A8" w:rsidP="002036A8" w:rsidRDefault="002036A8" w14:paraId="7EEC99ED" w14:textId="77777777">
      <w:pPr>
        <w:pStyle w:val="NoSpacing"/>
        <w:pBdr>
          <w:bottom w:val="single" w:color="auto" w:sz="12" w:space="1"/>
        </w:pBdr>
        <w:rPr>
          <w:sz w:val="24"/>
          <w:szCs w:val="24"/>
          <w:highlight w:val="yellow"/>
        </w:rPr>
      </w:pPr>
      <w:r w:rsidRPr="60C565F3">
        <w:rPr>
          <w:b/>
          <w:bCs/>
          <w:sz w:val="24"/>
          <w:szCs w:val="24"/>
        </w:rPr>
        <w:t>Mission Participants:</w:t>
      </w:r>
      <w:r w:rsidRPr="60C565F3">
        <w:rPr>
          <w:sz w:val="24"/>
          <w:szCs w:val="24"/>
        </w:rPr>
        <w:t xml:space="preserve"> Pavel Faus</w:t>
      </w:r>
    </w:p>
    <w:p w:rsidRPr="00F32EFD" w:rsidR="002036A8" w:rsidP="002036A8" w:rsidRDefault="002036A8" w14:paraId="55DA0D29" w14:textId="77777777">
      <w:pPr>
        <w:pStyle w:val="NoSpacing"/>
      </w:pPr>
      <w:r w:rsidRPr="00F32EFD">
        <w:t xml:space="preserve">Last update </w:t>
      </w:r>
      <w:r>
        <w:t>6.11</w:t>
      </w:r>
      <w:r w:rsidRPr="00F32EFD">
        <w:t>.2024</w:t>
      </w:r>
    </w:p>
    <w:p w:rsidR="002036A8" w:rsidP="002036A8" w:rsidRDefault="002036A8" w14:paraId="2937C5AC" w14:textId="77777777">
      <w:pPr>
        <w:pStyle w:val="NoSpacing"/>
        <w:jc w:val="center"/>
      </w:pPr>
    </w:p>
    <w:p w:rsidR="002036A8" w:rsidP="002036A8" w:rsidRDefault="002036A8" w14:paraId="5BA720EA" w14:textId="77777777">
      <w:pPr>
        <w:jc w:val="center"/>
        <w:rPr>
          <w:b/>
          <w:bCs/>
          <w:i/>
          <w:iCs/>
          <w:sz w:val="24"/>
          <w:szCs w:val="24"/>
        </w:rPr>
      </w:pPr>
      <w:r w:rsidRPr="008368C9">
        <w:rPr>
          <w:b/>
          <w:bCs/>
          <w:i/>
          <w:iCs/>
          <w:sz w:val="24"/>
          <w:szCs w:val="24"/>
        </w:rPr>
        <w:t>Mission Objectives</w:t>
      </w:r>
      <w:r w:rsidRPr="008F4610">
        <w:rPr>
          <w:b/>
          <w:bCs/>
          <w:i/>
          <w:iCs/>
          <w:sz w:val="24"/>
          <w:szCs w:val="24"/>
        </w:rPr>
        <w:t>:</w:t>
      </w:r>
    </w:p>
    <w:p w:rsidRPr="008368C9" w:rsidR="002036A8" w:rsidP="002036A8" w:rsidRDefault="002036A8" w14:paraId="35A68B26" w14:textId="77777777">
      <w:pPr>
        <w:numPr>
          <w:ilvl w:val="0"/>
          <w:numId w:val="35"/>
        </w:numPr>
        <w:spacing w:after="160"/>
        <w:jc w:val="both"/>
      </w:pPr>
      <w:r w:rsidRPr="008368C9">
        <w:rPr>
          <w:b/>
          <w:bCs/>
        </w:rPr>
        <w:t>Monitor ongoing 2023 Challenge Fund projects</w:t>
      </w:r>
      <w:r w:rsidRPr="008368C9">
        <w:t xml:space="preserve"> (four projects, see items 1-4</w:t>
      </w:r>
      <w:r>
        <w:t>,7</w:t>
      </w:r>
      <w:r w:rsidRPr="008368C9">
        <w:t xml:space="preserve"> below).</w:t>
      </w:r>
    </w:p>
    <w:p w:rsidRPr="008368C9" w:rsidR="002036A8" w:rsidP="002036A8" w:rsidRDefault="002036A8" w14:paraId="5134F7FC" w14:textId="77777777">
      <w:pPr>
        <w:numPr>
          <w:ilvl w:val="0"/>
          <w:numId w:val="35"/>
        </w:numPr>
        <w:spacing w:after="160"/>
        <w:jc w:val="both"/>
      </w:pPr>
      <w:r w:rsidRPr="008368C9">
        <w:rPr>
          <w:b/>
          <w:bCs/>
        </w:rPr>
        <w:t>Conduct post-implementation monitoring</w:t>
      </w:r>
      <w:r w:rsidRPr="008368C9">
        <w:t xml:space="preserve"> of two 2022 Challenge Fund projects (see items 5-</w:t>
      </w:r>
      <w:r>
        <w:t>7</w:t>
      </w:r>
      <w:r w:rsidRPr="008368C9">
        <w:t xml:space="preserve"> below).</w:t>
      </w:r>
    </w:p>
    <w:p w:rsidRPr="008368C9" w:rsidR="002036A8" w:rsidP="002036A8" w:rsidRDefault="002036A8" w14:paraId="781A6DD0" w14:textId="77777777">
      <w:pPr>
        <w:numPr>
          <w:ilvl w:val="0"/>
          <w:numId w:val="35"/>
        </w:numPr>
        <w:spacing w:after="160"/>
        <w:jc w:val="both"/>
      </w:pPr>
      <w:r w:rsidRPr="008368C9">
        <w:rPr>
          <w:b/>
          <w:bCs/>
        </w:rPr>
        <w:t>Engage with UNDP CO management and thematic teams</w:t>
      </w:r>
      <w:r w:rsidRPr="008368C9">
        <w:t xml:space="preserve"> (in coordination with the DRR) to discuss future cooperation under the Challenge Fund and Expertise on Demand instruments. This includes identifying synergies with ongoing UNDP CO priorities. A joint meeting with the Czech Embassy is also anticipated (TBC).</w:t>
      </w:r>
    </w:p>
    <w:p w:rsidRPr="008368C9" w:rsidR="002036A8" w:rsidP="002036A8" w:rsidRDefault="002036A8" w14:paraId="28F3BAA7" w14:textId="77777777">
      <w:pPr>
        <w:numPr>
          <w:ilvl w:val="0"/>
          <w:numId w:val="35"/>
        </w:numPr>
        <w:spacing w:after="160"/>
        <w:jc w:val="both"/>
      </w:pPr>
      <w:r w:rsidRPr="008368C9">
        <w:rPr>
          <w:b/>
          <w:bCs/>
        </w:rPr>
        <w:t>Meet with the Czech Ambassador and Development Cooperation focal point</w:t>
      </w:r>
      <w:r w:rsidRPr="008368C9">
        <w:t xml:space="preserve"> at the Czech Embassy to explore synergies with Czech ODA.</w:t>
      </w:r>
    </w:p>
    <w:p w:rsidRPr="008368C9" w:rsidR="002036A8" w:rsidP="002036A8" w:rsidRDefault="002036A8" w14:paraId="294C5656" w14:textId="77777777">
      <w:pPr>
        <w:numPr>
          <w:ilvl w:val="0"/>
          <w:numId w:val="35"/>
        </w:numPr>
        <w:spacing w:after="160"/>
        <w:jc w:val="both"/>
      </w:pPr>
      <w:r w:rsidRPr="008368C9">
        <w:rPr>
          <w:b/>
          <w:bCs/>
        </w:rPr>
        <w:t>Attend the Arnika project’s final event and press conference</w:t>
      </w:r>
      <w:r w:rsidRPr="008368C9">
        <w:t xml:space="preserve"> alongside representatives from UNDP CO and the Czech Embassy.</w:t>
      </w:r>
    </w:p>
    <w:p w:rsidR="002036A8" w:rsidP="002036A8" w:rsidRDefault="002036A8" w14:paraId="7098E786" w14:textId="77777777">
      <w:pPr>
        <w:jc w:val="both"/>
        <w:rPr>
          <w:b/>
          <w:bCs/>
          <w:i/>
          <w:iCs/>
          <w:sz w:val="24"/>
          <w:szCs w:val="24"/>
        </w:rPr>
      </w:pPr>
    </w:p>
    <w:p w:rsidR="002036A8" w:rsidP="002036A8" w:rsidRDefault="002036A8" w14:paraId="34F6E80E" w14:textId="77777777">
      <w:pPr>
        <w:jc w:val="center"/>
      </w:pPr>
      <w:r w:rsidRPr="003D1A9E">
        <w:rPr>
          <w:b/>
          <w:bCs/>
          <w:i/>
          <w:iCs/>
          <w:sz w:val="24"/>
          <w:szCs w:val="24"/>
        </w:rPr>
        <w:t>Planned agenda:</w:t>
      </w:r>
    </w:p>
    <w:p w:rsidRPr="000D6C3A" w:rsidR="002036A8" w:rsidP="002036A8" w:rsidRDefault="002036A8" w14:paraId="7F313BF8" w14:textId="77777777">
      <w:pPr>
        <w:jc w:val="both"/>
        <w:rPr>
          <w:i/>
          <w:iCs/>
        </w:rPr>
      </w:pPr>
      <w:r w:rsidRPr="000D6C3A">
        <w:rPr>
          <w:i/>
          <w:iCs/>
        </w:rPr>
        <w:t>Arrival to Chisinau on Sunday/Monday morning, depending on most suitable options.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795"/>
        <w:gridCol w:w="1180"/>
        <w:gridCol w:w="7385"/>
      </w:tblGrid>
      <w:tr w:rsidRPr="000D6C3A" w:rsidR="002036A8" w:rsidTr="00690BD0" w14:paraId="74E3371A" w14:textId="77777777">
        <w:tc>
          <w:tcPr>
            <w:tcW w:w="795" w:type="dxa"/>
          </w:tcPr>
          <w:p w:rsidRPr="000D6C3A" w:rsidR="002036A8" w:rsidP="00690BD0" w:rsidRDefault="002036A8" w14:paraId="1ED6A5F6" w14:textId="77777777">
            <w:pPr>
              <w:jc w:val="both"/>
              <w:rPr>
                <w:i/>
                <w:iCs/>
              </w:rPr>
            </w:pPr>
            <w:r w:rsidRPr="000D6C3A">
              <w:rPr>
                <w:i/>
                <w:iCs/>
              </w:rPr>
              <w:t>M0 4.11.</w:t>
            </w:r>
          </w:p>
        </w:tc>
        <w:tc>
          <w:tcPr>
            <w:tcW w:w="1180" w:type="dxa"/>
          </w:tcPr>
          <w:p w:rsidRPr="000D6C3A" w:rsidR="002036A8" w:rsidP="00690BD0" w:rsidRDefault="002036A8" w14:paraId="2BA9946D" w14:textId="77777777">
            <w:pPr>
              <w:jc w:val="both"/>
              <w:rPr>
                <w:i/>
                <w:iCs/>
              </w:rPr>
            </w:pPr>
            <w:r w:rsidRPr="000D6C3A">
              <w:rPr>
                <w:i/>
                <w:iCs/>
              </w:rPr>
              <w:t>Chisinau</w:t>
            </w:r>
          </w:p>
        </w:tc>
        <w:tc>
          <w:tcPr>
            <w:tcW w:w="7385" w:type="dxa"/>
          </w:tcPr>
          <w:p w:rsidRPr="006F5EE3" w:rsidR="002036A8" w:rsidP="002036A8" w:rsidRDefault="002036A8" w14:paraId="23AFED12" w14:textId="77777777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b/>
                <w:bCs/>
                <w:i/>
                <w:iCs/>
              </w:rPr>
            </w:pPr>
            <w:r w:rsidRPr="7FD7889A">
              <w:rPr>
                <w:b/>
                <w:bCs/>
                <w:i/>
                <w:iCs/>
                <w:highlight w:val="green"/>
              </w:rPr>
              <w:t>fixed</w:t>
            </w:r>
            <w:r w:rsidRPr="7FD7889A">
              <w:rPr>
                <w:b/>
                <w:bCs/>
                <w:i/>
                <w:iCs/>
              </w:rPr>
              <w:t xml:space="preserve"> (</w:t>
            </w:r>
            <w:r>
              <w:rPr>
                <w:b/>
                <w:bCs/>
                <w:i/>
                <w:iCs/>
              </w:rPr>
              <w:t>09:00</w:t>
            </w:r>
            <w:r w:rsidRPr="7FD7889A">
              <w:rPr>
                <w:b/>
                <w:bCs/>
                <w:i/>
                <w:iCs/>
              </w:rPr>
              <w:t xml:space="preserve">) Meeting with Arnika project implementation team </w:t>
            </w:r>
            <w:r w:rsidRPr="7FD7889A">
              <w:rPr>
                <w:i/>
                <w:iCs/>
              </w:rPr>
              <w:t>and local partners + Czech Embassy counterparts</w:t>
            </w:r>
            <w:r>
              <w:rPr>
                <w:i/>
                <w:iCs/>
              </w:rPr>
              <w:t xml:space="preserve">, </w:t>
            </w:r>
            <w:r w:rsidRPr="00661B4F">
              <w:rPr>
                <w:i/>
                <w:iCs/>
              </w:rPr>
              <w:t>w/Embassy</w:t>
            </w:r>
          </w:p>
          <w:p w:rsidRPr="00281896" w:rsidR="002036A8" w:rsidP="002036A8" w:rsidRDefault="002036A8" w14:paraId="2F268C5A" w14:textId="77777777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i/>
                <w:iCs/>
              </w:rPr>
            </w:pPr>
            <w:r w:rsidRPr="00281896">
              <w:rPr>
                <w:b/>
                <w:bCs/>
                <w:i/>
                <w:iCs/>
                <w:highlight w:val="green"/>
              </w:rPr>
              <w:t>fixed</w:t>
            </w:r>
            <w:r w:rsidRPr="00281896">
              <w:rPr>
                <w:b/>
                <w:bCs/>
                <w:i/>
                <w:iCs/>
              </w:rPr>
              <w:t xml:space="preserve"> (13:00) Big Terra local partner meeting</w:t>
            </w:r>
            <w:r w:rsidRPr="00281896">
              <w:rPr>
                <w:i/>
                <w:iCs/>
              </w:rPr>
              <w:t xml:space="preserve"> </w:t>
            </w:r>
            <w:r w:rsidRPr="00281896">
              <w:rPr>
                <w:i/>
                <w:iCs/>
                <w:color w:val="00B050"/>
              </w:rPr>
              <w:t>(at ACSA, Mun. Chișinău, str. Petru Movila 23/8)</w:t>
            </w:r>
            <w:r>
              <w:rPr>
                <w:i/>
                <w:iCs/>
                <w:color w:val="00B050"/>
              </w:rPr>
              <w:t xml:space="preserve">, </w:t>
            </w:r>
            <w:r w:rsidRPr="00661B4F">
              <w:rPr>
                <w:i/>
                <w:iCs/>
              </w:rPr>
              <w:t>w/Embassy</w:t>
            </w:r>
          </w:p>
        </w:tc>
      </w:tr>
      <w:tr w:rsidRPr="000D6C3A" w:rsidR="002036A8" w:rsidTr="00690BD0" w14:paraId="788F745E" w14:textId="77777777">
        <w:tc>
          <w:tcPr>
            <w:tcW w:w="795" w:type="dxa"/>
          </w:tcPr>
          <w:p w:rsidRPr="000D6C3A" w:rsidR="002036A8" w:rsidP="00690BD0" w:rsidRDefault="002036A8" w14:paraId="4BC5DB8D" w14:textId="77777777">
            <w:pPr>
              <w:jc w:val="both"/>
              <w:rPr>
                <w:i/>
                <w:iCs/>
              </w:rPr>
            </w:pPr>
            <w:r w:rsidRPr="000D6C3A">
              <w:rPr>
                <w:i/>
                <w:iCs/>
              </w:rPr>
              <w:t>TU 5.11.</w:t>
            </w:r>
          </w:p>
        </w:tc>
        <w:tc>
          <w:tcPr>
            <w:tcW w:w="1180" w:type="dxa"/>
          </w:tcPr>
          <w:p w:rsidRPr="000D6C3A" w:rsidR="002036A8" w:rsidP="00690BD0" w:rsidRDefault="002036A8" w14:paraId="00849ADA" w14:textId="77777777">
            <w:pPr>
              <w:jc w:val="both"/>
              <w:rPr>
                <w:i/>
                <w:iCs/>
              </w:rPr>
            </w:pPr>
            <w:r w:rsidRPr="000D6C3A">
              <w:rPr>
                <w:i/>
                <w:iCs/>
              </w:rPr>
              <w:t>Chisinau</w:t>
            </w:r>
          </w:p>
        </w:tc>
        <w:tc>
          <w:tcPr>
            <w:tcW w:w="7385" w:type="dxa"/>
          </w:tcPr>
          <w:p w:rsidRPr="00661B4F" w:rsidR="002036A8" w:rsidP="002036A8" w:rsidRDefault="002036A8" w14:paraId="7A353C83" w14:textId="77777777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i/>
                <w:iCs/>
              </w:rPr>
            </w:pPr>
            <w:r w:rsidRPr="7FD7889A">
              <w:rPr>
                <w:b/>
                <w:bCs/>
                <w:i/>
                <w:iCs/>
              </w:rPr>
              <w:t>11:00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7FD7889A">
              <w:rPr>
                <w:b/>
                <w:bCs/>
                <w:i/>
                <w:iCs/>
                <w:highlight w:val="green"/>
              </w:rPr>
              <w:t>fixed</w:t>
            </w:r>
            <w:r w:rsidRPr="7FD7889A">
              <w:rPr>
                <w:b/>
                <w:bCs/>
                <w:i/>
                <w:iCs/>
              </w:rPr>
              <w:t xml:space="preserve"> Attending the final event of Arnika project in Chisinau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61B4F">
              <w:rPr>
                <w:i/>
                <w:iCs/>
              </w:rPr>
              <w:t>w/Embassy + HE</w:t>
            </w:r>
          </w:p>
          <w:p w:rsidRPr="00F335AF" w:rsidR="002036A8" w:rsidP="002036A8" w:rsidRDefault="002036A8" w14:paraId="675F6AF2" w14:textId="77777777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b/>
                <w:bCs/>
                <w:i/>
                <w:iCs/>
              </w:rPr>
            </w:pPr>
            <w:r w:rsidRPr="00F335AF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afterwards)</w:t>
            </w:r>
            <w:r w:rsidRPr="00F335AF">
              <w:rPr>
                <w:b/>
                <w:bCs/>
                <w:i/>
                <w:iCs/>
              </w:rPr>
              <w:t xml:space="preserve"> Czech Partnership Meeting with the Czech Embassy representatives</w:t>
            </w:r>
          </w:p>
          <w:p w:rsidRPr="00304986" w:rsidR="002036A8" w:rsidP="002036A8" w:rsidRDefault="002036A8" w14:paraId="5296A6F2" w14:textId="77777777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14:30 </w:t>
            </w:r>
            <w:r w:rsidRPr="7FD7889A">
              <w:rPr>
                <w:b/>
                <w:bCs/>
                <w:i/>
                <w:iCs/>
                <w:highlight w:val="green"/>
              </w:rPr>
              <w:t>fixed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70979">
              <w:rPr>
                <w:b/>
                <w:bCs/>
                <w:i/>
                <w:iCs/>
              </w:rPr>
              <w:t>Monitoring of EIB project at the State University of Moldova</w:t>
            </w:r>
            <w:r>
              <w:rPr>
                <w:i/>
                <w:iCs/>
              </w:rPr>
              <w:t xml:space="preserve"> </w:t>
            </w:r>
            <w:r w:rsidRPr="008F61CF">
              <w:rPr>
                <w:i/>
                <w:iCs/>
                <w:color w:val="00B050"/>
              </w:rPr>
              <w:t>UNDP arranges</w:t>
            </w:r>
            <w:r>
              <w:rPr>
                <w:i/>
                <w:iCs/>
                <w:color w:val="00B050"/>
              </w:rPr>
              <w:t xml:space="preserve">, </w:t>
            </w:r>
            <w:r w:rsidRPr="00661B4F">
              <w:rPr>
                <w:i/>
                <w:iCs/>
              </w:rPr>
              <w:t>w/Embassy</w:t>
            </w:r>
            <w:r>
              <w:rPr>
                <w:i/>
                <w:iCs/>
                <w:color w:val="00B050"/>
              </w:rPr>
              <w:t xml:space="preserve"> </w:t>
            </w:r>
            <w:r w:rsidRPr="006F5EE3">
              <w:rPr>
                <w:i/>
                <w:iCs/>
              </w:rPr>
              <w:t>PoC:lidia_tumanova@yahoo.com</w:t>
            </w:r>
            <w:r w:rsidRPr="006F5EE3">
              <w:rPr>
                <w:i/>
                <w:iCs/>
              </w:rPr>
              <w:br/>
            </w:r>
            <w:r w:rsidRPr="006F5EE3">
              <w:rPr>
                <w:i/>
                <w:iCs/>
              </w:rPr>
              <w:t>Dr. Irina Mitina</w:t>
            </w:r>
            <w:r>
              <w:rPr>
                <w:i/>
                <w:iCs/>
              </w:rPr>
              <w:t>,</w:t>
            </w:r>
            <w:r w:rsidRPr="006F5EE3">
              <w:rPr>
                <w:i/>
                <w:iCs/>
              </w:rPr>
              <w:t xml:space="preserve"> senior scientist</w:t>
            </w:r>
            <w:r>
              <w:rPr>
                <w:i/>
                <w:iCs/>
              </w:rPr>
              <w:t xml:space="preserve">, </w:t>
            </w:r>
            <w:r w:rsidRPr="006F5EE3">
              <w:rPr>
                <w:i/>
                <w:iCs/>
              </w:rPr>
              <w:t>irina_mitina@hotmail.com)</w:t>
            </w:r>
          </w:p>
        </w:tc>
      </w:tr>
      <w:tr w:rsidRPr="000D6C3A" w:rsidR="002036A8" w:rsidTr="00690BD0" w14:paraId="05115BB6" w14:textId="77777777">
        <w:trPr>
          <w:trHeight w:val="525"/>
        </w:trPr>
        <w:tc>
          <w:tcPr>
            <w:tcW w:w="795" w:type="dxa"/>
          </w:tcPr>
          <w:p w:rsidRPr="000D6C3A" w:rsidR="002036A8" w:rsidP="00690BD0" w:rsidRDefault="002036A8" w14:paraId="32702DEA" w14:textId="77777777">
            <w:pPr>
              <w:jc w:val="both"/>
              <w:rPr>
                <w:i/>
                <w:iCs/>
              </w:rPr>
            </w:pPr>
            <w:r w:rsidRPr="000D6C3A">
              <w:rPr>
                <w:i/>
                <w:iCs/>
              </w:rPr>
              <w:t>WE  6.11.</w:t>
            </w:r>
          </w:p>
        </w:tc>
        <w:tc>
          <w:tcPr>
            <w:tcW w:w="1180" w:type="dxa"/>
          </w:tcPr>
          <w:p w:rsidRPr="00BD23FB" w:rsidR="002036A8" w:rsidP="00690BD0" w:rsidRDefault="002036A8" w14:paraId="149E35EA" w14:textId="77777777">
            <w:pPr>
              <w:jc w:val="both"/>
              <w:rPr>
                <w:i/>
                <w:iCs/>
              </w:rPr>
            </w:pPr>
            <w:r w:rsidRPr="00BD23FB">
              <w:rPr>
                <w:i/>
                <w:iCs/>
              </w:rPr>
              <w:t>Chisinau</w:t>
            </w:r>
          </w:p>
        </w:tc>
        <w:tc>
          <w:tcPr>
            <w:tcW w:w="7385" w:type="dxa"/>
          </w:tcPr>
          <w:p w:rsidRPr="00DB7446" w:rsidR="002036A8" w:rsidP="002036A8" w:rsidRDefault="002036A8" w14:paraId="14870590" w14:textId="77777777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i/>
                <w:iCs/>
                <w:color w:val="00B050"/>
              </w:rPr>
            </w:pPr>
            <w:r>
              <w:rPr>
                <w:b/>
                <w:bCs/>
                <w:i/>
                <w:iCs/>
              </w:rPr>
              <w:t xml:space="preserve">09:00-12:00 </w:t>
            </w:r>
            <w:r w:rsidRPr="7FD7889A">
              <w:rPr>
                <w:b/>
                <w:bCs/>
                <w:i/>
                <w:iCs/>
                <w:highlight w:val="green"/>
              </w:rPr>
              <w:t>fixed</w:t>
            </w:r>
            <w:r>
              <w:rPr>
                <w:b/>
                <w:bCs/>
                <w:i/>
                <w:iCs/>
              </w:rPr>
              <w:t xml:space="preserve"> Final event/</w:t>
            </w:r>
            <w:r w:rsidRPr="006F5EE3">
              <w:rPr>
                <w:b/>
                <w:bCs/>
                <w:i/>
                <w:iCs/>
              </w:rPr>
              <w:t>Monitoring of Big-Terra project</w:t>
            </w:r>
            <w:r w:rsidRPr="000D6C3A">
              <w:rPr>
                <w:i/>
                <w:iCs/>
              </w:rPr>
              <w:t>: engagement with local partners</w:t>
            </w:r>
            <w:r>
              <w:rPr>
                <w:i/>
                <w:iCs/>
                <w:color w:val="00B050"/>
              </w:rPr>
              <w:t xml:space="preserve"> UNDP arranges (at ACSA, </w:t>
            </w:r>
            <w:r w:rsidRPr="00DB7446">
              <w:rPr>
                <w:i/>
                <w:iCs/>
                <w:color w:val="00B050"/>
              </w:rPr>
              <w:t>Mun. Chișinău, str. Petru Movila 23/8</w:t>
            </w:r>
            <w:r>
              <w:rPr>
                <w:i/>
                <w:iCs/>
                <w:color w:val="00B050"/>
              </w:rPr>
              <w:t>)</w:t>
            </w:r>
          </w:p>
          <w:p w:rsidRPr="00EA526A" w:rsidR="002036A8" w:rsidP="002036A8" w:rsidRDefault="002036A8" w14:paraId="1AED1798" w14:textId="77777777">
            <w:pPr>
              <w:pStyle w:val="ListParagraph"/>
              <w:numPr>
                <w:ilvl w:val="0"/>
                <w:numId w:val="43"/>
              </w:numPr>
              <w:contextualSpacing/>
              <w:rPr>
                <w:b/>
                <w:bCs/>
                <w:i/>
                <w:iCs/>
              </w:rPr>
            </w:pPr>
            <w:r w:rsidRPr="00EA526A">
              <w:rPr>
                <w:b/>
                <w:bCs/>
                <w:i/>
                <w:iCs/>
              </w:rPr>
              <w:t>Flexible</w:t>
            </w:r>
            <w:r>
              <w:rPr>
                <w:b/>
                <w:bCs/>
                <w:i/>
                <w:iCs/>
              </w:rPr>
              <w:t xml:space="preserve"> monitoring</w:t>
            </w:r>
            <w:r w:rsidRPr="00EA526A">
              <w:rPr>
                <w:b/>
                <w:bCs/>
                <w:i/>
                <w:iCs/>
              </w:rPr>
              <w:t>: APIS/Seminkovna/Caritas</w:t>
            </w:r>
            <w:r>
              <w:rPr>
                <w:b/>
                <w:bCs/>
                <w:i/>
                <w:iCs/>
              </w:rPr>
              <w:t xml:space="preserve"> (We or Friday)</w:t>
            </w:r>
          </w:p>
          <w:p w:rsidR="002036A8" w:rsidP="00690BD0" w:rsidRDefault="002036A8" w14:paraId="14AED120" w14:textId="77777777">
            <w:pPr>
              <w:pStyle w:val="ListParagraph"/>
              <w:rPr>
                <w:i/>
                <w:iCs/>
              </w:rPr>
            </w:pPr>
          </w:p>
          <w:p w:rsidR="002036A8" w:rsidP="002036A8" w:rsidRDefault="002036A8" w14:paraId="1199873A" w14:textId="77777777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i/>
                <w:iCs/>
              </w:rPr>
            </w:pPr>
            <w:r w:rsidRPr="00C111ED">
              <w:rPr>
                <w:b/>
                <w:bCs/>
                <w:i/>
                <w:iCs/>
                <w:highlight w:val="green"/>
              </w:rPr>
              <w:t>Fixed</w:t>
            </w:r>
            <w:r w:rsidRPr="00C111ED">
              <w:rPr>
                <w:b/>
                <w:bCs/>
                <w:i/>
                <w:iCs/>
              </w:rPr>
              <w:t xml:space="preserve"> 14:00</w:t>
            </w:r>
            <w:r>
              <w:rPr>
                <w:i/>
                <w:iCs/>
              </w:rPr>
              <w:t xml:space="preserve"> </w:t>
            </w:r>
            <w:r w:rsidRPr="00E26485">
              <w:rPr>
                <w:b/>
                <w:bCs/>
                <w:i/>
                <w:iCs/>
              </w:rPr>
              <w:t>Post-monitoring of Semínkovna project in Chisinau:</w:t>
            </w:r>
            <w:r w:rsidRPr="60C565F3">
              <w:rPr>
                <w:i/>
                <w:iCs/>
              </w:rPr>
              <w:t xml:space="preserve"> engagement with local partners </w:t>
            </w:r>
            <w:r w:rsidRPr="00420F7D">
              <w:rPr>
                <w:i/>
                <w:iCs/>
              </w:rPr>
              <w:t>(</w:t>
            </w:r>
            <w:r w:rsidRPr="00EA526A">
              <w:rPr>
                <w:i/>
                <w:iCs/>
                <w:color w:val="538135" w:themeColor="accent6" w:themeShade="BF"/>
                <w:u w:val="single"/>
              </w:rPr>
              <w:t>translation needed</w:t>
            </w:r>
            <w:r w:rsidRPr="00EA526A">
              <w:rPr>
                <w:i/>
                <w:iCs/>
                <w:color w:val="538135" w:themeColor="accent6" w:themeShade="BF"/>
              </w:rPr>
              <w:t>, PoC: Doina Levitchi, tel: 0 (69) 839222 location: Bacioi, Chisinau)</w:t>
            </w:r>
          </w:p>
          <w:p w:rsidRPr="00BC231A" w:rsidR="002036A8" w:rsidP="00690BD0" w:rsidRDefault="002036A8" w14:paraId="49E5844D" w14:textId="77777777">
            <w:pPr>
              <w:pStyle w:val="ListParagraph"/>
              <w:jc w:val="both"/>
              <w:rPr>
                <w:i/>
                <w:iCs/>
              </w:rPr>
            </w:pPr>
          </w:p>
        </w:tc>
      </w:tr>
      <w:tr w:rsidRPr="000D6C3A" w:rsidR="002036A8" w:rsidTr="00690BD0" w14:paraId="2124A3BE" w14:textId="77777777">
        <w:trPr>
          <w:trHeight w:val="525"/>
        </w:trPr>
        <w:tc>
          <w:tcPr>
            <w:tcW w:w="795" w:type="dxa"/>
          </w:tcPr>
          <w:p w:rsidRPr="000D6C3A" w:rsidR="002036A8" w:rsidP="00690BD0" w:rsidRDefault="002036A8" w14:paraId="05F81183" w14:textId="77777777">
            <w:pPr>
              <w:jc w:val="both"/>
              <w:rPr>
                <w:i/>
                <w:iCs/>
              </w:rPr>
            </w:pPr>
            <w:r w:rsidRPr="000D6C3A">
              <w:rPr>
                <w:i/>
                <w:iCs/>
              </w:rPr>
              <w:t>TH 7.11.</w:t>
            </w:r>
          </w:p>
        </w:tc>
        <w:tc>
          <w:tcPr>
            <w:tcW w:w="1180" w:type="dxa"/>
          </w:tcPr>
          <w:p w:rsidRPr="000D6C3A" w:rsidR="002036A8" w:rsidP="00690BD0" w:rsidRDefault="002036A8" w14:paraId="18C49181" w14:textId="77777777">
            <w:pPr>
              <w:jc w:val="both"/>
              <w:rPr>
                <w:i/>
                <w:iCs/>
              </w:rPr>
            </w:pPr>
            <w:r w:rsidRPr="000D6C3A">
              <w:rPr>
                <w:i/>
                <w:iCs/>
              </w:rPr>
              <w:t>Chisinau</w:t>
            </w:r>
          </w:p>
        </w:tc>
        <w:tc>
          <w:tcPr>
            <w:tcW w:w="7385" w:type="dxa"/>
          </w:tcPr>
          <w:p w:rsidRPr="00116C43" w:rsidR="002036A8" w:rsidP="002036A8" w:rsidRDefault="002036A8" w14:paraId="480EBD35" w14:textId="77777777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i/>
                <w:iCs/>
              </w:rPr>
            </w:pPr>
            <w:r w:rsidRPr="009C6BF3">
              <w:rPr>
                <w:b/>
                <w:bCs/>
                <w:i/>
                <w:iCs/>
                <w:highlight w:val="green"/>
              </w:rPr>
              <w:t>fixed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62E5A">
              <w:rPr>
                <w:b/>
                <w:bCs/>
                <w:i/>
                <w:iCs/>
              </w:rPr>
              <w:t>14:00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A43FE">
              <w:rPr>
                <w:b/>
                <w:bCs/>
                <w:i/>
                <w:iCs/>
              </w:rPr>
              <w:t>UNDP CO management meeting</w:t>
            </w:r>
            <w:r>
              <w:rPr>
                <w:rFonts w:eastAsia="Times New Roman"/>
                <w:color w:val="000000"/>
              </w:rPr>
              <w:t xml:space="preserve"> (</w:t>
            </w:r>
            <w:hyperlink w:tooltip="https://maps.app.goo.gl/ppoBkUCTf3uB8wg18" w:history="1" r:id="rId35">
              <w:r w:rsidRPr="003A43FE">
                <w:rPr>
                  <w:rStyle w:val="Hyperlink"/>
                  <w:rFonts w:eastAsia="Times New Roman"/>
                </w:rPr>
                <w:t>UN House / 31 August 1989 St 131</w:t>
              </w:r>
            </w:hyperlink>
            <w:r>
              <w:rPr>
                <w:rFonts w:eastAsia="Times New Roman"/>
                <w:color w:val="0000FF"/>
                <w:u w:val="single"/>
              </w:rPr>
              <w:t>)</w:t>
            </w:r>
          </w:p>
          <w:p w:rsidRPr="00116C43" w:rsidR="002036A8" w:rsidP="002036A8" w:rsidRDefault="002036A8" w14:paraId="787D6EB2" w14:textId="77777777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i/>
                <w:iCs/>
              </w:rPr>
            </w:pPr>
            <w:r w:rsidRPr="006F5EE3">
              <w:rPr>
                <w:b/>
                <w:bCs/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4PM</w:t>
            </w:r>
            <w:r w:rsidRPr="006F5EE3"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  <w:i/>
                <w:iCs/>
              </w:rPr>
              <w:t xml:space="preserve"> Final Event of Herman Systems CF project: </w:t>
            </w:r>
            <w:r w:rsidRPr="00E26485">
              <w:rPr>
                <w:i/>
                <w:iCs/>
              </w:rPr>
              <w:t>(PoC: Michal Neumann +420 607 234 402)</w:t>
            </w:r>
          </w:p>
          <w:p w:rsidRPr="003A43FE" w:rsidR="002036A8" w:rsidP="00690BD0" w:rsidRDefault="002036A8" w14:paraId="7F0C97B3" w14:textId="77777777">
            <w:pPr>
              <w:jc w:val="both"/>
              <w:rPr>
                <w:i/>
                <w:iCs/>
              </w:rPr>
            </w:pPr>
          </w:p>
        </w:tc>
      </w:tr>
      <w:tr w:rsidR="002036A8" w:rsidTr="00690BD0" w14:paraId="62B8DC2A" w14:textId="77777777">
        <w:trPr>
          <w:trHeight w:val="525"/>
        </w:trPr>
        <w:tc>
          <w:tcPr>
            <w:tcW w:w="795" w:type="dxa"/>
          </w:tcPr>
          <w:p w:rsidR="002036A8" w:rsidP="00690BD0" w:rsidRDefault="002036A8" w14:paraId="15AA714A" w14:textId="77777777">
            <w:pPr>
              <w:jc w:val="both"/>
              <w:rPr>
                <w:i/>
                <w:iCs/>
              </w:rPr>
            </w:pPr>
            <w:r w:rsidRPr="73AA9AEB">
              <w:rPr>
                <w:i/>
                <w:iCs/>
              </w:rPr>
              <w:t>FR</w:t>
            </w:r>
          </w:p>
          <w:p w:rsidR="002036A8" w:rsidP="00690BD0" w:rsidRDefault="002036A8" w14:paraId="46C8DF60" w14:textId="77777777">
            <w:pPr>
              <w:jc w:val="both"/>
              <w:rPr>
                <w:i/>
                <w:iCs/>
              </w:rPr>
            </w:pPr>
            <w:r w:rsidRPr="73AA9AEB">
              <w:rPr>
                <w:i/>
                <w:iCs/>
              </w:rPr>
              <w:t>8.11.</w:t>
            </w:r>
          </w:p>
        </w:tc>
        <w:tc>
          <w:tcPr>
            <w:tcW w:w="1180" w:type="dxa"/>
          </w:tcPr>
          <w:p w:rsidR="002036A8" w:rsidP="00690BD0" w:rsidRDefault="002036A8" w14:paraId="232E4842" w14:textId="77777777">
            <w:pPr>
              <w:jc w:val="both"/>
              <w:rPr>
                <w:i/>
                <w:iCs/>
              </w:rPr>
            </w:pPr>
            <w:r w:rsidRPr="60C565F3">
              <w:rPr>
                <w:i/>
                <w:iCs/>
              </w:rPr>
              <w:t>Chisinau</w:t>
            </w:r>
          </w:p>
        </w:tc>
        <w:tc>
          <w:tcPr>
            <w:tcW w:w="7385" w:type="dxa"/>
          </w:tcPr>
          <w:p w:rsidR="002036A8" w:rsidP="002036A8" w:rsidRDefault="002036A8" w14:paraId="4196D269" w14:textId="77777777">
            <w:pPr>
              <w:pStyle w:val="ListParagraph"/>
              <w:numPr>
                <w:ilvl w:val="0"/>
                <w:numId w:val="43"/>
              </w:numPr>
              <w:contextualSpacing/>
              <w:jc w:val="both"/>
              <w:rPr>
                <w:b/>
                <w:bCs/>
                <w:i/>
                <w:iCs/>
                <w:strike/>
              </w:rPr>
            </w:pPr>
            <w:r w:rsidRPr="00116C43">
              <w:rPr>
                <w:b/>
                <w:bCs/>
                <w:i/>
                <w:iCs/>
                <w:strike/>
                <w:highlight w:val="green"/>
              </w:rPr>
              <w:t>fixed</w:t>
            </w:r>
            <w:r w:rsidRPr="00116C43">
              <w:rPr>
                <w:b/>
                <w:bCs/>
                <w:i/>
                <w:iCs/>
                <w:strike/>
              </w:rPr>
              <w:t xml:space="preserve"> APIS monitoring 09:00 @Danceni, 10:00/10:30  </w:t>
            </w:r>
          </w:p>
          <w:p w:rsidRPr="00116C43" w:rsidR="002036A8" w:rsidP="00690BD0" w:rsidRDefault="002036A8" w14:paraId="5212D618" w14:textId="77777777">
            <w:pPr>
              <w:pStyle w:val="ListParagraph"/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10:00 Caritas </w:t>
            </w:r>
            <w:r w:rsidRPr="00116C43">
              <w:rPr>
                <w:i/>
                <w:iCs/>
              </w:rPr>
              <w:t>(R.Williams St 10, MD-2028, Chișinău, Mihai Nani)</w:t>
            </w:r>
          </w:p>
          <w:p w:rsidRPr="00116C43" w:rsidR="002036A8" w:rsidP="00690BD0" w:rsidRDefault="002036A8" w14:paraId="37AC294A" w14:textId="77777777">
            <w:pPr>
              <w:pStyle w:val="ListParagraph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12:00 APIS monitoring </w:t>
            </w:r>
            <w:r w:rsidRPr="00116C43">
              <w:rPr>
                <w:i/>
                <w:iCs/>
              </w:rPr>
              <w:t>(</w:t>
            </w:r>
            <w:r>
              <w:rPr>
                <w:i/>
                <w:iCs/>
              </w:rPr>
              <w:t>@Danceni, b</w:t>
            </w:r>
            <w:r w:rsidRPr="00116C43">
              <w:rPr>
                <w:i/>
                <w:iCs/>
              </w:rPr>
              <w:t>y car with the embassy)</w:t>
            </w:r>
          </w:p>
        </w:tc>
      </w:tr>
    </w:tbl>
    <w:p w:rsidRPr="000D6C3A" w:rsidR="002036A8" w:rsidP="002036A8" w:rsidRDefault="002036A8" w14:paraId="68E320C1" w14:textId="77777777">
      <w:pPr>
        <w:jc w:val="both"/>
        <w:rPr>
          <w:i/>
          <w:iCs/>
          <w:sz w:val="24"/>
          <w:szCs w:val="24"/>
        </w:rPr>
      </w:pPr>
      <w:r w:rsidRPr="000D6C3A">
        <w:rPr>
          <w:i/>
          <w:iCs/>
          <w:sz w:val="24"/>
          <w:szCs w:val="24"/>
        </w:rPr>
        <w:t>Departure on Thursday evening or Friday morning, depending on suitable options.</w:t>
      </w:r>
    </w:p>
    <w:p w:rsidR="002036A8" w:rsidP="002036A8" w:rsidRDefault="002036A8" w14:paraId="6C6C82B9" w14:textId="77777777">
      <w:pPr>
        <w:jc w:val="both"/>
        <w:rPr>
          <w:b/>
          <w:bCs/>
          <w:i/>
          <w:iCs/>
          <w:sz w:val="24"/>
          <w:szCs w:val="24"/>
        </w:rPr>
      </w:pPr>
    </w:p>
    <w:p w:rsidR="002036A8" w:rsidP="002036A8" w:rsidRDefault="002036A8" w14:paraId="19DFE1A7" w14:textId="77777777">
      <w:pPr>
        <w:jc w:val="both"/>
        <w:rPr>
          <w:b/>
          <w:bCs/>
          <w:i/>
          <w:iCs/>
          <w:sz w:val="24"/>
          <w:szCs w:val="24"/>
        </w:rPr>
      </w:pPr>
    </w:p>
    <w:p w:rsidR="002036A8" w:rsidP="002036A8" w:rsidRDefault="002036A8" w14:paraId="3CE0939E" w14:textId="77777777">
      <w:pPr>
        <w:jc w:val="center"/>
        <w:rPr>
          <w:b/>
          <w:bCs/>
          <w:i/>
          <w:iCs/>
          <w:sz w:val="24"/>
          <w:szCs w:val="24"/>
        </w:rPr>
      </w:pPr>
      <w:r w:rsidRPr="003D1A9E">
        <w:rPr>
          <w:b/>
          <w:bCs/>
          <w:i/>
          <w:iCs/>
          <w:sz w:val="24"/>
          <w:szCs w:val="24"/>
        </w:rPr>
        <w:t>Details of projects to be monitored:</w:t>
      </w:r>
    </w:p>
    <w:p w:rsidRPr="00BD23FB" w:rsidR="002036A8" w:rsidP="002036A8" w:rsidRDefault="002036A8" w14:paraId="0E8BE6F9" w14:textId="77777777">
      <w:pPr>
        <w:jc w:val="both"/>
        <w:rPr>
          <w:b/>
          <w:bCs/>
          <w:i/>
          <w:iCs/>
          <w:sz w:val="24"/>
          <w:szCs w:val="24"/>
        </w:rPr>
      </w:pPr>
      <w:r w:rsidRPr="00BD23FB">
        <w:rPr>
          <w:b/>
          <w:bCs/>
          <w:i/>
          <w:iCs/>
          <w:sz w:val="24"/>
          <w:szCs w:val="24"/>
        </w:rPr>
        <w:t xml:space="preserve">1. Caritas (w/ Bilicenii Vechi municipality): </w:t>
      </w:r>
      <w:r w:rsidRPr="00BD23FB">
        <w:rPr>
          <w:i/>
          <w:iCs/>
          <w:sz w:val="24"/>
          <w:szCs w:val="24"/>
        </w:rPr>
        <w:t>Rainwater collection system for a kindergarten. Goal/Status: delayed, work in the community has not started yet. Meet with Caritas and agree on way forward for project completion.</w:t>
      </w:r>
      <w:r w:rsidRPr="00BD23FB">
        <w:rPr>
          <w:b/>
          <w:bCs/>
          <w:i/>
          <w:iCs/>
          <w:sz w:val="24"/>
          <w:szCs w:val="24"/>
        </w:rPr>
        <w:t xml:space="preserve"> </w:t>
      </w:r>
    </w:p>
    <w:p w:rsidRPr="00BD23FB" w:rsidR="002036A8" w:rsidP="002036A8" w:rsidRDefault="002036A8" w14:paraId="28289861" w14:textId="77777777">
      <w:pPr>
        <w:jc w:val="both"/>
        <w:rPr>
          <w:b/>
          <w:bCs/>
          <w:i/>
          <w:iCs/>
          <w:sz w:val="24"/>
          <w:szCs w:val="24"/>
        </w:rPr>
      </w:pPr>
      <w:r w:rsidRPr="00BD23FB">
        <w:rPr>
          <w:b/>
          <w:bCs/>
          <w:i/>
          <w:iCs/>
          <w:sz w:val="24"/>
          <w:szCs w:val="24"/>
        </w:rPr>
        <w:t xml:space="preserve">2. Big Terra (Chișinău): Re.Wine – </w:t>
      </w:r>
      <w:r w:rsidRPr="00BD23FB">
        <w:rPr>
          <w:i/>
          <w:iCs/>
          <w:sz w:val="24"/>
          <w:szCs w:val="24"/>
        </w:rPr>
        <w:t>Using regenerative agriculture and climate data to support wine producers. Status: Nearly completed, final event and support of project’s visibility. Discuss local partner's plans for future.</w:t>
      </w:r>
    </w:p>
    <w:p w:rsidRPr="00BD23FB" w:rsidR="002036A8" w:rsidP="002036A8" w:rsidRDefault="002036A8" w14:paraId="386A8460" w14:textId="77777777">
      <w:pPr>
        <w:jc w:val="both"/>
        <w:rPr>
          <w:i/>
          <w:iCs/>
          <w:sz w:val="24"/>
          <w:szCs w:val="24"/>
        </w:rPr>
      </w:pPr>
      <w:r w:rsidRPr="00BD23FB">
        <w:rPr>
          <w:b/>
          <w:bCs/>
          <w:i/>
          <w:iCs/>
          <w:sz w:val="24"/>
          <w:szCs w:val="24"/>
        </w:rPr>
        <w:t xml:space="preserve">3. EIB (Chișinău): </w:t>
      </w:r>
      <w:r w:rsidRPr="00BD23FB">
        <w:rPr>
          <w:i/>
          <w:iCs/>
          <w:sz w:val="24"/>
          <w:szCs w:val="24"/>
        </w:rPr>
        <w:t>Molecular genetics project with the State University of Moldova to improve tomato resilience. Status: Nearly completed, goal: meet local partners and to learn about applicability, scalability and plans for future.</w:t>
      </w:r>
    </w:p>
    <w:p w:rsidRPr="00BD23FB" w:rsidR="002036A8" w:rsidP="002036A8" w:rsidRDefault="002036A8" w14:paraId="6965271F" w14:textId="77777777">
      <w:pPr>
        <w:jc w:val="both"/>
        <w:rPr>
          <w:b/>
          <w:bCs/>
          <w:i/>
          <w:iCs/>
          <w:sz w:val="24"/>
          <w:szCs w:val="24"/>
        </w:rPr>
      </w:pPr>
      <w:r w:rsidRPr="00BD23FB">
        <w:rPr>
          <w:b/>
          <w:bCs/>
          <w:i/>
          <w:iCs/>
          <w:sz w:val="24"/>
          <w:szCs w:val="24"/>
        </w:rPr>
        <w:t>4. Arnika (Protected Landscape Areas - CHKO):</w:t>
      </w:r>
      <w:r w:rsidRPr="00BD23FB">
        <w:rPr>
          <w:i/>
          <w:iCs/>
          <w:sz w:val="24"/>
          <w:szCs w:val="24"/>
        </w:rPr>
        <w:t xml:space="preserve"> Working with Biotica. Support for managing protected areas, equipping local rangers in 3 NPs and support for adopting EU standards. Goal/Status: Nearly completed, verify equipment delivery and workshop progress. Meet local partners and government agencies. Assess potential for scale up. Support visibility.</w:t>
      </w:r>
    </w:p>
    <w:p w:rsidRPr="00BD23FB" w:rsidR="002036A8" w:rsidP="002036A8" w:rsidRDefault="002036A8" w14:paraId="689ABEB4" w14:textId="77777777">
      <w:pPr>
        <w:jc w:val="both"/>
        <w:rPr>
          <w:b/>
          <w:bCs/>
          <w:i/>
          <w:iCs/>
          <w:sz w:val="24"/>
          <w:szCs w:val="24"/>
        </w:rPr>
      </w:pPr>
      <w:r w:rsidRPr="00BD23FB">
        <w:rPr>
          <w:b/>
          <w:bCs/>
          <w:i/>
          <w:iCs/>
          <w:sz w:val="24"/>
          <w:szCs w:val="24"/>
        </w:rPr>
        <w:t xml:space="preserve">5. Semínkovna: </w:t>
      </w:r>
      <w:r w:rsidRPr="00BD23FB">
        <w:rPr>
          <w:i/>
          <w:iCs/>
          <w:sz w:val="24"/>
          <w:szCs w:val="24"/>
        </w:rPr>
        <w:t xml:space="preserve">Successful </w:t>
      </w:r>
      <w:r>
        <w:rPr>
          <w:i/>
          <w:iCs/>
          <w:sz w:val="24"/>
          <w:szCs w:val="24"/>
        </w:rPr>
        <w:t xml:space="preserve">2022 </w:t>
      </w:r>
      <w:r w:rsidRPr="00BD23FB">
        <w:rPr>
          <w:i/>
          <w:iCs/>
          <w:sz w:val="24"/>
          <w:szCs w:val="24"/>
        </w:rPr>
        <w:t>project of seed libraries with existing scale-up from 5 to 20 locations. Status/Goal: Completed in 2023. Meet with partners, verify active locations, and support project’s visibility.</w:t>
      </w:r>
    </w:p>
    <w:p w:rsidRPr="00BD23FB" w:rsidR="002036A8" w:rsidP="002036A8" w:rsidRDefault="002036A8" w14:paraId="1392F58E" w14:textId="77777777">
      <w:pPr>
        <w:jc w:val="both"/>
        <w:rPr>
          <w:i/>
          <w:iCs/>
          <w:sz w:val="24"/>
          <w:szCs w:val="24"/>
        </w:rPr>
      </w:pPr>
      <w:r w:rsidRPr="00BD23FB">
        <w:rPr>
          <w:b/>
          <w:bCs/>
          <w:i/>
          <w:iCs/>
          <w:sz w:val="24"/>
          <w:szCs w:val="24"/>
        </w:rPr>
        <w:t xml:space="preserve">6. Apis: </w:t>
      </w:r>
      <w:r w:rsidRPr="00BD23FB">
        <w:rPr>
          <w:i/>
          <w:iCs/>
          <w:sz w:val="24"/>
          <w:szCs w:val="24"/>
        </w:rPr>
        <w:t>2022 project working with local women-beekeepers.</w:t>
      </w:r>
      <w:r>
        <w:rPr>
          <w:b/>
          <w:bCs/>
          <w:i/>
          <w:iCs/>
          <w:sz w:val="24"/>
          <w:szCs w:val="24"/>
        </w:rPr>
        <w:t xml:space="preserve"> </w:t>
      </w:r>
      <w:r w:rsidRPr="00BD23FB">
        <w:rPr>
          <w:i/>
          <w:iCs/>
          <w:sz w:val="24"/>
          <w:szCs w:val="24"/>
        </w:rPr>
        <w:t>Thermo-solar beehives to combat the Varroa virus. Status/Goal: Completed in 2023, verify delivery and project logic. Visit 1-2 locations, assess effectiveness and market potential, and review visibility and potential for grassroot scale-up.</w:t>
      </w:r>
    </w:p>
    <w:p w:rsidR="002036A8" w:rsidP="002036A8" w:rsidRDefault="002036A8" w14:paraId="07E30D39" w14:textId="77777777">
      <w:pPr>
        <w:jc w:val="both"/>
        <w:rPr>
          <w:i/>
          <w:iCs/>
          <w:sz w:val="24"/>
          <w:szCs w:val="24"/>
        </w:rPr>
      </w:pPr>
      <w:r w:rsidRPr="00BD23FB">
        <w:rPr>
          <w:b/>
          <w:bCs/>
          <w:i/>
          <w:iCs/>
          <w:sz w:val="24"/>
          <w:szCs w:val="24"/>
        </w:rPr>
        <w:t>7. Herman</w:t>
      </w:r>
      <w:r w:rsidRPr="00BD23FB">
        <w:rPr>
          <w:i/>
          <w:iCs/>
          <w:sz w:val="24"/>
          <w:szCs w:val="24"/>
        </w:rPr>
        <w:t>: Delayed 2022 project.</w:t>
      </w:r>
      <w:r>
        <w:rPr>
          <w:b/>
          <w:bCs/>
          <w:i/>
          <w:iCs/>
          <w:sz w:val="24"/>
          <w:szCs w:val="24"/>
        </w:rPr>
        <w:t xml:space="preserve"> </w:t>
      </w:r>
      <w:r w:rsidRPr="00BD23FB">
        <w:rPr>
          <w:i/>
          <w:iCs/>
          <w:sz w:val="24"/>
          <w:szCs w:val="24"/>
        </w:rPr>
        <w:t>Public transport information panels at 3 locations in Chisinau for REGIA Bus company. Status/Goal: Monitoring of project delivery on-site in Chisinau + final milestone verification. Presentation/opening with attendance of Chisinau Regia Representatives and Czech Embassy (tbc)</w:t>
      </w:r>
    </w:p>
    <w:p w:rsidR="002036A8" w:rsidP="002036A8" w:rsidRDefault="002036A8" w14:paraId="2C7F05DF" w14:textId="77777777">
      <w:pPr>
        <w:pStyle w:val="NoSpacing"/>
      </w:pPr>
    </w:p>
    <w:p w:rsidR="002036A8" w:rsidP="002036A8" w:rsidRDefault="002036A8" w14:paraId="2010FE67" w14:textId="77777777">
      <w:pPr>
        <w:pStyle w:val="NoSpacing"/>
        <w:jc w:val="both"/>
      </w:pPr>
    </w:p>
    <w:p w:rsidR="002036A8" w:rsidP="002036A8" w:rsidRDefault="002036A8" w14:paraId="46FC6659" w14:textId="77777777">
      <w:pPr>
        <w:jc w:val="center"/>
        <w:rPr>
          <w:b/>
          <w:bCs/>
          <w:i/>
          <w:iCs/>
          <w:sz w:val="24"/>
          <w:szCs w:val="24"/>
        </w:rPr>
      </w:pPr>
      <w:r w:rsidRPr="008F4610">
        <w:rPr>
          <w:b/>
          <w:bCs/>
          <w:i/>
          <w:iCs/>
          <w:sz w:val="24"/>
          <w:szCs w:val="24"/>
        </w:rPr>
        <w:t>Expected outcomes:</w:t>
      </w:r>
    </w:p>
    <w:p w:rsidRPr="008368C9" w:rsidR="002036A8" w:rsidP="002036A8" w:rsidRDefault="002036A8" w14:paraId="5BEF2F42" w14:textId="77777777">
      <w:pPr>
        <w:pStyle w:val="ListParagraph"/>
        <w:numPr>
          <w:ilvl w:val="0"/>
          <w:numId w:val="44"/>
        </w:numPr>
        <w:spacing w:after="160"/>
        <w:contextualSpacing/>
        <w:jc w:val="both"/>
      </w:pPr>
      <w:r w:rsidRPr="008368C9">
        <w:rPr>
          <w:b/>
          <w:bCs/>
        </w:rPr>
        <w:t>Successful monitoring</w:t>
      </w:r>
      <w:r w:rsidRPr="008368C9">
        <w:t xml:space="preserve"> of </w:t>
      </w:r>
      <w:r>
        <w:t>seven</w:t>
      </w:r>
      <w:r w:rsidRPr="008368C9">
        <w:t xml:space="preserve"> Challenge Fund projects, including </w:t>
      </w:r>
      <w:r>
        <w:t>five</w:t>
      </w:r>
      <w:r w:rsidRPr="008368C9">
        <w:t xml:space="preserve"> ongoing projects (expected completion by 2024) and two completed projects from 2022.</w:t>
      </w:r>
    </w:p>
    <w:p w:rsidRPr="008368C9" w:rsidR="002036A8" w:rsidP="002036A8" w:rsidRDefault="002036A8" w14:paraId="01F4E965" w14:textId="77777777">
      <w:pPr>
        <w:pStyle w:val="ListParagraph"/>
        <w:numPr>
          <w:ilvl w:val="0"/>
          <w:numId w:val="44"/>
        </w:numPr>
        <w:spacing w:after="160"/>
        <w:contextualSpacing/>
        <w:jc w:val="both"/>
      </w:pPr>
      <w:r w:rsidRPr="008368C9">
        <w:rPr>
          <w:b/>
          <w:bCs/>
        </w:rPr>
        <w:t>Briefings for UNDP CO management</w:t>
      </w:r>
      <w:r w:rsidRPr="008368C9">
        <w:t xml:space="preserve"> on the Czech-UNDP Partnership’s activities, and presentation of upcoming opportunities (e.g., Challenge Fund Call for Applications, Expertise on Demand).</w:t>
      </w:r>
    </w:p>
    <w:p w:rsidRPr="008368C9" w:rsidR="002036A8" w:rsidP="002036A8" w:rsidRDefault="002036A8" w14:paraId="2BAA892E" w14:textId="77777777">
      <w:pPr>
        <w:pStyle w:val="ListParagraph"/>
        <w:numPr>
          <w:ilvl w:val="0"/>
          <w:numId w:val="44"/>
        </w:numPr>
        <w:spacing w:after="160"/>
        <w:contextualSpacing/>
        <w:jc w:val="both"/>
      </w:pPr>
      <w:r>
        <w:rPr>
          <w:b/>
          <w:bCs/>
        </w:rPr>
        <w:t>Joint discussion on</w:t>
      </w:r>
      <w:r w:rsidRPr="008368C9">
        <w:rPr>
          <w:b/>
          <w:bCs/>
        </w:rPr>
        <w:t xml:space="preserve"> cooperation</w:t>
      </w:r>
      <w:r w:rsidRPr="008368C9">
        <w:t xml:space="preserve"> between UNDP CO</w:t>
      </w:r>
      <w:r>
        <w:t xml:space="preserve">, CUP </w:t>
      </w:r>
      <w:r w:rsidRPr="008368C9">
        <w:t>and the Czech Embassy, with a focus on aligning Czech ODA with the work of the Czech-UNDP Partnership.</w:t>
      </w:r>
    </w:p>
    <w:p w:rsidRPr="008368C9" w:rsidR="002036A8" w:rsidP="002036A8" w:rsidRDefault="002036A8" w14:paraId="485D7A1C" w14:textId="77777777">
      <w:pPr>
        <w:pStyle w:val="ListParagraph"/>
        <w:numPr>
          <w:ilvl w:val="0"/>
          <w:numId w:val="44"/>
        </w:numPr>
        <w:spacing w:after="160"/>
        <w:contextualSpacing/>
        <w:jc w:val="both"/>
      </w:pPr>
      <w:r w:rsidRPr="008368C9">
        <w:rPr>
          <w:b/>
          <w:bCs/>
        </w:rPr>
        <w:t>Presentation of the Czech-UNDP Partnership</w:t>
      </w:r>
      <w:r w:rsidRPr="008368C9">
        <w:t xml:space="preserve"> to the Czech Ambassador.</w:t>
      </w:r>
    </w:p>
    <w:p w:rsidRPr="008368C9" w:rsidR="002036A8" w:rsidP="002036A8" w:rsidRDefault="002036A8" w14:paraId="45227131" w14:textId="77777777">
      <w:pPr>
        <w:pStyle w:val="ListParagraph"/>
        <w:numPr>
          <w:ilvl w:val="0"/>
          <w:numId w:val="44"/>
        </w:numPr>
        <w:spacing w:after="160"/>
        <w:contextualSpacing/>
        <w:jc w:val="both"/>
      </w:pPr>
      <w:r w:rsidRPr="008368C9">
        <w:rPr>
          <w:b/>
          <w:bCs/>
        </w:rPr>
        <w:t>Promotion of the Challenge Fund and Czech Partnership</w:t>
      </w:r>
      <w:r w:rsidRPr="008368C9">
        <w:t xml:space="preserve"> among local stakeholders.</w:t>
      </w:r>
    </w:p>
    <w:p w:rsidR="002036A8" w:rsidP="002036A8" w:rsidRDefault="002036A8" w14:paraId="555D49A7" w14:textId="77777777">
      <w:pPr>
        <w:pStyle w:val="ListParagraph"/>
        <w:numPr>
          <w:ilvl w:val="0"/>
          <w:numId w:val="44"/>
        </w:numPr>
        <w:spacing w:line="240" w:lineRule="auto"/>
        <w:contextualSpacing/>
        <w:jc w:val="both"/>
      </w:pPr>
      <w:r w:rsidRPr="008368C9">
        <w:rPr>
          <w:b/>
          <w:bCs/>
        </w:rPr>
        <w:t>Collection and dissemination of visibility materials</w:t>
      </w:r>
      <w:r w:rsidRPr="008368C9">
        <w:t xml:space="preserve"> through CUP and Moldova CO channels. Lessons learned to be recorded for knowledge management purposes.</w:t>
      </w:r>
    </w:p>
    <w:p w:rsidR="002036A8" w:rsidP="002036A8" w:rsidRDefault="002036A8" w14:paraId="76DF783C" w14:textId="77777777">
      <w:pPr>
        <w:spacing w:line="240" w:lineRule="auto"/>
        <w:jc w:val="both"/>
      </w:pPr>
    </w:p>
    <w:p w:rsidR="002036A8" w:rsidP="002036A8" w:rsidRDefault="002036A8" w14:paraId="76149D90" w14:textId="77777777">
      <w:pPr>
        <w:spacing w:line="240" w:lineRule="auto"/>
        <w:jc w:val="both"/>
      </w:pPr>
    </w:p>
    <w:p w:rsidR="002036A8" w:rsidP="002036A8" w:rsidRDefault="002036A8" w14:paraId="0FEDA29D" w14:textId="77777777">
      <w:pPr>
        <w:spacing w:line="240" w:lineRule="auto"/>
        <w:jc w:val="both"/>
      </w:pPr>
    </w:p>
    <w:p w:rsidR="002036A8" w:rsidP="002036A8" w:rsidRDefault="002036A8" w14:paraId="2A8419E8" w14:textId="77777777">
      <w:pPr>
        <w:spacing w:line="240" w:lineRule="auto"/>
        <w:jc w:val="both"/>
      </w:pPr>
    </w:p>
    <w:p w:rsidR="002036A8" w:rsidRDefault="002036A8" w14:paraId="44FBE6AC" w14:textId="77777777"/>
    <w:sectPr w:rsidR="002036A8" w:rsidSect="00FC27C7">
      <w:footerReference w:type="default" r:id="rId36"/>
      <w:pgSz w:w="11906" w:h="16838" w:orient="portrait"/>
      <w:pgMar w:top="360" w:right="1797" w:bottom="448" w:left="179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05D0" w:rsidP="00FE0DA4" w:rsidRDefault="00D005D0" w14:paraId="6338F08A" w14:textId="77777777">
      <w:r>
        <w:separator/>
      </w:r>
    </w:p>
  </w:endnote>
  <w:endnote w:type="continuationSeparator" w:id="0">
    <w:p w:rsidR="00D005D0" w:rsidP="00FE0DA4" w:rsidRDefault="00D005D0" w14:paraId="74201CAA" w14:textId="77777777">
      <w:r>
        <w:continuationSeparator/>
      </w:r>
    </w:p>
  </w:endnote>
  <w:endnote w:type="continuationNotice" w:id="1">
    <w:p w:rsidR="00D005D0" w:rsidRDefault="00D005D0" w14:paraId="7428FE5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177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Pr="00534110" w:rsidR="00FC27C7" w:rsidP="3C807399" w:rsidRDefault="007923FE" w14:paraId="44CCCF03" w14:textId="77777777">
        <w:pPr>
          <w:pStyle w:val="Footer"/>
          <w:ind w:right="-1234"/>
          <w:jc w:val="right"/>
          <w:rPr>
            <w:rFonts w:asciiTheme="minorHAnsi" w:hAnsiTheme="minorHAnsi" w:cstheme="minorBidi"/>
            <w:sz w:val="20"/>
            <w:szCs w:val="20"/>
          </w:rPr>
        </w:pPr>
        <w:r w:rsidRPr="3C807399">
          <w:rPr>
            <w:rFonts w:ascii="Times New Roman" w:hAnsi="Times New Roman"/>
            <w:sz w:val="20"/>
            <w:szCs w:val="20"/>
          </w:rPr>
          <w:fldChar w:fldCharType="begin"/>
        </w:r>
        <w:r w:rsidRPr="3C807399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3C807399">
          <w:rPr>
            <w:rFonts w:ascii="Times New Roman" w:hAnsi="Times New Roman"/>
            <w:sz w:val="20"/>
            <w:szCs w:val="20"/>
          </w:rPr>
          <w:fldChar w:fldCharType="separate"/>
        </w:r>
        <w:r w:rsidRPr="3C807399" w:rsidR="3C807399">
          <w:rPr>
            <w:rFonts w:ascii="Times New Roman" w:hAnsi="Times New Roman"/>
            <w:sz w:val="20"/>
            <w:szCs w:val="20"/>
          </w:rPr>
          <w:t>1</w:t>
        </w:r>
        <w:r w:rsidRPr="3C80739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C27C7" w:rsidRDefault="00FC27C7" w14:paraId="002E8BD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05D0" w:rsidP="00FE0DA4" w:rsidRDefault="00D005D0" w14:paraId="3C257429" w14:textId="77777777">
      <w:r>
        <w:separator/>
      </w:r>
    </w:p>
  </w:footnote>
  <w:footnote w:type="continuationSeparator" w:id="0">
    <w:p w:rsidR="00D005D0" w:rsidP="00FE0DA4" w:rsidRDefault="00D005D0" w14:paraId="2C59D44B" w14:textId="77777777">
      <w:r>
        <w:continuationSeparator/>
      </w:r>
    </w:p>
  </w:footnote>
  <w:footnote w:type="continuationNotice" w:id="1">
    <w:p w:rsidR="00D005D0" w:rsidRDefault="00D005D0" w14:paraId="537A2CDE" w14:textId="77777777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kjvK8/+YyFrsy" int2:id="E7kHoIoy">
      <int2:state int2:value="Rejected" int2:type="LegacyProofing"/>
    </int2:textHash>
    <int2:textHash int2:hashCode="v/Hm0Lv1eAPbH/" int2:id="l6BJ1sJ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993"/>
    <w:multiLevelType w:val="hybridMultilevel"/>
    <w:tmpl w:val="0610F5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F92018"/>
    <w:multiLevelType w:val="hybridMultilevel"/>
    <w:tmpl w:val="6ACA2680"/>
    <w:lvl w:ilvl="0" w:tplc="0122C7A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D0E2B7"/>
    <w:multiLevelType w:val="hybridMultilevel"/>
    <w:tmpl w:val="590800E2"/>
    <w:lvl w:ilvl="0" w:tplc="2A04661C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B80059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A06A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9021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4C53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C632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609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269C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0CC8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1D54B3"/>
    <w:multiLevelType w:val="multilevel"/>
    <w:tmpl w:val="D58CE97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2536EC"/>
    <w:multiLevelType w:val="hybridMultilevel"/>
    <w:tmpl w:val="FC0E37E4"/>
    <w:lvl w:ilvl="0" w:tplc="268C27F2">
      <w:start w:val="202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6116F0"/>
    <w:multiLevelType w:val="hybridMultilevel"/>
    <w:tmpl w:val="0B18D29C"/>
    <w:lvl w:ilvl="0" w:tplc="4A0AC496">
      <w:start w:val="1"/>
      <w:numFmt w:val="lowerLetter"/>
      <w:lvlText w:val="%1."/>
      <w:lvlJc w:val="left"/>
      <w:pPr>
        <w:ind w:left="1080" w:hanging="360"/>
      </w:pPr>
      <w:rPr>
        <w:rFonts w:eastAsia="MS Mincho" w:ascii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4007157"/>
    <w:multiLevelType w:val="hybridMultilevel"/>
    <w:tmpl w:val="DFD806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3236B7"/>
    <w:multiLevelType w:val="hybridMultilevel"/>
    <w:tmpl w:val="18BA1E32"/>
    <w:lvl w:ilvl="0" w:tplc="E6A625BC">
      <w:start w:val="1"/>
      <w:numFmt w:val="upperLetter"/>
      <w:lvlText w:val="%1)"/>
      <w:lvlJc w:val="left"/>
      <w:pPr>
        <w:ind w:left="720" w:hanging="360"/>
      </w:pPr>
    </w:lvl>
    <w:lvl w:ilvl="1" w:tplc="F1E0AEAC">
      <w:start w:val="1"/>
      <w:numFmt w:val="lowerLetter"/>
      <w:lvlText w:val="%2."/>
      <w:lvlJc w:val="left"/>
      <w:pPr>
        <w:ind w:left="1440" w:hanging="360"/>
      </w:pPr>
    </w:lvl>
    <w:lvl w:ilvl="2" w:tplc="7D76BC4A">
      <w:start w:val="1"/>
      <w:numFmt w:val="lowerRoman"/>
      <w:lvlText w:val="%3."/>
      <w:lvlJc w:val="right"/>
      <w:pPr>
        <w:ind w:left="2160" w:hanging="180"/>
      </w:pPr>
    </w:lvl>
    <w:lvl w:ilvl="3" w:tplc="F46C74D0">
      <w:start w:val="1"/>
      <w:numFmt w:val="decimal"/>
      <w:lvlText w:val="%4."/>
      <w:lvlJc w:val="left"/>
      <w:pPr>
        <w:ind w:left="2880" w:hanging="360"/>
      </w:pPr>
    </w:lvl>
    <w:lvl w:ilvl="4" w:tplc="CA64DB54">
      <w:start w:val="1"/>
      <w:numFmt w:val="lowerLetter"/>
      <w:lvlText w:val="%5."/>
      <w:lvlJc w:val="left"/>
      <w:pPr>
        <w:ind w:left="3600" w:hanging="360"/>
      </w:pPr>
    </w:lvl>
    <w:lvl w:ilvl="5" w:tplc="A3821F08">
      <w:start w:val="1"/>
      <w:numFmt w:val="lowerRoman"/>
      <w:lvlText w:val="%6."/>
      <w:lvlJc w:val="right"/>
      <w:pPr>
        <w:ind w:left="4320" w:hanging="180"/>
      </w:pPr>
    </w:lvl>
    <w:lvl w:ilvl="6" w:tplc="FA88C3D0">
      <w:start w:val="1"/>
      <w:numFmt w:val="decimal"/>
      <w:lvlText w:val="%7."/>
      <w:lvlJc w:val="left"/>
      <w:pPr>
        <w:ind w:left="5040" w:hanging="360"/>
      </w:pPr>
    </w:lvl>
    <w:lvl w:ilvl="7" w:tplc="83A6DEFE">
      <w:start w:val="1"/>
      <w:numFmt w:val="lowerLetter"/>
      <w:lvlText w:val="%8."/>
      <w:lvlJc w:val="left"/>
      <w:pPr>
        <w:ind w:left="5760" w:hanging="360"/>
      </w:pPr>
    </w:lvl>
    <w:lvl w:ilvl="8" w:tplc="5756FC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628EB"/>
    <w:multiLevelType w:val="hybridMultilevel"/>
    <w:tmpl w:val="76E0E52C"/>
    <w:lvl w:ilvl="0" w:tplc="2EACF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79F5"/>
    <w:multiLevelType w:val="multilevel"/>
    <w:tmpl w:val="F7B8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02C91"/>
    <w:multiLevelType w:val="hybridMultilevel"/>
    <w:tmpl w:val="9BB4E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0E84"/>
    <w:multiLevelType w:val="hybridMultilevel"/>
    <w:tmpl w:val="3BA23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351199"/>
    <w:multiLevelType w:val="hybridMultilevel"/>
    <w:tmpl w:val="B07E5C3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7954A8"/>
    <w:multiLevelType w:val="hybridMultilevel"/>
    <w:tmpl w:val="0608A1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B3F93"/>
    <w:multiLevelType w:val="hybridMultilevel"/>
    <w:tmpl w:val="9814AD42"/>
    <w:lvl w:ilvl="0" w:tplc="3C12D7C0">
      <w:start w:val="202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1E21CC"/>
    <w:multiLevelType w:val="multilevel"/>
    <w:tmpl w:val="995E1368"/>
    <w:lvl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16" w15:restartNumberingAfterBreak="0">
    <w:nsid w:val="2E106372"/>
    <w:multiLevelType w:val="multilevel"/>
    <w:tmpl w:val="995E1368"/>
    <w:lvl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17" w15:restartNumberingAfterBreak="0">
    <w:nsid w:val="2F494551"/>
    <w:multiLevelType w:val="hybridMultilevel"/>
    <w:tmpl w:val="CB7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5E42F6"/>
    <w:multiLevelType w:val="hybridMultilevel"/>
    <w:tmpl w:val="7CCE7B54"/>
    <w:lvl w:ilvl="0" w:tplc="AA82B190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821868"/>
    <w:multiLevelType w:val="multilevel"/>
    <w:tmpl w:val="995E1368"/>
    <w:lvl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20" w15:restartNumberingAfterBreak="0">
    <w:nsid w:val="369112F4"/>
    <w:multiLevelType w:val="hybridMultilevel"/>
    <w:tmpl w:val="ABE27A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959394A"/>
    <w:multiLevelType w:val="hybridMultilevel"/>
    <w:tmpl w:val="09FC45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A227089"/>
    <w:multiLevelType w:val="multilevel"/>
    <w:tmpl w:val="995E1368"/>
    <w:lvl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23" w15:restartNumberingAfterBreak="0">
    <w:nsid w:val="3B0E3C25"/>
    <w:multiLevelType w:val="hybridMultilevel"/>
    <w:tmpl w:val="107CB382"/>
    <w:lvl w:ilvl="0" w:tplc="F2CC0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779D6"/>
    <w:multiLevelType w:val="multilevel"/>
    <w:tmpl w:val="53101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138341A"/>
    <w:multiLevelType w:val="hybridMultilevel"/>
    <w:tmpl w:val="27E02DCA"/>
    <w:lvl w:ilvl="0" w:tplc="7646E60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2B02127"/>
    <w:multiLevelType w:val="hybridMultilevel"/>
    <w:tmpl w:val="FA5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F603C"/>
    <w:multiLevelType w:val="hybridMultilevel"/>
    <w:tmpl w:val="2ED643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96779"/>
    <w:multiLevelType w:val="hybridMultilevel"/>
    <w:tmpl w:val="BA106C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C317DD"/>
    <w:multiLevelType w:val="hybridMultilevel"/>
    <w:tmpl w:val="3DAA1428"/>
    <w:lvl w:ilvl="0" w:tplc="04090001">
      <w:start w:val="1"/>
      <w:numFmt w:val="bullet"/>
      <w:lvlText w:val=""/>
      <w:lvlJc w:val="left"/>
      <w:pPr>
        <w:ind w:left="96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hint="default" w:ascii="Wingdings" w:hAnsi="Wingdings"/>
      </w:rPr>
    </w:lvl>
  </w:abstractNum>
  <w:abstractNum w:abstractNumId="30" w15:restartNumberingAfterBreak="0">
    <w:nsid w:val="5C8E0A41"/>
    <w:multiLevelType w:val="hybridMultilevel"/>
    <w:tmpl w:val="41469E4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E8B3CFF"/>
    <w:multiLevelType w:val="hybridMultilevel"/>
    <w:tmpl w:val="6F06976E"/>
    <w:lvl w:ilvl="0" w:tplc="DE4A5E0C">
      <w:start w:val="1"/>
      <w:numFmt w:val="lowerRoman"/>
      <w:lvlText w:val="%1)"/>
      <w:lvlJc w:val="left"/>
      <w:pPr>
        <w:ind w:left="1080" w:hanging="360"/>
      </w:pPr>
      <w:rPr>
        <w:rFonts w:cs="Arial" w:asciiTheme="minorHAnsi" w:hAnsiTheme="minorHAns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60A27B4A"/>
    <w:multiLevelType w:val="hybridMultilevel"/>
    <w:tmpl w:val="405C9764"/>
    <w:lvl w:ilvl="0" w:tplc="7E1ECCB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096939"/>
    <w:multiLevelType w:val="multilevel"/>
    <w:tmpl w:val="16B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63B96D86"/>
    <w:multiLevelType w:val="hybridMultilevel"/>
    <w:tmpl w:val="EEDC00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E758C"/>
    <w:multiLevelType w:val="hybridMultilevel"/>
    <w:tmpl w:val="CA968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2522D5"/>
    <w:multiLevelType w:val="hybridMultilevel"/>
    <w:tmpl w:val="20A242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5712E79"/>
    <w:multiLevelType w:val="hybridMultilevel"/>
    <w:tmpl w:val="AF585DEA"/>
    <w:lvl w:ilvl="0" w:tplc="45F09E84">
      <w:start w:val="1"/>
      <w:numFmt w:val="lowerLetter"/>
      <w:lvlText w:val="%1."/>
      <w:lvlJc w:val="left"/>
      <w:pPr>
        <w:ind w:left="720" w:hanging="360"/>
      </w:pPr>
    </w:lvl>
    <w:lvl w:ilvl="1" w:tplc="AE1C19FC">
      <w:start w:val="1"/>
      <w:numFmt w:val="lowerLetter"/>
      <w:lvlText w:val="%2."/>
      <w:lvlJc w:val="left"/>
      <w:pPr>
        <w:ind w:left="1440" w:hanging="360"/>
      </w:pPr>
    </w:lvl>
    <w:lvl w:ilvl="2" w:tplc="34A403C8">
      <w:start w:val="1"/>
      <w:numFmt w:val="lowerRoman"/>
      <w:lvlText w:val="%3."/>
      <w:lvlJc w:val="right"/>
      <w:pPr>
        <w:ind w:left="2160" w:hanging="180"/>
      </w:pPr>
    </w:lvl>
    <w:lvl w:ilvl="3" w:tplc="5BAC65C2">
      <w:start w:val="1"/>
      <w:numFmt w:val="decimal"/>
      <w:lvlText w:val="%4."/>
      <w:lvlJc w:val="left"/>
      <w:pPr>
        <w:ind w:left="2880" w:hanging="360"/>
      </w:pPr>
    </w:lvl>
    <w:lvl w:ilvl="4" w:tplc="498E2668">
      <w:start w:val="1"/>
      <w:numFmt w:val="lowerLetter"/>
      <w:lvlText w:val="%5."/>
      <w:lvlJc w:val="left"/>
      <w:pPr>
        <w:ind w:left="3600" w:hanging="360"/>
      </w:pPr>
    </w:lvl>
    <w:lvl w:ilvl="5" w:tplc="EA100BE4">
      <w:start w:val="1"/>
      <w:numFmt w:val="lowerRoman"/>
      <w:lvlText w:val="%6."/>
      <w:lvlJc w:val="right"/>
      <w:pPr>
        <w:ind w:left="4320" w:hanging="180"/>
      </w:pPr>
    </w:lvl>
    <w:lvl w:ilvl="6" w:tplc="73062DE8">
      <w:start w:val="1"/>
      <w:numFmt w:val="decimal"/>
      <w:lvlText w:val="%7."/>
      <w:lvlJc w:val="left"/>
      <w:pPr>
        <w:ind w:left="5040" w:hanging="360"/>
      </w:pPr>
    </w:lvl>
    <w:lvl w:ilvl="7" w:tplc="A7E215DE">
      <w:start w:val="1"/>
      <w:numFmt w:val="lowerLetter"/>
      <w:lvlText w:val="%8."/>
      <w:lvlJc w:val="left"/>
      <w:pPr>
        <w:ind w:left="5760" w:hanging="360"/>
      </w:pPr>
    </w:lvl>
    <w:lvl w:ilvl="8" w:tplc="45C8925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F0661"/>
    <w:multiLevelType w:val="hybridMultilevel"/>
    <w:tmpl w:val="7E12D69C"/>
    <w:lvl w:ilvl="0" w:tplc="53B81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4D05F7"/>
    <w:multiLevelType w:val="hybridMultilevel"/>
    <w:tmpl w:val="033A3B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2A4BC2"/>
    <w:multiLevelType w:val="hybridMultilevel"/>
    <w:tmpl w:val="2B2A6B9A"/>
    <w:lvl w:ilvl="0" w:tplc="82F432F2">
      <w:start w:val="1"/>
      <w:numFmt w:val="decimal"/>
      <w:lvlText w:val="%1)"/>
      <w:lvlJc w:val="left"/>
      <w:pPr>
        <w:ind w:left="2880" w:hanging="360"/>
      </w:pPr>
      <w:rPr>
        <w:rFonts w:eastAsia="MS Mincho" w:asciiTheme="minorHAnsi" w:hAnsiTheme="minorHAnsi" w:cstheme="minorHAnsi"/>
      </w:rPr>
    </w:lvl>
    <w:lvl w:ilvl="1" w:tplc="81AC428C">
      <w:numFmt w:val="bullet"/>
      <w:lvlText w:val="-"/>
      <w:lvlJc w:val="left"/>
      <w:pPr>
        <w:ind w:left="3600" w:hanging="360"/>
      </w:pPr>
      <w:rPr>
        <w:rFonts w:hint="default" w:ascii="Calibri" w:hAnsi="Calibri" w:eastAsia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41" w15:restartNumberingAfterBreak="0">
    <w:nsid w:val="7C842320"/>
    <w:multiLevelType w:val="hybridMultilevel"/>
    <w:tmpl w:val="7D8260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EE32F3C"/>
    <w:multiLevelType w:val="hybridMultilevel"/>
    <w:tmpl w:val="9EB27A2E"/>
    <w:lvl w:ilvl="0" w:tplc="B17ECE2A">
      <w:start w:val="55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8564026">
    <w:abstractNumId w:val="7"/>
  </w:num>
  <w:num w:numId="2" w16cid:durableId="1756976029">
    <w:abstractNumId w:val="37"/>
  </w:num>
  <w:num w:numId="3" w16cid:durableId="1830318027">
    <w:abstractNumId w:val="29"/>
  </w:num>
  <w:num w:numId="4" w16cid:durableId="283969152">
    <w:abstractNumId w:val="30"/>
  </w:num>
  <w:num w:numId="5" w16cid:durableId="399181002">
    <w:abstractNumId w:val="35"/>
  </w:num>
  <w:num w:numId="6" w16cid:durableId="1447508179">
    <w:abstractNumId w:val="20"/>
  </w:num>
  <w:num w:numId="7" w16cid:durableId="1178271939">
    <w:abstractNumId w:val="12"/>
  </w:num>
  <w:num w:numId="8" w16cid:durableId="1778451798">
    <w:abstractNumId w:val="5"/>
  </w:num>
  <w:num w:numId="9" w16cid:durableId="1595741499">
    <w:abstractNumId w:val="21"/>
  </w:num>
  <w:num w:numId="10" w16cid:durableId="457572989">
    <w:abstractNumId w:val="23"/>
  </w:num>
  <w:num w:numId="11" w16cid:durableId="767232235">
    <w:abstractNumId w:val="36"/>
  </w:num>
  <w:num w:numId="12" w16cid:durableId="1500119222">
    <w:abstractNumId w:val="1"/>
  </w:num>
  <w:num w:numId="13" w16cid:durableId="2025665152">
    <w:abstractNumId w:val="1"/>
  </w:num>
  <w:num w:numId="14" w16cid:durableId="316886870">
    <w:abstractNumId w:val="17"/>
  </w:num>
  <w:num w:numId="15" w16cid:durableId="1616446116">
    <w:abstractNumId w:val="39"/>
  </w:num>
  <w:num w:numId="16" w16cid:durableId="1792090705">
    <w:abstractNumId w:val="26"/>
  </w:num>
  <w:num w:numId="17" w16cid:durableId="729614168">
    <w:abstractNumId w:val="33"/>
  </w:num>
  <w:num w:numId="18" w16cid:durableId="1693528428">
    <w:abstractNumId w:val="28"/>
  </w:num>
  <w:num w:numId="19" w16cid:durableId="650719405">
    <w:abstractNumId w:val="40"/>
  </w:num>
  <w:num w:numId="20" w16cid:durableId="209348916">
    <w:abstractNumId w:val="31"/>
  </w:num>
  <w:num w:numId="21" w16cid:durableId="1108549816">
    <w:abstractNumId w:val="38"/>
  </w:num>
  <w:num w:numId="22" w16cid:durableId="1712876671">
    <w:abstractNumId w:val="25"/>
  </w:num>
  <w:num w:numId="23" w16cid:durableId="28381563">
    <w:abstractNumId w:val="24"/>
  </w:num>
  <w:num w:numId="24" w16cid:durableId="1263076273">
    <w:abstractNumId w:val="27"/>
  </w:num>
  <w:num w:numId="25" w16cid:durableId="1136145592">
    <w:abstractNumId w:val="0"/>
  </w:num>
  <w:num w:numId="26" w16cid:durableId="1146317238">
    <w:abstractNumId w:val="16"/>
  </w:num>
  <w:num w:numId="27" w16cid:durableId="972754643">
    <w:abstractNumId w:val="22"/>
  </w:num>
  <w:num w:numId="28" w16cid:durableId="1658729687">
    <w:abstractNumId w:val="19"/>
  </w:num>
  <w:num w:numId="29" w16cid:durableId="1548948438">
    <w:abstractNumId w:val="15"/>
  </w:num>
  <w:num w:numId="30" w16cid:durableId="962224131">
    <w:abstractNumId w:val="3"/>
  </w:num>
  <w:num w:numId="31" w16cid:durableId="698512644">
    <w:abstractNumId w:val="18"/>
  </w:num>
  <w:num w:numId="32" w16cid:durableId="1946226108">
    <w:abstractNumId w:val="41"/>
  </w:num>
  <w:num w:numId="33" w16cid:durableId="407389687">
    <w:abstractNumId w:val="6"/>
  </w:num>
  <w:num w:numId="34" w16cid:durableId="1674070165">
    <w:abstractNumId w:val="42"/>
  </w:num>
  <w:num w:numId="35" w16cid:durableId="177811779">
    <w:abstractNumId w:val="9"/>
  </w:num>
  <w:num w:numId="36" w16cid:durableId="1975984463">
    <w:abstractNumId w:val="4"/>
  </w:num>
  <w:num w:numId="37" w16cid:durableId="1489587529">
    <w:abstractNumId w:val="14"/>
  </w:num>
  <w:num w:numId="38" w16cid:durableId="2079790370">
    <w:abstractNumId w:val="34"/>
  </w:num>
  <w:num w:numId="39" w16cid:durableId="1132794354">
    <w:abstractNumId w:val="13"/>
  </w:num>
  <w:num w:numId="40" w16cid:durableId="405416922">
    <w:abstractNumId w:val="8"/>
  </w:num>
  <w:num w:numId="41" w16cid:durableId="1501579317">
    <w:abstractNumId w:val="2"/>
  </w:num>
  <w:num w:numId="42" w16cid:durableId="309286245">
    <w:abstractNumId w:val="10"/>
  </w:num>
  <w:num w:numId="43" w16cid:durableId="1311598011">
    <w:abstractNumId w:val="32"/>
  </w:num>
  <w:num w:numId="44" w16cid:durableId="495610261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A5"/>
    <w:rsid w:val="00010F75"/>
    <w:rsid w:val="00012EB5"/>
    <w:rsid w:val="00013153"/>
    <w:rsid w:val="000218B8"/>
    <w:rsid w:val="00023376"/>
    <w:rsid w:val="00023988"/>
    <w:rsid w:val="000261D5"/>
    <w:rsid w:val="000335C9"/>
    <w:rsid w:val="00035F1F"/>
    <w:rsid w:val="00050129"/>
    <w:rsid w:val="000503E9"/>
    <w:rsid w:val="00052D48"/>
    <w:rsid w:val="00054DE5"/>
    <w:rsid w:val="00056E77"/>
    <w:rsid w:val="00072748"/>
    <w:rsid w:val="00077945"/>
    <w:rsid w:val="00083C79"/>
    <w:rsid w:val="000A1F5F"/>
    <w:rsid w:val="000A6F89"/>
    <w:rsid w:val="000B50AB"/>
    <w:rsid w:val="000B6200"/>
    <w:rsid w:val="000B6DC4"/>
    <w:rsid w:val="000C3469"/>
    <w:rsid w:val="000D240A"/>
    <w:rsid w:val="000D78C4"/>
    <w:rsid w:val="000F32CD"/>
    <w:rsid w:val="00111686"/>
    <w:rsid w:val="00111792"/>
    <w:rsid w:val="0011235E"/>
    <w:rsid w:val="00113711"/>
    <w:rsid w:val="00115C26"/>
    <w:rsid w:val="00123A4D"/>
    <w:rsid w:val="00134BF1"/>
    <w:rsid w:val="00134FDD"/>
    <w:rsid w:val="00145E18"/>
    <w:rsid w:val="00152899"/>
    <w:rsid w:val="0017155D"/>
    <w:rsid w:val="0017245F"/>
    <w:rsid w:val="00180FB2"/>
    <w:rsid w:val="0018518A"/>
    <w:rsid w:val="00191A80"/>
    <w:rsid w:val="00195C98"/>
    <w:rsid w:val="00195CD4"/>
    <w:rsid w:val="001A04F8"/>
    <w:rsid w:val="001B12C9"/>
    <w:rsid w:val="001B1AC3"/>
    <w:rsid w:val="001B61FF"/>
    <w:rsid w:val="001C357F"/>
    <w:rsid w:val="001C43C7"/>
    <w:rsid w:val="001C4C19"/>
    <w:rsid w:val="001C4FF1"/>
    <w:rsid w:val="001D002F"/>
    <w:rsid w:val="001D0CDA"/>
    <w:rsid w:val="001D455F"/>
    <w:rsid w:val="001D4AA7"/>
    <w:rsid w:val="001D7F48"/>
    <w:rsid w:val="001E01A9"/>
    <w:rsid w:val="001E2BD7"/>
    <w:rsid w:val="001E677E"/>
    <w:rsid w:val="001F0DC1"/>
    <w:rsid w:val="001F414F"/>
    <w:rsid w:val="00200BED"/>
    <w:rsid w:val="00201CAD"/>
    <w:rsid w:val="00201CAF"/>
    <w:rsid w:val="002036A8"/>
    <w:rsid w:val="00204763"/>
    <w:rsid w:val="00204DC9"/>
    <w:rsid w:val="00211603"/>
    <w:rsid w:val="00211CDA"/>
    <w:rsid w:val="00213273"/>
    <w:rsid w:val="002145F0"/>
    <w:rsid w:val="00220D56"/>
    <w:rsid w:val="00230F92"/>
    <w:rsid w:val="00234EA2"/>
    <w:rsid w:val="002351F8"/>
    <w:rsid w:val="00240329"/>
    <w:rsid w:val="00244A2D"/>
    <w:rsid w:val="002451AE"/>
    <w:rsid w:val="00246494"/>
    <w:rsid w:val="0024748B"/>
    <w:rsid w:val="002478CB"/>
    <w:rsid w:val="00262328"/>
    <w:rsid w:val="00264B05"/>
    <w:rsid w:val="002651EB"/>
    <w:rsid w:val="00271EE3"/>
    <w:rsid w:val="00283510"/>
    <w:rsid w:val="002874FB"/>
    <w:rsid w:val="00291EF3"/>
    <w:rsid w:val="00292058"/>
    <w:rsid w:val="002B4C5E"/>
    <w:rsid w:val="002B7596"/>
    <w:rsid w:val="002C32EB"/>
    <w:rsid w:val="002D6BCD"/>
    <w:rsid w:val="002E0EF4"/>
    <w:rsid w:val="003037AD"/>
    <w:rsid w:val="00313669"/>
    <w:rsid w:val="003352E7"/>
    <w:rsid w:val="00340D99"/>
    <w:rsid w:val="00341605"/>
    <w:rsid w:val="003504A3"/>
    <w:rsid w:val="00353C51"/>
    <w:rsid w:val="003661AC"/>
    <w:rsid w:val="0036776C"/>
    <w:rsid w:val="003701BF"/>
    <w:rsid w:val="003719D5"/>
    <w:rsid w:val="003747AB"/>
    <w:rsid w:val="00375C74"/>
    <w:rsid w:val="00393ED8"/>
    <w:rsid w:val="003A4BC8"/>
    <w:rsid w:val="003B2A21"/>
    <w:rsid w:val="003B6AB5"/>
    <w:rsid w:val="003F3A71"/>
    <w:rsid w:val="0040784C"/>
    <w:rsid w:val="00414F0A"/>
    <w:rsid w:val="00417B45"/>
    <w:rsid w:val="004212C6"/>
    <w:rsid w:val="00422759"/>
    <w:rsid w:val="00445327"/>
    <w:rsid w:val="00450996"/>
    <w:rsid w:val="00454E50"/>
    <w:rsid w:val="00462BFF"/>
    <w:rsid w:val="00465679"/>
    <w:rsid w:val="00466560"/>
    <w:rsid w:val="00467A7E"/>
    <w:rsid w:val="00481D85"/>
    <w:rsid w:val="004838A4"/>
    <w:rsid w:val="00492461"/>
    <w:rsid w:val="00494227"/>
    <w:rsid w:val="004973B3"/>
    <w:rsid w:val="004B15F1"/>
    <w:rsid w:val="004B69B1"/>
    <w:rsid w:val="004C0830"/>
    <w:rsid w:val="004C2562"/>
    <w:rsid w:val="004C734D"/>
    <w:rsid w:val="004D1E8D"/>
    <w:rsid w:val="004D27FA"/>
    <w:rsid w:val="004D6177"/>
    <w:rsid w:val="004F3A2E"/>
    <w:rsid w:val="00507571"/>
    <w:rsid w:val="00516F67"/>
    <w:rsid w:val="00517B95"/>
    <w:rsid w:val="005225C1"/>
    <w:rsid w:val="00534936"/>
    <w:rsid w:val="005365C7"/>
    <w:rsid w:val="00536920"/>
    <w:rsid w:val="00537515"/>
    <w:rsid w:val="00556A32"/>
    <w:rsid w:val="005619E9"/>
    <w:rsid w:val="005626EE"/>
    <w:rsid w:val="00571DEC"/>
    <w:rsid w:val="00574299"/>
    <w:rsid w:val="00582E76"/>
    <w:rsid w:val="0058735C"/>
    <w:rsid w:val="005A14EF"/>
    <w:rsid w:val="005A54E8"/>
    <w:rsid w:val="005B10BF"/>
    <w:rsid w:val="005C295C"/>
    <w:rsid w:val="005C3599"/>
    <w:rsid w:val="005E4D90"/>
    <w:rsid w:val="00600BC2"/>
    <w:rsid w:val="00605667"/>
    <w:rsid w:val="00613DA0"/>
    <w:rsid w:val="006144CE"/>
    <w:rsid w:val="006261C6"/>
    <w:rsid w:val="00632E4E"/>
    <w:rsid w:val="00646223"/>
    <w:rsid w:val="00646689"/>
    <w:rsid w:val="00655C75"/>
    <w:rsid w:val="00661ECC"/>
    <w:rsid w:val="0066620D"/>
    <w:rsid w:val="00682A76"/>
    <w:rsid w:val="00683CB0"/>
    <w:rsid w:val="00684F12"/>
    <w:rsid w:val="00686BFF"/>
    <w:rsid w:val="00691AB0"/>
    <w:rsid w:val="006A49AE"/>
    <w:rsid w:val="006B07C5"/>
    <w:rsid w:val="006B2704"/>
    <w:rsid w:val="006C1C0D"/>
    <w:rsid w:val="006C61BE"/>
    <w:rsid w:val="006D0631"/>
    <w:rsid w:val="006D7625"/>
    <w:rsid w:val="006E6213"/>
    <w:rsid w:val="006E7125"/>
    <w:rsid w:val="007011C3"/>
    <w:rsid w:val="007019AA"/>
    <w:rsid w:val="0070783F"/>
    <w:rsid w:val="00716E6F"/>
    <w:rsid w:val="00727AEB"/>
    <w:rsid w:val="00730143"/>
    <w:rsid w:val="00730425"/>
    <w:rsid w:val="00741329"/>
    <w:rsid w:val="007418AB"/>
    <w:rsid w:val="00743ADD"/>
    <w:rsid w:val="0074745F"/>
    <w:rsid w:val="007478F8"/>
    <w:rsid w:val="00752781"/>
    <w:rsid w:val="007551D2"/>
    <w:rsid w:val="007737F6"/>
    <w:rsid w:val="00774225"/>
    <w:rsid w:val="0078354A"/>
    <w:rsid w:val="007850F9"/>
    <w:rsid w:val="007923FE"/>
    <w:rsid w:val="00797AD5"/>
    <w:rsid w:val="007A4502"/>
    <w:rsid w:val="007A5A58"/>
    <w:rsid w:val="007C6801"/>
    <w:rsid w:val="007D0E51"/>
    <w:rsid w:val="007D6A80"/>
    <w:rsid w:val="007E1B38"/>
    <w:rsid w:val="007F015E"/>
    <w:rsid w:val="007F24EC"/>
    <w:rsid w:val="007F283A"/>
    <w:rsid w:val="007F7789"/>
    <w:rsid w:val="007F7E9A"/>
    <w:rsid w:val="008005D3"/>
    <w:rsid w:val="00805D83"/>
    <w:rsid w:val="0082110C"/>
    <w:rsid w:val="008229E5"/>
    <w:rsid w:val="0082414D"/>
    <w:rsid w:val="00825898"/>
    <w:rsid w:val="00825C26"/>
    <w:rsid w:val="008303B0"/>
    <w:rsid w:val="00836E81"/>
    <w:rsid w:val="008370F5"/>
    <w:rsid w:val="00841B12"/>
    <w:rsid w:val="00857A09"/>
    <w:rsid w:val="00864056"/>
    <w:rsid w:val="008670A6"/>
    <w:rsid w:val="00884EA2"/>
    <w:rsid w:val="00890C9A"/>
    <w:rsid w:val="008C16CB"/>
    <w:rsid w:val="008C3547"/>
    <w:rsid w:val="008D12D9"/>
    <w:rsid w:val="008D23AF"/>
    <w:rsid w:val="008D6385"/>
    <w:rsid w:val="008F1235"/>
    <w:rsid w:val="008F5062"/>
    <w:rsid w:val="008F6672"/>
    <w:rsid w:val="00905079"/>
    <w:rsid w:val="0091492A"/>
    <w:rsid w:val="00917329"/>
    <w:rsid w:val="00935BD4"/>
    <w:rsid w:val="00951F4A"/>
    <w:rsid w:val="00960353"/>
    <w:rsid w:val="0096437B"/>
    <w:rsid w:val="00966CD3"/>
    <w:rsid w:val="009725FF"/>
    <w:rsid w:val="0098304E"/>
    <w:rsid w:val="00985E8A"/>
    <w:rsid w:val="009863F5"/>
    <w:rsid w:val="00997F81"/>
    <w:rsid w:val="009A0B16"/>
    <w:rsid w:val="009A10E8"/>
    <w:rsid w:val="009B4329"/>
    <w:rsid w:val="009C62A0"/>
    <w:rsid w:val="009E188B"/>
    <w:rsid w:val="009E3029"/>
    <w:rsid w:val="009E68D2"/>
    <w:rsid w:val="009E7FC0"/>
    <w:rsid w:val="009F5907"/>
    <w:rsid w:val="009F71C4"/>
    <w:rsid w:val="00A0381A"/>
    <w:rsid w:val="00A30CC5"/>
    <w:rsid w:val="00A32D6B"/>
    <w:rsid w:val="00A3564C"/>
    <w:rsid w:val="00A533BC"/>
    <w:rsid w:val="00A5350F"/>
    <w:rsid w:val="00A62626"/>
    <w:rsid w:val="00A663A5"/>
    <w:rsid w:val="00A76134"/>
    <w:rsid w:val="00A77E2A"/>
    <w:rsid w:val="00A85508"/>
    <w:rsid w:val="00A9104E"/>
    <w:rsid w:val="00AB0FEC"/>
    <w:rsid w:val="00AB22EA"/>
    <w:rsid w:val="00AC0EE1"/>
    <w:rsid w:val="00AC6A1F"/>
    <w:rsid w:val="00AC7360"/>
    <w:rsid w:val="00AD032C"/>
    <w:rsid w:val="00AD137B"/>
    <w:rsid w:val="00AD51DC"/>
    <w:rsid w:val="00AE01D6"/>
    <w:rsid w:val="00AE3C4B"/>
    <w:rsid w:val="00AE455E"/>
    <w:rsid w:val="00AE799D"/>
    <w:rsid w:val="00B05E67"/>
    <w:rsid w:val="00B0682F"/>
    <w:rsid w:val="00B465D7"/>
    <w:rsid w:val="00B532F9"/>
    <w:rsid w:val="00B73BF4"/>
    <w:rsid w:val="00B74CD2"/>
    <w:rsid w:val="00B74DFD"/>
    <w:rsid w:val="00B84040"/>
    <w:rsid w:val="00B86ACA"/>
    <w:rsid w:val="00B90391"/>
    <w:rsid w:val="00B90A1C"/>
    <w:rsid w:val="00B930D3"/>
    <w:rsid w:val="00B9525F"/>
    <w:rsid w:val="00BA49AB"/>
    <w:rsid w:val="00BC045B"/>
    <w:rsid w:val="00BD2806"/>
    <w:rsid w:val="00BF11CB"/>
    <w:rsid w:val="00BF698B"/>
    <w:rsid w:val="00C04FA5"/>
    <w:rsid w:val="00C364ED"/>
    <w:rsid w:val="00C37660"/>
    <w:rsid w:val="00C47F1D"/>
    <w:rsid w:val="00C57177"/>
    <w:rsid w:val="00C5734A"/>
    <w:rsid w:val="00C72710"/>
    <w:rsid w:val="00C765C1"/>
    <w:rsid w:val="00C80997"/>
    <w:rsid w:val="00C81FC0"/>
    <w:rsid w:val="00C87C36"/>
    <w:rsid w:val="00C955D4"/>
    <w:rsid w:val="00CA5690"/>
    <w:rsid w:val="00CA6773"/>
    <w:rsid w:val="00CA6A2D"/>
    <w:rsid w:val="00CB135D"/>
    <w:rsid w:val="00CB6320"/>
    <w:rsid w:val="00CC5619"/>
    <w:rsid w:val="00CC72ED"/>
    <w:rsid w:val="00CC7406"/>
    <w:rsid w:val="00CF5EED"/>
    <w:rsid w:val="00D005D0"/>
    <w:rsid w:val="00D0540A"/>
    <w:rsid w:val="00D145D7"/>
    <w:rsid w:val="00D21C1D"/>
    <w:rsid w:val="00D308EE"/>
    <w:rsid w:val="00D3697E"/>
    <w:rsid w:val="00D4641F"/>
    <w:rsid w:val="00D55D59"/>
    <w:rsid w:val="00D5750F"/>
    <w:rsid w:val="00D62740"/>
    <w:rsid w:val="00D63D53"/>
    <w:rsid w:val="00D9493B"/>
    <w:rsid w:val="00DB06AB"/>
    <w:rsid w:val="00DB6028"/>
    <w:rsid w:val="00DC7454"/>
    <w:rsid w:val="00DD6814"/>
    <w:rsid w:val="00DD7D0A"/>
    <w:rsid w:val="00DE37DB"/>
    <w:rsid w:val="00DF14A8"/>
    <w:rsid w:val="00DF66D9"/>
    <w:rsid w:val="00E13203"/>
    <w:rsid w:val="00E21B53"/>
    <w:rsid w:val="00E22DCB"/>
    <w:rsid w:val="00E24937"/>
    <w:rsid w:val="00E272E5"/>
    <w:rsid w:val="00E41627"/>
    <w:rsid w:val="00E47ED7"/>
    <w:rsid w:val="00E66089"/>
    <w:rsid w:val="00E66267"/>
    <w:rsid w:val="00E705A3"/>
    <w:rsid w:val="00E720CA"/>
    <w:rsid w:val="00E7441C"/>
    <w:rsid w:val="00E75203"/>
    <w:rsid w:val="00E85DB2"/>
    <w:rsid w:val="00EA5BD3"/>
    <w:rsid w:val="00EA67AD"/>
    <w:rsid w:val="00EA7685"/>
    <w:rsid w:val="00EB30F4"/>
    <w:rsid w:val="00EB52F8"/>
    <w:rsid w:val="00EB64EA"/>
    <w:rsid w:val="00EE2196"/>
    <w:rsid w:val="00EE6B23"/>
    <w:rsid w:val="00EF1103"/>
    <w:rsid w:val="00F0012F"/>
    <w:rsid w:val="00F02163"/>
    <w:rsid w:val="00F040EB"/>
    <w:rsid w:val="00F05C74"/>
    <w:rsid w:val="00F062E2"/>
    <w:rsid w:val="00F2249D"/>
    <w:rsid w:val="00F305F5"/>
    <w:rsid w:val="00F32BA0"/>
    <w:rsid w:val="00F362A8"/>
    <w:rsid w:val="00F36615"/>
    <w:rsid w:val="00F41447"/>
    <w:rsid w:val="00F44B0B"/>
    <w:rsid w:val="00F547E9"/>
    <w:rsid w:val="00F8151E"/>
    <w:rsid w:val="00F83688"/>
    <w:rsid w:val="00F870CE"/>
    <w:rsid w:val="00F90DDB"/>
    <w:rsid w:val="00F91281"/>
    <w:rsid w:val="00F971D7"/>
    <w:rsid w:val="00FA329E"/>
    <w:rsid w:val="00FB0CD5"/>
    <w:rsid w:val="00FB772F"/>
    <w:rsid w:val="00FC27C7"/>
    <w:rsid w:val="00FE0DA4"/>
    <w:rsid w:val="00FE38A4"/>
    <w:rsid w:val="00FE6F5D"/>
    <w:rsid w:val="00FF2167"/>
    <w:rsid w:val="00FF23EF"/>
    <w:rsid w:val="021204DE"/>
    <w:rsid w:val="026009F9"/>
    <w:rsid w:val="0264CD33"/>
    <w:rsid w:val="04819C1B"/>
    <w:rsid w:val="050566F8"/>
    <w:rsid w:val="05820A7B"/>
    <w:rsid w:val="068663C8"/>
    <w:rsid w:val="08B9AB3D"/>
    <w:rsid w:val="09C0CB87"/>
    <w:rsid w:val="0B7CD5FA"/>
    <w:rsid w:val="0C770124"/>
    <w:rsid w:val="0E81EAD7"/>
    <w:rsid w:val="0EFEEC9B"/>
    <w:rsid w:val="0F5C4432"/>
    <w:rsid w:val="10BADFDE"/>
    <w:rsid w:val="115F3A3C"/>
    <w:rsid w:val="11BC5296"/>
    <w:rsid w:val="141F8191"/>
    <w:rsid w:val="14C195E8"/>
    <w:rsid w:val="1585940B"/>
    <w:rsid w:val="18202D3A"/>
    <w:rsid w:val="194DA5DB"/>
    <w:rsid w:val="1BE19BFF"/>
    <w:rsid w:val="1DA1DF64"/>
    <w:rsid w:val="20FC7257"/>
    <w:rsid w:val="21295911"/>
    <w:rsid w:val="21BE3351"/>
    <w:rsid w:val="28782462"/>
    <w:rsid w:val="28F72C00"/>
    <w:rsid w:val="2EEBB4E8"/>
    <w:rsid w:val="31334EB2"/>
    <w:rsid w:val="31FEF6BD"/>
    <w:rsid w:val="3344939A"/>
    <w:rsid w:val="363D270C"/>
    <w:rsid w:val="3926E045"/>
    <w:rsid w:val="3B078503"/>
    <w:rsid w:val="3C807399"/>
    <w:rsid w:val="3E851509"/>
    <w:rsid w:val="3F7458D5"/>
    <w:rsid w:val="40B6EA0F"/>
    <w:rsid w:val="421D080D"/>
    <w:rsid w:val="448B857E"/>
    <w:rsid w:val="455CF4E0"/>
    <w:rsid w:val="45FCB63D"/>
    <w:rsid w:val="4A0EF195"/>
    <w:rsid w:val="4A9EBCEF"/>
    <w:rsid w:val="4D5FBAB4"/>
    <w:rsid w:val="4E06FDD9"/>
    <w:rsid w:val="4FA3B77F"/>
    <w:rsid w:val="508148D3"/>
    <w:rsid w:val="51025E80"/>
    <w:rsid w:val="51F2C951"/>
    <w:rsid w:val="54A996CE"/>
    <w:rsid w:val="59845D04"/>
    <w:rsid w:val="5996E476"/>
    <w:rsid w:val="5B957BD5"/>
    <w:rsid w:val="5CB4A8B3"/>
    <w:rsid w:val="62B3B077"/>
    <w:rsid w:val="6323EA37"/>
    <w:rsid w:val="6387655D"/>
    <w:rsid w:val="64581092"/>
    <w:rsid w:val="66CA97E6"/>
    <w:rsid w:val="671BCED9"/>
    <w:rsid w:val="678FB154"/>
    <w:rsid w:val="67CBF16F"/>
    <w:rsid w:val="6DFB7737"/>
    <w:rsid w:val="6E5139A2"/>
    <w:rsid w:val="6E669CDE"/>
    <w:rsid w:val="6FCD4B25"/>
    <w:rsid w:val="6FE944E2"/>
    <w:rsid w:val="70F66EBE"/>
    <w:rsid w:val="71B56E84"/>
    <w:rsid w:val="7620710E"/>
    <w:rsid w:val="76588666"/>
    <w:rsid w:val="774C4959"/>
    <w:rsid w:val="799925F3"/>
    <w:rsid w:val="7AFD6A32"/>
    <w:rsid w:val="7B819C54"/>
    <w:rsid w:val="7C8242A3"/>
    <w:rsid w:val="7D4606E2"/>
    <w:rsid w:val="7DA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DE0F"/>
  <w15:chartTrackingRefBased/>
  <w15:docId w15:val="{F8A559A0-1D79-4BE4-873D-42566A291C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C807399"/>
    <w:pPr>
      <w:spacing w:after="0"/>
    </w:pPr>
    <w:rPr>
      <w:rFonts w:ascii="CG Times" w:hAnsi="CG Times" w:eastAsia="MS Mincho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3C807399"/>
    <w:pPr>
      <w:keepNext/>
      <w:tabs>
        <w:tab w:val="center" w:pos="2647"/>
        <w:tab w:val="left" w:pos="5098"/>
      </w:tabs>
      <w:spacing w:before="31" w:after="110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3C807399"/>
    <w:pPr>
      <w:keepNext/>
      <w:spacing w:before="31" w:after="110"/>
      <w:outlineLvl w:val="1"/>
    </w:pPr>
    <w:rPr>
      <w:rFonts w:ascii="Times New Roman" w:hAnsi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3C807399"/>
    <w:pPr>
      <w:keepNext/>
      <w:spacing w:before="31" w:after="110"/>
      <w:outlineLvl w:val="2"/>
    </w:pPr>
    <w:rPr>
      <w:rFonts w:ascii="Times New Roman" w:hAnsi="Times New Roman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1"/>
    <w:qFormat/>
    <w:rsid w:val="3C807399"/>
    <w:pPr>
      <w:keepNext/>
      <w:tabs>
        <w:tab w:val="center" w:pos="1910"/>
      </w:tabs>
      <w:spacing w:before="31" w:after="11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C807399"/>
    <w:pPr>
      <w:keepNext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C807399"/>
    <w:pPr>
      <w:keepNext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C807399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C807399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C807399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3C807399"/>
    <w:rPr>
      <w:rFonts w:ascii="Times New Roman" w:hAnsi="Times New Roman" w:eastAsia="MS Mincho" w:cs="Times New Roman"/>
      <w:b/>
      <w:bCs/>
      <w:noProof w:val="0"/>
      <w:sz w:val="20"/>
      <w:szCs w:val="20"/>
      <w:lang w:val="en-GB"/>
    </w:rPr>
  </w:style>
  <w:style w:type="character" w:styleId="Heading2Char" w:customStyle="1">
    <w:name w:val="Heading 2 Char"/>
    <w:basedOn w:val="DefaultParagraphFont"/>
    <w:link w:val="Heading2"/>
    <w:uiPriority w:val="1"/>
    <w:rsid w:val="3C807399"/>
    <w:rPr>
      <w:rFonts w:ascii="Times New Roman" w:hAnsi="Times New Roman" w:eastAsia="MS Mincho" w:cs="Times New Roman"/>
      <w:b/>
      <w:bCs/>
      <w:noProof w:val="0"/>
      <w:sz w:val="20"/>
      <w:szCs w:val="20"/>
      <w:lang w:val="en-GB"/>
    </w:rPr>
  </w:style>
  <w:style w:type="character" w:styleId="Heading3Char" w:customStyle="1">
    <w:name w:val="Heading 3 Char"/>
    <w:basedOn w:val="DefaultParagraphFont"/>
    <w:link w:val="Heading3"/>
    <w:uiPriority w:val="1"/>
    <w:rsid w:val="3C807399"/>
    <w:rPr>
      <w:rFonts w:ascii="Times New Roman" w:hAnsi="Times New Roman" w:eastAsia="MS Mincho" w:cs="Times New Roman"/>
      <w:b/>
      <w:bCs/>
      <w:noProof w:val="0"/>
      <w:sz w:val="18"/>
      <w:szCs w:val="18"/>
      <w:lang w:val="en-GB"/>
    </w:rPr>
  </w:style>
  <w:style w:type="character" w:styleId="Heading4Char" w:customStyle="1">
    <w:name w:val="Heading 4 Char"/>
    <w:basedOn w:val="DefaultParagraphFont"/>
    <w:link w:val="Heading4"/>
    <w:uiPriority w:val="1"/>
    <w:rsid w:val="3C807399"/>
    <w:rPr>
      <w:rFonts w:ascii="Times New Roman" w:hAnsi="Times New Roman" w:eastAsia="MS Mincho" w:cs="Times New Roman"/>
      <w:b/>
      <w:bCs/>
      <w:noProof w:val="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3C807399"/>
    <w:pPr>
      <w:ind w:left="720"/>
    </w:pPr>
  </w:style>
  <w:style w:type="paragraph" w:styleId="Footer">
    <w:name w:val="footer"/>
    <w:basedOn w:val="Normal"/>
    <w:link w:val="FooterChar"/>
    <w:uiPriority w:val="99"/>
    <w:rsid w:val="3C8073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3C807399"/>
    <w:rPr>
      <w:rFonts w:ascii="CG Times" w:hAnsi="CG Times" w:eastAsia="MS Mincho" w:cs="Times New Roman"/>
      <w:noProof w:val="0"/>
      <w:lang w:val="en-GB"/>
    </w:rPr>
  </w:style>
  <w:style w:type="character" w:styleId="spellingerror" w:customStyle="1">
    <w:name w:val="spellingerror"/>
    <w:basedOn w:val="DefaultParagraphFont"/>
    <w:rsid w:val="00D62740"/>
  </w:style>
  <w:style w:type="character" w:styleId="normaltextrun" w:customStyle="1">
    <w:name w:val="normaltextrun"/>
    <w:basedOn w:val="DefaultParagraphFont"/>
    <w:rsid w:val="00D62740"/>
  </w:style>
  <w:style w:type="character" w:styleId="eop" w:customStyle="1">
    <w:name w:val="eop"/>
    <w:basedOn w:val="DefaultParagraphFont"/>
    <w:rsid w:val="00D62740"/>
  </w:style>
  <w:style w:type="paragraph" w:styleId="paragraph" w:customStyle="1">
    <w:name w:val="paragraph"/>
    <w:basedOn w:val="Normal"/>
    <w:uiPriority w:val="1"/>
    <w:rsid w:val="3C807399"/>
    <w:pPr>
      <w:spacing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3C80739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3C807399"/>
    <w:rPr>
      <w:noProof w:val="0"/>
      <w:sz w:val="20"/>
      <w:szCs w:val="20"/>
      <w:lang w:val="en-GB"/>
    </w:rPr>
  </w:style>
  <w:style w:type="character" w:styleId="FootnoteReference">
    <w:name w:val="footnote reference"/>
    <w:basedOn w:val="DefaultParagraphFont"/>
    <w:link w:val="Char2"/>
    <w:uiPriority w:val="99"/>
    <w:unhideWhenUsed/>
    <w:rsid w:val="3C807399"/>
    <w:rPr>
      <w:noProof w:val="0"/>
      <w:vertAlign w:val="superscript"/>
      <w:lang w:val="en-GB"/>
    </w:rPr>
  </w:style>
  <w:style w:type="paragraph" w:styleId="Header">
    <w:name w:val="header"/>
    <w:basedOn w:val="Normal"/>
    <w:link w:val="HeaderChar"/>
    <w:uiPriority w:val="99"/>
    <w:unhideWhenUsed/>
    <w:rsid w:val="3C8073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3C807399"/>
    <w:rPr>
      <w:noProof w:val="0"/>
      <w:lang w:val="en-GB"/>
    </w:rPr>
  </w:style>
  <w:style w:type="character" w:styleId="ListParagraphChar" w:customStyle="1">
    <w:name w:val="List Paragraph Char"/>
    <w:basedOn w:val="DefaultParagraphFont"/>
    <w:link w:val="ListParagraph"/>
    <w:uiPriority w:val="1"/>
    <w:rsid w:val="3C807399"/>
    <w:rPr>
      <w:rFonts w:ascii="CG Times" w:hAnsi="CG Times" w:eastAsia="MS Mincho" w:cs="Times New Roman"/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0503E9"/>
    <w:rPr>
      <w:color w:val="0563C1" w:themeColor="hyperlink"/>
      <w:u w:val="single"/>
    </w:rPr>
  </w:style>
  <w:style w:type="character" w:styleId="EmailStyle24" w:customStyle="1">
    <w:name w:val="EmailStyle24"/>
    <w:basedOn w:val="DefaultParagraphFont"/>
    <w:qFormat/>
    <w:rsid w:val="000503E9"/>
    <w:rPr>
      <w:rFonts w:hint="default" w:ascii="Arial" w:hAnsi="Arial" w:cs="Arial"/>
      <w:color w:val="000000"/>
    </w:rPr>
  </w:style>
  <w:style w:type="paragraph" w:styleId="NoSpacing">
    <w:name w:val="No Spacing"/>
    <w:link w:val="NoSpacingChar"/>
    <w:uiPriority w:val="1"/>
    <w:qFormat/>
    <w:rsid w:val="00050129"/>
    <w:pPr>
      <w:spacing w:after="0" w:line="240" w:lineRule="auto"/>
    </w:pPr>
    <w:rPr>
      <w:rFonts w:ascii="Gill Sans" w:hAnsi="Gill Sans" w:cs="Gill Sans"/>
      <w:color w:val="44546A" w:themeColor="text2"/>
      <w:sz w:val="20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qFormat/>
    <w:locked/>
    <w:rsid w:val="00050129"/>
    <w:rPr>
      <w:rFonts w:ascii="Gill Sans" w:hAnsi="Gill Sans" w:cs="Gill Sans"/>
      <w:color w:val="44546A" w:themeColor="text2"/>
      <w:sz w:val="20"/>
      <w:szCs w:val="20"/>
    </w:rPr>
  </w:style>
  <w:style w:type="table" w:styleId="TableGrid">
    <w:name w:val="Table Grid"/>
    <w:basedOn w:val="TableNormal"/>
    <w:uiPriority w:val="59"/>
    <w:rsid w:val="00050129"/>
    <w:pPr>
      <w:spacing w:after="0" w:line="240" w:lineRule="auto"/>
    </w:pPr>
    <w:rPr>
      <w:rFonts w:eastAsiaTheme="minorEastAsia"/>
      <w:lang w:val="en-HK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har2" w:customStyle="1">
    <w:name w:val="Char2"/>
    <w:basedOn w:val="Normal"/>
    <w:link w:val="FootnoteReference"/>
    <w:uiPriority w:val="99"/>
    <w:rsid w:val="3C807399"/>
    <w:pPr>
      <w:spacing w:after="160"/>
    </w:pPr>
    <w:rPr>
      <w:vertAlign w:val="superscript"/>
    </w:rPr>
  </w:style>
  <w:style w:type="table" w:styleId="TableGrid1" w:customStyle="1">
    <w:name w:val="Table Grid1"/>
    <w:basedOn w:val="TableNormal"/>
    <w:next w:val="TableGrid"/>
    <w:uiPriority w:val="39"/>
    <w:rsid w:val="003B2A21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2A21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7AE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3C807399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C80739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C8073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C80739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3C807399"/>
    <w:rPr>
      <w:rFonts w:asciiTheme="majorHAnsi" w:hAnsiTheme="majorHAnsi" w:eastAsiaTheme="majorEastAsia" w:cstheme="majorBidi"/>
      <w:noProof w:val="0"/>
      <w:color w:val="2F5496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3C807399"/>
    <w:rPr>
      <w:rFonts w:asciiTheme="majorHAnsi" w:hAnsiTheme="majorHAnsi" w:eastAsiaTheme="majorEastAsia" w:cstheme="majorBidi"/>
      <w:noProof w:val="0"/>
      <w:color w:val="1F3763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3C807399"/>
    <w:rPr>
      <w:rFonts w:asciiTheme="majorHAnsi" w:hAnsiTheme="majorHAnsi" w:eastAsiaTheme="majorEastAsia" w:cstheme="majorBidi"/>
      <w:i/>
      <w:iCs/>
      <w:noProof w:val="0"/>
      <w:color w:val="1F3763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3C807399"/>
    <w:rPr>
      <w:rFonts w:asciiTheme="majorHAnsi" w:hAnsiTheme="majorHAns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3C807399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GB"/>
    </w:rPr>
  </w:style>
  <w:style w:type="character" w:styleId="TitleChar" w:customStyle="1">
    <w:name w:val="Title Char"/>
    <w:basedOn w:val="DefaultParagraphFont"/>
    <w:link w:val="Title"/>
    <w:uiPriority w:val="10"/>
    <w:rsid w:val="3C807399"/>
    <w:rPr>
      <w:rFonts w:asciiTheme="majorHAnsi" w:hAnsiTheme="majorHAnsi" w:eastAsiaTheme="majorEastAsia" w:cstheme="majorBidi"/>
      <w:noProof w:val="0"/>
      <w:sz w:val="56"/>
      <w:szCs w:val="56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3C807399"/>
    <w:rPr>
      <w:rFonts w:asciiTheme="minorHAnsi" w:hAnsiTheme="minorHAnsi" w:eastAsiaTheme="minorEastAsia" w:cstheme="minorBidi"/>
      <w:noProof w:val="0"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3C807399"/>
    <w:rPr>
      <w:i/>
      <w:iCs/>
      <w:noProof w:val="0"/>
      <w:color w:val="404040" w:themeColor="text1" w:themeTint="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C807399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C80739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C80739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C80739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C80739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C80739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C80739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C80739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C80739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C80739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C807399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C807399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ndp.org/moldova/press-releases/moldova-strengthens-its-local-volunteers-rangers-network-and-protected-area-management-czech-and-undp-support" TargetMode="External" Id="rId13" /><Relationship Type="http://schemas.openxmlformats.org/officeDocument/2006/relationships/hyperlink" Target="(3)%20UNDP%20Moldova%20na%20platform&#283;%20X:%20" TargetMode="External" Id="rId18" /><Relationship Type="http://schemas.openxmlformats.org/officeDocument/2006/relationships/hyperlink" Target="https://www.undp.org/moldova/news/moldovan-wine-makers-have-access-regenerative-viticulture-platform-created-undp-czech-support" TargetMode="External" Id="rId26" /><Relationship Type="http://schemas.microsoft.com/office/2020/10/relationships/intelligence" Target="intelligence2.xml" Id="rId39" /><Relationship Type="http://schemas.openxmlformats.org/officeDocument/2006/relationships/hyperlink" Target="https://arnika.org/en/news/moldova-s-nature-is-guarded-by-selfless-volunteer-rangers-international-cooperation-helps-but-protection-from-the-authorities-is-still-in-making" TargetMode="External" Id="rId21" /><Relationship Type="http://schemas.openxmlformats.org/officeDocument/2006/relationships/hyperlink" Target="https://www.undp.org/moldova/press-releases/czech-companies-are-inspiring-their-moldovan-partners-make-use-innovations" TargetMode="External" Id="rId34" /><Relationship Type="http://schemas.openxmlformats.org/officeDocument/2006/relationships/settings" Target="settings.xml" Id="rId7" /><Relationship Type="http://schemas.openxmlformats.org/officeDocument/2006/relationships/hyperlink" Target="https://www.undp.org/moldova/news/moldovan-wine-makers-have-access-regenerative-viticulture-platform-created-undp-czech-support" TargetMode="External" Id="rId17" /><Relationship Type="http://schemas.openxmlformats.org/officeDocument/2006/relationships/image" Target="media/image4.jpeg" Id="rId25" /><Relationship Type="http://schemas.openxmlformats.org/officeDocument/2006/relationships/image" Target="media/image9.jpeg" Id="rId33" /><Relationship Type="http://schemas.openxmlformats.org/officeDocument/2006/relationships/theme" Target="theme/theme1.xml" Id="rId38" /><Relationship Type="http://schemas.openxmlformats.org/officeDocument/2006/relationships/customXml" Target="../customXml/item2.xml" Id="rId2" /><Relationship Type="http://schemas.openxmlformats.org/officeDocument/2006/relationships/hyperlink" Target="https://www.linkedin.com/feed/update/urn:li:activity:7259565324713271296/" TargetMode="External" Id="rId16" /><Relationship Type="http://schemas.openxmlformats.org/officeDocument/2006/relationships/hyperlink" Target="https://www.linkedin.com/feed/update/urn:li:activity:7260260877499518976/" TargetMode="External" Id="rId20" /><Relationship Type="http://schemas.openxmlformats.org/officeDocument/2006/relationships/image" Target="media/image5.jpe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https://www.undp.org/moldova/press-releases/seed-libraries-were-created-first-moldova-thanks-transfer-czech-know-how" TargetMode="External" Id="rId24" /><Relationship Type="http://schemas.openxmlformats.org/officeDocument/2006/relationships/image" Target="media/image8.jpeg" Id="rId32" /><Relationship Type="http://schemas.openxmlformats.org/officeDocument/2006/relationships/fontTable" Target="fontTable.xml" Id="rId37" /><Relationship Type="http://schemas.openxmlformats.org/officeDocument/2006/relationships/numbering" Target="numbering.xml" Id="rId5" /><Relationship Type="http://schemas.openxmlformats.org/officeDocument/2006/relationships/hyperlink" Target="https://www.facebook.com/PNUDMoldova/posts/pfbid02vMGVPLKN9JG6wKnLavqcDC8A8m54RtQsKULGAV7Gy57oXcbSroxF3XjxaGpdKMt6l" TargetMode="External" Id="rId15" /><Relationship Type="http://schemas.openxmlformats.org/officeDocument/2006/relationships/image" Target="media/image3.png" Id="rId23" /><Relationship Type="http://schemas.openxmlformats.org/officeDocument/2006/relationships/hyperlink" Target="https://www.undp.org/moldova/press-releases/moldova-strengthens-its-local-volunteers-rangers-network-and-protected-area-management-czech-and-undp-support" TargetMode="External" Id="rId28" /><Relationship Type="http://schemas.openxmlformats.org/officeDocument/2006/relationships/footer" Target="footer1.xml" Id="rId36" /><Relationship Type="http://schemas.openxmlformats.org/officeDocument/2006/relationships/endnotes" Target="endnotes.xml" Id="rId10" /><Relationship Type="http://schemas.openxmlformats.org/officeDocument/2006/relationships/hyperlink" Target="https://www.facebook.com/PNUDMoldova/posts/pfbid0Hm6fdYr5LdVfFHe9JdqRWvaRRmuCiVkbt1sVknL1U1D4aTDMwKcQeq9MPXFQ5c2il" TargetMode="External" Id="rId19" /><Relationship Type="http://schemas.openxmlformats.org/officeDocument/2006/relationships/image" Target="media/image7.jpeg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x.com/UNDPMoldova/status/1853799751730254148" TargetMode="External" Id="rId14" /><Relationship Type="http://schemas.openxmlformats.org/officeDocument/2006/relationships/image" Target="media/image2.jpeg" Id="rId22" /><Relationship Type="http://schemas.openxmlformats.org/officeDocument/2006/relationships/hyperlink" Target="https://arnika.org/en/news/moldovan-volunteer-rangers-better-prepared-for-their-work" TargetMode="External" Id="rId27" /><Relationship Type="http://schemas.openxmlformats.org/officeDocument/2006/relationships/image" Target="media/image6.png" Id="rId30" /><Relationship Type="http://schemas.openxmlformats.org/officeDocument/2006/relationships/hyperlink" Target="https://eur03.safelinks.protection.outlook.com/?url=https%3A%2F%2Fmaps.app.goo.gl%2FppoBkUCTf3uB8wg18&amp;data=05%7C02%7Ckaterina.linhartova%40undp.org%7C4c068a9cb5c44da884ba08dcf34da5b8%7Cb3e5db5e2944483799f57488ace54319%7C0%7C0%7C638652762081146277%7CUnknown%7CTWFpbGZsb3d8eyJWIjoiMC4wLjAwMDAiLCJQIjoiV2luMzIiLCJBTiI6Ik1haWwiLCJXVCI6Mn0%3D%7C0%7C%7C%7C&amp;sdata=pXp4dNMV6TkJJRxeHXAd3ckXL66GnJEfoU66ekSP0c0%3D&amp;reserved=0" TargetMode="Externa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x.com/ASteiner/status/1854699505037271250" TargetMode="External" Id="Ra77fd12bbff843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40CE6CA18634E83A59AE9CEA5714C" ma:contentTypeVersion="18" ma:contentTypeDescription="Create a new document." ma:contentTypeScope="" ma:versionID="f0b9c7140ea7c77cb9ce6b28c8953144">
  <xsd:schema xmlns:xsd="http://www.w3.org/2001/XMLSchema" xmlns:xs="http://www.w3.org/2001/XMLSchema" xmlns:p="http://schemas.microsoft.com/office/2006/metadata/properties" xmlns:ns2="0377455c-ff28-4187-b8fc-3b4ba9bf1825" xmlns:ns3="4ea2ddce-8dd2-4cf3-b451-fbad19d2a7b5" targetNamespace="http://schemas.microsoft.com/office/2006/metadata/properties" ma:root="true" ma:fieldsID="45cf98ccd71cf6516ec0d267bffd0150" ns2:_="" ns3:_="">
    <xsd:import namespace="0377455c-ff28-4187-b8fc-3b4ba9bf1825"/>
    <xsd:import namespace="4ea2ddce-8dd2-4cf3-b451-fbad19d2a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7455c-ff28-4187-b8fc-3b4ba9bf1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2ddce-8dd2-4cf3-b451-fbad19d2a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befcf9-9fb2-44b9-aef9-0b077e3263cf}" ma:internalName="TaxCatchAll" ma:showField="CatchAllData" ma:web="4ea2ddce-8dd2-4cf3-b451-fbad19d2a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2ddce-8dd2-4cf3-b451-fbad19d2a7b5" xsi:nil="true"/>
    <lcf76f155ced4ddcb4097134ff3c332f xmlns="0377455c-ff28-4187-b8fc-3b4ba9bf18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0C81-1DD4-4A0A-A133-2643C1FFF6D4}"/>
</file>

<file path=customXml/itemProps2.xml><?xml version="1.0" encoding="utf-8"?>
<ds:datastoreItem xmlns:ds="http://schemas.openxmlformats.org/officeDocument/2006/customXml" ds:itemID="{24134A44-06A1-415B-A4CD-19C09E513692}">
  <ds:schemaRefs>
    <ds:schemaRef ds:uri="http://schemas.microsoft.com/office/2006/metadata/properties"/>
    <ds:schemaRef ds:uri="http://schemas.microsoft.com/office/infopath/2007/PartnerControls"/>
    <ds:schemaRef ds:uri="ee5cf6a1-7a0c-4f7c-b414-992a389c957a"/>
    <ds:schemaRef ds:uri="d9ccae76-4f46-4708-b727-6dbee28aa15f"/>
  </ds:schemaRefs>
</ds:datastoreItem>
</file>

<file path=customXml/itemProps3.xml><?xml version="1.0" encoding="utf-8"?>
<ds:datastoreItem xmlns:ds="http://schemas.openxmlformats.org/officeDocument/2006/customXml" ds:itemID="{2E05840B-B008-455F-94C0-34D85945C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28D65-CC7A-4BA3-9DF8-B770925C8E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Oana Maria Rebedea</dc:creator>
  <keywords/>
  <dc:description/>
  <lastModifiedBy>Pavel Faus</lastModifiedBy>
  <revision>5</revision>
  <dcterms:created xsi:type="dcterms:W3CDTF">2024-11-12T14:24:00.0000000Z</dcterms:created>
  <dcterms:modified xsi:type="dcterms:W3CDTF">2024-11-25T09:13:07.5845524Z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0x010100A6140CE6CA18634E83A59AE9CEA5714C</vt:lpwstr>
  </property>
  <property fmtid="{D5CDD505-2E9C-101B-9397-08002B2CF9AE}" pid="3" name="MediaServiceImageTags">
    <vt:lpwstr/>
  </property>
</Properties>
</file>