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ascii="Times New Roman" w:hAnsi="Times New Roman" w:cs="Times New Roman"/>
          <w:color w:val="374C80" w:themeColor="accent1" w:themeShade="BF"/>
          <w:kern w:val="20"/>
          <w:sz w:val="24"/>
          <w:szCs w:val="24"/>
        </w:rPr>
        <w:id w:val="684252284"/>
        <w:docPartObj>
          <w:docPartGallery w:val="Cover Pages"/>
          <w:docPartUnique/>
        </w:docPartObj>
      </w:sdtPr>
      <w:sdtEndPr>
        <w:rPr>
          <w:kern w:val="0"/>
          <w:sz w:val="20"/>
          <w:szCs w:val="20"/>
        </w:rPr>
      </w:sdtEndPr>
      <w:sdtContent>
        <w:p w14:paraId="2888CEEB" w14:textId="77777777" w:rsidR="00F7522A" w:rsidRPr="00BB709D" w:rsidRDefault="00F7522A">
          <w:pPr>
            <w:pStyle w:val="NoSpacing"/>
            <w:rPr>
              <w:rFonts w:ascii="Times New Roman" w:hAnsi="Times New Roman" w:cs="Times New Roman"/>
              <w:color w:val="374C80" w:themeColor="accent1" w:themeShade="BF"/>
              <w:sz w:val="24"/>
              <w:szCs w:val="24"/>
            </w:rPr>
          </w:pPr>
          <w:r w:rsidRPr="00BB709D">
            <w:rPr>
              <w:rFonts w:ascii="Times New Roman" w:hAnsi="Times New Roman" w:cs="Times New Roman"/>
              <w:noProof/>
              <w:color w:val="374C80" w:themeColor="accent1" w:themeShade="BF"/>
              <w:sz w:val="24"/>
              <w:szCs w:val="24"/>
            </w:rPr>
            <mc:AlternateContent>
              <mc:Choice Requires="wpg">
                <w:drawing>
                  <wp:anchor distT="0" distB="0" distL="114300" distR="114300" simplePos="0" relativeHeight="251659264" behindDoc="1" locked="0" layoutInCell="1" allowOverlap="1" wp14:anchorId="3CFCE04E" wp14:editId="4C35F603">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79327458"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774491082" name="Rectangle 77449108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8396338"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fullDate="2024-11-02T00:00:00Z">
                                      <w:dateFormat w:val="M/d/yyyy"/>
                                      <w:lid w:val="en-US"/>
                                      <w:storeMappedDataAs w:val="dateTime"/>
                                      <w:calendar w:val="gregorian"/>
                                    </w:date>
                                  </w:sdtPr>
                                  <w:sdtEndPr/>
                                  <w:sdtContent>
                                    <w:p w14:paraId="67AC1969" w14:textId="77777777" w:rsidR="00F7522A" w:rsidRPr="007461D9" w:rsidRDefault="00044ABD">
                                      <w:pPr>
                                        <w:pStyle w:val="NoSpacing"/>
                                        <w:jc w:val="right"/>
                                        <w:rPr>
                                          <w:color w:val="FFFFFF" w:themeColor="background1"/>
                                          <w:sz w:val="40"/>
                                          <w:szCs w:val="40"/>
                                        </w:rPr>
                                      </w:pPr>
                                      <w:r>
                                        <w:rPr>
                                          <w:color w:val="FFFFFF" w:themeColor="background1"/>
                                          <w:sz w:val="40"/>
                                          <w:szCs w:val="40"/>
                                        </w:rPr>
                                        <w:t>11/2/2024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920120703" name="Group 920120703"/>
                            <wpg:cNvGrpSpPr/>
                            <wpg:grpSpPr>
                              <a:xfrm>
                                <a:off x="76200" y="4210050"/>
                                <a:ext cx="2057400" cy="4910328"/>
                                <a:chOff x="80645" y="4211812"/>
                                <a:chExt cx="1306273" cy="3121026"/>
                              </a:xfrm>
                            </wpg:grpSpPr>
                            <wpg:grpSp>
                              <wpg:cNvPr id="1461351273" name="Group 1461351273"/>
                              <wpg:cNvGrpSpPr>
                                <a:grpSpLocks noChangeAspect="1"/>
                              </wpg:cNvGrpSpPr>
                              <wpg:grpSpPr>
                                <a:xfrm>
                                  <a:off x="141062" y="4211812"/>
                                  <a:ext cx="1047750" cy="3121026"/>
                                  <a:chOff x="141062" y="4211812"/>
                                  <a:chExt cx="1047750" cy="3121026"/>
                                </a:xfrm>
                              </wpg:grpSpPr>
                              <wps:wsp>
                                <wps:cNvPr id="238918093"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246053"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16845375"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93024639"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204862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04579700"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83842480"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46915244"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226703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744513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22848966"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13238058"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680700107" name="Group 680700107"/>
                              <wpg:cNvGrpSpPr>
                                <a:grpSpLocks noChangeAspect="1"/>
                              </wpg:cNvGrpSpPr>
                              <wpg:grpSpPr>
                                <a:xfrm>
                                  <a:off x="80645" y="4826972"/>
                                  <a:ext cx="1306273" cy="2505863"/>
                                  <a:chOff x="80645" y="4649964"/>
                                  <a:chExt cx="874712" cy="1677988"/>
                                </a:xfrm>
                              </wpg:grpSpPr>
                              <wps:wsp>
                                <wps:cNvPr id="1588431374"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33046178"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4584166"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86942087"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8492220"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71479015"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2316552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2229057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24296774"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29040566"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4952815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CFCE04E" id="Group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">
                    <v:rect id="Rectangle 77449108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" fillcolor="#2428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" adj="18883" fillcolor="#4a66ac [3204]" stroked="f" strokeweight="1pt">
                      <v:textbox inset=",0,14.4pt,0">
                        <w:txbxContent>
                          <w:sdt>
                            <w:sdtPr>
                              <w:rPr>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fullDate="2024-11-02T00:00:00Z">
                                <w:dateFormat w:val="M/d/yyyy"/>
                                <w:lid w:val="en-US"/>
                                <w:storeMappedDataAs w:val="dateTime"/>
                                <w:calendar w:val="gregorian"/>
                              </w:date>
                            </w:sdtPr>
                            <w:sdtEndPr/>
                            <w:sdtContent>
                              <w:p w14:paraId="67AC1969" w14:textId="77777777" w:rsidR="00F7522A" w:rsidRPr="007461D9" w:rsidRDefault="00044ABD">
                                <w:pPr>
                                  <w:pStyle w:val="NoSpacing"/>
                                  <w:jc w:val="right"/>
                                  <w:rPr>
                                    <w:color w:val="FFFFFF" w:themeColor="background1"/>
                                    <w:sz w:val="40"/>
                                    <w:szCs w:val="40"/>
                                  </w:rPr>
                                </w:pPr>
                                <w:r>
                                  <w:rPr>
                                    <w:color w:val="FFFFFF" w:themeColor="background1"/>
                                    <w:sz w:val="40"/>
                                    <w:szCs w:val="40"/>
                                  </w:rPr>
                                  <w:t>11/2/2024</w:t>
                                </w:r>
                              </w:p>
                            </w:sdtContent>
                          </w:sdt>
                        </w:txbxContent>
                      </v:textbox>
                    </v:shape>
                    <v:group id="Group 920120703"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">
                      <v:group id="Group 1461351273"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" path="m,l33,69r-9,l12,35,,xe" fillcolor="#242852 [3215]" strokecolor="#242852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" path="m,l9,37r,3l15,93,5,49,,xe" fillcolor="#242852 [3215]" strokecolor="#242852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" path="m,l31,65r-8,l,xe" fillcolor="#242852 [3215]" strokecolor="#242852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" path="m,l6,17,7,42,6,39,,23,,xe" fillcolor="#242852 [3215]" strokecolor="#242852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" path="m,l6,16,21,49,33,84r12,34l44,118,13,53,11,42,,xe" fillcolor="#242852 [3215]" strokecolor="#242852 [3215]" strokeweight="0">
                          <v:path arrowok="t" o:connecttype="custom" o:connectlocs="0,0;9525,25400;33338,77788;52388,133350;71438,187325;69850,187325;20638,84138;17463,66675;0,0" o:connectangles="0,0,0,0,0,0,0,0,0"/>
                        </v:shape>
                      </v:group>
                      <v:group id="Group 68070010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" path="m,l33,71r-9,l11,36,,xe" fillcolor="#242852 [3215]" strokecolor="#242852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" path="m,l31,66r-7,l,xe" fillcolor="#242852 [3215]" strokecolor="#242852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BB709D">
            <w:rPr>
              <w:rFonts w:ascii="Times New Roman" w:hAnsi="Times New Roman" w:cs="Times New Roman"/>
              <w:noProof/>
              <w:color w:val="374C80" w:themeColor="accent1" w:themeShade="BF"/>
              <w:sz w:val="24"/>
              <w:szCs w:val="24"/>
            </w:rPr>
            <mc:AlternateContent>
              <mc:Choice Requires="wps">
                <w:drawing>
                  <wp:anchor distT="0" distB="0" distL="114300" distR="114300" simplePos="0" relativeHeight="251661312" behindDoc="0" locked="0" layoutInCell="1" allowOverlap="1" wp14:anchorId="4D2BBD96" wp14:editId="2214FDE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B4ACE" w14:textId="77777777" w:rsidR="00F7522A" w:rsidRPr="007461D9" w:rsidRDefault="006C2CC8">
                                <w:pPr>
                                  <w:pStyle w:val="NoSpacing"/>
                                  <w:rPr>
                                    <w:color w:val="1E5E9F" w:themeColor="accent3" w:themeShade="BF"/>
                                    <w:sz w:val="28"/>
                                    <w:szCs w:val="28"/>
                                  </w:rPr>
                                </w:pPr>
                                <w:sdt>
                                  <w:sdtPr>
                                    <w:rPr>
                                      <w:color w:val="1E5E9F" w:themeColor="accent3" w:themeShade="BF"/>
                                      <w:sz w:val="28"/>
                                      <w:szCs w:val="28"/>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F443E5" w:rsidRPr="007461D9">
                                      <w:rPr>
                                        <w:color w:val="1E5E9F" w:themeColor="accent3" w:themeShade="BF"/>
                                        <w:sz w:val="28"/>
                                        <w:szCs w:val="28"/>
                                      </w:rPr>
                                      <w:t xml:space="preserve">Human </w:t>
                                    </w:r>
                                    <w:proofErr w:type="spellStart"/>
                                    <w:r w:rsidR="00F443E5" w:rsidRPr="007461D9">
                                      <w:rPr>
                                        <w:color w:val="1E5E9F" w:themeColor="accent3" w:themeShade="BF"/>
                                        <w:sz w:val="28"/>
                                        <w:szCs w:val="28"/>
                                      </w:rPr>
                                      <w:t>Apeal</w:t>
                                    </w:r>
                                    <w:proofErr w:type="spellEnd"/>
                                    <w:r w:rsidR="00F443E5" w:rsidRPr="007461D9">
                                      <w:rPr>
                                        <w:color w:val="1E5E9F" w:themeColor="accent3" w:themeShade="BF"/>
                                        <w:sz w:val="28"/>
                                        <w:szCs w:val="28"/>
                                      </w:rPr>
                                      <w:t xml:space="preserve"> Organization</w:t>
                                    </w:r>
                                  </w:sdtContent>
                                </w:sdt>
                              </w:p>
                              <w:p w14:paraId="7C518E3C" w14:textId="77777777" w:rsidR="00F7522A" w:rsidRPr="007461D9" w:rsidRDefault="006C2CC8">
                                <w:pPr>
                                  <w:pStyle w:val="NoSpacing"/>
                                  <w:rPr>
                                    <w:color w:val="242852" w:themeColor="text2"/>
                                    <w:sz w:val="28"/>
                                    <w:szCs w:val="28"/>
                                  </w:rPr>
                                </w:pPr>
                                <w:sdt>
                                  <w:sdtPr>
                                    <w:rPr>
                                      <w:caps/>
                                      <w:color w:val="1E5E9F" w:themeColor="accent3" w:themeShade="BF"/>
                                      <w:sz w:val="28"/>
                                      <w:szCs w:val="28"/>
                                    </w:rPr>
                                    <w:alias w:val="Company"/>
                                    <w:tag w:val=""/>
                                    <w:id w:val="1558814826"/>
                                    <w:dataBinding w:prefixMappings="xmlns:ns0='http://schemas.openxmlformats.org/officeDocument/2006/extended-properties' " w:xpath="/ns0:Properties[1]/ns0:Company[1]" w:storeItemID="{6668398D-A668-4E3E-A5EB-62B293D839F1}"/>
                                    <w:text/>
                                  </w:sdtPr>
                                  <w:sdtEndPr/>
                                  <w:sdtContent>
                                    <w:r w:rsidR="00F443E5" w:rsidRPr="007461D9">
                                      <w:rPr>
                                        <w:caps/>
                                        <w:color w:val="1E5E9F" w:themeColor="accent3" w:themeShade="BF"/>
                                        <w:sz w:val="28"/>
                                        <w:szCs w:val="28"/>
                                      </w:rPr>
                                      <w:t>Noora Enaya – Counsultant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D2BBD96" id="_x0000_t202" coordsize="21600,21600" o:spt="202" path="m,l,21600r21600,l21600,xe">
                    <v:stroke joinstyle="miter"/>
                    <v:path gradientshapeok="t" o:connecttype="rect"/>
                  </v:shapetype>
                  <v:shape id="Text Box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F5B4ACE" w14:textId="77777777" w:rsidR="00F7522A" w:rsidRPr="007461D9" w:rsidRDefault="006C2CC8">
                          <w:pPr>
                            <w:pStyle w:val="NoSpacing"/>
                            <w:rPr>
                              <w:color w:val="1E5E9F" w:themeColor="accent3" w:themeShade="BF"/>
                              <w:sz w:val="28"/>
                              <w:szCs w:val="28"/>
                            </w:rPr>
                          </w:pPr>
                          <w:sdt>
                            <w:sdtPr>
                              <w:rPr>
                                <w:color w:val="1E5E9F" w:themeColor="accent3" w:themeShade="BF"/>
                                <w:sz w:val="28"/>
                                <w:szCs w:val="28"/>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F443E5" w:rsidRPr="007461D9">
                                <w:rPr>
                                  <w:color w:val="1E5E9F" w:themeColor="accent3" w:themeShade="BF"/>
                                  <w:sz w:val="28"/>
                                  <w:szCs w:val="28"/>
                                </w:rPr>
                                <w:t xml:space="preserve">Human </w:t>
                              </w:r>
                              <w:proofErr w:type="spellStart"/>
                              <w:r w:rsidR="00F443E5" w:rsidRPr="007461D9">
                                <w:rPr>
                                  <w:color w:val="1E5E9F" w:themeColor="accent3" w:themeShade="BF"/>
                                  <w:sz w:val="28"/>
                                  <w:szCs w:val="28"/>
                                </w:rPr>
                                <w:t>Apeal</w:t>
                              </w:r>
                              <w:proofErr w:type="spellEnd"/>
                              <w:r w:rsidR="00F443E5" w:rsidRPr="007461D9">
                                <w:rPr>
                                  <w:color w:val="1E5E9F" w:themeColor="accent3" w:themeShade="BF"/>
                                  <w:sz w:val="28"/>
                                  <w:szCs w:val="28"/>
                                </w:rPr>
                                <w:t xml:space="preserve"> Organization</w:t>
                              </w:r>
                            </w:sdtContent>
                          </w:sdt>
                        </w:p>
                        <w:p w14:paraId="7C518E3C" w14:textId="77777777" w:rsidR="00F7522A" w:rsidRPr="007461D9" w:rsidRDefault="006C2CC8">
                          <w:pPr>
                            <w:pStyle w:val="NoSpacing"/>
                            <w:rPr>
                              <w:color w:val="242852" w:themeColor="text2"/>
                              <w:sz w:val="28"/>
                              <w:szCs w:val="28"/>
                            </w:rPr>
                          </w:pPr>
                          <w:sdt>
                            <w:sdtPr>
                              <w:rPr>
                                <w:caps/>
                                <w:color w:val="1E5E9F" w:themeColor="accent3" w:themeShade="BF"/>
                                <w:sz w:val="28"/>
                                <w:szCs w:val="28"/>
                              </w:rPr>
                              <w:alias w:val="Company"/>
                              <w:tag w:val=""/>
                              <w:id w:val="1558814826"/>
                              <w:dataBinding w:prefixMappings="xmlns:ns0='http://schemas.openxmlformats.org/officeDocument/2006/extended-properties' " w:xpath="/ns0:Properties[1]/ns0:Company[1]" w:storeItemID="{6668398D-A668-4E3E-A5EB-62B293D839F1}"/>
                              <w:text/>
                            </w:sdtPr>
                            <w:sdtEndPr/>
                            <w:sdtContent>
                              <w:r w:rsidR="00F443E5" w:rsidRPr="007461D9">
                                <w:rPr>
                                  <w:caps/>
                                  <w:color w:val="1E5E9F" w:themeColor="accent3" w:themeShade="BF"/>
                                  <w:sz w:val="28"/>
                                  <w:szCs w:val="28"/>
                                </w:rPr>
                                <w:t>Noora Enaya – Counsultant</w:t>
                              </w:r>
                            </w:sdtContent>
                          </w:sdt>
                        </w:p>
                      </w:txbxContent>
                    </v:textbox>
                    <w10:wrap anchorx="page" anchory="page"/>
                  </v:shape>
                </w:pict>
              </mc:Fallback>
            </mc:AlternateContent>
          </w:r>
          <w:r w:rsidRPr="00BB709D">
            <w:rPr>
              <w:rFonts w:ascii="Times New Roman" w:hAnsi="Times New Roman" w:cs="Times New Roman"/>
              <w:noProof/>
              <w:color w:val="374C80" w:themeColor="accent1" w:themeShade="BF"/>
              <w:sz w:val="24"/>
              <w:szCs w:val="24"/>
            </w:rPr>
            <mc:AlternateContent>
              <mc:Choice Requires="wps">
                <w:drawing>
                  <wp:anchor distT="0" distB="0" distL="114300" distR="114300" simplePos="0" relativeHeight="251660288" behindDoc="0" locked="0" layoutInCell="1" allowOverlap="1" wp14:anchorId="1A5E7685" wp14:editId="34F584BD">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30DDA" w14:textId="77777777" w:rsidR="00F7522A" w:rsidRPr="00AE1DAF" w:rsidRDefault="006C2CC8">
                                <w:pPr>
                                  <w:pStyle w:val="NoSpacing"/>
                                  <w:rPr>
                                    <w:rFonts w:asciiTheme="majorHAnsi" w:eastAsiaTheme="majorEastAsia" w:hAnsiTheme="majorHAnsi" w:cstheme="majorBidi"/>
                                    <w:color w:val="0E57C4" w:themeColor="background2" w:themeShade="80"/>
                                    <w:sz w:val="72"/>
                                  </w:rPr>
                                </w:pPr>
                                <w:sdt>
                                  <w:sdtPr>
                                    <w:rPr>
                                      <w:b/>
                                      <w:bCs/>
                                      <w:color w:val="242852" w:themeColor="text2"/>
                                      <w:sz w:val="40"/>
                                      <w:szCs w:val="4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7032F" w:rsidRPr="00314439">
                                      <w:rPr>
                                        <w:b/>
                                        <w:bCs/>
                                        <w:color w:val="242852" w:themeColor="text2"/>
                                        <w:sz w:val="40"/>
                                        <w:szCs w:val="40"/>
                                      </w:rPr>
                                      <w:t>Employment Promotion through Skills Development and on Job Training in Mosul City, Ninewa Governorate</w:t>
                                    </w:r>
                                  </w:sdtContent>
                                </w:sdt>
                              </w:p>
                              <w:p w14:paraId="79B76751" w14:textId="77777777" w:rsidR="00F7522A" w:rsidRPr="002A026A" w:rsidRDefault="006C2CC8" w:rsidP="002A026A">
                                <w:pPr>
                                  <w:spacing w:before="120"/>
                                  <w:jc w:val="center"/>
                                  <w:rPr>
                                    <w:color w:val="1E5E9F" w:themeColor="accent3" w:themeShade="BF"/>
                                    <w:sz w:val="36"/>
                                    <w:szCs w:val="36"/>
                                  </w:rPr>
                                </w:pPr>
                                <w:sdt>
                                  <w:sdtPr>
                                    <w:rPr>
                                      <w:color w:val="1E5E9F" w:themeColor="accent3" w:themeShade="BF"/>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44ABD" w:rsidRPr="00044ABD">
                                      <w:rPr>
                                        <w:color w:val="1E5E9F" w:themeColor="accent3" w:themeShade="BF"/>
                                        <w:sz w:val="32"/>
                                        <w:szCs w:val="32"/>
                                      </w:rPr>
                                      <w:t xml:space="preserve">Comprehensive Report </w:t>
                                    </w:r>
                                    <w:r w:rsidR="00044ABD">
                                      <w:rPr>
                                        <w:color w:val="1E5E9F" w:themeColor="accent3" w:themeShade="BF"/>
                                        <w:sz w:val="32"/>
                                        <w:szCs w:val="32"/>
                                      </w:rPr>
                                      <w:t xml:space="preserve">for </w:t>
                                    </w:r>
                                    <w:r w:rsidR="00044ABD" w:rsidRPr="00044ABD">
                                      <w:rPr>
                                        <w:color w:val="1E5E9F" w:themeColor="accent3" w:themeShade="BF"/>
                                        <w:sz w:val="32"/>
                                        <w:szCs w:val="32"/>
                                      </w:rPr>
                                      <w:t>Rapid market screening assessment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A5E7685" id="Text Box 30"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7830DDA" w14:textId="77777777" w:rsidR="00F7522A" w:rsidRPr="00AE1DAF" w:rsidRDefault="006C2CC8">
                          <w:pPr>
                            <w:pStyle w:val="NoSpacing"/>
                            <w:rPr>
                              <w:rFonts w:asciiTheme="majorHAnsi" w:eastAsiaTheme="majorEastAsia" w:hAnsiTheme="majorHAnsi" w:cstheme="majorBidi"/>
                              <w:color w:val="0E57C4" w:themeColor="background2" w:themeShade="80"/>
                              <w:sz w:val="72"/>
                            </w:rPr>
                          </w:pPr>
                          <w:sdt>
                            <w:sdtPr>
                              <w:rPr>
                                <w:b/>
                                <w:bCs/>
                                <w:color w:val="242852" w:themeColor="text2"/>
                                <w:sz w:val="40"/>
                                <w:szCs w:val="4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7032F" w:rsidRPr="00314439">
                                <w:rPr>
                                  <w:b/>
                                  <w:bCs/>
                                  <w:color w:val="242852" w:themeColor="text2"/>
                                  <w:sz w:val="40"/>
                                  <w:szCs w:val="40"/>
                                </w:rPr>
                                <w:t>Employment Promotion through Skills Development and on Job Training in Mosul City, Ninewa Governorate</w:t>
                              </w:r>
                            </w:sdtContent>
                          </w:sdt>
                        </w:p>
                        <w:p w14:paraId="79B76751" w14:textId="77777777" w:rsidR="00F7522A" w:rsidRPr="002A026A" w:rsidRDefault="006C2CC8" w:rsidP="002A026A">
                          <w:pPr>
                            <w:spacing w:before="120"/>
                            <w:jc w:val="center"/>
                            <w:rPr>
                              <w:color w:val="1E5E9F" w:themeColor="accent3" w:themeShade="BF"/>
                              <w:sz w:val="36"/>
                              <w:szCs w:val="36"/>
                            </w:rPr>
                          </w:pPr>
                          <w:sdt>
                            <w:sdtPr>
                              <w:rPr>
                                <w:color w:val="1E5E9F" w:themeColor="accent3" w:themeShade="BF"/>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44ABD" w:rsidRPr="00044ABD">
                                <w:rPr>
                                  <w:color w:val="1E5E9F" w:themeColor="accent3" w:themeShade="BF"/>
                                  <w:sz w:val="32"/>
                                  <w:szCs w:val="32"/>
                                </w:rPr>
                                <w:t xml:space="preserve">Comprehensive Report </w:t>
                              </w:r>
                              <w:r w:rsidR="00044ABD">
                                <w:rPr>
                                  <w:color w:val="1E5E9F" w:themeColor="accent3" w:themeShade="BF"/>
                                  <w:sz w:val="32"/>
                                  <w:szCs w:val="32"/>
                                </w:rPr>
                                <w:t xml:space="preserve">for </w:t>
                              </w:r>
                              <w:r w:rsidR="00044ABD" w:rsidRPr="00044ABD">
                                <w:rPr>
                                  <w:color w:val="1E5E9F" w:themeColor="accent3" w:themeShade="BF"/>
                                  <w:sz w:val="32"/>
                                  <w:szCs w:val="32"/>
                                </w:rPr>
                                <w:t>Rapid market screening assessment</w:t>
                              </w:r>
                            </w:sdtContent>
                          </w:sdt>
                        </w:p>
                      </w:txbxContent>
                    </v:textbox>
                    <w10:wrap anchorx="page" anchory="page"/>
                  </v:shape>
                </w:pict>
              </mc:Fallback>
            </mc:AlternateContent>
          </w:r>
        </w:p>
        <w:p w14:paraId="2376C485" w14:textId="77777777" w:rsidR="00F7522A" w:rsidRPr="00BB709D" w:rsidRDefault="00F7522A">
          <w:pPr>
            <w:spacing w:after="0" w:line="240" w:lineRule="auto"/>
            <w:rPr>
              <w:rFonts w:ascii="Times New Roman" w:hAnsi="Times New Roman" w:cs="Times New Roman"/>
              <w:color w:val="374C80" w:themeColor="accent1" w:themeShade="BF"/>
              <w:szCs w:val="24"/>
            </w:rPr>
          </w:pPr>
          <w:r w:rsidRPr="00BB709D">
            <w:rPr>
              <w:rFonts w:ascii="Times New Roman" w:hAnsi="Times New Roman" w:cs="Times New Roman"/>
              <w:color w:val="374C80" w:themeColor="accent1" w:themeShade="BF"/>
              <w:szCs w:val="24"/>
            </w:rPr>
            <w:br w:type="page"/>
          </w:r>
        </w:p>
      </w:sdtContent>
    </w:sdt>
    <w:p w14:paraId="1E5DF02B" w14:textId="77777777" w:rsidR="00D6264A" w:rsidRPr="00BB709D" w:rsidRDefault="00047C98" w:rsidP="0085357E">
      <w:pPr>
        <w:pStyle w:val="ContactInfo"/>
        <w:rPr>
          <w:rStyle w:val="Strong"/>
          <w:rFonts w:ascii="Times New Roman" w:hAnsi="Times New Roman" w:cs="Times New Roman"/>
          <w:b w:val="0"/>
          <w:bCs w:val="0"/>
          <w:color w:val="374C80" w:themeColor="accent1" w:themeShade="BF"/>
          <w:szCs w:val="24"/>
        </w:rPr>
      </w:pPr>
      <w:r w:rsidRPr="00BB709D">
        <w:rPr>
          <w:rFonts w:ascii="Times New Roman" w:hAnsi="Times New Roman" w:cs="Times New Roman"/>
          <w:color w:val="374C80" w:themeColor="accent1" w:themeShade="BF"/>
          <w:szCs w:val="24"/>
        </w:rPr>
        <w:t xml:space="preserve"> </w:t>
      </w:r>
    </w:p>
    <w:sdt>
      <w:sdtPr>
        <w:rPr>
          <w:caps w:val="0"/>
          <w:color w:val="auto"/>
          <w:spacing w:val="0"/>
          <w:sz w:val="20"/>
          <w:szCs w:val="20"/>
        </w:rPr>
        <w:id w:val="53822073"/>
        <w:docPartObj>
          <w:docPartGallery w:val="Table of Contents"/>
          <w:docPartUnique/>
        </w:docPartObj>
      </w:sdtPr>
      <w:sdtEndPr>
        <w:rPr>
          <w:b/>
          <w:bCs/>
          <w:noProof/>
        </w:rPr>
      </w:sdtEndPr>
      <w:sdtContent>
        <w:p w14:paraId="14D370E6" w14:textId="77777777" w:rsidR="00D6264A" w:rsidRDefault="00D6264A">
          <w:pPr>
            <w:pStyle w:val="TOCHeading"/>
          </w:pPr>
          <w:r>
            <w:t>Contents</w:t>
          </w:r>
        </w:p>
        <w:p w14:paraId="0E9EE1C7" w14:textId="77777777" w:rsidR="00776B72" w:rsidRDefault="00D6264A">
          <w:pPr>
            <w:pStyle w:val="TOC1"/>
            <w:tabs>
              <w:tab w:val="right" w:leader="dot" w:pos="9350"/>
            </w:tabs>
            <w:rPr>
              <w:rFonts w:cstheme="minorBidi"/>
              <w:noProof/>
              <w:kern w:val="2"/>
              <w14:ligatures w14:val="standardContextual"/>
            </w:rPr>
          </w:pPr>
          <w:r>
            <w:fldChar w:fldCharType="begin"/>
          </w:r>
          <w:r>
            <w:instrText xml:space="preserve"> TOC \o "1-3" \h \z \u </w:instrText>
          </w:r>
          <w:r>
            <w:fldChar w:fldCharType="separate"/>
          </w:r>
          <w:hyperlink w:anchor="_Toc181448233" w:history="1">
            <w:r w:rsidR="00776B72" w:rsidRPr="00A21E60">
              <w:rPr>
                <w:rStyle w:val="Hyperlink"/>
                <w:rFonts w:ascii="Times New Roman" w:hAnsi="Times New Roman"/>
                <w:b/>
                <w:bCs/>
                <w:noProof/>
              </w:rPr>
              <w:t>Glossary</w:t>
            </w:r>
            <w:r w:rsidR="00776B72">
              <w:rPr>
                <w:noProof/>
                <w:webHidden/>
              </w:rPr>
              <w:tab/>
            </w:r>
            <w:r w:rsidR="00776B72">
              <w:rPr>
                <w:noProof/>
                <w:webHidden/>
              </w:rPr>
              <w:fldChar w:fldCharType="begin"/>
            </w:r>
            <w:r w:rsidR="00776B72">
              <w:rPr>
                <w:noProof/>
                <w:webHidden/>
              </w:rPr>
              <w:instrText xml:space="preserve"> PAGEREF _Toc181448233 \h </w:instrText>
            </w:r>
            <w:r w:rsidR="00776B72">
              <w:rPr>
                <w:noProof/>
                <w:webHidden/>
              </w:rPr>
            </w:r>
            <w:r w:rsidR="00776B72">
              <w:rPr>
                <w:noProof/>
                <w:webHidden/>
              </w:rPr>
              <w:fldChar w:fldCharType="separate"/>
            </w:r>
            <w:r w:rsidR="00776B72">
              <w:rPr>
                <w:noProof/>
                <w:webHidden/>
              </w:rPr>
              <w:t>2</w:t>
            </w:r>
            <w:r w:rsidR="00776B72">
              <w:rPr>
                <w:noProof/>
                <w:webHidden/>
              </w:rPr>
              <w:fldChar w:fldCharType="end"/>
            </w:r>
          </w:hyperlink>
        </w:p>
        <w:p w14:paraId="004847F1" w14:textId="77777777" w:rsidR="00776B72" w:rsidRDefault="006C2CC8">
          <w:pPr>
            <w:pStyle w:val="TOC1"/>
            <w:tabs>
              <w:tab w:val="right" w:leader="dot" w:pos="9350"/>
            </w:tabs>
            <w:rPr>
              <w:rFonts w:cstheme="minorBidi"/>
              <w:noProof/>
              <w:kern w:val="2"/>
              <w14:ligatures w14:val="standardContextual"/>
            </w:rPr>
          </w:pPr>
          <w:hyperlink w:anchor="_Toc181448234" w:history="1">
            <w:r w:rsidR="00776B72" w:rsidRPr="00A21E60">
              <w:rPr>
                <w:rStyle w:val="Hyperlink"/>
                <w:rFonts w:ascii="Times New Roman" w:hAnsi="Times New Roman"/>
                <w:b/>
                <w:bCs/>
                <w:noProof/>
              </w:rPr>
              <w:t>ABBREVIATIONS</w:t>
            </w:r>
            <w:r w:rsidR="00776B72">
              <w:rPr>
                <w:noProof/>
                <w:webHidden/>
              </w:rPr>
              <w:tab/>
            </w:r>
            <w:r w:rsidR="00776B72">
              <w:rPr>
                <w:noProof/>
                <w:webHidden/>
              </w:rPr>
              <w:fldChar w:fldCharType="begin"/>
            </w:r>
            <w:r w:rsidR="00776B72">
              <w:rPr>
                <w:noProof/>
                <w:webHidden/>
              </w:rPr>
              <w:instrText xml:space="preserve"> PAGEREF _Toc181448234 \h </w:instrText>
            </w:r>
            <w:r w:rsidR="00776B72">
              <w:rPr>
                <w:noProof/>
                <w:webHidden/>
              </w:rPr>
            </w:r>
            <w:r w:rsidR="00776B72">
              <w:rPr>
                <w:noProof/>
                <w:webHidden/>
              </w:rPr>
              <w:fldChar w:fldCharType="separate"/>
            </w:r>
            <w:r w:rsidR="00776B72">
              <w:rPr>
                <w:noProof/>
                <w:webHidden/>
              </w:rPr>
              <w:t>3</w:t>
            </w:r>
            <w:r w:rsidR="00776B72">
              <w:rPr>
                <w:noProof/>
                <w:webHidden/>
              </w:rPr>
              <w:fldChar w:fldCharType="end"/>
            </w:r>
          </w:hyperlink>
        </w:p>
        <w:p w14:paraId="6FFCA850" w14:textId="77777777" w:rsidR="00776B72" w:rsidRDefault="006C2CC8">
          <w:pPr>
            <w:pStyle w:val="TOC1"/>
            <w:tabs>
              <w:tab w:val="right" w:leader="dot" w:pos="9350"/>
            </w:tabs>
            <w:rPr>
              <w:rFonts w:cstheme="minorBidi"/>
              <w:noProof/>
              <w:kern w:val="2"/>
              <w14:ligatures w14:val="standardContextual"/>
            </w:rPr>
          </w:pPr>
          <w:hyperlink w:anchor="_Toc181448235" w:history="1">
            <w:r w:rsidR="00776B72" w:rsidRPr="00A21E60">
              <w:rPr>
                <w:rStyle w:val="Hyperlink"/>
                <w:rFonts w:ascii="Times New Roman" w:hAnsi="Times New Roman"/>
                <w:noProof/>
              </w:rPr>
              <w:t>Tables</w:t>
            </w:r>
            <w:r w:rsidR="00776B72">
              <w:rPr>
                <w:noProof/>
                <w:webHidden/>
              </w:rPr>
              <w:tab/>
            </w:r>
            <w:r w:rsidR="00776B72">
              <w:rPr>
                <w:noProof/>
                <w:webHidden/>
              </w:rPr>
              <w:fldChar w:fldCharType="begin"/>
            </w:r>
            <w:r w:rsidR="00776B72">
              <w:rPr>
                <w:noProof/>
                <w:webHidden/>
              </w:rPr>
              <w:instrText xml:space="preserve"> PAGEREF _Toc181448235 \h </w:instrText>
            </w:r>
            <w:r w:rsidR="00776B72">
              <w:rPr>
                <w:noProof/>
                <w:webHidden/>
              </w:rPr>
            </w:r>
            <w:r w:rsidR="00776B72">
              <w:rPr>
                <w:noProof/>
                <w:webHidden/>
              </w:rPr>
              <w:fldChar w:fldCharType="separate"/>
            </w:r>
            <w:r w:rsidR="00776B72">
              <w:rPr>
                <w:noProof/>
                <w:webHidden/>
              </w:rPr>
              <w:t>3</w:t>
            </w:r>
            <w:r w:rsidR="00776B72">
              <w:rPr>
                <w:noProof/>
                <w:webHidden/>
              </w:rPr>
              <w:fldChar w:fldCharType="end"/>
            </w:r>
          </w:hyperlink>
        </w:p>
        <w:p w14:paraId="4AD1F502" w14:textId="77777777" w:rsidR="00776B72" w:rsidRDefault="006C2CC8">
          <w:pPr>
            <w:pStyle w:val="TOC1"/>
            <w:tabs>
              <w:tab w:val="right" w:leader="dot" w:pos="9350"/>
            </w:tabs>
            <w:rPr>
              <w:rFonts w:cstheme="minorBidi"/>
              <w:noProof/>
              <w:kern w:val="2"/>
              <w14:ligatures w14:val="standardContextual"/>
            </w:rPr>
          </w:pPr>
          <w:hyperlink w:anchor="_Toc181448236" w:history="1">
            <w:r w:rsidR="00776B72" w:rsidRPr="00A21E60">
              <w:rPr>
                <w:rStyle w:val="Hyperlink"/>
                <w:rFonts w:ascii="Times New Roman" w:hAnsi="Times New Roman"/>
                <w:noProof/>
              </w:rPr>
              <w:t>Figuers</w:t>
            </w:r>
            <w:r w:rsidR="00776B72">
              <w:rPr>
                <w:noProof/>
                <w:webHidden/>
              </w:rPr>
              <w:tab/>
            </w:r>
            <w:r w:rsidR="00776B72">
              <w:rPr>
                <w:noProof/>
                <w:webHidden/>
              </w:rPr>
              <w:fldChar w:fldCharType="begin"/>
            </w:r>
            <w:r w:rsidR="00776B72">
              <w:rPr>
                <w:noProof/>
                <w:webHidden/>
              </w:rPr>
              <w:instrText xml:space="preserve"> PAGEREF _Toc181448236 \h </w:instrText>
            </w:r>
            <w:r w:rsidR="00776B72">
              <w:rPr>
                <w:noProof/>
                <w:webHidden/>
              </w:rPr>
            </w:r>
            <w:r w:rsidR="00776B72">
              <w:rPr>
                <w:noProof/>
                <w:webHidden/>
              </w:rPr>
              <w:fldChar w:fldCharType="separate"/>
            </w:r>
            <w:r w:rsidR="00776B72">
              <w:rPr>
                <w:noProof/>
                <w:webHidden/>
              </w:rPr>
              <w:t>4</w:t>
            </w:r>
            <w:r w:rsidR="00776B72">
              <w:rPr>
                <w:noProof/>
                <w:webHidden/>
              </w:rPr>
              <w:fldChar w:fldCharType="end"/>
            </w:r>
          </w:hyperlink>
        </w:p>
        <w:p w14:paraId="73B11DD2" w14:textId="77777777" w:rsidR="00776B72" w:rsidRDefault="006C2CC8">
          <w:pPr>
            <w:pStyle w:val="TOC1"/>
            <w:tabs>
              <w:tab w:val="right" w:leader="dot" w:pos="9350"/>
            </w:tabs>
            <w:rPr>
              <w:rFonts w:cstheme="minorBidi"/>
              <w:noProof/>
              <w:kern w:val="2"/>
              <w14:ligatures w14:val="standardContextual"/>
            </w:rPr>
          </w:pPr>
          <w:hyperlink w:anchor="_Toc181448237" w:history="1">
            <w:r w:rsidR="00776B72" w:rsidRPr="00A21E60">
              <w:rPr>
                <w:rStyle w:val="Hyperlink"/>
                <w:rFonts w:ascii="Times New Roman" w:hAnsi="Times New Roman"/>
                <w:b/>
                <w:bCs/>
                <w:noProof/>
              </w:rPr>
              <w:t>Executive Summary</w:t>
            </w:r>
            <w:r w:rsidR="00776B72">
              <w:rPr>
                <w:noProof/>
                <w:webHidden/>
              </w:rPr>
              <w:tab/>
            </w:r>
            <w:r w:rsidR="00776B72">
              <w:rPr>
                <w:noProof/>
                <w:webHidden/>
              </w:rPr>
              <w:fldChar w:fldCharType="begin"/>
            </w:r>
            <w:r w:rsidR="00776B72">
              <w:rPr>
                <w:noProof/>
                <w:webHidden/>
              </w:rPr>
              <w:instrText xml:space="preserve"> PAGEREF _Toc181448237 \h </w:instrText>
            </w:r>
            <w:r w:rsidR="00776B72">
              <w:rPr>
                <w:noProof/>
                <w:webHidden/>
              </w:rPr>
            </w:r>
            <w:r w:rsidR="00776B72">
              <w:rPr>
                <w:noProof/>
                <w:webHidden/>
              </w:rPr>
              <w:fldChar w:fldCharType="separate"/>
            </w:r>
            <w:r w:rsidR="00776B72">
              <w:rPr>
                <w:noProof/>
                <w:webHidden/>
              </w:rPr>
              <w:t>4</w:t>
            </w:r>
            <w:r w:rsidR="00776B72">
              <w:rPr>
                <w:noProof/>
                <w:webHidden/>
              </w:rPr>
              <w:fldChar w:fldCharType="end"/>
            </w:r>
          </w:hyperlink>
        </w:p>
        <w:p w14:paraId="6CD20828" w14:textId="77777777" w:rsidR="00776B72" w:rsidRDefault="006C2CC8">
          <w:pPr>
            <w:pStyle w:val="TOC1"/>
            <w:tabs>
              <w:tab w:val="right" w:leader="dot" w:pos="9350"/>
            </w:tabs>
            <w:rPr>
              <w:rFonts w:cstheme="minorBidi"/>
              <w:noProof/>
              <w:kern w:val="2"/>
              <w14:ligatures w14:val="standardContextual"/>
            </w:rPr>
          </w:pPr>
          <w:hyperlink w:anchor="_Toc181448238" w:history="1">
            <w:r w:rsidR="00776B72" w:rsidRPr="00A21E60">
              <w:rPr>
                <w:rStyle w:val="Hyperlink"/>
                <w:rFonts w:ascii="Times New Roman" w:hAnsi="Times New Roman"/>
                <w:b/>
                <w:bCs/>
                <w:noProof/>
              </w:rPr>
              <w:t>What is the Report?</w:t>
            </w:r>
            <w:r w:rsidR="00776B72">
              <w:rPr>
                <w:noProof/>
                <w:webHidden/>
              </w:rPr>
              <w:tab/>
            </w:r>
            <w:r w:rsidR="00776B72">
              <w:rPr>
                <w:noProof/>
                <w:webHidden/>
              </w:rPr>
              <w:fldChar w:fldCharType="begin"/>
            </w:r>
            <w:r w:rsidR="00776B72">
              <w:rPr>
                <w:noProof/>
                <w:webHidden/>
              </w:rPr>
              <w:instrText xml:space="preserve"> PAGEREF _Toc181448238 \h </w:instrText>
            </w:r>
            <w:r w:rsidR="00776B72">
              <w:rPr>
                <w:noProof/>
                <w:webHidden/>
              </w:rPr>
            </w:r>
            <w:r w:rsidR="00776B72">
              <w:rPr>
                <w:noProof/>
                <w:webHidden/>
              </w:rPr>
              <w:fldChar w:fldCharType="separate"/>
            </w:r>
            <w:r w:rsidR="00776B72">
              <w:rPr>
                <w:noProof/>
                <w:webHidden/>
              </w:rPr>
              <w:t>5</w:t>
            </w:r>
            <w:r w:rsidR="00776B72">
              <w:rPr>
                <w:noProof/>
                <w:webHidden/>
              </w:rPr>
              <w:fldChar w:fldCharType="end"/>
            </w:r>
          </w:hyperlink>
        </w:p>
        <w:p w14:paraId="508FE4EF" w14:textId="77777777" w:rsidR="00776B72" w:rsidRDefault="006C2CC8">
          <w:pPr>
            <w:pStyle w:val="TOC1"/>
            <w:tabs>
              <w:tab w:val="right" w:leader="dot" w:pos="9350"/>
            </w:tabs>
            <w:rPr>
              <w:rFonts w:cstheme="minorBidi"/>
              <w:noProof/>
              <w:kern w:val="2"/>
              <w14:ligatures w14:val="standardContextual"/>
            </w:rPr>
          </w:pPr>
          <w:hyperlink w:anchor="_Toc181448239" w:history="1">
            <w:r w:rsidR="00776B72" w:rsidRPr="00A21E60">
              <w:rPr>
                <w:rStyle w:val="Hyperlink"/>
                <w:rFonts w:ascii="Times New Roman" w:hAnsi="Times New Roman"/>
                <w:b/>
                <w:bCs/>
                <w:noProof/>
              </w:rPr>
              <w:t>Objectives, Scope and Methodology:-</w:t>
            </w:r>
            <w:r w:rsidR="00776B72">
              <w:rPr>
                <w:noProof/>
                <w:webHidden/>
              </w:rPr>
              <w:tab/>
            </w:r>
            <w:r w:rsidR="00776B72">
              <w:rPr>
                <w:noProof/>
                <w:webHidden/>
              </w:rPr>
              <w:fldChar w:fldCharType="begin"/>
            </w:r>
            <w:r w:rsidR="00776B72">
              <w:rPr>
                <w:noProof/>
                <w:webHidden/>
              </w:rPr>
              <w:instrText xml:space="preserve"> PAGEREF _Toc181448239 \h </w:instrText>
            </w:r>
            <w:r w:rsidR="00776B72">
              <w:rPr>
                <w:noProof/>
                <w:webHidden/>
              </w:rPr>
            </w:r>
            <w:r w:rsidR="00776B72">
              <w:rPr>
                <w:noProof/>
                <w:webHidden/>
              </w:rPr>
              <w:fldChar w:fldCharType="separate"/>
            </w:r>
            <w:r w:rsidR="00776B72">
              <w:rPr>
                <w:noProof/>
                <w:webHidden/>
              </w:rPr>
              <w:t>5</w:t>
            </w:r>
            <w:r w:rsidR="00776B72">
              <w:rPr>
                <w:noProof/>
                <w:webHidden/>
              </w:rPr>
              <w:fldChar w:fldCharType="end"/>
            </w:r>
          </w:hyperlink>
        </w:p>
        <w:p w14:paraId="3B4E8F26" w14:textId="77777777" w:rsidR="00776B72" w:rsidRDefault="006C2CC8">
          <w:pPr>
            <w:pStyle w:val="TOC2"/>
            <w:tabs>
              <w:tab w:val="right" w:leader="dot" w:pos="9350"/>
            </w:tabs>
            <w:rPr>
              <w:rFonts w:cstheme="minorBidi"/>
              <w:noProof/>
              <w:kern w:val="2"/>
              <w14:ligatures w14:val="standardContextual"/>
            </w:rPr>
          </w:pPr>
          <w:hyperlink w:anchor="_Toc181448240" w:history="1">
            <w:r w:rsidR="00776B72" w:rsidRPr="00A21E60">
              <w:rPr>
                <w:rStyle w:val="Hyperlink"/>
                <w:rFonts w:ascii="Times New Roman" w:hAnsi="Times New Roman"/>
                <w:noProof/>
              </w:rPr>
              <w:t>Limitation for the Study:</w:t>
            </w:r>
            <w:r w:rsidR="00776B72">
              <w:rPr>
                <w:noProof/>
                <w:webHidden/>
              </w:rPr>
              <w:tab/>
            </w:r>
            <w:r w:rsidR="00776B72">
              <w:rPr>
                <w:noProof/>
                <w:webHidden/>
              </w:rPr>
              <w:fldChar w:fldCharType="begin"/>
            </w:r>
            <w:r w:rsidR="00776B72">
              <w:rPr>
                <w:noProof/>
                <w:webHidden/>
              </w:rPr>
              <w:instrText xml:space="preserve"> PAGEREF _Toc181448240 \h </w:instrText>
            </w:r>
            <w:r w:rsidR="00776B72">
              <w:rPr>
                <w:noProof/>
                <w:webHidden/>
              </w:rPr>
            </w:r>
            <w:r w:rsidR="00776B72">
              <w:rPr>
                <w:noProof/>
                <w:webHidden/>
              </w:rPr>
              <w:fldChar w:fldCharType="separate"/>
            </w:r>
            <w:r w:rsidR="00776B72">
              <w:rPr>
                <w:noProof/>
                <w:webHidden/>
              </w:rPr>
              <w:t>6</w:t>
            </w:r>
            <w:r w:rsidR="00776B72">
              <w:rPr>
                <w:noProof/>
                <w:webHidden/>
              </w:rPr>
              <w:fldChar w:fldCharType="end"/>
            </w:r>
          </w:hyperlink>
        </w:p>
        <w:p w14:paraId="4FD674FA" w14:textId="77777777" w:rsidR="00776B72" w:rsidRDefault="006C2CC8">
          <w:pPr>
            <w:pStyle w:val="TOC2"/>
            <w:tabs>
              <w:tab w:val="right" w:leader="dot" w:pos="9350"/>
            </w:tabs>
            <w:rPr>
              <w:rFonts w:cstheme="minorBidi"/>
              <w:noProof/>
              <w:kern w:val="2"/>
              <w14:ligatures w14:val="standardContextual"/>
            </w:rPr>
          </w:pPr>
          <w:hyperlink w:anchor="_Toc181448241" w:history="1">
            <w:r w:rsidR="00776B72" w:rsidRPr="00A21E60">
              <w:rPr>
                <w:rStyle w:val="Hyperlink"/>
                <w:rFonts w:ascii="Times New Roman" w:hAnsi="Times New Roman"/>
                <w:noProof/>
              </w:rPr>
              <w:t>Scope and Methodolgy</w:t>
            </w:r>
            <w:r w:rsidR="00776B72">
              <w:rPr>
                <w:noProof/>
                <w:webHidden/>
              </w:rPr>
              <w:tab/>
            </w:r>
            <w:r w:rsidR="00776B72">
              <w:rPr>
                <w:noProof/>
                <w:webHidden/>
              </w:rPr>
              <w:fldChar w:fldCharType="begin"/>
            </w:r>
            <w:r w:rsidR="00776B72">
              <w:rPr>
                <w:noProof/>
                <w:webHidden/>
              </w:rPr>
              <w:instrText xml:space="preserve"> PAGEREF _Toc181448241 \h </w:instrText>
            </w:r>
            <w:r w:rsidR="00776B72">
              <w:rPr>
                <w:noProof/>
                <w:webHidden/>
              </w:rPr>
            </w:r>
            <w:r w:rsidR="00776B72">
              <w:rPr>
                <w:noProof/>
                <w:webHidden/>
              </w:rPr>
              <w:fldChar w:fldCharType="separate"/>
            </w:r>
            <w:r w:rsidR="00776B72">
              <w:rPr>
                <w:noProof/>
                <w:webHidden/>
              </w:rPr>
              <w:t>6</w:t>
            </w:r>
            <w:r w:rsidR="00776B72">
              <w:rPr>
                <w:noProof/>
                <w:webHidden/>
              </w:rPr>
              <w:fldChar w:fldCharType="end"/>
            </w:r>
          </w:hyperlink>
        </w:p>
        <w:p w14:paraId="7152824B" w14:textId="77777777" w:rsidR="00776B72" w:rsidRDefault="006C2CC8">
          <w:pPr>
            <w:pStyle w:val="TOC1"/>
            <w:tabs>
              <w:tab w:val="right" w:leader="dot" w:pos="9350"/>
            </w:tabs>
            <w:rPr>
              <w:rFonts w:cstheme="minorBidi"/>
              <w:noProof/>
              <w:kern w:val="2"/>
              <w14:ligatures w14:val="standardContextual"/>
            </w:rPr>
          </w:pPr>
          <w:hyperlink w:anchor="_Toc181448242" w:history="1">
            <w:r w:rsidR="00776B72" w:rsidRPr="00A21E60">
              <w:rPr>
                <w:rStyle w:val="Hyperlink"/>
                <w:rFonts w:ascii="Times New Roman" w:hAnsi="Times New Roman"/>
                <w:b/>
                <w:bCs/>
                <w:noProof/>
              </w:rPr>
              <w:t>KEY FINDINGS AND ANALYSIS</w:t>
            </w:r>
            <w:r w:rsidR="00776B72">
              <w:rPr>
                <w:noProof/>
                <w:webHidden/>
              </w:rPr>
              <w:tab/>
            </w:r>
            <w:r w:rsidR="00776B72">
              <w:rPr>
                <w:noProof/>
                <w:webHidden/>
              </w:rPr>
              <w:fldChar w:fldCharType="begin"/>
            </w:r>
            <w:r w:rsidR="00776B72">
              <w:rPr>
                <w:noProof/>
                <w:webHidden/>
              </w:rPr>
              <w:instrText xml:space="preserve"> PAGEREF _Toc181448242 \h </w:instrText>
            </w:r>
            <w:r w:rsidR="00776B72">
              <w:rPr>
                <w:noProof/>
                <w:webHidden/>
              </w:rPr>
            </w:r>
            <w:r w:rsidR="00776B72">
              <w:rPr>
                <w:noProof/>
                <w:webHidden/>
              </w:rPr>
              <w:fldChar w:fldCharType="separate"/>
            </w:r>
            <w:r w:rsidR="00776B72">
              <w:rPr>
                <w:noProof/>
                <w:webHidden/>
              </w:rPr>
              <w:t>9</w:t>
            </w:r>
            <w:r w:rsidR="00776B72">
              <w:rPr>
                <w:noProof/>
                <w:webHidden/>
              </w:rPr>
              <w:fldChar w:fldCharType="end"/>
            </w:r>
          </w:hyperlink>
        </w:p>
        <w:p w14:paraId="055D7188" w14:textId="77777777" w:rsidR="00776B72" w:rsidRDefault="006C2CC8">
          <w:pPr>
            <w:pStyle w:val="TOC2"/>
            <w:tabs>
              <w:tab w:val="right" w:leader="dot" w:pos="9350"/>
            </w:tabs>
            <w:rPr>
              <w:rFonts w:cstheme="minorBidi"/>
              <w:noProof/>
              <w:kern w:val="2"/>
              <w14:ligatures w14:val="standardContextual"/>
            </w:rPr>
          </w:pPr>
          <w:hyperlink w:anchor="_Toc181448243" w:history="1">
            <w:r w:rsidR="00776B72" w:rsidRPr="00A21E60">
              <w:rPr>
                <w:rStyle w:val="Hyperlink"/>
                <w:rFonts w:ascii="Times New Roman" w:hAnsi="Times New Roman"/>
                <w:b/>
                <w:bCs/>
                <w:noProof/>
                <w:lang w:bidi="ar-IQ"/>
              </w:rPr>
              <w:t>1. General Information and Employment opportunities</w:t>
            </w:r>
            <w:r w:rsidR="00776B72">
              <w:rPr>
                <w:noProof/>
                <w:webHidden/>
              </w:rPr>
              <w:tab/>
            </w:r>
            <w:r w:rsidR="00776B72">
              <w:rPr>
                <w:noProof/>
                <w:webHidden/>
              </w:rPr>
              <w:fldChar w:fldCharType="begin"/>
            </w:r>
            <w:r w:rsidR="00776B72">
              <w:rPr>
                <w:noProof/>
                <w:webHidden/>
              </w:rPr>
              <w:instrText xml:space="preserve"> PAGEREF _Toc181448243 \h </w:instrText>
            </w:r>
            <w:r w:rsidR="00776B72">
              <w:rPr>
                <w:noProof/>
                <w:webHidden/>
              </w:rPr>
            </w:r>
            <w:r w:rsidR="00776B72">
              <w:rPr>
                <w:noProof/>
                <w:webHidden/>
              </w:rPr>
              <w:fldChar w:fldCharType="separate"/>
            </w:r>
            <w:r w:rsidR="00776B72">
              <w:rPr>
                <w:noProof/>
                <w:webHidden/>
              </w:rPr>
              <w:t>10</w:t>
            </w:r>
            <w:r w:rsidR="00776B72">
              <w:rPr>
                <w:noProof/>
                <w:webHidden/>
              </w:rPr>
              <w:fldChar w:fldCharType="end"/>
            </w:r>
          </w:hyperlink>
        </w:p>
        <w:p w14:paraId="6CD932AA" w14:textId="77777777" w:rsidR="00776B72" w:rsidRDefault="006C2CC8">
          <w:pPr>
            <w:pStyle w:val="TOC2"/>
            <w:tabs>
              <w:tab w:val="right" w:leader="dot" w:pos="9350"/>
            </w:tabs>
            <w:rPr>
              <w:rFonts w:cstheme="minorBidi"/>
              <w:noProof/>
              <w:kern w:val="2"/>
              <w14:ligatures w14:val="standardContextual"/>
            </w:rPr>
          </w:pPr>
          <w:hyperlink w:anchor="_Toc181448244" w:history="1">
            <w:r w:rsidR="00776B72" w:rsidRPr="00A21E60">
              <w:rPr>
                <w:rStyle w:val="Hyperlink"/>
                <w:rFonts w:ascii="Times New Roman" w:hAnsi="Times New Roman"/>
                <w:b/>
                <w:bCs/>
                <w:noProof/>
                <w:lang w:bidi="ar-IQ"/>
              </w:rPr>
              <w:t>2. Employment opportunities</w:t>
            </w:r>
            <w:r w:rsidR="00776B72">
              <w:rPr>
                <w:noProof/>
                <w:webHidden/>
              </w:rPr>
              <w:tab/>
            </w:r>
            <w:r w:rsidR="00776B72">
              <w:rPr>
                <w:noProof/>
                <w:webHidden/>
              </w:rPr>
              <w:fldChar w:fldCharType="begin"/>
            </w:r>
            <w:r w:rsidR="00776B72">
              <w:rPr>
                <w:noProof/>
                <w:webHidden/>
              </w:rPr>
              <w:instrText xml:space="preserve"> PAGEREF _Toc181448244 \h </w:instrText>
            </w:r>
            <w:r w:rsidR="00776B72">
              <w:rPr>
                <w:noProof/>
                <w:webHidden/>
              </w:rPr>
            </w:r>
            <w:r w:rsidR="00776B72">
              <w:rPr>
                <w:noProof/>
                <w:webHidden/>
              </w:rPr>
              <w:fldChar w:fldCharType="separate"/>
            </w:r>
            <w:r w:rsidR="00776B72">
              <w:rPr>
                <w:noProof/>
                <w:webHidden/>
              </w:rPr>
              <w:t>13</w:t>
            </w:r>
            <w:r w:rsidR="00776B72">
              <w:rPr>
                <w:noProof/>
                <w:webHidden/>
              </w:rPr>
              <w:fldChar w:fldCharType="end"/>
            </w:r>
          </w:hyperlink>
        </w:p>
        <w:p w14:paraId="63798FCD" w14:textId="77777777" w:rsidR="00776B72" w:rsidRDefault="006C2CC8">
          <w:pPr>
            <w:pStyle w:val="TOC2"/>
            <w:tabs>
              <w:tab w:val="right" w:leader="dot" w:pos="9350"/>
            </w:tabs>
            <w:rPr>
              <w:rFonts w:cstheme="minorBidi"/>
              <w:noProof/>
              <w:kern w:val="2"/>
              <w14:ligatures w14:val="standardContextual"/>
            </w:rPr>
          </w:pPr>
          <w:hyperlink w:anchor="_Toc181448245" w:history="1">
            <w:r w:rsidR="00776B72" w:rsidRPr="00A21E60">
              <w:rPr>
                <w:rStyle w:val="Hyperlink"/>
                <w:rFonts w:ascii="Times New Roman" w:hAnsi="Times New Roman"/>
                <w:b/>
                <w:bCs/>
                <w:noProof/>
                <w:lang w:bidi="ar-IQ"/>
              </w:rPr>
              <w:t>3. Occupations, skills and acomtancies requirments</w:t>
            </w:r>
            <w:r w:rsidR="00776B72">
              <w:rPr>
                <w:noProof/>
                <w:webHidden/>
              </w:rPr>
              <w:tab/>
            </w:r>
            <w:r w:rsidR="00776B72">
              <w:rPr>
                <w:noProof/>
                <w:webHidden/>
              </w:rPr>
              <w:fldChar w:fldCharType="begin"/>
            </w:r>
            <w:r w:rsidR="00776B72">
              <w:rPr>
                <w:noProof/>
                <w:webHidden/>
              </w:rPr>
              <w:instrText xml:space="preserve"> PAGEREF _Toc181448245 \h </w:instrText>
            </w:r>
            <w:r w:rsidR="00776B72">
              <w:rPr>
                <w:noProof/>
                <w:webHidden/>
              </w:rPr>
            </w:r>
            <w:r w:rsidR="00776B72">
              <w:rPr>
                <w:noProof/>
                <w:webHidden/>
              </w:rPr>
              <w:fldChar w:fldCharType="separate"/>
            </w:r>
            <w:r w:rsidR="00776B72">
              <w:rPr>
                <w:noProof/>
                <w:webHidden/>
              </w:rPr>
              <w:t>17</w:t>
            </w:r>
            <w:r w:rsidR="00776B72">
              <w:rPr>
                <w:noProof/>
                <w:webHidden/>
              </w:rPr>
              <w:fldChar w:fldCharType="end"/>
            </w:r>
          </w:hyperlink>
        </w:p>
        <w:p w14:paraId="498EA8FA" w14:textId="77777777" w:rsidR="00776B72" w:rsidRDefault="006C2CC8">
          <w:pPr>
            <w:pStyle w:val="TOC2"/>
            <w:tabs>
              <w:tab w:val="right" w:leader="dot" w:pos="9350"/>
            </w:tabs>
            <w:rPr>
              <w:rFonts w:cstheme="minorBidi"/>
              <w:noProof/>
              <w:kern w:val="2"/>
              <w14:ligatures w14:val="standardContextual"/>
            </w:rPr>
          </w:pPr>
          <w:hyperlink w:anchor="_Toc181448246" w:history="1">
            <w:r w:rsidR="00776B72" w:rsidRPr="00A21E60">
              <w:rPr>
                <w:rStyle w:val="Hyperlink"/>
                <w:rFonts w:ascii="Times New Roman" w:hAnsi="Times New Roman"/>
                <w:b/>
                <w:bCs/>
                <w:noProof/>
                <w:color w:val="251233" w:themeColor="hyperlink" w:themeShade="40"/>
                <w:lang w:bidi="ar-IQ"/>
              </w:rPr>
              <w:t>4. Core competencies needed at the work</w:t>
            </w:r>
            <w:r w:rsidR="00776B72">
              <w:rPr>
                <w:noProof/>
                <w:webHidden/>
              </w:rPr>
              <w:tab/>
            </w:r>
            <w:r w:rsidR="00776B72">
              <w:rPr>
                <w:noProof/>
                <w:webHidden/>
              </w:rPr>
              <w:fldChar w:fldCharType="begin"/>
            </w:r>
            <w:r w:rsidR="00776B72">
              <w:rPr>
                <w:noProof/>
                <w:webHidden/>
              </w:rPr>
              <w:instrText xml:space="preserve"> PAGEREF _Toc181448246 \h </w:instrText>
            </w:r>
            <w:r w:rsidR="00776B72">
              <w:rPr>
                <w:noProof/>
                <w:webHidden/>
              </w:rPr>
            </w:r>
            <w:r w:rsidR="00776B72">
              <w:rPr>
                <w:noProof/>
                <w:webHidden/>
              </w:rPr>
              <w:fldChar w:fldCharType="separate"/>
            </w:r>
            <w:r w:rsidR="00776B72">
              <w:rPr>
                <w:noProof/>
                <w:webHidden/>
              </w:rPr>
              <w:t>20</w:t>
            </w:r>
            <w:r w:rsidR="00776B72">
              <w:rPr>
                <w:noProof/>
                <w:webHidden/>
              </w:rPr>
              <w:fldChar w:fldCharType="end"/>
            </w:r>
          </w:hyperlink>
        </w:p>
        <w:p w14:paraId="00F5622E" w14:textId="77777777" w:rsidR="00776B72" w:rsidRDefault="006C2CC8">
          <w:pPr>
            <w:pStyle w:val="TOC2"/>
            <w:tabs>
              <w:tab w:val="right" w:leader="dot" w:pos="9350"/>
            </w:tabs>
            <w:rPr>
              <w:rFonts w:cstheme="minorBidi"/>
              <w:noProof/>
              <w:kern w:val="2"/>
              <w14:ligatures w14:val="standardContextual"/>
            </w:rPr>
          </w:pPr>
          <w:hyperlink w:anchor="_Toc181448247" w:history="1">
            <w:r w:rsidR="00776B72" w:rsidRPr="00A21E60">
              <w:rPr>
                <w:rStyle w:val="Hyperlink"/>
                <w:rFonts w:ascii="Times New Roman" w:hAnsi="Times New Roman"/>
                <w:b/>
                <w:bCs/>
                <w:noProof/>
                <w:color w:val="251233" w:themeColor="hyperlink" w:themeShade="40"/>
                <w:lang w:bidi="ar-IQ"/>
              </w:rPr>
              <w:t>5. Recommendation list for high level demand for occupations, skills and comptancies</w:t>
            </w:r>
            <w:r w:rsidR="00776B72">
              <w:rPr>
                <w:noProof/>
                <w:webHidden/>
              </w:rPr>
              <w:tab/>
            </w:r>
            <w:r w:rsidR="00776B72">
              <w:rPr>
                <w:noProof/>
                <w:webHidden/>
              </w:rPr>
              <w:fldChar w:fldCharType="begin"/>
            </w:r>
            <w:r w:rsidR="00776B72">
              <w:rPr>
                <w:noProof/>
                <w:webHidden/>
              </w:rPr>
              <w:instrText xml:space="preserve"> PAGEREF _Toc181448247 \h </w:instrText>
            </w:r>
            <w:r w:rsidR="00776B72">
              <w:rPr>
                <w:noProof/>
                <w:webHidden/>
              </w:rPr>
            </w:r>
            <w:r w:rsidR="00776B72">
              <w:rPr>
                <w:noProof/>
                <w:webHidden/>
              </w:rPr>
              <w:fldChar w:fldCharType="separate"/>
            </w:r>
            <w:r w:rsidR="00776B72">
              <w:rPr>
                <w:noProof/>
                <w:webHidden/>
              </w:rPr>
              <w:t>21</w:t>
            </w:r>
            <w:r w:rsidR="00776B72">
              <w:rPr>
                <w:noProof/>
                <w:webHidden/>
              </w:rPr>
              <w:fldChar w:fldCharType="end"/>
            </w:r>
          </w:hyperlink>
        </w:p>
        <w:p w14:paraId="60C42CA4" w14:textId="77777777" w:rsidR="00776B72" w:rsidRDefault="006C2CC8">
          <w:pPr>
            <w:pStyle w:val="TOC2"/>
            <w:tabs>
              <w:tab w:val="left" w:pos="660"/>
              <w:tab w:val="right" w:leader="dot" w:pos="9350"/>
            </w:tabs>
            <w:rPr>
              <w:rFonts w:cstheme="minorBidi"/>
              <w:noProof/>
              <w:kern w:val="2"/>
              <w14:ligatures w14:val="standardContextual"/>
            </w:rPr>
          </w:pPr>
          <w:hyperlink w:anchor="_Toc181448248" w:history="1">
            <w:r w:rsidR="00776B72" w:rsidRPr="00A21E60">
              <w:rPr>
                <w:rStyle w:val="Hyperlink"/>
                <w:rFonts w:ascii="Times New Roman" w:hAnsi="Times New Roman"/>
                <w:b/>
                <w:bCs/>
                <w:noProof/>
                <w:color w:val="251233" w:themeColor="hyperlink" w:themeShade="40"/>
                <w:lang w:bidi="ar-IQ"/>
              </w:rPr>
              <w:t>6.</w:t>
            </w:r>
            <w:r w:rsidR="00776B72">
              <w:rPr>
                <w:rFonts w:cstheme="minorBidi"/>
                <w:noProof/>
                <w:kern w:val="2"/>
                <w14:ligatures w14:val="standardContextual"/>
              </w:rPr>
              <w:tab/>
            </w:r>
            <w:r w:rsidR="00776B72" w:rsidRPr="00A21E60">
              <w:rPr>
                <w:rStyle w:val="Hyperlink"/>
                <w:rFonts w:ascii="Times New Roman" w:hAnsi="Times New Roman"/>
                <w:b/>
                <w:bCs/>
                <w:noProof/>
                <w:color w:val="251233" w:themeColor="hyperlink" w:themeShade="40"/>
                <w:lang w:bidi="ar-IQ"/>
              </w:rPr>
              <w:t>Failure Projects in the Mosul city, and Most Important Reasons for the Failure of projects</w:t>
            </w:r>
            <w:r w:rsidR="00776B72">
              <w:rPr>
                <w:noProof/>
                <w:webHidden/>
              </w:rPr>
              <w:tab/>
            </w:r>
            <w:r w:rsidR="00776B72">
              <w:rPr>
                <w:noProof/>
                <w:webHidden/>
              </w:rPr>
              <w:fldChar w:fldCharType="begin"/>
            </w:r>
            <w:r w:rsidR="00776B72">
              <w:rPr>
                <w:noProof/>
                <w:webHidden/>
              </w:rPr>
              <w:instrText xml:space="preserve"> PAGEREF _Toc181448248 \h </w:instrText>
            </w:r>
            <w:r w:rsidR="00776B72">
              <w:rPr>
                <w:noProof/>
                <w:webHidden/>
              </w:rPr>
            </w:r>
            <w:r w:rsidR="00776B72">
              <w:rPr>
                <w:noProof/>
                <w:webHidden/>
              </w:rPr>
              <w:fldChar w:fldCharType="separate"/>
            </w:r>
            <w:r w:rsidR="00776B72">
              <w:rPr>
                <w:noProof/>
                <w:webHidden/>
              </w:rPr>
              <w:t>23</w:t>
            </w:r>
            <w:r w:rsidR="00776B72">
              <w:rPr>
                <w:noProof/>
                <w:webHidden/>
              </w:rPr>
              <w:fldChar w:fldCharType="end"/>
            </w:r>
          </w:hyperlink>
        </w:p>
        <w:p w14:paraId="60F176AE" w14:textId="77777777" w:rsidR="00776B72" w:rsidRDefault="006C2CC8">
          <w:pPr>
            <w:pStyle w:val="TOC2"/>
            <w:tabs>
              <w:tab w:val="right" w:leader="dot" w:pos="9350"/>
            </w:tabs>
            <w:rPr>
              <w:rFonts w:cstheme="minorBidi"/>
              <w:noProof/>
              <w:kern w:val="2"/>
              <w14:ligatures w14:val="standardContextual"/>
            </w:rPr>
          </w:pPr>
          <w:hyperlink w:anchor="_Toc181448249" w:history="1">
            <w:r w:rsidR="00776B72" w:rsidRPr="00A21E60">
              <w:rPr>
                <w:rStyle w:val="Hyperlink"/>
                <w:rFonts w:ascii="Times New Roman" w:hAnsi="Times New Roman"/>
                <w:noProof/>
                <w:color w:val="251233" w:themeColor="hyperlink" w:themeShade="40"/>
                <w:lang w:bidi="ar-IQ"/>
              </w:rPr>
              <w:t>7. Estimated Capital ratio to establish a projects</w:t>
            </w:r>
            <w:r w:rsidR="00776B72">
              <w:rPr>
                <w:noProof/>
                <w:webHidden/>
              </w:rPr>
              <w:tab/>
            </w:r>
            <w:r w:rsidR="00776B72">
              <w:rPr>
                <w:noProof/>
                <w:webHidden/>
              </w:rPr>
              <w:fldChar w:fldCharType="begin"/>
            </w:r>
            <w:r w:rsidR="00776B72">
              <w:rPr>
                <w:noProof/>
                <w:webHidden/>
              </w:rPr>
              <w:instrText xml:space="preserve"> PAGEREF _Toc181448249 \h </w:instrText>
            </w:r>
            <w:r w:rsidR="00776B72">
              <w:rPr>
                <w:noProof/>
                <w:webHidden/>
              </w:rPr>
            </w:r>
            <w:r w:rsidR="00776B72">
              <w:rPr>
                <w:noProof/>
                <w:webHidden/>
              </w:rPr>
              <w:fldChar w:fldCharType="separate"/>
            </w:r>
            <w:r w:rsidR="00776B72">
              <w:rPr>
                <w:noProof/>
                <w:webHidden/>
              </w:rPr>
              <w:t>24</w:t>
            </w:r>
            <w:r w:rsidR="00776B72">
              <w:rPr>
                <w:noProof/>
                <w:webHidden/>
              </w:rPr>
              <w:fldChar w:fldCharType="end"/>
            </w:r>
          </w:hyperlink>
        </w:p>
        <w:p w14:paraId="2A62D41E" w14:textId="77777777" w:rsidR="00776B72" w:rsidRDefault="006C2CC8">
          <w:pPr>
            <w:pStyle w:val="TOC2"/>
            <w:tabs>
              <w:tab w:val="right" w:leader="dot" w:pos="9350"/>
            </w:tabs>
            <w:rPr>
              <w:rFonts w:cstheme="minorBidi"/>
              <w:noProof/>
              <w:kern w:val="2"/>
              <w14:ligatures w14:val="standardContextual"/>
            </w:rPr>
          </w:pPr>
          <w:hyperlink w:anchor="_Toc181448250" w:history="1">
            <w:r w:rsidR="00776B72" w:rsidRPr="00A21E60">
              <w:rPr>
                <w:rStyle w:val="Hyperlink"/>
                <w:rFonts w:ascii="Times New Roman" w:hAnsi="Times New Roman"/>
                <w:noProof/>
                <w:color w:val="251233" w:themeColor="hyperlink" w:themeShade="40"/>
                <w:lang w:bidi="ar-IQ"/>
              </w:rPr>
              <w:t>8. main sourcies of incoms in Mosul city</w:t>
            </w:r>
            <w:r w:rsidR="00776B72">
              <w:rPr>
                <w:noProof/>
                <w:webHidden/>
              </w:rPr>
              <w:tab/>
            </w:r>
            <w:r w:rsidR="00776B72">
              <w:rPr>
                <w:noProof/>
                <w:webHidden/>
              </w:rPr>
              <w:fldChar w:fldCharType="begin"/>
            </w:r>
            <w:r w:rsidR="00776B72">
              <w:rPr>
                <w:noProof/>
                <w:webHidden/>
              </w:rPr>
              <w:instrText xml:space="preserve"> PAGEREF _Toc181448250 \h </w:instrText>
            </w:r>
            <w:r w:rsidR="00776B72">
              <w:rPr>
                <w:noProof/>
                <w:webHidden/>
              </w:rPr>
            </w:r>
            <w:r w:rsidR="00776B72">
              <w:rPr>
                <w:noProof/>
                <w:webHidden/>
              </w:rPr>
              <w:fldChar w:fldCharType="separate"/>
            </w:r>
            <w:r w:rsidR="00776B72">
              <w:rPr>
                <w:noProof/>
                <w:webHidden/>
              </w:rPr>
              <w:t>25</w:t>
            </w:r>
            <w:r w:rsidR="00776B72">
              <w:rPr>
                <w:noProof/>
                <w:webHidden/>
              </w:rPr>
              <w:fldChar w:fldCharType="end"/>
            </w:r>
          </w:hyperlink>
        </w:p>
        <w:p w14:paraId="2C7053BF" w14:textId="77777777" w:rsidR="00776B72" w:rsidRDefault="006C2CC8">
          <w:pPr>
            <w:pStyle w:val="TOC1"/>
            <w:tabs>
              <w:tab w:val="right" w:leader="dot" w:pos="9350"/>
            </w:tabs>
            <w:rPr>
              <w:rFonts w:cstheme="minorBidi"/>
              <w:noProof/>
              <w:kern w:val="2"/>
              <w14:ligatures w14:val="standardContextual"/>
            </w:rPr>
          </w:pPr>
          <w:hyperlink w:anchor="_Toc181448251" w:history="1">
            <w:r w:rsidR="00776B72" w:rsidRPr="00A21E60">
              <w:rPr>
                <w:rStyle w:val="Hyperlink"/>
                <w:b/>
                <w:bCs/>
                <w:noProof/>
              </w:rPr>
              <w:t>Conclousion</w:t>
            </w:r>
            <w:r w:rsidR="00776B72">
              <w:rPr>
                <w:noProof/>
                <w:webHidden/>
              </w:rPr>
              <w:tab/>
            </w:r>
            <w:r w:rsidR="00776B72">
              <w:rPr>
                <w:noProof/>
                <w:webHidden/>
              </w:rPr>
              <w:fldChar w:fldCharType="begin"/>
            </w:r>
            <w:r w:rsidR="00776B72">
              <w:rPr>
                <w:noProof/>
                <w:webHidden/>
              </w:rPr>
              <w:instrText xml:space="preserve"> PAGEREF _Toc181448251 \h </w:instrText>
            </w:r>
            <w:r w:rsidR="00776B72">
              <w:rPr>
                <w:noProof/>
                <w:webHidden/>
              </w:rPr>
            </w:r>
            <w:r w:rsidR="00776B72">
              <w:rPr>
                <w:noProof/>
                <w:webHidden/>
              </w:rPr>
              <w:fldChar w:fldCharType="separate"/>
            </w:r>
            <w:r w:rsidR="00776B72">
              <w:rPr>
                <w:noProof/>
                <w:webHidden/>
              </w:rPr>
              <w:t>26</w:t>
            </w:r>
            <w:r w:rsidR="00776B72">
              <w:rPr>
                <w:noProof/>
                <w:webHidden/>
              </w:rPr>
              <w:fldChar w:fldCharType="end"/>
            </w:r>
          </w:hyperlink>
        </w:p>
        <w:p w14:paraId="6C499FD9" w14:textId="77777777" w:rsidR="00776B72" w:rsidRDefault="006C2CC8">
          <w:pPr>
            <w:pStyle w:val="TOC1"/>
            <w:tabs>
              <w:tab w:val="right" w:leader="dot" w:pos="9350"/>
            </w:tabs>
            <w:rPr>
              <w:rFonts w:cstheme="minorBidi"/>
              <w:noProof/>
              <w:kern w:val="2"/>
              <w14:ligatures w14:val="standardContextual"/>
            </w:rPr>
          </w:pPr>
          <w:hyperlink w:anchor="_Toc181448252" w:history="1">
            <w:r w:rsidR="00776B72" w:rsidRPr="00A21E60">
              <w:rPr>
                <w:rStyle w:val="Hyperlink"/>
                <w:rFonts w:ascii="Times New Roman" w:hAnsi="Times New Roman"/>
                <w:b/>
                <w:bCs/>
                <w:noProof/>
              </w:rPr>
              <w:t>Recommendation</w:t>
            </w:r>
            <w:r w:rsidR="00776B72">
              <w:rPr>
                <w:noProof/>
                <w:webHidden/>
              </w:rPr>
              <w:tab/>
            </w:r>
            <w:r w:rsidR="00776B72">
              <w:rPr>
                <w:noProof/>
                <w:webHidden/>
              </w:rPr>
              <w:fldChar w:fldCharType="begin"/>
            </w:r>
            <w:r w:rsidR="00776B72">
              <w:rPr>
                <w:noProof/>
                <w:webHidden/>
              </w:rPr>
              <w:instrText xml:space="preserve"> PAGEREF _Toc181448252 \h </w:instrText>
            </w:r>
            <w:r w:rsidR="00776B72">
              <w:rPr>
                <w:noProof/>
                <w:webHidden/>
              </w:rPr>
            </w:r>
            <w:r w:rsidR="00776B72">
              <w:rPr>
                <w:noProof/>
                <w:webHidden/>
              </w:rPr>
              <w:fldChar w:fldCharType="separate"/>
            </w:r>
            <w:r w:rsidR="00776B72">
              <w:rPr>
                <w:noProof/>
                <w:webHidden/>
              </w:rPr>
              <w:t>27</w:t>
            </w:r>
            <w:r w:rsidR="00776B72">
              <w:rPr>
                <w:noProof/>
                <w:webHidden/>
              </w:rPr>
              <w:fldChar w:fldCharType="end"/>
            </w:r>
          </w:hyperlink>
        </w:p>
        <w:p w14:paraId="5F864363" w14:textId="77777777" w:rsidR="00D6264A" w:rsidRDefault="00D6264A">
          <w:r>
            <w:rPr>
              <w:b/>
              <w:bCs/>
              <w:noProof/>
            </w:rPr>
            <w:fldChar w:fldCharType="end"/>
          </w:r>
        </w:p>
      </w:sdtContent>
    </w:sdt>
    <w:p w14:paraId="3CD41B09" w14:textId="77777777" w:rsidR="007826DE" w:rsidRDefault="007826DE" w:rsidP="007826DE">
      <w:pPr>
        <w:spacing w:after="160" w:line="259" w:lineRule="auto"/>
        <w:jc w:val="both"/>
        <w:rPr>
          <w:rFonts w:ascii="Times New Roman" w:hAnsi="Times New Roman" w:cs="Times New Roman"/>
          <w:bCs/>
          <w:color w:val="374C80" w:themeColor="accent1" w:themeShade="BF"/>
          <w:szCs w:val="24"/>
        </w:rPr>
      </w:pPr>
    </w:p>
    <w:p w14:paraId="301DFB97"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0949A919"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69E8E45E"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268DE482"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2C841A75"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62F7BC10"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54F6AF8B"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16B93965"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5ADB9F9F"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36877EFD"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071F7CCA" w14:textId="77777777" w:rsidR="001567FE" w:rsidRDefault="001567FE" w:rsidP="007826DE">
      <w:pPr>
        <w:spacing w:after="160" w:line="259" w:lineRule="auto"/>
        <w:jc w:val="both"/>
        <w:rPr>
          <w:rFonts w:ascii="Times New Roman" w:hAnsi="Times New Roman" w:cs="Times New Roman"/>
          <w:bCs/>
          <w:color w:val="374C80" w:themeColor="accent1" w:themeShade="BF"/>
          <w:szCs w:val="24"/>
        </w:rPr>
      </w:pPr>
    </w:p>
    <w:p w14:paraId="5E0312CB" w14:textId="77777777" w:rsidR="00C45DA6" w:rsidRPr="006520F1" w:rsidRDefault="004356FC" w:rsidP="00821C53">
      <w:pPr>
        <w:pStyle w:val="Heading1"/>
        <w:jc w:val="center"/>
        <w:rPr>
          <w:rFonts w:ascii="Times New Roman" w:hAnsi="Times New Roman" w:cs="Times New Roman"/>
          <w:b/>
          <w:bCs/>
          <w:color w:val="006BA7"/>
          <w:sz w:val="24"/>
          <w:szCs w:val="24"/>
        </w:rPr>
      </w:pPr>
      <w:bookmarkStart w:id="0" w:name="_Toc181448233"/>
      <w:r w:rsidRPr="006520F1">
        <w:rPr>
          <w:rFonts w:ascii="Times New Roman" w:hAnsi="Times New Roman" w:cs="Times New Roman"/>
          <w:b/>
          <w:bCs/>
          <w:sz w:val="24"/>
          <w:szCs w:val="24"/>
        </w:rPr>
        <w:t>Glossary</w:t>
      </w:r>
      <w:bookmarkEnd w:id="0"/>
    </w:p>
    <w:p w14:paraId="36F4E58A" w14:textId="77777777" w:rsidR="00C45DA6" w:rsidRPr="007461D9" w:rsidRDefault="00C45DA6" w:rsidP="00821C53">
      <w:pPr>
        <w:spacing w:before="240" w:after="160" w:line="259" w:lineRule="auto"/>
        <w:jc w:val="both"/>
        <w:rPr>
          <w:rFonts w:ascii="Times New Roman" w:hAnsi="Times New Roman" w:cs="Times New Roman"/>
          <w:bCs/>
          <w:color w:val="374C80" w:themeColor="accent1" w:themeShade="BF"/>
          <w:sz w:val="24"/>
          <w:szCs w:val="24"/>
        </w:rPr>
      </w:pPr>
      <w:r w:rsidRPr="007461D9">
        <w:rPr>
          <w:rFonts w:ascii="Times New Roman" w:hAnsi="Times New Roman" w:cs="Times New Roman"/>
          <w:b/>
          <w:color w:val="3476B1" w:themeColor="accent2" w:themeShade="BF"/>
          <w:sz w:val="24"/>
          <w:szCs w:val="24"/>
        </w:rPr>
        <w:t>Decent Work</w:t>
      </w:r>
      <w:r w:rsidRPr="007461D9">
        <w:rPr>
          <w:rFonts w:ascii="Times New Roman" w:hAnsi="Times New Roman" w:cs="Times New Roman"/>
          <w:b/>
          <w:color w:val="374C80" w:themeColor="accent1" w:themeShade="BF"/>
          <w:sz w:val="24"/>
          <w:szCs w:val="24"/>
        </w:rPr>
        <w:t>:</w:t>
      </w:r>
      <w:r w:rsidRPr="007461D9">
        <w:rPr>
          <w:rFonts w:ascii="Times New Roman" w:hAnsi="Times New Roman" w:cs="Times New Roman"/>
          <w:bCs/>
          <w:color w:val="374C80" w:themeColor="accent1" w:themeShade="BF"/>
          <w:sz w:val="24"/>
          <w:szCs w:val="24"/>
        </w:rPr>
        <w:t xml:space="preserve"> “Decent work sums up the aspirations of people in their working lives. It involves opportunities for work that are productive and delivers a fair income, security in the workplace and social protection for families, better prospects for personal development and social integration, freedom for people to express their concerns, organize and participate in the decisions that affect their lives and equality of opportunity and treatment for all women and men.</w:t>
      </w:r>
      <w:r w:rsidR="00023F47" w:rsidRPr="007461D9">
        <w:rPr>
          <w:rStyle w:val="FootnoteReference"/>
          <w:rFonts w:ascii="Times New Roman" w:hAnsi="Times New Roman" w:cs="Times New Roman"/>
          <w:bCs/>
          <w:color w:val="374C80" w:themeColor="accent1" w:themeShade="BF"/>
          <w:sz w:val="24"/>
          <w:szCs w:val="24"/>
        </w:rPr>
        <w:footnoteReference w:id="1"/>
      </w:r>
      <w:r w:rsidRPr="007461D9">
        <w:rPr>
          <w:rFonts w:ascii="Times New Roman" w:hAnsi="Times New Roman" w:cs="Times New Roman"/>
          <w:bCs/>
          <w:color w:val="374C80" w:themeColor="accent1" w:themeShade="BF"/>
          <w:sz w:val="24"/>
          <w:szCs w:val="24"/>
        </w:rPr>
        <w:t>”</w:t>
      </w:r>
    </w:p>
    <w:p w14:paraId="6C16B945" w14:textId="77777777" w:rsidR="00C45DA6" w:rsidRPr="007461D9" w:rsidRDefault="00C45DA6" w:rsidP="007461D9">
      <w:pPr>
        <w:spacing w:after="160" w:line="259" w:lineRule="auto"/>
        <w:jc w:val="both"/>
        <w:rPr>
          <w:rFonts w:ascii="Times New Roman" w:hAnsi="Times New Roman" w:cs="Times New Roman"/>
          <w:bCs/>
          <w:color w:val="374C80" w:themeColor="accent1" w:themeShade="BF"/>
          <w:sz w:val="24"/>
          <w:szCs w:val="24"/>
        </w:rPr>
      </w:pPr>
      <w:r w:rsidRPr="007461D9">
        <w:rPr>
          <w:rFonts w:ascii="Times New Roman" w:hAnsi="Times New Roman" w:cs="Times New Roman"/>
          <w:b/>
          <w:color w:val="3476B1" w:themeColor="accent2" w:themeShade="BF"/>
          <w:sz w:val="24"/>
          <w:szCs w:val="24"/>
        </w:rPr>
        <w:t>Employment</w:t>
      </w:r>
      <w:r w:rsidRPr="007461D9">
        <w:rPr>
          <w:rFonts w:ascii="Times New Roman" w:hAnsi="Times New Roman" w:cs="Times New Roman"/>
          <w:bCs/>
          <w:color w:val="374C80" w:themeColor="accent1" w:themeShade="BF"/>
          <w:sz w:val="24"/>
          <w:szCs w:val="24"/>
        </w:rPr>
        <w:t>: According to the ILO, persons in employment or the employed population comprise all</w:t>
      </w:r>
      <w:r w:rsidR="00AE1CDE" w:rsidRPr="007461D9">
        <w:rPr>
          <w:rFonts w:ascii="Times New Roman" w:hAnsi="Times New Roman" w:cs="Times New Roman"/>
          <w:bCs/>
          <w:color w:val="374C80" w:themeColor="accent1" w:themeShade="BF"/>
          <w:sz w:val="24"/>
          <w:szCs w:val="24"/>
        </w:rPr>
        <w:t xml:space="preserve"> </w:t>
      </w:r>
      <w:r w:rsidRPr="007461D9">
        <w:rPr>
          <w:rFonts w:ascii="Times New Roman" w:hAnsi="Times New Roman" w:cs="Times New Roman"/>
          <w:bCs/>
          <w:color w:val="374C80" w:themeColor="accent1" w:themeShade="BF"/>
          <w:sz w:val="24"/>
          <w:szCs w:val="24"/>
        </w:rPr>
        <w:t>those of working age (15 and beyond) who, in a short reference period, were engaged in any activity to</w:t>
      </w:r>
      <w:r w:rsidR="00AE1CDE" w:rsidRPr="007461D9">
        <w:rPr>
          <w:rFonts w:ascii="Times New Roman" w:hAnsi="Times New Roman" w:cs="Times New Roman"/>
          <w:bCs/>
          <w:color w:val="374C80" w:themeColor="accent1" w:themeShade="BF"/>
          <w:sz w:val="24"/>
          <w:szCs w:val="24"/>
        </w:rPr>
        <w:t xml:space="preserve"> </w:t>
      </w:r>
      <w:r w:rsidRPr="007461D9">
        <w:rPr>
          <w:rFonts w:ascii="Times New Roman" w:hAnsi="Times New Roman" w:cs="Times New Roman"/>
          <w:bCs/>
          <w:color w:val="374C80" w:themeColor="accent1" w:themeShade="BF"/>
          <w:sz w:val="24"/>
          <w:szCs w:val="24"/>
        </w:rPr>
        <w:t>produce goods or provide services for pay or profit. Participation in the following activities can be measured</w:t>
      </w:r>
      <w:r w:rsidR="00AE1CDE" w:rsidRPr="007461D9">
        <w:rPr>
          <w:rFonts w:ascii="Times New Roman" w:hAnsi="Times New Roman" w:cs="Times New Roman"/>
          <w:bCs/>
          <w:color w:val="374C80" w:themeColor="accent1" w:themeShade="BF"/>
          <w:sz w:val="24"/>
          <w:szCs w:val="24"/>
        </w:rPr>
        <w:t xml:space="preserve"> </w:t>
      </w:r>
      <w:r w:rsidRPr="007461D9">
        <w:rPr>
          <w:rFonts w:ascii="Times New Roman" w:hAnsi="Times New Roman" w:cs="Times New Roman"/>
          <w:bCs/>
          <w:color w:val="374C80" w:themeColor="accent1" w:themeShade="BF"/>
          <w:sz w:val="24"/>
          <w:szCs w:val="24"/>
        </w:rPr>
        <w:t>separately: own-use production work, volunteer work, and unpaid trainee work.</w:t>
      </w:r>
      <w:r w:rsidR="00854469" w:rsidRPr="007461D9">
        <w:rPr>
          <w:rStyle w:val="FootnoteReference"/>
          <w:rFonts w:ascii="Times New Roman" w:hAnsi="Times New Roman" w:cs="Times New Roman"/>
          <w:bCs/>
          <w:color w:val="374C80" w:themeColor="accent1" w:themeShade="BF"/>
          <w:sz w:val="24"/>
          <w:szCs w:val="24"/>
        </w:rPr>
        <w:footnoteReference w:id="2"/>
      </w:r>
    </w:p>
    <w:p w14:paraId="3ECE799D" w14:textId="77777777" w:rsidR="00AE1CDE" w:rsidRPr="007461D9" w:rsidRDefault="008D7142" w:rsidP="007461D9">
      <w:pPr>
        <w:spacing w:after="160" w:line="259" w:lineRule="auto"/>
        <w:jc w:val="both"/>
        <w:rPr>
          <w:rFonts w:ascii="Times New Roman" w:hAnsi="Times New Roman" w:cs="Times New Roman"/>
          <w:bCs/>
          <w:color w:val="374C80" w:themeColor="accent1" w:themeShade="BF"/>
          <w:sz w:val="24"/>
          <w:szCs w:val="24"/>
        </w:rPr>
      </w:pPr>
      <w:r w:rsidRPr="007461D9">
        <w:rPr>
          <w:rFonts w:ascii="Times New Roman" w:hAnsi="Times New Roman" w:cs="Times New Roman"/>
          <w:b/>
          <w:color w:val="3476B1" w:themeColor="accent2" w:themeShade="BF"/>
          <w:sz w:val="24"/>
          <w:szCs w:val="24"/>
        </w:rPr>
        <w:t>Informal Economy</w:t>
      </w:r>
      <w:r w:rsidRPr="007461D9">
        <w:rPr>
          <w:rFonts w:ascii="Times New Roman" w:hAnsi="Times New Roman" w:cs="Times New Roman"/>
          <w:bCs/>
          <w:color w:val="374C80" w:themeColor="accent1" w:themeShade="BF"/>
          <w:sz w:val="24"/>
          <w:szCs w:val="24"/>
        </w:rPr>
        <w:t>: ILO Recommendation 204 on the Transition from the Informal to the Formal Economy defines the “informal economy” as such: “refers to all economic activities by workers and economic units that are – in law or in practice – not covered or insufficiently covered by formal arrangements; and does not cover illicit activities, in particular the provision of services or the production, sale, possession or use of goods forbidden by law, including the illicit production and trafficking of drugs, the illicit manufacturing of and trafficking in firearms, trafficking in persons, and money laundering, as defined in the relevant international treaties.</w:t>
      </w:r>
      <w:r w:rsidR="00854469" w:rsidRPr="007461D9">
        <w:rPr>
          <w:rStyle w:val="FootnoteReference"/>
          <w:rFonts w:ascii="Times New Roman" w:hAnsi="Times New Roman" w:cs="Times New Roman"/>
          <w:bCs/>
          <w:color w:val="374C80" w:themeColor="accent1" w:themeShade="BF"/>
          <w:sz w:val="24"/>
          <w:szCs w:val="24"/>
        </w:rPr>
        <w:footnoteReference w:id="3"/>
      </w:r>
      <w:r w:rsidRPr="007461D9">
        <w:rPr>
          <w:rFonts w:ascii="Times New Roman" w:hAnsi="Times New Roman" w:cs="Times New Roman"/>
          <w:bCs/>
          <w:color w:val="374C80" w:themeColor="accent1" w:themeShade="BF"/>
          <w:sz w:val="24"/>
          <w:szCs w:val="24"/>
        </w:rPr>
        <w:t>”</w:t>
      </w:r>
    </w:p>
    <w:p w14:paraId="121C4518" w14:textId="77777777" w:rsidR="00A252FB" w:rsidRPr="007461D9" w:rsidRDefault="00A252FB" w:rsidP="007461D9">
      <w:pPr>
        <w:spacing w:after="160" w:line="259" w:lineRule="auto"/>
        <w:jc w:val="both"/>
        <w:rPr>
          <w:rFonts w:ascii="Times New Roman" w:hAnsi="Times New Roman" w:cs="Times New Roman"/>
          <w:bCs/>
          <w:color w:val="374C80" w:themeColor="accent1" w:themeShade="BF"/>
          <w:sz w:val="24"/>
          <w:szCs w:val="24"/>
        </w:rPr>
      </w:pPr>
      <w:r w:rsidRPr="007461D9">
        <w:rPr>
          <w:rFonts w:ascii="Times New Roman" w:hAnsi="Times New Roman" w:cs="Times New Roman"/>
          <w:b/>
          <w:color w:val="3476B1" w:themeColor="accent2" w:themeShade="BF"/>
          <w:sz w:val="24"/>
          <w:szCs w:val="24"/>
        </w:rPr>
        <w:t>Labor Market</w:t>
      </w:r>
      <w:r w:rsidRPr="007461D9">
        <w:rPr>
          <w:rFonts w:ascii="Times New Roman" w:hAnsi="Times New Roman" w:cs="Times New Roman"/>
          <w:b/>
          <w:color w:val="374C80" w:themeColor="accent1" w:themeShade="BF"/>
          <w:sz w:val="24"/>
          <w:szCs w:val="24"/>
        </w:rPr>
        <w:t>:</w:t>
      </w:r>
      <w:r w:rsidRPr="007461D9">
        <w:rPr>
          <w:rFonts w:ascii="Times New Roman" w:hAnsi="Times New Roman" w:cs="Times New Roman"/>
          <w:bCs/>
          <w:color w:val="374C80" w:themeColor="accent1" w:themeShade="BF"/>
          <w:sz w:val="24"/>
          <w:szCs w:val="24"/>
        </w:rPr>
        <w:t xml:space="preserve"> The supply and demand for labor from employees and employers, as well as the social and economic context and ecosystem that frames and influences this supply and demand.</w:t>
      </w:r>
    </w:p>
    <w:p w14:paraId="61936104" w14:textId="77777777" w:rsidR="00A252FB" w:rsidRPr="007461D9" w:rsidRDefault="00A252FB" w:rsidP="007461D9">
      <w:pPr>
        <w:spacing w:after="160" w:line="259" w:lineRule="auto"/>
        <w:jc w:val="both"/>
        <w:rPr>
          <w:rFonts w:ascii="Times New Roman" w:hAnsi="Times New Roman" w:cs="Times New Roman"/>
          <w:bCs/>
          <w:color w:val="374C80" w:themeColor="accent1" w:themeShade="BF"/>
          <w:sz w:val="24"/>
          <w:szCs w:val="24"/>
        </w:rPr>
      </w:pPr>
      <w:r w:rsidRPr="007461D9">
        <w:rPr>
          <w:rFonts w:ascii="Times New Roman" w:hAnsi="Times New Roman" w:cs="Times New Roman"/>
          <w:b/>
          <w:color w:val="3476B1" w:themeColor="accent2" w:themeShade="BF"/>
          <w:sz w:val="24"/>
          <w:szCs w:val="24"/>
        </w:rPr>
        <w:t>Livelihood</w:t>
      </w:r>
      <w:r w:rsidRPr="007461D9">
        <w:rPr>
          <w:rFonts w:ascii="Times New Roman" w:hAnsi="Times New Roman" w:cs="Times New Roman"/>
          <w:b/>
          <w:color w:val="374C80" w:themeColor="accent1" w:themeShade="BF"/>
          <w:sz w:val="24"/>
          <w:szCs w:val="24"/>
        </w:rPr>
        <w:t>:</w:t>
      </w:r>
      <w:r w:rsidRPr="007461D9">
        <w:rPr>
          <w:rFonts w:ascii="Times New Roman" w:hAnsi="Times New Roman" w:cs="Times New Roman"/>
          <w:bCs/>
          <w:color w:val="374C80" w:themeColor="accent1" w:themeShade="BF"/>
          <w:sz w:val="24"/>
          <w:szCs w:val="24"/>
        </w:rPr>
        <w:t xml:space="preserve"> “The capabilities, assets and activities required for a means of living. A sustainable livelihood allows to cope with and to recover from stress and shocks, to maintain and enhance its capabilities and assets to provide sustainable livelihood opportunities for the next generation.</w:t>
      </w:r>
      <w:r w:rsidR="00577BBE" w:rsidRPr="007461D9">
        <w:rPr>
          <w:rStyle w:val="FootnoteReference"/>
          <w:rFonts w:ascii="Times New Roman" w:hAnsi="Times New Roman" w:cs="Times New Roman"/>
          <w:bCs/>
          <w:color w:val="374C80" w:themeColor="accent1" w:themeShade="BF"/>
          <w:sz w:val="24"/>
          <w:szCs w:val="24"/>
        </w:rPr>
        <w:footnoteReference w:id="4"/>
      </w:r>
      <w:r w:rsidRPr="007461D9">
        <w:rPr>
          <w:rFonts w:ascii="Times New Roman" w:hAnsi="Times New Roman" w:cs="Times New Roman"/>
          <w:bCs/>
          <w:color w:val="374C80" w:themeColor="accent1" w:themeShade="BF"/>
          <w:sz w:val="24"/>
          <w:szCs w:val="24"/>
        </w:rPr>
        <w:t>”</w:t>
      </w:r>
    </w:p>
    <w:p w14:paraId="6DFDB23D" w14:textId="77777777" w:rsidR="00CF271D" w:rsidRPr="007461D9" w:rsidRDefault="00BB2943" w:rsidP="007461D9">
      <w:pPr>
        <w:spacing w:after="160" w:line="259" w:lineRule="auto"/>
        <w:jc w:val="both"/>
        <w:rPr>
          <w:rFonts w:ascii="Times New Roman" w:hAnsi="Times New Roman" w:cs="Times New Roman"/>
          <w:bCs/>
          <w:color w:val="374C80" w:themeColor="accent1" w:themeShade="BF"/>
          <w:sz w:val="24"/>
          <w:szCs w:val="24"/>
        </w:rPr>
      </w:pPr>
      <w:r w:rsidRPr="007461D9">
        <w:rPr>
          <w:rFonts w:ascii="Times New Roman" w:hAnsi="Times New Roman" w:cs="Times New Roman"/>
          <w:b/>
          <w:color w:val="3476B1" w:themeColor="accent2" w:themeShade="BF"/>
          <w:sz w:val="24"/>
          <w:szCs w:val="24"/>
        </w:rPr>
        <w:t>Self-reliance</w:t>
      </w:r>
      <w:r w:rsidRPr="007461D9">
        <w:rPr>
          <w:rFonts w:ascii="Times New Roman" w:hAnsi="Times New Roman" w:cs="Times New Roman"/>
          <w:b/>
          <w:color w:val="374C80" w:themeColor="accent1" w:themeShade="BF"/>
          <w:sz w:val="24"/>
          <w:szCs w:val="24"/>
        </w:rPr>
        <w:t>:</w:t>
      </w:r>
      <w:r w:rsidRPr="007461D9">
        <w:rPr>
          <w:rFonts w:ascii="Times New Roman" w:hAnsi="Times New Roman" w:cs="Times New Roman"/>
          <w:bCs/>
          <w:color w:val="374C80" w:themeColor="accent1" w:themeShade="BF"/>
          <w:sz w:val="24"/>
          <w:szCs w:val="24"/>
        </w:rPr>
        <w:t xml:space="preserve"> “The social and economic ability of an individual, a </w:t>
      </w:r>
      <w:proofErr w:type="gramStart"/>
      <w:r w:rsidRPr="007461D9">
        <w:rPr>
          <w:rFonts w:ascii="Times New Roman" w:hAnsi="Times New Roman" w:cs="Times New Roman"/>
          <w:bCs/>
          <w:color w:val="374C80" w:themeColor="accent1" w:themeShade="BF"/>
          <w:sz w:val="24"/>
          <w:szCs w:val="24"/>
        </w:rPr>
        <w:t>household</w:t>
      </w:r>
      <w:proofErr w:type="gramEnd"/>
      <w:r w:rsidRPr="007461D9">
        <w:rPr>
          <w:rFonts w:ascii="Times New Roman" w:hAnsi="Times New Roman" w:cs="Times New Roman"/>
          <w:bCs/>
          <w:color w:val="374C80" w:themeColor="accent1" w:themeShade="BF"/>
          <w:sz w:val="24"/>
          <w:szCs w:val="24"/>
        </w:rPr>
        <w:t xml:space="preserve"> or a community to meet essential needs (including protection, food, water, shelter, personal safety, health and education) in a sustainable manner and with dignity. Self-reliance, as a programme approach, refers to developing and strengthening livelihoods of persons.</w:t>
      </w:r>
      <w:r w:rsidR="00DE6AF8" w:rsidRPr="007461D9">
        <w:rPr>
          <w:rStyle w:val="FootnoteReference"/>
          <w:rFonts w:ascii="Times New Roman" w:hAnsi="Times New Roman" w:cs="Times New Roman"/>
          <w:bCs/>
          <w:color w:val="374C80" w:themeColor="accent1" w:themeShade="BF"/>
          <w:sz w:val="24"/>
          <w:szCs w:val="24"/>
        </w:rPr>
        <w:footnoteReference w:id="5"/>
      </w:r>
      <w:r w:rsidRPr="007461D9">
        <w:rPr>
          <w:rFonts w:ascii="Times New Roman" w:hAnsi="Times New Roman" w:cs="Times New Roman"/>
          <w:bCs/>
          <w:color w:val="374C80" w:themeColor="accent1" w:themeShade="BF"/>
          <w:sz w:val="24"/>
          <w:szCs w:val="24"/>
        </w:rPr>
        <w:t>”</w:t>
      </w:r>
    </w:p>
    <w:p w14:paraId="38ABBB8E" w14:textId="77777777" w:rsidR="00CE67F7" w:rsidRDefault="00CE67F7" w:rsidP="007461D9">
      <w:pPr>
        <w:spacing w:after="160" w:line="259" w:lineRule="auto"/>
        <w:jc w:val="both"/>
        <w:rPr>
          <w:rFonts w:ascii="Times New Roman" w:hAnsi="Times New Roman" w:cs="Times New Roman"/>
          <w:noProof/>
          <w:color w:val="374C80" w:themeColor="accent1" w:themeShade="BF"/>
          <w:sz w:val="24"/>
          <w:szCs w:val="24"/>
        </w:rPr>
      </w:pPr>
    </w:p>
    <w:p w14:paraId="2F4717EB" w14:textId="77777777" w:rsidR="00044ABD" w:rsidRDefault="00044ABD" w:rsidP="007461D9">
      <w:pPr>
        <w:spacing w:after="160" w:line="259" w:lineRule="auto"/>
        <w:jc w:val="both"/>
        <w:rPr>
          <w:rFonts w:ascii="Times New Roman" w:hAnsi="Times New Roman" w:cs="Times New Roman"/>
          <w:noProof/>
          <w:color w:val="374C80" w:themeColor="accent1" w:themeShade="BF"/>
          <w:sz w:val="24"/>
          <w:szCs w:val="24"/>
        </w:rPr>
      </w:pPr>
    </w:p>
    <w:p w14:paraId="556D6A56" w14:textId="77777777" w:rsidR="00044ABD" w:rsidRDefault="00044ABD" w:rsidP="007461D9">
      <w:pPr>
        <w:spacing w:after="160" w:line="259" w:lineRule="auto"/>
        <w:jc w:val="both"/>
        <w:rPr>
          <w:rFonts w:ascii="Times New Roman" w:hAnsi="Times New Roman" w:cs="Times New Roman"/>
          <w:noProof/>
          <w:color w:val="374C80" w:themeColor="accent1" w:themeShade="BF"/>
          <w:sz w:val="24"/>
          <w:szCs w:val="24"/>
        </w:rPr>
      </w:pPr>
    </w:p>
    <w:p w14:paraId="61954885" w14:textId="77777777" w:rsidR="00044ABD" w:rsidRDefault="00044ABD" w:rsidP="007461D9">
      <w:pPr>
        <w:spacing w:after="160" w:line="259" w:lineRule="auto"/>
        <w:jc w:val="both"/>
        <w:rPr>
          <w:rFonts w:ascii="Times New Roman" w:hAnsi="Times New Roman" w:cs="Times New Roman"/>
          <w:noProof/>
          <w:color w:val="374C80" w:themeColor="accent1" w:themeShade="BF"/>
          <w:sz w:val="24"/>
          <w:szCs w:val="24"/>
        </w:rPr>
      </w:pPr>
    </w:p>
    <w:p w14:paraId="370C0A02" w14:textId="77777777" w:rsidR="0010739F" w:rsidRPr="00062020" w:rsidRDefault="0010739F" w:rsidP="00821C53">
      <w:pPr>
        <w:pStyle w:val="Heading1"/>
        <w:jc w:val="center"/>
        <w:rPr>
          <w:rFonts w:ascii="Times New Roman" w:hAnsi="Times New Roman" w:cs="Times New Roman"/>
          <w:b/>
          <w:bCs/>
          <w:sz w:val="24"/>
          <w:szCs w:val="24"/>
        </w:rPr>
      </w:pPr>
      <w:bookmarkStart w:id="1" w:name="_Toc181448234"/>
      <w:r w:rsidRPr="00062020">
        <w:rPr>
          <w:rFonts w:ascii="Times New Roman" w:hAnsi="Times New Roman" w:cs="Times New Roman"/>
          <w:b/>
          <w:bCs/>
          <w:sz w:val="24"/>
          <w:szCs w:val="24"/>
        </w:rPr>
        <w:t>ABBREVIATIONS</w:t>
      </w:r>
      <w:bookmarkEnd w:id="1"/>
    </w:p>
    <w:p w14:paraId="63E8B395" w14:textId="77777777" w:rsidR="007C0136" w:rsidRPr="00101301" w:rsidRDefault="0026435D" w:rsidP="00B7008A">
      <w:pPr>
        <w:pStyle w:val="ListParagraph"/>
        <w:numPr>
          <w:ilvl w:val="0"/>
          <w:numId w:val="33"/>
        </w:numPr>
        <w:spacing w:before="240"/>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Directorate of Labour and Social Affairs</w:t>
      </w:r>
      <w:r w:rsidR="00A445B8" w:rsidRPr="00101301">
        <w:rPr>
          <w:rFonts w:ascii="Times New Roman" w:hAnsi="Times New Roman" w:cs="Times New Roman"/>
          <w:noProof/>
          <w:color w:val="374C80" w:themeColor="accent1" w:themeShade="BF"/>
          <w:sz w:val="22"/>
          <w:szCs w:val="22"/>
        </w:rPr>
        <w:t xml:space="preserve">/ </w:t>
      </w:r>
      <w:r w:rsidRPr="00101301">
        <w:rPr>
          <w:rFonts w:ascii="Times New Roman" w:hAnsi="Times New Roman" w:cs="Times New Roman"/>
          <w:noProof/>
          <w:color w:val="374C80" w:themeColor="accent1" w:themeShade="BF"/>
          <w:sz w:val="22"/>
          <w:szCs w:val="22"/>
        </w:rPr>
        <w:t>DoLSA</w:t>
      </w:r>
    </w:p>
    <w:p w14:paraId="713E588E" w14:textId="77777777" w:rsidR="007C0136" w:rsidRPr="00101301" w:rsidRDefault="0026435D"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 xml:space="preserve">Directorate of Yoth and </w:t>
      </w:r>
      <w:r w:rsidR="00E27CA5" w:rsidRPr="00101301">
        <w:rPr>
          <w:rFonts w:ascii="Times New Roman" w:hAnsi="Times New Roman" w:cs="Times New Roman"/>
          <w:noProof/>
          <w:color w:val="374C80" w:themeColor="accent1" w:themeShade="BF"/>
          <w:sz w:val="22"/>
          <w:szCs w:val="22"/>
        </w:rPr>
        <w:t>S</w:t>
      </w:r>
      <w:r w:rsidRPr="00101301">
        <w:rPr>
          <w:rFonts w:ascii="Times New Roman" w:hAnsi="Times New Roman" w:cs="Times New Roman"/>
          <w:noProof/>
          <w:color w:val="374C80" w:themeColor="accent1" w:themeShade="BF"/>
          <w:sz w:val="22"/>
          <w:szCs w:val="22"/>
        </w:rPr>
        <w:t>upport</w:t>
      </w:r>
      <w:r w:rsidR="00A445B8" w:rsidRPr="00101301">
        <w:rPr>
          <w:rFonts w:ascii="Times New Roman" w:hAnsi="Times New Roman" w:cs="Times New Roman"/>
          <w:noProof/>
          <w:color w:val="374C80" w:themeColor="accent1" w:themeShade="BF"/>
          <w:sz w:val="22"/>
          <w:szCs w:val="22"/>
        </w:rPr>
        <w:t xml:space="preserve">/ </w:t>
      </w:r>
      <w:r w:rsidRPr="00101301">
        <w:rPr>
          <w:rFonts w:ascii="Times New Roman" w:hAnsi="Times New Roman" w:cs="Times New Roman"/>
          <w:noProof/>
          <w:color w:val="374C80" w:themeColor="accent1" w:themeShade="BF"/>
          <w:sz w:val="22"/>
          <w:szCs w:val="22"/>
        </w:rPr>
        <w:t>DoY</w:t>
      </w:r>
      <w:r w:rsidR="007C0136" w:rsidRPr="00101301">
        <w:rPr>
          <w:rFonts w:ascii="Times New Roman" w:hAnsi="Times New Roman" w:cs="Times New Roman"/>
          <w:noProof/>
          <w:color w:val="374C80" w:themeColor="accent1" w:themeShade="BF"/>
          <w:sz w:val="22"/>
          <w:szCs w:val="22"/>
        </w:rPr>
        <w:t>S</w:t>
      </w:r>
    </w:p>
    <w:p w14:paraId="7FD84255" w14:textId="77777777" w:rsidR="007C0136" w:rsidRPr="00101301" w:rsidRDefault="0026435D"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 xml:space="preserve">Directorate of Agricultural Extension Centre </w:t>
      </w:r>
      <w:r w:rsidR="00A445B8" w:rsidRPr="00101301">
        <w:rPr>
          <w:rFonts w:ascii="Times New Roman" w:hAnsi="Times New Roman" w:cs="Times New Roman"/>
          <w:noProof/>
          <w:color w:val="374C80" w:themeColor="accent1" w:themeShade="BF"/>
          <w:sz w:val="22"/>
          <w:szCs w:val="22"/>
        </w:rPr>
        <w:t xml:space="preserve">/ </w:t>
      </w:r>
      <w:r w:rsidRPr="00101301">
        <w:rPr>
          <w:rFonts w:ascii="Times New Roman" w:hAnsi="Times New Roman" w:cs="Times New Roman"/>
          <w:noProof/>
          <w:color w:val="374C80" w:themeColor="accent1" w:themeShade="BF"/>
          <w:sz w:val="22"/>
          <w:szCs w:val="22"/>
        </w:rPr>
        <w:t>DoAE</w:t>
      </w:r>
    </w:p>
    <w:p w14:paraId="2675B5BC" w14:textId="77777777" w:rsidR="007C0136" w:rsidRPr="00101301" w:rsidRDefault="0026435D"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Directorate of Migration and Displaced</w:t>
      </w:r>
      <w:r w:rsidR="00A445B8" w:rsidRPr="00101301">
        <w:rPr>
          <w:rFonts w:ascii="Times New Roman" w:hAnsi="Times New Roman" w:cs="Times New Roman"/>
          <w:noProof/>
          <w:color w:val="374C80" w:themeColor="accent1" w:themeShade="BF"/>
          <w:sz w:val="22"/>
          <w:szCs w:val="22"/>
        </w:rPr>
        <w:t xml:space="preserve">/ </w:t>
      </w:r>
      <w:r w:rsidRPr="00101301">
        <w:rPr>
          <w:rFonts w:ascii="Times New Roman" w:hAnsi="Times New Roman" w:cs="Times New Roman"/>
          <w:noProof/>
          <w:color w:val="374C80" w:themeColor="accent1" w:themeShade="BF"/>
          <w:sz w:val="22"/>
          <w:szCs w:val="22"/>
        </w:rPr>
        <w:t xml:space="preserve"> DoMD</w:t>
      </w:r>
    </w:p>
    <w:p w14:paraId="0CC9B4B5" w14:textId="77777777" w:rsidR="007C0136" w:rsidRPr="00101301" w:rsidRDefault="0026435D"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 xml:space="preserve">Women </w:t>
      </w:r>
      <w:r w:rsidR="00E27CA5" w:rsidRPr="00101301">
        <w:rPr>
          <w:rFonts w:ascii="Times New Roman" w:hAnsi="Times New Roman" w:cs="Times New Roman"/>
          <w:noProof/>
          <w:color w:val="374C80" w:themeColor="accent1" w:themeShade="BF"/>
          <w:sz w:val="22"/>
          <w:szCs w:val="22"/>
        </w:rPr>
        <w:t>A</w:t>
      </w:r>
      <w:r w:rsidRPr="00101301">
        <w:rPr>
          <w:rFonts w:ascii="Times New Roman" w:hAnsi="Times New Roman" w:cs="Times New Roman"/>
          <w:noProof/>
          <w:color w:val="374C80" w:themeColor="accent1" w:themeShade="BF"/>
          <w:sz w:val="22"/>
          <w:szCs w:val="22"/>
        </w:rPr>
        <w:t xml:space="preserve">ffairs </w:t>
      </w:r>
      <w:r w:rsidR="00E27CA5" w:rsidRPr="00101301">
        <w:rPr>
          <w:rFonts w:ascii="Times New Roman" w:hAnsi="Times New Roman" w:cs="Times New Roman"/>
          <w:noProof/>
          <w:color w:val="374C80" w:themeColor="accent1" w:themeShade="BF"/>
          <w:sz w:val="22"/>
          <w:szCs w:val="22"/>
        </w:rPr>
        <w:t>D</w:t>
      </w:r>
      <w:r w:rsidRPr="00101301">
        <w:rPr>
          <w:rFonts w:ascii="Times New Roman" w:hAnsi="Times New Roman" w:cs="Times New Roman"/>
          <w:noProof/>
          <w:color w:val="374C80" w:themeColor="accent1" w:themeShade="BF"/>
          <w:sz w:val="22"/>
          <w:szCs w:val="22"/>
        </w:rPr>
        <w:t>epartment</w:t>
      </w:r>
      <w:r w:rsidR="00E27CA5" w:rsidRPr="00101301">
        <w:rPr>
          <w:rFonts w:ascii="Times New Roman" w:hAnsi="Times New Roman" w:cs="Times New Roman"/>
          <w:noProof/>
          <w:color w:val="374C80" w:themeColor="accent1" w:themeShade="BF"/>
          <w:sz w:val="22"/>
          <w:szCs w:val="22"/>
        </w:rPr>
        <w:t xml:space="preserve">/ </w:t>
      </w:r>
      <w:r w:rsidRPr="00101301">
        <w:rPr>
          <w:rFonts w:ascii="Times New Roman" w:hAnsi="Times New Roman" w:cs="Times New Roman"/>
          <w:noProof/>
          <w:color w:val="374C80" w:themeColor="accent1" w:themeShade="BF"/>
          <w:sz w:val="22"/>
          <w:szCs w:val="22"/>
        </w:rPr>
        <w:t>WAD</w:t>
      </w:r>
    </w:p>
    <w:p w14:paraId="31263B34" w14:textId="77777777" w:rsidR="007C0136" w:rsidRPr="00101301" w:rsidRDefault="0026435D"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 xml:space="preserve">Northren Technical </w:t>
      </w:r>
      <w:r w:rsidR="00E27CA5" w:rsidRPr="00101301">
        <w:rPr>
          <w:rFonts w:ascii="Times New Roman" w:hAnsi="Times New Roman" w:cs="Times New Roman"/>
          <w:noProof/>
          <w:color w:val="374C80" w:themeColor="accent1" w:themeShade="BF"/>
          <w:sz w:val="22"/>
          <w:szCs w:val="22"/>
        </w:rPr>
        <w:t>U</w:t>
      </w:r>
      <w:r w:rsidRPr="00101301">
        <w:rPr>
          <w:rFonts w:ascii="Times New Roman" w:hAnsi="Times New Roman" w:cs="Times New Roman"/>
          <w:noProof/>
          <w:color w:val="374C80" w:themeColor="accent1" w:themeShade="BF"/>
          <w:sz w:val="22"/>
          <w:szCs w:val="22"/>
        </w:rPr>
        <w:t>niversty- C</w:t>
      </w:r>
      <w:r w:rsidR="00A445B8" w:rsidRPr="00101301">
        <w:rPr>
          <w:rFonts w:ascii="Times New Roman" w:hAnsi="Times New Roman" w:cs="Times New Roman"/>
          <w:noProof/>
          <w:color w:val="374C80" w:themeColor="accent1" w:themeShade="BF"/>
          <w:sz w:val="22"/>
          <w:szCs w:val="22"/>
        </w:rPr>
        <w:t xml:space="preserve">arear </w:t>
      </w:r>
      <w:r w:rsidRPr="00101301">
        <w:rPr>
          <w:rFonts w:ascii="Times New Roman" w:hAnsi="Times New Roman" w:cs="Times New Roman"/>
          <w:noProof/>
          <w:color w:val="374C80" w:themeColor="accent1" w:themeShade="BF"/>
          <w:sz w:val="22"/>
          <w:szCs w:val="22"/>
        </w:rPr>
        <w:t>D</w:t>
      </w:r>
      <w:r w:rsidR="00A445B8" w:rsidRPr="00101301">
        <w:rPr>
          <w:rFonts w:ascii="Times New Roman" w:hAnsi="Times New Roman" w:cs="Times New Roman"/>
          <w:noProof/>
          <w:color w:val="374C80" w:themeColor="accent1" w:themeShade="BF"/>
          <w:sz w:val="22"/>
          <w:szCs w:val="22"/>
        </w:rPr>
        <w:t xml:space="preserve">eveloment </w:t>
      </w:r>
      <w:r w:rsidRPr="00101301">
        <w:rPr>
          <w:rFonts w:ascii="Times New Roman" w:hAnsi="Times New Roman" w:cs="Times New Roman"/>
          <w:noProof/>
          <w:color w:val="374C80" w:themeColor="accent1" w:themeShade="BF"/>
          <w:sz w:val="22"/>
          <w:szCs w:val="22"/>
        </w:rPr>
        <w:t>C</w:t>
      </w:r>
      <w:r w:rsidR="00A445B8" w:rsidRPr="00101301">
        <w:rPr>
          <w:rFonts w:ascii="Times New Roman" w:hAnsi="Times New Roman" w:cs="Times New Roman"/>
          <w:noProof/>
          <w:color w:val="374C80" w:themeColor="accent1" w:themeShade="BF"/>
          <w:sz w:val="22"/>
          <w:szCs w:val="22"/>
        </w:rPr>
        <w:t xml:space="preserve">enter </w:t>
      </w:r>
      <w:r w:rsidR="00E27CA5" w:rsidRPr="00101301">
        <w:rPr>
          <w:rFonts w:ascii="Times New Roman" w:hAnsi="Times New Roman" w:cs="Times New Roman"/>
          <w:noProof/>
          <w:color w:val="374C80" w:themeColor="accent1" w:themeShade="BF"/>
          <w:sz w:val="22"/>
          <w:szCs w:val="22"/>
        </w:rPr>
        <w:t>/CDC</w:t>
      </w:r>
    </w:p>
    <w:p w14:paraId="22B9FD41" w14:textId="77777777" w:rsidR="007C0136" w:rsidRPr="00101301" w:rsidRDefault="0026435D"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Mosul University.</w:t>
      </w:r>
    </w:p>
    <w:p w14:paraId="54356567" w14:textId="77777777" w:rsidR="007C0136" w:rsidRPr="00101301" w:rsidRDefault="0026435D"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Directorate of Statistics of Nineveh. (DoSO)</w:t>
      </w:r>
    </w:p>
    <w:p w14:paraId="1F800280" w14:textId="77777777" w:rsidR="002D4F47" w:rsidRPr="00101301" w:rsidRDefault="00A445B8"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 xml:space="preserve">Directorate of Education - </w:t>
      </w:r>
      <w:r w:rsidR="0026435D" w:rsidRPr="00101301">
        <w:rPr>
          <w:rFonts w:ascii="Times New Roman" w:hAnsi="Times New Roman" w:cs="Times New Roman"/>
          <w:noProof/>
          <w:color w:val="374C80" w:themeColor="accent1" w:themeShade="BF"/>
          <w:sz w:val="22"/>
          <w:szCs w:val="22"/>
        </w:rPr>
        <w:t>Vocational Schools</w:t>
      </w:r>
      <w:r w:rsidR="00E27CA5" w:rsidRPr="00101301">
        <w:rPr>
          <w:rFonts w:ascii="Times New Roman" w:hAnsi="Times New Roman" w:cs="Times New Roman"/>
          <w:noProof/>
          <w:color w:val="374C80" w:themeColor="accent1" w:themeShade="BF"/>
          <w:sz w:val="22"/>
          <w:szCs w:val="22"/>
        </w:rPr>
        <w:t xml:space="preserve">/ </w:t>
      </w:r>
      <w:r w:rsidR="0026435D" w:rsidRPr="00101301">
        <w:rPr>
          <w:rFonts w:ascii="Times New Roman" w:hAnsi="Times New Roman" w:cs="Times New Roman"/>
          <w:noProof/>
          <w:color w:val="374C80" w:themeColor="accent1" w:themeShade="BF"/>
          <w:sz w:val="22"/>
          <w:szCs w:val="22"/>
        </w:rPr>
        <w:t xml:space="preserve"> DoE- VSs</w:t>
      </w:r>
    </w:p>
    <w:p w14:paraId="0CECB96D" w14:textId="77777777" w:rsidR="007C0136" w:rsidRPr="00101301" w:rsidRDefault="007C0136"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Business Owners/ B</w:t>
      </w:r>
      <w:r w:rsidR="00E5084F" w:rsidRPr="00101301">
        <w:rPr>
          <w:rFonts w:ascii="Times New Roman" w:hAnsi="Times New Roman" w:cs="Times New Roman"/>
          <w:noProof/>
          <w:color w:val="374C80" w:themeColor="accent1" w:themeShade="BF"/>
          <w:sz w:val="22"/>
          <w:szCs w:val="22"/>
        </w:rPr>
        <w:t>O</w:t>
      </w:r>
      <w:r w:rsidRPr="00101301">
        <w:rPr>
          <w:rFonts w:ascii="Times New Roman" w:hAnsi="Times New Roman" w:cs="Times New Roman"/>
          <w:noProof/>
          <w:color w:val="374C80" w:themeColor="accent1" w:themeShade="BF"/>
          <w:sz w:val="22"/>
          <w:szCs w:val="22"/>
        </w:rPr>
        <w:t>s</w:t>
      </w:r>
    </w:p>
    <w:p w14:paraId="709244AA" w14:textId="77777777" w:rsidR="00E5084F" w:rsidRPr="00101301" w:rsidRDefault="00E5084F"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Key Information Intervews/ KII</w:t>
      </w:r>
    </w:p>
    <w:p w14:paraId="36612532" w14:textId="77777777" w:rsidR="00247434" w:rsidRPr="00101301" w:rsidRDefault="00247434" w:rsidP="00B7008A">
      <w:pPr>
        <w:pStyle w:val="ListParagraph"/>
        <w:numPr>
          <w:ilvl w:val="0"/>
          <w:numId w:val="33"/>
        </w:numPr>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Tec</w:t>
      </w:r>
      <w:r w:rsidR="009807A9" w:rsidRPr="00101301">
        <w:rPr>
          <w:rFonts w:ascii="Times New Roman" w:hAnsi="Times New Roman" w:cs="Times New Roman"/>
          <w:noProof/>
          <w:color w:val="374C80" w:themeColor="accent1" w:themeShade="BF"/>
          <w:sz w:val="22"/>
          <w:szCs w:val="22"/>
        </w:rPr>
        <w:t>hnical Vocational Education Training /TVET</w:t>
      </w:r>
    </w:p>
    <w:p w14:paraId="47DCB752" w14:textId="77777777" w:rsidR="009807A9" w:rsidRPr="00062020" w:rsidRDefault="001D495F" w:rsidP="001D495F">
      <w:pPr>
        <w:pStyle w:val="Heading1"/>
        <w:jc w:val="center"/>
        <w:rPr>
          <w:rFonts w:ascii="Times New Roman" w:hAnsi="Times New Roman" w:cs="Times New Roman"/>
          <w:b/>
          <w:bCs/>
          <w:noProof/>
          <w:sz w:val="24"/>
          <w:szCs w:val="24"/>
        </w:rPr>
      </w:pPr>
      <w:bookmarkStart w:id="2" w:name="_Toc181448235"/>
      <w:r w:rsidRPr="00062020">
        <w:rPr>
          <w:rFonts w:ascii="Times New Roman" w:hAnsi="Times New Roman" w:cs="Times New Roman"/>
          <w:b/>
          <w:bCs/>
          <w:noProof/>
          <w:sz w:val="24"/>
          <w:szCs w:val="24"/>
        </w:rPr>
        <w:t>Tables</w:t>
      </w:r>
      <w:bookmarkEnd w:id="2"/>
    </w:p>
    <w:p w14:paraId="79719B8E"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(1) Economic Activity sectors, which the projects belong.</w:t>
      </w:r>
    </w:p>
    <w:p w14:paraId="16697D77"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(2) The Most important economic sectors in Mosul city</w:t>
      </w:r>
    </w:p>
    <w:p w14:paraId="67FF00D7"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 xml:space="preserve">Table (3) The sustainability of the projects </w:t>
      </w:r>
    </w:p>
    <w:p w14:paraId="3CD0244D"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(4) Challenges that Face the Sustainability of the Ongoing Projects.</w:t>
      </w:r>
    </w:p>
    <w:p w14:paraId="180D82E7"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 xml:space="preserve">Table </w:t>
      </w:r>
      <w:proofErr w:type="gramStart"/>
      <w:r w:rsidRPr="00101301">
        <w:rPr>
          <w:rFonts w:ascii="Times New Roman" w:hAnsi="Times New Roman" w:cs="Times New Roman"/>
          <w:color w:val="374C80" w:themeColor="accent1" w:themeShade="BF"/>
          <w:sz w:val="22"/>
          <w:szCs w:val="22"/>
        </w:rPr>
        <w:t>( 5</w:t>
      </w:r>
      <w:proofErr w:type="gramEnd"/>
      <w:r w:rsidRPr="00101301">
        <w:rPr>
          <w:rFonts w:ascii="Times New Roman" w:hAnsi="Times New Roman" w:cs="Times New Roman"/>
          <w:color w:val="374C80" w:themeColor="accent1" w:themeShade="BF"/>
          <w:sz w:val="22"/>
          <w:szCs w:val="22"/>
        </w:rPr>
        <w:t>) Challenges for Company/ Business in Hiring New Job Seekers</w:t>
      </w:r>
    </w:p>
    <w:p w14:paraId="5963A518"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(6) Preferred Gender in Employment</w:t>
      </w:r>
    </w:p>
    <w:p w14:paraId="5EC16701"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(7) Age Groups are Preferred in Employment</w:t>
      </w:r>
    </w:p>
    <w:p w14:paraId="3C9970AC"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 xml:space="preserve">Table (8) The level of education required by Business Owners for employment </w:t>
      </w:r>
      <w:proofErr w:type="gramStart"/>
      <w:r w:rsidRPr="00101301">
        <w:rPr>
          <w:rFonts w:ascii="Times New Roman" w:hAnsi="Times New Roman" w:cs="Times New Roman"/>
          <w:color w:val="374C80" w:themeColor="accent1" w:themeShade="BF"/>
          <w:sz w:val="22"/>
          <w:szCs w:val="22"/>
        </w:rPr>
        <w:t>opportunities</w:t>
      </w:r>
      <w:proofErr w:type="gramEnd"/>
    </w:p>
    <w:p w14:paraId="6584521F"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 xml:space="preserve">Table (9) Experience required for employment </w:t>
      </w:r>
      <w:proofErr w:type="gramStart"/>
      <w:r w:rsidRPr="00101301">
        <w:rPr>
          <w:rFonts w:ascii="Times New Roman" w:hAnsi="Times New Roman" w:cs="Times New Roman"/>
          <w:color w:val="374C80" w:themeColor="accent1" w:themeShade="BF"/>
          <w:sz w:val="22"/>
          <w:szCs w:val="22"/>
        </w:rPr>
        <w:t>opportunities</w:t>
      </w:r>
      <w:proofErr w:type="gramEnd"/>
    </w:p>
    <w:p w14:paraId="204F4EB9"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(10) Employment opportunities for Disabilities</w:t>
      </w:r>
    </w:p>
    <w:p w14:paraId="1D8BD26C"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 xml:space="preserve">Table (11) Core Competencies </w:t>
      </w:r>
      <w:proofErr w:type="gramStart"/>
      <w:r w:rsidRPr="00101301">
        <w:rPr>
          <w:rFonts w:ascii="Times New Roman" w:hAnsi="Times New Roman" w:cs="Times New Roman"/>
          <w:color w:val="374C80" w:themeColor="accent1" w:themeShade="BF"/>
          <w:sz w:val="22"/>
          <w:szCs w:val="22"/>
        </w:rPr>
        <w:t>needed</w:t>
      </w:r>
      <w:proofErr w:type="gramEnd"/>
    </w:p>
    <w:p w14:paraId="18142A17"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(12) Recommendation list for high level demand for occupations.</w:t>
      </w:r>
    </w:p>
    <w:p w14:paraId="589F7850"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(13) Failed Projects in the Mosul city.</w:t>
      </w:r>
    </w:p>
    <w:p w14:paraId="78D78B99" w14:textId="77777777" w:rsidR="001D495F"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(14) Capital Ratio (in IQD) to Establish a Project</w:t>
      </w:r>
    </w:p>
    <w:p w14:paraId="00135410" w14:textId="77777777" w:rsidR="009807A9" w:rsidRPr="00101301" w:rsidRDefault="009807A9" w:rsidP="00B7008A">
      <w:pPr>
        <w:pStyle w:val="ListParagraph"/>
        <w:numPr>
          <w:ilvl w:val="0"/>
          <w:numId w:val="33"/>
        </w:numPr>
        <w:spacing w:before="240"/>
        <w:rPr>
          <w:rFonts w:ascii="Times New Roman" w:hAnsi="Times New Roman" w:cs="Times New Roman"/>
          <w:color w:val="374C80" w:themeColor="accent1" w:themeShade="BF"/>
          <w:sz w:val="22"/>
          <w:szCs w:val="22"/>
        </w:rPr>
      </w:pPr>
      <w:r w:rsidRPr="00101301">
        <w:rPr>
          <w:rFonts w:ascii="Times New Roman" w:hAnsi="Times New Roman" w:cs="Times New Roman"/>
          <w:color w:val="374C80" w:themeColor="accent1" w:themeShade="BF"/>
          <w:sz w:val="22"/>
          <w:szCs w:val="22"/>
        </w:rPr>
        <w:t>Table (15) The Main Sources of Income for people in Mosul communities</w:t>
      </w:r>
    </w:p>
    <w:p w14:paraId="008C9773" w14:textId="77777777" w:rsidR="009807A9" w:rsidRPr="008E0D1E" w:rsidRDefault="001567FE" w:rsidP="008E0D1E">
      <w:pPr>
        <w:pStyle w:val="Heading1"/>
        <w:jc w:val="center"/>
        <w:rPr>
          <w:rFonts w:ascii="Times New Roman" w:hAnsi="Times New Roman" w:cs="Times New Roman"/>
          <w:b/>
          <w:bCs/>
          <w:noProof/>
        </w:rPr>
      </w:pPr>
      <w:bookmarkStart w:id="3" w:name="_Toc181448236"/>
      <w:r w:rsidRPr="008E0D1E">
        <w:rPr>
          <w:rFonts w:ascii="Times New Roman" w:hAnsi="Times New Roman" w:cs="Times New Roman"/>
          <w:b/>
          <w:bCs/>
          <w:noProof/>
        </w:rPr>
        <w:t>Figuers</w:t>
      </w:r>
      <w:bookmarkEnd w:id="3"/>
    </w:p>
    <w:p w14:paraId="2C9ABBA5" w14:textId="77777777" w:rsidR="009807A9" w:rsidRPr="00101301" w:rsidRDefault="001A576B" w:rsidP="00B7008A">
      <w:pPr>
        <w:pStyle w:val="ListParagraph"/>
        <w:numPr>
          <w:ilvl w:val="0"/>
          <w:numId w:val="45"/>
        </w:numPr>
        <w:spacing w:before="240"/>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Figuer (1) The most Important sectors that have highe</w:t>
      </w:r>
      <w:r w:rsidR="00915DFF" w:rsidRPr="00101301">
        <w:rPr>
          <w:rFonts w:ascii="Times New Roman" w:hAnsi="Times New Roman" w:cs="Times New Roman"/>
          <w:noProof/>
          <w:color w:val="374C80" w:themeColor="accent1" w:themeShade="BF"/>
          <w:sz w:val="22"/>
          <w:szCs w:val="22"/>
        </w:rPr>
        <w:t>st ability to create job opprtunity</w:t>
      </w:r>
    </w:p>
    <w:p w14:paraId="471D7829" w14:textId="77777777" w:rsidR="00915DFF" w:rsidRPr="00101301" w:rsidRDefault="00684A53" w:rsidP="00B7008A">
      <w:pPr>
        <w:pStyle w:val="ListParagraph"/>
        <w:numPr>
          <w:ilvl w:val="0"/>
          <w:numId w:val="45"/>
        </w:numPr>
        <w:spacing w:before="240"/>
        <w:rPr>
          <w:rFonts w:ascii="Times New Roman" w:hAnsi="Times New Roman" w:cs="Times New Roman"/>
          <w:noProof/>
          <w:color w:val="374C80" w:themeColor="accent1" w:themeShade="BF"/>
          <w:sz w:val="22"/>
          <w:szCs w:val="22"/>
        </w:rPr>
      </w:pPr>
      <w:r w:rsidRPr="00101301">
        <w:rPr>
          <w:rFonts w:ascii="Times New Roman" w:hAnsi="Times New Roman" w:cs="Times New Roman"/>
          <w:noProof/>
          <w:color w:val="374C80" w:themeColor="accent1" w:themeShade="BF"/>
          <w:sz w:val="22"/>
          <w:szCs w:val="22"/>
        </w:rPr>
        <w:t xml:space="preserve">Figuer (2) The Core Copmtancies that are requierd by </w:t>
      </w:r>
      <w:r w:rsidR="00EE249F" w:rsidRPr="00101301">
        <w:rPr>
          <w:rFonts w:ascii="Times New Roman" w:hAnsi="Times New Roman" w:cs="Times New Roman"/>
          <w:noProof/>
          <w:color w:val="374C80" w:themeColor="accent1" w:themeShade="BF"/>
          <w:sz w:val="22"/>
          <w:szCs w:val="22"/>
        </w:rPr>
        <w:t xml:space="preserve">Business Owners </w:t>
      </w:r>
      <w:r w:rsidR="00F97AD5" w:rsidRPr="00101301">
        <w:rPr>
          <w:rFonts w:ascii="Times New Roman" w:hAnsi="Times New Roman" w:cs="Times New Roman"/>
          <w:noProof/>
          <w:color w:val="374C80" w:themeColor="accent1" w:themeShade="BF"/>
          <w:sz w:val="22"/>
          <w:szCs w:val="22"/>
        </w:rPr>
        <w:t xml:space="preserve"> </w:t>
      </w:r>
    </w:p>
    <w:p w14:paraId="509788E9" w14:textId="77777777" w:rsidR="00173991" w:rsidRPr="006520F1" w:rsidRDefault="00A912AE" w:rsidP="00271D9E">
      <w:pPr>
        <w:pStyle w:val="Heading1"/>
        <w:jc w:val="center"/>
        <w:rPr>
          <w:rFonts w:ascii="Times New Roman" w:hAnsi="Times New Roman" w:cs="Times New Roman"/>
          <w:b/>
          <w:bCs/>
          <w:noProof/>
          <w:sz w:val="24"/>
          <w:szCs w:val="24"/>
        </w:rPr>
      </w:pPr>
      <w:bookmarkStart w:id="4" w:name="_Toc181448237"/>
      <w:r w:rsidRPr="006520F1">
        <w:rPr>
          <w:rFonts w:ascii="Times New Roman" w:hAnsi="Times New Roman" w:cs="Times New Roman"/>
          <w:b/>
          <w:bCs/>
          <w:noProof/>
          <w:sz w:val="24"/>
          <w:szCs w:val="24"/>
        </w:rPr>
        <w:t>Executive Summary</w:t>
      </w:r>
      <w:bookmarkEnd w:id="4"/>
    </w:p>
    <w:p w14:paraId="606C23DD" w14:textId="77777777" w:rsidR="0042173A" w:rsidRPr="00C13A7C" w:rsidRDefault="0042173A" w:rsidP="00821C53">
      <w:pPr>
        <w:spacing w:before="240"/>
        <w:jc w:val="both"/>
        <w:rPr>
          <w:rFonts w:ascii="Times New Roman" w:hAnsi="Times New Roman" w:cs="Times New Roman"/>
          <w:noProof/>
          <w:color w:val="374C80" w:themeColor="accent1" w:themeShade="BF"/>
          <w:sz w:val="24"/>
          <w:szCs w:val="24"/>
        </w:rPr>
      </w:pPr>
      <w:r w:rsidRPr="00C13A7C">
        <w:rPr>
          <w:rFonts w:ascii="Times New Roman" w:hAnsi="Times New Roman" w:cs="Times New Roman"/>
          <w:noProof/>
          <w:color w:val="374C80" w:themeColor="accent1" w:themeShade="BF"/>
          <w:sz w:val="24"/>
          <w:szCs w:val="24"/>
        </w:rPr>
        <w:t xml:space="preserve">This research was undertaken with funding from the </w:t>
      </w:r>
      <w:r w:rsidR="009B5CE2" w:rsidRPr="00C13A7C">
        <w:rPr>
          <w:rFonts w:ascii="Times New Roman" w:hAnsi="Times New Roman" w:cs="Times New Roman"/>
          <w:noProof/>
          <w:color w:val="374C80" w:themeColor="accent1" w:themeShade="BF"/>
          <w:sz w:val="24"/>
          <w:szCs w:val="24"/>
        </w:rPr>
        <w:t xml:space="preserve">KFW </w:t>
      </w:r>
      <w:r w:rsidRPr="00C13A7C">
        <w:rPr>
          <w:rFonts w:ascii="Times New Roman" w:hAnsi="Times New Roman" w:cs="Times New Roman"/>
          <w:noProof/>
          <w:color w:val="374C80" w:themeColor="accent1" w:themeShade="BF"/>
          <w:sz w:val="24"/>
          <w:szCs w:val="24"/>
        </w:rPr>
        <w:t xml:space="preserve">in </w:t>
      </w:r>
      <w:r w:rsidR="005600F4" w:rsidRPr="00C13A7C">
        <w:rPr>
          <w:rFonts w:ascii="Times New Roman" w:hAnsi="Times New Roman" w:cs="Times New Roman"/>
          <w:noProof/>
          <w:color w:val="374C80" w:themeColor="accent1" w:themeShade="BF"/>
          <w:sz w:val="24"/>
          <w:szCs w:val="24"/>
        </w:rPr>
        <w:t>Erbil</w:t>
      </w:r>
      <w:r w:rsidRPr="00C13A7C">
        <w:rPr>
          <w:rFonts w:ascii="Times New Roman" w:hAnsi="Times New Roman" w:cs="Times New Roman"/>
          <w:noProof/>
          <w:color w:val="374C80" w:themeColor="accent1" w:themeShade="BF"/>
          <w:sz w:val="24"/>
          <w:szCs w:val="24"/>
        </w:rPr>
        <w:t xml:space="preserve">, Iraq. </w:t>
      </w:r>
      <w:r w:rsidR="00451D74" w:rsidRPr="00C13A7C">
        <w:rPr>
          <w:rFonts w:ascii="Times New Roman" w:hAnsi="Times New Roman" w:cs="Times New Roman"/>
          <w:noProof/>
          <w:color w:val="374C80" w:themeColor="accent1" w:themeShade="BF"/>
          <w:sz w:val="24"/>
          <w:szCs w:val="24"/>
        </w:rPr>
        <w:t>Human Appeal (HA), in partnership with the United Nations Development Programme (UNDP), is implementing a vital project in Nineveh Governorate, Iraq, aimed at enhancing the livelihoods and economic  resilience of vulnerable populations, particularly youth and women. The project, titled "Employment Promotion through Skills Development and On Job Training in Mosul City, Ninewa Governorate- IRAQ," targets two key areas within Nineveh: Mosul City and the Nineveh Plain.</w:t>
      </w:r>
      <w:r w:rsidRPr="00C13A7C">
        <w:rPr>
          <w:rFonts w:ascii="Times New Roman" w:hAnsi="Times New Roman" w:cs="Times New Roman"/>
          <w:noProof/>
          <w:color w:val="374C80" w:themeColor="accent1" w:themeShade="BF"/>
          <w:sz w:val="24"/>
          <w:szCs w:val="24"/>
        </w:rPr>
        <w:t>We also gratefully acknowledge the participation of our field research team, youth focus group discussion participants, employer representatives, and other stakeholders interviewed.</w:t>
      </w:r>
      <w:r w:rsidR="003D47F0" w:rsidRPr="00C13A7C">
        <w:rPr>
          <w:rFonts w:ascii="Times New Roman" w:hAnsi="Times New Roman" w:cs="Times New Roman"/>
          <w:noProof/>
          <w:color w:val="374C80" w:themeColor="accent1" w:themeShade="BF"/>
          <w:sz w:val="24"/>
          <w:szCs w:val="24"/>
        </w:rPr>
        <w:t xml:space="preserve"> </w:t>
      </w:r>
    </w:p>
    <w:p w14:paraId="2FA8D198" w14:textId="77777777" w:rsidR="006F6BFA" w:rsidRPr="00C13A7C" w:rsidRDefault="00A9237D" w:rsidP="00D312E3">
      <w:pPr>
        <w:jc w:val="both"/>
        <w:rPr>
          <w:rFonts w:ascii="Times New Roman" w:hAnsi="Times New Roman" w:cs="Times New Roman"/>
          <w:noProof/>
          <w:color w:val="374C80" w:themeColor="accent1" w:themeShade="BF"/>
          <w:sz w:val="24"/>
          <w:szCs w:val="24"/>
        </w:rPr>
      </w:pPr>
      <w:r w:rsidRPr="00C13A7C">
        <w:rPr>
          <w:rFonts w:ascii="Times New Roman" w:hAnsi="Times New Roman" w:cs="Times New Roman"/>
          <w:noProof/>
          <w:color w:val="374C80" w:themeColor="accent1" w:themeShade="BF"/>
          <w:sz w:val="24"/>
          <w:szCs w:val="24"/>
        </w:rPr>
        <w:t>The following labour market assessment is based on three weeks of intensive field wor</w:t>
      </w:r>
      <w:r w:rsidR="001B5EC8" w:rsidRPr="00C13A7C">
        <w:rPr>
          <w:rFonts w:ascii="Times New Roman" w:hAnsi="Times New Roman" w:cs="Times New Roman"/>
          <w:noProof/>
          <w:color w:val="374C80" w:themeColor="accent1" w:themeShade="BF"/>
          <w:sz w:val="24"/>
          <w:szCs w:val="24"/>
        </w:rPr>
        <w:t>k</w:t>
      </w:r>
      <w:r w:rsidRPr="00C13A7C">
        <w:rPr>
          <w:rFonts w:ascii="Times New Roman" w:hAnsi="Times New Roman" w:cs="Times New Roman"/>
          <w:noProof/>
          <w:color w:val="374C80" w:themeColor="accent1" w:themeShade="BF"/>
          <w:sz w:val="24"/>
          <w:szCs w:val="24"/>
        </w:rPr>
        <w:t xml:space="preserve"> </w:t>
      </w:r>
      <w:r w:rsidR="001B5EC8" w:rsidRPr="00C13A7C">
        <w:rPr>
          <w:rFonts w:ascii="Times New Roman" w:hAnsi="Times New Roman" w:cs="Times New Roman"/>
          <w:noProof/>
          <w:color w:val="374C80" w:themeColor="accent1" w:themeShade="BF"/>
          <w:sz w:val="24"/>
          <w:szCs w:val="24"/>
        </w:rPr>
        <w:t>u</w:t>
      </w:r>
      <w:r w:rsidRPr="00C13A7C">
        <w:rPr>
          <w:rFonts w:ascii="Times New Roman" w:hAnsi="Times New Roman" w:cs="Times New Roman"/>
          <w:noProof/>
          <w:color w:val="374C80" w:themeColor="accent1" w:themeShade="BF"/>
          <w:sz w:val="24"/>
          <w:szCs w:val="24"/>
        </w:rPr>
        <w:t xml:space="preserve">ndertaken by a team from </w:t>
      </w:r>
      <w:r w:rsidR="001B5EC8" w:rsidRPr="00C13A7C">
        <w:rPr>
          <w:rFonts w:ascii="Times New Roman" w:hAnsi="Times New Roman" w:cs="Times New Roman"/>
          <w:noProof/>
          <w:color w:val="374C80" w:themeColor="accent1" w:themeShade="BF"/>
          <w:sz w:val="24"/>
          <w:szCs w:val="24"/>
        </w:rPr>
        <w:t xml:space="preserve">HA </w:t>
      </w:r>
      <w:r w:rsidRPr="00C13A7C">
        <w:rPr>
          <w:rFonts w:ascii="Times New Roman" w:hAnsi="Times New Roman" w:cs="Times New Roman"/>
          <w:noProof/>
          <w:color w:val="374C80" w:themeColor="accent1" w:themeShade="BF"/>
          <w:sz w:val="24"/>
          <w:szCs w:val="24"/>
        </w:rPr>
        <w:t xml:space="preserve">in the </w:t>
      </w:r>
      <w:r w:rsidR="00532965" w:rsidRPr="00C13A7C">
        <w:rPr>
          <w:rFonts w:ascii="Times New Roman" w:hAnsi="Times New Roman" w:cs="Times New Roman"/>
          <w:noProof/>
          <w:color w:val="374C80" w:themeColor="accent1" w:themeShade="BF"/>
          <w:sz w:val="24"/>
          <w:szCs w:val="24"/>
        </w:rPr>
        <w:t>Ninev</w:t>
      </w:r>
      <w:r w:rsidR="00B67C24" w:rsidRPr="00C13A7C">
        <w:rPr>
          <w:rFonts w:ascii="Times New Roman" w:hAnsi="Times New Roman" w:cs="Times New Roman"/>
          <w:noProof/>
          <w:color w:val="374C80" w:themeColor="accent1" w:themeShade="BF"/>
          <w:sz w:val="24"/>
          <w:szCs w:val="24"/>
        </w:rPr>
        <w:t>e</w:t>
      </w:r>
      <w:r w:rsidR="00532965" w:rsidRPr="00C13A7C">
        <w:rPr>
          <w:rFonts w:ascii="Times New Roman" w:hAnsi="Times New Roman" w:cs="Times New Roman"/>
          <w:noProof/>
          <w:color w:val="374C80" w:themeColor="accent1" w:themeShade="BF"/>
          <w:sz w:val="24"/>
          <w:szCs w:val="24"/>
        </w:rPr>
        <w:t>h</w:t>
      </w:r>
      <w:r w:rsidR="009E1AE6" w:rsidRPr="00C13A7C">
        <w:rPr>
          <w:rFonts w:ascii="Times New Roman" w:hAnsi="Times New Roman" w:cs="Times New Roman"/>
          <w:noProof/>
          <w:color w:val="374C80" w:themeColor="accent1" w:themeShade="BF"/>
          <w:sz w:val="24"/>
          <w:szCs w:val="24"/>
        </w:rPr>
        <w:t xml:space="preserve"> province </w:t>
      </w:r>
      <w:r w:rsidRPr="00C13A7C">
        <w:rPr>
          <w:rFonts w:ascii="Times New Roman" w:hAnsi="Times New Roman" w:cs="Times New Roman"/>
          <w:noProof/>
          <w:color w:val="374C80" w:themeColor="accent1" w:themeShade="BF"/>
          <w:sz w:val="24"/>
          <w:szCs w:val="24"/>
        </w:rPr>
        <w:t>in</w:t>
      </w:r>
      <w:r w:rsidR="00532965" w:rsidRPr="00C13A7C">
        <w:rPr>
          <w:rFonts w:ascii="Times New Roman" w:hAnsi="Times New Roman" w:cs="Times New Roman"/>
          <w:noProof/>
          <w:color w:val="374C80" w:themeColor="accent1" w:themeShade="BF"/>
          <w:sz w:val="24"/>
          <w:szCs w:val="24"/>
        </w:rPr>
        <w:t xml:space="preserve"> Mosul city and </w:t>
      </w:r>
      <w:r w:rsidR="00B220C1" w:rsidRPr="00C13A7C">
        <w:rPr>
          <w:rFonts w:ascii="Times New Roman" w:hAnsi="Times New Roman" w:cs="Times New Roman"/>
          <w:noProof/>
          <w:color w:val="374C80" w:themeColor="accent1" w:themeShade="BF"/>
          <w:sz w:val="24"/>
          <w:szCs w:val="24"/>
        </w:rPr>
        <w:t>nineveha plain</w:t>
      </w:r>
      <w:r w:rsidRPr="00C13A7C">
        <w:rPr>
          <w:rFonts w:ascii="Times New Roman" w:hAnsi="Times New Roman" w:cs="Times New Roman"/>
          <w:noProof/>
          <w:color w:val="374C80" w:themeColor="accent1" w:themeShade="BF"/>
          <w:sz w:val="24"/>
          <w:szCs w:val="24"/>
        </w:rPr>
        <w:t>. Its primary purpose is to provide information on employment</w:t>
      </w:r>
      <w:r w:rsidR="004158BE" w:rsidRPr="00C13A7C">
        <w:rPr>
          <w:rFonts w:ascii="Times New Roman" w:hAnsi="Times New Roman" w:cs="Times New Roman"/>
          <w:noProof/>
          <w:color w:val="374C80" w:themeColor="accent1" w:themeShade="BF"/>
          <w:sz w:val="24"/>
          <w:szCs w:val="24"/>
        </w:rPr>
        <w:t xml:space="preserve"> </w:t>
      </w:r>
      <w:r w:rsidRPr="00C13A7C">
        <w:rPr>
          <w:rFonts w:ascii="Times New Roman" w:hAnsi="Times New Roman" w:cs="Times New Roman"/>
          <w:noProof/>
          <w:color w:val="374C80" w:themeColor="accent1" w:themeShade="BF"/>
          <w:sz w:val="24"/>
          <w:szCs w:val="24"/>
        </w:rPr>
        <w:t>opportunities for a range of vocations that can be used to inform the design of vocational</w:t>
      </w:r>
      <w:r w:rsidR="004158BE" w:rsidRPr="00C13A7C">
        <w:rPr>
          <w:rFonts w:ascii="Times New Roman" w:hAnsi="Times New Roman" w:cs="Times New Roman"/>
          <w:noProof/>
          <w:color w:val="374C80" w:themeColor="accent1" w:themeShade="BF"/>
          <w:sz w:val="24"/>
          <w:szCs w:val="24"/>
        </w:rPr>
        <w:t xml:space="preserve"> </w:t>
      </w:r>
      <w:r w:rsidRPr="00C13A7C">
        <w:rPr>
          <w:rFonts w:ascii="Times New Roman" w:hAnsi="Times New Roman" w:cs="Times New Roman"/>
          <w:noProof/>
          <w:color w:val="374C80" w:themeColor="accent1" w:themeShade="BF"/>
          <w:sz w:val="24"/>
          <w:szCs w:val="24"/>
        </w:rPr>
        <w:t xml:space="preserve">training programs for </w:t>
      </w:r>
      <w:r w:rsidR="00A637EC" w:rsidRPr="00C13A7C">
        <w:rPr>
          <w:rFonts w:ascii="Times New Roman" w:hAnsi="Times New Roman" w:cs="Times New Roman"/>
          <w:noProof/>
          <w:color w:val="374C80" w:themeColor="accent1" w:themeShade="BF"/>
          <w:sz w:val="24"/>
          <w:szCs w:val="24"/>
        </w:rPr>
        <w:t>returnees and youth emploibility</w:t>
      </w:r>
      <w:r w:rsidR="00C43DBD" w:rsidRPr="00C13A7C">
        <w:rPr>
          <w:rFonts w:ascii="Times New Roman" w:hAnsi="Times New Roman" w:cs="Times New Roman"/>
          <w:noProof/>
          <w:color w:val="374C80" w:themeColor="accent1" w:themeShade="BF"/>
          <w:sz w:val="24"/>
          <w:szCs w:val="24"/>
        </w:rPr>
        <w:t xml:space="preserve">. </w:t>
      </w:r>
      <w:r w:rsidR="00D312E3">
        <w:rPr>
          <w:rFonts w:ascii="Times New Roman" w:hAnsi="Times New Roman" w:cs="Times New Roman"/>
          <w:noProof/>
          <w:color w:val="374C80" w:themeColor="accent1" w:themeShade="BF"/>
          <w:sz w:val="24"/>
          <w:szCs w:val="24"/>
        </w:rPr>
        <w:t xml:space="preserve"> </w:t>
      </w:r>
      <w:r w:rsidR="0069132A" w:rsidRPr="00C13A7C">
        <w:rPr>
          <w:rFonts w:ascii="Times New Roman" w:hAnsi="Times New Roman" w:cs="Times New Roman"/>
          <w:noProof/>
          <w:color w:val="374C80" w:themeColor="accent1" w:themeShade="BF"/>
          <w:sz w:val="24"/>
          <w:szCs w:val="24"/>
        </w:rPr>
        <w:t xml:space="preserve">The assessment adapted and simplified an existing labour market assessment toolkit to fit the context and scope required by </w:t>
      </w:r>
      <w:r w:rsidR="00854F31" w:rsidRPr="00C13A7C">
        <w:rPr>
          <w:rFonts w:ascii="Times New Roman" w:hAnsi="Times New Roman" w:cs="Times New Roman"/>
          <w:noProof/>
          <w:color w:val="374C80" w:themeColor="accent1" w:themeShade="BF"/>
          <w:sz w:val="24"/>
          <w:szCs w:val="24"/>
        </w:rPr>
        <w:t>HA</w:t>
      </w:r>
      <w:r w:rsidR="008E3FB5" w:rsidRPr="00C13A7C">
        <w:rPr>
          <w:rFonts w:ascii="Times New Roman" w:hAnsi="Times New Roman" w:cs="Times New Roman"/>
          <w:noProof/>
          <w:color w:val="374C80" w:themeColor="accent1" w:themeShade="BF"/>
          <w:sz w:val="24"/>
          <w:szCs w:val="24"/>
        </w:rPr>
        <w:t>’s organization</w:t>
      </w:r>
      <w:r w:rsidR="00854F31" w:rsidRPr="00C13A7C">
        <w:rPr>
          <w:rFonts w:ascii="Times New Roman" w:hAnsi="Times New Roman" w:cs="Times New Roman"/>
          <w:noProof/>
          <w:color w:val="374C80" w:themeColor="accent1" w:themeShade="BF"/>
          <w:sz w:val="24"/>
          <w:szCs w:val="24"/>
        </w:rPr>
        <w:t xml:space="preserve"> </w:t>
      </w:r>
      <w:r w:rsidR="0069132A" w:rsidRPr="00C13A7C">
        <w:rPr>
          <w:rFonts w:ascii="Times New Roman" w:hAnsi="Times New Roman" w:cs="Times New Roman"/>
          <w:noProof/>
          <w:color w:val="374C80" w:themeColor="accent1" w:themeShade="BF"/>
          <w:sz w:val="24"/>
          <w:szCs w:val="24"/>
        </w:rPr>
        <w:t xml:space="preserve">. In effect the survey team were asked to consult with local business owners as well as representatives of business associations and local government. A market observation tool was also used. The assessment focused on identification of vocations for which there is a relative skills shortage, coupled with a large number of jobs, higher pay opportunities and potential for growth of the sector. </w:t>
      </w:r>
      <w:r w:rsidR="00036F1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The findings suggest that overall current vocational training program is fairly well aligned with the kinds of employment opportunities that currently exist in the main townships</w:t>
      </w:r>
      <w:r w:rsidR="002238A7" w:rsidRPr="00BC209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 xml:space="preserve">of </w:t>
      </w:r>
      <w:r w:rsidR="002238A7" w:rsidRPr="00BC2095">
        <w:rPr>
          <w:rFonts w:ascii="Times New Roman" w:hAnsi="Times New Roman" w:cs="Times New Roman"/>
          <w:noProof/>
          <w:color w:val="374C80" w:themeColor="accent1" w:themeShade="BF"/>
          <w:sz w:val="24"/>
          <w:szCs w:val="24"/>
        </w:rPr>
        <w:t xml:space="preserve"> </w:t>
      </w:r>
      <w:r w:rsidR="0090439D" w:rsidRPr="00BC2095">
        <w:rPr>
          <w:rFonts w:ascii="Times New Roman" w:hAnsi="Times New Roman" w:cs="Times New Roman"/>
          <w:noProof/>
          <w:color w:val="374C80" w:themeColor="accent1" w:themeShade="BF"/>
          <w:sz w:val="24"/>
          <w:szCs w:val="24"/>
        </w:rPr>
        <w:t>Mosul city</w:t>
      </w:r>
      <w:r w:rsidR="00DB3897" w:rsidRPr="00BC2095">
        <w:rPr>
          <w:rFonts w:ascii="Times New Roman" w:hAnsi="Times New Roman" w:cs="Times New Roman"/>
          <w:noProof/>
          <w:color w:val="374C80" w:themeColor="accent1" w:themeShade="BF"/>
          <w:sz w:val="24"/>
          <w:szCs w:val="24"/>
        </w:rPr>
        <w:t>. For example: Sewing, hair cutting, cooking and baking. However, it</w:t>
      </w:r>
      <w:r w:rsidR="0090439D" w:rsidRPr="00BC209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is also clear that there are a number of vocations with good opportunities which are not</w:t>
      </w:r>
      <w:r w:rsidR="0090439D" w:rsidRPr="00BC209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currently included in the program. Examples of these are: Maintenance of service on mobile</w:t>
      </w:r>
      <w:r w:rsidR="005829B2" w:rsidRPr="00BC209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phones and computers, bus and goods transportation, carpentry, hospitality, nurse aid,</w:t>
      </w:r>
      <w:r w:rsidR="005829B2" w:rsidRPr="00BC209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accounting, management, sales, and vehicle maintenance and repair. Consideration could</w:t>
      </w:r>
      <w:r w:rsidR="005829B2" w:rsidRPr="00BC209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be given to inclusion of some of these in the courses offered by vocational training</w:t>
      </w:r>
      <w:r w:rsidR="005829B2" w:rsidRPr="00BC2095">
        <w:rPr>
          <w:rFonts w:ascii="Times New Roman" w:hAnsi="Times New Roman" w:cs="Times New Roman"/>
          <w:noProof/>
          <w:color w:val="374C80" w:themeColor="accent1" w:themeShade="BF"/>
          <w:sz w:val="24"/>
          <w:szCs w:val="24"/>
        </w:rPr>
        <w:t xml:space="preserve"> </w:t>
      </w:r>
      <w:r w:rsidR="00DB3897" w:rsidRPr="00BC2095">
        <w:rPr>
          <w:rFonts w:ascii="Times New Roman" w:hAnsi="Times New Roman" w:cs="Times New Roman"/>
          <w:noProof/>
          <w:color w:val="374C80" w:themeColor="accent1" w:themeShade="BF"/>
          <w:sz w:val="24"/>
          <w:szCs w:val="24"/>
        </w:rPr>
        <w:t>program.</w:t>
      </w:r>
      <w:r w:rsidR="00CF2E0E" w:rsidRPr="00BC2095">
        <w:rPr>
          <w:rFonts w:ascii="Times New Roman" w:hAnsi="Times New Roman" w:cs="Times New Roman"/>
          <w:noProof/>
          <w:color w:val="374C80" w:themeColor="accent1" w:themeShade="BF"/>
          <w:sz w:val="24"/>
          <w:szCs w:val="24"/>
        </w:rPr>
        <w:t xml:space="preserve"> </w:t>
      </w:r>
      <w:r w:rsidR="00821C53">
        <w:rPr>
          <w:rFonts w:ascii="Times New Roman" w:hAnsi="Times New Roman" w:cs="Times New Roman"/>
          <w:noProof/>
          <w:color w:val="374C80" w:themeColor="accent1" w:themeShade="BF"/>
          <w:sz w:val="24"/>
          <w:szCs w:val="24"/>
        </w:rPr>
        <w:t xml:space="preserve"> </w:t>
      </w:r>
      <w:r w:rsidR="005D200B" w:rsidRPr="00C13A7C">
        <w:rPr>
          <w:rFonts w:ascii="Times New Roman" w:hAnsi="Times New Roman" w:cs="Times New Roman"/>
          <w:noProof/>
          <w:color w:val="374C80" w:themeColor="accent1" w:themeShade="BF"/>
          <w:sz w:val="24"/>
          <w:szCs w:val="24"/>
        </w:rPr>
        <w:t>Existing workforce in Mosul</w:t>
      </w:r>
      <w:r w:rsidR="00800C25" w:rsidRPr="00C13A7C">
        <w:rPr>
          <w:rFonts w:ascii="Times New Roman" w:hAnsi="Times New Roman" w:cs="Times New Roman"/>
          <w:noProof/>
          <w:color w:val="374C80" w:themeColor="accent1" w:themeShade="BF"/>
          <w:sz w:val="24"/>
          <w:szCs w:val="24"/>
        </w:rPr>
        <w:t xml:space="preserve"> </w:t>
      </w:r>
      <w:r w:rsidR="005D200B" w:rsidRPr="00C13A7C">
        <w:rPr>
          <w:rFonts w:ascii="Times New Roman" w:hAnsi="Times New Roman" w:cs="Times New Roman"/>
          <w:noProof/>
          <w:color w:val="374C80" w:themeColor="accent1" w:themeShade="BF"/>
          <w:sz w:val="24"/>
          <w:szCs w:val="24"/>
        </w:rPr>
        <w:t>is dominated by male gender in both the formal and informal labour market with a share of 90 percent and 85 percent, respectively. Over 85 percent of the existing workforce acquired skills through informal and non-formal learning pathways, and th</w:t>
      </w:r>
      <w:r w:rsidR="00800C25" w:rsidRPr="00C13A7C">
        <w:rPr>
          <w:rFonts w:ascii="Times New Roman" w:hAnsi="Times New Roman" w:cs="Times New Roman"/>
          <w:noProof/>
          <w:color w:val="374C80" w:themeColor="accent1" w:themeShade="BF"/>
          <w:sz w:val="24"/>
          <w:szCs w:val="24"/>
        </w:rPr>
        <w:t xml:space="preserve">e </w:t>
      </w:r>
      <w:r w:rsidR="005D200B" w:rsidRPr="00C13A7C">
        <w:rPr>
          <w:rFonts w:ascii="Times New Roman" w:hAnsi="Times New Roman" w:cs="Times New Roman"/>
          <w:noProof/>
          <w:color w:val="374C80" w:themeColor="accent1" w:themeShade="BF"/>
          <w:sz w:val="24"/>
          <w:szCs w:val="24"/>
        </w:rPr>
        <w:t xml:space="preserve">contribution of formal TVET institutes is only 12 percent in the employed skilled workforce in </w:t>
      </w:r>
      <w:r w:rsidR="00800C25" w:rsidRPr="00C13A7C">
        <w:rPr>
          <w:rFonts w:ascii="Times New Roman" w:hAnsi="Times New Roman" w:cs="Times New Roman"/>
          <w:noProof/>
          <w:color w:val="374C80" w:themeColor="accent1" w:themeShade="BF"/>
          <w:sz w:val="24"/>
          <w:szCs w:val="24"/>
        </w:rPr>
        <w:t>Mosul City</w:t>
      </w:r>
      <w:r w:rsidR="005D200B" w:rsidRPr="00C13A7C">
        <w:rPr>
          <w:rFonts w:ascii="Times New Roman" w:hAnsi="Times New Roman" w:cs="Times New Roman"/>
          <w:noProof/>
          <w:color w:val="374C80" w:themeColor="accent1" w:themeShade="BF"/>
          <w:sz w:val="24"/>
          <w:szCs w:val="24"/>
        </w:rPr>
        <w:t>.</w:t>
      </w:r>
      <w:r w:rsidR="006F6BFA" w:rsidRPr="00C13A7C">
        <w:rPr>
          <w:rFonts w:ascii="Times New Roman" w:hAnsi="Times New Roman" w:cs="Times New Roman"/>
          <w:noProof/>
          <w:color w:val="374C80" w:themeColor="accent1" w:themeShade="BF"/>
          <w:sz w:val="24"/>
          <w:szCs w:val="24"/>
        </w:rPr>
        <w:t xml:space="preserve"> </w:t>
      </w:r>
    </w:p>
    <w:p w14:paraId="7A7D74CE" w14:textId="77777777" w:rsidR="0085505B" w:rsidRPr="006520F1" w:rsidRDefault="0085505B" w:rsidP="004F0896">
      <w:pPr>
        <w:pStyle w:val="Heading1"/>
        <w:jc w:val="both"/>
        <w:rPr>
          <w:rFonts w:ascii="Times New Roman" w:hAnsi="Times New Roman" w:cs="Times New Roman"/>
          <w:b/>
          <w:bCs/>
          <w:noProof/>
          <w:sz w:val="24"/>
          <w:szCs w:val="24"/>
        </w:rPr>
      </w:pPr>
      <w:bookmarkStart w:id="5" w:name="_Toc181448238"/>
      <w:r w:rsidRPr="006520F1">
        <w:rPr>
          <w:rFonts w:ascii="Times New Roman" w:hAnsi="Times New Roman" w:cs="Times New Roman"/>
          <w:b/>
          <w:bCs/>
          <w:noProof/>
          <w:sz w:val="24"/>
          <w:szCs w:val="24"/>
        </w:rPr>
        <w:t>What is the Report?</w:t>
      </w:r>
      <w:bookmarkEnd w:id="5"/>
    </w:p>
    <w:p w14:paraId="39F6F2B4" w14:textId="77777777" w:rsidR="0085505B" w:rsidRPr="00ED33AE" w:rsidRDefault="007338B7" w:rsidP="00BC12C3">
      <w:pPr>
        <w:jc w:val="both"/>
        <w:rPr>
          <w:rFonts w:ascii="Times New Roman" w:hAnsi="Times New Roman" w:cs="Times New Roman"/>
          <w:noProof/>
          <w:color w:val="374C80" w:themeColor="accent1" w:themeShade="BF"/>
          <w:sz w:val="24"/>
          <w:szCs w:val="24"/>
        </w:rPr>
      </w:pPr>
      <w:r w:rsidRPr="00BB709D">
        <w:rPr>
          <w:rFonts w:ascii="Times New Roman" w:hAnsi="Times New Roman" w:cs="Times New Roman"/>
          <w:noProof/>
          <w:color w:val="374C80" w:themeColor="accent1" w:themeShade="BF"/>
          <w:szCs w:val="24"/>
          <w:shd w:val="clear" w:color="auto" w:fill="DFEBF5" w:themeFill="accent2" w:themeFillTint="33"/>
        </w:rPr>
        <w:drawing>
          <wp:anchor distT="0" distB="0" distL="114300" distR="114300" simplePos="0" relativeHeight="251669504" behindDoc="0" locked="0" layoutInCell="1" allowOverlap="1" wp14:anchorId="49F217E2" wp14:editId="678B0F0B">
            <wp:simplePos x="0" y="0"/>
            <wp:positionH relativeFrom="margin">
              <wp:align>center</wp:align>
            </wp:positionH>
            <wp:positionV relativeFrom="paragraph">
              <wp:posOffset>825689</wp:posOffset>
            </wp:positionV>
            <wp:extent cx="4208780" cy="1756410"/>
            <wp:effectExtent l="0" t="0" r="58420" b="0"/>
            <wp:wrapNone/>
            <wp:docPr id="1630816373"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r w:rsidR="0085505B" w:rsidRPr="00ED33AE">
        <w:rPr>
          <w:rFonts w:ascii="Times New Roman" w:hAnsi="Times New Roman" w:cs="Times New Roman"/>
          <w:noProof/>
          <w:color w:val="374C80" w:themeColor="accent1" w:themeShade="BF"/>
          <w:sz w:val="24"/>
          <w:szCs w:val="24"/>
        </w:rPr>
        <w:t>This rapid Labour Market</w:t>
      </w:r>
      <w:r w:rsidR="00502DC5" w:rsidRPr="00ED33AE">
        <w:rPr>
          <w:rFonts w:ascii="Times New Roman" w:hAnsi="Times New Roman" w:cs="Times New Roman"/>
          <w:noProof/>
          <w:color w:val="374C80" w:themeColor="accent1" w:themeShade="BF"/>
          <w:sz w:val="24"/>
          <w:szCs w:val="24"/>
        </w:rPr>
        <w:t xml:space="preserve"> As</w:t>
      </w:r>
      <w:r w:rsidR="00CD4F98" w:rsidRPr="00ED33AE">
        <w:rPr>
          <w:rFonts w:ascii="Times New Roman" w:hAnsi="Times New Roman" w:cs="Times New Roman"/>
          <w:noProof/>
          <w:color w:val="374C80" w:themeColor="accent1" w:themeShade="BF"/>
          <w:sz w:val="24"/>
          <w:szCs w:val="24"/>
        </w:rPr>
        <w:t xml:space="preserve">essment </w:t>
      </w:r>
      <w:r w:rsidR="00BC12C3" w:rsidRPr="00ED33AE">
        <w:rPr>
          <w:rFonts w:ascii="Times New Roman" w:hAnsi="Times New Roman" w:cs="Times New Roman"/>
          <w:noProof/>
          <w:color w:val="374C80" w:themeColor="accent1" w:themeShade="BF"/>
          <w:sz w:val="24"/>
          <w:szCs w:val="24"/>
        </w:rPr>
        <w:t>a</w:t>
      </w:r>
      <w:r w:rsidR="0085505B" w:rsidRPr="00ED33AE">
        <w:rPr>
          <w:rFonts w:ascii="Times New Roman" w:hAnsi="Times New Roman" w:cs="Times New Roman"/>
          <w:noProof/>
          <w:color w:val="374C80" w:themeColor="accent1" w:themeShade="BF"/>
          <w:sz w:val="24"/>
          <w:szCs w:val="24"/>
        </w:rPr>
        <w:t>nalysis (</w:t>
      </w:r>
      <w:r w:rsidR="00502DC5" w:rsidRPr="00ED33AE">
        <w:rPr>
          <w:rFonts w:ascii="Times New Roman" w:hAnsi="Times New Roman" w:cs="Times New Roman"/>
          <w:noProof/>
          <w:color w:val="374C80" w:themeColor="accent1" w:themeShade="BF"/>
          <w:sz w:val="24"/>
          <w:szCs w:val="24"/>
        </w:rPr>
        <w:t xml:space="preserve">LMA </w:t>
      </w:r>
      <w:r w:rsidR="0085505B" w:rsidRPr="00ED33AE">
        <w:rPr>
          <w:rFonts w:ascii="Times New Roman" w:hAnsi="Times New Roman" w:cs="Times New Roman"/>
          <w:noProof/>
          <w:color w:val="374C80" w:themeColor="accent1" w:themeShade="BF"/>
          <w:sz w:val="24"/>
          <w:szCs w:val="24"/>
        </w:rPr>
        <w:t>) assesses the main challenges</w:t>
      </w:r>
      <w:r w:rsidR="00BC12C3" w:rsidRPr="00ED33AE">
        <w:rPr>
          <w:rFonts w:ascii="Times New Roman" w:hAnsi="Times New Roman" w:cs="Times New Roman"/>
          <w:noProof/>
          <w:color w:val="374C80" w:themeColor="accent1" w:themeShade="BF"/>
          <w:sz w:val="24"/>
          <w:szCs w:val="24"/>
        </w:rPr>
        <w:t xml:space="preserve"> </w:t>
      </w:r>
      <w:r w:rsidR="0085505B" w:rsidRPr="00ED33AE">
        <w:rPr>
          <w:rFonts w:ascii="Times New Roman" w:hAnsi="Times New Roman" w:cs="Times New Roman"/>
          <w:noProof/>
          <w:color w:val="374C80" w:themeColor="accent1" w:themeShade="BF"/>
          <w:sz w:val="24"/>
          <w:szCs w:val="24"/>
        </w:rPr>
        <w:t>and opportunities in labour demand, labour supply</w:t>
      </w:r>
      <w:r w:rsidR="00BC12C3" w:rsidRPr="00ED33AE">
        <w:rPr>
          <w:rFonts w:ascii="Times New Roman" w:hAnsi="Times New Roman" w:cs="Times New Roman"/>
          <w:noProof/>
          <w:color w:val="374C80" w:themeColor="accent1" w:themeShade="BF"/>
          <w:sz w:val="24"/>
          <w:szCs w:val="24"/>
        </w:rPr>
        <w:t xml:space="preserve"> </w:t>
      </w:r>
      <w:r w:rsidR="0085505B" w:rsidRPr="00ED33AE">
        <w:rPr>
          <w:rFonts w:ascii="Times New Roman" w:hAnsi="Times New Roman" w:cs="Times New Roman"/>
          <w:noProof/>
          <w:color w:val="374C80" w:themeColor="accent1" w:themeShade="BF"/>
          <w:sz w:val="24"/>
          <w:szCs w:val="24"/>
        </w:rPr>
        <w:t xml:space="preserve">and the matching process in </w:t>
      </w:r>
      <w:r w:rsidR="00CD4F98" w:rsidRPr="00ED33AE">
        <w:rPr>
          <w:rFonts w:ascii="Times New Roman" w:hAnsi="Times New Roman" w:cs="Times New Roman"/>
          <w:noProof/>
          <w:color w:val="374C80" w:themeColor="accent1" w:themeShade="BF"/>
          <w:sz w:val="24"/>
          <w:szCs w:val="24"/>
        </w:rPr>
        <w:t xml:space="preserve">difrrents </w:t>
      </w:r>
      <w:r w:rsidR="0085505B" w:rsidRPr="00ED33AE">
        <w:rPr>
          <w:rFonts w:ascii="Times New Roman" w:hAnsi="Times New Roman" w:cs="Times New Roman"/>
          <w:noProof/>
          <w:color w:val="374C80" w:themeColor="accent1" w:themeShade="BF"/>
          <w:sz w:val="24"/>
          <w:szCs w:val="24"/>
        </w:rPr>
        <w:t>economy</w:t>
      </w:r>
      <w:r w:rsidR="00BC12C3" w:rsidRPr="00ED33AE">
        <w:rPr>
          <w:rFonts w:ascii="Times New Roman" w:hAnsi="Times New Roman" w:cs="Times New Roman"/>
          <w:noProof/>
          <w:color w:val="374C80" w:themeColor="accent1" w:themeShade="BF"/>
          <w:sz w:val="24"/>
          <w:szCs w:val="24"/>
        </w:rPr>
        <w:t xml:space="preserve"> </w:t>
      </w:r>
      <w:r w:rsidR="0085505B" w:rsidRPr="00ED33AE">
        <w:rPr>
          <w:rFonts w:ascii="Times New Roman" w:hAnsi="Times New Roman" w:cs="Times New Roman"/>
          <w:noProof/>
          <w:color w:val="374C80" w:themeColor="accent1" w:themeShade="BF"/>
          <w:sz w:val="24"/>
          <w:szCs w:val="24"/>
        </w:rPr>
        <w:t xml:space="preserve">sectors in </w:t>
      </w:r>
      <w:r w:rsidR="00883AC9" w:rsidRPr="00ED33AE">
        <w:rPr>
          <w:rFonts w:ascii="Times New Roman" w:hAnsi="Times New Roman" w:cs="Times New Roman"/>
          <w:noProof/>
          <w:color w:val="374C80" w:themeColor="accent1" w:themeShade="BF"/>
          <w:sz w:val="24"/>
          <w:szCs w:val="24"/>
        </w:rPr>
        <w:t xml:space="preserve">Ninevha </w:t>
      </w:r>
      <w:r w:rsidR="0085505B" w:rsidRPr="00ED33AE">
        <w:rPr>
          <w:rFonts w:ascii="Times New Roman" w:hAnsi="Times New Roman" w:cs="Times New Roman"/>
          <w:noProof/>
          <w:color w:val="374C80" w:themeColor="accent1" w:themeShade="BF"/>
          <w:sz w:val="24"/>
          <w:szCs w:val="24"/>
        </w:rPr>
        <w:t>governorate in order to</w:t>
      </w:r>
      <w:r w:rsidR="00BC12C3" w:rsidRPr="00ED33AE">
        <w:rPr>
          <w:rFonts w:ascii="Times New Roman" w:hAnsi="Times New Roman" w:cs="Times New Roman"/>
          <w:noProof/>
          <w:color w:val="374C80" w:themeColor="accent1" w:themeShade="BF"/>
          <w:sz w:val="24"/>
          <w:szCs w:val="24"/>
        </w:rPr>
        <w:t xml:space="preserve"> </w:t>
      </w:r>
      <w:r w:rsidR="0085505B" w:rsidRPr="00ED33AE">
        <w:rPr>
          <w:rFonts w:ascii="Times New Roman" w:hAnsi="Times New Roman" w:cs="Times New Roman"/>
          <w:noProof/>
          <w:color w:val="374C80" w:themeColor="accent1" w:themeShade="BF"/>
          <w:sz w:val="24"/>
          <w:szCs w:val="24"/>
        </w:rPr>
        <w:t>inform interventions in the labour</w:t>
      </w:r>
      <w:r w:rsidR="00BC12C3" w:rsidRPr="00ED33AE">
        <w:rPr>
          <w:rFonts w:ascii="Times New Roman" w:hAnsi="Times New Roman" w:cs="Times New Roman"/>
          <w:noProof/>
          <w:color w:val="374C80" w:themeColor="accent1" w:themeShade="BF"/>
          <w:sz w:val="24"/>
          <w:szCs w:val="24"/>
        </w:rPr>
        <w:t xml:space="preserve"> </w:t>
      </w:r>
      <w:r w:rsidR="0085505B" w:rsidRPr="00ED33AE">
        <w:rPr>
          <w:rFonts w:ascii="Times New Roman" w:hAnsi="Times New Roman" w:cs="Times New Roman"/>
          <w:noProof/>
          <w:color w:val="374C80" w:themeColor="accent1" w:themeShade="BF"/>
          <w:sz w:val="24"/>
          <w:szCs w:val="24"/>
        </w:rPr>
        <w:t>market:</w:t>
      </w:r>
    </w:p>
    <w:p w14:paraId="51C9C492" w14:textId="77777777" w:rsidR="007338B7" w:rsidRDefault="00DE11FA" w:rsidP="0085505B">
      <w:pPr>
        <w:rPr>
          <w:rFonts w:ascii="Times New Roman" w:hAnsi="Times New Roman" w:cs="Times New Roman"/>
          <w:noProof/>
          <w:color w:val="374C80" w:themeColor="accent1" w:themeShade="BF"/>
          <w:szCs w:val="24"/>
        </w:rPr>
      </w:pPr>
      <w:r w:rsidRPr="00BB709D">
        <w:rPr>
          <w:rFonts w:ascii="Times New Roman" w:hAnsi="Times New Roman" w:cs="Times New Roman"/>
          <w:noProof/>
          <w:color w:val="374C80" w:themeColor="accent1" w:themeShade="BF"/>
          <w:szCs w:val="24"/>
        </w:rPr>
        <w:drawing>
          <wp:anchor distT="0" distB="0" distL="114300" distR="114300" simplePos="0" relativeHeight="251670528" behindDoc="0" locked="0" layoutInCell="1" allowOverlap="1" wp14:anchorId="5CCCFFF2" wp14:editId="3F83D6C8">
            <wp:simplePos x="0" y="0"/>
            <wp:positionH relativeFrom="column">
              <wp:posOffset>849549</wp:posOffset>
            </wp:positionH>
            <wp:positionV relativeFrom="paragraph">
              <wp:posOffset>9660</wp:posOffset>
            </wp:positionV>
            <wp:extent cx="401955" cy="505839"/>
            <wp:effectExtent l="0" t="0" r="0" b="8890"/>
            <wp:wrapThrough wrapText="bothSides">
              <wp:wrapPolygon edited="0">
                <wp:start x="3071" y="0"/>
                <wp:lineTo x="1024" y="14653"/>
                <wp:lineTo x="3071" y="21166"/>
                <wp:lineTo x="17403" y="21166"/>
                <wp:lineTo x="19450" y="14653"/>
                <wp:lineTo x="17403" y="0"/>
                <wp:lineTo x="3071" y="0"/>
              </wp:wrapPolygon>
            </wp:wrapThrough>
            <wp:docPr id="1813262828" name="Graphic 44" descr="Man and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62828" name="Graphic 1813262828" descr="Man and woman"/>
                    <pic:cNvPicPr/>
                  </pic:nvPicPr>
                  <pic:blipFill>
                    <a:blip r:embed="rId17">
                      <a:extLst>
                        <a:ext uri="{96DAC541-7B7A-43D3-8B79-37D633B846F1}">
                          <asvg:svgBlip xmlns:asvg="http://schemas.microsoft.com/office/drawing/2016/SVG/main" r:embed="rId18"/>
                        </a:ext>
                      </a:extLst>
                    </a:blip>
                    <a:stretch>
                      <a:fillRect/>
                    </a:stretch>
                  </pic:blipFill>
                  <pic:spPr>
                    <a:xfrm>
                      <a:off x="0" y="0"/>
                      <a:ext cx="401955" cy="505839"/>
                    </a:xfrm>
                    <a:prstGeom prst="rect">
                      <a:avLst/>
                    </a:prstGeom>
                  </pic:spPr>
                </pic:pic>
              </a:graphicData>
            </a:graphic>
          </wp:anchor>
        </w:drawing>
      </w:r>
    </w:p>
    <w:p w14:paraId="4487056E" w14:textId="77777777" w:rsidR="007338B7" w:rsidRDefault="007338B7" w:rsidP="0085505B">
      <w:pPr>
        <w:rPr>
          <w:rFonts w:ascii="Times New Roman" w:hAnsi="Times New Roman" w:cs="Times New Roman"/>
          <w:noProof/>
          <w:color w:val="374C80" w:themeColor="accent1" w:themeShade="BF"/>
          <w:szCs w:val="24"/>
        </w:rPr>
      </w:pPr>
    </w:p>
    <w:p w14:paraId="0AE8387D" w14:textId="77777777" w:rsidR="007338B7" w:rsidRDefault="00DE11FA" w:rsidP="0085505B">
      <w:pPr>
        <w:rPr>
          <w:rFonts w:ascii="Times New Roman" w:hAnsi="Times New Roman" w:cs="Times New Roman"/>
          <w:noProof/>
          <w:color w:val="374C80" w:themeColor="accent1" w:themeShade="BF"/>
          <w:szCs w:val="24"/>
        </w:rPr>
      </w:pPr>
      <w:r w:rsidRPr="00BB709D">
        <w:rPr>
          <w:rFonts w:ascii="Times New Roman" w:hAnsi="Times New Roman" w:cs="Times New Roman"/>
          <w:noProof/>
          <w:color w:val="374C80" w:themeColor="accent1" w:themeShade="BF"/>
          <w:szCs w:val="24"/>
        </w:rPr>
        <w:drawing>
          <wp:anchor distT="0" distB="0" distL="114300" distR="114300" simplePos="0" relativeHeight="251671552" behindDoc="0" locked="0" layoutInCell="1" allowOverlap="1" wp14:anchorId="3FD397C3" wp14:editId="3371FD44">
            <wp:simplePos x="0" y="0"/>
            <wp:positionH relativeFrom="column">
              <wp:posOffset>946825</wp:posOffset>
            </wp:positionH>
            <wp:positionV relativeFrom="paragraph">
              <wp:posOffset>41450</wp:posOffset>
            </wp:positionV>
            <wp:extent cx="414655" cy="414655"/>
            <wp:effectExtent l="0" t="0" r="4445" b="4445"/>
            <wp:wrapThrough wrapText="bothSides">
              <wp:wrapPolygon edited="0">
                <wp:start x="4962" y="992"/>
                <wp:lineTo x="0" y="6946"/>
                <wp:lineTo x="992" y="13893"/>
                <wp:lineTo x="16870" y="18855"/>
                <wp:lineTo x="16870" y="20839"/>
                <wp:lineTo x="20839" y="20839"/>
                <wp:lineTo x="20839" y="6946"/>
                <wp:lineTo x="19847" y="992"/>
                <wp:lineTo x="4962" y="992"/>
              </wp:wrapPolygon>
            </wp:wrapThrough>
            <wp:docPr id="509851821" name="Graphic 43" descr="Business Growth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1821" name="Graphic 509851821" descr="Business Growth RTL"/>
                    <pic:cNvPicPr/>
                  </pic:nvPicPr>
                  <pic:blipFill>
                    <a:blip r:embed="rId19">
                      <a:extLst>
                        <a:ext uri="{96DAC541-7B7A-43D3-8B79-37D633B846F1}">
                          <asvg:svgBlip xmlns:asvg="http://schemas.microsoft.com/office/drawing/2016/SVG/main" r:embed="rId20"/>
                        </a:ext>
                      </a:extLst>
                    </a:blip>
                    <a:stretch>
                      <a:fillRect/>
                    </a:stretch>
                  </pic:blipFill>
                  <pic:spPr>
                    <a:xfrm>
                      <a:off x="0" y="0"/>
                      <a:ext cx="414655" cy="414655"/>
                    </a:xfrm>
                    <a:prstGeom prst="rect">
                      <a:avLst/>
                    </a:prstGeom>
                  </pic:spPr>
                </pic:pic>
              </a:graphicData>
            </a:graphic>
          </wp:anchor>
        </w:drawing>
      </w:r>
    </w:p>
    <w:p w14:paraId="09CBB9A1" w14:textId="77777777" w:rsidR="007338B7" w:rsidRDefault="007338B7" w:rsidP="0085505B">
      <w:pPr>
        <w:rPr>
          <w:rFonts w:ascii="Times New Roman" w:hAnsi="Times New Roman" w:cs="Times New Roman"/>
          <w:noProof/>
          <w:color w:val="374C80" w:themeColor="accent1" w:themeShade="BF"/>
          <w:szCs w:val="24"/>
        </w:rPr>
      </w:pPr>
    </w:p>
    <w:p w14:paraId="679CFB06" w14:textId="77777777" w:rsidR="007338B7" w:rsidRDefault="00DE11FA" w:rsidP="0085505B">
      <w:pPr>
        <w:rPr>
          <w:rFonts w:ascii="Times New Roman" w:hAnsi="Times New Roman" w:cs="Times New Roman"/>
          <w:noProof/>
          <w:color w:val="374C80" w:themeColor="accent1" w:themeShade="BF"/>
          <w:szCs w:val="24"/>
        </w:rPr>
      </w:pPr>
      <w:r w:rsidRPr="00BB709D">
        <w:rPr>
          <w:rFonts w:ascii="Times New Roman" w:hAnsi="Times New Roman" w:cs="Times New Roman"/>
          <w:noProof/>
          <w:color w:val="374C80" w:themeColor="accent1" w:themeShade="BF"/>
          <w:szCs w:val="24"/>
        </w:rPr>
        <w:drawing>
          <wp:anchor distT="0" distB="0" distL="114300" distR="114300" simplePos="0" relativeHeight="251672576" behindDoc="0" locked="0" layoutInCell="1" allowOverlap="1" wp14:anchorId="370DE2FC" wp14:editId="2AC9A9C0">
            <wp:simplePos x="0" y="0"/>
            <wp:positionH relativeFrom="column">
              <wp:posOffset>862330</wp:posOffset>
            </wp:positionH>
            <wp:positionV relativeFrom="paragraph">
              <wp:posOffset>8890</wp:posOffset>
            </wp:positionV>
            <wp:extent cx="414655" cy="414655"/>
            <wp:effectExtent l="0" t="0" r="4445" b="0"/>
            <wp:wrapThrough wrapText="bothSides">
              <wp:wrapPolygon edited="0">
                <wp:start x="992" y="2977"/>
                <wp:lineTo x="0" y="7939"/>
                <wp:lineTo x="992" y="9923"/>
                <wp:lineTo x="5954" y="17862"/>
                <wp:lineTo x="13893" y="17862"/>
                <wp:lineTo x="19847" y="9923"/>
                <wp:lineTo x="20839" y="7939"/>
                <wp:lineTo x="19847" y="2977"/>
                <wp:lineTo x="992" y="2977"/>
              </wp:wrapPolygon>
            </wp:wrapThrough>
            <wp:docPr id="438219523" name="Graphic 42"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19523" name="Graphic 438219523" descr="Handshake"/>
                    <pic:cNvPicPr/>
                  </pic:nvPicPr>
                  <pic:blipFill>
                    <a:blip r:embed="rId21">
                      <a:extLst>
                        <a:ext uri="{96DAC541-7B7A-43D3-8B79-37D633B846F1}">
                          <asvg:svgBlip xmlns:asvg="http://schemas.microsoft.com/office/drawing/2016/SVG/main" r:embed="rId22"/>
                        </a:ext>
                      </a:extLst>
                    </a:blip>
                    <a:stretch>
                      <a:fillRect/>
                    </a:stretch>
                  </pic:blipFill>
                  <pic:spPr>
                    <a:xfrm>
                      <a:off x="0" y="0"/>
                      <a:ext cx="414655" cy="414655"/>
                    </a:xfrm>
                    <a:prstGeom prst="rect">
                      <a:avLst/>
                    </a:prstGeom>
                  </pic:spPr>
                </pic:pic>
              </a:graphicData>
            </a:graphic>
          </wp:anchor>
        </w:drawing>
      </w:r>
    </w:p>
    <w:p w14:paraId="0C571576" w14:textId="77777777" w:rsidR="00BA7440" w:rsidRDefault="00BA7440" w:rsidP="0085505B">
      <w:pPr>
        <w:rPr>
          <w:rFonts w:ascii="Times New Roman" w:hAnsi="Times New Roman" w:cs="Times New Roman"/>
          <w:noProof/>
          <w:color w:val="374C80" w:themeColor="accent1" w:themeShade="BF"/>
          <w:szCs w:val="24"/>
        </w:rPr>
      </w:pPr>
    </w:p>
    <w:p w14:paraId="03DF0226" w14:textId="77777777" w:rsidR="00256E86" w:rsidRPr="006520F1" w:rsidRDefault="00F909F2" w:rsidP="00092AA6">
      <w:pPr>
        <w:pStyle w:val="Heading1"/>
        <w:rPr>
          <w:rFonts w:ascii="Times New Roman" w:hAnsi="Times New Roman" w:cs="Times New Roman"/>
          <w:b/>
          <w:bCs/>
          <w:noProof/>
        </w:rPr>
      </w:pPr>
      <w:bookmarkStart w:id="6" w:name="_Toc181448239"/>
      <w:r w:rsidRPr="00F909F2">
        <w:rPr>
          <w:rFonts w:ascii="Times New Roman" w:hAnsi="Times New Roman" w:cs="Times New Roman"/>
          <w:b/>
          <w:bCs/>
          <w:noProof/>
        </w:rPr>
        <w:t>Objectives, Scope and Methodology</w:t>
      </w:r>
      <w:r w:rsidR="00256E86" w:rsidRPr="006520F1">
        <w:rPr>
          <w:rFonts w:ascii="Times New Roman" w:hAnsi="Times New Roman" w:cs="Times New Roman"/>
          <w:b/>
          <w:bCs/>
          <w:noProof/>
        </w:rPr>
        <w:t>:-</w:t>
      </w:r>
      <w:bookmarkEnd w:id="6"/>
    </w:p>
    <w:p w14:paraId="1D621AB6" w14:textId="77777777" w:rsidR="00256E86" w:rsidRPr="00ED33AE" w:rsidRDefault="006E1C42" w:rsidP="00DE11FA">
      <w:pPr>
        <w:spacing w:before="240"/>
        <w:jc w:val="both"/>
        <w:rPr>
          <w:rFonts w:ascii="Times New Roman" w:hAnsi="Times New Roman" w:cs="Times New Roman"/>
          <w:noProof/>
          <w:color w:val="374C80" w:themeColor="accent1" w:themeShade="BF"/>
          <w:sz w:val="24"/>
          <w:szCs w:val="24"/>
        </w:rPr>
      </w:pPr>
      <w:r w:rsidRPr="00ED33AE">
        <w:rPr>
          <w:rFonts w:ascii="Times New Roman" w:hAnsi="Times New Roman" w:cs="Times New Roman"/>
          <w:noProof/>
          <w:color w:val="374C80" w:themeColor="accent1" w:themeShade="BF"/>
          <w:sz w:val="24"/>
          <w:szCs w:val="24"/>
        </w:rPr>
        <w:t xml:space="preserve">The ultimate objective </w:t>
      </w:r>
      <w:r w:rsidR="00B75AFA" w:rsidRPr="00ED33AE">
        <w:rPr>
          <w:rFonts w:ascii="Times New Roman" w:hAnsi="Times New Roman" w:cs="Times New Roman"/>
          <w:noProof/>
          <w:color w:val="374C80" w:themeColor="accent1" w:themeShade="BF"/>
          <w:sz w:val="24"/>
          <w:szCs w:val="24"/>
        </w:rPr>
        <w:t xml:space="preserve">of this study is to </w:t>
      </w:r>
      <w:r w:rsidR="00256E86" w:rsidRPr="00ED33AE">
        <w:rPr>
          <w:rFonts w:ascii="Times New Roman" w:hAnsi="Times New Roman" w:cs="Times New Roman"/>
          <w:noProof/>
          <w:color w:val="374C80" w:themeColor="accent1" w:themeShade="BF"/>
          <w:sz w:val="24"/>
          <w:szCs w:val="24"/>
        </w:rPr>
        <w:t>carry out rapid labour market assessment for a skilled workforce in key economic sectors and to gauge the impact of economic slowdown on employment. The specific objectives of this activity are as under:</w:t>
      </w:r>
    </w:p>
    <w:p w14:paraId="57A786B7" w14:textId="77777777" w:rsidR="00D530E7" w:rsidRPr="006520F1" w:rsidRDefault="00256E86" w:rsidP="00B7008A">
      <w:pPr>
        <w:pStyle w:val="ListParagraph"/>
        <w:numPr>
          <w:ilvl w:val="0"/>
          <w:numId w:val="1"/>
        </w:numPr>
        <w:jc w:val="both"/>
        <w:rPr>
          <w:rFonts w:ascii="Times New Roman" w:hAnsi="Times New Roman" w:cs="Times New Roman"/>
          <w:noProof/>
          <w:color w:val="374C80" w:themeColor="accent1" w:themeShade="BF"/>
          <w:sz w:val="24"/>
          <w:szCs w:val="24"/>
        </w:rPr>
      </w:pPr>
      <w:r w:rsidRPr="006520F1">
        <w:rPr>
          <w:rFonts w:ascii="Times New Roman" w:hAnsi="Times New Roman" w:cs="Times New Roman"/>
          <w:noProof/>
          <w:color w:val="374C80" w:themeColor="accent1" w:themeShade="BF"/>
          <w:sz w:val="24"/>
          <w:szCs w:val="24"/>
        </w:rPr>
        <w:t>Collect demand-side employment information from all the economice sectors and employers on the prescribed proforma.</w:t>
      </w:r>
    </w:p>
    <w:p w14:paraId="50E80913" w14:textId="77777777" w:rsidR="00D530E7" w:rsidRPr="006520F1" w:rsidRDefault="00256E86" w:rsidP="00B7008A">
      <w:pPr>
        <w:pStyle w:val="ListParagraph"/>
        <w:numPr>
          <w:ilvl w:val="0"/>
          <w:numId w:val="1"/>
        </w:numPr>
        <w:jc w:val="both"/>
        <w:rPr>
          <w:rFonts w:ascii="Times New Roman" w:hAnsi="Times New Roman" w:cs="Times New Roman"/>
          <w:noProof/>
          <w:color w:val="374C80" w:themeColor="accent1" w:themeShade="BF"/>
          <w:sz w:val="24"/>
          <w:szCs w:val="24"/>
        </w:rPr>
      </w:pPr>
      <w:r w:rsidRPr="006520F1">
        <w:rPr>
          <w:rFonts w:ascii="Times New Roman" w:hAnsi="Times New Roman" w:cs="Times New Roman"/>
          <w:noProof/>
          <w:color w:val="374C80" w:themeColor="accent1" w:themeShade="BF"/>
          <w:sz w:val="24"/>
          <w:szCs w:val="24"/>
        </w:rPr>
        <w:t>Verify existing pattern, identify skills set for various occupations and anticipate future</w:t>
      </w:r>
      <w:r w:rsidR="00D530E7" w:rsidRPr="006520F1">
        <w:rPr>
          <w:rFonts w:ascii="Times New Roman" w:hAnsi="Times New Roman" w:cs="Times New Roman"/>
          <w:noProof/>
          <w:color w:val="374C80" w:themeColor="accent1" w:themeShade="BF"/>
          <w:sz w:val="24"/>
          <w:szCs w:val="24"/>
        </w:rPr>
        <w:t xml:space="preserve"> </w:t>
      </w:r>
      <w:r w:rsidRPr="006520F1">
        <w:rPr>
          <w:rFonts w:ascii="Times New Roman" w:hAnsi="Times New Roman" w:cs="Times New Roman"/>
          <w:noProof/>
          <w:color w:val="374C80" w:themeColor="accent1" w:themeShade="BF"/>
          <w:sz w:val="24"/>
          <w:szCs w:val="24"/>
        </w:rPr>
        <w:t>demand of skilled workforce</w:t>
      </w:r>
      <w:r w:rsidR="00D530E7" w:rsidRPr="006520F1">
        <w:rPr>
          <w:rFonts w:ascii="Times New Roman" w:hAnsi="Times New Roman" w:cs="Times New Roman"/>
          <w:noProof/>
          <w:color w:val="374C80" w:themeColor="accent1" w:themeShade="BF"/>
          <w:sz w:val="24"/>
          <w:szCs w:val="24"/>
        </w:rPr>
        <w:t>.</w:t>
      </w:r>
    </w:p>
    <w:p w14:paraId="70B0FBA3" w14:textId="77777777" w:rsidR="00D530E7" w:rsidRPr="006520F1" w:rsidRDefault="00256E86" w:rsidP="00B7008A">
      <w:pPr>
        <w:pStyle w:val="ListParagraph"/>
        <w:numPr>
          <w:ilvl w:val="0"/>
          <w:numId w:val="1"/>
        </w:numPr>
        <w:jc w:val="both"/>
        <w:rPr>
          <w:rFonts w:ascii="Times New Roman" w:hAnsi="Times New Roman" w:cs="Times New Roman"/>
          <w:noProof/>
          <w:color w:val="374C80" w:themeColor="accent1" w:themeShade="BF"/>
          <w:sz w:val="24"/>
          <w:szCs w:val="24"/>
        </w:rPr>
      </w:pPr>
      <w:r w:rsidRPr="006520F1">
        <w:rPr>
          <w:rFonts w:ascii="Times New Roman" w:hAnsi="Times New Roman" w:cs="Times New Roman"/>
          <w:noProof/>
          <w:color w:val="374C80" w:themeColor="accent1" w:themeShade="BF"/>
          <w:sz w:val="24"/>
          <w:szCs w:val="24"/>
        </w:rPr>
        <w:t>Carry out skills demand analysis and anticipate future demand of the workforce bot</w:t>
      </w:r>
      <w:r w:rsidR="00D530E7" w:rsidRPr="006520F1">
        <w:rPr>
          <w:rFonts w:ascii="Times New Roman" w:hAnsi="Times New Roman" w:cs="Times New Roman"/>
          <w:noProof/>
          <w:color w:val="374C80" w:themeColor="accent1" w:themeShade="BF"/>
          <w:sz w:val="24"/>
          <w:szCs w:val="24"/>
        </w:rPr>
        <w:t xml:space="preserve">h </w:t>
      </w:r>
      <w:r w:rsidRPr="006520F1">
        <w:rPr>
          <w:rFonts w:ascii="Times New Roman" w:hAnsi="Times New Roman" w:cs="Times New Roman"/>
          <w:noProof/>
          <w:color w:val="374C80" w:themeColor="accent1" w:themeShade="BF"/>
          <w:sz w:val="24"/>
          <w:szCs w:val="24"/>
        </w:rPr>
        <w:t>in formal and informal key economic sectors.</w:t>
      </w:r>
    </w:p>
    <w:p w14:paraId="50B27EF8" w14:textId="77777777" w:rsidR="00BC12C3" w:rsidRPr="006520F1" w:rsidRDefault="00256E86" w:rsidP="00B7008A">
      <w:pPr>
        <w:pStyle w:val="ListParagraph"/>
        <w:numPr>
          <w:ilvl w:val="0"/>
          <w:numId w:val="1"/>
        </w:numPr>
        <w:jc w:val="both"/>
        <w:rPr>
          <w:rFonts w:ascii="Times New Roman" w:hAnsi="Times New Roman" w:cs="Times New Roman"/>
          <w:noProof/>
          <w:color w:val="374C80" w:themeColor="accent1" w:themeShade="BF"/>
          <w:sz w:val="24"/>
          <w:szCs w:val="24"/>
        </w:rPr>
      </w:pPr>
      <w:r w:rsidRPr="006520F1">
        <w:rPr>
          <w:rFonts w:ascii="Times New Roman" w:hAnsi="Times New Roman" w:cs="Times New Roman"/>
          <w:noProof/>
          <w:color w:val="374C80" w:themeColor="accent1" w:themeShade="BF"/>
          <w:sz w:val="24"/>
          <w:szCs w:val="24"/>
        </w:rPr>
        <w:t>Formulate recommendations for possible measures leading to enterprise developmen</w:t>
      </w:r>
      <w:r w:rsidR="00D530E7" w:rsidRPr="006520F1">
        <w:rPr>
          <w:rFonts w:ascii="Times New Roman" w:hAnsi="Times New Roman" w:cs="Times New Roman"/>
          <w:noProof/>
          <w:color w:val="374C80" w:themeColor="accent1" w:themeShade="BF"/>
          <w:sz w:val="24"/>
          <w:szCs w:val="24"/>
        </w:rPr>
        <w:t xml:space="preserve">e </w:t>
      </w:r>
      <w:r w:rsidRPr="006520F1">
        <w:rPr>
          <w:rFonts w:ascii="Times New Roman" w:hAnsi="Times New Roman" w:cs="Times New Roman"/>
          <w:noProof/>
          <w:color w:val="374C80" w:themeColor="accent1" w:themeShade="BF"/>
          <w:sz w:val="24"/>
          <w:szCs w:val="24"/>
        </w:rPr>
        <w:t>and employment generation.</w:t>
      </w:r>
    </w:p>
    <w:p w14:paraId="6ABDD984" w14:textId="77777777" w:rsidR="007915CC" w:rsidRPr="006520F1" w:rsidRDefault="007915CC" w:rsidP="00B7008A">
      <w:pPr>
        <w:pStyle w:val="ListParagraph"/>
        <w:numPr>
          <w:ilvl w:val="0"/>
          <w:numId w:val="1"/>
        </w:numPr>
        <w:jc w:val="both"/>
        <w:rPr>
          <w:rFonts w:ascii="Times New Roman" w:hAnsi="Times New Roman" w:cs="Times New Roman"/>
          <w:noProof/>
          <w:color w:val="374C80" w:themeColor="accent1" w:themeShade="BF"/>
          <w:sz w:val="24"/>
          <w:szCs w:val="24"/>
        </w:rPr>
      </w:pPr>
      <w:r w:rsidRPr="006520F1">
        <w:rPr>
          <w:rFonts w:ascii="Times New Roman" w:hAnsi="Times New Roman" w:cs="Times New Roman"/>
          <w:noProof/>
          <w:color w:val="374C80" w:themeColor="accent1" w:themeShade="BF"/>
          <w:sz w:val="24"/>
          <w:szCs w:val="24"/>
        </w:rPr>
        <w:t xml:space="preserve">Demonstrating the willingness of employers to involve to this project and take part in </w:t>
      </w:r>
      <w:r w:rsidR="009559EF" w:rsidRPr="006520F1">
        <w:rPr>
          <w:rFonts w:ascii="Times New Roman" w:hAnsi="Times New Roman" w:cs="Times New Roman"/>
          <w:noProof/>
          <w:color w:val="374C80" w:themeColor="accent1" w:themeShade="BF"/>
          <w:sz w:val="24"/>
          <w:szCs w:val="24"/>
        </w:rPr>
        <w:t xml:space="preserve">OJT </w:t>
      </w:r>
      <w:r w:rsidR="004C6E47" w:rsidRPr="006520F1">
        <w:rPr>
          <w:rFonts w:ascii="Times New Roman" w:hAnsi="Times New Roman" w:cs="Times New Roman"/>
          <w:noProof/>
          <w:color w:val="374C80" w:themeColor="accent1" w:themeShade="BF"/>
          <w:sz w:val="24"/>
          <w:szCs w:val="24"/>
        </w:rPr>
        <w:t xml:space="preserve">. </w:t>
      </w:r>
    </w:p>
    <w:p w14:paraId="104E8C99" w14:textId="77777777" w:rsidR="007915CC" w:rsidRPr="006520F1" w:rsidRDefault="007915CC" w:rsidP="00B7008A">
      <w:pPr>
        <w:pStyle w:val="ListParagraph"/>
        <w:numPr>
          <w:ilvl w:val="0"/>
          <w:numId w:val="1"/>
        </w:numPr>
        <w:jc w:val="both"/>
        <w:rPr>
          <w:rFonts w:ascii="Times New Roman" w:hAnsi="Times New Roman" w:cs="Times New Roman"/>
          <w:noProof/>
          <w:color w:val="374C80" w:themeColor="accent1" w:themeShade="BF"/>
          <w:sz w:val="24"/>
          <w:szCs w:val="24"/>
        </w:rPr>
      </w:pPr>
      <w:r w:rsidRPr="006520F1">
        <w:rPr>
          <w:rFonts w:ascii="Times New Roman" w:hAnsi="Times New Roman" w:cs="Times New Roman"/>
          <w:noProof/>
          <w:color w:val="374C80" w:themeColor="accent1" w:themeShade="BF"/>
          <w:sz w:val="24"/>
          <w:szCs w:val="24"/>
        </w:rPr>
        <w:t>Indicating gender-based employment opportunities.</w:t>
      </w:r>
    </w:p>
    <w:p w14:paraId="307495C9" w14:textId="77777777" w:rsidR="007915CC" w:rsidRDefault="007915CC" w:rsidP="00B7008A">
      <w:pPr>
        <w:pStyle w:val="ListParagraph"/>
        <w:numPr>
          <w:ilvl w:val="0"/>
          <w:numId w:val="1"/>
        </w:numPr>
        <w:jc w:val="both"/>
        <w:rPr>
          <w:rFonts w:ascii="Times New Roman" w:hAnsi="Times New Roman" w:cs="Times New Roman"/>
          <w:noProof/>
          <w:color w:val="374C80" w:themeColor="accent1" w:themeShade="BF"/>
          <w:sz w:val="24"/>
          <w:szCs w:val="24"/>
        </w:rPr>
      </w:pPr>
      <w:r w:rsidRPr="006520F1">
        <w:rPr>
          <w:rFonts w:ascii="Times New Roman" w:hAnsi="Times New Roman" w:cs="Times New Roman"/>
          <w:noProof/>
          <w:color w:val="374C80" w:themeColor="accent1" w:themeShade="BF"/>
          <w:sz w:val="24"/>
          <w:szCs w:val="24"/>
        </w:rPr>
        <w:t xml:space="preserve">Determined the estimated capital ratio for </w:t>
      </w:r>
      <w:r w:rsidR="00703B7C" w:rsidRPr="006520F1">
        <w:rPr>
          <w:rFonts w:ascii="Times New Roman" w:hAnsi="Times New Roman" w:cs="Times New Roman"/>
          <w:noProof/>
          <w:color w:val="374C80" w:themeColor="accent1" w:themeShade="BF"/>
          <w:sz w:val="24"/>
          <w:szCs w:val="24"/>
        </w:rPr>
        <w:t xml:space="preserve">SMEs </w:t>
      </w:r>
      <w:r w:rsidRPr="006520F1">
        <w:rPr>
          <w:rFonts w:ascii="Times New Roman" w:hAnsi="Times New Roman" w:cs="Times New Roman"/>
          <w:noProof/>
          <w:color w:val="374C80" w:themeColor="accent1" w:themeShade="BF"/>
          <w:sz w:val="24"/>
          <w:szCs w:val="24"/>
        </w:rPr>
        <w:t>businesses.</w:t>
      </w:r>
      <w:r w:rsidR="003F7E59" w:rsidRPr="006520F1">
        <w:rPr>
          <w:rFonts w:ascii="Times New Roman" w:hAnsi="Times New Roman" w:cs="Times New Roman"/>
          <w:noProof/>
          <w:color w:val="374C80" w:themeColor="accent1" w:themeShade="BF"/>
          <w:sz w:val="24"/>
          <w:szCs w:val="24"/>
        </w:rPr>
        <w:t xml:space="preserve"> </w:t>
      </w:r>
    </w:p>
    <w:p w14:paraId="03A30F73" w14:textId="77777777" w:rsidR="007E2FFA" w:rsidRDefault="007E2FFA" w:rsidP="007E2FFA">
      <w:pPr>
        <w:jc w:val="both"/>
        <w:rPr>
          <w:rFonts w:ascii="Times New Roman" w:hAnsi="Times New Roman" w:cs="Times New Roman"/>
          <w:noProof/>
          <w:color w:val="374C80" w:themeColor="accent1" w:themeShade="BF"/>
          <w:sz w:val="24"/>
          <w:szCs w:val="24"/>
        </w:rPr>
      </w:pPr>
    </w:p>
    <w:p w14:paraId="21945092" w14:textId="77777777" w:rsidR="007E2FFA" w:rsidRDefault="007E2FFA" w:rsidP="007E2FFA">
      <w:pPr>
        <w:jc w:val="both"/>
        <w:rPr>
          <w:rFonts w:ascii="Times New Roman" w:hAnsi="Times New Roman" w:cs="Times New Roman"/>
          <w:noProof/>
          <w:color w:val="374C80" w:themeColor="accent1" w:themeShade="BF"/>
          <w:sz w:val="24"/>
          <w:szCs w:val="24"/>
        </w:rPr>
      </w:pPr>
    </w:p>
    <w:p w14:paraId="51E3C7CE" w14:textId="77777777" w:rsidR="007E2FFA" w:rsidRDefault="007E2FFA" w:rsidP="007E2FFA">
      <w:pPr>
        <w:jc w:val="both"/>
        <w:rPr>
          <w:rFonts w:ascii="Times New Roman" w:hAnsi="Times New Roman" w:cs="Times New Roman"/>
          <w:noProof/>
          <w:color w:val="374C80" w:themeColor="accent1" w:themeShade="BF"/>
          <w:sz w:val="24"/>
          <w:szCs w:val="24"/>
        </w:rPr>
      </w:pPr>
    </w:p>
    <w:p w14:paraId="2A7510B7" w14:textId="77777777" w:rsidR="007E2FFA" w:rsidRPr="007E2FFA" w:rsidRDefault="007E2FFA" w:rsidP="007E2FFA">
      <w:pPr>
        <w:jc w:val="both"/>
        <w:rPr>
          <w:rFonts w:ascii="Times New Roman" w:hAnsi="Times New Roman" w:cs="Times New Roman"/>
          <w:noProof/>
          <w:color w:val="374C80" w:themeColor="accent1" w:themeShade="BF"/>
          <w:sz w:val="24"/>
          <w:szCs w:val="24"/>
        </w:rPr>
      </w:pPr>
    </w:p>
    <w:p w14:paraId="680EFF04" w14:textId="77777777" w:rsidR="006520F1" w:rsidRPr="00D92EB6" w:rsidRDefault="00523563" w:rsidP="00590EAE">
      <w:pPr>
        <w:pStyle w:val="Heading2"/>
        <w:shd w:val="clear" w:color="auto" w:fill="9BC7CE" w:themeFill="accent5" w:themeFillTint="99"/>
        <w:rPr>
          <w:rFonts w:ascii="Times New Roman" w:hAnsi="Times New Roman" w:cs="Times New Roman"/>
          <w:noProof/>
          <w:sz w:val="24"/>
          <w:szCs w:val="24"/>
        </w:rPr>
      </w:pPr>
      <w:bookmarkStart w:id="7" w:name="_Toc181448240"/>
      <w:r w:rsidRPr="00D92EB6">
        <w:rPr>
          <w:rFonts w:ascii="Times New Roman" w:hAnsi="Times New Roman" w:cs="Times New Roman"/>
          <w:noProof/>
          <w:sz w:val="24"/>
          <w:szCs w:val="24"/>
        </w:rPr>
        <w:t>Limitation for the Study</w:t>
      </w:r>
      <w:bookmarkEnd w:id="7"/>
    </w:p>
    <w:p w14:paraId="225A21AF" w14:textId="77777777" w:rsidR="009559EF" w:rsidRPr="00ED33AE" w:rsidRDefault="00523563" w:rsidP="00B7008A">
      <w:pPr>
        <w:pStyle w:val="ListParagraph"/>
        <w:numPr>
          <w:ilvl w:val="0"/>
          <w:numId w:val="2"/>
        </w:numPr>
        <w:spacing w:before="240"/>
        <w:jc w:val="both"/>
        <w:rPr>
          <w:rFonts w:ascii="Times New Roman" w:hAnsi="Times New Roman" w:cs="Times New Roman"/>
          <w:noProof/>
          <w:color w:val="374C80" w:themeColor="accent1" w:themeShade="BF"/>
          <w:sz w:val="24"/>
          <w:szCs w:val="24"/>
        </w:rPr>
      </w:pPr>
      <w:r w:rsidRPr="00ED33AE">
        <w:rPr>
          <w:rFonts w:ascii="Times New Roman" w:hAnsi="Times New Roman" w:cs="Times New Roman"/>
          <w:noProof/>
          <w:color w:val="374C80" w:themeColor="accent1" w:themeShade="BF"/>
          <w:sz w:val="24"/>
          <w:szCs w:val="24"/>
        </w:rPr>
        <w:t>A large number of industrial units operate in the informal sector; identification of data</w:t>
      </w:r>
      <w:r w:rsidR="009559EF" w:rsidRPr="00ED33AE">
        <w:rPr>
          <w:rFonts w:ascii="Times New Roman" w:hAnsi="Times New Roman" w:cs="Times New Roman"/>
          <w:noProof/>
          <w:color w:val="374C80" w:themeColor="accent1" w:themeShade="BF"/>
          <w:sz w:val="24"/>
          <w:szCs w:val="24"/>
        </w:rPr>
        <w:t xml:space="preserve"> </w:t>
      </w:r>
      <w:r w:rsidRPr="00ED33AE">
        <w:rPr>
          <w:rFonts w:ascii="Times New Roman" w:hAnsi="Times New Roman" w:cs="Times New Roman"/>
          <w:noProof/>
          <w:color w:val="374C80" w:themeColor="accent1" w:themeShade="BF"/>
          <w:sz w:val="24"/>
          <w:szCs w:val="24"/>
        </w:rPr>
        <w:t>sources and collection of evidence was the biggest challenge during the survey.</w:t>
      </w:r>
    </w:p>
    <w:p w14:paraId="76CAF942" w14:textId="77777777" w:rsidR="009559EF" w:rsidRPr="00ED33AE" w:rsidRDefault="00523563" w:rsidP="00B7008A">
      <w:pPr>
        <w:pStyle w:val="ListParagraph"/>
        <w:numPr>
          <w:ilvl w:val="0"/>
          <w:numId w:val="2"/>
        </w:numPr>
        <w:jc w:val="both"/>
        <w:rPr>
          <w:rFonts w:ascii="Times New Roman" w:hAnsi="Times New Roman" w:cs="Times New Roman"/>
          <w:noProof/>
          <w:color w:val="374C80" w:themeColor="accent1" w:themeShade="BF"/>
          <w:sz w:val="24"/>
          <w:szCs w:val="24"/>
        </w:rPr>
      </w:pPr>
      <w:r w:rsidRPr="00ED33AE">
        <w:rPr>
          <w:rFonts w:ascii="Times New Roman" w:hAnsi="Times New Roman" w:cs="Times New Roman"/>
          <w:noProof/>
          <w:color w:val="374C80" w:themeColor="accent1" w:themeShade="BF"/>
          <w:sz w:val="24"/>
          <w:szCs w:val="24"/>
        </w:rPr>
        <w:t>There is no authentic information available about the total number of industrial units in</w:t>
      </w:r>
      <w:r w:rsidR="009559EF" w:rsidRPr="00ED33AE">
        <w:rPr>
          <w:rFonts w:ascii="Times New Roman" w:hAnsi="Times New Roman" w:cs="Times New Roman"/>
          <w:noProof/>
          <w:color w:val="374C80" w:themeColor="accent1" w:themeShade="BF"/>
          <w:sz w:val="24"/>
          <w:szCs w:val="24"/>
        </w:rPr>
        <w:t xml:space="preserve"> </w:t>
      </w:r>
      <w:r w:rsidRPr="00ED33AE">
        <w:rPr>
          <w:rFonts w:ascii="Times New Roman" w:hAnsi="Times New Roman" w:cs="Times New Roman"/>
          <w:noProof/>
          <w:color w:val="374C80" w:themeColor="accent1" w:themeShade="BF"/>
          <w:sz w:val="24"/>
          <w:szCs w:val="24"/>
        </w:rPr>
        <w:t>any sector.</w:t>
      </w:r>
    </w:p>
    <w:p w14:paraId="63C94C24" w14:textId="77777777" w:rsidR="00523563" w:rsidRPr="00D92EB6" w:rsidRDefault="00523563" w:rsidP="00B7008A">
      <w:pPr>
        <w:pStyle w:val="ListParagraph"/>
        <w:numPr>
          <w:ilvl w:val="0"/>
          <w:numId w:val="2"/>
        </w:numPr>
        <w:jc w:val="both"/>
        <w:rPr>
          <w:rFonts w:ascii="Times New Roman" w:hAnsi="Times New Roman" w:cs="Times New Roman"/>
          <w:noProof/>
          <w:color w:val="374C80" w:themeColor="accent1" w:themeShade="BF"/>
          <w:sz w:val="24"/>
          <w:szCs w:val="24"/>
        </w:rPr>
      </w:pPr>
      <w:r w:rsidRPr="00ED33AE">
        <w:rPr>
          <w:rFonts w:ascii="Times New Roman" w:hAnsi="Times New Roman" w:cs="Times New Roman"/>
          <w:noProof/>
          <w:color w:val="374C80" w:themeColor="accent1" w:themeShade="BF"/>
          <w:sz w:val="24"/>
          <w:szCs w:val="24"/>
        </w:rPr>
        <w:t>Lack of standard occupation titles and their categorization was a serious challeng</w:t>
      </w:r>
      <w:r w:rsidR="009559EF" w:rsidRPr="00ED33AE">
        <w:rPr>
          <w:rFonts w:ascii="Times New Roman" w:hAnsi="Times New Roman" w:cs="Times New Roman"/>
          <w:noProof/>
          <w:color w:val="374C80" w:themeColor="accent1" w:themeShade="BF"/>
          <w:sz w:val="24"/>
          <w:szCs w:val="24"/>
        </w:rPr>
        <w:t xml:space="preserve">es </w:t>
      </w:r>
      <w:r w:rsidRPr="00ED33AE">
        <w:rPr>
          <w:rFonts w:ascii="Times New Roman" w:hAnsi="Times New Roman" w:cs="Times New Roman"/>
          <w:noProof/>
          <w:color w:val="374C80" w:themeColor="accent1" w:themeShade="BF"/>
          <w:sz w:val="24"/>
          <w:szCs w:val="24"/>
        </w:rPr>
        <w:t xml:space="preserve">during </w:t>
      </w:r>
      <w:r w:rsidRPr="00D92EB6">
        <w:rPr>
          <w:rFonts w:ascii="Times New Roman" w:hAnsi="Times New Roman" w:cs="Times New Roman"/>
          <w:noProof/>
          <w:color w:val="374C80" w:themeColor="accent1" w:themeShade="BF"/>
          <w:sz w:val="24"/>
          <w:szCs w:val="24"/>
        </w:rPr>
        <w:t>data cleaning and analysis.</w:t>
      </w:r>
    </w:p>
    <w:p w14:paraId="3C7AE1F6" w14:textId="77777777" w:rsidR="00CA6A98" w:rsidRPr="00D92EB6" w:rsidRDefault="00F5126C" w:rsidP="00590EAE">
      <w:pPr>
        <w:pStyle w:val="Heading2"/>
        <w:shd w:val="clear" w:color="auto" w:fill="9BC7CE" w:themeFill="accent5" w:themeFillTint="99"/>
        <w:rPr>
          <w:rFonts w:ascii="Times New Roman" w:hAnsi="Times New Roman" w:cs="Times New Roman"/>
          <w:noProof/>
          <w:sz w:val="24"/>
          <w:szCs w:val="24"/>
          <w:rtl/>
        </w:rPr>
      </w:pPr>
      <w:bookmarkStart w:id="8" w:name="_Toc181448241"/>
      <w:r w:rsidRPr="00D92EB6">
        <w:rPr>
          <w:rFonts w:ascii="Times New Roman" w:hAnsi="Times New Roman" w:cs="Times New Roman"/>
          <w:noProof/>
          <w:sz w:val="24"/>
          <w:szCs w:val="24"/>
        </w:rPr>
        <w:t xml:space="preserve">Scope and </w:t>
      </w:r>
      <w:r w:rsidR="00CA6A98" w:rsidRPr="00D92EB6">
        <w:rPr>
          <w:rFonts w:ascii="Times New Roman" w:hAnsi="Times New Roman" w:cs="Times New Roman"/>
          <w:noProof/>
          <w:sz w:val="24"/>
          <w:szCs w:val="24"/>
        </w:rPr>
        <w:t>Methodolgy</w:t>
      </w:r>
      <w:bookmarkEnd w:id="8"/>
    </w:p>
    <w:p w14:paraId="513B6EE3" w14:textId="77777777" w:rsidR="002D5B1C" w:rsidRPr="00ED33AE" w:rsidRDefault="00450D19" w:rsidP="00ED380D">
      <w:pPr>
        <w:spacing w:before="240" w:after="0"/>
        <w:jc w:val="both"/>
        <w:rPr>
          <w:rFonts w:ascii="Times New Roman" w:hAnsi="Times New Roman" w:cs="Times New Roman"/>
          <w:noProof/>
          <w:color w:val="374C80" w:themeColor="accent1" w:themeShade="BF"/>
          <w:sz w:val="24"/>
          <w:szCs w:val="24"/>
        </w:rPr>
      </w:pPr>
      <w:r w:rsidRPr="00ED33AE">
        <w:rPr>
          <w:rFonts w:ascii="Times New Roman" w:hAnsi="Times New Roman" w:cs="Times New Roman"/>
          <w:noProof/>
          <w:color w:val="374C80" w:themeColor="accent1" w:themeShade="BF"/>
          <w:sz w:val="24"/>
          <w:szCs w:val="24"/>
        </w:rPr>
        <w:t>labour market assessment is defined</w:t>
      </w:r>
      <w:r w:rsidR="006967BB" w:rsidRPr="00ED33AE">
        <w:rPr>
          <w:rFonts w:ascii="Times New Roman" w:hAnsi="Times New Roman" w:cs="Times New Roman"/>
          <w:noProof/>
          <w:color w:val="374C80" w:themeColor="accent1" w:themeShade="BF"/>
          <w:sz w:val="24"/>
          <w:szCs w:val="24"/>
        </w:rPr>
        <w:t xml:space="preserve"> adopted a mixed-methods research approach per the assessment objectives, encompassing two distinct data collection phases. The initial phase (labour market assessment) aimed to identify occupational sectors characterized by high demand and insufficient qualified candidates. This was achieved through different data collection methods, including a skills survey, business survey, . Detailed information about this initial data collection stage is presented in the table below.</w:t>
      </w:r>
      <w:r w:rsidR="00BF05F5" w:rsidRPr="00ED33AE">
        <w:rPr>
          <w:rFonts w:ascii="Times New Roman" w:hAnsi="Times New Roman" w:cs="Times New Roman"/>
          <w:noProof/>
          <w:color w:val="374C80" w:themeColor="accent1" w:themeShade="BF"/>
          <w:sz w:val="24"/>
          <w:szCs w:val="24"/>
        </w:rPr>
        <w:cr/>
      </w:r>
      <w:r w:rsidR="00ED380D">
        <w:rPr>
          <w:rFonts w:ascii="Times New Roman" w:hAnsi="Times New Roman" w:cs="Times New Roman"/>
          <w:noProof/>
          <w:color w:val="374C80" w:themeColor="accent1" w:themeShade="BF"/>
          <w:sz w:val="24"/>
          <w:szCs w:val="24"/>
        </w:rPr>
        <w:t xml:space="preserve"> </w:t>
      </w:r>
    </w:p>
    <w:tbl>
      <w:tblPr>
        <w:tblStyle w:val="TableGrid"/>
        <w:tblW w:w="9360" w:type="dxa"/>
        <w:tblInd w:w="-5" w:type="dxa"/>
        <w:tblLook w:val="04A0" w:firstRow="1" w:lastRow="0" w:firstColumn="1" w:lastColumn="0" w:noHBand="0" w:noVBand="1"/>
      </w:tblPr>
      <w:tblGrid>
        <w:gridCol w:w="1593"/>
        <w:gridCol w:w="841"/>
        <w:gridCol w:w="4918"/>
        <w:gridCol w:w="847"/>
        <w:gridCol w:w="1161"/>
      </w:tblGrid>
      <w:tr w:rsidR="00BB709D" w:rsidRPr="00BB709D" w14:paraId="29518D40" w14:textId="77777777" w:rsidTr="0058446C">
        <w:trPr>
          <w:trHeight w:val="440"/>
        </w:trPr>
        <w:tc>
          <w:tcPr>
            <w:tcW w:w="9360" w:type="dxa"/>
            <w:gridSpan w:val="5"/>
            <w:shd w:val="clear" w:color="auto" w:fill="008000"/>
          </w:tcPr>
          <w:p w14:paraId="7019D01B" w14:textId="77777777" w:rsidR="004C2847" w:rsidRPr="00BB709D" w:rsidRDefault="008A3C88" w:rsidP="00611532">
            <w:pPr>
              <w:spacing w:line="240" w:lineRule="auto"/>
              <w:jc w:val="center"/>
              <w:rPr>
                <w:rFonts w:ascii="Times New Roman" w:hAnsi="Times New Roman" w:cs="Times New Roman"/>
                <w:b/>
                <w:bCs/>
                <w:noProof/>
                <w:color w:val="374C80" w:themeColor="accent1" w:themeShade="BF"/>
              </w:rPr>
            </w:pPr>
            <w:bookmarkStart w:id="9" w:name="_Hlk179981987"/>
            <w:r w:rsidRPr="007A14F9">
              <w:rPr>
                <w:rFonts w:ascii="Times New Roman" w:hAnsi="Times New Roman" w:cs="Times New Roman"/>
                <w:b/>
                <w:bCs/>
                <w:noProof/>
                <w:color w:val="FFFFFF" w:themeColor="background1"/>
              </w:rPr>
              <w:t>Methodology – Labour Market Assessment</w:t>
            </w:r>
            <w:r w:rsidR="00622272" w:rsidRPr="007A14F9">
              <w:rPr>
                <w:rFonts w:ascii="Times New Roman" w:hAnsi="Times New Roman" w:cs="Times New Roman"/>
                <w:b/>
                <w:bCs/>
                <w:noProof/>
                <w:color w:val="FFFFFF" w:themeColor="background1"/>
              </w:rPr>
              <w:t xml:space="preserve"> ( Mosul city )</w:t>
            </w:r>
          </w:p>
        </w:tc>
      </w:tr>
      <w:tr w:rsidR="00BB709D" w:rsidRPr="00BB709D" w14:paraId="20298583" w14:textId="77777777" w:rsidTr="007E2FFA">
        <w:trPr>
          <w:trHeight w:val="206"/>
        </w:trPr>
        <w:tc>
          <w:tcPr>
            <w:tcW w:w="9360" w:type="dxa"/>
            <w:gridSpan w:val="5"/>
            <w:shd w:val="clear" w:color="auto" w:fill="9BC7CE" w:themeFill="accent5" w:themeFillTint="99"/>
          </w:tcPr>
          <w:p w14:paraId="38A4AA64" w14:textId="77777777" w:rsidR="00AC7897" w:rsidRPr="00BB709D" w:rsidRDefault="0099516D" w:rsidP="00611532">
            <w:pPr>
              <w:jc w:val="center"/>
              <w:rPr>
                <w:rFonts w:ascii="Times New Roman" w:hAnsi="Times New Roman" w:cs="Times New Roman"/>
                <w:noProof/>
                <w:color w:val="374C80" w:themeColor="accent1" w:themeShade="BF"/>
              </w:rPr>
            </w:pPr>
            <w:r w:rsidRPr="00BB709D">
              <w:rPr>
                <w:rFonts w:ascii="Times New Roman" w:hAnsi="Times New Roman" w:cs="Times New Roman"/>
                <w:b/>
                <w:bCs/>
                <w:noProof/>
                <w:color w:val="374C80" w:themeColor="accent1" w:themeShade="BF"/>
              </w:rPr>
              <w:t>Qualitative Methods</w:t>
            </w:r>
            <w:r w:rsidR="007E2FFA">
              <w:rPr>
                <w:rFonts w:ascii="Times New Roman" w:hAnsi="Times New Roman" w:cs="Times New Roman"/>
                <w:b/>
                <w:bCs/>
                <w:noProof/>
                <w:color w:val="374C80" w:themeColor="accent1" w:themeShade="BF"/>
              </w:rPr>
              <w:t xml:space="preserve"> </w:t>
            </w:r>
          </w:p>
        </w:tc>
      </w:tr>
      <w:tr w:rsidR="00BB709D" w:rsidRPr="00BB709D" w14:paraId="4EF15BEC" w14:textId="77777777" w:rsidTr="003A18EA">
        <w:trPr>
          <w:trHeight w:val="350"/>
        </w:trPr>
        <w:tc>
          <w:tcPr>
            <w:tcW w:w="2434" w:type="dxa"/>
            <w:gridSpan w:val="2"/>
            <w:shd w:val="clear" w:color="auto" w:fill="D9D9D9" w:themeFill="background1" w:themeFillShade="D9"/>
          </w:tcPr>
          <w:p w14:paraId="73F3BB7E" w14:textId="77777777" w:rsidR="00935B2D" w:rsidRPr="00BB709D" w:rsidRDefault="00935B2D" w:rsidP="00611532">
            <w:pPr>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Method</w:t>
            </w:r>
          </w:p>
        </w:tc>
        <w:tc>
          <w:tcPr>
            <w:tcW w:w="5765" w:type="dxa"/>
            <w:gridSpan w:val="2"/>
            <w:shd w:val="clear" w:color="auto" w:fill="D9D9D9" w:themeFill="background1" w:themeFillShade="D9"/>
          </w:tcPr>
          <w:p w14:paraId="686CC6DC" w14:textId="77777777" w:rsidR="00935B2D" w:rsidRPr="00BB709D" w:rsidRDefault="00935B2D" w:rsidP="00611532">
            <w:pPr>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 xml:space="preserve">Source/Number </w:t>
            </w:r>
          </w:p>
        </w:tc>
        <w:tc>
          <w:tcPr>
            <w:tcW w:w="1161" w:type="dxa"/>
            <w:shd w:val="clear" w:color="auto" w:fill="D9D9D9" w:themeFill="background1" w:themeFillShade="D9"/>
          </w:tcPr>
          <w:p w14:paraId="3015C9F4" w14:textId="77777777" w:rsidR="00935B2D" w:rsidRPr="00BB709D" w:rsidRDefault="00935B2D" w:rsidP="00611532">
            <w:pPr>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Total</w:t>
            </w:r>
          </w:p>
        </w:tc>
      </w:tr>
      <w:tr w:rsidR="00BB709D" w:rsidRPr="00BB709D" w14:paraId="44F7B684" w14:textId="77777777" w:rsidTr="0058446C">
        <w:trPr>
          <w:trHeight w:val="2681"/>
        </w:trPr>
        <w:tc>
          <w:tcPr>
            <w:tcW w:w="2434" w:type="dxa"/>
            <w:gridSpan w:val="2"/>
            <w:shd w:val="clear" w:color="auto" w:fill="D3E5F6" w:themeFill="accent3" w:themeFillTint="33"/>
          </w:tcPr>
          <w:p w14:paraId="1C60551D" w14:textId="77777777" w:rsidR="0086737E" w:rsidRPr="00BB709D" w:rsidRDefault="0086737E" w:rsidP="000D298D">
            <w:pP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 xml:space="preserve">Key information intervews </w:t>
            </w:r>
          </w:p>
        </w:tc>
        <w:tc>
          <w:tcPr>
            <w:tcW w:w="5765" w:type="dxa"/>
            <w:gridSpan w:val="2"/>
            <w:shd w:val="clear" w:color="auto" w:fill="D3E5F6" w:themeFill="accent3" w:themeFillTint="33"/>
          </w:tcPr>
          <w:p w14:paraId="36ADEDFC" w14:textId="77777777" w:rsidR="0086737E" w:rsidRPr="00BB709D" w:rsidRDefault="0086737E" w:rsidP="00B7008A">
            <w:pPr>
              <w:pStyle w:val="ListParagraph"/>
              <w:numPr>
                <w:ilvl w:val="0"/>
                <w:numId w:val="3"/>
              </w:numPr>
              <w:rPr>
                <w:rFonts w:ascii="Times New Roman" w:hAnsi="Times New Roman" w:cs="Times New Roman"/>
                <w:b/>
                <w:bCs/>
                <w:noProof/>
                <w:color w:val="374C80" w:themeColor="accent1" w:themeShade="BF"/>
              </w:rPr>
            </w:pPr>
            <w:r w:rsidRPr="00BB709D">
              <w:rPr>
                <w:rFonts w:ascii="Times New Roman" w:hAnsi="Times New Roman" w:cs="Times New Roman"/>
                <w:noProof/>
                <w:color w:val="374C80" w:themeColor="accent1" w:themeShade="BF"/>
              </w:rPr>
              <w:t>Directorate of Labour and Social Affairs (DoLSA).</w:t>
            </w:r>
          </w:p>
          <w:p w14:paraId="498FBC15" w14:textId="77777777" w:rsidR="0086737E" w:rsidRPr="00BB709D" w:rsidRDefault="0086737E" w:rsidP="00B7008A">
            <w:pPr>
              <w:pStyle w:val="ListParagraph"/>
              <w:numPr>
                <w:ilvl w:val="0"/>
                <w:numId w:val="3"/>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Directorate of </w:t>
            </w:r>
            <w:r w:rsidR="002662FD">
              <w:rPr>
                <w:rFonts w:ascii="Times New Roman" w:hAnsi="Times New Roman" w:cs="Times New Roman"/>
                <w:noProof/>
                <w:color w:val="374C80" w:themeColor="accent1" w:themeShade="BF"/>
              </w:rPr>
              <w:t>Yoth and support</w:t>
            </w:r>
            <w:r w:rsidR="007573EF">
              <w:rPr>
                <w:rFonts w:ascii="Times New Roman" w:hAnsi="Times New Roman" w:cs="Times New Roman"/>
                <w:noProof/>
                <w:color w:val="374C80" w:themeColor="accent1" w:themeShade="BF"/>
              </w:rPr>
              <w:t xml:space="preserve"> ( Do</w:t>
            </w:r>
            <w:r w:rsidR="002662FD">
              <w:rPr>
                <w:rFonts w:ascii="Times New Roman" w:hAnsi="Times New Roman" w:cs="Times New Roman"/>
                <w:noProof/>
                <w:color w:val="374C80" w:themeColor="accent1" w:themeShade="BF"/>
              </w:rPr>
              <w:t>Y</w:t>
            </w:r>
            <w:r w:rsidR="00215F9F">
              <w:rPr>
                <w:rFonts w:ascii="Times New Roman" w:hAnsi="Times New Roman" w:cs="Times New Roman"/>
                <w:noProof/>
                <w:color w:val="374C80" w:themeColor="accent1" w:themeShade="BF"/>
              </w:rPr>
              <w:t>S)</w:t>
            </w:r>
          </w:p>
          <w:p w14:paraId="2A2F3BCF" w14:textId="77777777" w:rsidR="0086737E" w:rsidRPr="00BB709D" w:rsidRDefault="0086737E" w:rsidP="00B7008A">
            <w:pPr>
              <w:pStyle w:val="ListParagraph"/>
              <w:numPr>
                <w:ilvl w:val="0"/>
                <w:numId w:val="3"/>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Directorate of Agricultural Extension Centre</w:t>
            </w:r>
            <w:r w:rsidR="00215F9F">
              <w:rPr>
                <w:rFonts w:ascii="Times New Roman" w:hAnsi="Times New Roman" w:cs="Times New Roman"/>
                <w:noProof/>
                <w:color w:val="374C80" w:themeColor="accent1" w:themeShade="BF"/>
              </w:rPr>
              <w:t xml:space="preserve"> (DoAE)</w:t>
            </w:r>
          </w:p>
          <w:p w14:paraId="7116474B" w14:textId="77777777" w:rsidR="0086737E" w:rsidRPr="00BB709D" w:rsidRDefault="0086737E" w:rsidP="00B7008A">
            <w:pPr>
              <w:pStyle w:val="ListParagraph"/>
              <w:numPr>
                <w:ilvl w:val="0"/>
                <w:numId w:val="3"/>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Directorate of Migration and Displaced</w:t>
            </w:r>
            <w:r w:rsidR="00215F9F">
              <w:rPr>
                <w:rFonts w:ascii="Times New Roman" w:hAnsi="Times New Roman" w:cs="Times New Roman"/>
                <w:noProof/>
                <w:color w:val="374C80" w:themeColor="accent1" w:themeShade="BF"/>
              </w:rPr>
              <w:t xml:space="preserve"> ( DoMD)</w:t>
            </w:r>
          </w:p>
          <w:p w14:paraId="7EB9F2F1" w14:textId="77777777" w:rsidR="0086737E" w:rsidRPr="00BB709D" w:rsidRDefault="0086737E" w:rsidP="00B7008A">
            <w:pPr>
              <w:pStyle w:val="ListParagraph"/>
              <w:numPr>
                <w:ilvl w:val="0"/>
                <w:numId w:val="3"/>
              </w:numPr>
              <w:rPr>
                <w:rFonts w:ascii="Times New Roman" w:hAnsi="Times New Roman" w:cs="Times New Roman"/>
                <w:b/>
                <w:bCs/>
                <w:noProof/>
                <w:color w:val="374C80" w:themeColor="accent1" w:themeShade="BF"/>
              </w:rPr>
            </w:pPr>
            <w:r w:rsidRPr="00BB709D">
              <w:rPr>
                <w:rFonts w:ascii="Times New Roman" w:hAnsi="Times New Roman" w:cs="Times New Roman"/>
                <w:noProof/>
                <w:color w:val="374C80" w:themeColor="accent1" w:themeShade="BF"/>
              </w:rPr>
              <w:t>Women affairs department.</w:t>
            </w:r>
            <w:r w:rsidR="00215F9F">
              <w:rPr>
                <w:rFonts w:ascii="Times New Roman" w:hAnsi="Times New Roman" w:cs="Times New Roman"/>
                <w:noProof/>
                <w:color w:val="374C80" w:themeColor="accent1" w:themeShade="BF"/>
              </w:rPr>
              <w:t xml:space="preserve"> (WAD)</w:t>
            </w:r>
          </w:p>
          <w:p w14:paraId="3EA9FA91" w14:textId="77777777" w:rsidR="0086737E" w:rsidRPr="00BB709D" w:rsidRDefault="0086737E" w:rsidP="00B7008A">
            <w:pPr>
              <w:pStyle w:val="ListParagraph"/>
              <w:numPr>
                <w:ilvl w:val="0"/>
                <w:numId w:val="3"/>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Northren Technical universty- CDC</w:t>
            </w:r>
          </w:p>
          <w:p w14:paraId="19FE5FA0" w14:textId="77777777" w:rsidR="0086737E" w:rsidRPr="00BB709D" w:rsidRDefault="0086737E" w:rsidP="00B7008A">
            <w:pPr>
              <w:pStyle w:val="ListParagraph"/>
              <w:numPr>
                <w:ilvl w:val="0"/>
                <w:numId w:val="3"/>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Mosul University</w:t>
            </w:r>
            <w:r w:rsidR="00215F9F">
              <w:rPr>
                <w:rFonts w:ascii="Times New Roman" w:hAnsi="Times New Roman" w:cs="Times New Roman"/>
                <w:noProof/>
                <w:color w:val="374C80" w:themeColor="accent1" w:themeShade="BF"/>
              </w:rPr>
              <w:t>.</w:t>
            </w:r>
          </w:p>
          <w:p w14:paraId="4EA73386" w14:textId="77777777" w:rsidR="0086737E" w:rsidRPr="00BB709D" w:rsidRDefault="0086737E" w:rsidP="00B7008A">
            <w:pPr>
              <w:pStyle w:val="ListParagraph"/>
              <w:numPr>
                <w:ilvl w:val="0"/>
                <w:numId w:val="3"/>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Directorate of Statistics of Nineveh.</w:t>
            </w:r>
            <w:r w:rsidR="00215F9F">
              <w:rPr>
                <w:rFonts w:ascii="Times New Roman" w:hAnsi="Times New Roman" w:cs="Times New Roman"/>
                <w:noProof/>
                <w:color w:val="374C80" w:themeColor="accent1" w:themeShade="BF"/>
              </w:rPr>
              <w:t xml:space="preserve"> (Do</w:t>
            </w:r>
            <w:r w:rsidR="0026435D">
              <w:rPr>
                <w:rFonts w:ascii="Times New Roman" w:hAnsi="Times New Roman" w:cs="Times New Roman"/>
                <w:noProof/>
                <w:color w:val="374C80" w:themeColor="accent1" w:themeShade="BF"/>
              </w:rPr>
              <w:t>SO)</w:t>
            </w:r>
          </w:p>
          <w:p w14:paraId="7F707092" w14:textId="77777777" w:rsidR="008F1A8C" w:rsidRPr="00BB709D" w:rsidRDefault="008F1A8C" w:rsidP="00B7008A">
            <w:pPr>
              <w:pStyle w:val="ListParagraph"/>
              <w:numPr>
                <w:ilvl w:val="0"/>
                <w:numId w:val="3"/>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Vocational </w:t>
            </w:r>
            <w:r w:rsidR="0026435D">
              <w:rPr>
                <w:rFonts w:ascii="Times New Roman" w:hAnsi="Times New Roman" w:cs="Times New Roman"/>
                <w:noProof/>
                <w:color w:val="374C80" w:themeColor="accent1" w:themeShade="BF"/>
              </w:rPr>
              <w:t>S</w:t>
            </w:r>
            <w:r w:rsidRPr="00BB709D">
              <w:rPr>
                <w:rFonts w:ascii="Times New Roman" w:hAnsi="Times New Roman" w:cs="Times New Roman"/>
                <w:noProof/>
                <w:color w:val="374C80" w:themeColor="accent1" w:themeShade="BF"/>
              </w:rPr>
              <w:t>chools.</w:t>
            </w:r>
            <w:r w:rsidR="00935B2D" w:rsidRPr="00BB709D">
              <w:rPr>
                <w:rFonts w:ascii="Times New Roman" w:hAnsi="Times New Roman" w:cs="Times New Roman"/>
                <w:noProof/>
                <w:color w:val="374C80" w:themeColor="accent1" w:themeShade="BF"/>
              </w:rPr>
              <w:t xml:space="preserve"> </w:t>
            </w:r>
            <w:r w:rsidR="00314B23">
              <w:rPr>
                <w:rFonts w:ascii="Times New Roman" w:hAnsi="Times New Roman" w:cs="Times New Roman"/>
                <w:noProof/>
                <w:color w:val="374C80" w:themeColor="accent1" w:themeShade="BF"/>
              </w:rPr>
              <w:t xml:space="preserve"> </w:t>
            </w:r>
            <w:r w:rsidR="0026435D">
              <w:rPr>
                <w:rFonts w:ascii="Times New Roman" w:hAnsi="Times New Roman" w:cs="Times New Roman"/>
                <w:noProof/>
                <w:color w:val="374C80" w:themeColor="accent1" w:themeShade="BF"/>
              </w:rPr>
              <w:t>( DoE- VSs)</w:t>
            </w:r>
          </w:p>
        </w:tc>
        <w:tc>
          <w:tcPr>
            <w:tcW w:w="1161" w:type="dxa"/>
            <w:shd w:val="clear" w:color="auto" w:fill="D3E5F6" w:themeFill="accent3" w:themeFillTint="33"/>
          </w:tcPr>
          <w:p w14:paraId="179B8987" w14:textId="77777777" w:rsidR="0086737E" w:rsidRPr="00BB709D" w:rsidRDefault="007813B0" w:rsidP="00611532">
            <w:pPr>
              <w:jc w:val="cente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32</w:t>
            </w:r>
            <w:r w:rsidR="0086737E" w:rsidRPr="00BB709D">
              <w:rPr>
                <w:rFonts w:ascii="Times New Roman" w:hAnsi="Times New Roman" w:cs="Times New Roman"/>
                <w:noProof/>
                <w:color w:val="374C80" w:themeColor="accent1" w:themeShade="BF"/>
              </w:rPr>
              <w:t xml:space="preserve"> in total</w:t>
            </w:r>
          </w:p>
        </w:tc>
      </w:tr>
      <w:tr w:rsidR="00BB709D" w:rsidRPr="00BB709D" w14:paraId="20153CEE" w14:textId="77777777" w:rsidTr="0058446C">
        <w:tc>
          <w:tcPr>
            <w:tcW w:w="9360" w:type="dxa"/>
            <w:gridSpan w:val="5"/>
            <w:shd w:val="clear" w:color="auto" w:fill="9BC7CE" w:themeFill="accent5" w:themeFillTint="99"/>
          </w:tcPr>
          <w:p w14:paraId="6E21C1D0" w14:textId="77777777" w:rsidR="003B7860" w:rsidRPr="00BB709D" w:rsidRDefault="00907E4C" w:rsidP="00611532">
            <w:pPr>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Quantitative Methods</w:t>
            </w:r>
          </w:p>
        </w:tc>
      </w:tr>
      <w:tr w:rsidR="00BB709D" w:rsidRPr="00BB709D" w14:paraId="433BCE9C" w14:textId="77777777" w:rsidTr="0058446C">
        <w:tc>
          <w:tcPr>
            <w:tcW w:w="2434" w:type="dxa"/>
            <w:gridSpan w:val="2"/>
            <w:shd w:val="clear" w:color="auto" w:fill="D3E5F6" w:themeFill="accent3" w:themeFillTint="33"/>
          </w:tcPr>
          <w:p w14:paraId="69CF2D62" w14:textId="77777777" w:rsidR="0086737E" w:rsidRPr="00BB709D" w:rsidRDefault="001D27A3" w:rsidP="00611532">
            <w:pPr>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Business Survey</w:t>
            </w:r>
          </w:p>
        </w:tc>
        <w:tc>
          <w:tcPr>
            <w:tcW w:w="5765" w:type="dxa"/>
            <w:gridSpan w:val="2"/>
            <w:shd w:val="clear" w:color="auto" w:fill="D3E5F6" w:themeFill="accent3" w:themeFillTint="33"/>
          </w:tcPr>
          <w:p w14:paraId="4C0CE7E9" w14:textId="77777777" w:rsidR="009C167A" w:rsidRPr="00BB709D" w:rsidRDefault="009C167A" w:rsidP="00B7008A">
            <w:pPr>
              <w:pStyle w:val="ListParagraph"/>
              <w:numPr>
                <w:ilvl w:val="0"/>
                <w:numId w:val="4"/>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Males –  </w:t>
            </w:r>
            <w:r w:rsidR="000C4983" w:rsidRPr="00BB709D">
              <w:rPr>
                <w:rFonts w:ascii="Times New Roman" w:hAnsi="Times New Roman" w:cs="Times New Roman"/>
                <w:noProof/>
                <w:color w:val="374C80" w:themeColor="accent1" w:themeShade="BF"/>
              </w:rPr>
              <w:t>37</w:t>
            </w:r>
            <w:r w:rsidRPr="00BB709D">
              <w:rPr>
                <w:rFonts w:ascii="Times New Roman" w:hAnsi="Times New Roman" w:cs="Times New Roman"/>
                <w:noProof/>
                <w:color w:val="374C80" w:themeColor="accent1" w:themeShade="BF"/>
              </w:rPr>
              <w:t xml:space="preserve"> in total</w:t>
            </w:r>
          </w:p>
          <w:p w14:paraId="2629B149" w14:textId="77777777" w:rsidR="009C167A" w:rsidRPr="00BB709D" w:rsidRDefault="009C167A" w:rsidP="00B7008A">
            <w:pPr>
              <w:pStyle w:val="ListParagraph"/>
              <w:numPr>
                <w:ilvl w:val="0"/>
                <w:numId w:val="4"/>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Females – </w:t>
            </w:r>
            <w:r w:rsidR="00BD6BFB" w:rsidRPr="00BB709D">
              <w:rPr>
                <w:rFonts w:ascii="Times New Roman" w:hAnsi="Times New Roman" w:cs="Times New Roman"/>
                <w:noProof/>
                <w:color w:val="374C80" w:themeColor="accent1" w:themeShade="BF"/>
              </w:rPr>
              <w:t xml:space="preserve">8 </w:t>
            </w:r>
            <w:r w:rsidRPr="00BB709D">
              <w:rPr>
                <w:rFonts w:ascii="Times New Roman" w:hAnsi="Times New Roman" w:cs="Times New Roman"/>
                <w:noProof/>
                <w:color w:val="374C80" w:themeColor="accent1" w:themeShade="BF"/>
              </w:rPr>
              <w:t>in total</w:t>
            </w:r>
          </w:p>
        </w:tc>
        <w:tc>
          <w:tcPr>
            <w:tcW w:w="1161" w:type="dxa"/>
            <w:shd w:val="clear" w:color="auto" w:fill="D3E5F6" w:themeFill="accent3" w:themeFillTint="33"/>
          </w:tcPr>
          <w:p w14:paraId="2882F69E" w14:textId="77777777" w:rsidR="0086737E" w:rsidRPr="00BB709D" w:rsidRDefault="007813B0" w:rsidP="00611532">
            <w:pPr>
              <w:jc w:val="cente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45</w:t>
            </w:r>
            <w:r w:rsidR="002318F9" w:rsidRPr="00BB709D">
              <w:rPr>
                <w:rFonts w:ascii="Times New Roman" w:hAnsi="Times New Roman" w:cs="Times New Roman"/>
                <w:noProof/>
                <w:color w:val="374C80" w:themeColor="accent1" w:themeShade="BF"/>
              </w:rPr>
              <w:t xml:space="preserve"> in total</w:t>
            </w:r>
          </w:p>
        </w:tc>
      </w:tr>
      <w:tr w:rsidR="00BB709D" w:rsidRPr="00BB709D" w14:paraId="49D7EF36" w14:textId="77777777" w:rsidTr="0058446C">
        <w:tc>
          <w:tcPr>
            <w:tcW w:w="2434" w:type="dxa"/>
            <w:gridSpan w:val="2"/>
            <w:shd w:val="clear" w:color="auto" w:fill="D3E5F6" w:themeFill="accent3" w:themeFillTint="33"/>
          </w:tcPr>
          <w:p w14:paraId="68720DE3" w14:textId="77777777" w:rsidR="00925D4E" w:rsidRPr="00BB709D" w:rsidRDefault="00925D4E" w:rsidP="00611532">
            <w:pPr>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Approach</w:t>
            </w:r>
          </w:p>
        </w:tc>
        <w:tc>
          <w:tcPr>
            <w:tcW w:w="5765" w:type="dxa"/>
            <w:gridSpan w:val="2"/>
            <w:shd w:val="clear" w:color="auto" w:fill="D3E5F6" w:themeFill="accent3" w:themeFillTint="33"/>
          </w:tcPr>
          <w:p w14:paraId="7A8BA7C9" w14:textId="77777777" w:rsidR="00925D4E" w:rsidRPr="00BB709D" w:rsidRDefault="00925D4E" w:rsidP="00B7008A">
            <w:pPr>
              <w:pStyle w:val="ListParagraph"/>
              <w:numPr>
                <w:ilvl w:val="0"/>
                <w:numId w:val="6"/>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Field visits to </w:t>
            </w:r>
            <w:r w:rsidR="00A623A8" w:rsidRPr="00BB709D">
              <w:rPr>
                <w:rFonts w:ascii="Times New Roman" w:hAnsi="Times New Roman" w:cs="Times New Roman"/>
                <w:noProof/>
                <w:color w:val="374C80" w:themeColor="accent1" w:themeShade="BF"/>
              </w:rPr>
              <w:t xml:space="preserve">Directorates and </w:t>
            </w:r>
            <w:r w:rsidRPr="00BB709D">
              <w:rPr>
                <w:rFonts w:ascii="Times New Roman" w:hAnsi="Times New Roman" w:cs="Times New Roman"/>
                <w:noProof/>
                <w:color w:val="374C80" w:themeColor="accent1" w:themeShade="BF"/>
              </w:rPr>
              <w:t>employers</w:t>
            </w:r>
            <w:r w:rsidR="00A623A8" w:rsidRPr="00BB709D">
              <w:rPr>
                <w:rFonts w:ascii="Times New Roman" w:hAnsi="Times New Roman" w:cs="Times New Roman"/>
                <w:noProof/>
                <w:color w:val="374C80" w:themeColor="accent1" w:themeShade="BF"/>
              </w:rPr>
              <w:t xml:space="preserve"> </w:t>
            </w:r>
            <w:r w:rsidRPr="00BB709D">
              <w:rPr>
                <w:rFonts w:ascii="Times New Roman" w:hAnsi="Times New Roman" w:cs="Times New Roman"/>
                <w:noProof/>
                <w:color w:val="374C80" w:themeColor="accent1" w:themeShade="BF"/>
              </w:rPr>
              <w:t>– Direct interviews.</w:t>
            </w:r>
          </w:p>
        </w:tc>
        <w:tc>
          <w:tcPr>
            <w:tcW w:w="1161" w:type="dxa"/>
            <w:shd w:val="clear" w:color="auto" w:fill="D3E5F6" w:themeFill="accent3" w:themeFillTint="33"/>
          </w:tcPr>
          <w:p w14:paraId="5AB0C08E" w14:textId="77777777" w:rsidR="00925D4E" w:rsidRPr="00BB709D" w:rsidRDefault="00925D4E" w:rsidP="00611532">
            <w:pPr>
              <w:jc w:val="both"/>
              <w:rPr>
                <w:rFonts w:ascii="Times New Roman" w:hAnsi="Times New Roman" w:cs="Times New Roman"/>
                <w:noProof/>
                <w:color w:val="374C80" w:themeColor="accent1" w:themeShade="BF"/>
              </w:rPr>
            </w:pPr>
          </w:p>
        </w:tc>
      </w:tr>
      <w:tr w:rsidR="00BB709D" w:rsidRPr="00BB709D" w14:paraId="2503DF74" w14:textId="77777777" w:rsidTr="0058446C">
        <w:tc>
          <w:tcPr>
            <w:tcW w:w="2434" w:type="dxa"/>
            <w:gridSpan w:val="2"/>
            <w:shd w:val="clear" w:color="auto" w:fill="D3E5F6" w:themeFill="accent3" w:themeFillTint="33"/>
          </w:tcPr>
          <w:p w14:paraId="7C00CC78" w14:textId="77777777" w:rsidR="00A623A8" w:rsidRPr="00BB709D" w:rsidRDefault="00A623A8" w:rsidP="00611532">
            <w:pPr>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Average time of interview</w:t>
            </w:r>
          </w:p>
        </w:tc>
        <w:tc>
          <w:tcPr>
            <w:tcW w:w="5765" w:type="dxa"/>
            <w:gridSpan w:val="2"/>
            <w:shd w:val="clear" w:color="auto" w:fill="D3E5F6" w:themeFill="accent3" w:themeFillTint="33"/>
          </w:tcPr>
          <w:p w14:paraId="45B12056" w14:textId="77777777" w:rsidR="00A623A8" w:rsidRPr="00BB709D" w:rsidRDefault="00A623A8" w:rsidP="00B7008A">
            <w:pPr>
              <w:pStyle w:val="ListParagraph"/>
              <w:numPr>
                <w:ilvl w:val="0"/>
                <w:numId w:val="6"/>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Half an hour.</w:t>
            </w:r>
          </w:p>
        </w:tc>
        <w:tc>
          <w:tcPr>
            <w:tcW w:w="1161" w:type="dxa"/>
            <w:shd w:val="clear" w:color="auto" w:fill="D3E5F6" w:themeFill="accent3" w:themeFillTint="33"/>
          </w:tcPr>
          <w:p w14:paraId="3732701D" w14:textId="77777777" w:rsidR="00A623A8" w:rsidRPr="00BB709D" w:rsidRDefault="00A623A8" w:rsidP="00611532">
            <w:pPr>
              <w:jc w:val="both"/>
              <w:rPr>
                <w:rFonts w:ascii="Times New Roman" w:hAnsi="Times New Roman" w:cs="Times New Roman"/>
                <w:noProof/>
                <w:color w:val="374C80" w:themeColor="accent1" w:themeShade="BF"/>
              </w:rPr>
            </w:pPr>
          </w:p>
        </w:tc>
      </w:tr>
      <w:tr w:rsidR="00BB709D" w:rsidRPr="00BB709D" w14:paraId="7E1BA3BA" w14:textId="77777777" w:rsidTr="003A18EA">
        <w:trPr>
          <w:trHeight w:val="4544"/>
        </w:trPr>
        <w:tc>
          <w:tcPr>
            <w:tcW w:w="2434" w:type="dxa"/>
            <w:gridSpan w:val="2"/>
            <w:shd w:val="clear" w:color="auto" w:fill="D3E5F6" w:themeFill="accent3" w:themeFillTint="33"/>
          </w:tcPr>
          <w:p w14:paraId="20A03398" w14:textId="77777777" w:rsidR="00A623A8" w:rsidRDefault="00E27589" w:rsidP="00611532">
            <w:pPr>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Sample size</w:t>
            </w:r>
          </w:p>
          <w:p w14:paraId="3CE80883" w14:textId="77777777" w:rsidR="003A18EA" w:rsidRDefault="003A18EA" w:rsidP="00611532">
            <w:pPr>
              <w:jc w:val="both"/>
              <w:rPr>
                <w:rFonts w:ascii="Times New Roman" w:hAnsi="Times New Roman" w:cs="Times New Roman"/>
                <w:b/>
                <w:bCs/>
                <w:noProof/>
                <w:color w:val="374C80" w:themeColor="accent1" w:themeShade="BF"/>
              </w:rPr>
            </w:pPr>
          </w:p>
          <w:p w14:paraId="2C9B6F92" w14:textId="77777777" w:rsidR="003A18EA" w:rsidRDefault="003A18EA" w:rsidP="00611532">
            <w:pPr>
              <w:jc w:val="both"/>
              <w:rPr>
                <w:rFonts w:ascii="Times New Roman" w:hAnsi="Times New Roman" w:cs="Times New Roman"/>
                <w:b/>
                <w:bCs/>
                <w:noProof/>
                <w:color w:val="374C80" w:themeColor="accent1" w:themeShade="BF"/>
              </w:rPr>
            </w:pPr>
          </w:p>
          <w:p w14:paraId="6213EFAE" w14:textId="77777777" w:rsidR="003A18EA" w:rsidRDefault="003A18EA" w:rsidP="003A18EA">
            <w:pPr>
              <w:rPr>
                <w:rFonts w:ascii="Times New Roman" w:hAnsi="Times New Roman" w:cs="Times New Roman"/>
                <w:b/>
                <w:bCs/>
                <w:noProof/>
                <w:color w:val="374C80" w:themeColor="accent1" w:themeShade="BF"/>
              </w:rPr>
            </w:pPr>
            <w:r w:rsidRPr="003A18EA">
              <w:rPr>
                <w:rFonts w:ascii="Times New Roman" w:hAnsi="Times New Roman" w:cs="Times New Roman"/>
                <w:b/>
                <w:bCs/>
                <w:noProof/>
                <w:color w:val="374C80" w:themeColor="accent1" w:themeShade="BF"/>
              </w:rPr>
              <w:t>Tota No. of intervewrs in Labour Market Assessment in Mosul city (77)</w:t>
            </w:r>
          </w:p>
          <w:p w14:paraId="31DED688" w14:textId="77777777" w:rsidR="003A18EA" w:rsidRDefault="003A18EA" w:rsidP="00611532">
            <w:pPr>
              <w:jc w:val="both"/>
              <w:rPr>
                <w:rFonts w:ascii="Times New Roman" w:hAnsi="Times New Roman" w:cs="Times New Roman"/>
                <w:b/>
                <w:bCs/>
                <w:noProof/>
                <w:color w:val="374C80" w:themeColor="accent1" w:themeShade="BF"/>
              </w:rPr>
            </w:pPr>
          </w:p>
          <w:p w14:paraId="4CD8DD99" w14:textId="77777777" w:rsidR="003A18EA" w:rsidRDefault="003A18EA" w:rsidP="00611532">
            <w:pPr>
              <w:jc w:val="both"/>
              <w:rPr>
                <w:rFonts w:ascii="Times New Roman" w:hAnsi="Times New Roman" w:cs="Times New Roman"/>
                <w:b/>
                <w:bCs/>
                <w:noProof/>
                <w:color w:val="374C80" w:themeColor="accent1" w:themeShade="BF"/>
              </w:rPr>
            </w:pPr>
          </w:p>
          <w:p w14:paraId="36BA0748" w14:textId="77777777" w:rsidR="003A18EA" w:rsidRPr="00BB709D" w:rsidRDefault="003A18EA" w:rsidP="00611532">
            <w:pPr>
              <w:jc w:val="both"/>
              <w:rPr>
                <w:rFonts w:ascii="Times New Roman" w:hAnsi="Times New Roman" w:cs="Times New Roman"/>
                <w:b/>
                <w:bCs/>
                <w:noProof/>
                <w:color w:val="374C80" w:themeColor="accent1" w:themeShade="BF"/>
              </w:rPr>
            </w:pPr>
          </w:p>
        </w:tc>
        <w:tc>
          <w:tcPr>
            <w:tcW w:w="5765" w:type="dxa"/>
            <w:gridSpan w:val="2"/>
            <w:shd w:val="clear" w:color="auto" w:fill="D3E5F6" w:themeFill="accent3" w:themeFillTint="33"/>
          </w:tcPr>
          <w:p w14:paraId="19B620B0" w14:textId="77777777" w:rsidR="00E27589" w:rsidRPr="00BB709D" w:rsidRDefault="00E27589" w:rsidP="00B7008A">
            <w:pPr>
              <w:pStyle w:val="ListParagraph"/>
              <w:numPr>
                <w:ilvl w:val="0"/>
                <w:numId w:val="5"/>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Interest level of employers and degree of participation in survey and program,</w:t>
            </w:r>
          </w:p>
          <w:p w14:paraId="7B10B702" w14:textId="77777777" w:rsidR="00E27589" w:rsidRPr="00BB709D" w:rsidRDefault="00E27589" w:rsidP="00B7008A">
            <w:pPr>
              <w:pStyle w:val="ListParagraph"/>
              <w:numPr>
                <w:ilvl w:val="0"/>
                <w:numId w:val="5"/>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Expected response average</w:t>
            </w:r>
          </w:p>
          <w:p w14:paraId="4B49B4F9" w14:textId="77777777" w:rsidR="00A623A8" w:rsidRDefault="00E27589" w:rsidP="00B7008A">
            <w:pPr>
              <w:pStyle w:val="ListParagraph"/>
              <w:numPr>
                <w:ilvl w:val="0"/>
                <w:numId w:val="5"/>
              </w:numP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Type of questions asked.</w:t>
            </w:r>
            <w:r w:rsidR="004E0B25">
              <w:rPr>
                <w:rFonts w:ascii="Times New Roman" w:hAnsi="Times New Roman" w:cs="Times New Roman"/>
                <w:noProof/>
                <w:color w:val="374C80" w:themeColor="accent1" w:themeShade="BF"/>
              </w:rPr>
              <w:t xml:space="preserve"> </w:t>
            </w:r>
          </w:p>
          <w:p w14:paraId="65B08800" w14:textId="77777777" w:rsidR="00C73C3F" w:rsidRPr="006844EA" w:rsidRDefault="00C73C3F" w:rsidP="00B7008A">
            <w:pPr>
              <w:pStyle w:val="ListParagraph"/>
              <w:numPr>
                <w:ilvl w:val="0"/>
                <w:numId w:val="5"/>
              </w:numPr>
              <w:rPr>
                <w:rFonts w:ascii="Times New Roman" w:hAnsi="Times New Roman" w:cs="Times New Roman"/>
                <w:noProof/>
                <w:color w:val="374C80" w:themeColor="accent1" w:themeShade="BF"/>
              </w:rPr>
            </w:pPr>
            <w:r w:rsidRPr="00481594">
              <w:rPr>
                <w:rFonts w:ascii="Times New Roman" w:hAnsi="Times New Roman" w:cs="Times New Roman"/>
                <w:noProof/>
                <w:color w:val="374C80" w:themeColor="accent1" w:themeShade="BF"/>
              </w:rPr>
              <w:t>The questionnaires employed for the Rapid Market Assessment survey were based on the developedtools. The tools used quantitative and qualitative methodology and are translated into the Arabic</w:t>
            </w:r>
            <w:r w:rsidR="00481594" w:rsidRPr="00481594">
              <w:rPr>
                <w:rFonts w:ascii="Times New Roman" w:hAnsi="Times New Roman" w:cs="Times New Roman"/>
                <w:noProof/>
                <w:color w:val="374C80" w:themeColor="accent1" w:themeShade="BF"/>
              </w:rPr>
              <w:t xml:space="preserve"> </w:t>
            </w:r>
            <w:r w:rsidRPr="00481594">
              <w:rPr>
                <w:rFonts w:ascii="Times New Roman" w:hAnsi="Times New Roman" w:cs="Times New Roman"/>
                <w:noProof/>
                <w:color w:val="374C80" w:themeColor="accent1" w:themeShade="BF"/>
              </w:rPr>
              <w:t>language to facilitate the implementation. The survey was carried out using digital devices such as KOBO</w:t>
            </w:r>
            <w:r w:rsidR="00481594">
              <w:rPr>
                <w:rFonts w:ascii="Times New Roman" w:hAnsi="Times New Roman" w:cs="Times New Roman"/>
                <w:noProof/>
                <w:color w:val="374C80" w:themeColor="accent1" w:themeShade="BF"/>
              </w:rPr>
              <w:t xml:space="preserve"> </w:t>
            </w:r>
            <w:r w:rsidRPr="00C73C3F">
              <w:rPr>
                <w:rFonts w:ascii="Times New Roman" w:hAnsi="Times New Roman" w:cs="Times New Roman"/>
                <w:noProof/>
                <w:color w:val="374C80" w:themeColor="accent1" w:themeShade="BF"/>
              </w:rPr>
              <w:t>collect. The survey team worked with trained enumerators (50% female), to collect the quantitative data</w:t>
            </w:r>
            <w:r w:rsidR="006844EA">
              <w:rPr>
                <w:rFonts w:ascii="Times New Roman" w:hAnsi="Times New Roman" w:cs="Times New Roman"/>
                <w:noProof/>
                <w:color w:val="374C80" w:themeColor="accent1" w:themeShade="BF"/>
              </w:rPr>
              <w:t xml:space="preserve"> </w:t>
            </w:r>
            <w:r w:rsidR="006844EA" w:rsidRPr="006844EA">
              <w:rPr>
                <w:rFonts w:ascii="Times New Roman" w:hAnsi="Times New Roman" w:cs="Times New Roman"/>
                <w:noProof/>
                <w:color w:val="374C80" w:themeColor="accent1" w:themeShade="BF"/>
              </w:rPr>
              <w:t xml:space="preserve">for SME (About </w:t>
            </w:r>
            <w:r w:rsidR="00523DA8">
              <w:rPr>
                <w:rFonts w:ascii="Times New Roman" w:hAnsi="Times New Roman" w:cs="Times New Roman"/>
                <w:noProof/>
                <w:color w:val="374C80" w:themeColor="accent1" w:themeShade="BF"/>
              </w:rPr>
              <w:t xml:space="preserve">45 </w:t>
            </w:r>
            <w:r w:rsidR="006844EA" w:rsidRPr="006844EA">
              <w:rPr>
                <w:rFonts w:ascii="Times New Roman" w:hAnsi="Times New Roman" w:cs="Times New Roman"/>
                <w:noProof/>
                <w:color w:val="374C80" w:themeColor="accent1" w:themeShade="BF"/>
              </w:rPr>
              <w:t xml:space="preserve"> type of businesses) and agribusinesses owner</w:t>
            </w:r>
            <w:r w:rsidR="00523DA8">
              <w:rPr>
                <w:rFonts w:ascii="Times New Roman" w:hAnsi="Times New Roman" w:cs="Times New Roman"/>
                <w:noProof/>
                <w:color w:val="374C80" w:themeColor="accent1" w:themeShade="BF"/>
              </w:rPr>
              <w:t>s</w:t>
            </w:r>
            <w:r w:rsidR="006844EA" w:rsidRPr="006844EA">
              <w:rPr>
                <w:rFonts w:ascii="Times New Roman" w:hAnsi="Times New Roman" w:cs="Times New Roman"/>
                <w:noProof/>
                <w:color w:val="374C80" w:themeColor="accent1" w:themeShade="BF"/>
              </w:rPr>
              <w:t>.</w:t>
            </w:r>
          </w:p>
        </w:tc>
        <w:tc>
          <w:tcPr>
            <w:tcW w:w="1161" w:type="dxa"/>
            <w:shd w:val="clear" w:color="auto" w:fill="D3E5F6" w:themeFill="accent3" w:themeFillTint="33"/>
          </w:tcPr>
          <w:p w14:paraId="405E5625" w14:textId="77777777" w:rsidR="00A623A8" w:rsidRPr="00BB709D" w:rsidRDefault="00A623A8" w:rsidP="00611532">
            <w:pPr>
              <w:jc w:val="both"/>
              <w:rPr>
                <w:rFonts w:ascii="Times New Roman" w:hAnsi="Times New Roman" w:cs="Times New Roman"/>
                <w:noProof/>
                <w:color w:val="374C80" w:themeColor="accent1" w:themeShade="BF"/>
              </w:rPr>
            </w:pPr>
          </w:p>
        </w:tc>
      </w:tr>
      <w:bookmarkEnd w:id="9"/>
      <w:tr w:rsidR="00BB709D" w:rsidRPr="00BB709D" w14:paraId="117263C1" w14:textId="77777777" w:rsidTr="0058446C">
        <w:trPr>
          <w:trHeight w:val="440"/>
        </w:trPr>
        <w:tc>
          <w:tcPr>
            <w:tcW w:w="9360" w:type="dxa"/>
            <w:gridSpan w:val="5"/>
            <w:shd w:val="clear" w:color="auto" w:fill="008000"/>
          </w:tcPr>
          <w:p w14:paraId="0565120E" w14:textId="77777777" w:rsidR="000648C7" w:rsidRPr="00BB709D" w:rsidRDefault="000648C7" w:rsidP="005F4963">
            <w:pPr>
              <w:spacing w:after="0" w:line="240" w:lineRule="auto"/>
              <w:jc w:val="center"/>
              <w:rPr>
                <w:rFonts w:ascii="Times New Roman" w:hAnsi="Times New Roman" w:cs="Times New Roman"/>
                <w:b/>
                <w:bCs/>
                <w:noProof/>
                <w:color w:val="374C80" w:themeColor="accent1" w:themeShade="BF"/>
              </w:rPr>
            </w:pPr>
            <w:r w:rsidRPr="007A14F9">
              <w:rPr>
                <w:rFonts w:ascii="Times New Roman" w:hAnsi="Times New Roman" w:cs="Times New Roman"/>
                <w:b/>
                <w:bCs/>
                <w:noProof/>
                <w:color w:val="FFFFFF" w:themeColor="background1"/>
              </w:rPr>
              <w:t xml:space="preserve">Methodology – On Job Training </w:t>
            </w:r>
            <w:r w:rsidR="00905D8E" w:rsidRPr="007A14F9">
              <w:rPr>
                <w:rFonts w:ascii="Times New Roman" w:hAnsi="Times New Roman" w:cs="Times New Roman"/>
                <w:b/>
                <w:bCs/>
                <w:noProof/>
                <w:color w:val="FFFFFF" w:themeColor="background1"/>
              </w:rPr>
              <w:t>in Nineveh Plain</w:t>
            </w:r>
            <w:r w:rsidR="00096B83" w:rsidRPr="007A14F9">
              <w:rPr>
                <w:rFonts w:ascii="Times New Roman" w:hAnsi="Times New Roman" w:cs="Times New Roman"/>
                <w:b/>
                <w:bCs/>
                <w:noProof/>
                <w:color w:val="FFFFFF" w:themeColor="background1"/>
              </w:rPr>
              <w:t xml:space="preserve"> </w:t>
            </w:r>
          </w:p>
        </w:tc>
      </w:tr>
      <w:tr w:rsidR="00BB709D" w:rsidRPr="00BB709D" w14:paraId="285BA0B2" w14:textId="77777777" w:rsidTr="0058446C">
        <w:trPr>
          <w:trHeight w:val="359"/>
        </w:trPr>
        <w:tc>
          <w:tcPr>
            <w:tcW w:w="9360" w:type="dxa"/>
            <w:gridSpan w:val="5"/>
            <w:shd w:val="clear" w:color="auto" w:fill="9BC7CE" w:themeFill="accent5" w:themeFillTint="99"/>
          </w:tcPr>
          <w:p w14:paraId="6C698D38" w14:textId="77777777" w:rsidR="000648C7" w:rsidRPr="00BB709D" w:rsidRDefault="000648C7" w:rsidP="005F4963">
            <w:pPr>
              <w:spacing w:after="0"/>
              <w:jc w:val="center"/>
              <w:rPr>
                <w:rFonts w:ascii="Times New Roman" w:hAnsi="Times New Roman" w:cs="Times New Roman"/>
                <w:noProof/>
                <w:color w:val="374C80" w:themeColor="accent1" w:themeShade="BF"/>
              </w:rPr>
            </w:pPr>
            <w:r w:rsidRPr="00BB709D">
              <w:rPr>
                <w:rFonts w:ascii="Times New Roman" w:hAnsi="Times New Roman" w:cs="Times New Roman"/>
                <w:b/>
                <w:bCs/>
                <w:noProof/>
                <w:color w:val="374C80" w:themeColor="accent1" w:themeShade="BF"/>
              </w:rPr>
              <w:t>Qualitative Methods</w:t>
            </w:r>
          </w:p>
        </w:tc>
      </w:tr>
      <w:tr w:rsidR="00BB709D" w:rsidRPr="00BB709D" w14:paraId="20B2E7B3" w14:textId="77777777" w:rsidTr="0058446C">
        <w:trPr>
          <w:trHeight w:val="341"/>
        </w:trPr>
        <w:tc>
          <w:tcPr>
            <w:tcW w:w="1593" w:type="dxa"/>
            <w:shd w:val="clear" w:color="auto" w:fill="D9D9D9" w:themeFill="background1" w:themeFillShade="D9"/>
          </w:tcPr>
          <w:p w14:paraId="5E30902C" w14:textId="77777777" w:rsidR="000648C7" w:rsidRPr="00BB709D" w:rsidRDefault="000648C7" w:rsidP="00611532">
            <w:pPr>
              <w:spacing w:after="0"/>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Method</w:t>
            </w:r>
          </w:p>
        </w:tc>
        <w:tc>
          <w:tcPr>
            <w:tcW w:w="5759" w:type="dxa"/>
            <w:gridSpan w:val="2"/>
            <w:shd w:val="clear" w:color="auto" w:fill="D9D9D9" w:themeFill="background1" w:themeFillShade="D9"/>
          </w:tcPr>
          <w:p w14:paraId="0817DB14" w14:textId="77777777" w:rsidR="000648C7" w:rsidRPr="00BB709D" w:rsidRDefault="000648C7" w:rsidP="00611532">
            <w:pPr>
              <w:spacing w:after="0"/>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 xml:space="preserve">Source/Number </w:t>
            </w:r>
          </w:p>
        </w:tc>
        <w:tc>
          <w:tcPr>
            <w:tcW w:w="2008" w:type="dxa"/>
            <w:gridSpan w:val="2"/>
            <w:shd w:val="clear" w:color="auto" w:fill="D9D9D9" w:themeFill="background1" w:themeFillShade="D9"/>
          </w:tcPr>
          <w:p w14:paraId="163C41BF" w14:textId="77777777" w:rsidR="000648C7" w:rsidRPr="00BB709D" w:rsidRDefault="000648C7" w:rsidP="00611532">
            <w:pPr>
              <w:spacing w:after="0"/>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Total</w:t>
            </w:r>
          </w:p>
        </w:tc>
      </w:tr>
      <w:tr w:rsidR="00BB709D" w:rsidRPr="00BB709D" w14:paraId="02D890F2" w14:textId="77777777" w:rsidTr="0058446C">
        <w:tc>
          <w:tcPr>
            <w:tcW w:w="1593" w:type="dxa"/>
            <w:shd w:val="clear" w:color="auto" w:fill="D3E5F6" w:themeFill="accent3" w:themeFillTint="33"/>
          </w:tcPr>
          <w:p w14:paraId="0A6F710F" w14:textId="77777777" w:rsidR="000648C7" w:rsidRPr="00BB709D" w:rsidRDefault="000648C7" w:rsidP="00611532">
            <w:pPr>
              <w:spacing w:after="0"/>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 xml:space="preserve">Key information intervews </w:t>
            </w:r>
          </w:p>
        </w:tc>
        <w:tc>
          <w:tcPr>
            <w:tcW w:w="5759" w:type="dxa"/>
            <w:gridSpan w:val="2"/>
            <w:shd w:val="clear" w:color="auto" w:fill="D3E5F6" w:themeFill="accent3" w:themeFillTint="33"/>
          </w:tcPr>
          <w:p w14:paraId="7050F44F" w14:textId="77777777" w:rsidR="00096B83" w:rsidRPr="00BB709D" w:rsidRDefault="00096B83" w:rsidP="00B7008A">
            <w:pPr>
              <w:pStyle w:val="ListParagraph"/>
              <w:numPr>
                <w:ilvl w:val="0"/>
                <w:numId w:val="3"/>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Business </w:t>
            </w:r>
            <w:r w:rsidR="0058446C">
              <w:rPr>
                <w:rFonts w:ascii="Times New Roman" w:hAnsi="Times New Roman" w:cs="Times New Roman"/>
                <w:noProof/>
                <w:color w:val="374C80" w:themeColor="accent1" w:themeShade="BF"/>
              </w:rPr>
              <w:t>O</w:t>
            </w:r>
            <w:r w:rsidRPr="00BB709D">
              <w:rPr>
                <w:rFonts w:ascii="Times New Roman" w:hAnsi="Times New Roman" w:cs="Times New Roman"/>
                <w:noProof/>
                <w:color w:val="374C80" w:themeColor="accent1" w:themeShade="BF"/>
              </w:rPr>
              <w:t xml:space="preserve">wners: </w:t>
            </w:r>
            <w:r w:rsidR="00F37BFD" w:rsidRPr="00BB709D">
              <w:rPr>
                <w:rFonts w:ascii="Times New Roman" w:hAnsi="Times New Roman" w:cs="Times New Roman"/>
                <w:noProof/>
                <w:color w:val="374C80" w:themeColor="accent1" w:themeShade="BF"/>
              </w:rPr>
              <w:t>Building and Construction sector</w:t>
            </w:r>
            <w:r w:rsidR="00557412" w:rsidRPr="00BB709D">
              <w:rPr>
                <w:rFonts w:ascii="Times New Roman" w:hAnsi="Times New Roman" w:cs="Times New Roman"/>
                <w:noProof/>
                <w:color w:val="374C80" w:themeColor="accent1" w:themeShade="BF"/>
              </w:rPr>
              <w:t xml:space="preserve"> - </w:t>
            </w:r>
            <w:r w:rsidR="00F37BFD" w:rsidRPr="00BB709D">
              <w:rPr>
                <w:rFonts w:ascii="Times New Roman" w:hAnsi="Times New Roman" w:cs="Times New Roman"/>
                <w:noProof/>
                <w:color w:val="374C80" w:themeColor="accent1" w:themeShade="BF"/>
              </w:rPr>
              <w:t xml:space="preserve"> </w:t>
            </w:r>
            <w:r w:rsidR="00557412" w:rsidRPr="00BB709D">
              <w:rPr>
                <w:rFonts w:ascii="Times New Roman" w:hAnsi="Times New Roman" w:cs="Times New Roman"/>
                <w:noProof/>
                <w:color w:val="374C80" w:themeColor="accent1" w:themeShade="BF"/>
              </w:rPr>
              <w:t xml:space="preserve">9 in </w:t>
            </w:r>
            <w:r w:rsidRPr="00BB709D">
              <w:rPr>
                <w:rFonts w:ascii="Times New Roman" w:hAnsi="Times New Roman" w:cs="Times New Roman"/>
                <w:noProof/>
                <w:color w:val="374C80" w:themeColor="accent1" w:themeShade="BF"/>
              </w:rPr>
              <w:t>total</w:t>
            </w:r>
          </w:p>
          <w:p w14:paraId="6CB96CD0" w14:textId="77777777" w:rsidR="00096B83" w:rsidRPr="00BB709D" w:rsidRDefault="0058446C" w:rsidP="00B7008A">
            <w:pPr>
              <w:pStyle w:val="ListParagraph"/>
              <w:numPr>
                <w:ilvl w:val="0"/>
                <w:numId w:val="3"/>
              </w:numPr>
              <w:spacing w:after="0"/>
              <w:rPr>
                <w:rFonts w:ascii="Times New Roman" w:hAnsi="Times New Roman" w:cs="Times New Roman"/>
                <w:noProof/>
                <w:color w:val="374C80" w:themeColor="accent1" w:themeShade="BF"/>
              </w:rPr>
            </w:pPr>
            <w:r w:rsidRPr="0058446C">
              <w:rPr>
                <w:rFonts w:ascii="Times New Roman" w:hAnsi="Times New Roman" w:cs="Times New Roman"/>
                <w:noProof/>
                <w:color w:val="374C80" w:themeColor="accent1" w:themeShade="BF"/>
              </w:rPr>
              <w:t>Business Owners</w:t>
            </w:r>
            <w:r w:rsidR="00096B83" w:rsidRPr="00BB709D">
              <w:rPr>
                <w:rFonts w:ascii="Times New Roman" w:hAnsi="Times New Roman" w:cs="Times New Roman"/>
                <w:noProof/>
                <w:color w:val="374C80" w:themeColor="accent1" w:themeShade="BF"/>
              </w:rPr>
              <w:t xml:space="preserve">: </w:t>
            </w:r>
            <w:r w:rsidR="00557412" w:rsidRPr="00BB709D">
              <w:rPr>
                <w:rFonts w:ascii="Times New Roman" w:hAnsi="Times New Roman" w:cs="Times New Roman"/>
                <w:noProof/>
                <w:color w:val="374C80" w:themeColor="accent1" w:themeShade="BF"/>
              </w:rPr>
              <w:t xml:space="preserve">Industrial </w:t>
            </w:r>
            <w:r w:rsidR="00096B83" w:rsidRPr="00BB709D">
              <w:rPr>
                <w:rFonts w:ascii="Times New Roman" w:hAnsi="Times New Roman" w:cs="Times New Roman"/>
                <w:noProof/>
                <w:color w:val="374C80" w:themeColor="accent1" w:themeShade="BF"/>
              </w:rPr>
              <w:t xml:space="preserve">– </w:t>
            </w:r>
            <w:r w:rsidR="00557412" w:rsidRPr="00BB709D">
              <w:rPr>
                <w:rFonts w:ascii="Times New Roman" w:hAnsi="Times New Roman" w:cs="Times New Roman"/>
                <w:noProof/>
                <w:color w:val="374C80" w:themeColor="accent1" w:themeShade="BF"/>
              </w:rPr>
              <w:t xml:space="preserve"> 32</w:t>
            </w:r>
            <w:r w:rsidR="00096B83" w:rsidRPr="00BB709D">
              <w:rPr>
                <w:rFonts w:ascii="Times New Roman" w:hAnsi="Times New Roman" w:cs="Times New Roman"/>
                <w:noProof/>
                <w:color w:val="374C80" w:themeColor="accent1" w:themeShade="BF"/>
              </w:rPr>
              <w:t xml:space="preserve"> in total</w:t>
            </w:r>
          </w:p>
          <w:p w14:paraId="209059FB" w14:textId="77777777" w:rsidR="00096B83" w:rsidRPr="00BB709D" w:rsidRDefault="0058446C" w:rsidP="00B7008A">
            <w:pPr>
              <w:pStyle w:val="ListParagraph"/>
              <w:numPr>
                <w:ilvl w:val="0"/>
                <w:numId w:val="3"/>
              </w:numPr>
              <w:spacing w:after="0"/>
              <w:rPr>
                <w:rFonts w:ascii="Times New Roman" w:hAnsi="Times New Roman" w:cs="Times New Roman"/>
                <w:noProof/>
                <w:color w:val="374C80" w:themeColor="accent1" w:themeShade="BF"/>
              </w:rPr>
            </w:pPr>
            <w:r w:rsidRPr="0058446C">
              <w:rPr>
                <w:rFonts w:ascii="Times New Roman" w:hAnsi="Times New Roman" w:cs="Times New Roman"/>
                <w:noProof/>
                <w:color w:val="374C80" w:themeColor="accent1" w:themeShade="BF"/>
              </w:rPr>
              <w:t>Business Owners</w:t>
            </w:r>
            <w:r w:rsidR="00557412" w:rsidRPr="00BB709D">
              <w:rPr>
                <w:rFonts w:ascii="Times New Roman" w:hAnsi="Times New Roman" w:cs="Times New Roman"/>
                <w:noProof/>
                <w:color w:val="374C80" w:themeColor="accent1" w:themeShade="BF"/>
              </w:rPr>
              <w:t xml:space="preserve"> Agricultural</w:t>
            </w:r>
            <w:r w:rsidR="00096B83" w:rsidRPr="00BB709D">
              <w:rPr>
                <w:rFonts w:ascii="Times New Roman" w:hAnsi="Times New Roman" w:cs="Times New Roman"/>
                <w:noProof/>
                <w:color w:val="374C80" w:themeColor="accent1" w:themeShade="BF"/>
              </w:rPr>
              <w:t xml:space="preserve"> – </w:t>
            </w:r>
            <w:r w:rsidR="00557412" w:rsidRPr="00BB709D">
              <w:rPr>
                <w:rFonts w:ascii="Times New Roman" w:hAnsi="Times New Roman" w:cs="Times New Roman"/>
                <w:noProof/>
                <w:color w:val="374C80" w:themeColor="accent1" w:themeShade="BF"/>
              </w:rPr>
              <w:t xml:space="preserve"> </w:t>
            </w:r>
            <w:r w:rsidR="00381FB5" w:rsidRPr="00BB709D">
              <w:rPr>
                <w:rFonts w:ascii="Times New Roman" w:hAnsi="Times New Roman" w:cs="Times New Roman"/>
                <w:noProof/>
                <w:color w:val="374C80" w:themeColor="accent1" w:themeShade="BF"/>
              </w:rPr>
              <w:t>5</w:t>
            </w:r>
            <w:r w:rsidR="00096B83" w:rsidRPr="00BB709D">
              <w:rPr>
                <w:rFonts w:ascii="Times New Roman" w:hAnsi="Times New Roman" w:cs="Times New Roman"/>
                <w:noProof/>
                <w:color w:val="374C80" w:themeColor="accent1" w:themeShade="BF"/>
              </w:rPr>
              <w:t xml:space="preserve"> in total</w:t>
            </w:r>
          </w:p>
          <w:p w14:paraId="5CD8B3BF" w14:textId="77777777" w:rsidR="000648C7" w:rsidRPr="00BB709D" w:rsidRDefault="00096B83" w:rsidP="00B7008A">
            <w:pPr>
              <w:pStyle w:val="ListParagraph"/>
              <w:numPr>
                <w:ilvl w:val="0"/>
                <w:numId w:val="3"/>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Business </w:t>
            </w:r>
            <w:r w:rsidR="0058446C">
              <w:rPr>
                <w:rFonts w:ascii="Times New Roman" w:hAnsi="Times New Roman" w:cs="Times New Roman"/>
                <w:noProof/>
                <w:color w:val="374C80" w:themeColor="accent1" w:themeShade="BF"/>
              </w:rPr>
              <w:t>O</w:t>
            </w:r>
            <w:r w:rsidRPr="00BB709D">
              <w:rPr>
                <w:rFonts w:ascii="Times New Roman" w:hAnsi="Times New Roman" w:cs="Times New Roman"/>
                <w:noProof/>
                <w:color w:val="374C80" w:themeColor="accent1" w:themeShade="BF"/>
              </w:rPr>
              <w:t xml:space="preserve">wners: </w:t>
            </w:r>
            <w:r w:rsidR="00557412" w:rsidRPr="00BB709D">
              <w:rPr>
                <w:rFonts w:ascii="Times New Roman" w:hAnsi="Times New Roman" w:cs="Times New Roman"/>
                <w:noProof/>
                <w:color w:val="374C80" w:themeColor="accent1" w:themeShade="BF"/>
              </w:rPr>
              <w:t xml:space="preserve">Commercial </w:t>
            </w:r>
            <w:r w:rsidRPr="00BB709D">
              <w:rPr>
                <w:rFonts w:ascii="Times New Roman" w:hAnsi="Times New Roman" w:cs="Times New Roman"/>
                <w:noProof/>
                <w:color w:val="374C80" w:themeColor="accent1" w:themeShade="BF"/>
              </w:rPr>
              <w:t xml:space="preserve"> –  </w:t>
            </w:r>
            <w:r w:rsidR="00557412" w:rsidRPr="00BB709D">
              <w:rPr>
                <w:rFonts w:ascii="Times New Roman" w:hAnsi="Times New Roman" w:cs="Times New Roman"/>
                <w:noProof/>
                <w:color w:val="374C80" w:themeColor="accent1" w:themeShade="BF"/>
              </w:rPr>
              <w:t>1</w:t>
            </w:r>
            <w:r w:rsidRPr="00BB709D">
              <w:rPr>
                <w:rFonts w:ascii="Times New Roman" w:hAnsi="Times New Roman" w:cs="Times New Roman"/>
                <w:noProof/>
                <w:color w:val="374C80" w:themeColor="accent1" w:themeShade="BF"/>
              </w:rPr>
              <w:t>in total</w:t>
            </w:r>
            <w:r w:rsidR="000648C7" w:rsidRPr="00BB709D">
              <w:rPr>
                <w:rFonts w:ascii="Times New Roman" w:hAnsi="Times New Roman" w:cs="Times New Roman"/>
                <w:noProof/>
                <w:color w:val="374C80" w:themeColor="accent1" w:themeShade="BF"/>
              </w:rPr>
              <w:t xml:space="preserve"> </w:t>
            </w:r>
          </w:p>
          <w:p w14:paraId="00747DC2" w14:textId="77777777" w:rsidR="00557412" w:rsidRPr="00BB709D" w:rsidRDefault="00557412" w:rsidP="00B7008A">
            <w:pPr>
              <w:pStyle w:val="ListParagraph"/>
              <w:numPr>
                <w:ilvl w:val="0"/>
                <w:numId w:val="3"/>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Business </w:t>
            </w:r>
            <w:r w:rsidR="0058446C">
              <w:rPr>
                <w:rFonts w:ascii="Times New Roman" w:hAnsi="Times New Roman" w:cs="Times New Roman"/>
                <w:noProof/>
                <w:color w:val="374C80" w:themeColor="accent1" w:themeShade="BF"/>
              </w:rPr>
              <w:t>O</w:t>
            </w:r>
            <w:r w:rsidRPr="00BB709D">
              <w:rPr>
                <w:rFonts w:ascii="Times New Roman" w:hAnsi="Times New Roman" w:cs="Times New Roman"/>
                <w:noProof/>
                <w:color w:val="374C80" w:themeColor="accent1" w:themeShade="BF"/>
              </w:rPr>
              <w:t xml:space="preserve">wners: Services – 19 in total </w:t>
            </w:r>
          </w:p>
          <w:p w14:paraId="10092703" w14:textId="77777777" w:rsidR="00557412" w:rsidRPr="00BB709D" w:rsidRDefault="00557412" w:rsidP="00B7008A">
            <w:pPr>
              <w:pStyle w:val="ListParagraph"/>
              <w:numPr>
                <w:ilvl w:val="0"/>
                <w:numId w:val="3"/>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Business </w:t>
            </w:r>
            <w:r w:rsidR="0058446C">
              <w:rPr>
                <w:rFonts w:ascii="Times New Roman" w:hAnsi="Times New Roman" w:cs="Times New Roman"/>
                <w:noProof/>
                <w:color w:val="374C80" w:themeColor="accent1" w:themeShade="BF"/>
              </w:rPr>
              <w:t>O</w:t>
            </w:r>
            <w:r w:rsidRPr="00BB709D">
              <w:rPr>
                <w:rFonts w:ascii="Times New Roman" w:hAnsi="Times New Roman" w:cs="Times New Roman"/>
                <w:noProof/>
                <w:color w:val="374C80" w:themeColor="accent1" w:themeShade="BF"/>
              </w:rPr>
              <w:t>wners: Education – 2</w:t>
            </w:r>
            <w:r w:rsidR="00381FB5" w:rsidRPr="00BB709D">
              <w:rPr>
                <w:color w:val="374C80" w:themeColor="accent1" w:themeShade="BF"/>
              </w:rPr>
              <w:t xml:space="preserve"> </w:t>
            </w:r>
            <w:r w:rsidR="00381FB5" w:rsidRPr="00BB709D">
              <w:rPr>
                <w:rFonts w:ascii="Times New Roman" w:hAnsi="Times New Roman" w:cs="Times New Roman"/>
                <w:noProof/>
                <w:color w:val="374C80" w:themeColor="accent1" w:themeShade="BF"/>
              </w:rPr>
              <w:t>in total</w:t>
            </w:r>
          </w:p>
          <w:p w14:paraId="4A2A6606" w14:textId="77777777" w:rsidR="00557412" w:rsidRPr="00BB709D" w:rsidRDefault="00557412" w:rsidP="00B7008A">
            <w:pPr>
              <w:pStyle w:val="ListParagraph"/>
              <w:numPr>
                <w:ilvl w:val="0"/>
                <w:numId w:val="3"/>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Others: NGOs </w:t>
            </w:r>
            <w:r w:rsidR="00095004" w:rsidRPr="00BB709D">
              <w:rPr>
                <w:rFonts w:ascii="Times New Roman" w:hAnsi="Times New Roman" w:cs="Times New Roman"/>
                <w:noProof/>
                <w:color w:val="374C80" w:themeColor="accent1" w:themeShade="BF"/>
              </w:rPr>
              <w:t>4</w:t>
            </w:r>
            <w:r w:rsidR="00381FB5" w:rsidRPr="00BB709D">
              <w:rPr>
                <w:color w:val="374C80" w:themeColor="accent1" w:themeShade="BF"/>
              </w:rPr>
              <w:t xml:space="preserve"> </w:t>
            </w:r>
            <w:r w:rsidR="00381FB5" w:rsidRPr="00BB709D">
              <w:rPr>
                <w:rFonts w:ascii="Times New Roman" w:hAnsi="Times New Roman" w:cs="Times New Roman"/>
                <w:noProof/>
                <w:color w:val="374C80" w:themeColor="accent1" w:themeShade="BF"/>
              </w:rPr>
              <w:t xml:space="preserve">in total </w:t>
            </w:r>
          </w:p>
          <w:p w14:paraId="5798C18B" w14:textId="77777777" w:rsidR="00557412" w:rsidRPr="00BB709D" w:rsidRDefault="00557412" w:rsidP="00B7008A">
            <w:pPr>
              <w:pStyle w:val="ListParagraph"/>
              <w:numPr>
                <w:ilvl w:val="0"/>
                <w:numId w:val="3"/>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Others </w:t>
            </w:r>
            <w:r w:rsidR="00095004" w:rsidRPr="00BB709D">
              <w:rPr>
                <w:rFonts w:ascii="Times New Roman" w:hAnsi="Times New Roman" w:cs="Times New Roman"/>
                <w:noProof/>
                <w:color w:val="374C80" w:themeColor="accent1" w:themeShade="BF"/>
              </w:rPr>
              <w:t xml:space="preserve">: </w:t>
            </w:r>
            <w:r w:rsidRPr="00BB709D">
              <w:rPr>
                <w:rFonts w:ascii="Times New Roman" w:hAnsi="Times New Roman" w:cs="Times New Roman"/>
                <w:noProof/>
                <w:color w:val="374C80" w:themeColor="accent1" w:themeShade="BF"/>
              </w:rPr>
              <w:t>Social services</w:t>
            </w:r>
            <w:r w:rsidR="00095004" w:rsidRPr="00BB709D">
              <w:rPr>
                <w:rFonts w:ascii="Times New Roman" w:hAnsi="Times New Roman" w:cs="Times New Roman"/>
                <w:noProof/>
                <w:color w:val="374C80" w:themeColor="accent1" w:themeShade="BF"/>
              </w:rPr>
              <w:t xml:space="preserve"> 3</w:t>
            </w:r>
            <w:r w:rsidR="00381FB5" w:rsidRPr="00BB709D">
              <w:rPr>
                <w:color w:val="374C80" w:themeColor="accent1" w:themeShade="BF"/>
              </w:rPr>
              <w:t xml:space="preserve"> </w:t>
            </w:r>
            <w:r w:rsidR="00381FB5" w:rsidRPr="00BB709D">
              <w:rPr>
                <w:rFonts w:ascii="Times New Roman" w:hAnsi="Times New Roman" w:cs="Times New Roman"/>
                <w:noProof/>
                <w:color w:val="374C80" w:themeColor="accent1" w:themeShade="BF"/>
              </w:rPr>
              <w:t>in total</w:t>
            </w:r>
          </w:p>
        </w:tc>
        <w:tc>
          <w:tcPr>
            <w:tcW w:w="2008" w:type="dxa"/>
            <w:gridSpan w:val="2"/>
            <w:shd w:val="clear" w:color="auto" w:fill="D3E5F6" w:themeFill="accent3" w:themeFillTint="33"/>
          </w:tcPr>
          <w:p w14:paraId="1A45CD10" w14:textId="77777777" w:rsidR="000648C7" w:rsidRPr="00BB709D" w:rsidRDefault="005B2863" w:rsidP="00611532">
            <w:pPr>
              <w:spacing w:after="0"/>
              <w:jc w:val="cente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75 </w:t>
            </w:r>
            <w:r w:rsidR="000648C7" w:rsidRPr="00BB709D">
              <w:rPr>
                <w:rFonts w:ascii="Times New Roman" w:hAnsi="Times New Roman" w:cs="Times New Roman"/>
                <w:noProof/>
                <w:color w:val="374C80" w:themeColor="accent1" w:themeShade="BF"/>
              </w:rPr>
              <w:t xml:space="preserve"> in total</w:t>
            </w:r>
          </w:p>
        </w:tc>
      </w:tr>
      <w:tr w:rsidR="00BB709D" w:rsidRPr="00BB709D" w14:paraId="4C2298F2" w14:textId="77777777" w:rsidTr="0058446C">
        <w:tc>
          <w:tcPr>
            <w:tcW w:w="9360" w:type="dxa"/>
            <w:gridSpan w:val="5"/>
            <w:shd w:val="clear" w:color="auto" w:fill="9BC7CE" w:themeFill="accent5" w:themeFillTint="99"/>
          </w:tcPr>
          <w:p w14:paraId="493D34E2" w14:textId="77777777" w:rsidR="000648C7" w:rsidRPr="00BB709D" w:rsidRDefault="000648C7" w:rsidP="00611532">
            <w:pPr>
              <w:spacing w:after="0"/>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Quantitative Methods</w:t>
            </w:r>
          </w:p>
        </w:tc>
      </w:tr>
      <w:tr w:rsidR="00BB709D" w:rsidRPr="00BB709D" w14:paraId="15A12F88" w14:textId="77777777" w:rsidTr="0058446C">
        <w:tc>
          <w:tcPr>
            <w:tcW w:w="1593" w:type="dxa"/>
            <w:shd w:val="clear" w:color="auto" w:fill="D3E5F6" w:themeFill="accent3" w:themeFillTint="33"/>
          </w:tcPr>
          <w:p w14:paraId="66525A66" w14:textId="77777777" w:rsidR="000648C7" w:rsidRPr="00BB709D" w:rsidRDefault="000648C7" w:rsidP="00611532">
            <w:pPr>
              <w:spacing w:after="0"/>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Business Survey</w:t>
            </w:r>
          </w:p>
        </w:tc>
        <w:tc>
          <w:tcPr>
            <w:tcW w:w="5759" w:type="dxa"/>
            <w:gridSpan w:val="2"/>
            <w:shd w:val="clear" w:color="auto" w:fill="D3E5F6" w:themeFill="accent3" w:themeFillTint="33"/>
          </w:tcPr>
          <w:p w14:paraId="0062D6C5" w14:textId="77777777" w:rsidR="000648C7" w:rsidRPr="00BB709D" w:rsidRDefault="000648C7" w:rsidP="00B7008A">
            <w:pPr>
              <w:pStyle w:val="ListParagraph"/>
              <w:numPr>
                <w:ilvl w:val="0"/>
                <w:numId w:val="4"/>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Males –  </w:t>
            </w:r>
            <w:r w:rsidR="00D81619" w:rsidRPr="00BB709D">
              <w:rPr>
                <w:rFonts w:ascii="Times New Roman" w:hAnsi="Times New Roman" w:cs="Times New Roman"/>
                <w:noProof/>
                <w:color w:val="374C80" w:themeColor="accent1" w:themeShade="BF"/>
              </w:rPr>
              <w:t>60</w:t>
            </w:r>
            <w:r w:rsidRPr="00BB709D">
              <w:rPr>
                <w:rFonts w:ascii="Times New Roman" w:hAnsi="Times New Roman" w:cs="Times New Roman"/>
                <w:noProof/>
                <w:color w:val="374C80" w:themeColor="accent1" w:themeShade="BF"/>
              </w:rPr>
              <w:t xml:space="preserve"> in total</w:t>
            </w:r>
          </w:p>
          <w:p w14:paraId="6AD603A1" w14:textId="77777777" w:rsidR="000648C7" w:rsidRPr="00BB709D" w:rsidRDefault="000648C7" w:rsidP="00B7008A">
            <w:pPr>
              <w:pStyle w:val="ListParagraph"/>
              <w:numPr>
                <w:ilvl w:val="0"/>
                <w:numId w:val="4"/>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Females – </w:t>
            </w:r>
            <w:r w:rsidR="00D81619" w:rsidRPr="00BB709D">
              <w:rPr>
                <w:rFonts w:ascii="Times New Roman" w:hAnsi="Times New Roman" w:cs="Times New Roman"/>
                <w:noProof/>
                <w:color w:val="374C80" w:themeColor="accent1" w:themeShade="BF"/>
              </w:rPr>
              <w:t>15</w:t>
            </w:r>
            <w:r w:rsidRPr="00BB709D">
              <w:rPr>
                <w:rFonts w:ascii="Times New Roman" w:hAnsi="Times New Roman" w:cs="Times New Roman"/>
                <w:noProof/>
                <w:color w:val="374C80" w:themeColor="accent1" w:themeShade="BF"/>
              </w:rPr>
              <w:t xml:space="preserve"> in total</w:t>
            </w:r>
          </w:p>
        </w:tc>
        <w:tc>
          <w:tcPr>
            <w:tcW w:w="2008" w:type="dxa"/>
            <w:gridSpan w:val="2"/>
            <w:shd w:val="clear" w:color="auto" w:fill="D3E5F6" w:themeFill="accent3" w:themeFillTint="33"/>
          </w:tcPr>
          <w:p w14:paraId="2F561CF2" w14:textId="77777777" w:rsidR="000648C7" w:rsidRPr="00BB709D" w:rsidRDefault="00D81619" w:rsidP="00611532">
            <w:pPr>
              <w:spacing w:after="0"/>
              <w:jc w:val="center"/>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75</w:t>
            </w:r>
            <w:r w:rsidR="000648C7" w:rsidRPr="00BB709D">
              <w:rPr>
                <w:rFonts w:ascii="Times New Roman" w:hAnsi="Times New Roman" w:cs="Times New Roman"/>
                <w:noProof/>
                <w:color w:val="374C80" w:themeColor="accent1" w:themeShade="BF"/>
              </w:rPr>
              <w:t xml:space="preserve"> in total</w:t>
            </w:r>
          </w:p>
        </w:tc>
      </w:tr>
      <w:tr w:rsidR="00BB709D" w:rsidRPr="00BB709D" w14:paraId="6010602C" w14:textId="77777777" w:rsidTr="0058446C">
        <w:tc>
          <w:tcPr>
            <w:tcW w:w="1593" w:type="dxa"/>
            <w:shd w:val="clear" w:color="auto" w:fill="D3E5F6" w:themeFill="accent3" w:themeFillTint="33"/>
          </w:tcPr>
          <w:p w14:paraId="63A9300C" w14:textId="77777777" w:rsidR="006A71B3" w:rsidRPr="00BB709D" w:rsidRDefault="003E5FD0" w:rsidP="00611532">
            <w:pPr>
              <w:spacing w:after="0"/>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Total Number of projects – Willingness</w:t>
            </w:r>
            <w:r w:rsidR="00961559" w:rsidRPr="00BB709D">
              <w:rPr>
                <w:rFonts w:ascii="Times New Roman" w:hAnsi="Times New Roman" w:cs="Times New Roman"/>
                <w:b/>
                <w:bCs/>
                <w:noProof/>
                <w:color w:val="374C80" w:themeColor="accent1" w:themeShade="BF"/>
              </w:rPr>
              <w:t xml:space="preserve"> and locations.</w:t>
            </w:r>
          </w:p>
        </w:tc>
        <w:tc>
          <w:tcPr>
            <w:tcW w:w="5759" w:type="dxa"/>
            <w:gridSpan w:val="2"/>
            <w:shd w:val="clear" w:color="auto" w:fill="D3E5F6" w:themeFill="accent3" w:themeFillTint="33"/>
          </w:tcPr>
          <w:p w14:paraId="6CA52CAD" w14:textId="77777777" w:rsidR="006A71B3" w:rsidRPr="00BB709D" w:rsidRDefault="006A71B3" w:rsidP="00B7008A">
            <w:pPr>
              <w:pStyle w:val="ListParagraph"/>
              <w:numPr>
                <w:ilvl w:val="0"/>
                <w:numId w:val="4"/>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Hamdaniyah 37</w:t>
            </w:r>
          </w:p>
          <w:p w14:paraId="17AFCD67" w14:textId="77777777" w:rsidR="006A71B3" w:rsidRPr="00BB709D" w:rsidRDefault="006A71B3" w:rsidP="00B7008A">
            <w:pPr>
              <w:pStyle w:val="ListParagraph"/>
              <w:numPr>
                <w:ilvl w:val="0"/>
                <w:numId w:val="4"/>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Bashiqa </w:t>
            </w:r>
            <w:r w:rsidRPr="00BB709D">
              <w:rPr>
                <w:rFonts w:ascii="Times New Roman" w:hAnsi="Times New Roman" w:cs="Times New Roman"/>
                <w:noProof/>
                <w:color w:val="374C80" w:themeColor="accent1" w:themeShade="BF"/>
              </w:rPr>
              <w:tab/>
              <w:t>20</w:t>
            </w:r>
          </w:p>
          <w:p w14:paraId="4E67B944" w14:textId="77777777" w:rsidR="006A71B3" w:rsidRPr="00BB709D" w:rsidRDefault="006A71B3" w:rsidP="00B7008A">
            <w:pPr>
              <w:pStyle w:val="ListParagraph"/>
              <w:numPr>
                <w:ilvl w:val="0"/>
                <w:numId w:val="4"/>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alquash</w:t>
            </w:r>
            <w:r w:rsidRPr="00BB709D">
              <w:rPr>
                <w:rFonts w:ascii="Times New Roman" w:hAnsi="Times New Roman" w:cs="Times New Roman"/>
                <w:noProof/>
                <w:color w:val="374C80" w:themeColor="accent1" w:themeShade="BF"/>
              </w:rPr>
              <w:tab/>
              <w:t>9</w:t>
            </w:r>
          </w:p>
          <w:p w14:paraId="7C3B3F2A" w14:textId="77777777" w:rsidR="006A71B3" w:rsidRPr="00BB709D" w:rsidRDefault="006A71B3" w:rsidP="00B7008A">
            <w:pPr>
              <w:pStyle w:val="ListParagraph"/>
              <w:numPr>
                <w:ilvl w:val="0"/>
                <w:numId w:val="4"/>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Bartella </w:t>
            </w:r>
            <w:r w:rsidRPr="00BB709D">
              <w:rPr>
                <w:rFonts w:ascii="Times New Roman" w:hAnsi="Times New Roman" w:cs="Times New Roman"/>
                <w:noProof/>
                <w:color w:val="374C80" w:themeColor="accent1" w:themeShade="BF"/>
              </w:rPr>
              <w:tab/>
              <w:t>5</w:t>
            </w:r>
          </w:p>
          <w:p w14:paraId="07F329D1" w14:textId="77777777" w:rsidR="006A71B3" w:rsidRPr="00BB709D" w:rsidRDefault="006A71B3" w:rsidP="00B7008A">
            <w:pPr>
              <w:pStyle w:val="ListParagraph"/>
              <w:numPr>
                <w:ilvl w:val="0"/>
                <w:numId w:val="4"/>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Carmelis 4</w:t>
            </w:r>
          </w:p>
        </w:tc>
        <w:tc>
          <w:tcPr>
            <w:tcW w:w="2008" w:type="dxa"/>
            <w:gridSpan w:val="2"/>
            <w:shd w:val="clear" w:color="auto" w:fill="D3E5F6" w:themeFill="accent3" w:themeFillTint="33"/>
          </w:tcPr>
          <w:p w14:paraId="1697FEA3" w14:textId="77777777" w:rsidR="006A71B3" w:rsidRPr="00BB709D" w:rsidRDefault="006A71B3" w:rsidP="00611532">
            <w:pPr>
              <w:spacing w:after="0"/>
              <w:jc w:val="center"/>
              <w:rPr>
                <w:rFonts w:ascii="Times New Roman" w:hAnsi="Times New Roman" w:cs="Times New Roman"/>
                <w:noProof/>
                <w:color w:val="374C80" w:themeColor="accent1" w:themeShade="BF"/>
              </w:rPr>
            </w:pPr>
          </w:p>
        </w:tc>
      </w:tr>
      <w:tr w:rsidR="00BB709D" w:rsidRPr="00BB709D" w14:paraId="2D05EAEB" w14:textId="77777777" w:rsidTr="0058446C">
        <w:tc>
          <w:tcPr>
            <w:tcW w:w="1593" w:type="dxa"/>
            <w:shd w:val="clear" w:color="auto" w:fill="D3E5F6" w:themeFill="accent3" w:themeFillTint="33"/>
          </w:tcPr>
          <w:p w14:paraId="6F465139" w14:textId="77777777" w:rsidR="000648C7" w:rsidRPr="00BB709D" w:rsidRDefault="000648C7" w:rsidP="00611532">
            <w:pPr>
              <w:spacing w:after="0"/>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Approach</w:t>
            </w:r>
          </w:p>
        </w:tc>
        <w:tc>
          <w:tcPr>
            <w:tcW w:w="5759" w:type="dxa"/>
            <w:gridSpan w:val="2"/>
            <w:shd w:val="clear" w:color="auto" w:fill="D3E5F6" w:themeFill="accent3" w:themeFillTint="33"/>
          </w:tcPr>
          <w:p w14:paraId="77A6DE5B" w14:textId="77777777" w:rsidR="000648C7" w:rsidRPr="00BB709D" w:rsidRDefault="000648C7" w:rsidP="00B7008A">
            <w:pPr>
              <w:pStyle w:val="ListParagraph"/>
              <w:numPr>
                <w:ilvl w:val="0"/>
                <w:numId w:val="6"/>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Field visits to employers – Direct interviews.</w:t>
            </w:r>
          </w:p>
        </w:tc>
        <w:tc>
          <w:tcPr>
            <w:tcW w:w="2008" w:type="dxa"/>
            <w:gridSpan w:val="2"/>
            <w:shd w:val="clear" w:color="auto" w:fill="D3E5F6" w:themeFill="accent3" w:themeFillTint="33"/>
          </w:tcPr>
          <w:p w14:paraId="57AD4391" w14:textId="77777777" w:rsidR="000648C7" w:rsidRPr="00BB709D" w:rsidRDefault="000648C7" w:rsidP="00611532">
            <w:pPr>
              <w:spacing w:after="0"/>
              <w:jc w:val="both"/>
              <w:rPr>
                <w:rFonts w:ascii="Times New Roman" w:hAnsi="Times New Roman" w:cs="Times New Roman"/>
                <w:noProof/>
                <w:color w:val="374C80" w:themeColor="accent1" w:themeShade="BF"/>
              </w:rPr>
            </w:pPr>
          </w:p>
        </w:tc>
      </w:tr>
      <w:tr w:rsidR="00BB709D" w:rsidRPr="00BB709D" w14:paraId="3951D6F5" w14:textId="77777777" w:rsidTr="0058446C">
        <w:tc>
          <w:tcPr>
            <w:tcW w:w="1593" w:type="dxa"/>
            <w:shd w:val="clear" w:color="auto" w:fill="D3E5F6" w:themeFill="accent3" w:themeFillTint="33"/>
          </w:tcPr>
          <w:p w14:paraId="5711F9A9" w14:textId="77777777" w:rsidR="00630089" w:rsidRPr="00BB709D" w:rsidRDefault="00D15310" w:rsidP="00611532">
            <w:pPr>
              <w:spacing w:after="0"/>
              <w:jc w:val="center"/>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Total Number of Trainees</w:t>
            </w:r>
          </w:p>
        </w:tc>
        <w:tc>
          <w:tcPr>
            <w:tcW w:w="5759" w:type="dxa"/>
            <w:gridSpan w:val="2"/>
            <w:shd w:val="clear" w:color="auto" w:fill="D3E5F6" w:themeFill="accent3" w:themeFillTint="33"/>
          </w:tcPr>
          <w:p w14:paraId="67A39C63" w14:textId="77777777" w:rsidR="00A34C71" w:rsidRPr="00BB709D" w:rsidRDefault="00A34C71" w:rsidP="00B7008A">
            <w:pPr>
              <w:pStyle w:val="ListParagraph"/>
              <w:numPr>
                <w:ilvl w:val="0"/>
                <w:numId w:val="6"/>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Males –  235  in total</w:t>
            </w:r>
          </w:p>
          <w:p w14:paraId="0AB3738F" w14:textId="77777777" w:rsidR="00A34C71" w:rsidRPr="00BB709D" w:rsidRDefault="00A34C71" w:rsidP="00B7008A">
            <w:pPr>
              <w:pStyle w:val="ListParagraph"/>
              <w:numPr>
                <w:ilvl w:val="0"/>
                <w:numId w:val="6"/>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Females – 166 in total </w:t>
            </w:r>
          </w:p>
        </w:tc>
        <w:tc>
          <w:tcPr>
            <w:tcW w:w="2008" w:type="dxa"/>
            <w:gridSpan w:val="2"/>
            <w:shd w:val="clear" w:color="auto" w:fill="D3E5F6" w:themeFill="accent3" w:themeFillTint="33"/>
          </w:tcPr>
          <w:p w14:paraId="2164F683" w14:textId="77777777" w:rsidR="00630089" w:rsidRPr="00BB709D" w:rsidRDefault="00A34C71" w:rsidP="00611532">
            <w:pPr>
              <w:spacing w:after="0"/>
              <w:jc w:val="both"/>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401 in total </w:t>
            </w:r>
          </w:p>
        </w:tc>
      </w:tr>
      <w:tr w:rsidR="00BB709D" w:rsidRPr="00BB709D" w14:paraId="743A48C7" w14:textId="77777777" w:rsidTr="0058446C">
        <w:tc>
          <w:tcPr>
            <w:tcW w:w="1593" w:type="dxa"/>
            <w:shd w:val="clear" w:color="auto" w:fill="D3E5F6" w:themeFill="accent3" w:themeFillTint="33"/>
          </w:tcPr>
          <w:p w14:paraId="13B046E7" w14:textId="77777777" w:rsidR="000648C7" w:rsidRPr="00BB709D" w:rsidRDefault="000648C7" w:rsidP="00611532">
            <w:pPr>
              <w:spacing w:after="0"/>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Sample size</w:t>
            </w:r>
          </w:p>
        </w:tc>
        <w:tc>
          <w:tcPr>
            <w:tcW w:w="5759" w:type="dxa"/>
            <w:gridSpan w:val="2"/>
            <w:shd w:val="clear" w:color="auto" w:fill="D3E5F6" w:themeFill="accent3" w:themeFillTint="33"/>
          </w:tcPr>
          <w:p w14:paraId="6C9CD3D9" w14:textId="77777777" w:rsidR="000648C7" w:rsidRPr="00BB709D" w:rsidRDefault="000648C7"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Interest level of employers and degree of participation in survey and program,</w:t>
            </w:r>
          </w:p>
          <w:p w14:paraId="5778140E" w14:textId="77777777" w:rsidR="000648C7" w:rsidRPr="00BB709D" w:rsidRDefault="000648C7"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Expected response average</w:t>
            </w:r>
          </w:p>
          <w:p w14:paraId="34A65067" w14:textId="77777777" w:rsidR="000648C7" w:rsidRPr="00BB709D" w:rsidRDefault="000648C7"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Type of questions asked.</w:t>
            </w:r>
          </w:p>
        </w:tc>
        <w:tc>
          <w:tcPr>
            <w:tcW w:w="2008" w:type="dxa"/>
            <w:gridSpan w:val="2"/>
            <w:shd w:val="clear" w:color="auto" w:fill="D3E5F6" w:themeFill="accent3" w:themeFillTint="33"/>
          </w:tcPr>
          <w:p w14:paraId="6B6747CC" w14:textId="77777777" w:rsidR="000648C7" w:rsidRPr="00BB709D" w:rsidRDefault="000648C7" w:rsidP="00611532">
            <w:pPr>
              <w:spacing w:after="0"/>
              <w:jc w:val="both"/>
              <w:rPr>
                <w:rFonts w:ascii="Times New Roman" w:hAnsi="Times New Roman" w:cs="Times New Roman"/>
                <w:noProof/>
                <w:color w:val="374C80" w:themeColor="accent1" w:themeShade="BF"/>
              </w:rPr>
            </w:pPr>
          </w:p>
        </w:tc>
      </w:tr>
      <w:tr w:rsidR="00BB709D" w:rsidRPr="00BB709D" w14:paraId="50DA4A78" w14:textId="77777777" w:rsidTr="0058446C">
        <w:tc>
          <w:tcPr>
            <w:tcW w:w="1593" w:type="dxa"/>
            <w:shd w:val="clear" w:color="auto" w:fill="D3E5F6" w:themeFill="accent3" w:themeFillTint="33"/>
          </w:tcPr>
          <w:p w14:paraId="7B06FB3E" w14:textId="77777777" w:rsidR="00730726" w:rsidRPr="00BB709D" w:rsidRDefault="00730726" w:rsidP="00611532">
            <w:pPr>
              <w:spacing w:after="0"/>
              <w:jc w:val="both"/>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Sample selection techniques</w:t>
            </w:r>
          </w:p>
        </w:tc>
        <w:tc>
          <w:tcPr>
            <w:tcW w:w="5759" w:type="dxa"/>
            <w:gridSpan w:val="2"/>
            <w:shd w:val="clear" w:color="auto" w:fill="D3E5F6" w:themeFill="accent3" w:themeFillTint="33"/>
          </w:tcPr>
          <w:p w14:paraId="55E16A97" w14:textId="77777777" w:rsidR="00730726" w:rsidRPr="00BB709D" w:rsidRDefault="00730726"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The survey covered small and medium projects; therefore, all information has been derived from field visits to economic communities selected based on the following criteria:</w:t>
            </w:r>
          </w:p>
          <w:p w14:paraId="43C30071" w14:textId="77777777" w:rsidR="00730726" w:rsidRPr="00BB709D" w:rsidRDefault="00730726" w:rsidP="00B7008A">
            <w:pPr>
              <w:pStyle w:val="ListParagraph"/>
              <w:numPr>
                <w:ilvl w:val="0"/>
                <w:numId w:val="7"/>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 xml:space="preserve">Projects that are drivers to comprehensive, fair and sustainable economic development in </w:t>
            </w:r>
            <w:r w:rsidR="004823A6" w:rsidRPr="00BB709D">
              <w:rPr>
                <w:rFonts w:ascii="Times New Roman" w:hAnsi="Times New Roman" w:cs="Times New Roman"/>
                <w:noProof/>
                <w:color w:val="374C80" w:themeColor="accent1" w:themeShade="BF"/>
              </w:rPr>
              <w:t>Nineveh Plain</w:t>
            </w:r>
          </w:p>
          <w:p w14:paraId="2AF4C3DF" w14:textId="77777777" w:rsidR="00730726" w:rsidRPr="00BB709D" w:rsidRDefault="00730726"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Projects promoting the youth labor, and providing decent employment and entrepreneurship</w:t>
            </w:r>
            <w:r w:rsidR="004823A6" w:rsidRPr="00BB709D">
              <w:rPr>
                <w:rFonts w:ascii="Times New Roman" w:hAnsi="Times New Roman" w:cs="Times New Roman"/>
                <w:noProof/>
                <w:color w:val="374C80" w:themeColor="accent1" w:themeShade="BF"/>
              </w:rPr>
              <w:t>.</w:t>
            </w:r>
          </w:p>
          <w:p w14:paraId="0B0B0D2B" w14:textId="77777777" w:rsidR="00730726" w:rsidRPr="00BB709D" w:rsidRDefault="00730726"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Promising projects that absorb additional labor.</w:t>
            </w:r>
            <w:r w:rsidR="004823A6" w:rsidRPr="00BB709D">
              <w:rPr>
                <w:rFonts w:ascii="Times New Roman" w:hAnsi="Times New Roman" w:cs="Times New Roman"/>
                <w:noProof/>
                <w:color w:val="374C80" w:themeColor="accent1" w:themeShade="BF"/>
              </w:rPr>
              <w:t xml:space="preserve"> </w:t>
            </w:r>
            <w:r w:rsidR="000D1529" w:rsidRPr="00BB709D">
              <w:rPr>
                <w:rFonts w:ascii="Times New Roman" w:hAnsi="Times New Roman" w:cs="Times New Roman"/>
                <w:noProof/>
                <w:color w:val="374C80" w:themeColor="accent1" w:themeShade="BF"/>
              </w:rPr>
              <w:t xml:space="preserve"> </w:t>
            </w:r>
          </w:p>
        </w:tc>
        <w:tc>
          <w:tcPr>
            <w:tcW w:w="2008" w:type="dxa"/>
            <w:gridSpan w:val="2"/>
            <w:shd w:val="clear" w:color="auto" w:fill="D3E5F6" w:themeFill="accent3" w:themeFillTint="33"/>
          </w:tcPr>
          <w:p w14:paraId="4204E537" w14:textId="77777777" w:rsidR="00730726" w:rsidRPr="00BB709D" w:rsidRDefault="00730726" w:rsidP="00611532">
            <w:pPr>
              <w:spacing w:after="0"/>
              <w:jc w:val="both"/>
              <w:rPr>
                <w:rFonts w:ascii="Times New Roman" w:hAnsi="Times New Roman" w:cs="Times New Roman"/>
                <w:noProof/>
                <w:color w:val="374C80" w:themeColor="accent1" w:themeShade="BF"/>
              </w:rPr>
            </w:pPr>
          </w:p>
        </w:tc>
      </w:tr>
      <w:tr w:rsidR="00BB709D" w:rsidRPr="00BB709D" w14:paraId="56A9D0F1" w14:textId="77777777" w:rsidTr="0058446C">
        <w:tc>
          <w:tcPr>
            <w:tcW w:w="1593" w:type="dxa"/>
            <w:shd w:val="clear" w:color="auto" w:fill="D3E5F6" w:themeFill="accent3" w:themeFillTint="33"/>
          </w:tcPr>
          <w:p w14:paraId="6167AF1D" w14:textId="77777777" w:rsidR="00730726" w:rsidRPr="00BB709D" w:rsidRDefault="00961559" w:rsidP="00611532">
            <w:pPr>
              <w:spacing w:after="0"/>
              <w:rPr>
                <w:rFonts w:ascii="Times New Roman" w:hAnsi="Times New Roman" w:cs="Times New Roman"/>
                <w:b/>
                <w:bCs/>
                <w:noProof/>
                <w:color w:val="374C80" w:themeColor="accent1" w:themeShade="BF"/>
              </w:rPr>
            </w:pPr>
            <w:r w:rsidRPr="00BB709D">
              <w:rPr>
                <w:rFonts w:ascii="Times New Roman" w:hAnsi="Times New Roman" w:cs="Times New Roman"/>
                <w:b/>
                <w:bCs/>
                <w:noProof/>
                <w:color w:val="374C80" w:themeColor="accent1" w:themeShade="BF"/>
              </w:rPr>
              <w:t>C</w:t>
            </w:r>
            <w:r w:rsidR="004823A6" w:rsidRPr="00BB709D">
              <w:rPr>
                <w:rFonts w:ascii="Times New Roman" w:hAnsi="Times New Roman" w:cs="Times New Roman"/>
                <w:b/>
                <w:bCs/>
                <w:noProof/>
                <w:color w:val="374C80" w:themeColor="accent1" w:themeShade="BF"/>
              </w:rPr>
              <w:t xml:space="preserve">criteria </w:t>
            </w:r>
            <w:r w:rsidRPr="00BB709D">
              <w:rPr>
                <w:rFonts w:ascii="Times New Roman" w:hAnsi="Times New Roman" w:cs="Times New Roman"/>
                <w:b/>
                <w:bCs/>
                <w:noProof/>
                <w:color w:val="374C80" w:themeColor="accent1" w:themeShade="BF"/>
              </w:rPr>
              <w:t>for</w:t>
            </w:r>
            <w:r w:rsidR="004823A6" w:rsidRPr="00BB709D">
              <w:rPr>
                <w:rFonts w:ascii="Times New Roman" w:hAnsi="Times New Roman" w:cs="Times New Roman"/>
                <w:b/>
                <w:bCs/>
                <w:noProof/>
                <w:color w:val="374C80" w:themeColor="accent1" w:themeShade="BF"/>
              </w:rPr>
              <w:t xml:space="preserve"> selection of </w:t>
            </w:r>
            <w:r w:rsidR="000D1529" w:rsidRPr="00BB709D">
              <w:rPr>
                <w:rFonts w:ascii="Times New Roman" w:hAnsi="Times New Roman" w:cs="Times New Roman"/>
                <w:b/>
                <w:bCs/>
                <w:noProof/>
                <w:color w:val="374C80" w:themeColor="accent1" w:themeShade="BF"/>
              </w:rPr>
              <w:t xml:space="preserve"> project </w:t>
            </w:r>
          </w:p>
        </w:tc>
        <w:tc>
          <w:tcPr>
            <w:tcW w:w="5759" w:type="dxa"/>
            <w:gridSpan w:val="2"/>
            <w:shd w:val="clear" w:color="auto" w:fill="D3E5F6" w:themeFill="accent3" w:themeFillTint="33"/>
          </w:tcPr>
          <w:p w14:paraId="61B5DD59" w14:textId="77777777" w:rsidR="004823A6" w:rsidRPr="00BB709D" w:rsidRDefault="004823A6"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Fully and mostly secure targeted areas,</w:t>
            </w:r>
          </w:p>
          <w:p w14:paraId="18F99C2A" w14:textId="77777777" w:rsidR="004823A6" w:rsidRPr="00BB709D" w:rsidRDefault="004823A6"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Coverage of urban and rural economic areas,</w:t>
            </w:r>
          </w:p>
          <w:p w14:paraId="3AE8C243" w14:textId="77777777" w:rsidR="004823A6" w:rsidRPr="00BB709D" w:rsidRDefault="004823A6"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Based on population density,</w:t>
            </w:r>
          </w:p>
          <w:p w14:paraId="0E71575D" w14:textId="77777777" w:rsidR="00730726" w:rsidRPr="00BB709D" w:rsidRDefault="004823A6" w:rsidP="00B7008A">
            <w:pPr>
              <w:pStyle w:val="ListParagraph"/>
              <w:numPr>
                <w:ilvl w:val="0"/>
                <w:numId w:val="5"/>
              </w:numPr>
              <w:spacing w:after="0"/>
              <w:rPr>
                <w:rFonts w:ascii="Times New Roman" w:hAnsi="Times New Roman" w:cs="Times New Roman"/>
                <w:noProof/>
                <w:color w:val="374C80" w:themeColor="accent1" w:themeShade="BF"/>
              </w:rPr>
            </w:pPr>
            <w:r w:rsidRPr="00BB709D">
              <w:rPr>
                <w:rFonts w:ascii="Times New Roman" w:hAnsi="Times New Roman" w:cs="Times New Roman"/>
                <w:noProof/>
                <w:color w:val="374C80" w:themeColor="accent1" w:themeShade="BF"/>
              </w:rPr>
              <w:t>Focus on active economic sectors.</w:t>
            </w:r>
            <w:r w:rsidR="00611532" w:rsidRPr="00BB709D">
              <w:rPr>
                <w:rFonts w:ascii="Times New Roman" w:hAnsi="Times New Roman" w:cs="Times New Roman"/>
                <w:noProof/>
                <w:color w:val="374C80" w:themeColor="accent1" w:themeShade="BF"/>
              </w:rPr>
              <w:t xml:space="preserve"> </w:t>
            </w:r>
          </w:p>
        </w:tc>
        <w:tc>
          <w:tcPr>
            <w:tcW w:w="2008" w:type="dxa"/>
            <w:gridSpan w:val="2"/>
            <w:shd w:val="clear" w:color="auto" w:fill="D3E5F6" w:themeFill="accent3" w:themeFillTint="33"/>
          </w:tcPr>
          <w:p w14:paraId="2D314827" w14:textId="77777777" w:rsidR="00730726" w:rsidRPr="00BB709D" w:rsidRDefault="00730726" w:rsidP="00611532">
            <w:pPr>
              <w:spacing w:after="0"/>
              <w:jc w:val="both"/>
              <w:rPr>
                <w:rFonts w:ascii="Times New Roman" w:hAnsi="Times New Roman" w:cs="Times New Roman"/>
                <w:noProof/>
                <w:color w:val="374C80" w:themeColor="accent1" w:themeShade="BF"/>
              </w:rPr>
            </w:pPr>
          </w:p>
        </w:tc>
      </w:tr>
    </w:tbl>
    <w:p w14:paraId="4BC1800C" w14:textId="77777777" w:rsidR="00191811" w:rsidRDefault="00191811" w:rsidP="00191811">
      <w:pPr>
        <w:jc w:val="both"/>
        <w:rPr>
          <w:rFonts w:ascii="Times New Roman" w:hAnsi="Times New Roman" w:cs="Times New Roman"/>
          <w:noProof/>
          <w:color w:val="374C80" w:themeColor="accent1" w:themeShade="BF"/>
          <w:sz w:val="24"/>
          <w:szCs w:val="24"/>
        </w:rPr>
      </w:pPr>
    </w:p>
    <w:p w14:paraId="595A25AC" w14:textId="77777777" w:rsidR="00191811" w:rsidRPr="00DD7F9E" w:rsidRDefault="00191811" w:rsidP="00DD7F9E">
      <w:pPr>
        <w:jc w:val="both"/>
        <w:rPr>
          <w:rFonts w:ascii="Times New Roman" w:hAnsi="Times New Roman" w:cs="Times New Roman"/>
          <w:noProof/>
          <w:color w:val="374C80" w:themeColor="accent1" w:themeShade="BF"/>
          <w:sz w:val="24"/>
          <w:szCs w:val="24"/>
        </w:rPr>
      </w:pPr>
      <w:r w:rsidRPr="00191811">
        <w:rPr>
          <w:rFonts w:ascii="Times New Roman" w:hAnsi="Times New Roman" w:cs="Times New Roman"/>
          <w:noProof/>
          <w:color w:val="374C80" w:themeColor="accent1" w:themeShade="BF"/>
          <w:sz w:val="24"/>
          <w:szCs w:val="24"/>
        </w:rPr>
        <w:t xml:space="preserve">Separate questionnaires were developed to collect quantitative and qualitative data. Individual Interviews with SME owners, community leader’s agriculture departments, mayors, </w:t>
      </w:r>
      <w:r w:rsidR="00DD7F9E">
        <w:rPr>
          <w:rFonts w:ascii="Times New Roman" w:hAnsi="Times New Roman" w:cs="Times New Roman"/>
          <w:noProof/>
          <w:color w:val="374C80" w:themeColor="accent1" w:themeShade="BF"/>
          <w:sz w:val="24"/>
          <w:szCs w:val="24"/>
        </w:rPr>
        <w:t>Directorates</w:t>
      </w:r>
      <w:r w:rsidRPr="00191811">
        <w:rPr>
          <w:rFonts w:ascii="Times New Roman" w:hAnsi="Times New Roman" w:cs="Times New Roman"/>
          <w:noProof/>
          <w:color w:val="374C80" w:themeColor="accent1" w:themeShade="BF"/>
          <w:sz w:val="24"/>
          <w:szCs w:val="24"/>
        </w:rPr>
        <w:t>, and</w:t>
      </w:r>
      <w:r w:rsidR="00DD7F9E">
        <w:rPr>
          <w:rFonts w:ascii="Times New Roman" w:hAnsi="Times New Roman" w:cs="Times New Roman"/>
          <w:noProof/>
          <w:color w:val="374C80" w:themeColor="accent1" w:themeShade="BF"/>
          <w:sz w:val="24"/>
          <w:szCs w:val="24"/>
        </w:rPr>
        <w:t xml:space="preserve"> </w:t>
      </w:r>
      <w:r w:rsidRPr="00191811">
        <w:rPr>
          <w:rFonts w:ascii="Times New Roman" w:hAnsi="Times New Roman" w:cs="Times New Roman"/>
          <w:noProof/>
          <w:color w:val="374C80" w:themeColor="accent1" w:themeShade="BF"/>
          <w:sz w:val="24"/>
          <w:szCs w:val="24"/>
        </w:rPr>
        <w:t>NGOs were working in those areas.</w:t>
      </w:r>
      <w:r w:rsidR="00DD7F9E">
        <w:rPr>
          <w:rFonts w:ascii="Times New Roman" w:hAnsi="Times New Roman" w:cs="Times New Roman"/>
          <w:noProof/>
          <w:color w:val="374C80" w:themeColor="accent1" w:themeShade="BF"/>
          <w:sz w:val="24"/>
          <w:szCs w:val="24"/>
        </w:rPr>
        <w:t xml:space="preserve"> </w:t>
      </w:r>
      <w:r w:rsidRPr="00DD7F9E">
        <w:rPr>
          <w:rFonts w:ascii="Times New Roman" w:hAnsi="Times New Roman" w:cs="Times New Roman"/>
          <w:noProof/>
          <w:color w:val="374C80" w:themeColor="accent1" w:themeShade="BF"/>
          <w:sz w:val="24"/>
          <w:szCs w:val="24"/>
        </w:rPr>
        <w:t>The selected instruments comprised:</w:t>
      </w:r>
    </w:p>
    <w:p w14:paraId="7264251A" w14:textId="77777777" w:rsidR="000D3934" w:rsidRDefault="00191811" w:rsidP="00B7008A">
      <w:pPr>
        <w:pStyle w:val="ListParagraph"/>
        <w:numPr>
          <w:ilvl w:val="0"/>
          <w:numId w:val="5"/>
        </w:numPr>
        <w:jc w:val="both"/>
        <w:rPr>
          <w:rFonts w:ascii="Times New Roman" w:hAnsi="Times New Roman" w:cs="Times New Roman"/>
          <w:noProof/>
          <w:color w:val="374C80" w:themeColor="accent1" w:themeShade="BF"/>
          <w:sz w:val="24"/>
          <w:szCs w:val="24"/>
        </w:rPr>
      </w:pPr>
      <w:r w:rsidRPr="000D3934">
        <w:rPr>
          <w:rFonts w:ascii="Times New Roman" w:hAnsi="Times New Roman" w:cs="Times New Roman"/>
          <w:b/>
          <w:bCs/>
          <w:noProof/>
          <w:color w:val="374C80" w:themeColor="accent1" w:themeShade="BF"/>
          <w:sz w:val="24"/>
          <w:szCs w:val="24"/>
        </w:rPr>
        <w:t>Review of secondary sources</w:t>
      </w:r>
      <w:r w:rsidRPr="00191811">
        <w:rPr>
          <w:rFonts w:ascii="Times New Roman" w:hAnsi="Times New Roman" w:cs="Times New Roman"/>
          <w:noProof/>
          <w:color w:val="374C80" w:themeColor="accent1" w:themeShade="BF"/>
          <w:sz w:val="24"/>
          <w:szCs w:val="24"/>
        </w:rPr>
        <w:t xml:space="preserve"> (e.g., previous Assessments, Assessments with other INGOs</w:t>
      </w:r>
      <w:r w:rsidR="00DD7F9E">
        <w:rPr>
          <w:rFonts w:ascii="Times New Roman" w:hAnsi="Times New Roman" w:cs="Times New Roman"/>
          <w:noProof/>
          <w:color w:val="374C80" w:themeColor="accent1" w:themeShade="BF"/>
          <w:sz w:val="24"/>
          <w:szCs w:val="24"/>
        </w:rPr>
        <w:t>.</w:t>
      </w:r>
    </w:p>
    <w:p w14:paraId="06F04CB0" w14:textId="77777777" w:rsidR="00B153D5" w:rsidRPr="000D3934" w:rsidRDefault="000D3934" w:rsidP="00B7008A">
      <w:pPr>
        <w:pStyle w:val="ListParagraph"/>
        <w:numPr>
          <w:ilvl w:val="0"/>
          <w:numId w:val="5"/>
        </w:numPr>
        <w:jc w:val="both"/>
        <w:rPr>
          <w:rFonts w:ascii="Times New Roman" w:hAnsi="Times New Roman" w:cs="Times New Roman"/>
          <w:noProof/>
          <w:color w:val="374C80" w:themeColor="accent1" w:themeShade="BF"/>
          <w:sz w:val="24"/>
          <w:szCs w:val="24"/>
        </w:rPr>
      </w:pPr>
      <w:r w:rsidRPr="000D3934">
        <w:rPr>
          <w:rFonts w:ascii="Times New Roman" w:hAnsi="Times New Roman" w:cs="Times New Roman"/>
          <w:b/>
          <w:bCs/>
          <w:noProof/>
          <w:color w:val="374C80" w:themeColor="accent1" w:themeShade="BF"/>
          <w:sz w:val="24"/>
          <w:szCs w:val="24"/>
        </w:rPr>
        <w:t>Desck Review:</w:t>
      </w:r>
      <w:r w:rsidRPr="000D3934">
        <w:rPr>
          <w:rFonts w:ascii="Times New Roman" w:hAnsi="Times New Roman" w:cs="Times New Roman"/>
          <w:noProof/>
          <w:color w:val="374C80" w:themeColor="accent1" w:themeShade="BF"/>
          <w:sz w:val="24"/>
          <w:szCs w:val="24"/>
        </w:rPr>
        <w:t xml:space="preserve"> </w:t>
      </w:r>
      <w:r w:rsidR="00974DA9" w:rsidRPr="000D3934">
        <w:rPr>
          <w:rFonts w:ascii="Times New Roman" w:hAnsi="Times New Roman" w:cs="Times New Roman"/>
          <w:noProof/>
          <w:color w:val="374C80" w:themeColor="accent1" w:themeShade="BF"/>
          <w:sz w:val="24"/>
          <w:szCs w:val="24"/>
        </w:rPr>
        <w:t>All quantitative and qualitative data were analyzed using the KOBO toolbox and Microsoft Excel. Based</w:t>
      </w:r>
      <w:r w:rsidRPr="000D3934">
        <w:rPr>
          <w:rFonts w:ascii="Times New Roman" w:hAnsi="Times New Roman" w:cs="Times New Roman"/>
          <w:noProof/>
          <w:color w:val="374C80" w:themeColor="accent1" w:themeShade="BF"/>
          <w:sz w:val="24"/>
          <w:szCs w:val="24"/>
        </w:rPr>
        <w:t xml:space="preserve"> </w:t>
      </w:r>
      <w:r w:rsidR="00974DA9" w:rsidRPr="000D3934">
        <w:rPr>
          <w:rFonts w:ascii="Times New Roman" w:hAnsi="Times New Roman" w:cs="Times New Roman"/>
          <w:noProof/>
          <w:color w:val="374C80" w:themeColor="accent1" w:themeShade="BF"/>
          <w:sz w:val="24"/>
          <w:szCs w:val="24"/>
        </w:rPr>
        <w:t>on the raw data, available for download from KOBO Toolbox, a master database was developed, and</w:t>
      </w:r>
      <w:r w:rsidRPr="000D3934">
        <w:rPr>
          <w:rFonts w:ascii="Times New Roman" w:hAnsi="Times New Roman" w:cs="Times New Roman"/>
          <w:noProof/>
          <w:color w:val="374C80" w:themeColor="accent1" w:themeShade="BF"/>
          <w:sz w:val="24"/>
          <w:szCs w:val="24"/>
        </w:rPr>
        <w:t xml:space="preserve"> </w:t>
      </w:r>
      <w:r w:rsidR="00974DA9" w:rsidRPr="000D3934">
        <w:rPr>
          <w:rFonts w:ascii="Times New Roman" w:hAnsi="Times New Roman" w:cs="Times New Roman"/>
          <w:noProof/>
          <w:color w:val="374C80" w:themeColor="accent1" w:themeShade="BF"/>
          <w:sz w:val="24"/>
          <w:szCs w:val="24"/>
        </w:rPr>
        <w:t>data cleaning was carried out. A quantitative data framework was set up in Excel for all validated data. A</w:t>
      </w:r>
      <w:r w:rsidRPr="000D3934">
        <w:rPr>
          <w:rFonts w:ascii="Times New Roman" w:hAnsi="Times New Roman" w:cs="Times New Roman"/>
          <w:noProof/>
          <w:color w:val="374C80" w:themeColor="accent1" w:themeShade="BF"/>
          <w:sz w:val="24"/>
          <w:szCs w:val="24"/>
        </w:rPr>
        <w:t xml:space="preserve"> </w:t>
      </w:r>
      <w:r w:rsidR="00974DA9" w:rsidRPr="000D3934">
        <w:rPr>
          <w:rFonts w:ascii="Times New Roman" w:hAnsi="Times New Roman" w:cs="Times New Roman"/>
          <w:noProof/>
          <w:color w:val="374C80" w:themeColor="accent1" w:themeShade="BF"/>
          <w:sz w:val="24"/>
          <w:szCs w:val="24"/>
        </w:rPr>
        <w:t>series of frequencies count and other statistical methods were employed in the analysis of the data. The</w:t>
      </w:r>
      <w:r w:rsidRPr="000D3934">
        <w:rPr>
          <w:rFonts w:ascii="Times New Roman" w:hAnsi="Times New Roman" w:cs="Times New Roman"/>
          <w:noProof/>
          <w:color w:val="374C80" w:themeColor="accent1" w:themeShade="BF"/>
          <w:sz w:val="24"/>
          <w:szCs w:val="24"/>
        </w:rPr>
        <w:t xml:space="preserve"> </w:t>
      </w:r>
      <w:r w:rsidR="00974DA9" w:rsidRPr="000D3934">
        <w:rPr>
          <w:rFonts w:ascii="Times New Roman" w:hAnsi="Times New Roman" w:cs="Times New Roman"/>
          <w:noProof/>
          <w:color w:val="374C80" w:themeColor="accent1" w:themeShade="BF"/>
          <w:sz w:val="24"/>
          <w:szCs w:val="24"/>
        </w:rPr>
        <w:t>collected data were compared and filtered by the analysis team and then converted to a standardizedexcel.</w:t>
      </w:r>
      <w:r>
        <w:rPr>
          <w:rFonts w:ascii="Times New Roman" w:hAnsi="Times New Roman" w:cs="Times New Roman"/>
          <w:noProof/>
          <w:color w:val="374C80" w:themeColor="accent1" w:themeShade="BF"/>
          <w:sz w:val="24"/>
          <w:szCs w:val="24"/>
        </w:rPr>
        <w:t xml:space="preserve"> </w:t>
      </w:r>
    </w:p>
    <w:p w14:paraId="4BBAA154" w14:textId="77777777" w:rsidR="00191811" w:rsidRPr="000D3934" w:rsidRDefault="00191811" w:rsidP="00B7008A">
      <w:pPr>
        <w:pStyle w:val="ListParagraph"/>
        <w:numPr>
          <w:ilvl w:val="0"/>
          <w:numId w:val="5"/>
        </w:numPr>
        <w:jc w:val="both"/>
        <w:rPr>
          <w:rFonts w:ascii="Times New Roman" w:hAnsi="Times New Roman" w:cs="Times New Roman"/>
          <w:b/>
          <w:bCs/>
          <w:noProof/>
          <w:color w:val="374C80" w:themeColor="accent1" w:themeShade="BF"/>
          <w:sz w:val="24"/>
          <w:szCs w:val="24"/>
        </w:rPr>
      </w:pPr>
      <w:r w:rsidRPr="000D3934">
        <w:rPr>
          <w:rFonts w:ascii="Times New Roman" w:hAnsi="Times New Roman" w:cs="Times New Roman"/>
          <w:b/>
          <w:bCs/>
          <w:noProof/>
          <w:color w:val="374C80" w:themeColor="accent1" w:themeShade="BF"/>
          <w:sz w:val="24"/>
          <w:szCs w:val="24"/>
        </w:rPr>
        <w:t>The key informant and stakeholder Survey Questionnaires</w:t>
      </w:r>
    </w:p>
    <w:p w14:paraId="51CBDF7E" w14:textId="77777777" w:rsidR="000D298D" w:rsidRDefault="00DD7F9E" w:rsidP="00B7008A">
      <w:pPr>
        <w:pStyle w:val="ListParagraph"/>
        <w:numPr>
          <w:ilvl w:val="0"/>
          <w:numId w:val="5"/>
        </w:numPr>
        <w:jc w:val="both"/>
        <w:rPr>
          <w:rFonts w:ascii="Times New Roman" w:hAnsi="Times New Roman" w:cs="Times New Roman"/>
          <w:b/>
          <w:bCs/>
          <w:noProof/>
          <w:color w:val="374C80" w:themeColor="accent1" w:themeShade="BF"/>
          <w:sz w:val="24"/>
          <w:szCs w:val="24"/>
        </w:rPr>
      </w:pPr>
      <w:r w:rsidRPr="000D3934">
        <w:rPr>
          <w:rFonts w:ascii="Times New Roman" w:hAnsi="Times New Roman" w:cs="Times New Roman"/>
          <w:b/>
          <w:bCs/>
          <w:noProof/>
          <w:color w:val="374C80" w:themeColor="accent1" w:themeShade="BF"/>
          <w:sz w:val="24"/>
          <w:szCs w:val="24"/>
        </w:rPr>
        <w:t>S</w:t>
      </w:r>
      <w:r w:rsidR="00191811" w:rsidRPr="000D3934">
        <w:rPr>
          <w:rFonts w:ascii="Times New Roman" w:hAnsi="Times New Roman" w:cs="Times New Roman"/>
          <w:b/>
          <w:bCs/>
          <w:noProof/>
          <w:color w:val="374C80" w:themeColor="accent1" w:themeShade="BF"/>
          <w:sz w:val="24"/>
          <w:szCs w:val="24"/>
        </w:rPr>
        <w:t>ME Survey Questionnaires</w:t>
      </w:r>
      <w:r w:rsidR="00DD4B87">
        <w:rPr>
          <w:rFonts w:ascii="Times New Roman" w:hAnsi="Times New Roman" w:cs="Times New Roman"/>
          <w:b/>
          <w:bCs/>
          <w:noProof/>
          <w:color w:val="374C80" w:themeColor="accent1" w:themeShade="BF"/>
          <w:sz w:val="24"/>
          <w:szCs w:val="24"/>
        </w:rPr>
        <w:t>.</w:t>
      </w:r>
    </w:p>
    <w:p w14:paraId="1549C5A9" w14:textId="77777777" w:rsidR="00DD4B87" w:rsidRDefault="00DD4B87" w:rsidP="00DD4B87">
      <w:pPr>
        <w:jc w:val="both"/>
        <w:rPr>
          <w:rFonts w:ascii="Times New Roman" w:hAnsi="Times New Roman" w:cs="Times New Roman"/>
          <w:b/>
          <w:bCs/>
          <w:noProof/>
          <w:color w:val="374C80" w:themeColor="accent1" w:themeShade="BF"/>
          <w:sz w:val="24"/>
          <w:szCs w:val="24"/>
        </w:rPr>
      </w:pPr>
    </w:p>
    <w:p w14:paraId="4A30928D" w14:textId="77777777" w:rsidR="000D298D" w:rsidRPr="000D298D" w:rsidRDefault="000D298D" w:rsidP="000D298D">
      <w:pPr>
        <w:pStyle w:val="Heading1"/>
        <w:rPr>
          <w:rFonts w:ascii="Times New Roman" w:hAnsi="Times New Roman" w:cs="Times New Roman"/>
          <w:b/>
          <w:bCs/>
          <w:noProof/>
          <w:sz w:val="24"/>
          <w:szCs w:val="24"/>
        </w:rPr>
      </w:pPr>
      <w:bookmarkStart w:id="10" w:name="_Toc181448242"/>
      <w:r w:rsidRPr="000D298D">
        <w:rPr>
          <w:rFonts w:ascii="Times New Roman" w:hAnsi="Times New Roman" w:cs="Times New Roman"/>
          <w:b/>
          <w:bCs/>
          <w:noProof/>
          <w:sz w:val="24"/>
          <w:szCs w:val="24"/>
        </w:rPr>
        <w:t>KEY FINDINGS AND ANALYSIS</w:t>
      </w:r>
      <w:bookmarkEnd w:id="10"/>
    </w:p>
    <w:p w14:paraId="447300DE" w14:textId="77777777" w:rsidR="008631A8" w:rsidRDefault="008606F7" w:rsidP="00995880">
      <w:pPr>
        <w:spacing w:before="240"/>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After collecting all qualitative data, an initial review completeded of each interview to comprehensively understand the respondents' perspectives and attitudes concerning the research questions. Subsequently, the qualitative data was systematically categorized into overarching themes and sub-themes, enabling to structure the data in alignment with the research objectives. This organisation and coding process facilitated the systematic extraction of key findings from the qualitative data.</w:t>
      </w:r>
      <w:r w:rsidR="0044194B">
        <w:rPr>
          <w:rFonts w:ascii="Times New Roman" w:hAnsi="Times New Roman" w:cs="Times New Roman"/>
          <w:noProof/>
          <w:color w:val="374C80" w:themeColor="accent1" w:themeShade="BF"/>
          <w:sz w:val="24"/>
          <w:szCs w:val="24"/>
        </w:rPr>
        <w:t xml:space="preserve"> </w:t>
      </w:r>
    </w:p>
    <w:p w14:paraId="0AF50FBB" w14:textId="77777777" w:rsidR="00A53E88" w:rsidRDefault="0021742A" w:rsidP="00ED60A0">
      <w:pPr>
        <w:spacing w:before="240"/>
        <w:jc w:val="both"/>
        <w:rPr>
          <w:rFonts w:ascii="Times New Roman" w:hAnsi="Times New Roman" w:cs="Times New Roman"/>
          <w:noProof/>
          <w:color w:val="374C80" w:themeColor="accent1" w:themeShade="BF"/>
          <w:sz w:val="24"/>
          <w:szCs w:val="24"/>
        </w:rPr>
      </w:pPr>
      <w:r w:rsidRPr="0021742A">
        <w:rPr>
          <w:rFonts w:ascii="Times New Roman" w:hAnsi="Times New Roman" w:cs="Times New Roman"/>
          <w:noProof/>
          <w:color w:val="374C80" w:themeColor="accent1" w:themeShade="BF"/>
          <w:sz w:val="24"/>
          <w:szCs w:val="24"/>
        </w:rPr>
        <w:t>The survey found that the most common challenges to finding a job were financial difficulties</w:t>
      </w:r>
      <w:r>
        <w:rPr>
          <w:rFonts w:ascii="Times New Roman" w:hAnsi="Times New Roman" w:cs="Times New Roman"/>
          <w:noProof/>
          <w:color w:val="374C80" w:themeColor="accent1" w:themeShade="BF"/>
          <w:sz w:val="24"/>
          <w:szCs w:val="24"/>
        </w:rPr>
        <w:t xml:space="preserve">, </w:t>
      </w:r>
      <w:r w:rsidR="00F15E95" w:rsidRPr="00F15E95">
        <w:rPr>
          <w:rFonts w:ascii="Times New Roman" w:hAnsi="Times New Roman" w:cs="Times New Roman"/>
          <w:noProof/>
          <w:color w:val="374C80" w:themeColor="accent1" w:themeShade="BF"/>
          <w:sz w:val="24"/>
          <w:szCs w:val="24"/>
        </w:rPr>
        <w:t xml:space="preserve">scarcity of jobs, and technical capacity. These challenges are similar to those faced by workers in other parts of </w:t>
      </w:r>
      <w:r w:rsidR="00F15E95">
        <w:rPr>
          <w:rFonts w:ascii="Times New Roman" w:hAnsi="Times New Roman" w:cs="Times New Roman"/>
          <w:noProof/>
          <w:color w:val="374C80" w:themeColor="accent1" w:themeShade="BF"/>
          <w:sz w:val="24"/>
          <w:szCs w:val="24"/>
        </w:rPr>
        <w:t xml:space="preserve">Ninevha Province </w:t>
      </w:r>
      <w:r w:rsidR="00F15E95" w:rsidRPr="00F15E95">
        <w:rPr>
          <w:rFonts w:ascii="Times New Roman" w:hAnsi="Times New Roman" w:cs="Times New Roman"/>
          <w:noProof/>
          <w:color w:val="374C80" w:themeColor="accent1" w:themeShade="BF"/>
          <w:sz w:val="24"/>
          <w:szCs w:val="24"/>
        </w:rPr>
        <w:t>. The challenges to finding a job have a number of negative consequences for individuals and families. These include:</w:t>
      </w:r>
    </w:p>
    <w:p w14:paraId="76692C8E" w14:textId="77777777" w:rsidR="004723ED" w:rsidRPr="004723ED" w:rsidRDefault="004723ED"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4723ED">
        <w:rPr>
          <w:rFonts w:ascii="Times New Roman" w:hAnsi="Times New Roman" w:cs="Times New Roman"/>
          <w:b/>
          <w:bCs/>
          <w:noProof/>
          <w:color w:val="374C80" w:themeColor="accent1" w:themeShade="BF"/>
          <w:sz w:val="24"/>
          <w:szCs w:val="24"/>
        </w:rPr>
        <w:t>Reduced income</w:t>
      </w:r>
      <w:r w:rsidRPr="004723ED">
        <w:rPr>
          <w:rFonts w:ascii="Times New Roman" w:hAnsi="Times New Roman" w:cs="Times New Roman"/>
          <w:noProof/>
          <w:color w:val="374C80" w:themeColor="accent1" w:themeShade="BF"/>
          <w:sz w:val="24"/>
          <w:szCs w:val="24"/>
        </w:rPr>
        <w:t>: When people are unable to find work, their income is reduced. This can lead to poverty and food insecurity.</w:t>
      </w:r>
    </w:p>
    <w:p w14:paraId="3BDF498F" w14:textId="77777777" w:rsidR="004723ED" w:rsidRDefault="004723ED"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4723ED">
        <w:rPr>
          <w:rFonts w:ascii="Times New Roman" w:hAnsi="Times New Roman" w:cs="Times New Roman"/>
          <w:b/>
          <w:bCs/>
          <w:noProof/>
          <w:color w:val="374C80" w:themeColor="accent1" w:themeShade="BF"/>
          <w:sz w:val="24"/>
          <w:szCs w:val="24"/>
        </w:rPr>
        <w:t>Increased stress</w:t>
      </w:r>
      <w:r w:rsidRPr="004723ED">
        <w:rPr>
          <w:rFonts w:ascii="Times New Roman" w:hAnsi="Times New Roman" w:cs="Times New Roman"/>
          <w:noProof/>
          <w:color w:val="374C80" w:themeColor="accent1" w:themeShade="BF"/>
          <w:sz w:val="24"/>
          <w:szCs w:val="24"/>
        </w:rPr>
        <w:t>: The stress of being unemployed or underemployed can have a negative impact on physical and mental health.</w:t>
      </w:r>
    </w:p>
    <w:p w14:paraId="0015C41A" w14:textId="77777777" w:rsidR="004723ED" w:rsidRDefault="004723ED"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4723ED">
        <w:rPr>
          <w:rFonts w:ascii="Times New Roman" w:hAnsi="Times New Roman" w:cs="Times New Roman"/>
          <w:b/>
          <w:bCs/>
          <w:noProof/>
          <w:color w:val="374C80" w:themeColor="accent1" w:themeShade="BF"/>
          <w:sz w:val="24"/>
          <w:szCs w:val="24"/>
        </w:rPr>
        <w:t>Social isolation</w:t>
      </w:r>
      <w:r w:rsidRPr="004723ED">
        <w:rPr>
          <w:rFonts w:ascii="Times New Roman" w:hAnsi="Times New Roman" w:cs="Times New Roman"/>
          <w:noProof/>
          <w:color w:val="374C80" w:themeColor="accent1" w:themeShade="BF"/>
          <w:sz w:val="24"/>
          <w:szCs w:val="24"/>
        </w:rPr>
        <w:t>: People who are unemployed or underemployed may feel isolated from their peers. This can lead to social exclusion and depression.</w:t>
      </w:r>
    </w:p>
    <w:p w14:paraId="5E10C20E" w14:textId="77777777" w:rsidR="00065DDC" w:rsidRDefault="00065DDC"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065DDC">
        <w:rPr>
          <w:rFonts w:ascii="Times New Roman" w:hAnsi="Times New Roman" w:cs="Times New Roman"/>
          <w:noProof/>
          <w:color w:val="374C80" w:themeColor="accent1" w:themeShade="BF"/>
          <w:sz w:val="24"/>
          <w:szCs w:val="24"/>
        </w:rPr>
        <w:t>According of respondents in Mosul city found that 18% of respondents said that women unable to access the labor market in their township, 47% said it was easy to access the labor market. And 36% It doesn't matter either Femal or male.</w:t>
      </w:r>
    </w:p>
    <w:p w14:paraId="43F17E29" w14:textId="77777777" w:rsidR="00065DDC" w:rsidRPr="00983A15" w:rsidRDefault="007C10C5"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983A15">
        <w:rPr>
          <w:rFonts w:ascii="Times New Roman" w:hAnsi="Times New Roman" w:cs="Times New Roman"/>
          <w:noProof/>
          <w:color w:val="374C80" w:themeColor="accent1" w:themeShade="BF"/>
          <w:sz w:val="24"/>
          <w:szCs w:val="24"/>
        </w:rPr>
        <w:t>The findings of the survey suggest that there is a need for a comprehensive approach to  addressing the challenges faced by women and young people in the labor market in Mosul. This approach should include addressing gender discrimination, improving access to education and training, creating more jobs, and addressing social norms.</w:t>
      </w:r>
      <w:r w:rsidR="00983A15" w:rsidRPr="00983A15">
        <w:t xml:space="preserve"> </w:t>
      </w:r>
      <w:r w:rsidR="00983A15" w:rsidRPr="00983A15">
        <w:rPr>
          <w:rFonts w:ascii="Times New Roman" w:hAnsi="Times New Roman" w:cs="Times New Roman"/>
          <w:noProof/>
          <w:color w:val="374C80" w:themeColor="accent1" w:themeShade="BF"/>
          <w:sz w:val="24"/>
          <w:szCs w:val="24"/>
        </w:rPr>
        <w:t>There should also provide training and awareness-raising programs to employers and employees on the importance of gender equality in the workplace.</w:t>
      </w:r>
    </w:p>
    <w:p w14:paraId="2281C1AA" w14:textId="77777777" w:rsidR="007C10C5" w:rsidRDefault="0050072E"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50072E">
        <w:rPr>
          <w:rFonts w:ascii="Times New Roman" w:hAnsi="Times New Roman" w:cs="Times New Roman"/>
          <w:noProof/>
          <w:color w:val="374C80" w:themeColor="accent1" w:themeShade="BF"/>
          <w:sz w:val="24"/>
          <w:szCs w:val="24"/>
        </w:rPr>
        <w:t>The survey also found that the most common challenges to finding a job were financial difficulties, scarcity of jobs, and technical capacity. These challenges are similar to those faced by workers in other parts of Mosul .</w:t>
      </w:r>
    </w:p>
    <w:p w14:paraId="66EF5745" w14:textId="77777777" w:rsidR="005307A9" w:rsidRPr="005307A9" w:rsidRDefault="005307A9"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5307A9">
        <w:rPr>
          <w:rFonts w:ascii="Times New Roman" w:hAnsi="Times New Roman" w:cs="Times New Roman"/>
          <w:noProof/>
          <w:color w:val="374C80" w:themeColor="accent1" w:themeShade="BF"/>
          <w:sz w:val="24"/>
          <w:szCs w:val="24"/>
        </w:rPr>
        <w:t>The findings of the survey suggest that there is a need for a comprehensive approach to</w:t>
      </w:r>
    </w:p>
    <w:p w14:paraId="06F3DAF8" w14:textId="77777777" w:rsidR="005307A9" w:rsidRDefault="005307A9"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5307A9">
        <w:rPr>
          <w:rFonts w:ascii="Times New Roman" w:hAnsi="Times New Roman" w:cs="Times New Roman"/>
          <w:noProof/>
          <w:color w:val="374C80" w:themeColor="accent1" w:themeShade="BF"/>
          <w:sz w:val="24"/>
          <w:szCs w:val="24"/>
        </w:rPr>
        <w:t>addressing the obstacles to finding work in Mosul city . This approach should include improving access to education and training, improving access to markets, providing access to technology, providing financial resources to businesses, and creating more jobs.</w:t>
      </w:r>
    </w:p>
    <w:p w14:paraId="54241AF5" w14:textId="77777777" w:rsidR="007C1683" w:rsidRDefault="007C1683"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7C1683">
        <w:rPr>
          <w:rFonts w:ascii="Times New Roman" w:hAnsi="Times New Roman" w:cs="Times New Roman"/>
          <w:noProof/>
          <w:color w:val="374C80" w:themeColor="accent1" w:themeShade="BF"/>
          <w:sz w:val="24"/>
          <w:szCs w:val="24"/>
        </w:rPr>
        <w:t>One way to improve access to education and vocational training is to provide financial assistance to communities. This would help to reduce the cost of education and vocational training, and make it more affordable for people to get the skills they need.</w:t>
      </w:r>
    </w:p>
    <w:p w14:paraId="082B120F" w14:textId="77777777" w:rsidR="006E7CD9" w:rsidRPr="006E7CD9" w:rsidRDefault="006E7CD9" w:rsidP="00B7008A">
      <w:pPr>
        <w:pStyle w:val="ListParagraph"/>
        <w:numPr>
          <w:ilvl w:val="0"/>
          <w:numId w:val="34"/>
        </w:numPr>
        <w:spacing w:before="240"/>
        <w:jc w:val="both"/>
        <w:rPr>
          <w:rFonts w:ascii="Times New Roman" w:hAnsi="Times New Roman" w:cs="Times New Roman"/>
          <w:noProof/>
          <w:color w:val="374C80" w:themeColor="accent1" w:themeShade="BF"/>
          <w:sz w:val="24"/>
          <w:szCs w:val="24"/>
        </w:rPr>
      </w:pPr>
      <w:r w:rsidRPr="006E7CD9">
        <w:rPr>
          <w:rFonts w:ascii="Times New Roman" w:hAnsi="Times New Roman" w:cs="Times New Roman"/>
          <w:noProof/>
          <w:color w:val="374C80" w:themeColor="accent1" w:themeShade="BF"/>
          <w:sz w:val="24"/>
          <w:szCs w:val="24"/>
        </w:rPr>
        <w:t>Creating more jobs is the ultimate goal of addressing the obstacles to finding work in Mousl City. This could be done by attracting investment, developing new industries, and providing support to small businesses.</w:t>
      </w:r>
    </w:p>
    <w:p w14:paraId="77606FE2" w14:textId="77777777" w:rsidR="00694FB9" w:rsidRPr="007461D9" w:rsidRDefault="00694FB9" w:rsidP="00ED33AE">
      <w:pPr>
        <w:jc w:val="both"/>
        <w:rPr>
          <w:rFonts w:ascii="Times New Roman" w:hAnsi="Times New Roman" w:cs="Times New Roman"/>
          <w:b/>
          <w:bCs/>
          <w:noProof/>
          <w:color w:val="374C80" w:themeColor="accent1" w:themeShade="BF"/>
          <w:sz w:val="24"/>
          <w:szCs w:val="24"/>
        </w:rPr>
      </w:pPr>
      <w:r w:rsidRPr="007461D9">
        <w:rPr>
          <w:rFonts w:ascii="Times New Roman" w:hAnsi="Times New Roman" w:cs="Times New Roman"/>
          <w:b/>
          <w:bCs/>
          <w:noProof/>
          <w:color w:val="374C80" w:themeColor="accent1" w:themeShade="BF"/>
          <w:sz w:val="24"/>
          <w:szCs w:val="24"/>
        </w:rPr>
        <w:t>The key indicators in this study are as under:</w:t>
      </w:r>
    </w:p>
    <w:p w14:paraId="49B13846" w14:textId="77777777" w:rsidR="0053102D" w:rsidRPr="007461D9" w:rsidRDefault="00694FB9" w:rsidP="00B7008A">
      <w:pPr>
        <w:pStyle w:val="ListParagraph"/>
        <w:numPr>
          <w:ilvl w:val="0"/>
          <w:numId w:val="8"/>
        </w:numPr>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Sources of existing employed skilled workforce</w:t>
      </w:r>
    </w:p>
    <w:p w14:paraId="2EC8A2FB" w14:textId="77777777" w:rsidR="0053102D" w:rsidRPr="007461D9" w:rsidRDefault="00694FB9" w:rsidP="00B7008A">
      <w:pPr>
        <w:pStyle w:val="ListParagraph"/>
        <w:numPr>
          <w:ilvl w:val="0"/>
          <w:numId w:val="8"/>
        </w:numPr>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Gender wise participation in the existing employed skilled workforce</w:t>
      </w:r>
    </w:p>
    <w:p w14:paraId="622150F2" w14:textId="77777777" w:rsidR="0053102D" w:rsidRPr="007461D9" w:rsidRDefault="00694FB9" w:rsidP="00B7008A">
      <w:pPr>
        <w:pStyle w:val="ListParagraph"/>
        <w:numPr>
          <w:ilvl w:val="0"/>
          <w:numId w:val="8"/>
        </w:numPr>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Sector-wise and district wise skilled workforce shortages</w:t>
      </w:r>
    </w:p>
    <w:p w14:paraId="332B44FB" w14:textId="77777777" w:rsidR="0053102D" w:rsidRPr="007461D9" w:rsidRDefault="00694FB9" w:rsidP="00B7008A">
      <w:pPr>
        <w:pStyle w:val="ListParagraph"/>
        <w:numPr>
          <w:ilvl w:val="0"/>
          <w:numId w:val="8"/>
        </w:numPr>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Gender-wise and district-wise future skilled workforce demand</w:t>
      </w:r>
    </w:p>
    <w:p w14:paraId="1E022EB2" w14:textId="77777777" w:rsidR="0053102D" w:rsidRPr="007461D9" w:rsidRDefault="00694FB9" w:rsidP="00B7008A">
      <w:pPr>
        <w:pStyle w:val="ListParagraph"/>
        <w:numPr>
          <w:ilvl w:val="0"/>
          <w:numId w:val="8"/>
        </w:numPr>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Sector-wise and industry-wise skilled workforce projection</w:t>
      </w:r>
    </w:p>
    <w:p w14:paraId="54C63083" w14:textId="77777777" w:rsidR="0053102D" w:rsidRPr="007461D9" w:rsidRDefault="00694FB9" w:rsidP="00B7008A">
      <w:pPr>
        <w:pStyle w:val="ListParagraph"/>
        <w:numPr>
          <w:ilvl w:val="0"/>
          <w:numId w:val="8"/>
        </w:numPr>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Leading occupations/</w:t>
      </w:r>
      <w:r w:rsidR="008F48C6" w:rsidRPr="007461D9">
        <w:rPr>
          <w:rFonts w:ascii="Times New Roman" w:hAnsi="Times New Roman" w:cs="Times New Roman"/>
          <w:noProof/>
          <w:color w:val="374C80" w:themeColor="accent1" w:themeShade="BF"/>
          <w:sz w:val="24"/>
          <w:szCs w:val="24"/>
        </w:rPr>
        <w:t xml:space="preserve"> in diffrents </w:t>
      </w:r>
      <w:r w:rsidRPr="007461D9">
        <w:rPr>
          <w:rFonts w:ascii="Times New Roman" w:hAnsi="Times New Roman" w:cs="Times New Roman"/>
          <w:noProof/>
          <w:color w:val="374C80" w:themeColor="accent1" w:themeShade="BF"/>
          <w:sz w:val="24"/>
          <w:szCs w:val="24"/>
        </w:rPr>
        <w:t>sector</w:t>
      </w:r>
      <w:r w:rsidR="009B5C7F" w:rsidRPr="007461D9">
        <w:rPr>
          <w:rFonts w:ascii="Times New Roman" w:hAnsi="Times New Roman" w:cs="Times New Roman"/>
          <w:noProof/>
          <w:color w:val="374C80" w:themeColor="accent1" w:themeShade="BF"/>
          <w:sz w:val="24"/>
          <w:szCs w:val="24"/>
        </w:rPr>
        <w:t>s</w:t>
      </w:r>
      <w:r w:rsidRPr="007461D9">
        <w:rPr>
          <w:rFonts w:ascii="Times New Roman" w:hAnsi="Times New Roman" w:cs="Times New Roman"/>
          <w:noProof/>
          <w:color w:val="374C80" w:themeColor="accent1" w:themeShade="BF"/>
          <w:sz w:val="24"/>
          <w:szCs w:val="24"/>
        </w:rPr>
        <w:t xml:space="preserve"> </w:t>
      </w:r>
      <w:r w:rsidR="009B5C7F" w:rsidRPr="007461D9">
        <w:rPr>
          <w:rFonts w:ascii="Times New Roman" w:hAnsi="Times New Roman" w:cs="Times New Roman"/>
          <w:noProof/>
          <w:color w:val="374C80" w:themeColor="accent1" w:themeShade="BF"/>
          <w:sz w:val="24"/>
          <w:szCs w:val="24"/>
        </w:rPr>
        <w:t>-w</w:t>
      </w:r>
      <w:r w:rsidRPr="007461D9">
        <w:rPr>
          <w:rFonts w:ascii="Times New Roman" w:hAnsi="Times New Roman" w:cs="Times New Roman"/>
          <w:noProof/>
          <w:color w:val="374C80" w:themeColor="accent1" w:themeShade="BF"/>
          <w:sz w:val="24"/>
          <w:szCs w:val="24"/>
        </w:rPr>
        <w:t>ise</w:t>
      </w:r>
    </w:p>
    <w:p w14:paraId="5240073A" w14:textId="77777777" w:rsidR="00C72DCA" w:rsidRDefault="00694FB9" w:rsidP="00B7008A">
      <w:pPr>
        <w:pStyle w:val="ListParagraph"/>
        <w:numPr>
          <w:ilvl w:val="0"/>
          <w:numId w:val="8"/>
        </w:numPr>
        <w:jc w:val="both"/>
        <w:rPr>
          <w:rFonts w:ascii="Times New Roman" w:hAnsi="Times New Roman" w:cs="Times New Roman"/>
          <w:noProof/>
          <w:color w:val="374C80" w:themeColor="accent1" w:themeShade="BF"/>
          <w:sz w:val="24"/>
          <w:szCs w:val="24"/>
        </w:rPr>
      </w:pPr>
      <w:r w:rsidRPr="007461D9">
        <w:rPr>
          <w:rFonts w:ascii="Times New Roman" w:hAnsi="Times New Roman" w:cs="Times New Roman"/>
          <w:noProof/>
          <w:color w:val="374C80" w:themeColor="accent1" w:themeShade="BF"/>
          <w:sz w:val="24"/>
          <w:szCs w:val="24"/>
        </w:rPr>
        <w:t>Employer level of satisfaction with the skilled workforce produced through various</w:t>
      </w:r>
      <w:r w:rsidR="0053102D" w:rsidRPr="007461D9">
        <w:rPr>
          <w:rFonts w:ascii="Times New Roman" w:hAnsi="Times New Roman" w:cs="Times New Roman"/>
          <w:noProof/>
          <w:color w:val="374C80" w:themeColor="accent1" w:themeShade="BF"/>
          <w:sz w:val="24"/>
          <w:szCs w:val="24"/>
        </w:rPr>
        <w:t xml:space="preserve"> </w:t>
      </w:r>
      <w:r w:rsidRPr="007461D9">
        <w:rPr>
          <w:rFonts w:ascii="Times New Roman" w:hAnsi="Times New Roman" w:cs="Times New Roman"/>
          <w:noProof/>
          <w:color w:val="374C80" w:themeColor="accent1" w:themeShade="BF"/>
          <w:sz w:val="24"/>
          <w:szCs w:val="24"/>
        </w:rPr>
        <w:t>learning pathways</w:t>
      </w:r>
      <w:r w:rsidR="0053102D" w:rsidRPr="007461D9">
        <w:rPr>
          <w:rFonts w:ascii="Times New Roman" w:hAnsi="Times New Roman" w:cs="Times New Roman"/>
          <w:noProof/>
          <w:color w:val="374C80" w:themeColor="accent1" w:themeShade="BF"/>
          <w:sz w:val="24"/>
          <w:szCs w:val="24"/>
        </w:rPr>
        <w:t>.</w:t>
      </w:r>
      <w:r w:rsidR="003B7386">
        <w:rPr>
          <w:rFonts w:ascii="Times New Roman" w:hAnsi="Times New Roman" w:cs="Times New Roman"/>
          <w:noProof/>
          <w:color w:val="374C80" w:themeColor="accent1" w:themeShade="BF"/>
          <w:sz w:val="24"/>
          <w:szCs w:val="24"/>
        </w:rPr>
        <w:t xml:space="preserve"> </w:t>
      </w:r>
    </w:p>
    <w:p w14:paraId="7D621CA6" w14:textId="77777777" w:rsidR="00B4349F" w:rsidRPr="00DD4B87" w:rsidRDefault="002D7C63" w:rsidP="002A2C4E">
      <w:pPr>
        <w:pStyle w:val="Heading2"/>
        <w:shd w:val="clear" w:color="auto" w:fill="9BC7CE" w:themeFill="accent5" w:themeFillTint="99"/>
        <w:rPr>
          <w:rFonts w:ascii="Times New Roman" w:hAnsi="Times New Roman" w:cs="Times New Roman"/>
          <w:b/>
          <w:bCs/>
          <w:rtl/>
          <w:lang w:bidi="ar-IQ"/>
        </w:rPr>
      </w:pPr>
      <w:bookmarkStart w:id="11" w:name="_Toc181448243"/>
      <w:r w:rsidRPr="00DD4B87">
        <w:rPr>
          <w:rFonts w:ascii="Times New Roman" w:hAnsi="Times New Roman" w:cs="Times New Roman"/>
          <w:b/>
          <w:bCs/>
          <w:sz w:val="24"/>
          <w:szCs w:val="24"/>
          <w:lang w:bidi="ar-IQ"/>
        </w:rPr>
        <w:t>1.</w:t>
      </w:r>
      <w:r w:rsidRPr="00DD4B87">
        <w:rPr>
          <w:rFonts w:ascii="Times New Roman" w:hAnsi="Times New Roman" w:cs="Times New Roman"/>
          <w:b/>
          <w:bCs/>
          <w:lang w:bidi="ar-IQ"/>
        </w:rPr>
        <w:t xml:space="preserve"> </w:t>
      </w:r>
      <w:r w:rsidR="0075488F" w:rsidRPr="00DD4B87">
        <w:rPr>
          <w:rFonts w:ascii="Times New Roman" w:hAnsi="Times New Roman" w:cs="Times New Roman"/>
          <w:b/>
          <w:bCs/>
          <w:sz w:val="24"/>
          <w:szCs w:val="24"/>
          <w:lang w:bidi="ar-IQ"/>
        </w:rPr>
        <w:t xml:space="preserve">General Information and </w:t>
      </w:r>
      <w:r w:rsidR="0031728B" w:rsidRPr="00DD4B87">
        <w:rPr>
          <w:rFonts w:ascii="Times New Roman" w:hAnsi="Times New Roman" w:cs="Times New Roman"/>
          <w:b/>
          <w:bCs/>
          <w:sz w:val="24"/>
          <w:szCs w:val="24"/>
          <w:lang w:bidi="ar-IQ"/>
        </w:rPr>
        <w:t>Employment opportunities</w:t>
      </w:r>
      <w:bookmarkEnd w:id="11"/>
    </w:p>
    <w:p w14:paraId="37F211AE" w14:textId="77777777" w:rsidR="00EF3E90" w:rsidRPr="00EF3E90" w:rsidRDefault="00EF3E90" w:rsidP="00A73D70">
      <w:pPr>
        <w:spacing w:before="240"/>
        <w:jc w:val="both"/>
        <w:rPr>
          <w:rFonts w:ascii="Times New Roman" w:hAnsi="Times New Roman" w:cs="Times New Roman"/>
          <w:noProof/>
          <w:color w:val="374C80" w:themeColor="accent1" w:themeShade="BF"/>
          <w:sz w:val="24"/>
          <w:szCs w:val="24"/>
        </w:rPr>
      </w:pPr>
      <w:r w:rsidRPr="00EF3E90">
        <w:rPr>
          <w:rFonts w:ascii="Times New Roman" w:hAnsi="Times New Roman" w:cs="Times New Roman"/>
          <w:noProof/>
          <w:color w:val="374C80" w:themeColor="accent1" w:themeShade="BF"/>
          <w:sz w:val="24"/>
          <w:szCs w:val="24"/>
        </w:rPr>
        <w:t xml:space="preserve">The LMS surveyed on the basis of the eleven official sectors documented by the Ministry of Planning in Baghdad and COS. The results indecated that there are four active economic sectors of priority in Mosul City, these are ( 12% Industry, 13%Services , 6% Construction and Building and 12% Agricultural &amp; Animal Wealth) . These have been listed according to the number of projects. We can see that the other economic sectors ranked lower due to the limitation in the number of projects that these economic sectors received in target area in Mosul city. </w:t>
      </w:r>
    </w:p>
    <w:p w14:paraId="5C9CFFF9" w14:textId="77777777" w:rsidR="00D916DC" w:rsidRDefault="00EF3E90" w:rsidP="00EF3E90">
      <w:pPr>
        <w:jc w:val="both"/>
        <w:rPr>
          <w:rFonts w:ascii="Times New Roman" w:hAnsi="Times New Roman" w:cs="Times New Roman"/>
          <w:noProof/>
          <w:color w:val="374C80" w:themeColor="accent1" w:themeShade="BF"/>
          <w:sz w:val="24"/>
          <w:szCs w:val="24"/>
        </w:rPr>
      </w:pPr>
      <w:r w:rsidRPr="00EF3E90">
        <w:rPr>
          <w:rFonts w:ascii="Times New Roman" w:hAnsi="Times New Roman" w:cs="Times New Roman"/>
          <w:noProof/>
          <w:color w:val="374C80" w:themeColor="accent1" w:themeShade="BF"/>
          <w:sz w:val="24"/>
          <w:szCs w:val="24"/>
        </w:rPr>
        <w:t>This indicates that the vocational training projects in the Mosul City should focus in the coming years on the Occupations and businesses that fall within the four abovementioned economic sectors.</w:t>
      </w:r>
    </w:p>
    <w:p w14:paraId="0E14E367" w14:textId="77777777" w:rsidR="003B7386" w:rsidRDefault="003B7386" w:rsidP="00EF3E90">
      <w:pPr>
        <w:jc w:val="both"/>
        <w:rPr>
          <w:rFonts w:ascii="Times New Roman" w:hAnsi="Times New Roman" w:cs="Times New Roman"/>
          <w:noProof/>
          <w:color w:val="374C80" w:themeColor="accent1" w:themeShade="BF"/>
          <w:sz w:val="24"/>
          <w:szCs w:val="24"/>
          <w:lang w:bidi="ar-IQ"/>
        </w:rPr>
      </w:pPr>
    </w:p>
    <w:p w14:paraId="5264A821" w14:textId="77777777" w:rsidR="003B7386" w:rsidRPr="00ED33AE" w:rsidRDefault="003B7386" w:rsidP="00EF3E90">
      <w:pPr>
        <w:jc w:val="both"/>
        <w:rPr>
          <w:rFonts w:ascii="Times New Roman" w:hAnsi="Times New Roman" w:cs="Times New Roman"/>
          <w:noProof/>
          <w:color w:val="374C80" w:themeColor="accent1" w:themeShade="BF"/>
          <w:sz w:val="24"/>
          <w:szCs w:val="24"/>
          <w:lang w:bidi="ar-IQ"/>
        </w:rPr>
      </w:pPr>
    </w:p>
    <w:tbl>
      <w:tblPr>
        <w:tblpPr w:leftFromText="180" w:rightFromText="180" w:vertAnchor="text" w:tblpX="70" w:tblpY="1"/>
        <w:tblOverlap w:val="never"/>
        <w:tblW w:w="9270" w:type="dxa"/>
        <w:tblLook w:val="04A0" w:firstRow="1" w:lastRow="0" w:firstColumn="1" w:lastColumn="0" w:noHBand="0" w:noVBand="1"/>
      </w:tblPr>
      <w:tblGrid>
        <w:gridCol w:w="4410"/>
        <w:gridCol w:w="2520"/>
        <w:gridCol w:w="2340"/>
      </w:tblGrid>
      <w:tr w:rsidR="00531436" w:rsidRPr="008E216B" w14:paraId="6F8D09E6" w14:textId="77777777" w:rsidTr="001A152A">
        <w:trPr>
          <w:trHeight w:val="475"/>
        </w:trPr>
        <w:tc>
          <w:tcPr>
            <w:tcW w:w="9270" w:type="dxa"/>
            <w:gridSpan w:val="3"/>
            <w:tcBorders>
              <w:top w:val="single" w:sz="8" w:space="0" w:color="auto"/>
              <w:left w:val="single" w:sz="8" w:space="0" w:color="auto"/>
              <w:bottom w:val="single" w:sz="8" w:space="0" w:color="auto"/>
              <w:right w:val="single" w:sz="4" w:space="0" w:color="auto"/>
            </w:tcBorders>
            <w:shd w:val="clear" w:color="auto" w:fill="9D90A0" w:themeFill="accent6"/>
            <w:vAlign w:val="center"/>
          </w:tcPr>
          <w:p w14:paraId="7A92DF4A" w14:textId="77777777" w:rsidR="00531436" w:rsidRPr="008E216B" w:rsidRDefault="00531436" w:rsidP="006E42D3">
            <w:pPr>
              <w:spacing w:after="0" w:line="240" w:lineRule="auto"/>
              <w:jc w:val="center"/>
              <w:rPr>
                <w:rFonts w:ascii="Times New Roman" w:eastAsia="Times New Roman" w:hAnsi="Times New Roman" w:cs="Times New Roman"/>
                <w:b/>
                <w:bCs/>
                <w:color w:val="374C80" w:themeColor="accent1" w:themeShade="BF"/>
                <w:lang w:eastAsia="en-US"/>
              </w:rPr>
            </w:pPr>
            <w:r w:rsidRPr="001A152A">
              <w:rPr>
                <w:rFonts w:ascii="Times New Roman" w:eastAsia="Times New Roman" w:hAnsi="Times New Roman" w:cs="Times New Roman"/>
                <w:b/>
                <w:bCs/>
                <w:color w:val="002060"/>
                <w:lang w:eastAsia="en-US"/>
              </w:rPr>
              <w:t xml:space="preserve">Table </w:t>
            </w:r>
            <w:r w:rsidR="006E42D3" w:rsidRPr="001A152A">
              <w:rPr>
                <w:rFonts w:ascii="Times New Roman" w:eastAsia="Times New Roman" w:hAnsi="Times New Roman" w:cs="Times New Roman"/>
                <w:b/>
                <w:bCs/>
                <w:color w:val="002060"/>
                <w:lang w:eastAsia="en-US"/>
              </w:rPr>
              <w:t xml:space="preserve">(1) </w:t>
            </w:r>
            <w:r w:rsidR="006E42D3" w:rsidRPr="001A152A">
              <w:rPr>
                <w:rFonts w:ascii="Times New Roman" w:hAnsi="Times New Roman" w:cs="Times New Roman"/>
                <w:b/>
                <w:bCs/>
                <w:color w:val="002060"/>
              </w:rPr>
              <w:t>Economic</w:t>
            </w:r>
            <w:r w:rsidR="006E42D3" w:rsidRPr="001A152A">
              <w:rPr>
                <w:rFonts w:ascii="Times New Roman" w:eastAsia="Times New Roman" w:hAnsi="Times New Roman" w:cs="Times New Roman"/>
                <w:b/>
                <w:bCs/>
                <w:color w:val="002060"/>
                <w:lang w:eastAsia="en-US"/>
              </w:rPr>
              <w:t xml:space="preserve"> Activity </w:t>
            </w:r>
            <w:r w:rsidR="00E3340D" w:rsidRPr="001A152A">
              <w:rPr>
                <w:rFonts w:ascii="Times New Roman" w:eastAsia="Times New Roman" w:hAnsi="Times New Roman" w:cs="Times New Roman"/>
                <w:b/>
                <w:bCs/>
                <w:color w:val="002060"/>
                <w:lang w:eastAsia="en-US"/>
              </w:rPr>
              <w:t>S</w:t>
            </w:r>
            <w:r w:rsidR="006E42D3" w:rsidRPr="001A152A">
              <w:rPr>
                <w:rFonts w:ascii="Times New Roman" w:eastAsia="Times New Roman" w:hAnsi="Times New Roman" w:cs="Times New Roman"/>
                <w:b/>
                <w:bCs/>
                <w:color w:val="002060"/>
                <w:lang w:eastAsia="en-US"/>
              </w:rPr>
              <w:t>ectors</w:t>
            </w:r>
            <w:r w:rsidR="00294CB6" w:rsidRPr="001A152A">
              <w:rPr>
                <w:rFonts w:ascii="Times New Roman" w:eastAsia="Times New Roman" w:hAnsi="Times New Roman" w:cs="Times New Roman"/>
                <w:b/>
                <w:bCs/>
                <w:color w:val="002060"/>
                <w:lang w:eastAsia="en-US"/>
              </w:rPr>
              <w:t>,</w:t>
            </w:r>
            <w:r w:rsidR="006E42D3" w:rsidRPr="001A152A">
              <w:rPr>
                <w:rFonts w:ascii="Times New Roman" w:eastAsia="Times New Roman" w:hAnsi="Times New Roman" w:cs="Times New Roman"/>
                <w:b/>
                <w:bCs/>
                <w:color w:val="002060"/>
                <w:lang w:eastAsia="en-US"/>
              </w:rPr>
              <w:t xml:space="preserve"> which the </w:t>
            </w:r>
            <w:r w:rsidR="00E3340D" w:rsidRPr="001A152A">
              <w:rPr>
                <w:rFonts w:ascii="Times New Roman" w:eastAsia="Times New Roman" w:hAnsi="Times New Roman" w:cs="Times New Roman"/>
                <w:b/>
                <w:bCs/>
                <w:color w:val="002060"/>
                <w:lang w:eastAsia="en-US"/>
              </w:rPr>
              <w:t>P</w:t>
            </w:r>
            <w:r w:rsidR="006E42D3" w:rsidRPr="001A152A">
              <w:rPr>
                <w:rFonts w:ascii="Times New Roman" w:eastAsia="Times New Roman" w:hAnsi="Times New Roman" w:cs="Times New Roman"/>
                <w:b/>
                <w:bCs/>
                <w:color w:val="002060"/>
                <w:lang w:eastAsia="en-US"/>
              </w:rPr>
              <w:t xml:space="preserve">rojects </w:t>
            </w:r>
            <w:r w:rsidR="00E3340D" w:rsidRPr="001A152A">
              <w:rPr>
                <w:rFonts w:ascii="Times New Roman" w:eastAsia="Times New Roman" w:hAnsi="Times New Roman" w:cs="Times New Roman"/>
                <w:b/>
                <w:bCs/>
                <w:color w:val="002060"/>
                <w:lang w:eastAsia="en-US"/>
              </w:rPr>
              <w:t>Belong</w:t>
            </w:r>
          </w:p>
        </w:tc>
      </w:tr>
      <w:tr w:rsidR="002D7C63" w:rsidRPr="008E216B" w14:paraId="2FA27733" w14:textId="77777777" w:rsidTr="002D7C63">
        <w:trPr>
          <w:trHeight w:val="475"/>
        </w:trPr>
        <w:tc>
          <w:tcPr>
            <w:tcW w:w="4410" w:type="dxa"/>
            <w:tcBorders>
              <w:top w:val="single" w:sz="8" w:space="0" w:color="auto"/>
              <w:left w:val="single" w:sz="8" w:space="0" w:color="auto"/>
              <w:bottom w:val="single" w:sz="8" w:space="0" w:color="auto"/>
              <w:right w:val="single" w:sz="8" w:space="0" w:color="auto"/>
            </w:tcBorders>
            <w:shd w:val="clear" w:color="auto" w:fill="9BC7CE" w:themeFill="accent5" w:themeFillTint="99"/>
            <w:vAlign w:val="center"/>
            <w:hideMark/>
          </w:tcPr>
          <w:p w14:paraId="10C1ABAD" w14:textId="77777777" w:rsidR="009C3919" w:rsidRPr="001A152A" w:rsidRDefault="006E42D3"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Sector</w:t>
            </w:r>
          </w:p>
        </w:tc>
        <w:tc>
          <w:tcPr>
            <w:tcW w:w="2520" w:type="dxa"/>
            <w:tcBorders>
              <w:top w:val="nil"/>
              <w:left w:val="nil"/>
              <w:bottom w:val="nil"/>
              <w:right w:val="nil"/>
            </w:tcBorders>
            <w:shd w:val="clear" w:color="auto" w:fill="9BC7CE" w:themeFill="accent5" w:themeFillTint="99"/>
            <w:vAlign w:val="center"/>
            <w:hideMark/>
          </w:tcPr>
          <w:p w14:paraId="70E3CDB5"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 xml:space="preserve">No. of </w:t>
            </w:r>
            <w:proofErr w:type="spellStart"/>
            <w:r w:rsidRPr="001A152A">
              <w:rPr>
                <w:rFonts w:ascii="Times New Roman" w:eastAsia="Times New Roman" w:hAnsi="Times New Roman" w:cs="Times New Roman"/>
                <w:b/>
                <w:bCs/>
                <w:color w:val="002060"/>
                <w:lang w:eastAsia="en-US"/>
              </w:rPr>
              <w:t>Quas</w:t>
            </w:r>
            <w:proofErr w:type="spellEnd"/>
            <w:r w:rsidRPr="001A152A">
              <w:rPr>
                <w:rFonts w:ascii="Times New Roman" w:eastAsia="Times New Roman" w:hAnsi="Times New Roman" w:cs="Times New Roman"/>
                <w:b/>
                <w:bCs/>
                <w:color w:val="002060"/>
                <w:lang w:eastAsia="en-US"/>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9BC7CE" w:themeFill="accent5" w:themeFillTint="99"/>
            <w:vAlign w:val="center"/>
            <w:hideMark/>
          </w:tcPr>
          <w:p w14:paraId="6E578BFE" w14:textId="77777777" w:rsidR="009C3919" w:rsidRPr="001A152A" w:rsidRDefault="009C3919" w:rsidP="00ED33AE">
            <w:pPr>
              <w:spacing w:after="0" w:line="240" w:lineRule="auto"/>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 xml:space="preserve">Percentage per sector </w:t>
            </w:r>
          </w:p>
        </w:tc>
      </w:tr>
      <w:tr w:rsidR="00BB709D" w:rsidRPr="008E216B" w14:paraId="27C143F3" w14:textId="77777777" w:rsidTr="00ED33AE">
        <w:trPr>
          <w:trHeight w:val="300"/>
        </w:trPr>
        <w:tc>
          <w:tcPr>
            <w:tcW w:w="4410" w:type="dxa"/>
            <w:tcBorders>
              <w:top w:val="nil"/>
              <w:left w:val="single" w:sz="8" w:space="0" w:color="auto"/>
              <w:bottom w:val="single" w:sz="8" w:space="0" w:color="auto"/>
              <w:right w:val="nil"/>
            </w:tcBorders>
            <w:shd w:val="clear" w:color="000000" w:fill="D9E1F2"/>
            <w:vAlign w:val="center"/>
            <w:hideMark/>
          </w:tcPr>
          <w:p w14:paraId="06C3B6F9"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Services</w:t>
            </w:r>
          </w:p>
        </w:tc>
        <w:tc>
          <w:tcPr>
            <w:tcW w:w="252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D4F20F6"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10</w:t>
            </w:r>
          </w:p>
        </w:tc>
        <w:tc>
          <w:tcPr>
            <w:tcW w:w="2340" w:type="dxa"/>
            <w:tcBorders>
              <w:top w:val="nil"/>
              <w:left w:val="nil"/>
              <w:bottom w:val="single" w:sz="4" w:space="0" w:color="auto"/>
              <w:right w:val="single" w:sz="4" w:space="0" w:color="auto"/>
            </w:tcBorders>
            <w:shd w:val="clear" w:color="000000" w:fill="D9E1F2"/>
            <w:noWrap/>
            <w:vAlign w:val="center"/>
            <w:hideMark/>
          </w:tcPr>
          <w:p w14:paraId="7FB0412C"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13%</w:t>
            </w:r>
          </w:p>
        </w:tc>
      </w:tr>
      <w:tr w:rsidR="00BB709D" w:rsidRPr="008E216B" w14:paraId="293CC694" w14:textId="77777777" w:rsidTr="00ED33AE">
        <w:trPr>
          <w:trHeight w:val="300"/>
        </w:trPr>
        <w:tc>
          <w:tcPr>
            <w:tcW w:w="4410" w:type="dxa"/>
            <w:tcBorders>
              <w:top w:val="nil"/>
              <w:left w:val="single" w:sz="8" w:space="0" w:color="auto"/>
              <w:bottom w:val="single" w:sz="8" w:space="0" w:color="auto"/>
              <w:right w:val="nil"/>
            </w:tcBorders>
            <w:shd w:val="clear" w:color="000000" w:fill="8EA9DB"/>
            <w:vAlign w:val="center"/>
            <w:hideMark/>
          </w:tcPr>
          <w:p w14:paraId="3C588AA2"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Tourism </w:t>
            </w:r>
          </w:p>
        </w:tc>
        <w:tc>
          <w:tcPr>
            <w:tcW w:w="2520" w:type="dxa"/>
            <w:tcBorders>
              <w:top w:val="nil"/>
              <w:left w:val="single" w:sz="4" w:space="0" w:color="auto"/>
              <w:bottom w:val="single" w:sz="4" w:space="0" w:color="auto"/>
              <w:right w:val="single" w:sz="4" w:space="0" w:color="auto"/>
            </w:tcBorders>
            <w:shd w:val="clear" w:color="000000" w:fill="8EA9DB"/>
            <w:noWrap/>
            <w:vAlign w:val="center"/>
            <w:hideMark/>
          </w:tcPr>
          <w:p w14:paraId="2BCB3C06"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2</w:t>
            </w:r>
          </w:p>
        </w:tc>
        <w:tc>
          <w:tcPr>
            <w:tcW w:w="2340" w:type="dxa"/>
            <w:tcBorders>
              <w:top w:val="nil"/>
              <w:left w:val="nil"/>
              <w:bottom w:val="single" w:sz="4" w:space="0" w:color="auto"/>
              <w:right w:val="single" w:sz="4" w:space="0" w:color="auto"/>
            </w:tcBorders>
            <w:shd w:val="clear" w:color="000000" w:fill="8EA9DB"/>
            <w:noWrap/>
            <w:vAlign w:val="center"/>
            <w:hideMark/>
          </w:tcPr>
          <w:p w14:paraId="2ECA7D7C"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3%</w:t>
            </w:r>
          </w:p>
        </w:tc>
      </w:tr>
      <w:tr w:rsidR="00BB709D" w:rsidRPr="008E216B" w14:paraId="009A8DCA" w14:textId="77777777" w:rsidTr="00ED33AE">
        <w:trPr>
          <w:trHeight w:val="412"/>
        </w:trPr>
        <w:tc>
          <w:tcPr>
            <w:tcW w:w="4410" w:type="dxa"/>
            <w:tcBorders>
              <w:top w:val="nil"/>
              <w:left w:val="single" w:sz="8" w:space="0" w:color="auto"/>
              <w:bottom w:val="single" w:sz="8" w:space="0" w:color="auto"/>
              <w:right w:val="nil"/>
            </w:tcBorders>
            <w:shd w:val="clear" w:color="000000" w:fill="D9E1F2"/>
            <w:vAlign w:val="center"/>
            <w:hideMark/>
          </w:tcPr>
          <w:p w14:paraId="1B9AEF03"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Agricultural and livestock production sector</w:t>
            </w:r>
          </w:p>
        </w:tc>
        <w:tc>
          <w:tcPr>
            <w:tcW w:w="2520" w:type="dxa"/>
            <w:tcBorders>
              <w:top w:val="nil"/>
              <w:left w:val="single" w:sz="4" w:space="0" w:color="auto"/>
              <w:bottom w:val="single" w:sz="4" w:space="0" w:color="auto"/>
              <w:right w:val="single" w:sz="4" w:space="0" w:color="auto"/>
            </w:tcBorders>
            <w:shd w:val="clear" w:color="000000" w:fill="D9E1F2"/>
            <w:noWrap/>
            <w:vAlign w:val="center"/>
            <w:hideMark/>
          </w:tcPr>
          <w:p w14:paraId="21D0185D"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9</w:t>
            </w:r>
          </w:p>
        </w:tc>
        <w:tc>
          <w:tcPr>
            <w:tcW w:w="2340" w:type="dxa"/>
            <w:tcBorders>
              <w:top w:val="nil"/>
              <w:left w:val="nil"/>
              <w:bottom w:val="single" w:sz="4" w:space="0" w:color="auto"/>
              <w:right w:val="single" w:sz="4" w:space="0" w:color="auto"/>
            </w:tcBorders>
            <w:shd w:val="clear" w:color="000000" w:fill="D9E1F2"/>
            <w:noWrap/>
            <w:vAlign w:val="center"/>
            <w:hideMark/>
          </w:tcPr>
          <w:p w14:paraId="47436C32"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12%</w:t>
            </w:r>
          </w:p>
        </w:tc>
      </w:tr>
      <w:tr w:rsidR="00BB709D" w:rsidRPr="008E216B" w14:paraId="4445831A" w14:textId="77777777" w:rsidTr="00ED33AE">
        <w:trPr>
          <w:trHeight w:val="430"/>
        </w:trPr>
        <w:tc>
          <w:tcPr>
            <w:tcW w:w="4410" w:type="dxa"/>
            <w:tcBorders>
              <w:top w:val="nil"/>
              <w:left w:val="single" w:sz="8" w:space="0" w:color="auto"/>
              <w:bottom w:val="single" w:sz="8" w:space="0" w:color="auto"/>
              <w:right w:val="nil"/>
            </w:tcBorders>
            <w:shd w:val="clear" w:color="000000" w:fill="8EA9DB"/>
            <w:vAlign w:val="center"/>
            <w:hideMark/>
          </w:tcPr>
          <w:p w14:paraId="443E26C5"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Communications and Information Technology </w:t>
            </w:r>
          </w:p>
        </w:tc>
        <w:tc>
          <w:tcPr>
            <w:tcW w:w="2520" w:type="dxa"/>
            <w:tcBorders>
              <w:top w:val="nil"/>
              <w:left w:val="single" w:sz="4" w:space="0" w:color="auto"/>
              <w:bottom w:val="single" w:sz="4" w:space="0" w:color="auto"/>
              <w:right w:val="single" w:sz="4" w:space="0" w:color="auto"/>
            </w:tcBorders>
            <w:shd w:val="clear" w:color="000000" w:fill="8EA9DB"/>
            <w:noWrap/>
            <w:vAlign w:val="center"/>
            <w:hideMark/>
          </w:tcPr>
          <w:p w14:paraId="1F6229BD"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4</w:t>
            </w:r>
          </w:p>
        </w:tc>
        <w:tc>
          <w:tcPr>
            <w:tcW w:w="2340" w:type="dxa"/>
            <w:tcBorders>
              <w:top w:val="nil"/>
              <w:left w:val="nil"/>
              <w:bottom w:val="single" w:sz="4" w:space="0" w:color="auto"/>
              <w:right w:val="single" w:sz="4" w:space="0" w:color="auto"/>
            </w:tcBorders>
            <w:shd w:val="clear" w:color="000000" w:fill="8EA9DB"/>
            <w:noWrap/>
            <w:vAlign w:val="center"/>
            <w:hideMark/>
          </w:tcPr>
          <w:p w14:paraId="13E7F242"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5%</w:t>
            </w:r>
          </w:p>
        </w:tc>
      </w:tr>
      <w:tr w:rsidR="00BB709D" w:rsidRPr="008E216B" w14:paraId="2E7B2C85" w14:textId="77777777" w:rsidTr="00ED33AE">
        <w:trPr>
          <w:trHeight w:val="300"/>
        </w:trPr>
        <w:tc>
          <w:tcPr>
            <w:tcW w:w="4410" w:type="dxa"/>
            <w:tcBorders>
              <w:top w:val="nil"/>
              <w:left w:val="single" w:sz="8" w:space="0" w:color="auto"/>
              <w:bottom w:val="single" w:sz="8" w:space="0" w:color="auto"/>
              <w:right w:val="nil"/>
            </w:tcBorders>
            <w:shd w:val="clear" w:color="000000" w:fill="D9E1F2"/>
            <w:vAlign w:val="center"/>
            <w:hideMark/>
          </w:tcPr>
          <w:p w14:paraId="39C34DF8"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Health </w:t>
            </w:r>
          </w:p>
        </w:tc>
        <w:tc>
          <w:tcPr>
            <w:tcW w:w="2520" w:type="dxa"/>
            <w:tcBorders>
              <w:top w:val="nil"/>
              <w:left w:val="single" w:sz="4" w:space="0" w:color="auto"/>
              <w:bottom w:val="single" w:sz="4" w:space="0" w:color="auto"/>
              <w:right w:val="single" w:sz="4" w:space="0" w:color="auto"/>
            </w:tcBorders>
            <w:shd w:val="clear" w:color="000000" w:fill="D9E1F2"/>
            <w:noWrap/>
            <w:vAlign w:val="center"/>
            <w:hideMark/>
          </w:tcPr>
          <w:p w14:paraId="1492EE8D"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2</w:t>
            </w:r>
          </w:p>
        </w:tc>
        <w:tc>
          <w:tcPr>
            <w:tcW w:w="2340" w:type="dxa"/>
            <w:tcBorders>
              <w:top w:val="nil"/>
              <w:left w:val="nil"/>
              <w:bottom w:val="single" w:sz="4" w:space="0" w:color="auto"/>
              <w:right w:val="single" w:sz="4" w:space="0" w:color="auto"/>
            </w:tcBorders>
            <w:shd w:val="clear" w:color="000000" w:fill="D9E1F2"/>
            <w:noWrap/>
            <w:vAlign w:val="center"/>
            <w:hideMark/>
          </w:tcPr>
          <w:p w14:paraId="63D64753"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3%</w:t>
            </w:r>
          </w:p>
        </w:tc>
      </w:tr>
      <w:tr w:rsidR="00BB709D" w:rsidRPr="008E216B" w14:paraId="284ACDEE" w14:textId="77777777" w:rsidTr="00ED33AE">
        <w:trPr>
          <w:trHeight w:val="330"/>
        </w:trPr>
        <w:tc>
          <w:tcPr>
            <w:tcW w:w="4410" w:type="dxa"/>
            <w:tcBorders>
              <w:top w:val="nil"/>
              <w:left w:val="single" w:sz="8" w:space="0" w:color="auto"/>
              <w:bottom w:val="single" w:sz="8" w:space="0" w:color="auto"/>
              <w:right w:val="nil"/>
            </w:tcBorders>
            <w:shd w:val="clear" w:color="000000" w:fill="8EA9DB"/>
            <w:vAlign w:val="center"/>
            <w:hideMark/>
          </w:tcPr>
          <w:p w14:paraId="4667BD56"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Construction and Building </w:t>
            </w:r>
          </w:p>
        </w:tc>
        <w:tc>
          <w:tcPr>
            <w:tcW w:w="2520" w:type="dxa"/>
            <w:tcBorders>
              <w:top w:val="nil"/>
              <w:left w:val="single" w:sz="4" w:space="0" w:color="auto"/>
              <w:bottom w:val="single" w:sz="4" w:space="0" w:color="auto"/>
              <w:right w:val="single" w:sz="4" w:space="0" w:color="auto"/>
            </w:tcBorders>
            <w:shd w:val="clear" w:color="000000" w:fill="8EA9DB"/>
            <w:noWrap/>
            <w:vAlign w:val="center"/>
            <w:hideMark/>
          </w:tcPr>
          <w:p w14:paraId="14D76FFA"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5</w:t>
            </w:r>
          </w:p>
        </w:tc>
        <w:tc>
          <w:tcPr>
            <w:tcW w:w="2340" w:type="dxa"/>
            <w:tcBorders>
              <w:top w:val="nil"/>
              <w:left w:val="nil"/>
              <w:bottom w:val="single" w:sz="4" w:space="0" w:color="auto"/>
              <w:right w:val="single" w:sz="4" w:space="0" w:color="auto"/>
            </w:tcBorders>
            <w:shd w:val="clear" w:color="000000" w:fill="8EA9DB"/>
            <w:noWrap/>
            <w:vAlign w:val="center"/>
            <w:hideMark/>
          </w:tcPr>
          <w:p w14:paraId="27EF743B"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6%</w:t>
            </w:r>
          </w:p>
        </w:tc>
      </w:tr>
      <w:tr w:rsidR="00BB709D" w:rsidRPr="008E216B" w14:paraId="736924D5" w14:textId="77777777" w:rsidTr="00ED33AE">
        <w:trPr>
          <w:trHeight w:val="214"/>
        </w:trPr>
        <w:tc>
          <w:tcPr>
            <w:tcW w:w="4410" w:type="dxa"/>
            <w:tcBorders>
              <w:top w:val="nil"/>
              <w:left w:val="single" w:sz="8" w:space="0" w:color="auto"/>
              <w:bottom w:val="single" w:sz="8" w:space="0" w:color="auto"/>
              <w:right w:val="nil"/>
            </w:tcBorders>
            <w:shd w:val="clear" w:color="000000" w:fill="D9E1F2"/>
            <w:vAlign w:val="center"/>
            <w:hideMark/>
          </w:tcPr>
          <w:p w14:paraId="58CAFCC6"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Education </w:t>
            </w:r>
          </w:p>
        </w:tc>
        <w:tc>
          <w:tcPr>
            <w:tcW w:w="2520" w:type="dxa"/>
            <w:tcBorders>
              <w:top w:val="nil"/>
              <w:left w:val="single" w:sz="4" w:space="0" w:color="auto"/>
              <w:bottom w:val="single" w:sz="4" w:space="0" w:color="auto"/>
              <w:right w:val="single" w:sz="4" w:space="0" w:color="auto"/>
            </w:tcBorders>
            <w:shd w:val="clear" w:color="000000" w:fill="D9E1F2"/>
            <w:noWrap/>
            <w:vAlign w:val="center"/>
            <w:hideMark/>
          </w:tcPr>
          <w:p w14:paraId="7E50258C"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2</w:t>
            </w:r>
          </w:p>
        </w:tc>
        <w:tc>
          <w:tcPr>
            <w:tcW w:w="2340" w:type="dxa"/>
            <w:tcBorders>
              <w:top w:val="nil"/>
              <w:left w:val="nil"/>
              <w:bottom w:val="single" w:sz="4" w:space="0" w:color="auto"/>
              <w:right w:val="single" w:sz="4" w:space="0" w:color="auto"/>
            </w:tcBorders>
            <w:shd w:val="clear" w:color="000000" w:fill="D9E1F2"/>
            <w:noWrap/>
            <w:vAlign w:val="center"/>
            <w:hideMark/>
          </w:tcPr>
          <w:p w14:paraId="63BD6218"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3%</w:t>
            </w:r>
          </w:p>
        </w:tc>
      </w:tr>
      <w:tr w:rsidR="00BB709D" w:rsidRPr="008E216B" w14:paraId="1EA27FC8" w14:textId="77777777" w:rsidTr="00ED33AE">
        <w:trPr>
          <w:trHeight w:val="300"/>
        </w:trPr>
        <w:tc>
          <w:tcPr>
            <w:tcW w:w="4410" w:type="dxa"/>
            <w:tcBorders>
              <w:top w:val="nil"/>
              <w:left w:val="single" w:sz="8" w:space="0" w:color="auto"/>
              <w:bottom w:val="single" w:sz="8" w:space="0" w:color="auto"/>
              <w:right w:val="nil"/>
            </w:tcBorders>
            <w:shd w:val="clear" w:color="000000" w:fill="8EA9DB"/>
            <w:vAlign w:val="center"/>
            <w:hideMark/>
          </w:tcPr>
          <w:p w14:paraId="23B6F1B9"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Transportation</w:t>
            </w:r>
          </w:p>
        </w:tc>
        <w:tc>
          <w:tcPr>
            <w:tcW w:w="2520" w:type="dxa"/>
            <w:tcBorders>
              <w:top w:val="nil"/>
              <w:left w:val="single" w:sz="4" w:space="0" w:color="auto"/>
              <w:bottom w:val="single" w:sz="4" w:space="0" w:color="auto"/>
              <w:right w:val="single" w:sz="4" w:space="0" w:color="auto"/>
            </w:tcBorders>
            <w:shd w:val="clear" w:color="000000" w:fill="8EA9DB"/>
            <w:noWrap/>
            <w:vAlign w:val="center"/>
            <w:hideMark/>
          </w:tcPr>
          <w:p w14:paraId="3C6400E0"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3</w:t>
            </w:r>
          </w:p>
        </w:tc>
        <w:tc>
          <w:tcPr>
            <w:tcW w:w="2340" w:type="dxa"/>
            <w:tcBorders>
              <w:top w:val="nil"/>
              <w:left w:val="nil"/>
              <w:bottom w:val="single" w:sz="4" w:space="0" w:color="auto"/>
              <w:right w:val="single" w:sz="4" w:space="0" w:color="auto"/>
            </w:tcBorders>
            <w:shd w:val="clear" w:color="000000" w:fill="8EA9DB"/>
            <w:noWrap/>
            <w:vAlign w:val="center"/>
            <w:hideMark/>
          </w:tcPr>
          <w:p w14:paraId="638273D4"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4%</w:t>
            </w:r>
          </w:p>
        </w:tc>
      </w:tr>
      <w:tr w:rsidR="00BB709D" w:rsidRPr="008E216B" w14:paraId="2027A92A" w14:textId="77777777" w:rsidTr="00ED33AE">
        <w:trPr>
          <w:trHeight w:val="300"/>
        </w:trPr>
        <w:tc>
          <w:tcPr>
            <w:tcW w:w="4410" w:type="dxa"/>
            <w:tcBorders>
              <w:top w:val="nil"/>
              <w:left w:val="single" w:sz="8" w:space="0" w:color="auto"/>
              <w:bottom w:val="single" w:sz="8" w:space="0" w:color="auto"/>
              <w:right w:val="nil"/>
            </w:tcBorders>
            <w:shd w:val="clear" w:color="000000" w:fill="D9E1F2"/>
            <w:vAlign w:val="center"/>
            <w:hideMark/>
          </w:tcPr>
          <w:p w14:paraId="5B0CE77B"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Oil and gas </w:t>
            </w:r>
          </w:p>
        </w:tc>
        <w:tc>
          <w:tcPr>
            <w:tcW w:w="2520" w:type="dxa"/>
            <w:tcBorders>
              <w:top w:val="nil"/>
              <w:left w:val="single" w:sz="4" w:space="0" w:color="auto"/>
              <w:bottom w:val="single" w:sz="4" w:space="0" w:color="auto"/>
              <w:right w:val="single" w:sz="4" w:space="0" w:color="auto"/>
            </w:tcBorders>
            <w:shd w:val="clear" w:color="000000" w:fill="D9E1F2"/>
            <w:noWrap/>
            <w:vAlign w:val="center"/>
            <w:hideMark/>
          </w:tcPr>
          <w:p w14:paraId="191952FF"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0</w:t>
            </w:r>
          </w:p>
        </w:tc>
        <w:tc>
          <w:tcPr>
            <w:tcW w:w="2340" w:type="dxa"/>
            <w:tcBorders>
              <w:top w:val="nil"/>
              <w:left w:val="nil"/>
              <w:bottom w:val="single" w:sz="4" w:space="0" w:color="auto"/>
              <w:right w:val="single" w:sz="4" w:space="0" w:color="auto"/>
            </w:tcBorders>
            <w:shd w:val="clear" w:color="000000" w:fill="D9E1F2"/>
            <w:noWrap/>
            <w:vAlign w:val="center"/>
            <w:hideMark/>
          </w:tcPr>
          <w:p w14:paraId="7B91B708"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0%</w:t>
            </w:r>
          </w:p>
        </w:tc>
      </w:tr>
      <w:tr w:rsidR="00BB709D" w:rsidRPr="008E216B" w14:paraId="171B8169" w14:textId="77777777" w:rsidTr="00ED33AE">
        <w:trPr>
          <w:trHeight w:val="300"/>
        </w:trPr>
        <w:tc>
          <w:tcPr>
            <w:tcW w:w="4410" w:type="dxa"/>
            <w:tcBorders>
              <w:top w:val="nil"/>
              <w:left w:val="single" w:sz="8" w:space="0" w:color="auto"/>
              <w:bottom w:val="single" w:sz="8" w:space="0" w:color="auto"/>
              <w:right w:val="nil"/>
            </w:tcBorders>
            <w:shd w:val="clear" w:color="000000" w:fill="8EA9DB"/>
            <w:vAlign w:val="center"/>
            <w:hideMark/>
          </w:tcPr>
          <w:p w14:paraId="2C918275"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Electricity </w:t>
            </w:r>
          </w:p>
        </w:tc>
        <w:tc>
          <w:tcPr>
            <w:tcW w:w="2520" w:type="dxa"/>
            <w:tcBorders>
              <w:top w:val="nil"/>
              <w:left w:val="single" w:sz="4" w:space="0" w:color="auto"/>
              <w:bottom w:val="single" w:sz="4" w:space="0" w:color="auto"/>
              <w:right w:val="single" w:sz="4" w:space="0" w:color="auto"/>
            </w:tcBorders>
            <w:shd w:val="clear" w:color="000000" w:fill="8EA9DB"/>
            <w:noWrap/>
            <w:vAlign w:val="center"/>
            <w:hideMark/>
          </w:tcPr>
          <w:p w14:paraId="65467FF1"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0</w:t>
            </w:r>
          </w:p>
        </w:tc>
        <w:tc>
          <w:tcPr>
            <w:tcW w:w="2340" w:type="dxa"/>
            <w:tcBorders>
              <w:top w:val="nil"/>
              <w:left w:val="nil"/>
              <w:bottom w:val="single" w:sz="4" w:space="0" w:color="auto"/>
              <w:right w:val="single" w:sz="4" w:space="0" w:color="auto"/>
            </w:tcBorders>
            <w:shd w:val="clear" w:color="000000" w:fill="8EA9DB"/>
            <w:noWrap/>
            <w:vAlign w:val="center"/>
            <w:hideMark/>
          </w:tcPr>
          <w:p w14:paraId="5CA73EA7"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0%</w:t>
            </w:r>
          </w:p>
        </w:tc>
      </w:tr>
      <w:tr w:rsidR="00BB709D" w:rsidRPr="008E216B" w14:paraId="10BF524E" w14:textId="77777777" w:rsidTr="00ED33AE">
        <w:trPr>
          <w:trHeight w:val="300"/>
        </w:trPr>
        <w:tc>
          <w:tcPr>
            <w:tcW w:w="4410" w:type="dxa"/>
            <w:tcBorders>
              <w:top w:val="nil"/>
              <w:left w:val="single" w:sz="8" w:space="0" w:color="auto"/>
              <w:bottom w:val="nil"/>
              <w:right w:val="nil"/>
            </w:tcBorders>
            <w:shd w:val="clear" w:color="000000" w:fill="D9E1F2"/>
            <w:vAlign w:val="center"/>
            <w:hideMark/>
          </w:tcPr>
          <w:p w14:paraId="15404C79"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cs/>
                <w:lang w:eastAsia="en-US"/>
              </w:rPr>
              <w:t>‎</w:t>
            </w:r>
            <w:r w:rsidRPr="001A152A">
              <w:rPr>
                <w:rFonts w:ascii="Times New Roman" w:eastAsia="Times New Roman" w:hAnsi="Times New Roman" w:cs="Times New Roman"/>
                <w:color w:val="002060"/>
                <w:lang w:eastAsia="en-US"/>
              </w:rPr>
              <w:t xml:space="preserve"> Industr</w:t>
            </w:r>
            <w:r w:rsidR="008E216B" w:rsidRPr="001A152A">
              <w:rPr>
                <w:rFonts w:ascii="Times New Roman" w:eastAsia="Times New Roman" w:hAnsi="Times New Roman" w:cs="Times New Roman"/>
                <w:color w:val="002060"/>
                <w:lang w:eastAsia="en-US"/>
              </w:rPr>
              <w:t>y</w:t>
            </w:r>
          </w:p>
        </w:tc>
        <w:tc>
          <w:tcPr>
            <w:tcW w:w="2520" w:type="dxa"/>
            <w:tcBorders>
              <w:top w:val="nil"/>
              <w:left w:val="single" w:sz="4" w:space="0" w:color="auto"/>
              <w:bottom w:val="single" w:sz="4" w:space="0" w:color="auto"/>
              <w:right w:val="single" w:sz="4" w:space="0" w:color="auto"/>
            </w:tcBorders>
            <w:shd w:val="clear" w:color="000000" w:fill="D9E1F2"/>
            <w:noWrap/>
            <w:vAlign w:val="center"/>
            <w:hideMark/>
          </w:tcPr>
          <w:p w14:paraId="5EC281B1"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9</w:t>
            </w:r>
          </w:p>
        </w:tc>
        <w:tc>
          <w:tcPr>
            <w:tcW w:w="2340" w:type="dxa"/>
            <w:tcBorders>
              <w:top w:val="nil"/>
              <w:left w:val="nil"/>
              <w:bottom w:val="single" w:sz="4" w:space="0" w:color="auto"/>
              <w:right w:val="single" w:sz="4" w:space="0" w:color="auto"/>
            </w:tcBorders>
            <w:shd w:val="clear" w:color="000000" w:fill="D9E1F2"/>
            <w:noWrap/>
            <w:vAlign w:val="center"/>
            <w:hideMark/>
          </w:tcPr>
          <w:p w14:paraId="66F644EE" w14:textId="77777777" w:rsidR="009C3919" w:rsidRPr="001A152A" w:rsidRDefault="009C3919" w:rsidP="00ED33AE">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12%</w:t>
            </w:r>
          </w:p>
        </w:tc>
      </w:tr>
      <w:tr w:rsidR="00ED33AE" w:rsidRPr="008E216B" w14:paraId="397EA0B3" w14:textId="77777777" w:rsidTr="002D7C63">
        <w:trPr>
          <w:trHeight w:val="628"/>
        </w:trPr>
        <w:tc>
          <w:tcPr>
            <w:tcW w:w="4410" w:type="dxa"/>
            <w:tcBorders>
              <w:top w:val="nil"/>
              <w:left w:val="single" w:sz="4" w:space="0" w:color="auto"/>
              <w:bottom w:val="single" w:sz="4" w:space="0" w:color="auto"/>
              <w:right w:val="single" w:sz="4" w:space="0" w:color="auto"/>
            </w:tcBorders>
            <w:shd w:val="clear" w:color="auto" w:fill="9BC7CE" w:themeFill="accent5" w:themeFillTint="99"/>
            <w:noWrap/>
            <w:vAlign w:val="bottom"/>
            <w:hideMark/>
          </w:tcPr>
          <w:p w14:paraId="16C526C5" w14:textId="77777777" w:rsidR="00644153" w:rsidRPr="001A152A" w:rsidRDefault="00644153" w:rsidP="00ED33AE">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b/>
                <w:bCs/>
                <w:color w:val="002060"/>
                <w:lang w:eastAsia="en-US"/>
              </w:rPr>
              <w:t xml:space="preserve">Important </w:t>
            </w:r>
            <w:r w:rsidR="00A93BBD" w:rsidRPr="001A152A">
              <w:rPr>
                <w:rFonts w:ascii="Times New Roman" w:eastAsia="Times New Roman" w:hAnsi="Times New Roman" w:cs="Times New Roman"/>
                <w:b/>
                <w:bCs/>
                <w:color w:val="002060"/>
                <w:lang w:eastAsia="en-US"/>
              </w:rPr>
              <w:t>Notice</w:t>
            </w:r>
            <w:r w:rsidR="00A93BBD" w:rsidRPr="001A152A">
              <w:rPr>
                <w:rFonts w:ascii="Times New Roman" w:eastAsia="Times New Roman" w:hAnsi="Times New Roman" w:cs="Times New Roman"/>
                <w:color w:val="002060"/>
                <w:lang w:eastAsia="en-US"/>
              </w:rPr>
              <w:t>:</w:t>
            </w:r>
            <w:r w:rsidRPr="001A152A">
              <w:rPr>
                <w:rFonts w:ascii="Times New Roman" w:eastAsia="Times New Roman" w:hAnsi="Times New Roman" w:cs="Times New Roman"/>
                <w:color w:val="002060"/>
                <w:lang w:eastAsia="en-US"/>
              </w:rPr>
              <w:t xml:space="preserve"> 31 questionnaires was distributing among TVET </w:t>
            </w:r>
            <w:r w:rsidR="009238CD" w:rsidRPr="001A152A">
              <w:rPr>
                <w:rFonts w:ascii="Times New Roman" w:eastAsia="Times New Roman" w:hAnsi="Times New Roman" w:cs="Times New Roman"/>
                <w:color w:val="002060"/>
                <w:lang w:eastAsia="en-US"/>
              </w:rPr>
              <w:t>institutions’</w:t>
            </w:r>
            <w:r w:rsidRPr="001A152A">
              <w:rPr>
                <w:rFonts w:ascii="Times New Roman" w:eastAsia="Times New Roman" w:hAnsi="Times New Roman" w:cs="Times New Roman"/>
                <w:color w:val="002060"/>
                <w:lang w:eastAsia="en-US"/>
              </w:rPr>
              <w:t xml:space="preserve"> which </w:t>
            </w:r>
            <w:r w:rsidR="002D7C63" w:rsidRPr="001A152A">
              <w:rPr>
                <w:rFonts w:ascii="Times New Roman" w:eastAsia="Times New Roman" w:hAnsi="Times New Roman" w:cs="Times New Roman"/>
                <w:color w:val="002060"/>
                <w:lang w:eastAsia="en-US"/>
              </w:rPr>
              <w:t>is public</w:t>
            </w:r>
            <w:r w:rsidRPr="001A152A">
              <w:rPr>
                <w:rFonts w:ascii="Times New Roman" w:eastAsia="Times New Roman" w:hAnsi="Times New Roman" w:cs="Times New Roman"/>
                <w:color w:val="002060"/>
                <w:lang w:eastAsia="en-US"/>
              </w:rPr>
              <w:t xml:space="preserve"> sector</w:t>
            </w:r>
            <w:r w:rsidR="009238CD" w:rsidRPr="001A152A">
              <w:rPr>
                <w:rFonts w:ascii="Times New Roman" w:eastAsia="Times New Roman" w:hAnsi="Times New Roman" w:cs="Times New Roman"/>
                <w:color w:val="002060"/>
                <w:lang w:eastAsia="en-US"/>
              </w:rPr>
              <w:t xml:space="preserve"> and the </w:t>
            </w:r>
            <w:r w:rsidR="0026745E" w:rsidRPr="001A152A">
              <w:rPr>
                <w:rFonts w:ascii="Times New Roman" w:eastAsia="Times New Roman" w:hAnsi="Times New Roman" w:cs="Times New Roman"/>
                <w:color w:val="002060"/>
                <w:lang w:eastAsia="en-US"/>
              </w:rPr>
              <w:t xml:space="preserve">percentage </w:t>
            </w:r>
            <w:r w:rsidR="00A93BBD" w:rsidRPr="001A152A">
              <w:rPr>
                <w:rFonts w:ascii="Times New Roman" w:eastAsia="Times New Roman" w:hAnsi="Times New Roman" w:cs="Times New Roman"/>
                <w:color w:val="002060"/>
                <w:lang w:eastAsia="en-US"/>
              </w:rPr>
              <w:t>39% in total</w:t>
            </w:r>
            <w:r w:rsidRPr="001A152A">
              <w:rPr>
                <w:rFonts w:ascii="Times New Roman" w:eastAsia="Times New Roman" w:hAnsi="Times New Roman" w:cs="Times New Roman"/>
                <w:color w:val="002060"/>
                <w:lang w:eastAsia="en-US"/>
              </w:rPr>
              <w:t xml:space="preserve">. </w:t>
            </w:r>
          </w:p>
          <w:p w14:paraId="246D2265" w14:textId="77777777" w:rsidR="009C3919" w:rsidRPr="001A152A" w:rsidRDefault="009C3919" w:rsidP="00ED33AE">
            <w:pPr>
              <w:spacing w:after="0" w:line="240" w:lineRule="auto"/>
              <w:rPr>
                <w:rFonts w:ascii="Times New Roman" w:eastAsia="Times New Roman" w:hAnsi="Times New Roman" w:cs="Times New Roman"/>
                <w:color w:val="002060"/>
                <w:lang w:eastAsia="en-US"/>
              </w:rPr>
            </w:pPr>
          </w:p>
        </w:tc>
        <w:tc>
          <w:tcPr>
            <w:tcW w:w="2520" w:type="dxa"/>
            <w:tcBorders>
              <w:top w:val="nil"/>
              <w:left w:val="nil"/>
              <w:bottom w:val="single" w:sz="4" w:space="0" w:color="auto"/>
              <w:right w:val="single" w:sz="4" w:space="0" w:color="auto"/>
            </w:tcBorders>
            <w:shd w:val="clear" w:color="auto" w:fill="9BC7CE" w:themeFill="accent5" w:themeFillTint="99"/>
            <w:noWrap/>
            <w:vAlign w:val="bottom"/>
            <w:hideMark/>
          </w:tcPr>
          <w:p w14:paraId="09CD3378" w14:textId="77777777" w:rsidR="009C3919" w:rsidRPr="001A152A" w:rsidRDefault="00A93BBD" w:rsidP="00ED33AE">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Total </w:t>
            </w:r>
            <w:r w:rsidR="009C3919" w:rsidRPr="001A152A">
              <w:rPr>
                <w:rFonts w:ascii="Times New Roman" w:eastAsia="Times New Roman" w:hAnsi="Times New Roman" w:cs="Times New Roman"/>
                <w:color w:val="002060"/>
                <w:lang w:eastAsia="en-US"/>
              </w:rPr>
              <w:t>77</w:t>
            </w:r>
          </w:p>
        </w:tc>
        <w:tc>
          <w:tcPr>
            <w:tcW w:w="2340" w:type="dxa"/>
            <w:tcBorders>
              <w:top w:val="nil"/>
              <w:left w:val="nil"/>
              <w:bottom w:val="single" w:sz="4" w:space="0" w:color="auto"/>
              <w:right w:val="single" w:sz="4" w:space="0" w:color="auto"/>
            </w:tcBorders>
            <w:shd w:val="clear" w:color="auto" w:fill="9BC7CE" w:themeFill="accent5" w:themeFillTint="99"/>
            <w:noWrap/>
            <w:vAlign w:val="center"/>
            <w:hideMark/>
          </w:tcPr>
          <w:p w14:paraId="203C2D9B" w14:textId="77777777" w:rsidR="00644153" w:rsidRPr="001A152A" w:rsidRDefault="00644153" w:rsidP="00ED33AE">
            <w:pPr>
              <w:spacing w:after="0" w:line="240" w:lineRule="auto"/>
              <w:jc w:val="center"/>
              <w:rPr>
                <w:rFonts w:ascii="Times New Roman" w:eastAsia="Times New Roman" w:hAnsi="Times New Roman" w:cs="Times New Roman"/>
                <w:color w:val="002060"/>
                <w:lang w:eastAsia="en-US"/>
              </w:rPr>
            </w:pPr>
          </w:p>
          <w:p w14:paraId="3FAE50D3" w14:textId="77777777" w:rsidR="00644153" w:rsidRPr="001A152A" w:rsidRDefault="00644153" w:rsidP="00ED33AE">
            <w:pPr>
              <w:spacing w:after="0" w:line="240" w:lineRule="auto"/>
              <w:jc w:val="center"/>
              <w:rPr>
                <w:rFonts w:ascii="Times New Roman" w:eastAsia="Times New Roman" w:hAnsi="Times New Roman" w:cs="Times New Roman"/>
                <w:color w:val="002060"/>
                <w:lang w:eastAsia="en-US"/>
              </w:rPr>
            </w:pPr>
          </w:p>
          <w:p w14:paraId="1D5F8D5D" w14:textId="77777777" w:rsidR="00644153" w:rsidRPr="001A152A" w:rsidRDefault="00644153" w:rsidP="00ED33AE">
            <w:pPr>
              <w:spacing w:after="0" w:line="240" w:lineRule="auto"/>
              <w:jc w:val="center"/>
              <w:rPr>
                <w:rFonts w:ascii="Times New Roman" w:eastAsia="Times New Roman" w:hAnsi="Times New Roman" w:cs="Times New Roman"/>
                <w:color w:val="002060"/>
                <w:lang w:eastAsia="en-US"/>
              </w:rPr>
            </w:pPr>
          </w:p>
          <w:p w14:paraId="75BEF309" w14:textId="77777777" w:rsidR="009C3919" w:rsidRPr="001A152A" w:rsidRDefault="009C3919" w:rsidP="00ED33AE">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100%</w:t>
            </w:r>
          </w:p>
        </w:tc>
      </w:tr>
    </w:tbl>
    <w:p w14:paraId="49E7B364" w14:textId="77777777" w:rsidR="002A386F" w:rsidRPr="00644153" w:rsidRDefault="002A386F" w:rsidP="002A386F">
      <w:pPr>
        <w:rPr>
          <w:rFonts w:ascii="Times New Roman" w:hAnsi="Times New Roman" w:cs="Times New Roman"/>
        </w:rPr>
      </w:pPr>
    </w:p>
    <w:tbl>
      <w:tblPr>
        <w:tblStyle w:val="TableGrid1"/>
        <w:tblW w:w="9270" w:type="dxa"/>
        <w:tblInd w:w="85" w:type="dxa"/>
        <w:tblLook w:val="04A0" w:firstRow="1" w:lastRow="0" w:firstColumn="1" w:lastColumn="0" w:noHBand="0" w:noVBand="1"/>
      </w:tblPr>
      <w:tblGrid>
        <w:gridCol w:w="511"/>
        <w:gridCol w:w="5936"/>
        <w:gridCol w:w="2823"/>
      </w:tblGrid>
      <w:tr w:rsidR="00BB709D" w:rsidRPr="00E3340D" w14:paraId="3931AA5B" w14:textId="77777777" w:rsidTr="001A152A">
        <w:tc>
          <w:tcPr>
            <w:tcW w:w="9270" w:type="dxa"/>
            <w:gridSpan w:val="3"/>
            <w:shd w:val="clear" w:color="auto" w:fill="9D90A0" w:themeFill="accent6"/>
          </w:tcPr>
          <w:p w14:paraId="58D9DE4A" w14:textId="77777777" w:rsidR="00D1447F" w:rsidRPr="001A152A" w:rsidRDefault="0035749A" w:rsidP="002D7C63">
            <w:pPr>
              <w:contextualSpacing/>
              <w:jc w:val="center"/>
              <w:rPr>
                <w:rFonts w:ascii="Times New Roman" w:hAnsi="Times New Roman" w:cs="Times New Roman"/>
                <w:b/>
                <w:color w:val="002060"/>
                <w:kern w:val="0"/>
                <w:sz w:val="20"/>
                <w:lang w:val="en-GB" w:bidi="ar-IQ"/>
              </w:rPr>
            </w:pPr>
            <w:r w:rsidRPr="001A152A">
              <w:rPr>
                <w:rFonts w:ascii="Times New Roman" w:hAnsi="Times New Roman" w:cs="Times New Roman"/>
                <w:b/>
                <w:color w:val="002060"/>
                <w:kern w:val="0"/>
                <w:sz w:val="20"/>
                <w:lang w:val="en-GB" w:bidi="ar-IQ"/>
              </w:rPr>
              <w:t xml:space="preserve">Table (2) </w:t>
            </w:r>
            <w:r w:rsidR="002D7C63" w:rsidRPr="001A152A">
              <w:rPr>
                <w:rFonts w:ascii="Times New Roman" w:hAnsi="Times New Roman" w:cs="Times New Roman"/>
                <w:b/>
                <w:color w:val="002060"/>
                <w:kern w:val="0"/>
                <w:sz w:val="20"/>
                <w:lang w:val="en-GB" w:bidi="ar-IQ"/>
              </w:rPr>
              <w:t>The M</w:t>
            </w:r>
            <w:r w:rsidR="00F376F5" w:rsidRPr="001A152A">
              <w:rPr>
                <w:rFonts w:ascii="Times New Roman" w:hAnsi="Times New Roman" w:cs="Times New Roman"/>
                <w:b/>
                <w:color w:val="002060"/>
                <w:kern w:val="0"/>
                <w:sz w:val="20"/>
                <w:lang w:val="en-GB" w:bidi="ar-IQ"/>
              </w:rPr>
              <w:t xml:space="preserve">ost </w:t>
            </w:r>
            <w:r w:rsidR="00E3340D" w:rsidRPr="001A152A">
              <w:rPr>
                <w:rFonts w:ascii="Times New Roman" w:hAnsi="Times New Roman" w:cs="Times New Roman"/>
                <w:b/>
                <w:color w:val="002060"/>
                <w:kern w:val="0"/>
                <w:sz w:val="20"/>
                <w:lang w:val="en-GB" w:bidi="ar-IQ"/>
              </w:rPr>
              <w:t>I</w:t>
            </w:r>
            <w:r w:rsidR="00F376F5" w:rsidRPr="001A152A">
              <w:rPr>
                <w:rFonts w:ascii="Times New Roman" w:hAnsi="Times New Roman" w:cs="Times New Roman"/>
                <w:b/>
                <w:color w:val="002060"/>
                <w:kern w:val="0"/>
                <w:sz w:val="20"/>
                <w:lang w:val="en-GB" w:bidi="ar-IQ"/>
              </w:rPr>
              <w:t xml:space="preserve">mportant </w:t>
            </w:r>
            <w:r w:rsidR="00E3340D" w:rsidRPr="001A152A">
              <w:rPr>
                <w:rFonts w:ascii="Times New Roman" w:hAnsi="Times New Roman" w:cs="Times New Roman"/>
                <w:b/>
                <w:color w:val="002060"/>
                <w:kern w:val="0"/>
                <w:sz w:val="20"/>
                <w:lang w:val="en-GB" w:bidi="ar-IQ"/>
              </w:rPr>
              <w:t>E</w:t>
            </w:r>
            <w:r w:rsidR="00F376F5" w:rsidRPr="001A152A">
              <w:rPr>
                <w:rFonts w:ascii="Times New Roman" w:hAnsi="Times New Roman" w:cs="Times New Roman"/>
                <w:b/>
                <w:color w:val="002060"/>
                <w:kern w:val="0"/>
                <w:sz w:val="20"/>
                <w:lang w:val="en-GB" w:bidi="ar-IQ"/>
              </w:rPr>
              <w:t xml:space="preserve">conomic </w:t>
            </w:r>
            <w:r w:rsidR="00E3340D" w:rsidRPr="001A152A">
              <w:rPr>
                <w:rFonts w:ascii="Times New Roman" w:hAnsi="Times New Roman" w:cs="Times New Roman"/>
                <w:b/>
                <w:color w:val="002060"/>
                <w:kern w:val="0"/>
                <w:sz w:val="20"/>
                <w:lang w:val="en-GB" w:bidi="ar-IQ"/>
              </w:rPr>
              <w:t>S</w:t>
            </w:r>
            <w:r w:rsidR="00F376F5" w:rsidRPr="001A152A">
              <w:rPr>
                <w:rFonts w:ascii="Times New Roman" w:hAnsi="Times New Roman" w:cs="Times New Roman"/>
                <w:b/>
                <w:color w:val="002060"/>
                <w:kern w:val="0"/>
                <w:sz w:val="20"/>
                <w:lang w:val="en-GB" w:bidi="ar-IQ"/>
              </w:rPr>
              <w:t xml:space="preserve">ectors </w:t>
            </w:r>
            <w:r w:rsidR="00CE105A" w:rsidRPr="001A152A">
              <w:rPr>
                <w:rFonts w:ascii="Times New Roman" w:hAnsi="Times New Roman" w:cs="Times New Roman"/>
                <w:b/>
                <w:color w:val="002060"/>
                <w:kern w:val="0"/>
                <w:sz w:val="20"/>
                <w:lang w:val="en-GB" w:bidi="ar-IQ"/>
              </w:rPr>
              <w:t xml:space="preserve">in </w:t>
            </w:r>
            <w:r w:rsidR="00D1447F" w:rsidRPr="001A152A">
              <w:rPr>
                <w:rFonts w:ascii="Times New Roman" w:hAnsi="Times New Roman" w:cs="Times New Roman"/>
                <w:b/>
                <w:color w:val="002060"/>
                <w:kern w:val="0"/>
                <w:sz w:val="20"/>
                <w:lang w:val="en-GB" w:bidi="ar-IQ"/>
              </w:rPr>
              <w:t xml:space="preserve">Mosul </w:t>
            </w:r>
            <w:r w:rsidR="00E3340D" w:rsidRPr="001A152A">
              <w:rPr>
                <w:rFonts w:ascii="Times New Roman" w:hAnsi="Times New Roman" w:cs="Times New Roman"/>
                <w:b/>
                <w:color w:val="002060"/>
                <w:kern w:val="0"/>
                <w:sz w:val="20"/>
                <w:lang w:val="en-GB" w:bidi="ar-IQ"/>
              </w:rPr>
              <w:t>C</w:t>
            </w:r>
            <w:r w:rsidR="00D1447F" w:rsidRPr="001A152A">
              <w:rPr>
                <w:rFonts w:ascii="Times New Roman" w:hAnsi="Times New Roman" w:cs="Times New Roman"/>
                <w:b/>
                <w:color w:val="002060"/>
                <w:kern w:val="0"/>
                <w:sz w:val="20"/>
                <w:lang w:val="en-GB" w:bidi="ar-IQ"/>
              </w:rPr>
              <w:t>ity</w:t>
            </w:r>
          </w:p>
        </w:tc>
      </w:tr>
      <w:tr w:rsidR="00BB709D" w:rsidRPr="0064123A" w14:paraId="19B1356A" w14:textId="77777777" w:rsidTr="002D7C63">
        <w:tc>
          <w:tcPr>
            <w:tcW w:w="485" w:type="dxa"/>
            <w:shd w:val="clear" w:color="auto" w:fill="9BC7CE" w:themeFill="accent5" w:themeFillTint="99"/>
          </w:tcPr>
          <w:p w14:paraId="416126FF"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No.</w:t>
            </w:r>
          </w:p>
        </w:tc>
        <w:tc>
          <w:tcPr>
            <w:tcW w:w="5954" w:type="dxa"/>
            <w:shd w:val="clear" w:color="auto" w:fill="9BC7CE" w:themeFill="accent5" w:themeFillTint="99"/>
          </w:tcPr>
          <w:p w14:paraId="4721D87B" w14:textId="77777777" w:rsidR="00D1447F" w:rsidRPr="001A152A" w:rsidRDefault="00D1447F" w:rsidP="00D1447F">
            <w:pPr>
              <w:contextualSpacing/>
              <w:jc w:val="center"/>
              <w:rPr>
                <w:rFonts w:ascii="Times New Roman" w:hAnsi="Times New Roman" w:cs="Times New Roman"/>
                <w:b/>
                <w:color w:val="002060"/>
                <w:kern w:val="0"/>
                <w:sz w:val="20"/>
                <w:rtl/>
                <w:lang w:val="en-GB" w:bidi="ar-IQ"/>
              </w:rPr>
            </w:pPr>
            <w:r w:rsidRPr="001A152A">
              <w:rPr>
                <w:rFonts w:ascii="Times New Roman" w:hAnsi="Times New Roman" w:cs="Times New Roman"/>
                <w:b/>
                <w:color w:val="002060"/>
                <w:kern w:val="0"/>
                <w:sz w:val="20"/>
                <w:lang w:val="en-GB" w:bidi="ar-IQ"/>
              </w:rPr>
              <w:t>Economic Sector</w:t>
            </w:r>
          </w:p>
        </w:tc>
        <w:tc>
          <w:tcPr>
            <w:tcW w:w="2831" w:type="dxa"/>
            <w:shd w:val="clear" w:color="auto" w:fill="9BC7CE" w:themeFill="accent5" w:themeFillTint="99"/>
          </w:tcPr>
          <w:p w14:paraId="787ACA56" w14:textId="77777777" w:rsidR="00D1447F" w:rsidRPr="001A152A" w:rsidRDefault="00D1447F" w:rsidP="00D1447F">
            <w:pPr>
              <w:contextualSpacing/>
              <w:jc w:val="center"/>
              <w:rPr>
                <w:rFonts w:ascii="Times New Roman" w:hAnsi="Times New Roman" w:cs="Times New Roman"/>
                <w:b/>
                <w:color w:val="002060"/>
                <w:kern w:val="0"/>
                <w:sz w:val="20"/>
                <w:rtl/>
                <w:lang w:val="en-GB" w:bidi="ar-IQ"/>
              </w:rPr>
            </w:pPr>
            <w:r w:rsidRPr="001A152A">
              <w:rPr>
                <w:rFonts w:ascii="Times New Roman" w:hAnsi="Times New Roman" w:cs="Times New Roman"/>
                <w:b/>
                <w:color w:val="002060"/>
                <w:kern w:val="0"/>
                <w:sz w:val="20"/>
                <w:lang w:val="en-GB" w:bidi="ar-IQ"/>
              </w:rPr>
              <w:t>No. Of Projects</w:t>
            </w:r>
          </w:p>
        </w:tc>
      </w:tr>
      <w:tr w:rsidR="00BB709D" w:rsidRPr="0064123A" w14:paraId="7D172601" w14:textId="77777777" w:rsidTr="002D7C63">
        <w:tc>
          <w:tcPr>
            <w:tcW w:w="485" w:type="dxa"/>
            <w:shd w:val="clear" w:color="auto" w:fill="D9E2F3"/>
          </w:tcPr>
          <w:p w14:paraId="3E5AD3D6"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rtl/>
                <w:lang w:val="en-GB" w:bidi="ar-IQ"/>
              </w:rPr>
              <w:t>1</w:t>
            </w:r>
          </w:p>
        </w:tc>
        <w:tc>
          <w:tcPr>
            <w:tcW w:w="5954" w:type="dxa"/>
            <w:shd w:val="clear" w:color="auto" w:fill="D9E2F3"/>
          </w:tcPr>
          <w:p w14:paraId="3D7D98A7"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Industrial</w:t>
            </w:r>
          </w:p>
        </w:tc>
        <w:tc>
          <w:tcPr>
            <w:tcW w:w="2831" w:type="dxa"/>
            <w:shd w:val="clear" w:color="auto" w:fill="D9E2F3"/>
          </w:tcPr>
          <w:p w14:paraId="16560554"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7</w:t>
            </w:r>
          </w:p>
        </w:tc>
      </w:tr>
      <w:tr w:rsidR="00BB709D" w:rsidRPr="0064123A" w14:paraId="77727F11" w14:textId="77777777" w:rsidTr="002D7C63">
        <w:tc>
          <w:tcPr>
            <w:tcW w:w="485" w:type="dxa"/>
            <w:shd w:val="clear" w:color="auto" w:fill="B4C6E7"/>
          </w:tcPr>
          <w:p w14:paraId="7C19E0EE"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rtl/>
                <w:lang w:val="en-GB" w:bidi="ar-IQ"/>
              </w:rPr>
              <w:t>2</w:t>
            </w:r>
          </w:p>
        </w:tc>
        <w:tc>
          <w:tcPr>
            <w:tcW w:w="5954" w:type="dxa"/>
            <w:shd w:val="clear" w:color="auto" w:fill="B4C6E7"/>
          </w:tcPr>
          <w:p w14:paraId="07D7124F"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Services</w:t>
            </w:r>
          </w:p>
        </w:tc>
        <w:tc>
          <w:tcPr>
            <w:tcW w:w="2831" w:type="dxa"/>
            <w:shd w:val="clear" w:color="auto" w:fill="B4C6E7"/>
          </w:tcPr>
          <w:p w14:paraId="60E62050"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6</w:t>
            </w:r>
          </w:p>
        </w:tc>
      </w:tr>
      <w:tr w:rsidR="00BB709D" w:rsidRPr="0064123A" w14:paraId="6BC34F44" w14:textId="77777777" w:rsidTr="002D7C63">
        <w:tc>
          <w:tcPr>
            <w:tcW w:w="485" w:type="dxa"/>
            <w:shd w:val="clear" w:color="auto" w:fill="8EAADB"/>
          </w:tcPr>
          <w:p w14:paraId="7E819F7D"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rtl/>
                <w:lang w:val="en-GB" w:bidi="ar-IQ"/>
              </w:rPr>
              <w:t>3</w:t>
            </w:r>
          </w:p>
        </w:tc>
        <w:tc>
          <w:tcPr>
            <w:tcW w:w="5954" w:type="dxa"/>
            <w:shd w:val="clear" w:color="auto" w:fill="8EAADB"/>
          </w:tcPr>
          <w:p w14:paraId="4DD08967"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Construction &amp; Building</w:t>
            </w:r>
          </w:p>
        </w:tc>
        <w:tc>
          <w:tcPr>
            <w:tcW w:w="2831" w:type="dxa"/>
            <w:shd w:val="clear" w:color="auto" w:fill="8EAADB"/>
          </w:tcPr>
          <w:p w14:paraId="54340C28"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5</w:t>
            </w:r>
          </w:p>
        </w:tc>
      </w:tr>
      <w:tr w:rsidR="00BB709D" w:rsidRPr="0064123A" w14:paraId="01F8B89F" w14:textId="77777777" w:rsidTr="002D7C63">
        <w:tc>
          <w:tcPr>
            <w:tcW w:w="485" w:type="dxa"/>
            <w:shd w:val="clear" w:color="auto" w:fill="D9E2F3"/>
          </w:tcPr>
          <w:p w14:paraId="3EC4E3C2"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rtl/>
                <w:lang w:val="en-GB" w:bidi="ar-IQ"/>
              </w:rPr>
              <w:t>4</w:t>
            </w:r>
          </w:p>
        </w:tc>
        <w:tc>
          <w:tcPr>
            <w:tcW w:w="5954" w:type="dxa"/>
            <w:shd w:val="clear" w:color="auto" w:fill="D9E2F3"/>
          </w:tcPr>
          <w:p w14:paraId="22624D4A"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Agricultural &amp; Animal Wealth</w:t>
            </w:r>
          </w:p>
        </w:tc>
        <w:tc>
          <w:tcPr>
            <w:tcW w:w="2831" w:type="dxa"/>
            <w:shd w:val="clear" w:color="auto" w:fill="D9E2F3"/>
          </w:tcPr>
          <w:p w14:paraId="303BD21F" w14:textId="77777777" w:rsidR="00D1447F" w:rsidRPr="001A152A" w:rsidRDefault="00D1447F" w:rsidP="00D1447F">
            <w:pPr>
              <w:contextualSpacing/>
              <w:jc w:val="both"/>
              <w:rPr>
                <w:rFonts w:ascii="Times New Roman" w:hAnsi="Times New Roman" w:cs="Times New Roman"/>
                <w:bCs/>
                <w:color w:val="002060"/>
                <w:kern w:val="0"/>
                <w:sz w:val="20"/>
                <w:rtl/>
                <w:lang w:val="en-GB" w:bidi="ar-IQ"/>
              </w:rPr>
            </w:pPr>
            <w:r w:rsidRPr="001A152A">
              <w:rPr>
                <w:rFonts w:ascii="Times New Roman" w:hAnsi="Times New Roman" w:cs="Times New Roman"/>
                <w:bCs/>
                <w:color w:val="002060"/>
                <w:kern w:val="0"/>
                <w:sz w:val="20"/>
                <w:lang w:val="en-GB" w:bidi="ar-IQ"/>
              </w:rPr>
              <w:t>4</w:t>
            </w:r>
          </w:p>
        </w:tc>
      </w:tr>
    </w:tbl>
    <w:p w14:paraId="3DCF5892" w14:textId="77777777" w:rsidR="003B7386" w:rsidRDefault="003B7386" w:rsidP="009565AD">
      <w:pPr>
        <w:rPr>
          <w:rFonts w:ascii="Times New Roman" w:hAnsi="Times New Roman" w:cs="Times New Roman"/>
          <w:noProof/>
          <w:color w:val="374C80" w:themeColor="accent1" w:themeShade="BF"/>
          <w:sz w:val="24"/>
          <w:szCs w:val="24"/>
        </w:rPr>
      </w:pPr>
    </w:p>
    <w:p w14:paraId="5685A458" w14:textId="77777777" w:rsidR="000B374D" w:rsidRPr="009565AD" w:rsidRDefault="002D7C63" w:rsidP="008A5974">
      <w:pPr>
        <w:jc w:val="both"/>
        <w:rPr>
          <w:rFonts w:ascii="Times New Roman" w:hAnsi="Times New Roman" w:cs="Times New Roman"/>
          <w:noProof/>
          <w:color w:val="374C80" w:themeColor="accent1" w:themeShade="BF"/>
          <w:szCs w:val="24"/>
        </w:rPr>
      </w:pPr>
      <w:r w:rsidRPr="009565AD">
        <w:rPr>
          <w:rFonts w:ascii="Times New Roman" w:hAnsi="Times New Roman" w:cs="Times New Roman"/>
          <w:noProof/>
          <w:color w:val="374C80" w:themeColor="accent1" w:themeShade="BF"/>
          <w:sz w:val="24"/>
          <w:szCs w:val="24"/>
        </w:rPr>
        <w:t>M</w:t>
      </w:r>
      <w:r w:rsidR="000B374D" w:rsidRPr="009565AD">
        <w:rPr>
          <w:rFonts w:ascii="Times New Roman" w:hAnsi="Times New Roman" w:cs="Times New Roman"/>
          <w:noProof/>
          <w:color w:val="374C80" w:themeColor="accent1" w:themeShade="BF"/>
          <w:sz w:val="24"/>
          <w:szCs w:val="24"/>
        </w:rPr>
        <w:t>ost of the projects included in the survey are active and sustainable, with a duration from one year and above, as clarified by the table below</w:t>
      </w:r>
      <w:r w:rsidR="000B374D" w:rsidRPr="009565AD">
        <w:rPr>
          <w:rFonts w:ascii="Times New Roman" w:hAnsi="Times New Roman" w:cs="Times New Roman"/>
          <w:noProof/>
          <w:color w:val="374C80" w:themeColor="accent1" w:themeShade="BF"/>
          <w:szCs w:val="24"/>
        </w:rPr>
        <w:t>:</w:t>
      </w:r>
    </w:p>
    <w:tbl>
      <w:tblPr>
        <w:tblW w:w="5300" w:type="dxa"/>
        <w:jc w:val="center"/>
        <w:tblLook w:val="04A0" w:firstRow="1" w:lastRow="0" w:firstColumn="1" w:lastColumn="0" w:noHBand="0" w:noVBand="1"/>
      </w:tblPr>
      <w:tblGrid>
        <w:gridCol w:w="3480"/>
        <w:gridCol w:w="960"/>
        <w:gridCol w:w="860"/>
      </w:tblGrid>
      <w:tr w:rsidR="0035749A" w:rsidRPr="00D631CC" w14:paraId="46D3560B" w14:textId="77777777" w:rsidTr="00347287">
        <w:trPr>
          <w:trHeight w:val="300"/>
          <w:jc w:val="center"/>
        </w:trPr>
        <w:tc>
          <w:tcPr>
            <w:tcW w:w="5300" w:type="dxa"/>
            <w:gridSpan w:val="3"/>
            <w:tcBorders>
              <w:top w:val="single" w:sz="8" w:space="0" w:color="auto"/>
              <w:left w:val="single" w:sz="8" w:space="0" w:color="auto"/>
              <w:bottom w:val="single" w:sz="4" w:space="0" w:color="auto"/>
              <w:right w:val="single" w:sz="8" w:space="0" w:color="auto"/>
            </w:tcBorders>
            <w:shd w:val="clear" w:color="auto" w:fill="9D90A0" w:themeFill="accent6"/>
            <w:noWrap/>
            <w:vAlign w:val="bottom"/>
          </w:tcPr>
          <w:p w14:paraId="5FFEA380" w14:textId="77777777" w:rsidR="0035749A" w:rsidRPr="001A152A" w:rsidRDefault="00926C79" w:rsidP="00D631CC">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 xml:space="preserve">Table </w:t>
            </w:r>
            <w:proofErr w:type="gramStart"/>
            <w:r w:rsidRPr="001A152A">
              <w:rPr>
                <w:rFonts w:ascii="Times New Roman" w:eastAsia="Times New Roman" w:hAnsi="Times New Roman" w:cs="Times New Roman"/>
                <w:b/>
                <w:bCs/>
                <w:color w:val="002060"/>
                <w:lang w:eastAsia="en-US"/>
              </w:rPr>
              <w:t>( 3</w:t>
            </w:r>
            <w:proofErr w:type="gramEnd"/>
            <w:r w:rsidRPr="001A152A">
              <w:rPr>
                <w:rFonts w:ascii="Times New Roman" w:eastAsia="Times New Roman" w:hAnsi="Times New Roman" w:cs="Times New Roman"/>
                <w:b/>
                <w:bCs/>
                <w:color w:val="002060"/>
                <w:lang w:eastAsia="en-US"/>
              </w:rPr>
              <w:t xml:space="preserve">) The </w:t>
            </w:r>
            <w:r w:rsidR="00E3340D" w:rsidRPr="001A152A">
              <w:rPr>
                <w:rFonts w:ascii="Times New Roman" w:eastAsia="Times New Roman" w:hAnsi="Times New Roman" w:cs="Times New Roman"/>
                <w:b/>
                <w:bCs/>
                <w:color w:val="002060"/>
                <w:lang w:eastAsia="en-US"/>
              </w:rPr>
              <w:t>Sustainability</w:t>
            </w:r>
            <w:r w:rsidRPr="001A152A">
              <w:rPr>
                <w:rFonts w:ascii="Times New Roman" w:eastAsia="Times New Roman" w:hAnsi="Times New Roman" w:cs="Times New Roman"/>
                <w:b/>
                <w:bCs/>
                <w:color w:val="002060"/>
                <w:lang w:eastAsia="en-US"/>
              </w:rPr>
              <w:t xml:space="preserve"> of </w:t>
            </w:r>
            <w:r w:rsidR="00E3340D" w:rsidRPr="001A152A">
              <w:rPr>
                <w:rFonts w:ascii="Times New Roman" w:eastAsia="Times New Roman" w:hAnsi="Times New Roman" w:cs="Times New Roman"/>
                <w:b/>
                <w:bCs/>
                <w:color w:val="002060"/>
                <w:lang w:eastAsia="en-US"/>
              </w:rPr>
              <w:t xml:space="preserve">the Project </w:t>
            </w:r>
          </w:p>
        </w:tc>
      </w:tr>
      <w:tr w:rsidR="00282D7A" w:rsidRPr="00D631CC" w14:paraId="0805EE89" w14:textId="77777777" w:rsidTr="00347287">
        <w:trPr>
          <w:trHeight w:val="300"/>
          <w:jc w:val="center"/>
        </w:trPr>
        <w:tc>
          <w:tcPr>
            <w:tcW w:w="3480" w:type="dxa"/>
            <w:tcBorders>
              <w:top w:val="single" w:sz="8" w:space="0" w:color="auto"/>
              <w:left w:val="single" w:sz="8" w:space="0" w:color="auto"/>
              <w:bottom w:val="single" w:sz="4" w:space="0" w:color="auto"/>
              <w:right w:val="single" w:sz="4" w:space="0" w:color="auto"/>
            </w:tcBorders>
            <w:shd w:val="clear" w:color="auto" w:fill="9BC7CE" w:themeFill="accent5" w:themeFillTint="99"/>
            <w:noWrap/>
            <w:vAlign w:val="bottom"/>
            <w:hideMark/>
          </w:tcPr>
          <w:p w14:paraId="3498B718" w14:textId="77777777" w:rsidR="00D631CC" w:rsidRPr="001A152A" w:rsidRDefault="00D631CC" w:rsidP="001D16BA">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color w:val="002060"/>
                <w:lang w:eastAsia="en-US"/>
              </w:rPr>
              <w:t>Number of projects that are more than a year old</w:t>
            </w:r>
          </w:p>
        </w:tc>
        <w:tc>
          <w:tcPr>
            <w:tcW w:w="960" w:type="dxa"/>
            <w:tcBorders>
              <w:top w:val="single" w:sz="8" w:space="0" w:color="auto"/>
              <w:left w:val="nil"/>
              <w:bottom w:val="single" w:sz="4" w:space="0" w:color="auto"/>
              <w:right w:val="single" w:sz="4" w:space="0" w:color="auto"/>
            </w:tcBorders>
            <w:shd w:val="clear" w:color="auto" w:fill="9BC7CE" w:themeFill="accent5" w:themeFillTint="99"/>
            <w:noWrap/>
            <w:vAlign w:val="center"/>
            <w:hideMark/>
          </w:tcPr>
          <w:p w14:paraId="61B4D80D" w14:textId="77777777" w:rsidR="00D631CC" w:rsidRPr="001A152A" w:rsidRDefault="00D631CC" w:rsidP="00D631CC">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No</w:t>
            </w:r>
          </w:p>
        </w:tc>
        <w:tc>
          <w:tcPr>
            <w:tcW w:w="860" w:type="dxa"/>
            <w:tcBorders>
              <w:top w:val="single" w:sz="8" w:space="0" w:color="auto"/>
              <w:left w:val="nil"/>
              <w:bottom w:val="single" w:sz="4" w:space="0" w:color="auto"/>
              <w:right w:val="single" w:sz="8" w:space="0" w:color="auto"/>
            </w:tcBorders>
            <w:shd w:val="clear" w:color="auto" w:fill="9BC7CE" w:themeFill="accent5" w:themeFillTint="99"/>
            <w:noWrap/>
            <w:vAlign w:val="bottom"/>
            <w:hideMark/>
          </w:tcPr>
          <w:p w14:paraId="71D15DBC" w14:textId="77777777" w:rsidR="00D631CC" w:rsidRPr="001A152A" w:rsidRDefault="00D631CC" w:rsidP="00D631CC">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w:t>
            </w:r>
          </w:p>
        </w:tc>
      </w:tr>
      <w:tr w:rsidR="00282D7A" w:rsidRPr="00D631CC" w14:paraId="21229F4A" w14:textId="77777777" w:rsidTr="00347287">
        <w:trPr>
          <w:trHeight w:val="413"/>
          <w:jc w:val="center"/>
        </w:trPr>
        <w:tc>
          <w:tcPr>
            <w:tcW w:w="3480" w:type="dxa"/>
            <w:tcBorders>
              <w:top w:val="nil"/>
              <w:left w:val="single" w:sz="8" w:space="0" w:color="auto"/>
              <w:bottom w:val="single" w:sz="4" w:space="0" w:color="auto"/>
              <w:right w:val="single" w:sz="4" w:space="0" w:color="auto"/>
            </w:tcBorders>
            <w:shd w:val="clear" w:color="auto" w:fill="D7D2D9" w:themeFill="accent6" w:themeFillTint="66"/>
            <w:hideMark/>
          </w:tcPr>
          <w:p w14:paraId="669CAD59" w14:textId="77777777" w:rsidR="00D631CC" w:rsidRPr="001A152A" w:rsidRDefault="00D631CC" w:rsidP="00BF00E1">
            <w:pPr>
              <w:spacing w:after="0" w:line="240" w:lineRule="auto"/>
              <w:jc w:val="both"/>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Less than 3 years</w:t>
            </w:r>
          </w:p>
        </w:tc>
        <w:tc>
          <w:tcPr>
            <w:tcW w:w="960" w:type="dxa"/>
            <w:tcBorders>
              <w:top w:val="nil"/>
              <w:left w:val="nil"/>
              <w:bottom w:val="single" w:sz="4" w:space="0" w:color="auto"/>
              <w:right w:val="single" w:sz="4" w:space="0" w:color="auto"/>
            </w:tcBorders>
            <w:shd w:val="clear" w:color="auto" w:fill="D7D2D9" w:themeFill="accent6" w:themeFillTint="66"/>
            <w:noWrap/>
            <w:hideMark/>
          </w:tcPr>
          <w:p w14:paraId="23B31649" w14:textId="77777777" w:rsidR="00D631CC" w:rsidRPr="001A152A" w:rsidRDefault="003D3471" w:rsidP="00D631CC">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7</w:t>
            </w:r>
          </w:p>
        </w:tc>
        <w:tc>
          <w:tcPr>
            <w:tcW w:w="860" w:type="dxa"/>
            <w:tcBorders>
              <w:top w:val="nil"/>
              <w:left w:val="nil"/>
              <w:bottom w:val="single" w:sz="4" w:space="0" w:color="auto"/>
              <w:right w:val="single" w:sz="8" w:space="0" w:color="auto"/>
            </w:tcBorders>
            <w:shd w:val="clear" w:color="auto" w:fill="D7D2D9" w:themeFill="accent6" w:themeFillTint="66"/>
            <w:noWrap/>
            <w:hideMark/>
          </w:tcPr>
          <w:p w14:paraId="286AB807" w14:textId="77777777" w:rsidR="00D631CC" w:rsidRPr="001A152A" w:rsidRDefault="000E48E9" w:rsidP="00D631CC">
            <w:pPr>
              <w:spacing w:after="0" w:line="240" w:lineRule="auto"/>
              <w:jc w:val="right"/>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9</w:t>
            </w:r>
            <w:r w:rsidR="00D631CC" w:rsidRPr="001A152A">
              <w:rPr>
                <w:rFonts w:ascii="Times New Roman" w:eastAsia="Times New Roman" w:hAnsi="Times New Roman" w:cs="Times New Roman"/>
                <w:color w:val="002060"/>
                <w:lang w:eastAsia="en-US"/>
              </w:rPr>
              <w:t>%</w:t>
            </w:r>
          </w:p>
        </w:tc>
      </w:tr>
      <w:tr w:rsidR="00282D7A" w:rsidRPr="00D631CC" w14:paraId="16CE0893" w14:textId="77777777" w:rsidTr="00347287">
        <w:trPr>
          <w:trHeight w:val="359"/>
          <w:jc w:val="center"/>
        </w:trPr>
        <w:tc>
          <w:tcPr>
            <w:tcW w:w="3480" w:type="dxa"/>
            <w:tcBorders>
              <w:top w:val="nil"/>
              <w:left w:val="single" w:sz="8" w:space="0" w:color="auto"/>
              <w:bottom w:val="single" w:sz="4" w:space="0" w:color="auto"/>
              <w:right w:val="single" w:sz="4" w:space="0" w:color="auto"/>
            </w:tcBorders>
            <w:shd w:val="clear" w:color="auto" w:fill="DDECEE" w:themeFill="accent5" w:themeFillTint="33"/>
            <w:hideMark/>
          </w:tcPr>
          <w:p w14:paraId="48459CF2" w14:textId="77777777" w:rsidR="00D631CC" w:rsidRPr="001A152A" w:rsidRDefault="00D631CC" w:rsidP="00BF00E1">
            <w:pPr>
              <w:spacing w:after="0" w:line="240" w:lineRule="auto"/>
              <w:jc w:val="both"/>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3-5 years</w:t>
            </w:r>
          </w:p>
        </w:tc>
        <w:tc>
          <w:tcPr>
            <w:tcW w:w="960" w:type="dxa"/>
            <w:tcBorders>
              <w:top w:val="nil"/>
              <w:left w:val="nil"/>
              <w:bottom w:val="single" w:sz="4" w:space="0" w:color="auto"/>
              <w:right w:val="single" w:sz="4" w:space="0" w:color="auto"/>
            </w:tcBorders>
            <w:shd w:val="clear" w:color="auto" w:fill="DDECEE" w:themeFill="accent5" w:themeFillTint="33"/>
            <w:noWrap/>
            <w:hideMark/>
          </w:tcPr>
          <w:p w14:paraId="31A2B932" w14:textId="77777777" w:rsidR="00D631CC" w:rsidRPr="001A152A" w:rsidRDefault="00D631CC" w:rsidP="00D631CC">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1</w:t>
            </w:r>
            <w:r w:rsidR="003D3471" w:rsidRPr="001A152A">
              <w:rPr>
                <w:rFonts w:ascii="Times New Roman" w:eastAsia="Times New Roman" w:hAnsi="Times New Roman" w:cs="Times New Roman"/>
                <w:color w:val="002060"/>
                <w:lang w:eastAsia="en-US"/>
              </w:rPr>
              <w:t>0</w:t>
            </w:r>
          </w:p>
        </w:tc>
        <w:tc>
          <w:tcPr>
            <w:tcW w:w="860" w:type="dxa"/>
            <w:tcBorders>
              <w:top w:val="nil"/>
              <w:left w:val="nil"/>
              <w:bottom w:val="single" w:sz="4" w:space="0" w:color="auto"/>
              <w:right w:val="single" w:sz="8" w:space="0" w:color="auto"/>
            </w:tcBorders>
            <w:shd w:val="clear" w:color="auto" w:fill="DDECEE" w:themeFill="accent5" w:themeFillTint="33"/>
            <w:noWrap/>
            <w:hideMark/>
          </w:tcPr>
          <w:p w14:paraId="4AA77F5E" w14:textId="77777777" w:rsidR="00D631CC" w:rsidRPr="001A152A" w:rsidRDefault="000E48E9" w:rsidP="00D631CC">
            <w:pPr>
              <w:spacing w:after="0" w:line="240" w:lineRule="auto"/>
              <w:jc w:val="right"/>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13</w:t>
            </w:r>
            <w:r w:rsidR="00D631CC" w:rsidRPr="001A152A">
              <w:rPr>
                <w:rFonts w:ascii="Times New Roman" w:eastAsia="Times New Roman" w:hAnsi="Times New Roman" w:cs="Times New Roman"/>
                <w:color w:val="002060"/>
                <w:lang w:eastAsia="en-US"/>
              </w:rPr>
              <w:t>%</w:t>
            </w:r>
          </w:p>
        </w:tc>
      </w:tr>
      <w:tr w:rsidR="00282D7A" w:rsidRPr="00D631CC" w14:paraId="250669B4" w14:textId="77777777" w:rsidTr="00347287">
        <w:trPr>
          <w:trHeight w:val="341"/>
          <w:jc w:val="center"/>
        </w:trPr>
        <w:tc>
          <w:tcPr>
            <w:tcW w:w="3480" w:type="dxa"/>
            <w:tcBorders>
              <w:top w:val="nil"/>
              <w:left w:val="single" w:sz="8" w:space="0" w:color="auto"/>
              <w:bottom w:val="single" w:sz="4" w:space="0" w:color="auto"/>
              <w:right w:val="single" w:sz="4" w:space="0" w:color="auto"/>
            </w:tcBorders>
            <w:shd w:val="clear" w:color="auto" w:fill="D7D2D9" w:themeFill="accent6" w:themeFillTint="66"/>
            <w:hideMark/>
          </w:tcPr>
          <w:p w14:paraId="792BB78E" w14:textId="77777777" w:rsidR="00D631CC" w:rsidRPr="001A152A" w:rsidRDefault="00D631CC" w:rsidP="00BF00E1">
            <w:pPr>
              <w:spacing w:after="0" w:line="240" w:lineRule="auto"/>
              <w:jc w:val="both"/>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6-10 years</w:t>
            </w:r>
          </w:p>
        </w:tc>
        <w:tc>
          <w:tcPr>
            <w:tcW w:w="960" w:type="dxa"/>
            <w:tcBorders>
              <w:top w:val="nil"/>
              <w:left w:val="nil"/>
              <w:bottom w:val="single" w:sz="4" w:space="0" w:color="auto"/>
              <w:right w:val="single" w:sz="4" w:space="0" w:color="auto"/>
            </w:tcBorders>
            <w:shd w:val="clear" w:color="auto" w:fill="D7D2D9" w:themeFill="accent6" w:themeFillTint="66"/>
            <w:noWrap/>
            <w:hideMark/>
          </w:tcPr>
          <w:p w14:paraId="1D2DBFB8" w14:textId="77777777" w:rsidR="00D631CC" w:rsidRPr="001A152A" w:rsidRDefault="002D4D23" w:rsidP="00D631CC">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29</w:t>
            </w:r>
          </w:p>
        </w:tc>
        <w:tc>
          <w:tcPr>
            <w:tcW w:w="860" w:type="dxa"/>
            <w:tcBorders>
              <w:top w:val="nil"/>
              <w:left w:val="nil"/>
              <w:bottom w:val="single" w:sz="4" w:space="0" w:color="auto"/>
              <w:right w:val="single" w:sz="8" w:space="0" w:color="auto"/>
            </w:tcBorders>
            <w:shd w:val="clear" w:color="auto" w:fill="D7D2D9" w:themeFill="accent6" w:themeFillTint="66"/>
            <w:noWrap/>
            <w:hideMark/>
          </w:tcPr>
          <w:p w14:paraId="7F20B681" w14:textId="77777777" w:rsidR="00D631CC" w:rsidRPr="001A152A" w:rsidRDefault="000E48E9" w:rsidP="00D631CC">
            <w:pPr>
              <w:spacing w:after="0" w:line="240" w:lineRule="auto"/>
              <w:jc w:val="right"/>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38</w:t>
            </w:r>
            <w:r w:rsidR="00D631CC" w:rsidRPr="001A152A">
              <w:rPr>
                <w:rFonts w:ascii="Times New Roman" w:eastAsia="Times New Roman" w:hAnsi="Times New Roman" w:cs="Times New Roman"/>
                <w:color w:val="002060"/>
                <w:lang w:eastAsia="en-US"/>
              </w:rPr>
              <w:t>%</w:t>
            </w:r>
          </w:p>
        </w:tc>
      </w:tr>
      <w:tr w:rsidR="00282D7A" w:rsidRPr="00D631CC" w14:paraId="3F93A4DB" w14:textId="77777777" w:rsidTr="00347287">
        <w:trPr>
          <w:trHeight w:val="431"/>
          <w:jc w:val="center"/>
        </w:trPr>
        <w:tc>
          <w:tcPr>
            <w:tcW w:w="3480" w:type="dxa"/>
            <w:tcBorders>
              <w:top w:val="nil"/>
              <w:left w:val="single" w:sz="8" w:space="0" w:color="auto"/>
              <w:bottom w:val="single" w:sz="4" w:space="0" w:color="auto"/>
              <w:right w:val="single" w:sz="4" w:space="0" w:color="auto"/>
            </w:tcBorders>
            <w:shd w:val="clear" w:color="auto" w:fill="DDECEE" w:themeFill="accent5" w:themeFillTint="33"/>
            <w:hideMark/>
          </w:tcPr>
          <w:p w14:paraId="0211D52B" w14:textId="77777777" w:rsidR="00D631CC" w:rsidRPr="001A152A" w:rsidRDefault="00D631CC" w:rsidP="00BF00E1">
            <w:pPr>
              <w:spacing w:after="0" w:line="240" w:lineRule="auto"/>
              <w:jc w:val="both"/>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More than 10 years</w:t>
            </w:r>
          </w:p>
        </w:tc>
        <w:tc>
          <w:tcPr>
            <w:tcW w:w="960" w:type="dxa"/>
            <w:tcBorders>
              <w:top w:val="nil"/>
              <w:left w:val="nil"/>
              <w:bottom w:val="single" w:sz="4" w:space="0" w:color="auto"/>
              <w:right w:val="single" w:sz="4" w:space="0" w:color="auto"/>
            </w:tcBorders>
            <w:shd w:val="clear" w:color="auto" w:fill="DDECEE" w:themeFill="accent5" w:themeFillTint="33"/>
            <w:noWrap/>
            <w:hideMark/>
          </w:tcPr>
          <w:p w14:paraId="012B7DA2" w14:textId="77777777" w:rsidR="00D631CC" w:rsidRPr="001A152A" w:rsidRDefault="002D4D23" w:rsidP="00D631CC">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31</w:t>
            </w:r>
          </w:p>
        </w:tc>
        <w:tc>
          <w:tcPr>
            <w:tcW w:w="860" w:type="dxa"/>
            <w:tcBorders>
              <w:top w:val="nil"/>
              <w:left w:val="nil"/>
              <w:bottom w:val="single" w:sz="4" w:space="0" w:color="auto"/>
              <w:right w:val="single" w:sz="8" w:space="0" w:color="auto"/>
            </w:tcBorders>
            <w:shd w:val="clear" w:color="auto" w:fill="DDECEE" w:themeFill="accent5" w:themeFillTint="33"/>
            <w:noWrap/>
            <w:hideMark/>
          </w:tcPr>
          <w:p w14:paraId="7C7F6D5E" w14:textId="77777777" w:rsidR="00D631CC" w:rsidRPr="001A152A" w:rsidRDefault="000E48E9" w:rsidP="00D631CC">
            <w:pPr>
              <w:spacing w:after="0" w:line="240" w:lineRule="auto"/>
              <w:jc w:val="right"/>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40</w:t>
            </w:r>
            <w:r w:rsidR="00D631CC" w:rsidRPr="001A152A">
              <w:rPr>
                <w:rFonts w:ascii="Times New Roman" w:eastAsia="Times New Roman" w:hAnsi="Times New Roman" w:cs="Times New Roman"/>
                <w:color w:val="002060"/>
                <w:lang w:eastAsia="en-US"/>
              </w:rPr>
              <w:t>%</w:t>
            </w:r>
          </w:p>
        </w:tc>
      </w:tr>
      <w:tr w:rsidR="00282D7A" w:rsidRPr="00D631CC" w14:paraId="7A1999FD" w14:textId="77777777" w:rsidTr="00347287">
        <w:trPr>
          <w:trHeight w:val="300"/>
          <w:jc w:val="center"/>
        </w:trPr>
        <w:tc>
          <w:tcPr>
            <w:tcW w:w="3480" w:type="dxa"/>
            <w:tcBorders>
              <w:top w:val="nil"/>
              <w:left w:val="single" w:sz="8" w:space="0" w:color="auto"/>
              <w:bottom w:val="single" w:sz="8" w:space="0" w:color="auto"/>
              <w:right w:val="single" w:sz="4" w:space="0" w:color="auto"/>
            </w:tcBorders>
            <w:shd w:val="clear" w:color="auto" w:fill="9BC7CE" w:themeFill="accent5" w:themeFillTint="99"/>
            <w:hideMark/>
          </w:tcPr>
          <w:p w14:paraId="1E283A01" w14:textId="77777777" w:rsidR="00D631CC" w:rsidRPr="001A152A" w:rsidRDefault="00D631CC" w:rsidP="00BF00E1">
            <w:pPr>
              <w:spacing w:after="0" w:line="240" w:lineRule="auto"/>
              <w:jc w:val="both"/>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Total</w:t>
            </w:r>
          </w:p>
        </w:tc>
        <w:tc>
          <w:tcPr>
            <w:tcW w:w="960" w:type="dxa"/>
            <w:tcBorders>
              <w:top w:val="nil"/>
              <w:left w:val="nil"/>
              <w:bottom w:val="single" w:sz="8" w:space="0" w:color="auto"/>
              <w:right w:val="single" w:sz="4" w:space="0" w:color="auto"/>
            </w:tcBorders>
            <w:shd w:val="clear" w:color="auto" w:fill="9BC7CE" w:themeFill="accent5" w:themeFillTint="99"/>
            <w:noWrap/>
            <w:hideMark/>
          </w:tcPr>
          <w:p w14:paraId="0846070B" w14:textId="77777777" w:rsidR="00D631CC" w:rsidRPr="001A152A" w:rsidRDefault="00D631CC" w:rsidP="00D631CC">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77</w:t>
            </w:r>
          </w:p>
        </w:tc>
        <w:tc>
          <w:tcPr>
            <w:tcW w:w="860" w:type="dxa"/>
            <w:tcBorders>
              <w:top w:val="nil"/>
              <w:left w:val="nil"/>
              <w:bottom w:val="single" w:sz="8" w:space="0" w:color="auto"/>
              <w:right w:val="single" w:sz="8" w:space="0" w:color="auto"/>
            </w:tcBorders>
            <w:shd w:val="clear" w:color="auto" w:fill="9BC7CE" w:themeFill="accent5" w:themeFillTint="99"/>
            <w:noWrap/>
            <w:hideMark/>
          </w:tcPr>
          <w:p w14:paraId="0188D9D6" w14:textId="77777777" w:rsidR="00D631CC" w:rsidRPr="001A152A" w:rsidRDefault="00D631CC" w:rsidP="00D631CC">
            <w:pPr>
              <w:spacing w:after="0" w:line="240" w:lineRule="auto"/>
              <w:jc w:val="right"/>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100%</w:t>
            </w:r>
          </w:p>
        </w:tc>
      </w:tr>
    </w:tbl>
    <w:p w14:paraId="43358868" w14:textId="77777777" w:rsidR="003B7386" w:rsidRDefault="003B7386" w:rsidP="00F225CA">
      <w:pPr>
        <w:jc w:val="both"/>
        <w:rPr>
          <w:rFonts w:ascii="Times New Roman" w:hAnsi="Times New Roman" w:cs="Times New Roman"/>
          <w:noProof/>
          <w:color w:val="374C80" w:themeColor="accent1" w:themeShade="BF"/>
          <w:sz w:val="24"/>
          <w:szCs w:val="24"/>
        </w:rPr>
      </w:pPr>
    </w:p>
    <w:p w14:paraId="77BEC8C8" w14:textId="77777777" w:rsidR="0064123A" w:rsidRPr="00F225CA" w:rsidRDefault="000E2134" w:rsidP="008A5974">
      <w:pPr>
        <w:jc w:val="both"/>
        <w:rPr>
          <w:rFonts w:ascii="Times New Roman" w:hAnsi="Times New Roman" w:cs="Times New Roman"/>
          <w:noProof/>
          <w:color w:val="374C80" w:themeColor="accent1" w:themeShade="BF"/>
          <w:sz w:val="24"/>
          <w:szCs w:val="24"/>
        </w:rPr>
      </w:pPr>
      <w:r w:rsidRPr="00F225CA">
        <w:rPr>
          <w:rFonts w:ascii="Times New Roman" w:hAnsi="Times New Roman" w:cs="Times New Roman"/>
          <w:noProof/>
          <w:color w:val="374C80" w:themeColor="accent1" w:themeShade="BF"/>
          <w:sz w:val="24"/>
          <w:szCs w:val="24"/>
        </w:rPr>
        <w:t>Therefore, the ongoing and sustainable projects can be utilized by creating partnerships between these projects and the vocational training centers for mutual benefit. These partnerships will contribute to harmonizing the outputs of training institutions with the needs of the labor market</w:t>
      </w:r>
      <w:r w:rsidR="00804E30" w:rsidRPr="00F225CA">
        <w:rPr>
          <w:rFonts w:ascii="Times New Roman" w:hAnsi="Times New Roman" w:cs="Times New Roman"/>
          <w:noProof/>
          <w:color w:val="374C80" w:themeColor="accent1" w:themeShade="BF"/>
          <w:sz w:val="24"/>
          <w:szCs w:val="24"/>
        </w:rPr>
        <w:t>.</w:t>
      </w:r>
    </w:p>
    <w:p w14:paraId="6D299A0A" w14:textId="77777777" w:rsidR="00804E30" w:rsidRPr="000C44CD" w:rsidRDefault="00804E30" w:rsidP="008A5974">
      <w:pPr>
        <w:jc w:val="both"/>
        <w:rPr>
          <w:rFonts w:ascii="Times New Roman" w:hAnsi="Times New Roman" w:cs="Times New Roman"/>
          <w:noProof/>
          <w:color w:val="374C80" w:themeColor="accent1" w:themeShade="BF"/>
          <w:sz w:val="24"/>
          <w:szCs w:val="24"/>
        </w:rPr>
      </w:pPr>
      <w:r w:rsidRPr="000C44CD">
        <w:rPr>
          <w:rFonts w:ascii="Times New Roman" w:hAnsi="Times New Roman" w:cs="Times New Roman"/>
          <w:noProof/>
          <w:color w:val="374C80" w:themeColor="accent1" w:themeShade="BF"/>
          <w:sz w:val="24"/>
          <w:szCs w:val="24"/>
        </w:rPr>
        <w:t>The survey results indicated a number of challenges that face the sustainability of the ongoing projects. The following table clarifies the most outstanding ones:</w:t>
      </w:r>
    </w:p>
    <w:tbl>
      <w:tblPr>
        <w:tblW w:w="5310" w:type="dxa"/>
        <w:jc w:val="center"/>
        <w:tblLook w:val="04A0" w:firstRow="1" w:lastRow="0" w:firstColumn="1" w:lastColumn="0" w:noHBand="0" w:noVBand="1"/>
      </w:tblPr>
      <w:tblGrid>
        <w:gridCol w:w="3360"/>
        <w:gridCol w:w="1950"/>
      </w:tblGrid>
      <w:tr w:rsidR="00E3340D" w:rsidRPr="00C647A0" w14:paraId="6462A1A2" w14:textId="77777777" w:rsidTr="001A152A">
        <w:trPr>
          <w:trHeight w:val="300"/>
          <w:jc w:val="center"/>
        </w:trPr>
        <w:tc>
          <w:tcPr>
            <w:tcW w:w="5310" w:type="dxa"/>
            <w:gridSpan w:val="2"/>
            <w:tcBorders>
              <w:top w:val="nil"/>
              <w:left w:val="nil"/>
              <w:bottom w:val="nil"/>
              <w:right w:val="single" w:sz="4" w:space="0" w:color="auto"/>
            </w:tcBorders>
            <w:shd w:val="clear" w:color="auto" w:fill="9D90A0" w:themeFill="accent6"/>
            <w:noWrap/>
          </w:tcPr>
          <w:p w14:paraId="7007555C" w14:textId="77777777" w:rsidR="00E3340D" w:rsidRPr="001A152A" w:rsidRDefault="00F92A43" w:rsidP="00C647A0">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 xml:space="preserve">Table </w:t>
            </w:r>
            <w:r w:rsidR="00792A6D" w:rsidRPr="001A152A">
              <w:rPr>
                <w:rFonts w:ascii="Times New Roman" w:eastAsia="Times New Roman" w:hAnsi="Times New Roman" w:cs="Times New Roman"/>
                <w:b/>
                <w:bCs/>
                <w:color w:val="002060"/>
                <w:lang w:eastAsia="en-US"/>
              </w:rPr>
              <w:t>(4) C</w:t>
            </w:r>
            <w:r w:rsidRPr="001A152A">
              <w:rPr>
                <w:rFonts w:ascii="Times New Roman" w:eastAsia="Times New Roman" w:hAnsi="Times New Roman" w:cs="Times New Roman"/>
                <w:b/>
                <w:bCs/>
                <w:color w:val="002060"/>
                <w:lang w:eastAsia="en-US"/>
              </w:rPr>
              <w:t xml:space="preserve">hallenges that </w:t>
            </w:r>
            <w:r w:rsidR="00792A6D" w:rsidRPr="001A152A">
              <w:rPr>
                <w:rFonts w:ascii="Times New Roman" w:eastAsia="Times New Roman" w:hAnsi="Times New Roman" w:cs="Times New Roman"/>
                <w:b/>
                <w:bCs/>
                <w:color w:val="002060"/>
                <w:lang w:eastAsia="en-US"/>
              </w:rPr>
              <w:t>F</w:t>
            </w:r>
            <w:r w:rsidRPr="001A152A">
              <w:rPr>
                <w:rFonts w:ascii="Times New Roman" w:eastAsia="Times New Roman" w:hAnsi="Times New Roman" w:cs="Times New Roman"/>
                <w:b/>
                <w:bCs/>
                <w:color w:val="002060"/>
                <w:lang w:eastAsia="en-US"/>
              </w:rPr>
              <w:t xml:space="preserve">ace the </w:t>
            </w:r>
            <w:r w:rsidR="00792A6D" w:rsidRPr="001A152A">
              <w:rPr>
                <w:rFonts w:ascii="Times New Roman" w:eastAsia="Times New Roman" w:hAnsi="Times New Roman" w:cs="Times New Roman"/>
                <w:b/>
                <w:bCs/>
                <w:color w:val="002060"/>
                <w:lang w:eastAsia="en-US"/>
              </w:rPr>
              <w:t>S</w:t>
            </w:r>
            <w:r w:rsidRPr="001A152A">
              <w:rPr>
                <w:rFonts w:ascii="Times New Roman" w:eastAsia="Times New Roman" w:hAnsi="Times New Roman" w:cs="Times New Roman"/>
                <w:b/>
                <w:bCs/>
                <w:color w:val="002060"/>
                <w:lang w:eastAsia="en-US"/>
              </w:rPr>
              <w:t xml:space="preserve">ustainability of the </w:t>
            </w:r>
            <w:r w:rsidR="00792A6D" w:rsidRPr="001A152A">
              <w:rPr>
                <w:rFonts w:ascii="Times New Roman" w:eastAsia="Times New Roman" w:hAnsi="Times New Roman" w:cs="Times New Roman"/>
                <w:b/>
                <w:bCs/>
                <w:color w:val="002060"/>
                <w:lang w:eastAsia="en-US"/>
              </w:rPr>
              <w:t>O</w:t>
            </w:r>
            <w:r w:rsidRPr="001A152A">
              <w:rPr>
                <w:rFonts w:ascii="Times New Roman" w:eastAsia="Times New Roman" w:hAnsi="Times New Roman" w:cs="Times New Roman"/>
                <w:b/>
                <w:bCs/>
                <w:color w:val="002060"/>
                <w:lang w:eastAsia="en-US"/>
              </w:rPr>
              <w:t xml:space="preserve">ngoing </w:t>
            </w:r>
            <w:r w:rsidR="00792A6D" w:rsidRPr="001A152A">
              <w:rPr>
                <w:rFonts w:ascii="Times New Roman" w:eastAsia="Times New Roman" w:hAnsi="Times New Roman" w:cs="Times New Roman"/>
                <w:b/>
                <w:bCs/>
                <w:color w:val="002060"/>
                <w:lang w:eastAsia="en-US"/>
              </w:rPr>
              <w:t>P</w:t>
            </w:r>
            <w:r w:rsidRPr="001A152A">
              <w:rPr>
                <w:rFonts w:ascii="Times New Roman" w:eastAsia="Times New Roman" w:hAnsi="Times New Roman" w:cs="Times New Roman"/>
                <w:b/>
                <w:bCs/>
                <w:color w:val="002060"/>
                <w:lang w:eastAsia="en-US"/>
              </w:rPr>
              <w:t>rojects.</w:t>
            </w:r>
          </w:p>
        </w:tc>
      </w:tr>
      <w:tr w:rsidR="00C80717" w:rsidRPr="00C647A0" w14:paraId="65C86248" w14:textId="77777777" w:rsidTr="00C80717">
        <w:trPr>
          <w:trHeight w:val="300"/>
          <w:jc w:val="center"/>
        </w:trPr>
        <w:tc>
          <w:tcPr>
            <w:tcW w:w="3360" w:type="dxa"/>
            <w:tcBorders>
              <w:top w:val="nil"/>
              <w:left w:val="nil"/>
              <w:bottom w:val="nil"/>
              <w:right w:val="nil"/>
            </w:tcBorders>
            <w:shd w:val="clear" w:color="auto" w:fill="9BC7CE" w:themeFill="accent5" w:themeFillTint="99"/>
            <w:noWrap/>
            <w:hideMark/>
          </w:tcPr>
          <w:p w14:paraId="36DF9D64" w14:textId="77777777" w:rsidR="00C80717" w:rsidRPr="001A152A" w:rsidRDefault="00C80717" w:rsidP="00C647A0">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 xml:space="preserve">Challenges </w:t>
            </w:r>
          </w:p>
        </w:tc>
        <w:tc>
          <w:tcPr>
            <w:tcW w:w="1950" w:type="dxa"/>
            <w:tcBorders>
              <w:top w:val="single" w:sz="4" w:space="0" w:color="auto"/>
              <w:left w:val="nil"/>
              <w:bottom w:val="nil"/>
              <w:right w:val="single" w:sz="4" w:space="0" w:color="auto"/>
            </w:tcBorders>
            <w:shd w:val="clear" w:color="auto" w:fill="9BC7CE" w:themeFill="accent5" w:themeFillTint="99"/>
            <w:noWrap/>
            <w:hideMark/>
          </w:tcPr>
          <w:p w14:paraId="3BA5E17E" w14:textId="77777777" w:rsidR="00C80717" w:rsidRPr="001A152A" w:rsidRDefault="00C80717" w:rsidP="00C647A0">
            <w:pPr>
              <w:spacing w:after="0" w:line="240" w:lineRule="auto"/>
              <w:jc w:val="center"/>
              <w:rPr>
                <w:rFonts w:ascii="Times New Roman" w:eastAsia="Times New Roman" w:hAnsi="Times New Roman" w:cs="Times New Roman"/>
                <w:b/>
                <w:bCs/>
                <w:color w:val="002060"/>
                <w:lang w:eastAsia="en-US"/>
              </w:rPr>
            </w:pPr>
            <w:r w:rsidRPr="001A152A">
              <w:rPr>
                <w:rFonts w:ascii="Times New Roman" w:eastAsia="Times New Roman" w:hAnsi="Times New Roman" w:cs="Times New Roman"/>
                <w:b/>
                <w:bCs/>
                <w:color w:val="002060"/>
                <w:lang w:eastAsia="en-US"/>
              </w:rPr>
              <w:t>%</w:t>
            </w:r>
          </w:p>
        </w:tc>
      </w:tr>
      <w:tr w:rsidR="00C80717" w:rsidRPr="00C647A0" w14:paraId="5FE3E23E" w14:textId="77777777" w:rsidTr="00C80717">
        <w:trPr>
          <w:trHeight w:val="385"/>
          <w:jc w:val="center"/>
        </w:trPr>
        <w:tc>
          <w:tcPr>
            <w:tcW w:w="3360" w:type="dxa"/>
            <w:tcBorders>
              <w:top w:val="single" w:sz="8" w:space="0" w:color="auto"/>
              <w:left w:val="single" w:sz="8" w:space="0" w:color="auto"/>
              <w:bottom w:val="single" w:sz="8" w:space="0" w:color="auto"/>
              <w:right w:val="nil"/>
            </w:tcBorders>
            <w:shd w:val="clear" w:color="auto" w:fill="D3E5F6" w:themeFill="accent3" w:themeFillTint="33"/>
            <w:hideMark/>
          </w:tcPr>
          <w:p w14:paraId="536F573F" w14:textId="77777777" w:rsidR="00C80717" w:rsidRPr="001A152A" w:rsidRDefault="00C80717" w:rsidP="00F37297">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Shortages in Electricity Services</w:t>
            </w:r>
          </w:p>
        </w:tc>
        <w:tc>
          <w:tcPr>
            <w:tcW w:w="1950" w:type="dxa"/>
            <w:tcBorders>
              <w:top w:val="single" w:sz="8" w:space="0" w:color="auto"/>
              <w:left w:val="nil"/>
              <w:bottom w:val="single" w:sz="4" w:space="0" w:color="auto"/>
              <w:right w:val="single" w:sz="8" w:space="0" w:color="auto"/>
            </w:tcBorders>
            <w:shd w:val="clear" w:color="auto" w:fill="D3E5F6" w:themeFill="accent3" w:themeFillTint="33"/>
            <w:noWrap/>
            <w:hideMark/>
          </w:tcPr>
          <w:p w14:paraId="7172E5B9" w14:textId="77777777" w:rsidR="00C80717" w:rsidRPr="001A152A" w:rsidRDefault="00C80717" w:rsidP="00C647A0">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60%</w:t>
            </w:r>
          </w:p>
        </w:tc>
      </w:tr>
      <w:tr w:rsidR="00C80717" w:rsidRPr="00C647A0" w14:paraId="5A5C8554" w14:textId="77777777" w:rsidTr="00C80717">
        <w:trPr>
          <w:trHeight w:val="340"/>
          <w:jc w:val="center"/>
        </w:trPr>
        <w:tc>
          <w:tcPr>
            <w:tcW w:w="3360" w:type="dxa"/>
            <w:tcBorders>
              <w:top w:val="nil"/>
              <w:left w:val="single" w:sz="8" w:space="0" w:color="auto"/>
              <w:bottom w:val="single" w:sz="8" w:space="0" w:color="auto"/>
              <w:right w:val="nil"/>
            </w:tcBorders>
            <w:shd w:val="clear" w:color="auto" w:fill="9BC7CE" w:themeFill="accent5" w:themeFillTint="99"/>
            <w:hideMark/>
          </w:tcPr>
          <w:p w14:paraId="446B3E10" w14:textId="77777777" w:rsidR="00C80717" w:rsidRPr="001A152A" w:rsidRDefault="00C80717" w:rsidP="00F37297">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High labor costs</w:t>
            </w:r>
          </w:p>
        </w:tc>
        <w:tc>
          <w:tcPr>
            <w:tcW w:w="1950" w:type="dxa"/>
            <w:tcBorders>
              <w:top w:val="nil"/>
              <w:left w:val="nil"/>
              <w:bottom w:val="single" w:sz="4" w:space="0" w:color="auto"/>
              <w:right w:val="single" w:sz="8" w:space="0" w:color="auto"/>
            </w:tcBorders>
            <w:shd w:val="clear" w:color="auto" w:fill="9BC7CE" w:themeFill="accent5" w:themeFillTint="99"/>
            <w:noWrap/>
            <w:hideMark/>
          </w:tcPr>
          <w:p w14:paraId="6138C7F9" w14:textId="77777777" w:rsidR="00C80717" w:rsidRPr="001A152A" w:rsidRDefault="00C80717" w:rsidP="00C647A0">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40%</w:t>
            </w:r>
          </w:p>
        </w:tc>
      </w:tr>
      <w:tr w:rsidR="00C80717" w:rsidRPr="00C647A0" w14:paraId="550DF17A" w14:textId="77777777" w:rsidTr="00C80717">
        <w:trPr>
          <w:trHeight w:val="570"/>
          <w:jc w:val="center"/>
        </w:trPr>
        <w:tc>
          <w:tcPr>
            <w:tcW w:w="3360" w:type="dxa"/>
            <w:tcBorders>
              <w:top w:val="nil"/>
              <w:left w:val="single" w:sz="8" w:space="0" w:color="auto"/>
              <w:bottom w:val="single" w:sz="8" w:space="0" w:color="auto"/>
              <w:right w:val="nil"/>
            </w:tcBorders>
            <w:shd w:val="clear" w:color="auto" w:fill="D3E5F6" w:themeFill="accent3" w:themeFillTint="33"/>
            <w:hideMark/>
          </w:tcPr>
          <w:p w14:paraId="2A73DA9B" w14:textId="77777777" w:rsidR="00C80717" w:rsidRPr="001A152A" w:rsidRDefault="00C80717" w:rsidP="00F37297">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Shortages in skilled and semi-skilled labor in the region</w:t>
            </w:r>
          </w:p>
        </w:tc>
        <w:tc>
          <w:tcPr>
            <w:tcW w:w="1950" w:type="dxa"/>
            <w:tcBorders>
              <w:top w:val="nil"/>
              <w:left w:val="nil"/>
              <w:bottom w:val="single" w:sz="4" w:space="0" w:color="auto"/>
              <w:right w:val="single" w:sz="8" w:space="0" w:color="auto"/>
            </w:tcBorders>
            <w:shd w:val="clear" w:color="auto" w:fill="D3E5F6" w:themeFill="accent3" w:themeFillTint="33"/>
            <w:noWrap/>
            <w:hideMark/>
          </w:tcPr>
          <w:p w14:paraId="39964626" w14:textId="77777777" w:rsidR="00C80717" w:rsidRPr="001A152A" w:rsidRDefault="00C80717" w:rsidP="00C647A0">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70%</w:t>
            </w:r>
          </w:p>
        </w:tc>
      </w:tr>
      <w:tr w:rsidR="00C80717" w:rsidRPr="00C647A0" w14:paraId="01FCDDBA" w14:textId="77777777" w:rsidTr="00C80717">
        <w:trPr>
          <w:trHeight w:val="300"/>
          <w:jc w:val="center"/>
        </w:trPr>
        <w:tc>
          <w:tcPr>
            <w:tcW w:w="3360" w:type="dxa"/>
            <w:tcBorders>
              <w:top w:val="nil"/>
              <w:left w:val="single" w:sz="8" w:space="0" w:color="auto"/>
              <w:bottom w:val="single" w:sz="8" w:space="0" w:color="auto"/>
              <w:right w:val="nil"/>
            </w:tcBorders>
            <w:shd w:val="clear" w:color="auto" w:fill="9BC7CE" w:themeFill="accent5" w:themeFillTint="99"/>
            <w:hideMark/>
          </w:tcPr>
          <w:p w14:paraId="12F5AEB6" w14:textId="77777777" w:rsidR="00C80717" w:rsidRPr="001A152A" w:rsidRDefault="00C80717" w:rsidP="00F37297">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High costs of raw materials</w:t>
            </w:r>
          </w:p>
        </w:tc>
        <w:tc>
          <w:tcPr>
            <w:tcW w:w="1950" w:type="dxa"/>
            <w:tcBorders>
              <w:top w:val="nil"/>
              <w:left w:val="nil"/>
              <w:bottom w:val="single" w:sz="4" w:space="0" w:color="auto"/>
              <w:right w:val="single" w:sz="8" w:space="0" w:color="auto"/>
            </w:tcBorders>
            <w:shd w:val="clear" w:color="auto" w:fill="9BC7CE" w:themeFill="accent5" w:themeFillTint="99"/>
            <w:noWrap/>
            <w:hideMark/>
          </w:tcPr>
          <w:p w14:paraId="763C4A57" w14:textId="77777777" w:rsidR="00C80717" w:rsidRPr="001A152A" w:rsidRDefault="00C80717" w:rsidP="00C647A0">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70%</w:t>
            </w:r>
          </w:p>
        </w:tc>
      </w:tr>
      <w:tr w:rsidR="00C80717" w:rsidRPr="00C647A0" w14:paraId="0A30296C" w14:textId="77777777" w:rsidTr="00C80717">
        <w:trPr>
          <w:trHeight w:val="300"/>
          <w:jc w:val="center"/>
        </w:trPr>
        <w:tc>
          <w:tcPr>
            <w:tcW w:w="3360" w:type="dxa"/>
            <w:tcBorders>
              <w:top w:val="nil"/>
              <w:left w:val="single" w:sz="8" w:space="0" w:color="auto"/>
              <w:bottom w:val="single" w:sz="8" w:space="0" w:color="auto"/>
              <w:right w:val="nil"/>
            </w:tcBorders>
            <w:shd w:val="clear" w:color="auto" w:fill="D3E5F6" w:themeFill="accent3" w:themeFillTint="33"/>
            <w:hideMark/>
          </w:tcPr>
          <w:p w14:paraId="5CD2CE42" w14:textId="77777777" w:rsidR="00C80717" w:rsidRPr="001A152A" w:rsidRDefault="00C80717" w:rsidP="00F37297">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High costs of transportation </w:t>
            </w:r>
          </w:p>
        </w:tc>
        <w:tc>
          <w:tcPr>
            <w:tcW w:w="1950" w:type="dxa"/>
            <w:tcBorders>
              <w:top w:val="nil"/>
              <w:left w:val="nil"/>
              <w:bottom w:val="single" w:sz="4" w:space="0" w:color="auto"/>
              <w:right w:val="single" w:sz="8" w:space="0" w:color="auto"/>
            </w:tcBorders>
            <w:shd w:val="clear" w:color="auto" w:fill="D3E5F6" w:themeFill="accent3" w:themeFillTint="33"/>
            <w:noWrap/>
            <w:hideMark/>
          </w:tcPr>
          <w:p w14:paraId="1E3FA1D5" w14:textId="77777777" w:rsidR="00C80717" w:rsidRPr="001A152A" w:rsidRDefault="00C80717" w:rsidP="00C647A0">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45%</w:t>
            </w:r>
          </w:p>
        </w:tc>
      </w:tr>
      <w:tr w:rsidR="00C80717" w:rsidRPr="00C647A0" w14:paraId="2D5693BB" w14:textId="77777777" w:rsidTr="00C80717">
        <w:trPr>
          <w:trHeight w:val="290"/>
          <w:jc w:val="center"/>
        </w:trPr>
        <w:tc>
          <w:tcPr>
            <w:tcW w:w="3360" w:type="dxa"/>
            <w:tcBorders>
              <w:top w:val="nil"/>
              <w:left w:val="single" w:sz="8" w:space="0" w:color="auto"/>
              <w:bottom w:val="nil"/>
              <w:right w:val="nil"/>
            </w:tcBorders>
            <w:shd w:val="clear" w:color="auto" w:fill="9BC7CE" w:themeFill="accent5" w:themeFillTint="99"/>
            <w:hideMark/>
          </w:tcPr>
          <w:p w14:paraId="74B1BAD2" w14:textId="77777777" w:rsidR="00C80717" w:rsidRPr="001A152A" w:rsidRDefault="00C80717" w:rsidP="00F37297">
            <w:pPr>
              <w:spacing w:after="0" w:line="240" w:lineRule="auto"/>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 xml:space="preserve"> Other </w:t>
            </w:r>
          </w:p>
        </w:tc>
        <w:tc>
          <w:tcPr>
            <w:tcW w:w="1950" w:type="dxa"/>
            <w:tcBorders>
              <w:top w:val="nil"/>
              <w:left w:val="nil"/>
              <w:bottom w:val="nil"/>
              <w:right w:val="single" w:sz="8" w:space="0" w:color="auto"/>
            </w:tcBorders>
            <w:shd w:val="clear" w:color="auto" w:fill="9BC7CE" w:themeFill="accent5" w:themeFillTint="99"/>
            <w:noWrap/>
            <w:hideMark/>
          </w:tcPr>
          <w:p w14:paraId="6158F908" w14:textId="77777777" w:rsidR="00C80717" w:rsidRPr="001A152A" w:rsidRDefault="00C80717" w:rsidP="00C647A0">
            <w:pPr>
              <w:spacing w:after="0" w:line="240" w:lineRule="auto"/>
              <w:jc w:val="center"/>
              <w:rPr>
                <w:rFonts w:ascii="Times New Roman" w:eastAsia="Times New Roman" w:hAnsi="Times New Roman" w:cs="Times New Roman"/>
                <w:color w:val="002060"/>
                <w:lang w:eastAsia="en-US"/>
              </w:rPr>
            </w:pPr>
            <w:r w:rsidRPr="001A152A">
              <w:rPr>
                <w:rFonts w:ascii="Times New Roman" w:eastAsia="Times New Roman" w:hAnsi="Times New Roman" w:cs="Times New Roman"/>
                <w:color w:val="002060"/>
                <w:lang w:eastAsia="en-US"/>
              </w:rPr>
              <w:t>22%</w:t>
            </w:r>
          </w:p>
        </w:tc>
      </w:tr>
    </w:tbl>
    <w:p w14:paraId="6D6E2F05" w14:textId="77777777" w:rsidR="003B7386" w:rsidRDefault="003B7386" w:rsidP="003B7386">
      <w:pPr>
        <w:jc w:val="both"/>
        <w:rPr>
          <w:rFonts w:ascii="Times New Roman" w:hAnsi="Times New Roman" w:cs="Times New Roman"/>
          <w:noProof/>
          <w:color w:val="374C80" w:themeColor="accent1" w:themeShade="BF"/>
          <w:sz w:val="24"/>
          <w:szCs w:val="24"/>
        </w:rPr>
      </w:pPr>
    </w:p>
    <w:p w14:paraId="370EB499" w14:textId="77777777" w:rsidR="00E604B4" w:rsidRPr="003B7386" w:rsidRDefault="00804E30" w:rsidP="00B7008A">
      <w:pPr>
        <w:pStyle w:val="ListParagraph"/>
        <w:numPr>
          <w:ilvl w:val="0"/>
          <w:numId w:val="38"/>
        </w:numPr>
        <w:jc w:val="both"/>
        <w:rPr>
          <w:rFonts w:ascii="Times New Roman" w:hAnsi="Times New Roman" w:cs="Times New Roman"/>
          <w:noProof/>
          <w:color w:val="374C80" w:themeColor="accent1" w:themeShade="BF"/>
          <w:sz w:val="24"/>
          <w:szCs w:val="24"/>
        </w:rPr>
      </w:pPr>
      <w:r w:rsidRPr="003B7386">
        <w:rPr>
          <w:rFonts w:ascii="Times New Roman" w:hAnsi="Times New Roman" w:cs="Times New Roman"/>
          <w:noProof/>
          <w:color w:val="374C80" w:themeColor="accent1" w:themeShade="BF"/>
          <w:sz w:val="24"/>
          <w:szCs w:val="24"/>
        </w:rPr>
        <w:t xml:space="preserve">As the table above indicates, there is </w:t>
      </w:r>
      <w:r w:rsidR="00F91188" w:rsidRPr="003B7386">
        <w:rPr>
          <w:rFonts w:ascii="Times New Roman" w:hAnsi="Times New Roman" w:cs="Times New Roman"/>
          <w:noProof/>
          <w:color w:val="374C80" w:themeColor="accent1" w:themeShade="BF"/>
          <w:sz w:val="24"/>
          <w:szCs w:val="24"/>
        </w:rPr>
        <w:t>70</w:t>
      </w:r>
      <w:r w:rsidR="003971AF" w:rsidRPr="003B7386">
        <w:rPr>
          <w:rFonts w:ascii="Times New Roman" w:hAnsi="Times New Roman" w:cs="Times New Roman"/>
          <w:noProof/>
          <w:color w:val="374C80" w:themeColor="accent1" w:themeShade="BF"/>
          <w:sz w:val="24"/>
          <w:szCs w:val="24"/>
        </w:rPr>
        <w:t xml:space="preserve">%  a </w:t>
      </w:r>
      <w:r w:rsidRPr="003B7386">
        <w:rPr>
          <w:rFonts w:ascii="Times New Roman" w:hAnsi="Times New Roman" w:cs="Times New Roman"/>
          <w:noProof/>
          <w:color w:val="374C80" w:themeColor="accent1" w:themeShade="BF"/>
          <w:sz w:val="24"/>
          <w:szCs w:val="24"/>
        </w:rPr>
        <w:t>clear shortage in skilled and semi-skilled labor</w:t>
      </w:r>
      <w:r w:rsidR="0039002D" w:rsidRPr="003B7386">
        <w:rPr>
          <w:rFonts w:ascii="Times New Roman" w:hAnsi="Times New Roman" w:cs="Times New Roman"/>
          <w:noProof/>
          <w:color w:val="374C80" w:themeColor="accent1" w:themeShade="BF"/>
          <w:sz w:val="24"/>
          <w:szCs w:val="24"/>
        </w:rPr>
        <w:t xml:space="preserve"> </w:t>
      </w:r>
      <w:r w:rsidRPr="003B7386">
        <w:rPr>
          <w:rFonts w:ascii="Times New Roman" w:hAnsi="Times New Roman" w:cs="Times New Roman"/>
          <w:noProof/>
          <w:color w:val="374C80" w:themeColor="accent1" w:themeShade="BF"/>
          <w:sz w:val="24"/>
          <w:szCs w:val="24"/>
        </w:rPr>
        <w:t>, which is reflected in the wages of these professions. This is mostly because the TVET institutions are unable to provide the efficient and qualified labor that the market needs.</w:t>
      </w:r>
      <w:r w:rsidR="001523A0" w:rsidRPr="003B7386">
        <w:rPr>
          <w:rFonts w:ascii="Times New Roman" w:hAnsi="Times New Roman" w:cs="Times New Roman"/>
          <w:noProof/>
          <w:color w:val="374C80" w:themeColor="accent1" w:themeShade="BF"/>
          <w:sz w:val="24"/>
          <w:szCs w:val="24"/>
        </w:rPr>
        <w:t xml:space="preserve"> </w:t>
      </w:r>
      <w:r w:rsidR="0089625D" w:rsidRPr="003B7386">
        <w:rPr>
          <w:rFonts w:ascii="Times New Roman" w:hAnsi="Times New Roman" w:cs="Times New Roman"/>
          <w:noProof/>
          <w:color w:val="374C80" w:themeColor="accent1" w:themeShade="BF"/>
          <w:sz w:val="24"/>
          <w:szCs w:val="24"/>
        </w:rPr>
        <w:t xml:space="preserve">Morover </w:t>
      </w:r>
      <w:r w:rsidR="00303ABF" w:rsidRPr="003B7386">
        <w:rPr>
          <w:rFonts w:ascii="Times New Roman" w:hAnsi="Times New Roman" w:cs="Times New Roman"/>
          <w:noProof/>
          <w:color w:val="374C80" w:themeColor="accent1" w:themeShade="BF"/>
          <w:sz w:val="24"/>
          <w:szCs w:val="24"/>
        </w:rPr>
        <w:t>and a</w:t>
      </w:r>
      <w:r w:rsidR="004F02A4" w:rsidRPr="003B7386">
        <w:rPr>
          <w:rFonts w:ascii="Times New Roman" w:hAnsi="Times New Roman" w:cs="Times New Roman"/>
          <w:noProof/>
          <w:color w:val="374C80" w:themeColor="accent1" w:themeShade="BF"/>
          <w:sz w:val="24"/>
          <w:szCs w:val="24"/>
          <w:lang w:bidi="ar-IQ"/>
        </w:rPr>
        <w:t>ccording to the “</w:t>
      </w:r>
      <w:r w:rsidR="00B17885" w:rsidRPr="003B7386">
        <w:rPr>
          <w:rFonts w:ascii="Times New Roman" w:hAnsi="Times New Roman" w:cs="Times New Roman"/>
          <w:noProof/>
          <w:color w:val="374C80" w:themeColor="accent1" w:themeShade="BF"/>
          <w:sz w:val="24"/>
          <w:szCs w:val="24"/>
          <w:lang w:bidi="ar-IQ"/>
        </w:rPr>
        <w:t>other</w:t>
      </w:r>
      <w:r w:rsidR="004F02A4" w:rsidRPr="003B7386">
        <w:rPr>
          <w:rFonts w:ascii="Times New Roman" w:hAnsi="Times New Roman" w:cs="Times New Roman"/>
          <w:noProof/>
          <w:color w:val="374C80" w:themeColor="accent1" w:themeShade="BF"/>
          <w:sz w:val="24"/>
          <w:szCs w:val="24"/>
          <w:lang w:bidi="ar-IQ"/>
        </w:rPr>
        <w:t xml:space="preserve">s” </w:t>
      </w:r>
      <w:r w:rsidR="00B17885" w:rsidRPr="003B7386">
        <w:rPr>
          <w:rFonts w:ascii="Times New Roman" w:hAnsi="Times New Roman" w:cs="Times New Roman"/>
          <w:noProof/>
          <w:color w:val="374C80" w:themeColor="accent1" w:themeShade="BF"/>
          <w:sz w:val="24"/>
          <w:szCs w:val="24"/>
          <w:lang w:bidi="ar-IQ"/>
        </w:rPr>
        <w:t>challenges, the results of the questionnaire indicated</w:t>
      </w:r>
      <w:r w:rsidR="00303ABF" w:rsidRPr="003B7386">
        <w:rPr>
          <w:rFonts w:ascii="Times New Roman" w:hAnsi="Times New Roman" w:cs="Times New Roman"/>
          <w:noProof/>
          <w:color w:val="374C80" w:themeColor="accent1" w:themeShade="BF"/>
          <w:sz w:val="24"/>
          <w:szCs w:val="24"/>
          <w:lang w:bidi="ar-IQ"/>
        </w:rPr>
        <w:t>ed</w:t>
      </w:r>
      <w:r w:rsidR="00B17885" w:rsidRPr="003B7386">
        <w:rPr>
          <w:rFonts w:ascii="Times New Roman" w:hAnsi="Times New Roman" w:cs="Times New Roman"/>
          <w:noProof/>
          <w:color w:val="374C80" w:themeColor="accent1" w:themeShade="BF"/>
          <w:sz w:val="24"/>
          <w:szCs w:val="24"/>
          <w:lang w:bidi="ar-IQ"/>
        </w:rPr>
        <w:t xml:space="preserve"> a number of</w:t>
      </w:r>
      <w:r w:rsidR="004F02A4" w:rsidRPr="003B7386">
        <w:rPr>
          <w:rFonts w:ascii="Times New Roman" w:hAnsi="Times New Roman" w:cs="Times New Roman"/>
          <w:noProof/>
          <w:color w:val="374C80" w:themeColor="accent1" w:themeShade="BF"/>
          <w:sz w:val="24"/>
          <w:szCs w:val="24"/>
          <w:lang w:bidi="ar-IQ"/>
        </w:rPr>
        <w:t xml:space="preserve"> </w:t>
      </w:r>
      <w:r w:rsidR="009D379D" w:rsidRPr="003B7386">
        <w:rPr>
          <w:rFonts w:ascii="Times New Roman" w:hAnsi="Times New Roman" w:cs="Times New Roman"/>
          <w:noProof/>
          <w:color w:val="374C80" w:themeColor="accent1" w:themeShade="BF"/>
          <w:sz w:val="24"/>
          <w:szCs w:val="24"/>
          <w:lang w:bidi="ar-IQ"/>
        </w:rPr>
        <w:t>different resones such as</w:t>
      </w:r>
      <w:r w:rsidR="00E604B4" w:rsidRPr="003B7386">
        <w:rPr>
          <w:rFonts w:ascii="Times New Roman" w:hAnsi="Times New Roman" w:cs="Times New Roman"/>
          <w:noProof/>
          <w:color w:val="374C80" w:themeColor="accent1" w:themeShade="BF"/>
          <w:sz w:val="24"/>
          <w:szCs w:val="24"/>
          <w:lang w:bidi="ar-IQ"/>
        </w:rPr>
        <w:t>:-</w:t>
      </w:r>
    </w:p>
    <w:p w14:paraId="4A332D12" w14:textId="77777777" w:rsidR="002031FB" w:rsidRDefault="009D379D" w:rsidP="00B7008A">
      <w:pPr>
        <w:pStyle w:val="ListParagraph"/>
        <w:numPr>
          <w:ilvl w:val="0"/>
          <w:numId w:val="36"/>
        </w:numPr>
        <w:jc w:val="both"/>
        <w:rPr>
          <w:rFonts w:ascii="Times New Roman" w:hAnsi="Times New Roman" w:cs="Times New Roman"/>
          <w:noProof/>
          <w:color w:val="374C80" w:themeColor="accent1" w:themeShade="BF"/>
          <w:sz w:val="24"/>
          <w:szCs w:val="24"/>
          <w:lang w:bidi="ar-IQ"/>
        </w:rPr>
      </w:pPr>
      <w:r w:rsidRPr="002031FB">
        <w:rPr>
          <w:rFonts w:ascii="Times New Roman" w:hAnsi="Times New Roman" w:cs="Times New Roman"/>
          <w:noProof/>
          <w:color w:val="374C80" w:themeColor="accent1" w:themeShade="BF"/>
          <w:sz w:val="24"/>
          <w:szCs w:val="24"/>
          <w:lang w:bidi="ar-IQ"/>
        </w:rPr>
        <w:t>Lack in infrastructure</w:t>
      </w:r>
      <w:r w:rsidR="00A32DDB" w:rsidRPr="002031FB">
        <w:rPr>
          <w:rFonts w:ascii="Times New Roman" w:hAnsi="Times New Roman" w:cs="Times New Roman"/>
          <w:noProof/>
          <w:color w:val="374C80" w:themeColor="accent1" w:themeShade="BF"/>
          <w:sz w:val="24"/>
          <w:szCs w:val="24"/>
          <w:lang w:bidi="ar-IQ"/>
        </w:rPr>
        <w:t>s</w:t>
      </w:r>
      <w:r w:rsidRPr="002031FB">
        <w:rPr>
          <w:rFonts w:ascii="Times New Roman" w:hAnsi="Times New Roman" w:cs="Times New Roman"/>
          <w:noProof/>
          <w:color w:val="374C80" w:themeColor="accent1" w:themeShade="BF"/>
          <w:sz w:val="24"/>
          <w:szCs w:val="24"/>
          <w:lang w:bidi="ar-IQ"/>
        </w:rPr>
        <w:t xml:space="preserve"> (stadiums and sports halls)</w:t>
      </w:r>
      <w:r w:rsidR="00A32DDB" w:rsidRPr="002031FB">
        <w:rPr>
          <w:rFonts w:ascii="Times New Roman" w:hAnsi="Times New Roman" w:cs="Times New Roman"/>
          <w:noProof/>
          <w:color w:val="374C80" w:themeColor="accent1" w:themeShade="BF"/>
          <w:sz w:val="24"/>
          <w:szCs w:val="24"/>
          <w:lang w:bidi="ar-IQ"/>
        </w:rPr>
        <w:t>.</w:t>
      </w:r>
    </w:p>
    <w:p w14:paraId="2854DD10" w14:textId="77777777" w:rsidR="002031FB" w:rsidRDefault="009D379D" w:rsidP="00B7008A">
      <w:pPr>
        <w:pStyle w:val="ListParagraph"/>
        <w:numPr>
          <w:ilvl w:val="0"/>
          <w:numId w:val="36"/>
        </w:numPr>
        <w:jc w:val="both"/>
        <w:rPr>
          <w:rFonts w:ascii="Times New Roman" w:hAnsi="Times New Roman" w:cs="Times New Roman"/>
          <w:noProof/>
          <w:color w:val="374C80" w:themeColor="accent1" w:themeShade="BF"/>
          <w:sz w:val="24"/>
          <w:szCs w:val="24"/>
          <w:lang w:bidi="ar-IQ"/>
        </w:rPr>
      </w:pPr>
      <w:r w:rsidRPr="002031FB">
        <w:rPr>
          <w:rFonts w:ascii="Times New Roman" w:hAnsi="Times New Roman" w:cs="Times New Roman"/>
          <w:noProof/>
          <w:color w:val="374C80" w:themeColor="accent1" w:themeShade="BF"/>
          <w:sz w:val="24"/>
          <w:szCs w:val="24"/>
          <w:lang w:bidi="ar-IQ"/>
        </w:rPr>
        <w:t>Lack of government support financial support</w:t>
      </w:r>
      <w:r w:rsidR="006F6E50" w:rsidRPr="002031FB">
        <w:rPr>
          <w:rFonts w:ascii="Times New Roman" w:hAnsi="Times New Roman" w:cs="Times New Roman"/>
          <w:noProof/>
          <w:color w:val="374C80" w:themeColor="accent1" w:themeShade="BF"/>
          <w:sz w:val="24"/>
          <w:szCs w:val="24"/>
          <w:lang w:bidi="ar-IQ"/>
        </w:rPr>
        <w:t xml:space="preserve"> and allocation budget.</w:t>
      </w:r>
    </w:p>
    <w:p w14:paraId="5AB17A44" w14:textId="77777777" w:rsidR="002031FB" w:rsidRDefault="00766E32" w:rsidP="00B7008A">
      <w:pPr>
        <w:pStyle w:val="ListParagraph"/>
        <w:numPr>
          <w:ilvl w:val="0"/>
          <w:numId w:val="36"/>
        </w:numPr>
        <w:jc w:val="both"/>
        <w:rPr>
          <w:rFonts w:ascii="Times New Roman" w:hAnsi="Times New Roman" w:cs="Times New Roman"/>
          <w:noProof/>
          <w:color w:val="374C80" w:themeColor="accent1" w:themeShade="BF"/>
          <w:sz w:val="24"/>
          <w:szCs w:val="24"/>
          <w:lang w:bidi="ar-IQ"/>
        </w:rPr>
      </w:pPr>
      <w:r w:rsidRPr="002031FB">
        <w:rPr>
          <w:rFonts w:ascii="Times New Roman" w:hAnsi="Times New Roman" w:cs="Times New Roman"/>
          <w:noProof/>
          <w:color w:val="374C80" w:themeColor="accent1" w:themeShade="BF"/>
          <w:sz w:val="24"/>
          <w:szCs w:val="24"/>
          <w:lang w:bidi="ar-IQ"/>
        </w:rPr>
        <w:t>Hi</w:t>
      </w:r>
      <w:r w:rsidR="00AF4454" w:rsidRPr="002031FB">
        <w:rPr>
          <w:rFonts w:ascii="Times New Roman" w:hAnsi="Times New Roman" w:cs="Times New Roman"/>
          <w:noProof/>
          <w:color w:val="374C80" w:themeColor="accent1" w:themeShade="BF"/>
          <w:sz w:val="24"/>
          <w:szCs w:val="24"/>
          <w:lang w:bidi="ar-IQ"/>
        </w:rPr>
        <w:t xml:space="preserve">gh </w:t>
      </w:r>
      <w:r w:rsidR="00E604B4" w:rsidRPr="002031FB">
        <w:rPr>
          <w:rFonts w:ascii="Times New Roman" w:hAnsi="Times New Roman" w:cs="Times New Roman"/>
          <w:noProof/>
          <w:color w:val="374C80" w:themeColor="accent1" w:themeShade="BF"/>
          <w:sz w:val="24"/>
          <w:szCs w:val="24"/>
          <w:lang w:bidi="ar-IQ"/>
        </w:rPr>
        <w:t>p</w:t>
      </w:r>
      <w:r w:rsidR="009D379D" w:rsidRPr="002031FB">
        <w:rPr>
          <w:rFonts w:ascii="Times New Roman" w:hAnsi="Times New Roman" w:cs="Times New Roman"/>
          <w:noProof/>
          <w:color w:val="374C80" w:themeColor="accent1" w:themeShade="BF"/>
          <w:sz w:val="24"/>
          <w:szCs w:val="24"/>
          <w:lang w:bidi="ar-IQ"/>
        </w:rPr>
        <w:t xml:space="preserve">rices </w:t>
      </w:r>
      <w:r w:rsidR="00E604B4" w:rsidRPr="002031FB">
        <w:rPr>
          <w:rFonts w:ascii="Times New Roman" w:hAnsi="Times New Roman" w:cs="Times New Roman"/>
          <w:noProof/>
          <w:color w:val="374C80" w:themeColor="accent1" w:themeShade="BF"/>
          <w:sz w:val="24"/>
          <w:szCs w:val="24"/>
          <w:lang w:bidi="ar-IQ"/>
        </w:rPr>
        <w:t>of</w:t>
      </w:r>
      <w:r w:rsidR="009D379D" w:rsidRPr="002031FB">
        <w:rPr>
          <w:rFonts w:ascii="Times New Roman" w:hAnsi="Times New Roman" w:cs="Times New Roman"/>
          <w:noProof/>
          <w:color w:val="374C80" w:themeColor="accent1" w:themeShade="BF"/>
          <w:sz w:val="24"/>
          <w:szCs w:val="24"/>
          <w:lang w:bidi="ar-IQ"/>
        </w:rPr>
        <w:t xml:space="preserve"> Raw Materials and Shortage in training materials required for workstations in VTCs</w:t>
      </w:r>
    </w:p>
    <w:p w14:paraId="65AC592B" w14:textId="77777777" w:rsidR="002031FB" w:rsidRDefault="009D379D" w:rsidP="00B7008A">
      <w:pPr>
        <w:pStyle w:val="ListParagraph"/>
        <w:numPr>
          <w:ilvl w:val="0"/>
          <w:numId w:val="36"/>
        </w:numPr>
        <w:jc w:val="both"/>
        <w:rPr>
          <w:rFonts w:ascii="Times New Roman" w:hAnsi="Times New Roman" w:cs="Times New Roman"/>
          <w:noProof/>
          <w:color w:val="374C80" w:themeColor="accent1" w:themeShade="BF"/>
          <w:sz w:val="24"/>
          <w:szCs w:val="24"/>
          <w:lang w:bidi="ar-IQ"/>
        </w:rPr>
      </w:pPr>
      <w:r w:rsidRPr="002031FB">
        <w:rPr>
          <w:rFonts w:ascii="Times New Roman" w:hAnsi="Times New Roman" w:cs="Times New Roman"/>
          <w:noProof/>
          <w:color w:val="374C80" w:themeColor="accent1" w:themeShade="BF"/>
          <w:sz w:val="24"/>
          <w:szCs w:val="24"/>
          <w:lang w:bidi="ar-IQ"/>
        </w:rPr>
        <w:t>Competion of imported goods against lacal productions.</w:t>
      </w:r>
    </w:p>
    <w:p w14:paraId="1FE5B7FD" w14:textId="77777777" w:rsidR="002031FB" w:rsidRDefault="009D379D" w:rsidP="00B7008A">
      <w:pPr>
        <w:pStyle w:val="ListParagraph"/>
        <w:numPr>
          <w:ilvl w:val="0"/>
          <w:numId w:val="36"/>
        </w:numPr>
        <w:jc w:val="both"/>
        <w:rPr>
          <w:rFonts w:ascii="Times New Roman" w:hAnsi="Times New Roman" w:cs="Times New Roman"/>
          <w:noProof/>
          <w:color w:val="374C80" w:themeColor="accent1" w:themeShade="BF"/>
          <w:sz w:val="24"/>
          <w:szCs w:val="24"/>
          <w:lang w:bidi="ar-IQ"/>
        </w:rPr>
      </w:pPr>
      <w:r w:rsidRPr="002031FB">
        <w:rPr>
          <w:rFonts w:ascii="Times New Roman" w:hAnsi="Times New Roman" w:cs="Times New Roman"/>
          <w:noProof/>
          <w:color w:val="374C80" w:themeColor="accent1" w:themeShade="BF"/>
          <w:sz w:val="24"/>
          <w:szCs w:val="24"/>
          <w:lang w:bidi="ar-IQ"/>
        </w:rPr>
        <w:t xml:space="preserve">Unstable of exchange rate against the local currancy </w:t>
      </w:r>
    </w:p>
    <w:p w14:paraId="4AD037EE" w14:textId="77777777" w:rsidR="00BA7ADC" w:rsidRDefault="009D379D" w:rsidP="00B7008A">
      <w:pPr>
        <w:pStyle w:val="ListParagraph"/>
        <w:numPr>
          <w:ilvl w:val="0"/>
          <w:numId w:val="36"/>
        </w:numPr>
        <w:jc w:val="both"/>
        <w:rPr>
          <w:rFonts w:ascii="Times New Roman" w:hAnsi="Times New Roman" w:cs="Times New Roman"/>
          <w:noProof/>
          <w:color w:val="374C80" w:themeColor="accent1" w:themeShade="BF"/>
          <w:sz w:val="24"/>
          <w:szCs w:val="24"/>
          <w:lang w:bidi="ar-IQ"/>
        </w:rPr>
      </w:pPr>
      <w:r w:rsidRPr="002031FB">
        <w:rPr>
          <w:rFonts w:ascii="Times New Roman" w:hAnsi="Times New Roman" w:cs="Times New Roman"/>
          <w:noProof/>
          <w:color w:val="374C80" w:themeColor="accent1" w:themeShade="BF"/>
          <w:sz w:val="24"/>
          <w:szCs w:val="24"/>
          <w:lang w:bidi="ar-IQ"/>
        </w:rPr>
        <w:t>Low market demand (weakness in purchasing market</w:t>
      </w:r>
      <w:r w:rsidR="00F37297" w:rsidRPr="002031FB">
        <w:rPr>
          <w:rFonts w:ascii="Times New Roman" w:hAnsi="Times New Roman" w:cs="Times New Roman"/>
          <w:noProof/>
          <w:color w:val="374C80" w:themeColor="accent1" w:themeShade="BF"/>
          <w:sz w:val="24"/>
          <w:szCs w:val="24"/>
          <w:lang w:bidi="ar-IQ"/>
        </w:rPr>
        <w:t xml:space="preserve"> </w:t>
      </w:r>
      <w:r w:rsidR="00844C85" w:rsidRPr="002031FB">
        <w:rPr>
          <w:rFonts w:ascii="Times New Roman" w:hAnsi="Times New Roman" w:cs="Times New Roman"/>
          <w:noProof/>
          <w:color w:val="374C80" w:themeColor="accent1" w:themeShade="BF"/>
          <w:sz w:val="24"/>
          <w:szCs w:val="24"/>
          <w:lang w:bidi="ar-IQ"/>
        </w:rPr>
        <w:t>High rents for commercial building, supermarket and shops.</w:t>
      </w:r>
      <w:r w:rsidR="00BC1145" w:rsidRPr="002031FB">
        <w:rPr>
          <w:rFonts w:ascii="Times New Roman" w:hAnsi="Times New Roman" w:cs="Times New Roman"/>
          <w:noProof/>
          <w:color w:val="374C80" w:themeColor="accent1" w:themeShade="BF"/>
          <w:sz w:val="24"/>
          <w:szCs w:val="24"/>
          <w:lang w:bidi="ar-IQ"/>
        </w:rPr>
        <w:t xml:space="preserve"> </w:t>
      </w:r>
    </w:p>
    <w:p w14:paraId="30FE8931" w14:textId="77777777" w:rsidR="00A74442" w:rsidRDefault="00A74442" w:rsidP="00A74442">
      <w:pPr>
        <w:rPr>
          <w:rFonts w:ascii="Times New Roman" w:hAnsi="Times New Roman" w:cs="Times New Roman"/>
          <w:noProof/>
          <w:color w:val="374C80" w:themeColor="accent1" w:themeShade="BF"/>
          <w:sz w:val="24"/>
          <w:szCs w:val="24"/>
          <w:lang w:bidi="ar-IQ"/>
        </w:rPr>
      </w:pPr>
    </w:p>
    <w:p w14:paraId="2FE1ED93" w14:textId="77777777" w:rsidR="00A74442" w:rsidRDefault="00A74442" w:rsidP="00A74442">
      <w:pPr>
        <w:rPr>
          <w:rFonts w:ascii="Times New Roman" w:hAnsi="Times New Roman" w:cs="Times New Roman"/>
          <w:noProof/>
          <w:color w:val="374C80" w:themeColor="accent1" w:themeShade="BF"/>
          <w:sz w:val="24"/>
          <w:szCs w:val="24"/>
          <w:lang w:bidi="ar-IQ"/>
        </w:rPr>
      </w:pPr>
    </w:p>
    <w:p w14:paraId="0963F2E7" w14:textId="77777777" w:rsidR="00A74442" w:rsidRDefault="00A74442" w:rsidP="00A74442">
      <w:pPr>
        <w:rPr>
          <w:rFonts w:ascii="Times New Roman" w:hAnsi="Times New Roman" w:cs="Times New Roman"/>
          <w:noProof/>
          <w:color w:val="374C80" w:themeColor="accent1" w:themeShade="BF"/>
          <w:sz w:val="24"/>
          <w:szCs w:val="24"/>
          <w:lang w:bidi="ar-IQ"/>
        </w:rPr>
      </w:pPr>
    </w:p>
    <w:p w14:paraId="5A6A3ADE" w14:textId="77777777" w:rsidR="00A74442" w:rsidRPr="00A74442" w:rsidRDefault="00A74442" w:rsidP="00A74442">
      <w:pPr>
        <w:rPr>
          <w:rFonts w:ascii="Times New Roman" w:hAnsi="Times New Roman" w:cs="Times New Roman"/>
          <w:noProof/>
          <w:color w:val="374C80" w:themeColor="accent1" w:themeShade="BF"/>
          <w:sz w:val="24"/>
          <w:szCs w:val="24"/>
          <w:lang w:bidi="ar-IQ"/>
        </w:rPr>
      </w:pPr>
    </w:p>
    <w:p w14:paraId="38614445" w14:textId="77777777" w:rsidR="00F91188" w:rsidRPr="00347287" w:rsidRDefault="00F91188" w:rsidP="001F169D">
      <w:pPr>
        <w:pStyle w:val="Heading2"/>
        <w:shd w:val="clear" w:color="auto" w:fill="9BC7CE" w:themeFill="accent5" w:themeFillTint="99"/>
        <w:rPr>
          <w:rFonts w:ascii="Times New Roman" w:hAnsi="Times New Roman" w:cs="Times New Roman"/>
          <w:b/>
          <w:bCs/>
          <w:noProof/>
          <w:color w:val="002060"/>
          <w:sz w:val="24"/>
          <w:szCs w:val="24"/>
          <w:lang w:bidi="ar-IQ"/>
        </w:rPr>
      </w:pPr>
      <w:bookmarkStart w:id="12" w:name="_Toc181448244"/>
      <w:r w:rsidRPr="00347287">
        <w:rPr>
          <w:rFonts w:ascii="Times New Roman" w:hAnsi="Times New Roman" w:cs="Times New Roman"/>
          <w:b/>
          <w:bCs/>
          <w:noProof/>
          <w:color w:val="002060"/>
          <w:sz w:val="24"/>
          <w:szCs w:val="24"/>
          <w:lang w:bidi="ar-IQ"/>
        </w:rPr>
        <w:t>2. Employment opportunities</w:t>
      </w:r>
      <w:bookmarkEnd w:id="12"/>
    </w:p>
    <w:p w14:paraId="0684DAF2" w14:textId="77777777" w:rsidR="00DB4700" w:rsidRDefault="001C0B5D" w:rsidP="00B7008A">
      <w:pPr>
        <w:pStyle w:val="ListParagraph"/>
        <w:numPr>
          <w:ilvl w:val="0"/>
          <w:numId w:val="35"/>
        </w:numPr>
        <w:jc w:val="both"/>
        <w:rPr>
          <w:rFonts w:ascii="Times New Roman" w:hAnsi="Times New Roman" w:cs="Times New Roman"/>
          <w:noProof/>
          <w:color w:val="374C80" w:themeColor="accent1" w:themeShade="BF"/>
          <w:sz w:val="24"/>
          <w:szCs w:val="24"/>
          <w:lang w:bidi="ar-IQ"/>
        </w:rPr>
      </w:pPr>
      <w:r w:rsidRPr="001C0B5D">
        <w:rPr>
          <w:rFonts w:ascii="Times New Roman" w:hAnsi="Times New Roman" w:cs="Times New Roman"/>
          <w:noProof/>
          <w:color w:val="374C80" w:themeColor="accent1" w:themeShade="BF"/>
          <w:sz w:val="24"/>
          <w:szCs w:val="24"/>
          <w:lang w:bidi="ar-IQ"/>
        </w:rPr>
        <w:t>The survey results indicated a number of challenges for company/ business in hiring new job seekers and that face the sustainability of the ongoing projects. The following table clarifies the most outstanding ones:</w:t>
      </w:r>
    </w:p>
    <w:tbl>
      <w:tblPr>
        <w:tblW w:w="8820" w:type="dxa"/>
        <w:tblInd w:w="535" w:type="dxa"/>
        <w:tblLook w:val="04A0" w:firstRow="1" w:lastRow="0" w:firstColumn="1" w:lastColumn="0" w:noHBand="0" w:noVBand="1"/>
      </w:tblPr>
      <w:tblGrid>
        <w:gridCol w:w="7717"/>
        <w:gridCol w:w="1103"/>
      </w:tblGrid>
      <w:tr w:rsidR="001C3AE9" w:rsidRPr="001C3AE9" w14:paraId="1E2D492A" w14:textId="77777777" w:rsidTr="000840C7">
        <w:trPr>
          <w:trHeight w:val="300"/>
        </w:trPr>
        <w:tc>
          <w:tcPr>
            <w:tcW w:w="7717" w:type="dxa"/>
            <w:tcBorders>
              <w:top w:val="single" w:sz="4" w:space="0" w:color="auto"/>
              <w:left w:val="single" w:sz="4" w:space="0" w:color="auto"/>
              <w:bottom w:val="nil"/>
              <w:right w:val="single" w:sz="4" w:space="0" w:color="auto"/>
            </w:tcBorders>
            <w:shd w:val="clear" w:color="auto" w:fill="9D90A0" w:themeFill="accent6"/>
            <w:noWrap/>
          </w:tcPr>
          <w:p w14:paraId="31D01B28" w14:textId="77777777" w:rsidR="001A152A" w:rsidRPr="001C3AE9" w:rsidRDefault="001A152A" w:rsidP="00E44B0E">
            <w:pPr>
              <w:spacing w:after="0" w:line="240" w:lineRule="auto"/>
              <w:jc w:val="center"/>
              <w:rPr>
                <w:rFonts w:ascii="Times New Roman" w:eastAsia="Times New Roman" w:hAnsi="Times New Roman" w:cs="Times New Roman"/>
                <w:b/>
                <w:bCs/>
                <w:color w:val="002060"/>
                <w:lang w:eastAsia="en-US"/>
              </w:rPr>
            </w:pPr>
            <w:r w:rsidRPr="001C3AE9">
              <w:rPr>
                <w:rFonts w:ascii="Times New Roman" w:eastAsia="Times New Roman" w:hAnsi="Times New Roman" w:cs="Times New Roman"/>
                <w:b/>
                <w:bCs/>
                <w:color w:val="002060"/>
                <w:lang w:eastAsia="en-US"/>
              </w:rPr>
              <w:t xml:space="preserve">Table </w:t>
            </w:r>
            <w:r w:rsidR="001C3AE9" w:rsidRPr="001C3AE9">
              <w:rPr>
                <w:rFonts w:ascii="Times New Roman" w:eastAsia="Times New Roman" w:hAnsi="Times New Roman" w:cs="Times New Roman"/>
                <w:b/>
                <w:bCs/>
                <w:color w:val="002060"/>
                <w:lang w:eastAsia="en-US"/>
              </w:rPr>
              <w:t>(5</w:t>
            </w:r>
            <w:r w:rsidRPr="001C3AE9">
              <w:rPr>
                <w:rFonts w:ascii="Times New Roman" w:eastAsia="Times New Roman" w:hAnsi="Times New Roman" w:cs="Times New Roman"/>
                <w:b/>
                <w:bCs/>
                <w:color w:val="002060"/>
                <w:lang w:eastAsia="en-US"/>
              </w:rPr>
              <w:t xml:space="preserve">) </w:t>
            </w:r>
            <w:r w:rsidR="001C3AE9" w:rsidRPr="001C3AE9">
              <w:rPr>
                <w:rFonts w:ascii="Times New Roman" w:eastAsia="Times New Roman" w:hAnsi="Times New Roman" w:cs="Times New Roman"/>
                <w:b/>
                <w:bCs/>
                <w:color w:val="002060"/>
                <w:lang w:eastAsia="en-US"/>
              </w:rPr>
              <w:t>Challenges for Company/ Business in Hiring New Job Seekers</w:t>
            </w:r>
          </w:p>
        </w:tc>
        <w:tc>
          <w:tcPr>
            <w:tcW w:w="1103" w:type="dxa"/>
            <w:tcBorders>
              <w:top w:val="single" w:sz="4" w:space="0" w:color="auto"/>
              <w:left w:val="nil"/>
              <w:bottom w:val="nil"/>
              <w:right w:val="single" w:sz="4" w:space="0" w:color="auto"/>
            </w:tcBorders>
            <w:shd w:val="clear" w:color="auto" w:fill="9D90A0" w:themeFill="accent6"/>
            <w:noWrap/>
          </w:tcPr>
          <w:p w14:paraId="17AE8B93" w14:textId="77777777" w:rsidR="001A152A" w:rsidRPr="001C3AE9" w:rsidRDefault="001A152A" w:rsidP="00E44B0E">
            <w:pPr>
              <w:spacing w:after="0" w:line="240" w:lineRule="auto"/>
              <w:jc w:val="center"/>
              <w:rPr>
                <w:rFonts w:ascii="Times New Roman" w:eastAsia="Times New Roman" w:hAnsi="Times New Roman" w:cs="Times New Roman"/>
                <w:b/>
                <w:bCs/>
                <w:color w:val="002060"/>
                <w:lang w:eastAsia="en-US"/>
              </w:rPr>
            </w:pPr>
          </w:p>
        </w:tc>
      </w:tr>
      <w:tr w:rsidR="001C3AE9" w:rsidRPr="001C3AE9" w14:paraId="238A0E5C" w14:textId="77777777" w:rsidTr="000840C7">
        <w:trPr>
          <w:trHeight w:val="300"/>
        </w:trPr>
        <w:tc>
          <w:tcPr>
            <w:tcW w:w="7717" w:type="dxa"/>
            <w:tcBorders>
              <w:top w:val="single" w:sz="4" w:space="0" w:color="auto"/>
              <w:left w:val="single" w:sz="4" w:space="0" w:color="auto"/>
              <w:bottom w:val="nil"/>
              <w:right w:val="single" w:sz="4" w:space="0" w:color="auto"/>
            </w:tcBorders>
            <w:shd w:val="clear" w:color="auto" w:fill="9BC7CE" w:themeFill="accent5" w:themeFillTint="99"/>
            <w:noWrap/>
            <w:hideMark/>
          </w:tcPr>
          <w:p w14:paraId="4A5CA407" w14:textId="77777777" w:rsidR="0011399C" w:rsidRPr="001C3AE9" w:rsidRDefault="0011399C" w:rsidP="00E44B0E">
            <w:pPr>
              <w:spacing w:after="0" w:line="240" w:lineRule="auto"/>
              <w:jc w:val="center"/>
              <w:rPr>
                <w:rFonts w:ascii="Times New Roman" w:eastAsia="Times New Roman" w:hAnsi="Times New Roman" w:cs="Times New Roman"/>
                <w:b/>
                <w:bCs/>
                <w:color w:val="002060"/>
                <w:lang w:eastAsia="en-US"/>
              </w:rPr>
            </w:pPr>
            <w:r w:rsidRPr="001C3AE9">
              <w:rPr>
                <w:rFonts w:ascii="Times New Roman" w:eastAsia="Times New Roman" w:hAnsi="Times New Roman" w:cs="Times New Roman"/>
                <w:b/>
                <w:bCs/>
                <w:color w:val="002060"/>
                <w:lang w:eastAsia="en-US"/>
              </w:rPr>
              <w:t xml:space="preserve">Challenges </w:t>
            </w:r>
          </w:p>
        </w:tc>
        <w:tc>
          <w:tcPr>
            <w:tcW w:w="1103" w:type="dxa"/>
            <w:tcBorders>
              <w:top w:val="single" w:sz="4" w:space="0" w:color="auto"/>
              <w:left w:val="nil"/>
              <w:bottom w:val="nil"/>
              <w:right w:val="single" w:sz="4" w:space="0" w:color="auto"/>
            </w:tcBorders>
            <w:shd w:val="clear" w:color="auto" w:fill="9BC7CE" w:themeFill="accent5" w:themeFillTint="99"/>
            <w:noWrap/>
            <w:hideMark/>
          </w:tcPr>
          <w:p w14:paraId="5F0D7D3A" w14:textId="77777777" w:rsidR="0011399C" w:rsidRPr="001C3AE9" w:rsidRDefault="0011399C" w:rsidP="00E44B0E">
            <w:pPr>
              <w:spacing w:after="0" w:line="240" w:lineRule="auto"/>
              <w:jc w:val="center"/>
              <w:rPr>
                <w:rFonts w:ascii="Times New Roman" w:eastAsia="Times New Roman" w:hAnsi="Times New Roman" w:cs="Times New Roman"/>
                <w:b/>
                <w:bCs/>
                <w:color w:val="002060"/>
                <w:lang w:eastAsia="en-US"/>
              </w:rPr>
            </w:pPr>
            <w:r w:rsidRPr="001C3AE9">
              <w:rPr>
                <w:rFonts w:ascii="Times New Roman" w:eastAsia="Times New Roman" w:hAnsi="Times New Roman" w:cs="Times New Roman"/>
                <w:b/>
                <w:bCs/>
                <w:color w:val="002060"/>
                <w:lang w:eastAsia="en-US"/>
              </w:rPr>
              <w:t>%</w:t>
            </w:r>
          </w:p>
        </w:tc>
      </w:tr>
      <w:tr w:rsidR="001C3AE9" w:rsidRPr="001C3AE9" w14:paraId="4FB29EBB" w14:textId="77777777" w:rsidTr="000840C7">
        <w:trPr>
          <w:trHeight w:val="290"/>
        </w:trPr>
        <w:tc>
          <w:tcPr>
            <w:tcW w:w="7717" w:type="dxa"/>
            <w:tcBorders>
              <w:top w:val="single" w:sz="8" w:space="0" w:color="auto"/>
              <w:left w:val="single" w:sz="8" w:space="0" w:color="auto"/>
              <w:bottom w:val="single" w:sz="4" w:space="0" w:color="auto"/>
              <w:right w:val="nil"/>
            </w:tcBorders>
            <w:shd w:val="clear" w:color="000000" w:fill="DBDBDB"/>
            <w:hideMark/>
          </w:tcPr>
          <w:p w14:paraId="0255B5AB"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 xml:space="preserve">Lack of skilled and semi-skilled </w:t>
            </w:r>
          </w:p>
        </w:tc>
        <w:tc>
          <w:tcPr>
            <w:tcW w:w="1103" w:type="dxa"/>
            <w:tcBorders>
              <w:top w:val="single" w:sz="8" w:space="0" w:color="auto"/>
              <w:left w:val="nil"/>
              <w:bottom w:val="single" w:sz="4" w:space="0" w:color="auto"/>
              <w:right w:val="single" w:sz="8" w:space="0" w:color="auto"/>
            </w:tcBorders>
            <w:shd w:val="clear" w:color="000000" w:fill="DBDBDB"/>
            <w:noWrap/>
            <w:hideMark/>
          </w:tcPr>
          <w:p w14:paraId="2D271739"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71%</w:t>
            </w:r>
          </w:p>
        </w:tc>
      </w:tr>
      <w:tr w:rsidR="001C3AE9" w:rsidRPr="001C3AE9" w14:paraId="14941CF6" w14:textId="77777777" w:rsidTr="000840C7">
        <w:trPr>
          <w:trHeight w:val="368"/>
        </w:trPr>
        <w:tc>
          <w:tcPr>
            <w:tcW w:w="7717" w:type="dxa"/>
            <w:tcBorders>
              <w:top w:val="nil"/>
              <w:left w:val="single" w:sz="8" w:space="0" w:color="auto"/>
              <w:bottom w:val="single" w:sz="4" w:space="0" w:color="auto"/>
              <w:right w:val="nil"/>
            </w:tcBorders>
            <w:shd w:val="clear" w:color="000000" w:fill="D9E1F2"/>
            <w:hideMark/>
          </w:tcPr>
          <w:p w14:paraId="12803F2F"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Skilled and semi-skilled workers are available but the required work wages are relatively high</w:t>
            </w:r>
          </w:p>
        </w:tc>
        <w:tc>
          <w:tcPr>
            <w:tcW w:w="1103" w:type="dxa"/>
            <w:tcBorders>
              <w:top w:val="nil"/>
              <w:left w:val="nil"/>
              <w:bottom w:val="single" w:sz="4" w:space="0" w:color="auto"/>
              <w:right w:val="single" w:sz="8" w:space="0" w:color="auto"/>
            </w:tcBorders>
            <w:shd w:val="clear" w:color="000000" w:fill="D9E1F2"/>
            <w:noWrap/>
            <w:hideMark/>
          </w:tcPr>
          <w:p w14:paraId="5D0499FB"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56%</w:t>
            </w:r>
          </w:p>
        </w:tc>
      </w:tr>
      <w:tr w:rsidR="001C3AE9" w:rsidRPr="001C3AE9" w14:paraId="00C6F58C" w14:textId="77777777" w:rsidTr="000840C7">
        <w:trPr>
          <w:trHeight w:val="350"/>
        </w:trPr>
        <w:tc>
          <w:tcPr>
            <w:tcW w:w="7717" w:type="dxa"/>
            <w:tcBorders>
              <w:top w:val="nil"/>
              <w:left w:val="single" w:sz="8" w:space="0" w:color="auto"/>
              <w:bottom w:val="single" w:sz="4" w:space="0" w:color="auto"/>
              <w:right w:val="nil"/>
            </w:tcBorders>
            <w:shd w:val="clear" w:color="000000" w:fill="DBDBDB"/>
            <w:hideMark/>
          </w:tcPr>
          <w:p w14:paraId="1127B6A1"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Women inclusion due to cultural norms</w:t>
            </w:r>
          </w:p>
        </w:tc>
        <w:tc>
          <w:tcPr>
            <w:tcW w:w="1103" w:type="dxa"/>
            <w:tcBorders>
              <w:top w:val="nil"/>
              <w:left w:val="nil"/>
              <w:bottom w:val="single" w:sz="4" w:space="0" w:color="auto"/>
              <w:right w:val="single" w:sz="8" w:space="0" w:color="auto"/>
            </w:tcBorders>
            <w:shd w:val="clear" w:color="000000" w:fill="DBDBDB"/>
            <w:noWrap/>
            <w:hideMark/>
          </w:tcPr>
          <w:p w14:paraId="3B95E6E0"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58%</w:t>
            </w:r>
          </w:p>
        </w:tc>
      </w:tr>
      <w:tr w:rsidR="001C3AE9" w:rsidRPr="001C3AE9" w14:paraId="277CC348" w14:textId="77777777" w:rsidTr="000840C7">
        <w:trPr>
          <w:trHeight w:val="300"/>
        </w:trPr>
        <w:tc>
          <w:tcPr>
            <w:tcW w:w="7717" w:type="dxa"/>
            <w:tcBorders>
              <w:top w:val="nil"/>
              <w:left w:val="single" w:sz="8" w:space="0" w:color="auto"/>
              <w:bottom w:val="single" w:sz="4" w:space="0" w:color="auto"/>
              <w:right w:val="nil"/>
            </w:tcBorders>
            <w:shd w:val="clear" w:color="000000" w:fill="D9E1F2"/>
            <w:hideMark/>
          </w:tcPr>
          <w:p w14:paraId="6BC6AAFD"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Lack of core skills of job seekers</w:t>
            </w:r>
          </w:p>
        </w:tc>
        <w:tc>
          <w:tcPr>
            <w:tcW w:w="1103" w:type="dxa"/>
            <w:tcBorders>
              <w:top w:val="nil"/>
              <w:left w:val="nil"/>
              <w:bottom w:val="single" w:sz="4" w:space="0" w:color="auto"/>
              <w:right w:val="single" w:sz="8" w:space="0" w:color="auto"/>
            </w:tcBorders>
            <w:shd w:val="clear" w:color="000000" w:fill="D9E1F2"/>
            <w:noWrap/>
            <w:hideMark/>
          </w:tcPr>
          <w:p w14:paraId="3F9A8F6B"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67%</w:t>
            </w:r>
          </w:p>
        </w:tc>
      </w:tr>
      <w:tr w:rsidR="001C3AE9" w:rsidRPr="001C3AE9" w14:paraId="2440865A" w14:textId="77777777" w:rsidTr="000840C7">
        <w:trPr>
          <w:trHeight w:val="300"/>
        </w:trPr>
        <w:tc>
          <w:tcPr>
            <w:tcW w:w="7717" w:type="dxa"/>
            <w:tcBorders>
              <w:top w:val="nil"/>
              <w:left w:val="single" w:sz="8" w:space="0" w:color="auto"/>
              <w:bottom w:val="single" w:sz="4" w:space="0" w:color="auto"/>
              <w:right w:val="nil"/>
            </w:tcBorders>
            <w:shd w:val="clear" w:color="000000" w:fill="DBDBDB"/>
            <w:hideMark/>
          </w:tcPr>
          <w:p w14:paraId="785C589A"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Lack of soft skill</w:t>
            </w:r>
          </w:p>
        </w:tc>
        <w:tc>
          <w:tcPr>
            <w:tcW w:w="1103" w:type="dxa"/>
            <w:tcBorders>
              <w:top w:val="nil"/>
              <w:left w:val="nil"/>
              <w:bottom w:val="single" w:sz="4" w:space="0" w:color="auto"/>
              <w:right w:val="single" w:sz="8" w:space="0" w:color="auto"/>
            </w:tcBorders>
            <w:shd w:val="clear" w:color="000000" w:fill="DBDBDB"/>
            <w:noWrap/>
            <w:hideMark/>
          </w:tcPr>
          <w:p w14:paraId="09BFF5AC"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62%</w:t>
            </w:r>
          </w:p>
        </w:tc>
      </w:tr>
      <w:tr w:rsidR="001C3AE9" w:rsidRPr="001C3AE9" w14:paraId="4191713A" w14:textId="77777777" w:rsidTr="000840C7">
        <w:trPr>
          <w:trHeight w:val="350"/>
        </w:trPr>
        <w:tc>
          <w:tcPr>
            <w:tcW w:w="7717" w:type="dxa"/>
            <w:tcBorders>
              <w:top w:val="nil"/>
              <w:left w:val="single" w:sz="8" w:space="0" w:color="auto"/>
              <w:bottom w:val="single" w:sz="4" w:space="0" w:color="auto"/>
              <w:right w:val="nil"/>
            </w:tcBorders>
            <w:shd w:val="clear" w:color="000000" w:fill="D9E1F2"/>
            <w:hideMark/>
          </w:tcPr>
          <w:p w14:paraId="5A6EED61"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 xml:space="preserve"> Lack of information about available jobs</w:t>
            </w:r>
          </w:p>
        </w:tc>
        <w:tc>
          <w:tcPr>
            <w:tcW w:w="1103" w:type="dxa"/>
            <w:tcBorders>
              <w:top w:val="nil"/>
              <w:left w:val="nil"/>
              <w:bottom w:val="single" w:sz="4" w:space="0" w:color="auto"/>
              <w:right w:val="single" w:sz="8" w:space="0" w:color="auto"/>
            </w:tcBorders>
            <w:shd w:val="clear" w:color="000000" w:fill="D9E1F2"/>
            <w:noWrap/>
            <w:hideMark/>
          </w:tcPr>
          <w:p w14:paraId="6C959567"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47%</w:t>
            </w:r>
          </w:p>
        </w:tc>
      </w:tr>
      <w:tr w:rsidR="001C3AE9" w:rsidRPr="001C3AE9" w14:paraId="182701C0" w14:textId="77777777" w:rsidTr="000840C7">
        <w:trPr>
          <w:trHeight w:val="359"/>
        </w:trPr>
        <w:tc>
          <w:tcPr>
            <w:tcW w:w="7717" w:type="dxa"/>
            <w:tcBorders>
              <w:top w:val="nil"/>
              <w:left w:val="single" w:sz="8" w:space="0" w:color="auto"/>
              <w:bottom w:val="single" w:sz="4" w:space="0" w:color="auto"/>
              <w:right w:val="nil"/>
            </w:tcBorders>
            <w:shd w:val="clear" w:color="000000" w:fill="DBDBDB"/>
            <w:hideMark/>
          </w:tcPr>
          <w:p w14:paraId="03B18BA0"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Recruitment process that is biased (family members only)</w:t>
            </w:r>
          </w:p>
        </w:tc>
        <w:tc>
          <w:tcPr>
            <w:tcW w:w="1103" w:type="dxa"/>
            <w:tcBorders>
              <w:top w:val="nil"/>
              <w:left w:val="nil"/>
              <w:bottom w:val="single" w:sz="4" w:space="0" w:color="auto"/>
              <w:right w:val="single" w:sz="8" w:space="0" w:color="auto"/>
            </w:tcBorders>
            <w:shd w:val="clear" w:color="000000" w:fill="DBDBDB"/>
            <w:noWrap/>
            <w:hideMark/>
          </w:tcPr>
          <w:p w14:paraId="4D462C86"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40%</w:t>
            </w:r>
          </w:p>
        </w:tc>
      </w:tr>
      <w:tr w:rsidR="001C3AE9" w:rsidRPr="001C3AE9" w14:paraId="3C2FD70E" w14:textId="77777777" w:rsidTr="000840C7">
        <w:trPr>
          <w:trHeight w:val="350"/>
        </w:trPr>
        <w:tc>
          <w:tcPr>
            <w:tcW w:w="7717" w:type="dxa"/>
            <w:tcBorders>
              <w:top w:val="nil"/>
              <w:left w:val="single" w:sz="8" w:space="0" w:color="auto"/>
              <w:bottom w:val="single" w:sz="4" w:space="0" w:color="auto"/>
              <w:right w:val="nil"/>
            </w:tcBorders>
            <w:shd w:val="clear" w:color="000000" w:fill="D9E1F2"/>
            <w:hideMark/>
          </w:tcPr>
          <w:p w14:paraId="2B7AD9E6"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Unavailable training for the required skills</w:t>
            </w:r>
          </w:p>
        </w:tc>
        <w:tc>
          <w:tcPr>
            <w:tcW w:w="1103" w:type="dxa"/>
            <w:tcBorders>
              <w:top w:val="nil"/>
              <w:left w:val="nil"/>
              <w:bottom w:val="single" w:sz="4" w:space="0" w:color="auto"/>
              <w:right w:val="single" w:sz="8" w:space="0" w:color="auto"/>
            </w:tcBorders>
            <w:shd w:val="clear" w:color="000000" w:fill="D9E1F2"/>
            <w:noWrap/>
            <w:hideMark/>
          </w:tcPr>
          <w:p w14:paraId="23061A68"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42%</w:t>
            </w:r>
          </w:p>
        </w:tc>
      </w:tr>
      <w:tr w:rsidR="001C3AE9" w:rsidRPr="001C3AE9" w14:paraId="0465AF1F" w14:textId="77777777" w:rsidTr="000840C7">
        <w:trPr>
          <w:trHeight w:val="341"/>
        </w:trPr>
        <w:tc>
          <w:tcPr>
            <w:tcW w:w="7717" w:type="dxa"/>
            <w:tcBorders>
              <w:top w:val="nil"/>
              <w:left w:val="single" w:sz="8" w:space="0" w:color="auto"/>
              <w:bottom w:val="single" w:sz="4" w:space="0" w:color="auto"/>
              <w:right w:val="nil"/>
            </w:tcBorders>
            <w:shd w:val="clear" w:color="000000" w:fill="DBDBDB"/>
            <w:hideMark/>
          </w:tcPr>
          <w:p w14:paraId="125A14AC"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labor immobility</w:t>
            </w:r>
          </w:p>
        </w:tc>
        <w:tc>
          <w:tcPr>
            <w:tcW w:w="1103" w:type="dxa"/>
            <w:tcBorders>
              <w:top w:val="nil"/>
              <w:left w:val="nil"/>
              <w:bottom w:val="single" w:sz="4" w:space="0" w:color="auto"/>
              <w:right w:val="single" w:sz="8" w:space="0" w:color="auto"/>
            </w:tcBorders>
            <w:shd w:val="clear" w:color="000000" w:fill="DBDBDB"/>
            <w:noWrap/>
            <w:hideMark/>
          </w:tcPr>
          <w:p w14:paraId="24D7C322" w14:textId="77777777" w:rsidR="0011399C" w:rsidRPr="001C3AE9" w:rsidRDefault="001760E1"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46</w:t>
            </w:r>
            <w:r w:rsidR="0011399C" w:rsidRPr="001C3AE9">
              <w:rPr>
                <w:rFonts w:ascii="Times New Roman" w:eastAsia="Times New Roman" w:hAnsi="Times New Roman" w:cs="Times New Roman"/>
                <w:color w:val="002060"/>
                <w:lang w:eastAsia="en-US"/>
              </w:rPr>
              <w:t>%</w:t>
            </w:r>
          </w:p>
        </w:tc>
      </w:tr>
      <w:tr w:rsidR="001C3AE9" w:rsidRPr="001C3AE9" w14:paraId="14FE6AFF" w14:textId="77777777" w:rsidTr="000840C7">
        <w:trPr>
          <w:trHeight w:val="350"/>
        </w:trPr>
        <w:tc>
          <w:tcPr>
            <w:tcW w:w="7717" w:type="dxa"/>
            <w:tcBorders>
              <w:top w:val="nil"/>
              <w:left w:val="single" w:sz="8" w:space="0" w:color="auto"/>
              <w:bottom w:val="single" w:sz="8" w:space="0" w:color="auto"/>
              <w:right w:val="nil"/>
            </w:tcBorders>
            <w:shd w:val="clear" w:color="000000" w:fill="D9E1F2"/>
            <w:noWrap/>
            <w:hideMark/>
          </w:tcPr>
          <w:p w14:paraId="4BFBDB7A" w14:textId="77777777" w:rsidR="0011399C" w:rsidRPr="001C3AE9" w:rsidRDefault="0011399C" w:rsidP="00E44B0E">
            <w:pPr>
              <w:spacing w:after="0" w:line="240" w:lineRule="auto"/>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 xml:space="preserve">Other </w:t>
            </w:r>
          </w:p>
        </w:tc>
        <w:tc>
          <w:tcPr>
            <w:tcW w:w="1103" w:type="dxa"/>
            <w:tcBorders>
              <w:top w:val="nil"/>
              <w:left w:val="nil"/>
              <w:bottom w:val="single" w:sz="8" w:space="0" w:color="auto"/>
              <w:right w:val="single" w:sz="8" w:space="0" w:color="auto"/>
            </w:tcBorders>
            <w:shd w:val="clear" w:color="000000" w:fill="D9E1F2"/>
            <w:noWrap/>
            <w:hideMark/>
          </w:tcPr>
          <w:p w14:paraId="181FBF66" w14:textId="77777777" w:rsidR="0011399C" w:rsidRPr="001C3AE9" w:rsidRDefault="0011399C" w:rsidP="00E44B0E">
            <w:pPr>
              <w:spacing w:after="0" w:line="240" w:lineRule="auto"/>
              <w:jc w:val="center"/>
              <w:rPr>
                <w:rFonts w:ascii="Times New Roman" w:eastAsia="Times New Roman" w:hAnsi="Times New Roman" w:cs="Times New Roman"/>
                <w:color w:val="002060"/>
                <w:lang w:eastAsia="en-US"/>
              </w:rPr>
            </w:pPr>
            <w:r w:rsidRPr="001C3AE9">
              <w:rPr>
                <w:rFonts w:ascii="Times New Roman" w:eastAsia="Times New Roman" w:hAnsi="Times New Roman" w:cs="Times New Roman"/>
                <w:color w:val="002060"/>
                <w:lang w:eastAsia="en-US"/>
              </w:rPr>
              <w:t>13%</w:t>
            </w:r>
          </w:p>
        </w:tc>
      </w:tr>
    </w:tbl>
    <w:p w14:paraId="7F5B824A" w14:textId="77777777" w:rsidR="002031FB" w:rsidRDefault="002031FB" w:rsidP="002031FB">
      <w:pPr>
        <w:pStyle w:val="ListParagraph"/>
        <w:ind w:left="1080"/>
        <w:rPr>
          <w:rFonts w:ascii="Times New Roman" w:hAnsi="Times New Roman" w:cs="Times New Roman"/>
          <w:noProof/>
          <w:color w:val="374C80" w:themeColor="accent1" w:themeShade="BF"/>
          <w:sz w:val="24"/>
          <w:szCs w:val="24"/>
          <w:lang w:bidi="ar-IQ"/>
        </w:rPr>
      </w:pPr>
    </w:p>
    <w:p w14:paraId="74A23FEC" w14:textId="77777777" w:rsidR="00BE5503" w:rsidRDefault="0011399C" w:rsidP="00B7008A">
      <w:pPr>
        <w:pStyle w:val="ListParagraph"/>
        <w:numPr>
          <w:ilvl w:val="0"/>
          <w:numId w:val="37"/>
        </w:numPr>
        <w:jc w:val="both"/>
        <w:rPr>
          <w:rFonts w:ascii="Times New Roman" w:hAnsi="Times New Roman" w:cs="Times New Roman"/>
          <w:noProof/>
          <w:color w:val="374C80" w:themeColor="accent1" w:themeShade="BF"/>
          <w:sz w:val="24"/>
          <w:szCs w:val="24"/>
          <w:lang w:bidi="ar-IQ"/>
        </w:rPr>
      </w:pPr>
      <w:r w:rsidRPr="002031FB">
        <w:rPr>
          <w:rFonts w:ascii="Times New Roman" w:hAnsi="Times New Roman" w:cs="Times New Roman"/>
          <w:noProof/>
          <w:color w:val="374C80" w:themeColor="accent1" w:themeShade="BF"/>
          <w:sz w:val="24"/>
          <w:szCs w:val="24"/>
          <w:lang w:bidi="ar-IQ"/>
        </w:rPr>
        <w:t>As the table above indicates, there is a clear shortage in skilled and semi-skilled labor, which is reflected in the wages of these professions. This is mostly because the TVET institutions are unable to provide the efficient and qualified labor that the market needs.</w:t>
      </w:r>
    </w:p>
    <w:p w14:paraId="0F7B486F" w14:textId="77777777" w:rsidR="00BE5503" w:rsidRDefault="0011399C" w:rsidP="00B7008A">
      <w:pPr>
        <w:pStyle w:val="ListParagraph"/>
        <w:numPr>
          <w:ilvl w:val="0"/>
          <w:numId w:val="37"/>
        </w:numPr>
        <w:jc w:val="both"/>
        <w:rPr>
          <w:rFonts w:ascii="Times New Roman" w:hAnsi="Times New Roman" w:cs="Times New Roman"/>
          <w:noProof/>
          <w:color w:val="374C80" w:themeColor="accent1" w:themeShade="BF"/>
          <w:sz w:val="24"/>
          <w:szCs w:val="24"/>
          <w:lang w:bidi="ar-IQ"/>
        </w:rPr>
      </w:pPr>
      <w:r w:rsidRPr="00BE5503">
        <w:rPr>
          <w:rFonts w:ascii="Times New Roman" w:hAnsi="Times New Roman" w:cs="Times New Roman"/>
          <w:noProof/>
          <w:color w:val="374C80" w:themeColor="accent1" w:themeShade="BF"/>
          <w:sz w:val="24"/>
          <w:szCs w:val="24"/>
          <w:lang w:bidi="ar-IQ"/>
        </w:rPr>
        <w:t>The majority of the interviewed firms are micro and small and rely to a great extent on the recommendations of their relatives in the hiring process. These firms lack the existence of clear hiring structure and HR policies, which is in keeping with MSMEs across Ninevha province . In general, the managers of these firms also tend to be the owner. This means they not only manage the whole business, but usually act as the primary technical expert in the business too, including training employees.</w:t>
      </w:r>
      <w:r w:rsidR="001B6A64">
        <w:rPr>
          <w:rFonts w:ascii="Times New Roman" w:hAnsi="Times New Roman" w:cs="Times New Roman"/>
          <w:noProof/>
          <w:color w:val="374C80" w:themeColor="accent1" w:themeShade="BF"/>
          <w:sz w:val="24"/>
          <w:szCs w:val="24"/>
          <w:lang w:bidi="ar-IQ"/>
        </w:rPr>
        <w:t xml:space="preserve"> </w:t>
      </w:r>
      <w:r w:rsidRPr="001B6A64">
        <w:rPr>
          <w:rFonts w:ascii="Times New Roman" w:hAnsi="Times New Roman" w:cs="Times New Roman"/>
          <w:noProof/>
          <w:color w:val="374C80" w:themeColor="accent1" w:themeShade="BF"/>
          <w:sz w:val="24"/>
          <w:szCs w:val="24"/>
          <w:lang w:bidi="ar-IQ"/>
        </w:rPr>
        <w:t xml:space="preserve">While all firms have low-skilled workers in total 71%, technical jobs represent the vast majority of roles. </w:t>
      </w:r>
    </w:p>
    <w:p w14:paraId="07967C01" w14:textId="77777777" w:rsidR="007F4010" w:rsidRDefault="0011399C" w:rsidP="00B7008A">
      <w:pPr>
        <w:pStyle w:val="ListParagraph"/>
        <w:numPr>
          <w:ilvl w:val="0"/>
          <w:numId w:val="37"/>
        </w:numPr>
        <w:jc w:val="both"/>
        <w:rPr>
          <w:rFonts w:ascii="Times New Roman" w:hAnsi="Times New Roman" w:cs="Times New Roman"/>
          <w:noProof/>
          <w:color w:val="374C80" w:themeColor="accent1" w:themeShade="BF"/>
          <w:sz w:val="24"/>
          <w:szCs w:val="24"/>
          <w:lang w:bidi="ar-IQ"/>
        </w:rPr>
      </w:pPr>
      <w:r w:rsidRPr="00BE5503">
        <w:rPr>
          <w:rFonts w:ascii="Times New Roman" w:hAnsi="Times New Roman" w:cs="Times New Roman"/>
          <w:noProof/>
          <w:color w:val="374C80" w:themeColor="accent1" w:themeShade="BF"/>
          <w:sz w:val="24"/>
          <w:szCs w:val="24"/>
          <w:lang w:bidi="ar-IQ"/>
        </w:rPr>
        <w:t>An issue across all these sectors is a lack of skills in new employees. Around 90% of firms stated that newly hired workers often lacked soft skills – such as communication, teamwork, presentation, leadership – as well as technical expertise, experience of the working world and job-specific skills.</w:t>
      </w:r>
      <w:r w:rsidR="007F4010">
        <w:rPr>
          <w:rFonts w:ascii="Times New Roman" w:hAnsi="Times New Roman" w:cs="Times New Roman"/>
          <w:noProof/>
          <w:color w:val="374C80" w:themeColor="accent1" w:themeShade="BF"/>
          <w:sz w:val="24"/>
          <w:szCs w:val="24"/>
          <w:lang w:bidi="ar-IQ"/>
        </w:rPr>
        <w:t xml:space="preserve"> </w:t>
      </w:r>
    </w:p>
    <w:p w14:paraId="331FF640" w14:textId="77777777" w:rsidR="001C0B5D" w:rsidRDefault="0011399C" w:rsidP="00B7008A">
      <w:pPr>
        <w:pStyle w:val="ListParagraph"/>
        <w:numPr>
          <w:ilvl w:val="0"/>
          <w:numId w:val="37"/>
        </w:numPr>
        <w:jc w:val="both"/>
        <w:rPr>
          <w:rFonts w:ascii="Times New Roman" w:hAnsi="Times New Roman" w:cs="Times New Roman"/>
          <w:noProof/>
          <w:color w:val="374C80" w:themeColor="accent1" w:themeShade="BF"/>
          <w:sz w:val="24"/>
          <w:szCs w:val="24"/>
          <w:lang w:bidi="ar-IQ"/>
        </w:rPr>
      </w:pPr>
      <w:r w:rsidRPr="007F4010">
        <w:rPr>
          <w:rFonts w:ascii="Times New Roman" w:hAnsi="Times New Roman" w:cs="Times New Roman"/>
          <w:noProof/>
          <w:color w:val="374C80" w:themeColor="accent1" w:themeShade="BF"/>
          <w:sz w:val="24"/>
          <w:szCs w:val="24"/>
          <w:lang w:bidi="ar-IQ"/>
        </w:rPr>
        <w:t>A key challenge behind the low representation of women in workforces in Ninevha province remains cultural constraints, which are deeply rooted in rural areas. These cultural barriers coupled with lack of transportation can restrict the movement of labour, especially to certain remote areas with relatively high job opportunities, such as industrial areas and reclaimed lands. Furthermore, poor working environments for women are a critical barrier and results in limited female participation in the private sector.</w:t>
      </w:r>
    </w:p>
    <w:p w14:paraId="6C36BE74" w14:textId="77777777" w:rsidR="00DB4700" w:rsidRPr="00737AC8" w:rsidRDefault="00737AC8" w:rsidP="00B7008A">
      <w:pPr>
        <w:pStyle w:val="ListParagraph"/>
        <w:numPr>
          <w:ilvl w:val="0"/>
          <w:numId w:val="35"/>
        </w:numPr>
        <w:jc w:val="both"/>
        <w:rPr>
          <w:rFonts w:ascii="Times New Roman" w:hAnsi="Times New Roman" w:cs="Times New Roman"/>
          <w:b/>
          <w:bCs/>
          <w:noProof/>
          <w:color w:val="374C80" w:themeColor="accent1" w:themeShade="BF"/>
          <w:szCs w:val="24"/>
          <w:lang w:bidi="ar-IQ"/>
        </w:rPr>
      </w:pPr>
      <w:r w:rsidRPr="00737AC8">
        <w:rPr>
          <w:rFonts w:ascii="Times New Roman" w:hAnsi="Times New Roman" w:cs="Times New Roman"/>
          <w:b/>
          <w:bCs/>
          <w:noProof/>
          <w:color w:val="374C80" w:themeColor="accent1" w:themeShade="BF"/>
          <w:sz w:val="24"/>
          <w:szCs w:val="24"/>
          <w:lang w:bidi="ar-IQ"/>
        </w:rPr>
        <w:t>Preferred</w:t>
      </w:r>
      <w:r w:rsidR="001760E1" w:rsidRPr="00737AC8">
        <w:rPr>
          <w:rFonts w:ascii="Times New Roman" w:hAnsi="Times New Roman" w:cs="Times New Roman"/>
          <w:b/>
          <w:bCs/>
          <w:noProof/>
          <w:color w:val="374C80" w:themeColor="accent1" w:themeShade="BF"/>
          <w:sz w:val="24"/>
          <w:szCs w:val="24"/>
          <w:lang w:bidi="ar-IQ"/>
        </w:rPr>
        <w:t xml:space="preserve"> </w:t>
      </w:r>
      <w:r w:rsidR="009D4130" w:rsidRPr="00737AC8">
        <w:rPr>
          <w:rFonts w:ascii="Times New Roman" w:hAnsi="Times New Roman" w:cs="Times New Roman"/>
          <w:b/>
          <w:bCs/>
          <w:noProof/>
          <w:color w:val="374C80" w:themeColor="accent1" w:themeShade="BF"/>
          <w:sz w:val="24"/>
          <w:szCs w:val="24"/>
          <w:lang w:bidi="ar-IQ"/>
        </w:rPr>
        <w:t>Age, Gender</w:t>
      </w:r>
      <w:r w:rsidR="00C110B4">
        <w:rPr>
          <w:rFonts w:ascii="Times New Roman" w:hAnsi="Times New Roman" w:cs="Times New Roman"/>
          <w:b/>
          <w:bCs/>
          <w:noProof/>
          <w:color w:val="374C80" w:themeColor="accent1" w:themeShade="BF"/>
          <w:sz w:val="24"/>
          <w:szCs w:val="24"/>
          <w:lang w:bidi="ar-IQ"/>
        </w:rPr>
        <w:t xml:space="preserve"> and </w:t>
      </w:r>
      <w:r w:rsidR="009D4130" w:rsidRPr="00737AC8">
        <w:rPr>
          <w:rFonts w:ascii="Times New Roman" w:hAnsi="Times New Roman" w:cs="Times New Roman"/>
          <w:b/>
          <w:bCs/>
          <w:noProof/>
          <w:color w:val="374C80" w:themeColor="accent1" w:themeShade="BF"/>
          <w:sz w:val="24"/>
          <w:szCs w:val="24"/>
          <w:lang w:bidi="ar-IQ"/>
        </w:rPr>
        <w:t>Marital Status</w:t>
      </w:r>
      <w:r w:rsidR="00682117">
        <w:rPr>
          <w:rFonts w:ascii="Times New Roman" w:hAnsi="Times New Roman" w:cs="Times New Roman"/>
          <w:b/>
          <w:bCs/>
          <w:noProof/>
          <w:color w:val="374C80" w:themeColor="accent1" w:themeShade="BF"/>
          <w:sz w:val="24"/>
          <w:szCs w:val="24"/>
          <w:lang w:bidi="ar-IQ"/>
        </w:rPr>
        <w:t xml:space="preserve"> in</w:t>
      </w:r>
      <w:r w:rsidR="009D4130" w:rsidRPr="00737AC8">
        <w:rPr>
          <w:rFonts w:ascii="Times New Roman" w:hAnsi="Times New Roman" w:cs="Times New Roman"/>
          <w:b/>
          <w:bCs/>
          <w:noProof/>
          <w:color w:val="374C80" w:themeColor="accent1" w:themeShade="BF"/>
          <w:sz w:val="24"/>
          <w:szCs w:val="24"/>
          <w:lang w:bidi="ar-IQ"/>
        </w:rPr>
        <w:t xml:space="preserve"> </w:t>
      </w:r>
      <w:r w:rsidRPr="00737AC8">
        <w:rPr>
          <w:rFonts w:ascii="Times New Roman" w:hAnsi="Times New Roman" w:cs="Times New Roman"/>
          <w:b/>
          <w:bCs/>
          <w:noProof/>
          <w:color w:val="374C80" w:themeColor="accent1" w:themeShade="BF"/>
          <w:sz w:val="24"/>
          <w:szCs w:val="24"/>
          <w:lang w:bidi="ar-IQ"/>
        </w:rPr>
        <w:t>Employment</w:t>
      </w:r>
    </w:p>
    <w:p w14:paraId="0B3553BE" w14:textId="77777777" w:rsidR="00737AC8" w:rsidRPr="00737AC8" w:rsidRDefault="00CB63AB" w:rsidP="00737AC8">
      <w:pPr>
        <w:pStyle w:val="ListParagraph"/>
        <w:jc w:val="both"/>
        <w:rPr>
          <w:rFonts w:ascii="Times New Roman" w:hAnsi="Times New Roman" w:cs="Times New Roman"/>
          <w:b/>
          <w:bCs/>
          <w:noProof/>
          <w:color w:val="374C80" w:themeColor="accent1" w:themeShade="BF"/>
          <w:szCs w:val="24"/>
          <w:lang w:bidi="ar-IQ"/>
        </w:rPr>
      </w:pPr>
      <w:r>
        <w:rPr>
          <w:noProof/>
        </w:rPr>
        <w:drawing>
          <wp:anchor distT="0" distB="0" distL="114300" distR="114300" simplePos="0" relativeHeight="251676672" behindDoc="0" locked="0" layoutInCell="1" allowOverlap="1" wp14:anchorId="1581FA2D" wp14:editId="36675881">
            <wp:simplePos x="0" y="0"/>
            <wp:positionH relativeFrom="page">
              <wp:posOffset>5099050</wp:posOffset>
            </wp:positionH>
            <wp:positionV relativeFrom="margin">
              <wp:posOffset>1788160</wp:posOffset>
            </wp:positionV>
            <wp:extent cx="2552700" cy="1631950"/>
            <wp:effectExtent l="0" t="0" r="0" b="6350"/>
            <wp:wrapThrough wrapText="bothSides">
              <wp:wrapPolygon edited="0">
                <wp:start x="0" y="0"/>
                <wp:lineTo x="0" y="21432"/>
                <wp:lineTo x="21439" y="21432"/>
                <wp:lineTo x="21439" y="0"/>
                <wp:lineTo x="0" y="0"/>
              </wp:wrapPolygon>
            </wp:wrapThrough>
            <wp:docPr id="1724944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1631950"/>
                    </a:xfrm>
                    <a:prstGeom prst="rect">
                      <a:avLst/>
                    </a:prstGeom>
                    <a:noFill/>
                  </pic:spPr>
                </pic:pic>
              </a:graphicData>
            </a:graphic>
            <wp14:sizeRelH relativeFrom="margin">
              <wp14:pctWidth>0</wp14:pctWidth>
            </wp14:sizeRelH>
            <wp14:sizeRelV relativeFrom="margin">
              <wp14:pctHeight>0</wp14:pctHeight>
            </wp14:sizeRelV>
          </wp:anchor>
        </w:drawing>
      </w:r>
      <w:r w:rsidR="00321C1B">
        <w:rPr>
          <w:noProof/>
          <w:lang w:bidi="ar-IQ"/>
        </w:rPr>
        <w:drawing>
          <wp:anchor distT="0" distB="0" distL="114300" distR="114300" simplePos="0" relativeHeight="251665408" behindDoc="0" locked="0" layoutInCell="1" allowOverlap="1" wp14:anchorId="35BB23A2" wp14:editId="6752BE5D">
            <wp:simplePos x="0" y="0"/>
            <wp:positionH relativeFrom="margin">
              <wp:posOffset>25941</wp:posOffset>
            </wp:positionH>
            <wp:positionV relativeFrom="paragraph">
              <wp:posOffset>63135</wp:posOffset>
            </wp:positionV>
            <wp:extent cx="4279900" cy="4009390"/>
            <wp:effectExtent l="0" t="57150" r="0" b="0"/>
            <wp:wrapSquare wrapText="bothSides"/>
            <wp:docPr id="1956176551"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17DA4D35" w14:textId="77777777" w:rsidR="00C070F8" w:rsidRPr="00347287" w:rsidRDefault="00C070F8" w:rsidP="00844C85">
      <w:pPr>
        <w:jc w:val="both"/>
        <w:rPr>
          <w:rFonts w:ascii="Times New Roman" w:hAnsi="Times New Roman" w:cs="Times New Roman"/>
          <w:noProof/>
          <w:color w:val="002060"/>
          <w:sz w:val="24"/>
          <w:szCs w:val="24"/>
          <w:lang w:bidi="ar-IQ"/>
        </w:rPr>
      </w:pPr>
    </w:p>
    <w:p w14:paraId="2CD0B209" w14:textId="77777777" w:rsidR="000055AC" w:rsidRDefault="00CF59A5" w:rsidP="001A152A">
      <w:pPr>
        <w:jc w:val="both"/>
        <w:rPr>
          <w:rFonts w:ascii="Times New Roman" w:hAnsi="Times New Roman" w:cs="Times New Roman"/>
          <w:noProof/>
          <w:color w:val="374C80" w:themeColor="accent1" w:themeShade="BF"/>
          <w:sz w:val="24"/>
          <w:szCs w:val="24"/>
          <w:lang w:bidi="ar-IQ"/>
        </w:rPr>
      </w:pPr>
      <w:r>
        <w:rPr>
          <w:noProof/>
        </w:rPr>
        <w:drawing>
          <wp:anchor distT="0" distB="0" distL="114300" distR="114300" simplePos="0" relativeHeight="251678720" behindDoc="0" locked="0" layoutInCell="1" allowOverlap="1" wp14:anchorId="6C5DDEAF" wp14:editId="6834C4CD">
            <wp:simplePos x="0" y="0"/>
            <wp:positionH relativeFrom="page">
              <wp:posOffset>4991100</wp:posOffset>
            </wp:positionH>
            <wp:positionV relativeFrom="margin">
              <wp:posOffset>3794760</wp:posOffset>
            </wp:positionV>
            <wp:extent cx="2654300" cy="1841500"/>
            <wp:effectExtent l="0" t="0" r="12700" b="6350"/>
            <wp:wrapNone/>
            <wp:docPr id="314708436" name="Chart 1">
              <a:extLst xmlns:a="http://schemas.openxmlformats.org/drawingml/2006/main">
                <a:ext uri="{FF2B5EF4-FFF2-40B4-BE49-F238E27FC236}">
                  <a16:creationId xmlns:a16="http://schemas.microsoft.com/office/drawing/2014/main" id="{FDA150A5-B6E7-58E9-3466-2456502784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5D4ADD8F" w14:textId="77777777" w:rsidR="00E831ED" w:rsidRDefault="00E831ED" w:rsidP="00463C09">
      <w:pPr>
        <w:jc w:val="both"/>
        <w:rPr>
          <w:rFonts w:ascii="Times New Roman" w:hAnsi="Times New Roman" w:cs="Times New Roman"/>
          <w:noProof/>
          <w:color w:val="374C80" w:themeColor="accent1" w:themeShade="BF"/>
          <w:sz w:val="24"/>
          <w:szCs w:val="24"/>
          <w:lang w:bidi="ar-IQ"/>
        </w:rPr>
      </w:pPr>
    </w:p>
    <w:p w14:paraId="1C228C12" w14:textId="77777777" w:rsidR="00CB63AB" w:rsidRDefault="00CB63AB" w:rsidP="00A74442">
      <w:pPr>
        <w:jc w:val="both"/>
        <w:rPr>
          <w:rFonts w:ascii="Times New Roman" w:hAnsi="Times New Roman" w:cs="Times New Roman"/>
          <w:noProof/>
          <w:color w:val="374C80" w:themeColor="accent1" w:themeShade="BF"/>
          <w:sz w:val="24"/>
          <w:szCs w:val="24"/>
          <w:lang w:bidi="ar-IQ"/>
        </w:rPr>
      </w:pPr>
    </w:p>
    <w:p w14:paraId="74644F33" w14:textId="77777777" w:rsidR="00CB63AB" w:rsidRDefault="00CB63AB" w:rsidP="00A74442">
      <w:pPr>
        <w:jc w:val="both"/>
        <w:rPr>
          <w:rFonts w:ascii="Times New Roman" w:hAnsi="Times New Roman" w:cs="Times New Roman"/>
          <w:noProof/>
          <w:color w:val="374C80" w:themeColor="accent1" w:themeShade="BF"/>
          <w:sz w:val="24"/>
          <w:szCs w:val="24"/>
          <w:lang w:bidi="ar-IQ"/>
        </w:rPr>
      </w:pPr>
    </w:p>
    <w:p w14:paraId="473F4E5D" w14:textId="77777777" w:rsidR="00CB63AB" w:rsidRDefault="00CB63AB" w:rsidP="00A74442">
      <w:pPr>
        <w:jc w:val="both"/>
        <w:rPr>
          <w:rFonts w:ascii="Times New Roman" w:hAnsi="Times New Roman" w:cs="Times New Roman"/>
          <w:noProof/>
          <w:color w:val="374C80" w:themeColor="accent1" w:themeShade="BF"/>
          <w:sz w:val="24"/>
          <w:szCs w:val="24"/>
          <w:lang w:bidi="ar-IQ"/>
        </w:rPr>
      </w:pPr>
    </w:p>
    <w:p w14:paraId="62AE22EB" w14:textId="77777777" w:rsidR="00CB63AB" w:rsidRDefault="00CB63AB" w:rsidP="00A74442">
      <w:pPr>
        <w:jc w:val="both"/>
        <w:rPr>
          <w:rFonts w:ascii="Times New Roman" w:hAnsi="Times New Roman" w:cs="Times New Roman"/>
          <w:noProof/>
          <w:color w:val="374C80" w:themeColor="accent1" w:themeShade="BF"/>
          <w:sz w:val="24"/>
          <w:szCs w:val="24"/>
          <w:lang w:bidi="ar-IQ"/>
        </w:rPr>
      </w:pPr>
    </w:p>
    <w:p w14:paraId="4D7E891B" w14:textId="77777777" w:rsidR="00CB63AB" w:rsidRDefault="00CB63AB" w:rsidP="00A74442">
      <w:pPr>
        <w:jc w:val="both"/>
        <w:rPr>
          <w:rFonts w:ascii="Times New Roman" w:hAnsi="Times New Roman" w:cs="Times New Roman"/>
          <w:noProof/>
          <w:color w:val="374C80" w:themeColor="accent1" w:themeShade="BF"/>
          <w:sz w:val="24"/>
          <w:szCs w:val="24"/>
          <w:lang w:bidi="ar-IQ"/>
        </w:rPr>
      </w:pPr>
    </w:p>
    <w:p w14:paraId="0A5EB4B1" w14:textId="77777777" w:rsidR="00463C09" w:rsidRDefault="009F5600" w:rsidP="00A74442">
      <w:pPr>
        <w:jc w:val="both"/>
        <w:rPr>
          <w:rFonts w:ascii="Times New Roman" w:hAnsi="Times New Roman" w:cs="Times New Roman"/>
          <w:noProof/>
          <w:color w:val="374C80" w:themeColor="accent1" w:themeShade="BF"/>
          <w:sz w:val="24"/>
          <w:szCs w:val="24"/>
          <w:lang w:bidi="ar-IQ"/>
        </w:rPr>
      </w:pPr>
      <w:r w:rsidRPr="007115DC">
        <w:rPr>
          <w:rFonts w:ascii="Times New Roman" w:hAnsi="Times New Roman" w:cs="Times New Roman"/>
          <w:noProof/>
          <w:color w:val="374C80" w:themeColor="accent1" w:themeShade="BF"/>
          <w:sz w:val="24"/>
          <w:szCs w:val="24"/>
          <w:lang w:bidi="ar-IQ"/>
        </w:rPr>
        <w:t xml:space="preserve">Other employers, however, have either declined to answer or stated impartiality towards either gender. Likewise, most employers did not place much weight on the marital status of their potential workers when hiring. The above-mentioned results reveal that employers do not lean toward hiring female workers, or those whose age exceeds 34, therefore, it is important to find alternatives to engage these two segments into the labor </w:t>
      </w:r>
      <w:r w:rsidR="00A74442">
        <w:rPr>
          <w:rFonts w:ascii="Times New Roman" w:hAnsi="Times New Roman" w:cs="Times New Roman"/>
          <w:noProof/>
          <w:color w:val="374C80" w:themeColor="accent1" w:themeShade="BF"/>
          <w:sz w:val="24"/>
          <w:szCs w:val="24"/>
          <w:lang w:bidi="ar-IQ"/>
        </w:rPr>
        <w:t xml:space="preserve"> </w:t>
      </w:r>
      <w:r w:rsidRPr="007115DC">
        <w:rPr>
          <w:rFonts w:ascii="Times New Roman" w:hAnsi="Times New Roman" w:cs="Times New Roman"/>
          <w:noProof/>
          <w:color w:val="374C80" w:themeColor="accent1" w:themeShade="BF"/>
          <w:sz w:val="24"/>
          <w:szCs w:val="24"/>
          <w:lang w:bidi="ar-IQ"/>
        </w:rPr>
        <w:t>market.</w:t>
      </w:r>
      <w:r w:rsidR="00463C09">
        <w:rPr>
          <w:rFonts w:ascii="Times New Roman" w:hAnsi="Times New Roman" w:cs="Times New Roman"/>
          <w:noProof/>
          <w:color w:val="374C80" w:themeColor="accent1" w:themeShade="BF"/>
          <w:sz w:val="24"/>
          <w:szCs w:val="24"/>
          <w:lang w:bidi="ar-IQ"/>
        </w:rPr>
        <w:t xml:space="preserve">  </w:t>
      </w:r>
      <w:r w:rsidR="00D301EF">
        <w:rPr>
          <w:rFonts w:ascii="Times New Roman" w:hAnsi="Times New Roman" w:cs="Times New Roman"/>
          <w:noProof/>
          <w:color w:val="374C80" w:themeColor="accent1" w:themeShade="BF"/>
          <w:sz w:val="24"/>
          <w:szCs w:val="24"/>
          <w:lang w:bidi="ar-IQ"/>
        </w:rPr>
        <w:t xml:space="preserve"> </w:t>
      </w:r>
    </w:p>
    <w:p w14:paraId="6E46A2A5" w14:textId="77777777" w:rsidR="00A74442" w:rsidRDefault="00A74442" w:rsidP="00463C09">
      <w:pPr>
        <w:jc w:val="both"/>
        <w:rPr>
          <w:rFonts w:ascii="Times New Roman" w:hAnsi="Times New Roman" w:cs="Times New Roman"/>
          <w:noProof/>
          <w:color w:val="374C80" w:themeColor="accent1" w:themeShade="BF"/>
          <w:sz w:val="24"/>
          <w:szCs w:val="24"/>
          <w:lang w:bidi="ar-IQ"/>
        </w:rPr>
      </w:pPr>
    </w:p>
    <w:p w14:paraId="26DA848F" w14:textId="77777777" w:rsidR="00D557BD" w:rsidRDefault="00D557BD" w:rsidP="00463C09">
      <w:pPr>
        <w:jc w:val="both"/>
        <w:rPr>
          <w:rFonts w:ascii="Times New Roman" w:hAnsi="Times New Roman" w:cs="Times New Roman"/>
          <w:noProof/>
          <w:color w:val="374C80" w:themeColor="accent1" w:themeShade="BF"/>
          <w:sz w:val="24"/>
          <w:szCs w:val="24"/>
          <w:lang w:bidi="ar-IQ"/>
        </w:rPr>
      </w:pPr>
    </w:p>
    <w:p w14:paraId="281C3C17" w14:textId="77777777" w:rsidR="00D557BD" w:rsidRDefault="00D557BD" w:rsidP="00463C09">
      <w:pPr>
        <w:jc w:val="both"/>
        <w:rPr>
          <w:rFonts w:ascii="Times New Roman" w:hAnsi="Times New Roman" w:cs="Times New Roman"/>
          <w:noProof/>
          <w:color w:val="374C80" w:themeColor="accent1" w:themeShade="BF"/>
          <w:sz w:val="24"/>
          <w:szCs w:val="24"/>
          <w:lang w:bidi="ar-IQ"/>
        </w:rPr>
      </w:pPr>
    </w:p>
    <w:p w14:paraId="5E3A0589" w14:textId="77777777" w:rsidR="00D557BD" w:rsidRDefault="00D557BD" w:rsidP="00463C09">
      <w:pPr>
        <w:jc w:val="both"/>
        <w:rPr>
          <w:rFonts w:ascii="Times New Roman" w:hAnsi="Times New Roman" w:cs="Times New Roman"/>
          <w:noProof/>
          <w:color w:val="374C80" w:themeColor="accent1" w:themeShade="BF"/>
          <w:sz w:val="24"/>
          <w:szCs w:val="24"/>
          <w:lang w:bidi="ar-IQ"/>
        </w:rPr>
      </w:pPr>
    </w:p>
    <w:p w14:paraId="72F34809" w14:textId="77777777" w:rsidR="00A74442" w:rsidRPr="00463C09" w:rsidRDefault="00117D35" w:rsidP="00B7008A">
      <w:pPr>
        <w:pStyle w:val="ListParagraph"/>
        <w:numPr>
          <w:ilvl w:val="0"/>
          <w:numId w:val="35"/>
        </w:numPr>
        <w:rPr>
          <w:rFonts w:ascii="Times New Roman" w:hAnsi="Times New Roman" w:cs="Times New Roman"/>
          <w:b/>
          <w:bCs/>
          <w:noProof/>
          <w:color w:val="374C80" w:themeColor="accent1" w:themeShade="BF"/>
          <w:sz w:val="24"/>
          <w:szCs w:val="24"/>
          <w:lang w:bidi="ar-IQ"/>
        </w:rPr>
      </w:pPr>
      <w:r w:rsidRPr="00463C09">
        <w:rPr>
          <w:rFonts w:ascii="Times New Roman" w:hAnsi="Times New Roman" w:cs="Times New Roman"/>
          <w:b/>
          <w:bCs/>
          <w:noProof/>
          <w:color w:val="374C80" w:themeColor="accent1" w:themeShade="BF"/>
          <w:sz w:val="24"/>
          <w:szCs w:val="24"/>
          <w:lang w:bidi="ar-IQ"/>
        </w:rPr>
        <w:t>Prefer</w:t>
      </w:r>
      <w:r w:rsidR="00177A15" w:rsidRPr="00463C09">
        <w:rPr>
          <w:rFonts w:ascii="Times New Roman" w:hAnsi="Times New Roman" w:cs="Times New Roman"/>
          <w:b/>
          <w:bCs/>
          <w:noProof/>
          <w:color w:val="374C80" w:themeColor="accent1" w:themeShade="BF"/>
          <w:sz w:val="24"/>
          <w:szCs w:val="24"/>
          <w:lang w:bidi="ar-IQ"/>
        </w:rPr>
        <w:t>d Education Level in Employment</w:t>
      </w:r>
      <w:r w:rsidR="00E831ED">
        <w:rPr>
          <w:rFonts w:ascii="Times New Roman" w:hAnsi="Times New Roman" w:cs="Times New Roman"/>
          <w:b/>
          <w:bCs/>
          <w:noProof/>
          <w:color w:val="374C80" w:themeColor="accent1" w:themeShade="BF"/>
          <w:sz w:val="24"/>
          <w:szCs w:val="24"/>
          <w:lang w:bidi="ar-IQ"/>
        </w:rPr>
        <w:t xml:space="preserve">      </w:t>
      </w:r>
    </w:p>
    <w:p w14:paraId="7A1F775A" w14:textId="77777777" w:rsidR="00E831ED" w:rsidRPr="00463C09" w:rsidRDefault="00E831ED" w:rsidP="00137E6E">
      <w:pPr>
        <w:pStyle w:val="ListParagraph"/>
        <w:rPr>
          <w:rFonts w:ascii="Times New Roman" w:hAnsi="Times New Roman" w:cs="Times New Roman"/>
          <w:b/>
          <w:bCs/>
          <w:noProof/>
          <w:color w:val="374C80" w:themeColor="accent1" w:themeShade="BF"/>
          <w:sz w:val="24"/>
          <w:szCs w:val="24"/>
          <w:lang w:bidi="ar-IQ"/>
        </w:rPr>
      </w:pPr>
    </w:p>
    <w:p w14:paraId="2432C217" w14:textId="77777777" w:rsidR="00D11E94" w:rsidRPr="00D557BD" w:rsidRDefault="00D557BD" w:rsidP="00B7008A">
      <w:pPr>
        <w:pStyle w:val="ListParagraph"/>
        <w:numPr>
          <w:ilvl w:val="0"/>
          <w:numId w:val="54"/>
        </w:numPr>
        <w:rPr>
          <w:rFonts w:ascii="Times New Roman" w:hAnsi="Times New Roman" w:cs="Times New Roman"/>
          <w:noProof/>
          <w:color w:val="374C80" w:themeColor="accent1" w:themeShade="BF"/>
          <w:sz w:val="24"/>
          <w:szCs w:val="24"/>
          <w:lang w:bidi="ar-IQ"/>
        </w:rPr>
      </w:pPr>
      <w:r>
        <w:rPr>
          <w:noProof/>
        </w:rPr>
        <w:drawing>
          <wp:anchor distT="0" distB="0" distL="114300" distR="114300" simplePos="0" relativeHeight="251674624" behindDoc="1" locked="0" layoutInCell="1" allowOverlap="1" wp14:anchorId="4B6ED599" wp14:editId="76052259">
            <wp:simplePos x="0" y="0"/>
            <wp:positionH relativeFrom="margin">
              <wp:align>right</wp:align>
            </wp:positionH>
            <wp:positionV relativeFrom="page">
              <wp:posOffset>908050</wp:posOffset>
            </wp:positionV>
            <wp:extent cx="5937250" cy="3295650"/>
            <wp:effectExtent l="0" t="0" r="6350" b="0"/>
            <wp:wrapThrough wrapText="bothSides">
              <wp:wrapPolygon edited="0">
                <wp:start x="0" y="0"/>
                <wp:lineTo x="0" y="21475"/>
                <wp:lineTo x="21554" y="21475"/>
                <wp:lineTo x="21554" y="0"/>
                <wp:lineTo x="0" y="0"/>
              </wp:wrapPolygon>
            </wp:wrapThrough>
            <wp:docPr id="1867915125" name="Chart 1">
              <a:extLst xmlns:a="http://schemas.openxmlformats.org/drawingml/2006/main">
                <a:ext uri="{FF2B5EF4-FFF2-40B4-BE49-F238E27FC236}">
                  <a16:creationId xmlns:a16="http://schemas.microsoft.com/office/drawing/2014/main" id="{2C3EA9FD-E6F7-8A89-20A8-4A1B88836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D11E94" w:rsidRPr="00D557BD">
        <w:rPr>
          <w:rFonts w:ascii="Times New Roman" w:hAnsi="Times New Roman" w:cs="Times New Roman"/>
          <w:noProof/>
          <w:color w:val="374C80" w:themeColor="accent1" w:themeShade="BF"/>
          <w:sz w:val="24"/>
          <w:szCs w:val="24"/>
          <w:lang w:bidi="ar-IQ"/>
        </w:rPr>
        <w:t>The results showed 38 % that hiring TVET graduates was more favorable to employers.</w:t>
      </w:r>
    </w:p>
    <w:p w14:paraId="4A4CB2B6" w14:textId="77777777" w:rsidR="00806A73" w:rsidRPr="00D557BD" w:rsidRDefault="00D11E94" w:rsidP="00B7008A">
      <w:pPr>
        <w:pStyle w:val="ListParagraph"/>
        <w:numPr>
          <w:ilvl w:val="0"/>
          <w:numId w:val="39"/>
        </w:numPr>
        <w:rPr>
          <w:rFonts w:ascii="Times New Roman" w:hAnsi="Times New Roman" w:cs="Times New Roman"/>
          <w:noProof/>
          <w:color w:val="374C80" w:themeColor="accent1" w:themeShade="BF"/>
          <w:szCs w:val="24"/>
          <w:lang w:bidi="ar-IQ"/>
        </w:rPr>
      </w:pPr>
      <w:r w:rsidRPr="00D557BD">
        <w:rPr>
          <w:rFonts w:ascii="Times New Roman" w:hAnsi="Times New Roman" w:cs="Times New Roman"/>
          <w:noProof/>
          <w:color w:val="374C80" w:themeColor="accent1" w:themeShade="BF"/>
          <w:sz w:val="24"/>
          <w:szCs w:val="24"/>
          <w:lang w:bidi="ar-IQ"/>
        </w:rPr>
        <w:t>Employers in Mosul, however, preferred hiring workers with 22% Vocational Schools Education Certificate</w:t>
      </w:r>
      <w:r w:rsidRPr="00D557BD">
        <w:rPr>
          <w:rFonts w:ascii="Times New Roman" w:hAnsi="Times New Roman" w:cs="Times New Roman"/>
          <w:noProof/>
          <w:color w:val="374C80" w:themeColor="accent1" w:themeShade="BF"/>
          <w:sz w:val="24"/>
          <w:szCs w:val="24"/>
          <w:rtl/>
          <w:lang w:bidi="ar-IQ"/>
        </w:rPr>
        <w:t>.</w:t>
      </w:r>
      <w:r w:rsidR="00D557BD" w:rsidRPr="00D557BD">
        <w:rPr>
          <w:rFonts w:ascii="Times New Roman" w:hAnsi="Times New Roman" w:cs="Times New Roman"/>
          <w:noProof/>
          <w:color w:val="374C80" w:themeColor="accent1" w:themeShade="BF"/>
          <w:sz w:val="24"/>
          <w:szCs w:val="24"/>
          <w:lang w:bidi="ar-IQ"/>
        </w:rPr>
        <w:t xml:space="preserve"> </w:t>
      </w:r>
    </w:p>
    <w:tbl>
      <w:tblPr>
        <w:tblW w:w="9000" w:type="dxa"/>
        <w:tblInd w:w="350" w:type="dxa"/>
        <w:tblLook w:val="04A0" w:firstRow="1" w:lastRow="0" w:firstColumn="1" w:lastColumn="0" w:noHBand="0" w:noVBand="1"/>
      </w:tblPr>
      <w:tblGrid>
        <w:gridCol w:w="4860"/>
        <w:gridCol w:w="4140"/>
      </w:tblGrid>
      <w:tr w:rsidR="0031069E" w:rsidRPr="0031069E" w14:paraId="3439888F" w14:textId="77777777" w:rsidTr="0031069E">
        <w:trPr>
          <w:trHeight w:val="493"/>
        </w:trPr>
        <w:tc>
          <w:tcPr>
            <w:tcW w:w="9000" w:type="dxa"/>
            <w:gridSpan w:val="2"/>
            <w:tcBorders>
              <w:top w:val="single" w:sz="8" w:space="0" w:color="auto"/>
              <w:left w:val="single" w:sz="8" w:space="0" w:color="auto"/>
              <w:bottom w:val="single" w:sz="8" w:space="0" w:color="auto"/>
              <w:right w:val="single" w:sz="8" w:space="0" w:color="000000"/>
            </w:tcBorders>
            <w:shd w:val="clear" w:color="000000" w:fill="C4BCC6"/>
            <w:vAlign w:val="center"/>
            <w:hideMark/>
          </w:tcPr>
          <w:p w14:paraId="7B70DF75" w14:textId="77777777" w:rsidR="0031069E" w:rsidRPr="0031069E" w:rsidRDefault="0031069E" w:rsidP="0031069E">
            <w:pPr>
              <w:spacing w:after="0" w:line="240" w:lineRule="auto"/>
              <w:jc w:val="center"/>
              <w:rPr>
                <w:rFonts w:ascii="Times New Roman" w:eastAsia="Times New Roman" w:hAnsi="Times New Roman" w:cs="Times New Roman"/>
                <w:b/>
                <w:bCs/>
                <w:color w:val="002060"/>
                <w:lang w:eastAsia="en-US"/>
              </w:rPr>
            </w:pPr>
            <w:r w:rsidRPr="0031069E">
              <w:rPr>
                <w:rFonts w:ascii="Times New Roman" w:eastAsia="Times New Roman" w:hAnsi="Times New Roman" w:cs="Times New Roman"/>
                <w:b/>
                <w:bCs/>
                <w:color w:val="002060"/>
                <w:lang w:eastAsia="en-US"/>
              </w:rPr>
              <w:t>Table (8) The level of education required by Business Owners for employment opportunities</w:t>
            </w:r>
          </w:p>
        </w:tc>
      </w:tr>
      <w:tr w:rsidR="0031069E" w:rsidRPr="0031069E" w14:paraId="56629F82" w14:textId="77777777" w:rsidTr="0031069E">
        <w:trPr>
          <w:trHeight w:val="530"/>
        </w:trPr>
        <w:tc>
          <w:tcPr>
            <w:tcW w:w="4860" w:type="dxa"/>
            <w:tcBorders>
              <w:top w:val="nil"/>
              <w:left w:val="single" w:sz="8" w:space="0" w:color="auto"/>
              <w:bottom w:val="single" w:sz="8" w:space="0" w:color="auto"/>
              <w:right w:val="single" w:sz="8" w:space="0" w:color="auto"/>
            </w:tcBorders>
            <w:shd w:val="clear" w:color="000000" w:fill="5AA2AE"/>
            <w:vAlign w:val="center"/>
            <w:hideMark/>
          </w:tcPr>
          <w:p w14:paraId="1E38B5EF"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 xml:space="preserve">Type of Education </w:t>
            </w:r>
          </w:p>
        </w:tc>
        <w:tc>
          <w:tcPr>
            <w:tcW w:w="4140" w:type="dxa"/>
            <w:tcBorders>
              <w:top w:val="nil"/>
              <w:left w:val="nil"/>
              <w:bottom w:val="single" w:sz="8" w:space="0" w:color="auto"/>
              <w:right w:val="single" w:sz="8" w:space="0" w:color="auto"/>
            </w:tcBorders>
            <w:shd w:val="clear" w:color="000000" w:fill="5AA2AE"/>
            <w:vAlign w:val="center"/>
            <w:hideMark/>
          </w:tcPr>
          <w:p w14:paraId="00A85F74"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w:t>
            </w:r>
          </w:p>
        </w:tc>
      </w:tr>
      <w:tr w:rsidR="0031069E" w:rsidRPr="0031069E" w14:paraId="70B4458D" w14:textId="77777777" w:rsidTr="0031069E">
        <w:trPr>
          <w:trHeight w:val="421"/>
        </w:trPr>
        <w:tc>
          <w:tcPr>
            <w:tcW w:w="4860" w:type="dxa"/>
            <w:tcBorders>
              <w:top w:val="nil"/>
              <w:left w:val="single" w:sz="8" w:space="0" w:color="auto"/>
              <w:bottom w:val="single" w:sz="8" w:space="0" w:color="auto"/>
              <w:right w:val="single" w:sz="8" w:space="0" w:color="auto"/>
            </w:tcBorders>
            <w:shd w:val="clear" w:color="000000" w:fill="9BC7CE"/>
            <w:vAlign w:val="center"/>
            <w:hideMark/>
          </w:tcPr>
          <w:p w14:paraId="208E2B2D" w14:textId="77777777" w:rsidR="0031069E" w:rsidRPr="0031069E" w:rsidRDefault="0031069E" w:rsidP="0031069E">
            <w:pPr>
              <w:spacing w:after="0" w:line="240" w:lineRule="auto"/>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Basic Education Certificate (Level IX)</w:t>
            </w:r>
          </w:p>
        </w:tc>
        <w:tc>
          <w:tcPr>
            <w:tcW w:w="4140" w:type="dxa"/>
            <w:tcBorders>
              <w:top w:val="nil"/>
              <w:left w:val="nil"/>
              <w:bottom w:val="single" w:sz="8" w:space="0" w:color="auto"/>
              <w:right w:val="single" w:sz="8" w:space="0" w:color="auto"/>
            </w:tcBorders>
            <w:shd w:val="clear" w:color="000000" w:fill="9BC7CE"/>
            <w:noWrap/>
            <w:vAlign w:val="center"/>
            <w:hideMark/>
          </w:tcPr>
          <w:p w14:paraId="091B2056"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31%</w:t>
            </w:r>
          </w:p>
        </w:tc>
      </w:tr>
      <w:tr w:rsidR="0031069E" w:rsidRPr="0031069E" w14:paraId="1B201558" w14:textId="77777777" w:rsidTr="0031069E">
        <w:trPr>
          <w:trHeight w:val="340"/>
        </w:trPr>
        <w:tc>
          <w:tcPr>
            <w:tcW w:w="4860" w:type="dxa"/>
            <w:tcBorders>
              <w:top w:val="nil"/>
              <w:left w:val="single" w:sz="8" w:space="0" w:color="auto"/>
              <w:bottom w:val="single" w:sz="8" w:space="0" w:color="auto"/>
              <w:right w:val="single" w:sz="8" w:space="0" w:color="auto"/>
            </w:tcBorders>
            <w:shd w:val="clear" w:color="000000" w:fill="D3E5F6"/>
            <w:vAlign w:val="center"/>
            <w:hideMark/>
          </w:tcPr>
          <w:p w14:paraId="4EDD28E9" w14:textId="77777777" w:rsidR="0031069E" w:rsidRPr="0031069E" w:rsidRDefault="0031069E" w:rsidP="0031069E">
            <w:pPr>
              <w:spacing w:after="0" w:line="240" w:lineRule="auto"/>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Secondary Education Certificate</w:t>
            </w:r>
          </w:p>
        </w:tc>
        <w:tc>
          <w:tcPr>
            <w:tcW w:w="4140" w:type="dxa"/>
            <w:tcBorders>
              <w:top w:val="nil"/>
              <w:left w:val="nil"/>
              <w:bottom w:val="single" w:sz="8" w:space="0" w:color="auto"/>
              <w:right w:val="single" w:sz="8" w:space="0" w:color="auto"/>
            </w:tcBorders>
            <w:shd w:val="clear" w:color="000000" w:fill="D3E5F6"/>
            <w:noWrap/>
            <w:vAlign w:val="center"/>
            <w:hideMark/>
          </w:tcPr>
          <w:p w14:paraId="157741B2"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13%</w:t>
            </w:r>
          </w:p>
        </w:tc>
      </w:tr>
      <w:tr w:rsidR="0031069E" w:rsidRPr="0031069E" w14:paraId="59867ECC" w14:textId="77777777" w:rsidTr="0031069E">
        <w:trPr>
          <w:trHeight w:val="430"/>
        </w:trPr>
        <w:tc>
          <w:tcPr>
            <w:tcW w:w="4860" w:type="dxa"/>
            <w:tcBorders>
              <w:top w:val="nil"/>
              <w:left w:val="single" w:sz="8" w:space="0" w:color="auto"/>
              <w:bottom w:val="single" w:sz="8" w:space="0" w:color="auto"/>
              <w:right w:val="single" w:sz="8" w:space="0" w:color="auto"/>
            </w:tcBorders>
            <w:shd w:val="clear" w:color="000000" w:fill="9BC7CE"/>
            <w:vAlign w:val="center"/>
            <w:hideMark/>
          </w:tcPr>
          <w:p w14:paraId="38DF95FA" w14:textId="77777777" w:rsidR="0031069E" w:rsidRPr="0031069E" w:rsidRDefault="0031069E" w:rsidP="0031069E">
            <w:pPr>
              <w:spacing w:after="0" w:line="240" w:lineRule="auto"/>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 xml:space="preserve">Vocational Schools Education </w:t>
            </w:r>
          </w:p>
        </w:tc>
        <w:tc>
          <w:tcPr>
            <w:tcW w:w="4140" w:type="dxa"/>
            <w:tcBorders>
              <w:top w:val="nil"/>
              <w:left w:val="nil"/>
              <w:bottom w:val="single" w:sz="8" w:space="0" w:color="auto"/>
              <w:right w:val="single" w:sz="8" w:space="0" w:color="auto"/>
            </w:tcBorders>
            <w:shd w:val="clear" w:color="000000" w:fill="9BC7CE"/>
            <w:noWrap/>
            <w:vAlign w:val="center"/>
            <w:hideMark/>
          </w:tcPr>
          <w:p w14:paraId="74897CD2"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38%</w:t>
            </w:r>
          </w:p>
        </w:tc>
      </w:tr>
      <w:tr w:rsidR="0031069E" w:rsidRPr="0031069E" w14:paraId="3CC8DC8B" w14:textId="77777777" w:rsidTr="0031069E">
        <w:trPr>
          <w:trHeight w:val="520"/>
        </w:trPr>
        <w:tc>
          <w:tcPr>
            <w:tcW w:w="4860" w:type="dxa"/>
            <w:tcBorders>
              <w:top w:val="nil"/>
              <w:left w:val="single" w:sz="8" w:space="0" w:color="auto"/>
              <w:bottom w:val="single" w:sz="8" w:space="0" w:color="auto"/>
              <w:right w:val="single" w:sz="8" w:space="0" w:color="auto"/>
            </w:tcBorders>
            <w:shd w:val="clear" w:color="000000" w:fill="D3E5F6"/>
            <w:vAlign w:val="center"/>
            <w:hideMark/>
          </w:tcPr>
          <w:p w14:paraId="17BB315A" w14:textId="77777777" w:rsidR="0031069E" w:rsidRPr="0031069E" w:rsidRDefault="0031069E" w:rsidP="0031069E">
            <w:pPr>
              <w:spacing w:after="0" w:line="240" w:lineRule="auto"/>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Certificate of vocational training or agricultural extension.</w:t>
            </w:r>
          </w:p>
        </w:tc>
        <w:tc>
          <w:tcPr>
            <w:tcW w:w="4140" w:type="dxa"/>
            <w:tcBorders>
              <w:top w:val="nil"/>
              <w:left w:val="nil"/>
              <w:bottom w:val="single" w:sz="8" w:space="0" w:color="auto"/>
              <w:right w:val="single" w:sz="8" w:space="0" w:color="auto"/>
            </w:tcBorders>
            <w:shd w:val="clear" w:color="000000" w:fill="D3E5F6"/>
            <w:noWrap/>
            <w:vAlign w:val="center"/>
            <w:hideMark/>
          </w:tcPr>
          <w:p w14:paraId="036109FD"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22%</w:t>
            </w:r>
          </w:p>
        </w:tc>
      </w:tr>
      <w:tr w:rsidR="0031069E" w:rsidRPr="0031069E" w14:paraId="314F8FB8" w14:textId="77777777" w:rsidTr="0031069E">
        <w:trPr>
          <w:trHeight w:val="300"/>
        </w:trPr>
        <w:tc>
          <w:tcPr>
            <w:tcW w:w="4860" w:type="dxa"/>
            <w:tcBorders>
              <w:top w:val="nil"/>
              <w:left w:val="single" w:sz="8" w:space="0" w:color="auto"/>
              <w:bottom w:val="single" w:sz="8" w:space="0" w:color="auto"/>
              <w:right w:val="single" w:sz="8" w:space="0" w:color="auto"/>
            </w:tcBorders>
            <w:shd w:val="clear" w:color="000000" w:fill="9BC7CE"/>
            <w:vAlign w:val="center"/>
            <w:hideMark/>
          </w:tcPr>
          <w:p w14:paraId="00C18BBA" w14:textId="77777777" w:rsidR="0031069E" w:rsidRPr="0031069E" w:rsidRDefault="0031069E" w:rsidP="0031069E">
            <w:pPr>
              <w:spacing w:after="0" w:line="240" w:lineRule="auto"/>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 xml:space="preserve"> Diploma </w:t>
            </w:r>
          </w:p>
        </w:tc>
        <w:tc>
          <w:tcPr>
            <w:tcW w:w="4140" w:type="dxa"/>
            <w:tcBorders>
              <w:top w:val="nil"/>
              <w:left w:val="nil"/>
              <w:bottom w:val="single" w:sz="8" w:space="0" w:color="auto"/>
              <w:right w:val="single" w:sz="8" w:space="0" w:color="auto"/>
            </w:tcBorders>
            <w:shd w:val="clear" w:color="000000" w:fill="9BC7CE"/>
            <w:noWrap/>
            <w:vAlign w:val="center"/>
            <w:hideMark/>
          </w:tcPr>
          <w:p w14:paraId="1C1A2023"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9%</w:t>
            </w:r>
          </w:p>
        </w:tc>
      </w:tr>
      <w:tr w:rsidR="0031069E" w:rsidRPr="0031069E" w14:paraId="73B6860B" w14:textId="77777777" w:rsidTr="0031069E">
        <w:trPr>
          <w:trHeight w:val="530"/>
        </w:trPr>
        <w:tc>
          <w:tcPr>
            <w:tcW w:w="4860" w:type="dxa"/>
            <w:tcBorders>
              <w:top w:val="nil"/>
              <w:left w:val="single" w:sz="8" w:space="0" w:color="auto"/>
              <w:bottom w:val="single" w:sz="8" w:space="0" w:color="auto"/>
              <w:right w:val="single" w:sz="8" w:space="0" w:color="auto"/>
            </w:tcBorders>
            <w:shd w:val="clear" w:color="000000" w:fill="D3E5F6"/>
            <w:vAlign w:val="center"/>
            <w:hideMark/>
          </w:tcPr>
          <w:p w14:paraId="5449633E" w14:textId="77777777" w:rsidR="0031069E" w:rsidRPr="0031069E" w:rsidRDefault="0031069E" w:rsidP="0031069E">
            <w:pPr>
              <w:spacing w:after="0" w:line="240" w:lineRule="auto"/>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University Degree</w:t>
            </w:r>
          </w:p>
        </w:tc>
        <w:tc>
          <w:tcPr>
            <w:tcW w:w="4140" w:type="dxa"/>
            <w:tcBorders>
              <w:top w:val="nil"/>
              <w:left w:val="nil"/>
              <w:bottom w:val="single" w:sz="8" w:space="0" w:color="auto"/>
              <w:right w:val="single" w:sz="8" w:space="0" w:color="auto"/>
            </w:tcBorders>
            <w:shd w:val="clear" w:color="000000" w:fill="D3E5F6"/>
            <w:noWrap/>
            <w:vAlign w:val="center"/>
            <w:hideMark/>
          </w:tcPr>
          <w:p w14:paraId="1E71181B"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24%</w:t>
            </w:r>
          </w:p>
        </w:tc>
      </w:tr>
      <w:tr w:rsidR="0031069E" w:rsidRPr="0031069E" w14:paraId="6CD62FD7" w14:textId="77777777" w:rsidTr="0031069E">
        <w:trPr>
          <w:trHeight w:val="530"/>
        </w:trPr>
        <w:tc>
          <w:tcPr>
            <w:tcW w:w="4860" w:type="dxa"/>
            <w:tcBorders>
              <w:top w:val="nil"/>
              <w:left w:val="single" w:sz="8" w:space="0" w:color="auto"/>
              <w:bottom w:val="single" w:sz="8" w:space="0" w:color="auto"/>
              <w:right w:val="single" w:sz="8" w:space="0" w:color="auto"/>
            </w:tcBorders>
            <w:shd w:val="clear" w:color="000000" w:fill="9BC7CE"/>
            <w:vAlign w:val="center"/>
            <w:hideMark/>
          </w:tcPr>
          <w:p w14:paraId="3C4143B7" w14:textId="77777777" w:rsidR="0031069E" w:rsidRPr="0031069E" w:rsidRDefault="0031069E" w:rsidP="0031069E">
            <w:pPr>
              <w:spacing w:after="0" w:line="240" w:lineRule="auto"/>
              <w:rPr>
                <w:rFonts w:ascii="Times New Roman" w:eastAsia="Times New Roman" w:hAnsi="Times New Roman" w:cs="Times New Roman"/>
                <w:color w:val="002060"/>
                <w:lang w:eastAsia="en-US"/>
              </w:rPr>
            </w:pPr>
            <w:proofErr w:type="gramStart"/>
            <w:r w:rsidRPr="0031069E">
              <w:rPr>
                <w:rFonts w:ascii="Times New Roman" w:eastAsia="Times New Roman" w:hAnsi="Times New Roman" w:cs="Times New Roman"/>
                <w:color w:val="002060"/>
                <w:lang w:eastAsia="en-US"/>
              </w:rPr>
              <w:t>Master</w:t>
            </w:r>
            <w:proofErr w:type="gramEnd"/>
            <w:r w:rsidRPr="0031069E">
              <w:rPr>
                <w:rFonts w:ascii="Times New Roman" w:eastAsia="Times New Roman" w:hAnsi="Times New Roman" w:cs="Times New Roman"/>
                <w:color w:val="002060"/>
                <w:lang w:eastAsia="en-US"/>
              </w:rPr>
              <w:t xml:space="preserve"> Degree  </w:t>
            </w:r>
          </w:p>
        </w:tc>
        <w:tc>
          <w:tcPr>
            <w:tcW w:w="4140" w:type="dxa"/>
            <w:tcBorders>
              <w:top w:val="nil"/>
              <w:left w:val="nil"/>
              <w:bottom w:val="single" w:sz="8" w:space="0" w:color="auto"/>
              <w:right w:val="single" w:sz="8" w:space="0" w:color="auto"/>
            </w:tcBorders>
            <w:shd w:val="clear" w:color="000000" w:fill="9BC7CE"/>
            <w:noWrap/>
            <w:vAlign w:val="center"/>
            <w:hideMark/>
          </w:tcPr>
          <w:p w14:paraId="2ECF96BA" w14:textId="77777777" w:rsidR="0031069E" w:rsidRPr="0031069E" w:rsidRDefault="0031069E" w:rsidP="0031069E">
            <w:pPr>
              <w:spacing w:after="0" w:line="240" w:lineRule="auto"/>
              <w:jc w:val="center"/>
              <w:rPr>
                <w:rFonts w:ascii="Times New Roman" w:eastAsia="Times New Roman" w:hAnsi="Times New Roman" w:cs="Times New Roman"/>
                <w:color w:val="002060"/>
                <w:lang w:eastAsia="en-US"/>
              </w:rPr>
            </w:pPr>
            <w:r w:rsidRPr="0031069E">
              <w:rPr>
                <w:rFonts w:ascii="Times New Roman" w:eastAsia="Times New Roman" w:hAnsi="Times New Roman" w:cs="Times New Roman"/>
                <w:color w:val="002060"/>
                <w:lang w:eastAsia="en-US"/>
              </w:rPr>
              <w:t>11%</w:t>
            </w:r>
          </w:p>
        </w:tc>
      </w:tr>
    </w:tbl>
    <w:p w14:paraId="6FF635E0" w14:textId="77777777" w:rsidR="00D557BD" w:rsidRDefault="00D557BD" w:rsidP="00D557BD">
      <w:pPr>
        <w:rPr>
          <w:rFonts w:ascii="Times New Roman" w:hAnsi="Times New Roman" w:cs="Times New Roman"/>
          <w:noProof/>
          <w:color w:val="374C80" w:themeColor="accent1" w:themeShade="BF"/>
          <w:szCs w:val="24"/>
          <w:lang w:bidi="ar-IQ"/>
        </w:rPr>
      </w:pPr>
    </w:p>
    <w:p w14:paraId="537DCC6F" w14:textId="77777777" w:rsidR="00D557BD" w:rsidRDefault="00D557BD" w:rsidP="00D557BD">
      <w:pPr>
        <w:rPr>
          <w:rFonts w:ascii="Times New Roman" w:hAnsi="Times New Roman" w:cs="Times New Roman"/>
          <w:noProof/>
          <w:color w:val="374C80" w:themeColor="accent1" w:themeShade="BF"/>
          <w:szCs w:val="24"/>
          <w:lang w:bidi="ar-IQ"/>
        </w:rPr>
      </w:pPr>
    </w:p>
    <w:p w14:paraId="1C18941F" w14:textId="77777777" w:rsidR="00D557BD" w:rsidRDefault="00D557BD" w:rsidP="00D557BD">
      <w:pPr>
        <w:rPr>
          <w:rFonts w:ascii="Times New Roman" w:hAnsi="Times New Roman" w:cs="Times New Roman"/>
          <w:noProof/>
          <w:color w:val="374C80" w:themeColor="accent1" w:themeShade="BF"/>
          <w:szCs w:val="24"/>
          <w:lang w:bidi="ar-IQ"/>
        </w:rPr>
      </w:pPr>
    </w:p>
    <w:p w14:paraId="75F71BE9" w14:textId="77777777" w:rsidR="00D557BD" w:rsidRDefault="00D557BD" w:rsidP="00D557BD">
      <w:pPr>
        <w:rPr>
          <w:rFonts w:ascii="Times New Roman" w:hAnsi="Times New Roman" w:cs="Times New Roman"/>
          <w:noProof/>
          <w:color w:val="374C80" w:themeColor="accent1" w:themeShade="BF"/>
          <w:szCs w:val="24"/>
          <w:lang w:bidi="ar-IQ"/>
        </w:rPr>
      </w:pPr>
    </w:p>
    <w:p w14:paraId="23F6B1C2" w14:textId="77777777" w:rsidR="00806A73" w:rsidRPr="00F0660B" w:rsidRDefault="00806A73" w:rsidP="00B7008A">
      <w:pPr>
        <w:pStyle w:val="ListParagraph"/>
        <w:numPr>
          <w:ilvl w:val="0"/>
          <w:numId w:val="35"/>
        </w:numPr>
        <w:rPr>
          <w:rFonts w:ascii="Times New Roman" w:hAnsi="Times New Roman" w:cs="Times New Roman"/>
          <w:b/>
          <w:bCs/>
          <w:noProof/>
          <w:color w:val="374C80" w:themeColor="accent1" w:themeShade="BF"/>
          <w:sz w:val="24"/>
          <w:szCs w:val="24"/>
          <w:lang w:bidi="ar-IQ"/>
        </w:rPr>
      </w:pPr>
      <w:r w:rsidRPr="00F0660B">
        <w:rPr>
          <w:rFonts w:ascii="Times New Roman" w:hAnsi="Times New Roman" w:cs="Times New Roman"/>
          <w:b/>
          <w:bCs/>
          <w:noProof/>
          <w:color w:val="374C80" w:themeColor="accent1" w:themeShade="BF"/>
          <w:sz w:val="24"/>
          <w:szCs w:val="24"/>
          <w:lang w:bidi="ar-IQ"/>
        </w:rPr>
        <w:t>Experience required</w:t>
      </w:r>
      <w:r w:rsidR="00F90E99" w:rsidRPr="00F0660B">
        <w:rPr>
          <w:rFonts w:ascii="Times New Roman" w:hAnsi="Times New Roman" w:cs="Times New Roman"/>
          <w:b/>
          <w:bCs/>
          <w:noProof/>
          <w:color w:val="374C80" w:themeColor="accent1" w:themeShade="BF"/>
          <w:sz w:val="24"/>
          <w:szCs w:val="24"/>
          <w:lang w:bidi="ar-IQ"/>
        </w:rPr>
        <w:t xml:space="preserve"> </w:t>
      </w:r>
      <w:r w:rsidR="00F0660B" w:rsidRPr="00F0660B">
        <w:rPr>
          <w:rFonts w:ascii="Times New Roman" w:hAnsi="Times New Roman" w:cs="Times New Roman"/>
          <w:b/>
          <w:bCs/>
          <w:noProof/>
          <w:color w:val="374C80" w:themeColor="accent1" w:themeShade="BF"/>
          <w:sz w:val="24"/>
          <w:szCs w:val="24"/>
          <w:lang w:bidi="ar-IQ"/>
        </w:rPr>
        <w:t>for employment opportunities</w:t>
      </w:r>
      <w:r w:rsidR="00F0660B">
        <w:rPr>
          <w:rFonts w:ascii="Times New Roman" w:hAnsi="Times New Roman" w:cs="Times New Roman"/>
          <w:b/>
          <w:bCs/>
          <w:noProof/>
          <w:color w:val="374C80" w:themeColor="accent1" w:themeShade="BF"/>
          <w:sz w:val="24"/>
          <w:szCs w:val="24"/>
          <w:lang w:bidi="ar-IQ"/>
        </w:rPr>
        <w:t xml:space="preserve">/ </w:t>
      </w:r>
      <w:r w:rsidR="002F01E3" w:rsidRPr="002F01E3">
        <w:rPr>
          <w:rFonts w:ascii="Times New Roman" w:hAnsi="Times New Roman" w:cs="Times New Roman"/>
          <w:b/>
          <w:bCs/>
          <w:noProof/>
          <w:color w:val="374C80" w:themeColor="accent1" w:themeShade="BF"/>
          <w:sz w:val="24"/>
          <w:szCs w:val="24"/>
          <w:lang w:bidi="ar-IQ"/>
        </w:rPr>
        <w:t>Employment opportunities for Disabilities</w:t>
      </w:r>
      <w:r w:rsidR="00F410FF">
        <w:rPr>
          <w:rFonts w:ascii="Times New Roman" w:hAnsi="Times New Roman" w:cs="Times New Roman"/>
          <w:b/>
          <w:bCs/>
          <w:noProof/>
          <w:color w:val="374C80" w:themeColor="accent1" w:themeShade="BF"/>
          <w:sz w:val="24"/>
          <w:szCs w:val="24"/>
          <w:lang w:bidi="ar-IQ"/>
        </w:rPr>
        <w:t xml:space="preserve"> </w:t>
      </w:r>
      <w:r w:rsidR="00D557BD">
        <w:rPr>
          <w:rFonts w:ascii="Times New Roman" w:hAnsi="Times New Roman" w:cs="Times New Roman"/>
          <w:b/>
          <w:bCs/>
          <w:noProof/>
          <w:color w:val="374C80" w:themeColor="accent1" w:themeShade="BF"/>
          <w:sz w:val="24"/>
          <w:szCs w:val="24"/>
          <w:lang w:bidi="ar-IQ"/>
        </w:rPr>
        <w:t>.</w:t>
      </w:r>
    </w:p>
    <w:p w14:paraId="4A0E198C" w14:textId="77777777" w:rsidR="0025545A" w:rsidRDefault="002065F6" w:rsidP="00135CA2">
      <w:pPr>
        <w:bidi/>
        <w:jc w:val="right"/>
        <w:rPr>
          <w:rFonts w:ascii="Times New Roman" w:hAnsi="Times New Roman" w:cs="Times New Roman"/>
          <w:noProof/>
          <w:color w:val="374C80" w:themeColor="accent1" w:themeShade="BF"/>
          <w:szCs w:val="24"/>
          <w:lang w:bidi="ar-IQ"/>
        </w:rPr>
      </w:pPr>
      <w:r>
        <w:rPr>
          <w:rFonts w:ascii="Times New Roman" w:hAnsi="Times New Roman" w:cs="Times New Roman"/>
          <w:noProof/>
          <w:color w:val="374C80" w:themeColor="accent1" w:themeShade="BF"/>
          <w:szCs w:val="24"/>
          <w:lang w:bidi="ar-IQ"/>
        </w:rPr>
        <w:drawing>
          <wp:anchor distT="0" distB="0" distL="114300" distR="114300" simplePos="0" relativeHeight="251673600" behindDoc="0" locked="0" layoutInCell="1" allowOverlap="1" wp14:anchorId="3E03B362" wp14:editId="2F05849A">
            <wp:simplePos x="0" y="0"/>
            <wp:positionH relativeFrom="column">
              <wp:posOffset>95250</wp:posOffset>
            </wp:positionH>
            <wp:positionV relativeFrom="paragraph">
              <wp:posOffset>84455</wp:posOffset>
            </wp:positionV>
            <wp:extent cx="3314700" cy="4940300"/>
            <wp:effectExtent l="38100" t="19050" r="19050" b="0"/>
            <wp:wrapNone/>
            <wp:docPr id="175823252"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00A630F6">
        <w:rPr>
          <w:noProof/>
        </w:rPr>
        <w:drawing>
          <wp:anchor distT="0" distB="0" distL="114300" distR="114300" simplePos="0" relativeHeight="251680768" behindDoc="0" locked="0" layoutInCell="1" allowOverlap="1" wp14:anchorId="01BCE529" wp14:editId="46B007DF">
            <wp:simplePos x="0" y="0"/>
            <wp:positionH relativeFrom="margin">
              <wp:posOffset>3517900</wp:posOffset>
            </wp:positionH>
            <wp:positionV relativeFrom="margin">
              <wp:posOffset>905510</wp:posOffset>
            </wp:positionV>
            <wp:extent cx="3105150" cy="1898650"/>
            <wp:effectExtent l="0" t="0" r="0" b="6350"/>
            <wp:wrapNone/>
            <wp:docPr id="1917637123" name="Chart 1">
              <a:extLst xmlns:a="http://schemas.openxmlformats.org/drawingml/2006/main">
                <a:ext uri="{FF2B5EF4-FFF2-40B4-BE49-F238E27FC236}">
                  <a16:creationId xmlns:a16="http://schemas.microsoft.com/office/drawing/2014/main" id="{49E7D9AE-A997-A8A7-414E-861568F71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463C09" w:rsidRPr="00463C09">
        <w:rPr>
          <w:rFonts w:ascii="Times New Roman" w:hAnsi="Times New Roman" w:cs="Times New Roman"/>
          <w:noProof/>
          <w:color w:val="374C80" w:themeColor="accent1" w:themeShade="BF"/>
          <w:szCs w:val="24"/>
          <w:lang w:bidi="ar-IQ"/>
        </w:rPr>
        <w:t xml:space="preserve"> </w:t>
      </w:r>
    </w:p>
    <w:p w14:paraId="19F6E0EF" w14:textId="77777777" w:rsidR="000C44CD" w:rsidRDefault="000C44CD" w:rsidP="00135CA2">
      <w:pPr>
        <w:bidi/>
        <w:jc w:val="right"/>
        <w:rPr>
          <w:rFonts w:ascii="Times New Roman" w:hAnsi="Times New Roman" w:cs="Times New Roman"/>
          <w:noProof/>
          <w:color w:val="374C80" w:themeColor="accent1" w:themeShade="BF"/>
          <w:szCs w:val="24"/>
          <w:lang w:bidi="ar-IQ"/>
        </w:rPr>
      </w:pPr>
    </w:p>
    <w:p w14:paraId="2F1FF8D5" w14:textId="77777777" w:rsidR="00660F50" w:rsidRDefault="00660F50" w:rsidP="002F01E3">
      <w:pPr>
        <w:jc w:val="both"/>
        <w:rPr>
          <w:rFonts w:ascii="Times New Roman" w:hAnsi="Times New Roman" w:cs="Times New Roman"/>
          <w:noProof/>
          <w:color w:val="374C80" w:themeColor="accent1" w:themeShade="BF"/>
          <w:sz w:val="24"/>
          <w:szCs w:val="24"/>
          <w:lang w:bidi="ar-IQ"/>
        </w:rPr>
      </w:pPr>
    </w:p>
    <w:p w14:paraId="7899CC35" w14:textId="77777777" w:rsidR="00660F50" w:rsidRDefault="00660F50" w:rsidP="002F01E3">
      <w:pPr>
        <w:jc w:val="both"/>
        <w:rPr>
          <w:rFonts w:ascii="Times New Roman" w:hAnsi="Times New Roman" w:cs="Times New Roman"/>
          <w:noProof/>
          <w:color w:val="374C80" w:themeColor="accent1" w:themeShade="BF"/>
          <w:sz w:val="24"/>
          <w:szCs w:val="24"/>
          <w:lang w:bidi="ar-IQ"/>
        </w:rPr>
      </w:pPr>
    </w:p>
    <w:p w14:paraId="3F3BFC5F" w14:textId="77777777" w:rsidR="00660F50" w:rsidRDefault="00660F50" w:rsidP="002F01E3">
      <w:pPr>
        <w:jc w:val="both"/>
        <w:rPr>
          <w:rFonts w:ascii="Times New Roman" w:hAnsi="Times New Roman" w:cs="Times New Roman"/>
          <w:noProof/>
          <w:color w:val="374C80" w:themeColor="accent1" w:themeShade="BF"/>
          <w:sz w:val="24"/>
          <w:szCs w:val="24"/>
          <w:lang w:bidi="ar-IQ"/>
        </w:rPr>
      </w:pPr>
    </w:p>
    <w:p w14:paraId="7B4DB0BC" w14:textId="77777777" w:rsidR="00660F50" w:rsidRDefault="002065F6" w:rsidP="002F01E3">
      <w:pPr>
        <w:jc w:val="both"/>
        <w:rPr>
          <w:rFonts w:ascii="Times New Roman" w:hAnsi="Times New Roman" w:cs="Times New Roman"/>
          <w:noProof/>
          <w:color w:val="374C80" w:themeColor="accent1" w:themeShade="BF"/>
          <w:sz w:val="24"/>
          <w:szCs w:val="24"/>
          <w:lang w:bidi="ar-IQ"/>
        </w:rPr>
      </w:pPr>
      <w:r>
        <w:rPr>
          <w:noProof/>
        </w:rPr>
        <w:drawing>
          <wp:anchor distT="0" distB="0" distL="114300" distR="114300" simplePos="0" relativeHeight="251682816" behindDoc="0" locked="0" layoutInCell="1" allowOverlap="1" wp14:anchorId="6A2AD5C5" wp14:editId="0857DCA8">
            <wp:simplePos x="0" y="0"/>
            <wp:positionH relativeFrom="margin">
              <wp:posOffset>3517900</wp:posOffset>
            </wp:positionH>
            <wp:positionV relativeFrom="page">
              <wp:posOffset>3511550</wp:posOffset>
            </wp:positionV>
            <wp:extent cx="3092450" cy="2679700"/>
            <wp:effectExtent l="0" t="0" r="12700" b="6350"/>
            <wp:wrapTopAndBottom/>
            <wp:docPr id="1685004986" name="Chart 1">
              <a:extLst xmlns:a="http://schemas.openxmlformats.org/drawingml/2006/main">
                <a:ext uri="{FF2B5EF4-FFF2-40B4-BE49-F238E27FC236}">
                  <a16:creationId xmlns:a16="http://schemas.microsoft.com/office/drawing/2014/main" id="{CFBC2AE7-1E8F-D920-7C89-D91FA4585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6E820F89" w14:textId="77777777" w:rsidR="0025545A" w:rsidRDefault="0025545A" w:rsidP="0025545A">
      <w:pPr>
        <w:tabs>
          <w:tab w:val="left" w:pos="6199"/>
        </w:tabs>
        <w:jc w:val="both"/>
        <w:rPr>
          <w:rFonts w:ascii="Times New Roman" w:hAnsi="Times New Roman" w:cs="Times New Roman"/>
          <w:noProof/>
          <w:color w:val="374C80" w:themeColor="accent1" w:themeShade="BF"/>
          <w:sz w:val="24"/>
          <w:szCs w:val="24"/>
          <w:lang w:bidi="ar-IQ"/>
        </w:rPr>
      </w:pPr>
      <w:r>
        <w:rPr>
          <w:rFonts w:ascii="Times New Roman" w:hAnsi="Times New Roman" w:cs="Times New Roman"/>
          <w:noProof/>
          <w:color w:val="374C80" w:themeColor="accent1" w:themeShade="BF"/>
          <w:sz w:val="24"/>
          <w:szCs w:val="24"/>
          <w:lang w:bidi="ar-IQ"/>
        </w:rPr>
        <w:tab/>
      </w:r>
    </w:p>
    <w:p w14:paraId="0E9AE2B3" w14:textId="77777777" w:rsidR="00D27E1B" w:rsidRDefault="0031069E" w:rsidP="002065F6">
      <w:pPr>
        <w:rPr>
          <w:rFonts w:ascii="Times New Roman" w:hAnsi="Times New Roman" w:cs="Times New Roman"/>
          <w:noProof/>
          <w:color w:val="374C80" w:themeColor="accent1" w:themeShade="BF"/>
          <w:sz w:val="24"/>
          <w:szCs w:val="24"/>
          <w:lang w:bidi="ar-IQ"/>
        </w:rPr>
      </w:pPr>
      <w:r w:rsidRPr="002F01E3">
        <w:rPr>
          <w:rFonts w:ascii="Times New Roman" w:hAnsi="Times New Roman" w:cs="Times New Roman"/>
          <w:noProof/>
          <w:color w:val="4A66AC" w:themeColor="accent1"/>
          <w:sz w:val="24"/>
          <w:szCs w:val="24"/>
          <w:lang w:bidi="ar-IQ"/>
        </w:rPr>
        <w:drawing>
          <wp:anchor distT="0" distB="0" distL="114300" distR="114300" simplePos="0" relativeHeight="251667456" behindDoc="0" locked="0" layoutInCell="1" allowOverlap="1" wp14:anchorId="2DB8D6B3" wp14:editId="27115750">
            <wp:simplePos x="0" y="0"/>
            <wp:positionH relativeFrom="column">
              <wp:posOffset>5473700</wp:posOffset>
            </wp:positionH>
            <wp:positionV relativeFrom="paragraph">
              <wp:posOffset>5080</wp:posOffset>
            </wp:positionV>
            <wp:extent cx="914400" cy="914400"/>
            <wp:effectExtent l="0" t="0" r="0" b="0"/>
            <wp:wrapSquare wrapText="bothSides"/>
            <wp:docPr id="872608592" name="Graphic 4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08592" name="Graphic 872608592" descr="Scales of justice"/>
                    <pic:cNvPicPr/>
                  </pic:nvPicPr>
                  <pic:blipFill>
                    <a:blip r:embed="rId38">
                      <a:extLs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F3717" w:rsidRPr="00AF3717">
        <w:rPr>
          <w:rFonts w:ascii="Times New Roman" w:hAnsi="Times New Roman" w:cs="Times New Roman"/>
          <w:noProof/>
          <w:color w:val="374C80" w:themeColor="accent1" w:themeShade="BF"/>
          <w:sz w:val="24"/>
          <w:szCs w:val="24"/>
          <w:lang w:bidi="ar-IQ"/>
        </w:rPr>
        <w:t>The survey also revealed that employers have no desire in hiring people with disabilities</w:t>
      </w:r>
      <w:r w:rsidR="00FC178D">
        <w:rPr>
          <w:rFonts w:ascii="Times New Roman" w:hAnsi="Times New Roman" w:cs="Times New Roman"/>
          <w:noProof/>
          <w:color w:val="374C80" w:themeColor="accent1" w:themeShade="BF"/>
          <w:sz w:val="24"/>
          <w:szCs w:val="24"/>
          <w:lang w:bidi="ar-IQ"/>
        </w:rPr>
        <w:t>.</w:t>
      </w:r>
      <w:r w:rsidR="00AF3717" w:rsidRPr="00AF3717">
        <w:rPr>
          <w:rFonts w:ascii="Times New Roman" w:hAnsi="Times New Roman" w:cs="Times New Roman"/>
          <w:noProof/>
          <w:color w:val="374C80" w:themeColor="accent1" w:themeShade="BF"/>
          <w:sz w:val="24"/>
          <w:szCs w:val="24"/>
          <w:lang w:bidi="ar-IQ"/>
        </w:rPr>
        <w:t>Thus, the situation calls for equity for this segment which can be attained by finding alternatives that help people with disabilities and other vulnerable segments in the labor market and reintegrate them into society, as a whole.</w:t>
      </w:r>
    </w:p>
    <w:p w14:paraId="66F79E1A" w14:textId="77777777" w:rsidR="002667CE" w:rsidRDefault="002667CE" w:rsidP="00FC178D">
      <w:pPr>
        <w:rPr>
          <w:rFonts w:ascii="Times New Roman" w:hAnsi="Times New Roman" w:cs="Times New Roman"/>
          <w:noProof/>
          <w:color w:val="374C80" w:themeColor="accent1" w:themeShade="BF"/>
          <w:sz w:val="24"/>
          <w:szCs w:val="24"/>
          <w:lang w:bidi="ar-IQ"/>
        </w:rPr>
      </w:pPr>
    </w:p>
    <w:p w14:paraId="44794AAC" w14:textId="77777777" w:rsidR="002667CE" w:rsidRDefault="002667CE" w:rsidP="00FC178D">
      <w:pPr>
        <w:rPr>
          <w:rFonts w:ascii="Times New Roman" w:hAnsi="Times New Roman" w:cs="Times New Roman"/>
          <w:noProof/>
          <w:color w:val="374C80" w:themeColor="accent1" w:themeShade="BF"/>
          <w:sz w:val="24"/>
          <w:szCs w:val="24"/>
          <w:lang w:bidi="ar-IQ"/>
        </w:rPr>
      </w:pPr>
    </w:p>
    <w:p w14:paraId="7C3292A8" w14:textId="77777777" w:rsidR="002667CE" w:rsidRDefault="002667CE" w:rsidP="00FC178D">
      <w:pPr>
        <w:rPr>
          <w:rFonts w:ascii="Times New Roman" w:hAnsi="Times New Roman" w:cs="Times New Roman"/>
          <w:noProof/>
          <w:color w:val="374C80" w:themeColor="accent1" w:themeShade="BF"/>
          <w:sz w:val="24"/>
          <w:szCs w:val="24"/>
          <w:lang w:bidi="ar-IQ"/>
        </w:rPr>
      </w:pPr>
    </w:p>
    <w:p w14:paraId="3B311FA2" w14:textId="77777777" w:rsidR="002667CE" w:rsidRDefault="002667CE" w:rsidP="00FC178D">
      <w:pPr>
        <w:rPr>
          <w:rFonts w:ascii="Times New Roman" w:hAnsi="Times New Roman" w:cs="Times New Roman"/>
          <w:noProof/>
          <w:color w:val="374C80" w:themeColor="accent1" w:themeShade="BF"/>
          <w:sz w:val="24"/>
          <w:szCs w:val="24"/>
          <w:lang w:bidi="ar-IQ"/>
        </w:rPr>
      </w:pPr>
    </w:p>
    <w:p w14:paraId="66975334" w14:textId="77777777" w:rsidR="002667CE" w:rsidRDefault="002667CE" w:rsidP="00FC178D">
      <w:pPr>
        <w:rPr>
          <w:rFonts w:ascii="Times New Roman" w:hAnsi="Times New Roman" w:cs="Times New Roman"/>
          <w:noProof/>
          <w:color w:val="374C80" w:themeColor="accent1" w:themeShade="BF"/>
          <w:sz w:val="24"/>
          <w:szCs w:val="24"/>
          <w:lang w:bidi="ar-IQ"/>
        </w:rPr>
      </w:pPr>
    </w:p>
    <w:p w14:paraId="565FEB6C" w14:textId="77777777" w:rsidR="00697DF7" w:rsidRPr="007A40D4" w:rsidRDefault="0070314A" w:rsidP="001F169D">
      <w:pPr>
        <w:pStyle w:val="Heading2"/>
        <w:shd w:val="clear" w:color="auto" w:fill="9BC7CE" w:themeFill="accent5" w:themeFillTint="99"/>
        <w:rPr>
          <w:rFonts w:ascii="Times New Roman" w:hAnsi="Times New Roman" w:cs="Times New Roman"/>
          <w:b/>
          <w:bCs/>
          <w:noProof/>
          <w:color w:val="002060"/>
          <w:sz w:val="24"/>
          <w:szCs w:val="24"/>
          <w:lang w:bidi="ar-IQ"/>
        </w:rPr>
      </w:pPr>
      <w:r w:rsidRPr="007A40D4">
        <w:rPr>
          <w:rFonts w:ascii="Times New Roman" w:hAnsi="Times New Roman" w:cs="Times New Roman"/>
          <w:b/>
          <w:bCs/>
          <w:noProof/>
          <w:color w:val="002060"/>
          <w:sz w:val="24"/>
          <w:szCs w:val="24"/>
          <w:lang w:bidi="ar-IQ"/>
        </w:rPr>
        <w:t xml:space="preserve"> </w:t>
      </w:r>
      <w:bookmarkStart w:id="13" w:name="_Toc181448245"/>
      <w:r w:rsidR="001F169D" w:rsidRPr="007A40D4">
        <w:rPr>
          <w:rFonts w:ascii="Times New Roman" w:hAnsi="Times New Roman" w:cs="Times New Roman"/>
          <w:b/>
          <w:bCs/>
          <w:noProof/>
          <w:color w:val="002060"/>
          <w:sz w:val="24"/>
          <w:szCs w:val="24"/>
          <w:lang w:bidi="ar-IQ"/>
        </w:rPr>
        <w:t xml:space="preserve">3. </w:t>
      </w:r>
      <w:r w:rsidR="00374494">
        <w:rPr>
          <w:rFonts w:ascii="Times New Roman" w:hAnsi="Times New Roman" w:cs="Times New Roman"/>
          <w:b/>
          <w:bCs/>
          <w:noProof/>
          <w:color w:val="002060"/>
          <w:sz w:val="24"/>
          <w:szCs w:val="24"/>
          <w:lang w:bidi="ar-IQ"/>
        </w:rPr>
        <w:t>O</w:t>
      </w:r>
      <w:r w:rsidRPr="00380FD1">
        <w:rPr>
          <w:rFonts w:ascii="Times New Roman" w:hAnsi="Times New Roman" w:cs="Times New Roman"/>
          <w:b/>
          <w:bCs/>
          <w:noProof/>
          <w:color w:val="002060"/>
          <w:sz w:val="22"/>
          <w:szCs w:val="22"/>
          <w:lang w:bidi="ar-IQ"/>
        </w:rPr>
        <w:t xml:space="preserve">ccupations, skills and acomtancies </w:t>
      </w:r>
      <w:r w:rsidR="00380FD1" w:rsidRPr="00380FD1">
        <w:rPr>
          <w:rFonts w:ascii="Times New Roman" w:hAnsi="Times New Roman" w:cs="Times New Roman"/>
          <w:b/>
          <w:bCs/>
          <w:noProof/>
          <w:color w:val="002060"/>
          <w:sz w:val="22"/>
          <w:szCs w:val="22"/>
          <w:lang w:bidi="ar-IQ"/>
        </w:rPr>
        <w:t>requirment</w:t>
      </w:r>
      <w:r w:rsidR="00374494">
        <w:rPr>
          <w:rFonts w:ascii="Times New Roman" w:hAnsi="Times New Roman" w:cs="Times New Roman"/>
          <w:b/>
          <w:bCs/>
          <w:noProof/>
          <w:color w:val="002060"/>
          <w:sz w:val="22"/>
          <w:szCs w:val="22"/>
          <w:lang w:bidi="ar-IQ"/>
        </w:rPr>
        <w:t>s</w:t>
      </w:r>
      <w:bookmarkEnd w:id="13"/>
      <w:r w:rsidR="00380FD1">
        <w:rPr>
          <w:rFonts w:ascii="Times New Roman" w:hAnsi="Times New Roman" w:cs="Times New Roman"/>
          <w:b/>
          <w:bCs/>
          <w:noProof/>
          <w:color w:val="002060"/>
          <w:sz w:val="24"/>
          <w:szCs w:val="24"/>
          <w:lang w:bidi="ar-IQ"/>
        </w:rPr>
        <w:t xml:space="preserve"> </w:t>
      </w:r>
      <w:r w:rsidRPr="007A40D4">
        <w:rPr>
          <w:rFonts w:ascii="Times New Roman" w:hAnsi="Times New Roman" w:cs="Times New Roman"/>
          <w:b/>
          <w:bCs/>
          <w:noProof/>
          <w:color w:val="002060"/>
          <w:sz w:val="24"/>
          <w:szCs w:val="24"/>
          <w:lang w:bidi="ar-IQ"/>
        </w:rPr>
        <w:t xml:space="preserve"> </w:t>
      </w:r>
    </w:p>
    <w:p w14:paraId="38D77FE7" w14:textId="77777777" w:rsidR="00830DEE" w:rsidRDefault="00830DEE" w:rsidP="00697DF7">
      <w:pPr>
        <w:jc w:val="both"/>
        <w:rPr>
          <w:rFonts w:ascii="Times New Roman" w:hAnsi="Times New Roman" w:cs="Times New Roman"/>
          <w:noProof/>
          <w:color w:val="072B62" w:themeColor="background2" w:themeShade="40"/>
          <w:szCs w:val="24"/>
          <w:lang w:bidi="ar-IQ"/>
        </w:rPr>
      </w:pPr>
    </w:p>
    <w:p w14:paraId="3E528973" w14:textId="77777777" w:rsidR="001A576B" w:rsidRDefault="001A576B" w:rsidP="001A576B">
      <w:pPr>
        <w:jc w:val="center"/>
        <w:rPr>
          <w:rFonts w:ascii="Times New Roman" w:hAnsi="Times New Roman" w:cs="Times New Roman"/>
          <w:noProof/>
          <w:color w:val="072B62" w:themeColor="background2" w:themeShade="40"/>
          <w:szCs w:val="24"/>
          <w:lang w:bidi="ar-IQ"/>
        </w:rPr>
      </w:pPr>
      <w:r w:rsidRPr="001A576B">
        <w:rPr>
          <w:rFonts w:ascii="Times New Roman" w:hAnsi="Times New Roman" w:cs="Times New Roman"/>
          <w:noProof/>
          <w:color w:val="072B62" w:themeColor="background2" w:themeShade="40"/>
          <w:szCs w:val="24"/>
          <w:lang w:bidi="ar-IQ"/>
        </w:rPr>
        <w:t>Figuer</w:t>
      </w:r>
      <w:r>
        <w:rPr>
          <w:rFonts w:ascii="Times New Roman" w:hAnsi="Times New Roman" w:cs="Times New Roman"/>
          <w:noProof/>
          <w:color w:val="072B62" w:themeColor="background2" w:themeShade="40"/>
          <w:szCs w:val="24"/>
          <w:lang w:bidi="ar-IQ"/>
        </w:rPr>
        <w:t xml:space="preserve"> (1) </w:t>
      </w:r>
    </w:p>
    <w:p w14:paraId="7F6FD405" w14:textId="77777777" w:rsidR="009C4B1E" w:rsidRDefault="002667CE" w:rsidP="009C4B1E">
      <w:pPr>
        <w:pStyle w:val="ListParagraph"/>
        <w:jc w:val="both"/>
        <w:rPr>
          <w:rFonts w:ascii="Times New Roman" w:hAnsi="Times New Roman" w:cs="Times New Roman"/>
          <w:b/>
          <w:bCs/>
          <w:noProof/>
          <w:color w:val="072B62" w:themeColor="background2" w:themeShade="40"/>
          <w:sz w:val="24"/>
          <w:szCs w:val="24"/>
          <w:lang w:bidi="ar-IQ"/>
        </w:rPr>
      </w:pPr>
      <w:r>
        <w:rPr>
          <w:noProof/>
        </w:rPr>
        <w:drawing>
          <wp:inline distT="0" distB="0" distL="0" distR="0" wp14:anchorId="5F4F5A13" wp14:editId="023F65B8">
            <wp:extent cx="5188085" cy="2477135"/>
            <wp:effectExtent l="0" t="0" r="12700" b="18415"/>
            <wp:docPr id="878088808" name="Chart 1">
              <a:extLst xmlns:a="http://schemas.openxmlformats.org/drawingml/2006/main">
                <a:ext uri="{FF2B5EF4-FFF2-40B4-BE49-F238E27FC236}">
                  <a16:creationId xmlns:a16="http://schemas.microsoft.com/office/drawing/2014/main" id="{D5D3B765-E995-E260-6FFD-3FD8D2CCC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25BC75" w14:textId="77777777" w:rsidR="00697DF7" w:rsidRPr="006C0A7D" w:rsidRDefault="00BE3AC2" w:rsidP="00B7008A">
      <w:pPr>
        <w:pStyle w:val="ListParagraph"/>
        <w:numPr>
          <w:ilvl w:val="0"/>
          <w:numId w:val="40"/>
        </w:numPr>
        <w:jc w:val="both"/>
        <w:rPr>
          <w:rFonts w:ascii="Times New Roman" w:hAnsi="Times New Roman" w:cs="Times New Roman"/>
          <w:b/>
          <w:bCs/>
          <w:noProof/>
          <w:color w:val="072B62" w:themeColor="background2" w:themeShade="40"/>
          <w:sz w:val="24"/>
          <w:szCs w:val="24"/>
          <w:lang w:bidi="ar-IQ"/>
        </w:rPr>
      </w:pPr>
      <w:r w:rsidRPr="006C0A7D">
        <w:rPr>
          <w:rFonts w:ascii="Times New Roman" w:hAnsi="Times New Roman" w:cs="Times New Roman"/>
          <w:b/>
          <w:bCs/>
          <w:noProof/>
          <w:color w:val="072B62" w:themeColor="background2" w:themeShade="40"/>
          <w:sz w:val="24"/>
          <w:szCs w:val="24"/>
          <w:lang w:bidi="ar-IQ"/>
        </w:rPr>
        <w:t>Agriculture and Food Production</w:t>
      </w:r>
      <w:r w:rsidR="009970A0" w:rsidRPr="006C0A7D">
        <w:rPr>
          <w:rFonts w:ascii="Times New Roman" w:hAnsi="Times New Roman" w:cs="Times New Roman"/>
          <w:b/>
          <w:bCs/>
          <w:noProof/>
          <w:color w:val="072B62" w:themeColor="background2" w:themeShade="40"/>
          <w:sz w:val="24"/>
          <w:szCs w:val="24"/>
          <w:lang w:bidi="ar-IQ"/>
        </w:rPr>
        <w:t xml:space="preserve"> Sector</w:t>
      </w:r>
    </w:p>
    <w:p w14:paraId="42BB72B3" w14:textId="77777777" w:rsidR="00C63028" w:rsidRDefault="00273FE7" w:rsidP="00D60B2A">
      <w:pPr>
        <w:ind w:left="360"/>
        <w:jc w:val="both"/>
        <w:rPr>
          <w:rFonts w:ascii="Times New Roman" w:hAnsi="Times New Roman" w:cs="Times New Roman"/>
          <w:noProof/>
          <w:color w:val="072B62" w:themeColor="background2" w:themeShade="40"/>
          <w:sz w:val="24"/>
          <w:szCs w:val="24"/>
          <w:lang w:bidi="ar-IQ"/>
        </w:rPr>
      </w:pPr>
      <w:r w:rsidRPr="00D60B2A">
        <w:rPr>
          <w:rFonts w:ascii="Times New Roman" w:hAnsi="Times New Roman" w:cs="Times New Roman"/>
          <w:noProof/>
          <w:color w:val="072B62" w:themeColor="background2" w:themeShade="40"/>
          <w:sz w:val="24"/>
          <w:szCs w:val="24"/>
          <w:lang w:bidi="ar-IQ"/>
        </w:rPr>
        <w:t xml:space="preserve">The LMA indecated that </w:t>
      </w:r>
      <w:r w:rsidR="00C63028" w:rsidRPr="00D60B2A">
        <w:rPr>
          <w:rFonts w:ascii="Times New Roman" w:hAnsi="Times New Roman" w:cs="Times New Roman"/>
          <w:noProof/>
          <w:color w:val="072B62" w:themeColor="background2" w:themeShade="40"/>
          <w:sz w:val="24"/>
          <w:szCs w:val="24"/>
          <w:lang w:bidi="ar-IQ"/>
        </w:rPr>
        <w:t xml:space="preserve">only </w:t>
      </w:r>
      <w:r w:rsidRPr="00D60B2A">
        <w:rPr>
          <w:rFonts w:ascii="Times New Roman" w:hAnsi="Times New Roman" w:cs="Times New Roman"/>
          <w:noProof/>
          <w:color w:val="072B62" w:themeColor="background2" w:themeShade="40"/>
          <w:sz w:val="24"/>
          <w:szCs w:val="24"/>
          <w:lang w:bidi="ar-IQ"/>
        </w:rPr>
        <w:t xml:space="preserve">9% </w:t>
      </w:r>
      <w:r w:rsidR="00D60B2A">
        <w:rPr>
          <w:rFonts w:ascii="Times New Roman" w:hAnsi="Times New Roman" w:cs="Times New Roman"/>
          <w:noProof/>
          <w:color w:val="072B62" w:themeColor="background2" w:themeShade="40"/>
          <w:sz w:val="24"/>
          <w:szCs w:val="24"/>
          <w:lang w:bidi="ar-IQ"/>
        </w:rPr>
        <w:t xml:space="preserve"> has </w:t>
      </w:r>
      <w:r w:rsidR="00281498">
        <w:rPr>
          <w:rFonts w:ascii="Times New Roman" w:hAnsi="Times New Roman" w:cs="Times New Roman"/>
          <w:noProof/>
          <w:color w:val="072B62" w:themeColor="background2" w:themeShade="40"/>
          <w:sz w:val="24"/>
          <w:szCs w:val="24"/>
          <w:lang w:bidi="ar-IQ"/>
        </w:rPr>
        <w:t xml:space="preserve">hiest ability to </w:t>
      </w:r>
      <w:r w:rsidR="00970308">
        <w:rPr>
          <w:rFonts w:ascii="Times New Roman" w:hAnsi="Times New Roman" w:cs="Times New Roman"/>
          <w:noProof/>
          <w:color w:val="072B62" w:themeColor="background2" w:themeShade="40"/>
          <w:sz w:val="24"/>
          <w:szCs w:val="24"/>
          <w:lang w:bidi="ar-IQ"/>
        </w:rPr>
        <w:t xml:space="preserve">create employment </w:t>
      </w:r>
      <w:r w:rsidR="00D60B2A">
        <w:rPr>
          <w:rFonts w:ascii="Times New Roman" w:hAnsi="Times New Roman" w:cs="Times New Roman"/>
          <w:noProof/>
          <w:color w:val="072B62" w:themeColor="background2" w:themeShade="40"/>
          <w:sz w:val="24"/>
          <w:szCs w:val="24"/>
          <w:lang w:bidi="ar-IQ"/>
        </w:rPr>
        <w:t>opprtunity</w:t>
      </w:r>
      <w:r w:rsidR="00970308">
        <w:rPr>
          <w:rFonts w:ascii="Times New Roman" w:hAnsi="Times New Roman" w:cs="Times New Roman"/>
          <w:noProof/>
          <w:color w:val="072B62" w:themeColor="background2" w:themeShade="40"/>
          <w:sz w:val="24"/>
          <w:szCs w:val="24"/>
          <w:lang w:bidi="ar-IQ"/>
        </w:rPr>
        <w:t xml:space="preserve">, </w:t>
      </w:r>
      <w:r w:rsidR="00281498">
        <w:rPr>
          <w:rFonts w:ascii="Times New Roman" w:hAnsi="Times New Roman" w:cs="Times New Roman"/>
          <w:noProof/>
          <w:color w:val="072B62" w:themeColor="background2" w:themeShade="40"/>
          <w:sz w:val="24"/>
          <w:szCs w:val="24"/>
          <w:lang w:bidi="ar-IQ"/>
        </w:rPr>
        <w:t xml:space="preserve"> </w:t>
      </w:r>
      <w:r w:rsidR="00C63028" w:rsidRPr="00C63028">
        <w:rPr>
          <w:rFonts w:ascii="Times New Roman" w:hAnsi="Times New Roman" w:cs="Times New Roman"/>
          <w:noProof/>
          <w:color w:val="072B62" w:themeColor="background2" w:themeShade="40"/>
          <w:sz w:val="24"/>
          <w:szCs w:val="24"/>
          <w:lang w:bidi="ar-IQ"/>
        </w:rPr>
        <w:t>It was revealed that both agriculture and construction were perceived to have limited growth potential. In the case of agriculture, this limitation stemmed from the ready availability of inexpensive imported goods. Similarly, significant development projects had already been executed in the construction sector following the conflict, minimizing further growth opportunities.</w:t>
      </w:r>
      <w:r w:rsidR="00337AE2" w:rsidRPr="00337AE2">
        <w:t xml:space="preserve"> </w:t>
      </w:r>
      <w:r w:rsidR="00337AE2" w:rsidRPr="00337AE2">
        <w:rPr>
          <w:sz w:val="24"/>
          <w:szCs w:val="24"/>
        </w:rPr>
        <w:t>Moreover,</w:t>
      </w:r>
      <w:r w:rsidR="00337AE2">
        <w:t xml:space="preserve"> </w:t>
      </w:r>
      <w:r w:rsidR="00337AE2" w:rsidRPr="00337AE2">
        <w:rPr>
          <w:rFonts w:ascii="Times New Roman" w:hAnsi="Times New Roman" w:cs="Times New Roman"/>
          <w:noProof/>
          <w:color w:val="072B62" w:themeColor="background2" w:themeShade="40"/>
          <w:sz w:val="24"/>
          <w:szCs w:val="24"/>
          <w:lang w:bidi="ar-IQ"/>
        </w:rPr>
        <w:t>The sector firms surveyed in the framework of the LMA primarily work on the  roduction of dried fruits and vegetables, tahini, tomato paste, oil extraction and processing, and baked goods. Most of the surveyed firms are micro and small firms and do not have  iring processes or HR policies. The most frequently available roles are as managers (owners), engineers, technicians and low-skilled workers.</w:t>
      </w:r>
    </w:p>
    <w:p w14:paraId="2C2C1E96" w14:textId="77777777" w:rsidR="00904A44" w:rsidRPr="004E7D71" w:rsidRDefault="00904A44" w:rsidP="00B7008A">
      <w:pPr>
        <w:pStyle w:val="ListParagraph"/>
        <w:numPr>
          <w:ilvl w:val="0"/>
          <w:numId w:val="11"/>
        </w:numPr>
        <w:rPr>
          <w:rFonts w:ascii="Times New Roman" w:hAnsi="Times New Roman" w:cs="Times New Roman"/>
          <w:b/>
          <w:bCs/>
          <w:noProof/>
          <w:color w:val="072B62" w:themeColor="background2" w:themeShade="40"/>
          <w:sz w:val="24"/>
          <w:szCs w:val="24"/>
          <w:lang w:bidi="ar-IQ"/>
        </w:rPr>
      </w:pPr>
      <w:bookmarkStart w:id="14" w:name="_Hlk180846485"/>
      <w:r w:rsidRPr="004E7D71">
        <w:rPr>
          <w:rFonts w:ascii="Times New Roman" w:hAnsi="Times New Roman" w:cs="Times New Roman"/>
          <w:b/>
          <w:bCs/>
          <w:noProof/>
          <w:color w:val="072B62" w:themeColor="background2" w:themeShade="40"/>
          <w:sz w:val="24"/>
          <w:szCs w:val="24"/>
          <w:lang w:bidi="ar-IQ"/>
        </w:rPr>
        <w:t>Main Findings</w:t>
      </w:r>
    </w:p>
    <w:bookmarkEnd w:id="14"/>
    <w:p w14:paraId="339E3563" w14:textId="77777777" w:rsidR="004728A3" w:rsidRDefault="00904A44" w:rsidP="00B7008A">
      <w:pPr>
        <w:pStyle w:val="ListParagraph"/>
        <w:numPr>
          <w:ilvl w:val="0"/>
          <w:numId w:val="12"/>
        </w:numPr>
        <w:jc w:val="both"/>
        <w:rPr>
          <w:rFonts w:ascii="Times New Roman" w:hAnsi="Times New Roman" w:cs="Times New Roman"/>
          <w:noProof/>
          <w:color w:val="072B62" w:themeColor="background2" w:themeShade="40"/>
          <w:sz w:val="24"/>
          <w:szCs w:val="24"/>
          <w:lang w:bidi="ar-IQ"/>
        </w:rPr>
      </w:pPr>
      <w:r w:rsidRPr="004728A3">
        <w:rPr>
          <w:rFonts w:ascii="Times New Roman" w:hAnsi="Times New Roman" w:cs="Times New Roman"/>
          <w:noProof/>
          <w:color w:val="072B62" w:themeColor="background2" w:themeShade="40"/>
          <w:sz w:val="24"/>
          <w:szCs w:val="24"/>
          <w:lang w:bidi="ar-IQ"/>
        </w:rPr>
        <w:t>Production techniques used by micro and small firms in the sector tend to be very basic and labour intensive, with limited use of technology and modern practices.</w:t>
      </w:r>
    </w:p>
    <w:p w14:paraId="5772E916" w14:textId="77777777" w:rsidR="0076388E" w:rsidRDefault="00904A44" w:rsidP="00B7008A">
      <w:pPr>
        <w:pStyle w:val="ListParagraph"/>
        <w:numPr>
          <w:ilvl w:val="0"/>
          <w:numId w:val="12"/>
        </w:numPr>
        <w:jc w:val="both"/>
        <w:rPr>
          <w:rFonts w:ascii="Times New Roman" w:hAnsi="Times New Roman" w:cs="Times New Roman"/>
          <w:noProof/>
          <w:color w:val="072B62" w:themeColor="background2" w:themeShade="40"/>
          <w:sz w:val="24"/>
          <w:szCs w:val="24"/>
          <w:lang w:bidi="ar-IQ"/>
        </w:rPr>
      </w:pPr>
      <w:r w:rsidRPr="004728A3">
        <w:rPr>
          <w:rFonts w:ascii="Times New Roman" w:hAnsi="Times New Roman" w:cs="Times New Roman"/>
          <w:noProof/>
          <w:color w:val="072B62" w:themeColor="background2" w:themeShade="40"/>
          <w:sz w:val="24"/>
          <w:szCs w:val="24"/>
          <w:lang w:bidi="ar-IQ"/>
        </w:rPr>
        <w:t>Companies often cite a difficulty in sourcing qualified mechanical engineers and technicians,</w:t>
      </w:r>
      <w:r w:rsidR="009074C8" w:rsidRPr="009074C8">
        <w:t xml:space="preserve"> </w:t>
      </w:r>
      <w:r w:rsidR="009074C8" w:rsidRPr="004728A3">
        <w:rPr>
          <w:rFonts w:ascii="Times New Roman" w:hAnsi="Times New Roman" w:cs="Times New Roman"/>
          <w:noProof/>
          <w:color w:val="072B62" w:themeColor="background2" w:themeShade="40"/>
          <w:sz w:val="24"/>
          <w:szCs w:val="24"/>
          <w:lang w:bidi="ar-IQ"/>
        </w:rPr>
        <w:t>especially regarding the repairing of machines. Our research highlights two key challenges to recruiting suitably qualified engineers. The first is a lack of</w:t>
      </w:r>
      <w:r w:rsidR="00D02DD4" w:rsidRPr="004728A3">
        <w:rPr>
          <w:rFonts w:ascii="Times New Roman" w:hAnsi="Times New Roman" w:cs="Times New Roman"/>
          <w:noProof/>
          <w:color w:val="072B62" w:themeColor="background2" w:themeShade="40"/>
          <w:sz w:val="24"/>
          <w:szCs w:val="24"/>
          <w:lang w:bidi="ar-IQ"/>
        </w:rPr>
        <w:t xml:space="preserve"> </w:t>
      </w:r>
      <w:r w:rsidR="009074C8" w:rsidRPr="004728A3">
        <w:rPr>
          <w:rFonts w:ascii="Times New Roman" w:hAnsi="Times New Roman" w:cs="Times New Roman"/>
          <w:noProof/>
          <w:color w:val="072B62" w:themeColor="background2" w:themeShade="40"/>
          <w:sz w:val="24"/>
          <w:szCs w:val="24"/>
          <w:lang w:bidi="ar-IQ"/>
        </w:rPr>
        <w:t>qualified mechanical engineers and quality control personnel with practical experience in Province. The second challenge is the out-dated hiring process employed by firms, which rely overwhelmingly on word-of-mouth recommendations.</w:t>
      </w:r>
      <w:r w:rsidR="00F74B34" w:rsidRPr="004728A3">
        <w:rPr>
          <w:rFonts w:ascii="Times New Roman" w:hAnsi="Times New Roman" w:cs="Times New Roman"/>
          <w:noProof/>
          <w:color w:val="072B62" w:themeColor="background2" w:themeShade="40"/>
          <w:sz w:val="24"/>
          <w:szCs w:val="24"/>
          <w:lang w:bidi="ar-IQ"/>
        </w:rPr>
        <w:t xml:space="preserve"> In terms of required qualifications and skills,</w:t>
      </w:r>
      <w:r w:rsidR="00D02DD4" w:rsidRPr="004728A3">
        <w:rPr>
          <w:rFonts w:ascii="Times New Roman" w:hAnsi="Times New Roman" w:cs="Times New Roman"/>
          <w:noProof/>
          <w:color w:val="072B62" w:themeColor="background2" w:themeShade="40"/>
          <w:sz w:val="24"/>
          <w:szCs w:val="24"/>
          <w:lang w:bidi="ar-IQ"/>
        </w:rPr>
        <w:t xml:space="preserve"> </w:t>
      </w:r>
      <w:r w:rsidR="00F74B34" w:rsidRPr="004728A3">
        <w:rPr>
          <w:rFonts w:ascii="Times New Roman" w:hAnsi="Times New Roman" w:cs="Times New Roman"/>
          <w:noProof/>
          <w:color w:val="072B62" w:themeColor="background2" w:themeShade="40"/>
          <w:sz w:val="24"/>
          <w:szCs w:val="24"/>
          <w:lang w:bidi="ar-IQ"/>
        </w:rPr>
        <w:t>practically experienced agronomists, quality control</w:t>
      </w:r>
      <w:r w:rsidR="00D02DD4" w:rsidRPr="004728A3">
        <w:rPr>
          <w:rFonts w:ascii="Times New Roman" w:hAnsi="Times New Roman" w:cs="Times New Roman"/>
          <w:noProof/>
          <w:color w:val="072B62" w:themeColor="background2" w:themeShade="40"/>
          <w:sz w:val="24"/>
          <w:szCs w:val="24"/>
          <w:lang w:bidi="ar-IQ"/>
        </w:rPr>
        <w:t xml:space="preserve"> </w:t>
      </w:r>
      <w:r w:rsidR="00F74B34" w:rsidRPr="004728A3">
        <w:rPr>
          <w:rFonts w:ascii="Times New Roman" w:hAnsi="Times New Roman" w:cs="Times New Roman"/>
          <w:noProof/>
          <w:color w:val="072B62" w:themeColor="background2" w:themeShade="40"/>
          <w:sz w:val="24"/>
          <w:szCs w:val="24"/>
          <w:lang w:bidi="ar-IQ"/>
        </w:rPr>
        <w:t>experts and mechanical engineers are greatly</w:t>
      </w:r>
      <w:r w:rsidR="00D02DD4" w:rsidRPr="004728A3">
        <w:rPr>
          <w:rFonts w:ascii="Times New Roman" w:hAnsi="Times New Roman" w:cs="Times New Roman"/>
          <w:noProof/>
          <w:color w:val="072B62" w:themeColor="background2" w:themeShade="40"/>
          <w:sz w:val="24"/>
          <w:szCs w:val="24"/>
          <w:lang w:bidi="ar-IQ"/>
        </w:rPr>
        <w:t xml:space="preserve"> </w:t>
      </w:r>
      <w:r w:rsidR="00F74B34" w:rsidRPr="004728A3">
        <w:rPr>
          <w:rFonts w:ascii="Times New Roman" w:hAnsi="Times New Roman" w:cs="Times New Roman"/>
          <w:noProof/>
          <w:color w:val="072B62" w:themeColor="background2" w:themeShade="40"/>
          <w:sz w:val="24"/>
          <w:szCs w:val="24"/>
          <w:lang w:bidi="ar-IQ"/>
        </w:rPr>
        <w:t>needed in this sector, along with well-trained</w:t>
      </w:r>
      <w:r w:rsidR="00D02DD4" w:rsidRPr="004728A3">
        <w:rPr>
          <w:rFonts w:ascii="Times New Roman" w:hAnsi="Times New Roman" w:cs="Times New Roman"/>
          <w:noProof/>
          <w:color w:val="072B62" w:themeColor="background2" w:themeShade="40"/>
          <w:sz w:val="24"/>
          <w:szCs w:val="24"/>
          <w:lang w:bidi="ar-IQ"/>
        </w:rPr>
        <w:t xml:space="preserve"> </w:t>
      </w:r>
      <w:r w:rsidR="00F74B34" w:rsidRPr="004728A3">
        <w:rPr>
          <w:rFonts w:ascii="Times New Roman" w:hAnsi="Times New Roman" w:cs="Times New Roman"/>
          <w:noProof/>
          <w:color w:val="072B62" w:themeColor="background2" w:themeShade="40"/>
          <w:sz w:val="24"/>
          <w:szCs w:val="24"/>
          <w:lang w:bidi="ar-IQ"/>
        </w:rPr>
        <w:t>mechanical technicians with practical experience</w:t>
      </w:r>
      <w:r w:rsidR="00D02DD4" w:rsidRPr="004728A3">
        <w:rPr>
          <w:rFonts w:ascii="Times New Roman" w:hAnsi="Times New Roman" w:cs="Times New Roman"/>
          <w:noProof/>
          <w:color w:val="072B62" w:themeColor="background2" w:themeShade="40"/>
          <w:sz w:val="24"/>
          <w:szCs w:val="24"/>
          <w:lang w:bidi="ar-IQ"/>
        </w:rPr>
        <w:t xml:space="preserve"> </w:t>
      </w:r>
      <w:r w:rsidR="00F74B34" w:rsidRPr="004728A3">
        <w:rPr>
          <w:rFonts w:ascii="Times New Roman" w:hAnsi="Times New Roman" w:cs="Times New Roman"/>
          <w:noProof/>
          <w:color w:val="072B62" w:themeColor="background2" w:themeShade="40"/>
          <w:sz w:val="24"/>
          <w:szCs w:val="24"/>
          <w:lang w:bidi="ar-IQ"/>
        </w:rPr>
        <w:t>of production machines. Practical training is also</w:t>
      </w:r>
      <w:r w:rsidR="00D02DD4" w:rsidRPr="004728A3">
        <w:rPr>
          <w:rFonts w:ascii="Times New Roman" w:hAnsi="Times New Roman" w:cs="Times New Roman"/>
          <w:noProof/>
          <w:color w:val="072B62" w:themeColor="background2" w:themeShade="40"/>
          <w:sz w:val="24"/>
          <w:szCs w:val="24"/>
          <w:lang w:bidi="ar-IQ"/>
        </w:rPr>
        <w:t xml:space="preserve"> </w:t>
      </w:r>
      <w:r w:rsidR="00F74B34" w:rsidRPr="004728A3">
        <w:rPr>
          <w:rFonts w:ascii="Times New Roman" w:hAnsi="Times New Roman" w:cs="Times New Roman"/>
          <w:noProof/>
          <w:color w:val="072B62" w:themeColor="background2" w:themeShade="40"/>
          <w:sz w:val="24"/>
          <w:szCs w:val="24"/>
          <w:lang w:bidi="ar-IQ"/>
        </w:rPr>
        <w:t>required for semi-skilled and low-skilled workers</w:t>
      </w:r>
      <w:r w:rsidR="009970A0" w:rsidRPr="004728A3">
        <w:rPr>
          <w:rFonts w:ascii="Times New Roman" w:hAnsi="Times New Roman" w:cs="Times New Roman"/>
          <w:noProof/>
          <w:color w:val="072B62" w:themeColor="background2" w:themeShade="40"/>
          <w:sz w:val="24"/>
          <w:szCs w:val="24"/>
          <w:lang w:bidi="ar-IQ"/>
        </w:rPr>
        <w:t xml:space="preserve"> </w:t>
      </w:r>
      <w:r w:rsidR="00F74B34" w:rsidRPr="004728A3">
        <w:rPr>
          <w:rFonts w:ascii="Times New Roman" w:hAnsi="Times New Roman" w:cs="Times New Roman"/>
          <w:noProof/>
          <w:color w:val="072B62" w:themeColor="background2" w:themeShade="40"/>
          <w:sz w:val="24"/>
          <w:szCs w:val="24"/>
          <w:lang w:bidi="ar-IQ"/>
        </w:rPr>
        <w:t>in grading and packaging activities.</w:t>
      </w:r>
    </w:p>
    <w:p w14:paraId="6E64CDD3" w14:textId="77777777" w:rsidR="00A35DE3" w:rsidRPr="004728A3" w:rsidRDefault="00A35DE3" w:rsidP="00A35DE3">
      <w:pPr>
        <w:pStyle w:val="ListParagraph"/>
        <w:ind w:left="1080"/>
        <w:jc w:val="both"/>
        <w:rPr>
          <w:rFonts w:ascii="Times New Roman" w:hAnsi="Times New Roman" w:cs="Times New Roman"/>
          <w:noProof/>
          <w:color w:val="072B62" w:themeColor="background2" w:themeShade="40"/>
          <w:sz w:val="24"/>
          <w:szCs w:val="24"/>
          <w:lang w:bidi="ar-IQ"/>
        </w:rPr>
      </w:pPr>
    </w:p>
    <w:p w14:paraId="2C3919E1" w14:textId="77777777" w:rsidR="009970A0" w:rsidRPr="00A35DE3" w:rsidRDefault="009970A0" w:rsidP="00B7008A">
      <w:pPr>
        <w:pStyle w:val="ListParagraph"/>
        <w:numPr>
          <w:ilvl w:val="0"/>
          <w:numId w:val="10"/>
        </w:numPr>
        <w:jc w:val="both"/>
        <w:rPr>
          <w:rFonts w:ascii="Times New Roman" w:hAnsi="Times New Roman" w:cs="Times New Roman"/>
          <w:b/>
          <w:bCs/>
          <w:noProof/>
          <w:color w:val="072B62" w:themeColor="background2" w:themeShade="40"/>
          <w:sz w:val="24"/>
          <w:szCs w:val="24"/>
          <w:lang w:bidi="ar-IQ"/>
        </w:rPr>
      </w:pPr>
      <w:r w:rsidRPr="00A35DE3">
        <w:rPr>
          <w:rFonts w:ascii="Times New Roman" w:hAnsi="Times New Roman" w:cs="Times New Roman"/>
          <w:b/>
          <w:bCs/>
          <w:noProof/>
          <w:color w:val="072B62" w:themeColor="background2" w:themeShade="40"/>
          <w:sz w:val="24"/>
          <w:szCs w:val="24"/>
          <w:lang w:bidi="ar-IQ"/>
        </w:rPr>
        <w:t xml:space="preserve">Indestrial Sector </w:t>
      </w:r>
    </w:p>
    <w:p w14:paraId="25A29AE4" w14:textId="77777777" w:rsidR="0069556C" w:rsidRDefault="007F30EB" w:rsidP="00FD51C8">
      <w:pPr>
        <w:jc w:val="both"/>
        <w:rPr>
          <w:rFonts w:ascii="Times New Roman" w:hAnsi="Times New Roman" w:cs="Times New Roman"/>
          <w:noProof/>
          <w:color w:val="374C80" w:themeColor="accent1" w:themeShade="BF"/>
          <w:sz w:val="24"/>
          <w:szCs w:val="24"/>
          <w:lang w:bidi="ar-IQ"/>
        </w:rPr>
      </w:pPr>
      <w:r w:rsidRPr="007F30EB">
        <w:rPr>
          <w:rFonts w:ascii="Times New Roman" w:hAnsi="Times New Roman" w:cs="Times New Roman"/>
          <w:noProof/>
          <w:color w:val="374C80" w:themeColor="accent1" w:themeShade="BF"/>
          <w:sz w:val="24"/>
          <w:szCs w:val="24"/>
          <w:lang w:bidi="ar-IQ"/>
        </w:rPr>
        <w:t>The ind</w:t>
      </w:r>
      <w:r w:rsidR="0069556C">
        <w:rPr>
          <w:rFonts w:ascii="Times New Roman" w:hAnsi="Times New Roman" w:cs="Times New Roman"/>
          <w:noProof/>
          <w:color w:val="374C80" w:themeColor="accent1" w:themeShade="BF"/>
          <w:sz w:val="24"/>
          <w:szCs w:val="24"/>
          <w:lang w:bidi="ar-IQ"/>
        </w:rPr>
        <w:t>u</w:t>
      </w:r>
      <w:r w:rsidRPr="007F30EB">
        <w:rPr>
          <w:rFonts w:ascii="Times New Roman" w:hAnsi="Times New Roman" w:cs="Times New Roman"/>
          <w:noProof/>
          <w:color w:val="374C80" w:themeColor="accent1" w:themeShade="BF"/>
          <w:sz w:val="24"/>
          <w:szCs w:val="24"/>
          <w:lang w:bidi="ar-IQ"/>
        </w:rPr>
        <w:t>str</w:t>
      </w:r>
      <w:r w:rsidR="005B7C16">
        <w:rPr>
          <w:rFonts w:ascii="Times New Roman" w:hAnsi="Times New Roman" w:cs="Times New Roman"/>
          <w:noProof/>
          <w:color w:val="374C80" w:themeColor="accent1" w:themeShade="BF"/>
          <w:sz w:val="24"/>
          <w:szCs w:val="24"/>
          <w:lang w:bidi="ar-IQ"/>
        </w:rPr>
        <w:t>y</w:t>
      </w:r>
      <w:r w:rsidRPr="007F30EB">
        <w:rPr>
          <w:rFonts w:ascii="Times New Roman" w:hAnsi="Times New Roman" w:cs="Times New Roman"/>
          <w:noProof/>
          <w:color w:val="374C80" w:themeColor="accent1" w:themeShade="BF"/>
          <w:sz w:val="24"/>
          <w:szCs w:val="24"/>
          <w:lang w:bidi="ar-IQ"/>
        </w:rPr>
        <w:t xml:space="preserve"> sector indecated 10 % that this sector have a limited profit growth,  some businesses did report a decrease in profits and some other they increased thier profit, </w:t>
      </w:r>
      <w:r w:rsidR="00DA170B" w:rsidRPr="00DA170B">
        <w:rPr>
          <w:rFonts w:ascii="Times New Roman" w:hAnsi="Times New Roman" w:cs="Times New Roman"/>
          <w:noProof/>
          <w:color w:val="374C80" w:themeColor="accent1" w:themeShade="BF"/>
          <w:sz w:val="24"/>
          <w:szCs w:val="24"/>
          <w:lang w:bidi="ar-IQ"/>
        </w:rPr>
        <w:t>this dual trend showcased the complex dynamics within the industry sector. Meanwhile community members recognized ind</w:t>
      </w:r>
      <w:r w:rsidR="005B7C16">
        <w:rPr>
          <w:rFonts w:ascii="Times New Roman" w:hAnsi="Times New Roman" w:cs="Times New Roman"/>
          <w:noProof/>
          <w:color w:val="374C80" w:themeColor="accent1" w:themeShade="BF"/>
          <w:sz w:val="24"/>
          <w:szCs w:val="24"/>
          <w:lang w:bidi="ar-IQ"/>
        </w:rPr>
        <w:t xml:space="preserve">ustry </w:t>
      </w:r>
      <w:r w:rsidR="00DA170B" w:rsidRPr="00DA170B">
        <w:rPr>
          <w:rFonts w:ascii="Times New Roman" w:hAnsi="Times New Roman" w:cs="Times New Roman"/>
          <w:noProof/>
          <w:color w:val="374C80" w:themeColor="accent1" w:themeShade="BF"/>
          <w:sz w:val="24"/>
          <w:szCs w:val="24"/>
          <w:lang w:bidi="ar-IQ"/>
        </w:rPr>
        <w:t>as one of the sectors with the highest employment opportunities, emphasizing its potential for job creation</w:t>
      </w:r>
      <w:r w:rsidR="00FD51C8">
        <w:rPr>
          <w:rFonts w:ascii="Times New Roman" w:hAnsi="Times New Roman" w:cs="Times New Roman"/>
          <w:noProof/>
          <w:color w:val="374C80" w:themeColor="accent1" w:themeShade="BF"/>
          <w:sz w:val="24"/>
          <w:szCs w:val="24"/>
          <w:lang w:bidi="ar-IQ"/>
        </w:rPr>
        <w:t>, b</w:t>
      </w:r>
      <w:r w:rsidR="0069556C" w:rsidRPr="0069556C">
        <w:rPr>
          <w:rFonts w:ascii="Times New Roman" w:hAnsi="Times New Roman" w:cs="Times New Roman"/>
          <w:noProof/>
          <w:color w:val="374C80" w:themeColor="accent1" w:themeShade="BF"/>
          <w:sz w:val="24"/>
          <w:szCs w:val="24"/>
          <w:lang w:bidi="ar-IQ"/>
        </w:rPr>
        <w:t>usiness owners' endorsement of industry as one of the sectors offering the most growth opportunities.</w:t>
      </w:r>
    </w:p>
    <w:p w14:paraId="6A1CE19C" w14:textId="77777777" w:rsidR="0065750F" w:rsidRDefault="0065750F" w:rsidP="00FD51C8">
      <w:pPr>
        <w:jc w:val="both"/>
        <w:rPr>
          <w:rFonts w:ascii="Times New Roman" w:hAnsi="Times New Roman" w:cs="Times New Roman"/>
          <w:noProof/>
          <w:color w:val="374C80" w:themeColor="accent1" w:themeShade="BF"/>
          <w:sz w:val="24"/>
          <w:szCs w:val="24"/>
          <w:lang w:bidi="ar-IQ"/>
        </w:rPr>
      </w:pPr>
      <w:r w:rsidRPr="0065750F">
        <w:rPr>
          <w:rFonts w:ascii="Times New Roman" w:hAnsi="Times New Roman" w:cs="Times New Roman"/>
          <w:noProof/>
          <w:color w:val="374C80" w:themeColor="accent1" w:themeShade="BF"/>
          <w:sz w:val="24"/>
          <w:szCs w:val="24"/>
          <w:lang w:bidi="ar-IQ"/>
        </w:rPr>
        <w:t>The insights from business owners representatives also highlighted the sector's growth potential,  industry also had the highest mean number of employees among the sectors, indicating its significance in job generation.</w:t>
      </w:r>
      <w:r>
        <w:rPr>
          <w:rFonts w:ascii="Times New Roman" w:hAnsi="Times New Roman" w:cs="Times New Roman"/>
          <w:noProof/>
          <w:color w:val="374C80" w:themeColor="accent1" w:themeShade="BF"/>
          <w:sz w:val="24"/>
          <w:szCs w:val="24"/>
          <w:lang w:bidi="ar-IQ"/>
        </w:rPr>
        <w:t xml:space="preserve"> </w:t>
      </w:r>
    </w:p>
    <w:p w14:paraId="71081421" w14:textId="77777777" w:rsidR="00997677" w:rsidRDefault="00997677" w:rsidP="00FD51C8">
      <w:pPr>
        <w:jc w:val="both"/>
        <w:rPr>
          <w:rFonts w:ascii="Times New Roman" w:hAnsi="Times New Roman" w:cs="Times New Roman"/>
          <w:noProof/>
          <w:color w:val="374C80" w:themeColor="accent1" w:themeShade="BF"/>
          <w:sz w:val="24"/>
          <w:szCs w:val="24"/>
          <w:lang w:bidi="ar-IQ"/>
        </w:rPr>
      </w:pPr>
      <w:r w:rsidRPr="00997677">
        <w:rPr>
          <w:rFonts w:ascii="Times New Roman" w:hAnsi="Times New Roman" w:cs="Times New Roman"/>
          <w:noProof/>
          <w:color w:val="374C80" w:themeColor="accent1" w:themeShade="BF"/>
          <w:sz w:val="24"/>
          <w:szCs w:val="24"/>
          <w:lang w:bidi="ar-IQ"/>
        </w:rPr>
        <w:t>Business owners identified a need for skilled staff to increase profits in manufacturing, they encountered significant difficulties in recruiting technical skills, addressing the lack of qualified staff is critical to optimising the growth of the indestrial sector.</w:t>
      </w:r>
    </w:p>
    <w:p w14:paraId="5DF93CDC" w14:textId="77777777" w:rsidR="00DA170B" w:rsidRDefault="00C47405" w:rsidP="000F1707">
      <w:pPr>
        <w:jc w:val="both"/>
        <w:rPr>
          <w:rFonts w:ascii="Times New Roman" w:hAnsi="Times New Roman" w:cs="Times New Roman"/>
          <w:noProof/>
          <w:color w:val="374C80" w:themeColor="accent1" w:themeShade="BF"/>
          <w:sz w:val="24"/>
          <w:szCs w:val="24"/>
          <w:lang w:bidi="ar-IQ"/>
        </w:rPr>
      </w:pPr>
      <w:r w:rsidRPr="00C47405">
        <w:rPr>
          <w:rFonts w:ascii="Times New Roman" w:hAnsi="Times New Roman" w:cs="Times New Roman"/>
          <w:noProof/>
          <w:color w:val="374C80" w:themeColor="accent1" w:themeShade="BF"/>
          <w:sz w:val="24"/>
          <w:szCs w:val="24"/>
          <w:lang w:bidi="ar-IQ"/>
        </w:rPr>
        <w:t xml:space="preserve">For the vocational training programs, both DoLSA officials reported a lack of manufacturing training programs, at least partly due to the weakened capabilities of existing departments due to conflict-related destruction, </w:t>
      </w:r>
      <w:r w:rsidR="00F82BFE">
        <w:rPr>
          <w:rFonts w:ascii="Times New Roman" w:hAnsi="Times New Roman" w:cs="Times New Roman"/>
          <w:noProof/>
          <w:color w:val="374C80" w:themeColor="accent1" w:themeShade="BF"/>
          <w:sz w:val="24"/>
          <w:szCs w:val="24"/>
          <w:lang w:bidi="ar-IQ"/>
        </w:rPr>
        <w:t>w</w:t>
      </w:r>
      <w:r w:rsidR="00F82BFE" w:rsidRPr="00F82BFE">
        <w:rPr>
          <w:rFonts w:ascii="Times New Roman" w:hAnsi="Times New Roman" w:cs="Times New Roman"/>
          <w:noProof/>
          <w:color w:val="374C80" w:themeColor="accent1" w:themeShade="BF"/>
          <w:sz w:val="24"/>
          <w:szCs w:val="24"/>
          <w:lang w:bidi="ar-IQ"/>
        </w:rPr>
        <w:t>hile there are some vocational training programs, including sewing and several courses offered by the Department of Interior Design, many existing programs are academic and theoretical.</w:t>
      </w:r>
    </w:p>
    <w:p w14:paraId="3DA09BF7" w14:textId="77777777" w:rsidR="003F64F6" w:rsidRDefault="007F5273" w:rsidP="000F1707">
      <w:pPr>
        <w:jc w:val="both"/>
        <w:rPr>
          <w:rFonts w:ascii="Times New Roman" w:hAnsi="Times New Roman" w:cs="Times New Roman"/>
          <w:noProof/>
          <w:color w:val="374C80" w:themeColor="accent1" w:themeShade="BF"/>
          <w:sz w:val="24"/>
          <w:szCs w:val="24"/>
          <w:lang w:bidi="ar-IQ"/>
        </w:rPr>
      </w:pPr>
      <w:r>
        <w:rPr>
          <w:rFonts w:ascii="Times New Roman" w:hAnsi="Times New Roman" w:cs="Times New Roman"/>
          <w:noProof/>
          <w:color w:val="374C80" w:themeColor="accent1" w:themeShade="BF"/>
          <w:sz w:val="24"/>
          <w:szCs w:val="24"/>
          <w:lang w:bidi="ar-IQ"/>
        </w:rPr>
        <w:t>The</w:t>
      </w:r>
      <w:r w:rsidR="003F64F6" w:rsidRPr="003F64F6">
        <w:rPr>
          <w:rFonts w:ascii="Times New Roman" w:hAnsi="Times New Roman" w:cs="Times New Roman"/>
          <w:noProof/>
          <w:color w:val="374C80" w:themeColor="accent1" w:themeShade="BF"/>
          <w:sz w:val="24"/>
          <w:szCs w:val="24"/>
          <w:lang w:bidi="ar-IQ"/>
        </w:rPr>
        <w:t>re exists a need to develop workshops to enhance practical, hands-on experience for vocational students.Therfore recommendations for training programs included quality control and training on every phase of the manufacturing process using various manufacturing tools. Both officials also noted that ensuring that future vocational training programs have modern educational resources is critical.</w:t>
      </w:r>
    </w:p>
    <w:p w14:paraId="558C169D" w14:textId="77777777" w:rsidR="00DA170B" w:rsidRDefault="00DA170B" w:rsidP="00C875AB">
      <w:pPr>
        <w:jc w:val="both"/>
        <w:rPr>
          <w:rFonts w:ascii="Times New Roman" w:hAnsi="Times New Roman" w:cs="Times New Roman"/>
          <w:noProof/>
          <w:color w:val="374C80" w:themeColor="accent1" w:themeShade="BF"/>
          <w:sz w:val="24"/>
          <w:szCs w:val="24"/>
          <w:lang w:bidi="ar-IQ"/>
        </w:rPr>
      </w:pPr>
    </w:p>
    <w:p w14:paraId="7A4C749A" w14:textId="77777777" w:rsidR="00E9255F" w:rsidRPr="00585D2E" w:rsidRDefault="005A331D" w:rsidP="00B7008A">
      <w:pPr>
        <w:pStyle w:val="ListParagraph"/>
        <w:numPr>
          <w:ilvl w:val="0"/>
          <w:numId w:val="10"/>
        </w:numPr>
        <w:jc w:val="both"/>
        <w:rPr>
          <w:rFonts w:ascii="Times New Roman" w:hAnsi="Times New Roman" w:cs="Times New Roman"/>
          <w:b/>
          <w:bCs/>
          <w:noProof/>
          <w:color w:val="072B62" w:themeColor="background2" w:themeShade="40"/>
          <w:sz w:val="24"/>
          <w:szCs w:val="24"/>
          <w:lang w:bidi="ar-IQ"/>
        </w:rPr>
      </w:pPr>
      <w:r w:rsidRPr="00585D2E">
        <w:rPr>
          <w:rFonts w:ascii="Times New Roman" w:hAnsi="Times New Roman" w:cs="Times New Roman"/>
          <w:b/>
          <w:bCs/>
          <w:noProof/>
          <w:color w:val="072B62" w:themeColor="background2" w:themeShade="40"/>
          <w:sz w:val="24"/>
          <w:szCs w:val="24"/>
          <w:lang w:bidi="ar-IQ"/>
        </w:rPr>
        <w:t>Service Sector</w:t>
      </w:r>
    </w:p>
    <w:p w14:paraId="6222238A" w14:textId="77777777" w:rsidR="00BB4433" w:rsidRPr="00BB4433" w:rsidRDefault="00BB4433" w:rsidP="007E1BD2">
      <w:pPr>
        <w:ind w:left="360"/>
        <w:jc w:val="both"/>
        <w:rPr>
          <w:rFonts w:ascii="Times New Roman" w:hAnsi="Times New Roman" w:cs="Times New Roman"/>
          <w:noProof/>
          <w:color w:val="072B62" w:themeColor="background2" w:themeShade="40"/>
          <w:sz w:val="24"/>
          <w:szCs w:val="24"/>
          <w:lang w:bidi="ar-IQ"/>
        </w:rPr>
      </w:pPr>
      <w:r w:rsidRPr="00BB4433">
        <w:rPr>
          <w:rFonts w:ascii="Times New Roman" w:hAnsi="Times New Roman" w:cs="Times New Roman"/>
          <w:noProof/>
          <w:color w:val="072B62" w:themeColor="background2" w:themeShade="40"/>
          <w:sz w:val="24"/>
          <w:szCs w:val="24"/>
          <w:lang w:bidi="ar-IQ"/>
        </w:rPr>
        <w:t>The survey results indicated that 17% The projected demand for skilled workforce in services sectors as the top-most industry which has the potential to provide employment skilled workers. The other major industries which can absorb skilled workforce includes hospitality, automobile servicing Hairdressing, mechanical servicing, personal and heallth care. Meanwhile qualitative data collected from business owners further underscores the challenges of recruiting technicians for various devices:</w:t>
      </w:r>
    </w:p>
    <w:p w14:paraId="52BA5F0A" w14:textId="77777777" w:rsidR="000B4EA6" w:rsidRDefault="00BB4433" w:rsidP="00B7008A">
      <w:pPr>
        <w:pStyle w:val="ListParagraph"/>
        <w:numPr>
          <w:ilvl w:val="0"/>
          <w:numId w:val="11"/>
        </w:numPr>
        <w:jc w:val="both"/>
        <w:rPr>
          <w:rFonts w:ascii="Times New Roman" w:hAnsi="Times New Roman" w:cs="Times New Roman"/>
          <w:noProof/>
          <w:color w:val="072B62" w:themeColor="background2" w:themeShade="40"/>
          <w:sz w:val="24"/>
          <w:szCs w:val="24"/>
          <w:lang w:bidi="ar-IQ"/>
        </w:rPr>
      </w:pPr>
      <w:r w:rsidRPr="007E1BD2">
        <w:rPr>
          <w:rFonts w:ascii="Times New Roman" w:hAnsi="Times New Roman" w:cs="Times New Roman"/>
          <w:b/>
          <w:bCs/>
          <w:noProof/>
          <w:color w:val="072B62" w:themeColor="background2" w:themeShade="40"/>
          <w:sz w:val="24"/>
          <w:szCs w:val="24"/>
          <w:lang w:bidi="ar-IQ"/>
        </w:rPr>
        <w:t>Printers:</w:t>
      </w:r>
      <w:r w:rsidRPr="007E1BD2">
        <w:rPr>
          <w:rFonts w:ascii="Times New Roman" w:hAnsi="Times New Roman" w:cs="Times New Roman"/>
          <w:noProof/>
          <w:color w:val="072B62" w:themeColor="background2" w:themeShade="40"/>
          <w:sz w:val="24"/>
          <w:szCs w:val="24"/>
          <w:lang w:bidi="ar-IQ"/>
        </w:rPr>
        <w:t xml:space="preserve"> One business owner mentioned the difficulty in recruiting individuals with skills to repair and maintain printers and partially attributed it to the absence of a vocational training program for printer maintenance and repair.</w:t>
      </w:r>
    </w:p>
    <w:p w14:paraId="52DCF0C7" w14:textId="77777777" w:rsidR="004431B1" w:rsidRPr="007E1BD2" w:rsidRDefault="004431B1" w:rsidP="00B7008A">
      <w:pPr>
        <w:pStyle w:val="ListParagraph"/>
        <w:numPr>
          <w:ilvl w:val="0"/>
          <w:numId w:val="11"/>
        </w:numPr>
        <w:jc w:val="both"/>
        <w:rPr>
          <w:rFonts w:ascii="Times New Roman" w:hAnsi="Times New Roman" w:cs="Times New Roman"/>
          <w:noProof/>
          <w:color w:val="072B62" w:themeColor="background2" w:themeShade="40"/>
          <w:sz w:val="24"/>
          <w:szCs w:val="24"/>
          <w:lang w:bidi="ar-IQ"/>
        </w:rPr>
      </w:pPr>
      <w:r w:rsidRPr="004431B1">
        <w:rPr>
          <w:rFonts w:ascii="Times New Roman" w:hAnsi="Times New Roman" w:cs="Times New Roman"/>
          <w:b/>
          <w:bCs/>
          <w:noProof/>
          <w:color w:val="072B62" w:themeColor="background2" w:themeShade="40"/>
          <w:sz w:val="24"/>
          <w:szCs w:val="24"/>
          <w:lang w:bidi="ar-IQ"/>
        </w:rPr>
        <w:t>Cameras:</w:t>
      </w:r>
      <w:r w:rsidRPr="004431B1">
        <w:rPr>
          <w:rFonts w:ascii="Times New Roman" w:hAnsi="Times New Roman" w:cs="Times New Roman"/>
          <w:noProof/>
          <w:color w:val="072B62" w:themeColor="background2" w:themeShade="40"/>
          <w:sz w:val="24"/>
          <w:szCs w:val="24"/>
          <w:lang w:bidi="ar-IQ"/>
        </w:rPr>
        <w:t xml:space="preserve"> Another business owner noted a notable distinction between recruiting camera system installers and those who maintain and repair surveillance camera systems. The former is relatively easier to find as it does not require specialized knowledge, while the latter is significantly harder to recruit due to the specific expertise needed.</w:t>
      </w:r>
    </w:p>
    <w:p w14:paraId="010DDC96" w14:textId="77777777" w:rsidR="00196770" w:rsidRPr="00073C36" w:rsidRDefault="00196770" w:rsidP="008D323F">
      <w:pPr>
        <w:pStyle w:val="ListParagraph"/>
        <w:jc w:val="both"/>
        <w:rPr>
          <w:rFonts w:ascii="Times New Roman" w:hAnsi="Times New Roman" w:cs="Times New Roman"/>
          <w:noProof/>
          <w:color w:val="072B62" w:themeColor="background2" w:themeShade="40"/>
          <w:sz w:val="24"/>
          <w:szCs w:val="24"/>
          <w:lang w:bidi="ar-IQ"/>
        </w:rPr>
      </w:pPr>
    </w:p>
    <w:p w14:paraId="0BD41540" w14:textId="77777777" w:rsidR="00CB7211" w:rsidRPr="00CB7211" w:rsidRDefault="00CB7211" w:rsidP="00B7008A">
      <w:pPr>
        <w:pStyle w:val="ListParagraph"/>
        <w:numPr>
          <w:ilvl w:val="0"/>
          <w:numId w:val="10"/>
        </w:numPr>
        <w:rPr>
          <w:rFonts w:ascii="Times New Roman" w:hAnsi="Times New Roman" w:cs="Times New Roman"/>
          <w:b/>
          <w:bCs/>
          <w:noProof/>
          <w:color w:val="072B62" w:themeColor="background2" w:themeShade="40"/>
          <w:sz w:val="24"/>
          <w:szCs w:val="24"/>
          <w:lang w:bidi="ar-IQ"/>
        </w:rPr>
      </w:pPr>
      <w:r w:rsidRPr="00CB7211">
        <w:rPr>
          <w:rFonts w:ascii="Times New Roman" w:hAnsi="Times New Roman" w:cs="Times New Roman"/>
          <w:b/>
          <w:bCs/>
          <w:noProof/>
          <w:color w:val="072B62" w:themeColor="background2" w:themeShade="40"/>
          <w:sz w:val="24"/>
          <w:szCs w:val="24"/>
          <w:lang w:bidi="ar-IQ"/>
        </w:rPr>
        <w:t>Communication and Information Technilogy</w:t>
      </w:r>
    </w:p>
    <w:p w14:paraId="623FF8EA" w14:textId="77777777" w:rsidR="008E3FB8" w:rsidRPr="008E3FB8" w:rsidRDefault="008E3FB8" w:rsidP="008E3FB8">
      <w:pPr>
        <w:pStyle w:val="ListParagraph"/>
        <w:rPr>
          <w:rFonts w:ascii="Times New Roman" w:hAnsi="Times New Roman" w:cs="Times New Roman"/>
          <w:noProof/>
          <w:color w:val="072B62" w:themeColor="background2" w:themeShade="40"/>
          <w:sz w:val="24"/>
          <w:szCs w:val="24"/>
          <w:lang w:bidi="ar-IQ"/>
        </w:rPr>
      </w:pPr>
      <w:r>
        <w:rPr>
          <w:rFonts w:ascii="Times New Roman" w:hAnsi="Times New Roman" w:cs="Times New Roman"/>
          <w:noProof/>
          <w:color w:val="072B62" w:themeColor="background2" w:themeShade="40"/>
          <w:sz w:val="24"/>
          <w:szCs w:val="24"/>
          <w:lang w:bidi="ar-IQ"/>
        </w:rPr>
        <w:t xml:space="preserve"> </w:t>
      </w:r>
      <w:r w:rsidRPr="008E3FB8">
        <w:rPr>
          <w:rFonts w:ascii="Times New Roman" w:hAnsi="Times New Roman" w:cs="Times New Roman"/>
          <w:noProof/>
          <w:color w:val="072B62" w:themeColor="background2" w:themeShade="40"/>
          <w:sz w:val="24"/>
          <w:szCs w:val="24"/>
          <w:lang w:bidi="ar-IQ"/>
        </w:rPr>
        <w:t xml:space="preserve">The average business size in this sector was 10% Least demand has been projected for information technology, the reason for this low demand is the preference of the employer for university graduates than the diploma or certificate holders. </w:t>
      </w:r>
    </w:p>
    <w:p w14:paraId="4B3D04FB" w14:textId="77777777" w:rsidR="00F27A78" w:rsidRDefault="008E3FB8" w:rsidP="003321AF">
      <w:pPr>
        <w:pStyle w:val="ListParagraph"/>
        <w:jc w:val="both"/>
        <w:rPr>
          <w:rFonts w:ascii="Times New Roman" w:hAnsi="Times New Roman" w:cs="Times New Roman"/>
          <w:noProof/>
          <w:color w:val="072B62" w:themeColor="background2" w:themeShade="40"/>
          <w:sz w:val="24"/>
          <w:szCs w:val="24"/>
          <w:lang w:bidi="ar-IQ"/>
        </w:rPr>
      </w:pPr>
      <w:r w:rsidRPr="008E3FB8">
        <w:rPr>
          <w:rFonts w:ascii="Times New Roman" w:hAnsi="Times New Roman" w:cs="Times New Roman"/>
          <w:noProof/>
          <w:color w:val="072B62" w:themeColor="background2" w:themeShade="40"/>
          <w:sz w:val="24"/>
          <w:szCs w:val="24"/>
          <w:lang w:bidi="ar-IQ"/>
        </w:rPr>
        <w:t>First and foremost, it stood out for its substantial demand for skilled workers, with an overwhelming 80% of business owners identifying a need for skilled staff to increase profitability. This high demand highlighted the sector's reliance on a specialized workforce and its potential for significant growth. Additionally, This emphasis further emphasized the sector's expected expansion and workforce requirements. Finally, the information and communication sector was one of two sectors in which none of the business owners reported a decrease in profit, thus providing evidence for the hypothesis that the sector is growing. Addressing the scarcity of qualified staff thus appears critical to optimize its growth potenti</w:t>
      </w:r>
      <w:r w:rsidR="003321AF">
        <w:rPr>
          <w:rFonts w:ascii="Times New Roman" w:hAnsi="Times New Roman" w:cs="Times New Roman"/>
          <w:noProof/>
          <w:color w:val="072B62" w:themeColor="background2" w:themeShade="40"/>
          <w:sz w:val="24"/>
          <w:szCs w:val="24"/>
          <w:lang w:bidi="ar-IQ"/>
        </w:rPr>
        <w:t xml:space="preserve">al. </w:t>
      </w:r>
      <w:r w:rsidR="003321AF" w:rsidRPr="003321AF">
        <w:rPr>
          <w:rFonts w:ascii="Times New Roman" w:hAnsi="Times New Roman" w:cs="Times New Roman"/>
          <w:noProof/>
          <w:color w:val="072B62" w:themeColor="background2" w:themeShade="40"/>
          <w:sz w:val="24"/>
          <w:szCs w:val="24"/>
          <w:lang w:bidi="ar-IQ"/>
        </w:rPr>
        <w:t>When questioned about vocational training programs in the information and communication sector, the DoLSA officials reported that basic IT courses exist, specifically in computer assembly and maintenance. Vocational training center and school staff also reported the existence of several basic IT programs, including programs focused on Microsoft Office (I.e. Word, PowerPoint, Excel, etc.), computer maintenance,computer networks, web development and design, software development and programming, technical writing, databases, and photography. However, both officials raised concerns about the quality of these courses regarding their curriculum and the equipment available for students, stating that graduates are inadequately prepared for the labor market. As such, it is necessary to develop new and modern curricula and halt the delivery of outdated programs.</w:t>
      </w:r>
    </w:p>
    <w:p w14:paraId="7EF4FCC7" w14:textId="77777777" w:rsidR="00F27A78" w:rsidRDefault="00F27A78" w:rsidP="0013279C">
      <w:pPr>
        <w:pStyle w:val="ListParagraph"/>
        <w:jc w:val="both"/>
        <w:rPr>
          <w:rFonts w:ascii="Times New Roman" w:hAnsi="Times New Roman" w:cs="Times New Roman"/>
          <w:noProof/>
          <w:color w:val="072B62" w:themeColor="background2" w:themeShade="40"/>
          <w:sz w:val="24"/>
          <w:szCs w:val="24"/>
          <w:lang w:bidi="ar-IQ"/>
        </w:rPr>
      </w:pPr>
    </w:p>
    <w:p w14:paraId="17925834" w14:textId="77777777" w:rsidR="00E62B64" w:rsidRDefault="00E62B64" w:rsidP="00B7008A">
      <w:pPr>
        <w:pStyle w:val="ListParagraph"/>
        <w:numPr>
          <w:ilvl w:val="0"/>
          <w:numId w:val="10"/>
        </w:numPr>
        <w:jc w:val="both"/>
        <w:rPr>
          <w:rFonts w:ascii="Times New Roman" w:hAnsi="Times New Roman" w:cs="Times New Roman"/>
          <w:b/>
          <w:bCs/>
          <w:noProof/>
          <w:color w:val="072B62" w:themeColor="background2" w:themeShade="40"/>
          <w:sz w:val="24"/>
          <w:szCs w:val="24"/>
          <w:lang w:bidi="ar-IQ"/>
        </w:rPr>
      </w:pPr>
      <w:r w:rsidRPr="00E62B64">
        <w:rPr>
          <w:rFonts w:ascii="Times New Roman" w:hAnsi="Times New Roman" w:cs="Times New Roman"/>
          <w:b/>
          <w:bCs/>
          <w:noProof/>
          <w:color w:val="072B62" w:themeColor="background2" w:themeShade="40"/>
          <w:sz w:val="24"/>
          <w:szCs w:val="24"/>
          <w:lang w:bidi="ar-IQ"/>
        </w:rPr>
        <w:t>Construction and Building</w:t>
      </w:r>
    </w:p>
    <w:p w14:paraId="644E8ABF" w14:textId="77777777" w:rsidR="00136169" w:rsidRDefault="00136169" w:rsidP="00136169">
      <w:pPr>
        <w:jc w:val="both"/>
        <w:rPr>
          <w:rFonts w:ascii="Times New Roman" w:hAnsi="Times New Roman" w:cs="Times New Roman"/>
          <w:noProof/>
          <w:color w:val="072B62" w:themeColor="background2" w:themeShade="40"/>
          <w:sz w:val="24"/>
          <w:szCs w:val="24"/>
          <w:lang w:bidi="ar-IQ"/>
        </w:rPr>
      </w:pPr>
      <w:r w:rsidRPr="00136169">
        <w:rPr>
          <w:rFonts w:ascii="Times New Roman" w:hAnsi="Times New Roman" w:cs="Times New Roman"/>
          <w:noProof/>
          <w:color w:val="072B62" w:themeColor="background2" w:themeShade="40"/>
          <w:sz w:val="24"/>
          <w:szCs w:val="24"/>
          <w:lang w:bidi="ar-IQ"/>
        </w:rPr>
        <w:t xml:space="preserve">The Building and Construction sector </w:t>
      </w:r>
      <w:r w:rsidR="00C634D0">
        <w:rPr>
          <w:rFonts w:ascii="Times New Roman" w:hAnsi="Times New Roman" w:cs="Times New Roman"/>
          <w:noProof/>
          <w:color w:val="072B62" w:themeColor="background2" w:themeShade="40"/>
          <w:sz w:val="24"/>
          <w:szCs w:val="24"/>
          <w:lang w:bidi="ar-IQ"/>
        </w:rPr>
        <w:t xml:space="preserve">indecated 14% </w:t>
      </w:r>
      <w:r w:rsidR="00857678">
        <w:rPr>
          <w:rFonts w:ascii="Times New Roman" w:hAnsi="Times New Roman" w:cs="Times New Roman"/>
          <w:noProof/>
          <w:color w:val="072B62" w:themeColor="background2" w:themeShade="40"/>
          <w:sz w:val="24"/>
          <w:szCs w:val="24"/>
          <w:lang w:bidi="ar-IQ"/>
        </w:rPr>
        <w:t xml:space="preserve">for opprtunity jobs and it has </w:t>
      </w:r>
      <w:r w:rsidRPr="00136169">
        <w:rPr>
          <w:rFonts w:ascii="Times New Roman" w:hAnsi="Times New Roman" w:cs="Times New Roman"/>
          <w:noProof/>
          <w:color w:val="072B62" w:themeColor="background2" w:themeShade="40"/>
          <w:sz w:val="24"/>
          <w:szCs w:val="24"/>
          <w:lang w:bidi="ar-IQ"/>
        </w:rPr>
        <w:t>play</w:t>
      </w:r>
      <w:r w:rsidR="00857678">
        <w:rPr>
          <w:rFonts w:ascii="Times New Roman" w:hAnsi="Times New Roman" w:cs="Times New Roman"/>
          <w:noProof/>
          <w:color w:val="072B62" w:themeColor="background2" w:themeShade="40"/>
          <w:sz w:val="24"/>
          <w:szCs w:val="24"/>
          <w:lang w:bidi="ar-IQ"/>
        </w:rPr>
        <w:t>ing</w:t>
      </w:r>
      <w:r w:rsidRPr="00136169">
        <w:rPr>
          <w:rFonts w:ascii="Times New Roman" w:hAnsi="Times New Roman" w:cs="Times New Roman"/>
          <w:noProof/>
          <w:color w:val="072B62" w:themeColor="background2" w:themeShade="40"/>
          <w:sz w:val="24"/>
          <w:szCs w:val="24"/>
          <w:lang w:bidi="ar-IQ"/>
        </w:rPr>
        <w:t xml:space="preserve"> a major role in the city of Mosul, as well as its economic importance in driving the rehabilitation and construction for liberated areas in terms of its contribution to the generation of income and employment for a large number of returnees into the labor market at various levels of education and competencies. Works carried out by the building and construction sector can be classified into three sections, various residential buildings, non-residential buildings, hospitals, factories, silos, educational buildings, administrative buildings, commercial buildings, stations, etc.) (construction (roads, dams, networks, etc.).</w:t>
      </w:r>
    </w:p>
    <w:p w14:paraId="342DA2A5" w14:textId="77777777" w:rsidR="008B2F9B" w:rsidRDefault="008B2F9B" w:rsidP="00136169">
      <w:pPr>
        <w:jc w:val="both"/>
        <w:rPr>
          <w:rFonts w:ascii="Times New Roman" w:hAnsi="Times New Roman" w:cs="Times New Roman"/>
          <w:noProof/>
          <w:color w:val="072B62" w:themeColor="background2" w:themeShade="40"/>
          <w:sz w:val="24"/>
          <w:szCs w:val="24"/>
          <w:lang w:bidi="ar-IQ"/>
        </w:rPr>
      </w:pPr>
    </w:p>
    <w:p w14:paraId="55C564F0" w14:textId="77777777" w:rsidR="00421AC5" w:rsidRPr="001C1A4E" w:rsidRDefault="008B2F9B" w:rsidP="008B2F9B">
      <w:pPr>
        <w:pStyle w:val="Heading2"/>
        <w:shd w:val="clear" w:color="auto" w:fill="BCD9DE" w:themeFill="accent5" w:themeFillTint="66"/>
        <w:rPr>
          <w:rFonts w:ascii="Times New Roman" w:hAnsi="Times New Roman" w:cs="Times New Roman"/>
          <w:b/>
          <w:bCs/>
          <w:noProof/>
          <w:color w:val="072B62" w:themeColor="background2" w:themeShade="40"/>
          <w:sz w:val="24"/>
          <w:szCs w:val="24"/>
          <w:lang w:bidi="ar-IQ"/>
        </w:rPr>
      </w:pPr>
      <w:bookmarkStart w:id="15" w:name="_Toc181448246"/>
      <w:r w:rsidRPr="001C1A4E">
        <w:rPr>
          <w:rFonts w:ascii="Times New Roman" w:hAnsi="Times New Roman" w:cs="Times New Roman"/>
          <w:b/>
          <w:bCs/>
          <w:noProof/>
          <w:color w:val="072B62" w:themeColor="background2" w:themeShade="40"/>
          <w:sz w:val="24"/>
          <w:szCs w:val="24"/>
          <w:lang w:bidi="ar-IQ"/>
        </w:rPr>
        <w:t>4. Core competencies needed at the work</w:t>
      </w:r>
      <w:bookmarkEnd w:id="15"/>
    </w:p>
    <w:p w14:paraId="10BE3297" w14:textId="77777777" w:rsidR="009B2EFF" w:rsidRPr="008B2F9B" w:rsidRDefault="009B2EFF" w:rsidP="008B2F9B">
      <w:pPr>
        <w:pStyle w:val="NoSpacing"/>
        <w:rPr>
          <w:noProof/>
          <w:lang w:bidi="ar-IQ"/>
        </w:rPr>
      </w:pPr>
    </w:p>
    <w:tbl>
      <w:tblPr>
        <w:tblpPr w:leftFromText="180" w:rightFromText="180" w:vertAnchor="text" w:horzAnchor="margin" w:tblpY="15"/>
        <w:tblW w:w="4049" w:type="dxa"/>
        <w:tblLayout w:type="fixed"/>
        <w:tblLook w:val="04A0" w:firstRow="1" w:lastRow="0" w:firstColumn="1" w:lastColumn="0" w:noHBand="0" w:noVBand="1"/>
      </w:tblPr>
      <w:tblGrid>
        <w:gridCol w:w="2183"/>
        <w:gridCol w:w="1007"/>
        <w:gridCol w:w="859"/>
      </w:tblGrid>
      <w:tr w:rsidR="00597E56" w:rsidRPr="00597E56" w14:paraId="1777A895" w14:textId="77777777" w:rsidTr="00C40718">
        <w:trPr>
          <w:trHeight w:val="300"/>
        </w:trPr>
        <w:tc>
          <w:tcPr>
            <w:tcW w:w="4049" w:type="dxa"/>
            <w:gridSpan w:val="3"/>
            <w:tcBorders>
              <w:top w:val="nil"/>
              <w:left w:val="single" w:sz="8" w:space="0" w:color="auto"/>
              <w:bottom w:val="nil"/>
              <w:right w:val="single" w:sz="8" w:space="0" w:color="auto"/>
            </w:tcBorders>
            <w:shd w:val="clear" w:color="auto" w:fill="A6A6A6" w:themeFill="background1" w:themeFillShade="A6"/>
          </w:tcPr>
          <w:p w14:paraId="6BA797CE" w14:textId="77777777" w:rsidR="00597E56" w:rsidRPr="00597E56" w:rsidRDefault="00597E56" w:rsidP="00F32C2B">
            <w:pPr>
              <w:spacing w:after="0" w:line="240" w:lineRule="auto"/>
              <w:jc w:val="center"/>
              <w:rPr>
                <w:rFonts w:ascii="Times New Roman" w:eastAsia="Times New Roman" w:hAnsi="Times New Roman" w:cs="Times New Roman"/>
                <w:b/>
                <w:bCs/>
                <w:color w:val="000000"/>
                <w:lang w:eastAsia="en-US"/>
              </w:rPr>
            </w:pPr>
            <w:r w:rsidRPr="00597E56">
              <w:rPr>
                <w:rFonts w:ascii="Times New Roman" w:eastAsia="Times New Roman" w:hAnsi="Times New Roman" w:cs="Times New Roman"/>
                <w:b/>
                <w:bCs/>
                <w:color w:val="000000"/>
                <w:lang w:eastAsia="en-US"/>
              </w:rPr>
              <w:t xml:space="preserve">Table (11) Core </w:t>
            </w:r>
            <w:r w:rsidR="008B2F9B" w:rsidRPr="00597E56">
              <w:rPr>
                <w:rFonts w:ascii="Times New Roman" w:eastAsia="Times New Roman" w:hAnsi="Times New Roman" w:cs="Times New Roman"/>
                <w:b/>
                <w:bCs/>
                <w:color w:val="000000"/>
                <w:lang w:eastAsia="en-US"/>
              </w:rPr>
              <w:t>Competencies needed</w:t>
            </w:r>
            <w:r w:rsidRPr="00597E56">
              <w:rPr>
                <w:rFonts w:ascii="Times New Roman" w:eastAsia="Times New Roman" w:hAnsi="Times New Roman" w:cs="Times New Roman"/>
                <w:b/>
                <w:bCs/>
                <w:color w:val="000000"/>
                <w:lang w:eastAsia="en-US"/>
              </w:rPr>
              <w:t xml:space="preserve"> </w:t>
            </w:r>
          </w:p>
        </w:tc>
      </w:tr>
      <w:tr w:rsidR="0077308B" w:rsidRPr="00597E56" w14:paraId="2961D24B" w14:textId="77777777" w:rsidTr="0077308B">
        <w:trPr>
          <w:trHeight w:val="300"/>
        </w:trPr>
        <w:tc>
          <w:tcPr>
            <w:tcW w:w="2183" w:type="dxa"/>
            <w:tcBorders>
              <w:top w:val="nil"/>
              <w:left w:val="single" w:sz="8" w:space="0" w:color="auto"/>
              <w:bottom w:val="nil"/>
              <w:right w:val="single" w:sz="4" w:space="0" w:color="auto"/>
            </w:tcBorders>
            <w:shd w:val="clear" w:color="000000" w:fill="92D050"/>
            <w:hideMark/>
          </w:tcPr>
          <w:p w14:paraId="648B2196" w14:textId="77777777" w:rsidR="00F32C2B" w:rsidRPr="00597E56" w:rsidRDefault="00F32C2B" w:rsidP="00F32C2B">
            <w:pPr>
              <w:spacing w:after="0" w:line="240" w:lineRule="auto"/>
              <w:jc w:val="center"/>
              <w:rPr>
                <w:rFonts w:ascii="Times New Roman" w:eastAsia="Times New Roman" w:hAnsi="Times New Roman" w:cs="Times New Roman"/>
                <w:b/>
                <w:bCs/>
                <w:color w:val="000000"/>
                <w:lang w:eastAsia="en-US"/>
              </w:rPr>
            </w:pPr>
            <w:r w:rsidRPr="00597E56">
              <w:rPr>
                <w:rFonts w:ascii="Times New Roman" w:eastAsia="Times New Roman" w:hAnsi="Times New Roman" w:cs="Times New Roman"/>
                <w:b/>
                <w:bCs/>
                <w:color w:val="000000"/>
                <w:lang w:eastAsia="en-US"/>
              </w:rPr>
              <w:t xml:space="preserve">Name of </w:t>
            </w:r>
          </w:p>
        </w:tc>
        <w:tc>
          <w:tcPr>
            <w:tcW w:w="1007" w:type="dxa"/>
            <w:tcBorders>
              <w:top w:val="nil"/>
              <w:left w:val="nil"/>
              <w:bottom w:val="nil"/>
              <w:right w:val="single" w:sz="4" w:space="0" w:color="auto"/>
            </w:tcBorders>
            <w:shd w:val="clear" w:color="000000" w:fill="92D050"/>
            <w:noWrap/>
            <w:hideMark/>
          </w:tcPr>
          <w:p w14:paraId="48945FF1" w14:textId="77777777" w:rsidR="00F32C2B" w:rsidRPr="00597E56" w:rsidRDefault="00F32C2B" w:rsidP="00F32C2B">
            <w:pPr>
              <w:spacing w:after="0" w:line="240" w:lineRule="auto"/>
              <w:jc w:val="center"/>
              <w:rPr>
                <w:rFonts w:ascii="Times New Roman" w:eastAsia="Times New Roman" w:hAnsi="Times New Roman" w:cs="Times New Roman"/>
                <w:b/>
                <w:bCs/>
                <w:color w:val="000000"/>
                <w:lang w:eastAsia="en-US"/>
              </w:rPr>
            </w:pPr>
            <w:r w:rsidRPr="00597E56">
              <w:rPr>
                <w:rFonts w:ascii="Times New Roman" w:eastAsia="Times New Roman" w:hAnsi="Times New Roman" w:cs="Times New Roman"/>
                <w:b/>
                <w:bCs/>
                <w:color w:val="000000"/>
                <w:lang w:eastAsia="en-US"/>
              </w:rPr>
              <w:t>No</w:t>
            </w:r>
          </w:p>
        </w:tc>
        <w:tc>
          <w:tcPr>
            <w:tcW w:w="859" w:type="dxa"/>
            <w:tcBorders>
              <w:top w:val="nil"/>
              <w:left w:val="nil"/>
              <w:bottom w:val="nil"/>
              <w:right w:val="single" w:sz="8" w:space="0" w:color="auto"/>
            </w:tcBorders>
            <w:shd w:val="clear" w:color="000000" w:fill="92D050"/>
            <w:noWrap/>
            <w:hideMark/>
          </w:tcPr>
          <w:p w14:paraId="7F318254" w14:textId="77777777" w:rsidR="00F32C2B" w:rsidRPr="00597E56" w:rsidRDefault="00F32C2B" w:rsidP="00F32C2B">
            <w:pPr>
              <w:spacing w:after="0" w:line="240" w:lineRule="auto"/>
              <w:jc w:val="center"/>
              <w:rPr>
                <w:rFonts w:ascii="Times New Roman" w:eastAsia="Times New Roman" w:hAnsi="Times New Roman" w:cs="Times New Roman"/>
                <w:b/>
                <w:bCs/>
                <w:color w:val="000000"/>
                <w:lang w:eastAsia="en-US"/>
              </w:rPr>
            </w:pPr>
            <w:r w:rsidRPr="00597E56">
              <w:rPr>
                <w:rFonts w:ascii="Times New Roman" w:eastAsia="Times New Roman" w:hAnsi="Times New Roman" w:cs="Times New Roman"/>
                <w:b/>
                <w:bCs/>
                <w:color w:val="000000"/>
                <w:lang w:eastAsia="en-US"/>
              </w:rPr>
              <w:t>%</w:t>
            </w:r>
          </w:p>
        </w:tc>
      </w:tr>
      <w:tr w:rsidR="0077308B" w:rsidRPr="00597E56" w14:paraId="025B67AB" w14:textId="77777777" w:rsidTr="0077308B">
        <w:trPr>
          <w:trHeight w:val="300"/>
        </w:trPr>
        <w:tc>
          <w:tcPr>
            <w:tcW w:w="2183" w:type="dxa"/>
            <w:tcBorders>
              <w:top w:val="single" w:sz="8" w:space="0" w:color="auto"/>
              <w:left w:val="single" w:sz="8" w:space="0" w:color="auto"/>
              <w:bottom w:val="single" w:sz="4" w:space="0" w:color="auto"/>
              <w:right w:val="single" w:sz="4" w:space="0" w:color="auto"/>
            </w:tcBorders>
            <w:shd w:val="clear" w:color="000000" w:fill="D6DCE4"/>
            <w:noWrap/>
            <w:hideMark/>
          </w:tcPr>
          <w:p w14:paraId="28CD51CD" w14:textId="77777777" w:rsidR="00F32C2B" w:rsidRPr="00597E56" w:rsidRDefault="00F32C2B" w:rsidP="00F32C2B">
            <w:pPr>
              <w:spacing w:after="0" w:line="240" w:lineRule="auto"/>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Reading and Writing</w:t>
            </w:r>
          </w:p>
        </w:tc>
        <w:tc>
          <w:tcPr>
            <w:tcW w:w="1007" w:type="dxa"/>
            <w:tcBorders>
              <w:top w:val="single" w:sz="8" w:space="0" w:color="auto"/>
              <w:left w:val="nil"/>
              <w:bottom w:val="single" w:sz="4" w:space="0" w:color="auto"/>
              <w:right w:val="single" w:sz="4" w:space="0" w:color="auto"/>
            </w:tcBorders>
            <w:shd w:val="clear" w:color="000000" w:fill="D6DCE4"/>
            <w:hideMark/>
          </w:tcPr>
          <w:p w14:paraId="67C7F50B"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58</w:t>
            </w:r>
          </w:p>
        </w:tc>
        <w:tc>
          <w:tcPr>
            <w:tcW w:w="859" w:type="dxa"/>
            <w:tcBorders>
              <w:top w:val="single" w:sz="8" w:space="0" w:color="auto"/>
              <w:left w:val="nil"/>
              <w:bottom w:val="single" w:sz="4" w:space="0" w:color="auto"/>
              <w:right w:val="single" w:sz="8" w:space="0" w:color="auto"/>
            </w:tcBorders>
            <w:shd w:val="clear" w:color="000000" w:fill="D6DCE4"/>
            <w:noWrap/>
            <w:hideMark/>
          </w:tcPr>
          <w:p w14:paraId="7D10A373"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75%</w:t>
            </w:r>
          </w:p>
        </w:tc>
      </w:tr>
      <w:tr w:rsidR="0077308B" w:rsidRPr="00597E56" w14:paraId="57B33E2E" w14:textId="77777777" w:rsidTr="0077308B">
        <w:trPr>
          <w:trHeight w:val="594"/>
        </w:trPr>
        <w:tc>
          <w:tcPr>
            <w:tcW w:w="2183" w:type="dxa"/>
            <w:tcBorders>
              <w:top w:val="nil"/>
              <w:left w:val="single" w:sz="8" w:space="0" w:color="auto"/>
              <w:bottom w:val="single" w:sz="4" w:space="0" w:color="auto"/>
              <w:right w:val="single" w:sz="4" w:space="0" w:color="auto"/>
            </w:tcBorders>
            <w:shd w:val="clear" w:color="000000" w:fill="BDD7EE"/>
            <w:hideMark/>
          </w:tcPr>
          <w:p w14:paraId="07A4CC63" w14:textId="77777777" w:rsidR="00F32C2B" w:rsidRPr="00597E56" w:rsidRDefault="00F32C2B" w:rsidP="00F32C2B">
            <w:pPr>
              <w:spacing w:after="0" w:line="240" w:lineRule="auto"/>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English basic- skill language.</w:t>
            </w:r>
          </w:p>
        </w:tc>
        <w:tc>
          <w:tcPr>
            <w:tcW w:w="1007" w:type="dxa"/>
            <w:tcBorders>
              <w:top w:val="nil"/>
              <w:left w:val="nil"/>
              <w:bottom w:val="single" w:sz="4" w:space="0" w:color="auto"/>
              <w:right w:val="single" w:sz="4" w:space="0" w:color="auto"/>
            </w:tcBorders>
            <w:shd w:val="clear" w:color="000000" w:fill="BDD7EE"/>
            <w:hideMark/>
          </w:tcPr>
          <w:p w14:paraId="5841AD76"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27</w:t>
            </w:r>
          </w:p>
        </w:tc>
        <w:tc>
          <w:tcPr>
            <w:tcW w:w="859" w:type="dxa"/>
            <w:tcBorders>
              <w:top w:val="single" w:sz="8" w:space="0" w:color="auto"/>
              <w:left w:val="nil"/>
              <w:bottom w:val="single" w:sz="4" w:space="0" w:color="auto"/>
              <w:right w:val="single" w:sz="8" w:space="0" w:color="auto"/>
            </w:tcBorders>
            <w:shd w:val="clear" w:color="000000" w:fill="BDD7EE"/>
            <w:noWrap/>
            <w:hideMark/>
          </w:tcPr>
          <w:p w14:paraId="6AA85AE0"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35%</w:t>
            </w:r>
          </w:p>
        </w:tc>
      </w:tr>
      <w:tr w:rsidR="0077308B" w:rsidRPr="00597E56" w14:paraId="192273F6" w14:textId="77777777" w:rsidTr="0077308B">
        <w:trPr>
          <w:trHeight w:val="594"/>
        </w:trPr>
        <w:tc>
          <w:tcPr>
            <w:tcW w:w="2183" w:type="dxa"/>
            <w:tcBorders>
              <w:top w:val="nil"/>
              <w:left w:val="single" w:sz="8" w:space="0" w:color="auto"/>
              <w:bottom w:val="single" w:sz="4" w:space="0" w:color="auto"/>
              <w:right w:val="single" w:sz="4" w:space="0" w:color="auto"/>
            </w:tcBorders>
            <w:shd w:val="clear" w:color="000000" w:fill="D6DCE4"/>
            <w:hideMark/>
          </w:tcPr>
          <w:p w14:paraId="12655FC1" w14:textId="77777777" w:rsidR="00F32C2B" w:rsidRPr="00597E56" w:rsidRDefault="00F32C2B" w:rsidP="00F32C2B">
            <w:pPr>
              <w:spacing w:after="0" w:line="240" w:lineRule="auto"/>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 xml:space="preserve">Mathematics -basic skill </w:t>
            </w:r>
          </w:p>
        </w:tc>
        <w:tc>
          <w:tcPr>
            <w:tcW w:w="1007" w:type="dxa"/>
            <w:tcBorders>
              <w:top w:val="nil"/>
              <w:left w:val="nil"/>
              <w:bottom w:val="single" w:sz="4" w:space="0" w:color="auto"/>
              <w:right w:val="single" w:sz="4" w:space="0" w:color="auto"/>
            </w:tcBorders>
            <w:shd w:val="clear" w:color="000000" w:fill="D6DCE4"/>
            <w:hideMark/>
          </w:tcPr>
          <w:p w14:paraId="561717F3"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33</w:t>
            </w:r>
          </w:p>
        </w:tc>
        <w:tc>
          <w:tcPr>
            <w:tcW w:w="859" w:type="dxa"/>
            <w:tcBorders>
              <w:top w:val="single" w:sz="8" w:space="0" w:color="auto"/>
              <w:left w:val="nil"/>
              <w:bottom w:val="single" w:sz="4" w:space="0" w:color="auto"/>
              <w:right w:val="single" w:sz="8" w:space="0" w:color="auto"/>
            </w:tcBorders>
            <w:shd w:val="clear" w:color="000000" w:fill="D6DCE4"/>
            <w:noWrap/>
            <w:hideMark/>
          </w:tcPr>
          <w:p w14:paraId="4EFE9EE4"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43%</w:t>
            </w:r>
          </w:p>
        </w:tc>
      </w:tr>
      <w:tr w:rsidR="0077308B" w:rsidRPr="00597E56" w14:paraId="6720830F" w14:textId="77777777" w:rsidTr="0077308B">
        <w:trPr>
          <w:trHeight w:val="403"/>
        </w:trPr>
        <w:tc>
          <w:tcPr>
            <w:tcW w:w="2183" w:type="dxa"/>
            <w:tcBorders>
              <w:top w:val="nil"/>
              <w:left w:val="single" w:sz="8" w:space="0" w:color="auto"/>
              <w:bottom w:val="single" w:sz="4" w:space="0" w:color="auto"/>
              <w:right w:val="single" w:sz="4" w:space="0" w:color="auto"/>
            </w:tcBorders>
            <w:shd w:val="clear" w:color="000000" w:fill="BDD7EE"/>
            <w:noWrap/>
            <w:hideMark/>
          </w:tcPr>
          <w:p w14:paraId="59C763C1" w14:textId="77777777" w:rsidR="00F32C2B" w:rsidRPr="00597E56" w:rsidRDefault="00F32C2B" w:rsidP="00F32C2B">
            <w:pPr>
              <w:spacing w:after="0" w:line="240" w:lineRule="auto"/>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 xml:space="preserve">Computer- basic skill </w:t>
            </w:r>
          </w:p>
        </w:tc>
        <w:tc>
          <w:tcPr>
            <w:tcW w:w="1007" w:type="dxa"/>
            <w:tcBorders>
              <w:top w:val="nil"/>
              <w:left w:val="nil"/>
              <w:bottom w:val="single" w:sz="4" w:space="0" w:color="auto"/>
              <w:right w:val="single" w:sz="4" w:space="0" w:color="auto"/>
            </w:tcBorders>
            <w:shd w:val="clear" w:color="000000" w:fill="BDD7EE"/>
            <w:hideMark/>
          </w:tcPr>
          <w:p w14:paraId="514AD694"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23</w:t>
            </w:r>
          </w:p>
        </w:tc>
        <w:tc>
          <w:tcPr>
            <w:tcW w:w="859" w:type="dxa"/>
            <w:tcBorders>
              <w:top w:val="single" w:sz="8" w:space="0" w:color="auto"/>
              <w:left w:val="nil"/>
              <w:bottom w:val="single" w:sz="4" w:space="0" w:color="auto"/>
              <w:right w:val="single" w:sz="8" w:space="0" w:color="auto"/>
            </w:tcBorders>
            <w:shd w:val="clear" w:color="000000" w:fill="BDD7EE"/>
            <w:noWrap/>
            <w:hideMark/>
          </w:tcPr>
          <w:p w14:paraId="3F16C215"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30%</w:t>
            </w:r>
          </w:p>
        </w:tc>
      </w:tr>
      <w:tr w:rsidR="0077308B" w:rsidRPr="00597E56" w14:paraId="5E2270E6" w14:textId="77777777" w:rsidTr="0077308B">
        <w:trPr>
          <w:trHeight w:val="1469"/>
        </w:trPr>
        <w:tc>
          <w:tcPr>
            <w:tcW w:w="2183" w:type="dxa"/>
            <w:tcBorders>
              <w:top w:val="nil"/>
              <w:left w:val="single" w:sz="8" w:space="0" w:color="auto"/>
              <w:bottom w:val="single" w:sz="4" w:space="0" w:color="auto"/>
              <w:right w:val="single" w:sz="4" w:space="0" w:color="auto"/>
            </w:tcBorders>
            <w:shd w:val="clear" w:color="000000" w:fill="D6DCE4"/>
            <w:hideMark/>
          </w:tcPr>
          <w:p w14:paraId="6550B1B6" w14:textId="77777777" w:rsidR="00F32C2B" w:rsidRPr="00597E56" w:rsidRDefault="00F32C2B" w:rsidP="00F32C2B">
            <w:pPr>
              <w:spacing w:after="0" w:line="240" w:lineRule="auto"/>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Application of occupational health and safety procedures (OSHA Skill)</w:t>
            </w:r>
          </w:p>
        </w:tc>
        <w:tc>
          <w:tcPr>
            <w:tcW w:w="1007" w:type="dxa"/>
            <w:tcBorders>
              <w:top w:val="nil"/>
              <w:left w:val="nil"/>
              <w:bottom w:val="single" w:sz="4" w:space="0" w:color="auto"/>
              <w:right w:val="single" w:sz="4" w:space="0" w:color="auto"/>
            </w:tcBorders>
            <w:shd w:val="clear" w:color="000000" w:fill="D6DCE4"/>
            <w:hideMark/>
          </w:tcPr>
          <w:p w14:paraId="63BE7618"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42</w:t>
            </w:r>
          </w:p>
        </w:tc>
        <w:tc>
          <w:tcPr>
            <w:tcW w:w="859" w:type="dxa"/>
            <w:tcBorders>
              <w:top w:val="single" w:sz="8" w:space="0" w:color="auto"/>
              <w:left w:val="nil"/>
              <w:bottom w:val="single" w:sz="4" w:space="0" w:color="auto"/>
              <w:right w:val="single" w:sz="8" w:space="0" w:color="auto"/>
            </w:tcBorders>
            <w:shd w:val="clear" w:color="000000" w:fill="D6DCE4"/>
            <w:noWrap/>
            <w:hideMark/>
          </w:tcPr>
          <w:p w14:paraId="1CC574E7"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55%</w:t>
            </w:r>
          </w:p>
        </w:tc>
      </w:tr>
      <w:tr w:rsidR="0077308B" w:rsidRPr="00597E56" w14:paraId="211F4F04" w14:textId="77777777" w:rsidTr="0077308B">
        <w:trPr>
          <w:trHeight w:val="36"/>
        </w:trPr>
        <w:tc>
          <w:tcPr>
            <w:tcW w:w="2183" w:type="dxa"/>
            <w:tcBorders>
              <w:top w:val="nil"/>
              <w:left w:val="single" w:sz="8" w:space="0" w:color="auto"/>
              <w:bottom w:val="single" w:sz="8" w:space="0" w:color="auto"/>
              <w:right w:val="single" w:sz="4" w:space="0" w:color="auto"/>
            </w:tcBorders>
            <w:shd w:val="clear" w:color="000000" w:fill="BDD7EE"/>
            <w:noWrap/>
            <w:hideMark/>
          </w:tcPr>
          <w:p w14:paraId="6A51FD1F" w14:textId="77777777" w:rsidR="00F32C2B" w:rsidRPr="00597E56" w:rsidRDefault="00F32C2B" w:rsidP="00F32C2B">
            <w:pPr>
              <w:spacing w:after="0" w:line="240" w:lineRule="auto"/>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 xml:space="preserve"> Other</w:t>
            </w:r>
          </w:p>
        </w:tc>
        <w:tc>
          <w:tcPr>
            <w:tcW w:w="1007" w:type="dxa"/>
            <w:tcBorders>
              <w:top w:val="nil"/>
              <w:left w:val="nil"/>
              <w:bottom w:val="single" w:sz="8" w:space="0" w:color="auto"/>
              <w:right w:val="single" w:sz="4" w:space="0" w:color="auto"/>
            </w:tcBorders>
            <w:shd w:val="clear" w:color="000000" w:fill="BDD7EE"/>
            <w:hideMark/>
          </w:tcPr>
          <w:p w14:paraId="666878BC"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9</w:t>
            </w:r>
          </w:p>
        </w:tc>
        <w:tc>
          <w:tcPr>
            <w:tcW w:w="859" w:type="dxa"/>
            <w:tcBorders>
              <w:top w:val="single" w:sz="8" w:space="0" w:color="auto"/>
              <w:left w:val="nil"/>
              <w:bottom w:val="single" w:sz="4" w:space="0" w:color="auto"/>
              <w:right w:val="single" w:sz="8" w:space="0" w:color="auto"/>
            </w:tcBorders>
            <w:shd w:val="clear" w:color="000000" w:fill="BDD7EE"/>
            <w:noWrap/>
            <w:hideMark/>
          </w:tcPr>
          <w:p w14:paraId="50ECA268" w14:textId="77777777" w:rsidR="00F32C2B" w:rsidRPr="00597E56" w:rsidRDefault="00F32C2B" w:rsidP="00F32C2B">
            <w:pPr>
              <w:spacing w:after="0" w:line="240" w:lineRule="auto"/>
              <w:jc w:val="center"/>
              <w:rPr>
                <w:rFonts w:ascii="Times New Roman" w:eastAsia="Times New Roman" w:hAnsi="Times New Roman" w:cs="Times New Roman"/>
                <w:color w:val="000000"/>
                <w:lang w:eastAsia="en-US"/>
              </w:rPr>
            </w:pPr>
            <w:r w:rsidRPr="00597E56">
              <w:rPr>
                <w:rFonts w:ascii="Times New Roman" w:eastAsia="Times New Roman" w:hAnsi="Times New Roman" w:cs="Times New Roman"/>
                <w:color w:val="000000"/>
                <w:lang w:eastAsia="en-US"/>
              </w:rPr>
              <w:t>12%</w:t>
            </w:r>
          </w:p>
        </w:tc>
      </w:tr>
    </w:tbl>
    <w:p w14:paraId="4927211F" w14:textId="77777777" w:rsidR="00F32C2B" w:rsidRDefault="00FB4E22" w:rsidP="00B524DC">
      <w:pPr>
        <w:bidi/>
        <w:jc w:val="both"/>
        <w:rPr>
          <w:rFonts w:ascii="Times New Roman" w:hAnsi="Times New Roman" w:cs="Times New Roman"/>
          <w:noProof/>
          <w:color w:val="072B62" w:themeColor="background2" w:themeShade="40"/>
          <w:sz w:val="24"/>
          <w:szCs w:val="24"/>
          <w:lang w:bidi="ar-IQ"/>
        </w:rPr>
      </w:pPr>
      <w:r>
        <w:rPr>
          <w:rFonts w:ascii="Times New Roman" w:hAnsi="Times New Roman" w:cs="Times New Roman"/>
          <w:noProof/>
          <w:color w:val="072B62" w:themeColor="background2" w:themeShade="40"/>
          <w:sz w:val="24"/>
          <w:szCs w:val="24"/>
          <w:lang w:bidi="ar-IQ"/>
        </w:rPr>
        <w:drawing>
          <wp:anchor distT="0" distB="0" distL="114300" distR="114300" simplePos="0" relativeHeight="251668480" behindDoc="0" locked="0" layoutInCell="1" allowOverlap="1" wp14:anchorId="552DFD03" wp14:editId="60504CA2">
            <wp:simplePos x="0" y="0"/>
            <wp:positionH relativeFrom="margin">
              <wp:posOffset>2996119</wp:posOffset>
            </wp:positionH>
            <wp:positionV relativeFrom="paragraph">
              <wp:posOffset>28643</wp:posOffset>
            </wp:positionV>
            <wp:extent cx="2942477" cy="2580640"/>
            <wp:effectExtent l="0" t="0" r="0" b="0"/>
            <wp:wrapNone/>
            <wp:docPr id="64593899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62067" cy="2597821"/>
                    </a:xfrm>
                    <a:prstGeom prst="rect">
                      <a:avLst/>
                    </a:prstGeom>
                    <a:noFill/>
                  </pic:spPr>
                </pic:pic>
              </a:graphicData>
            </a:graphic>
            <wp14:sizeRelH relativeFrom="margin">
              <wp14:pctWidth>0</wp14:pctWidth>
            </wp14:sizeRelH>
            <wp14:sizeRelV relativeFrom="margin">
              <wp14:pctHeight>0</wp14:pctHeight>
            </wp14:sizeRelV>
          </wp:anchor>
        </w:drawing>
      </w:r>
      <w:r w:rsidR="00F32C2B">
        <w:rPr>
          <w:rFonts w:ascii="Times New Roman" w:hAnsi="Times New Roman" w:cs="Times New Roman"/>
          <w:noProof/>
          <w:color w:val="072B62" w:themeColor="background2" w:themeShade="40"/>
          <w:sz w:val="24"/>
          <w:szCs w:val="24"/>
          <w:lang w:bidi="ar-IQ"/>
        </w:rPr>
        <w:t xml:space="preserve"> </w:t>
      </w:r>
    </w:p>
    <w:p w14:paraId="7D2E85D7" w14:textId="77777777" w:rsidR="001A5290" w:rsidRDefault="001A5290" w:rsidP="001A5290">
      <w:pPr>
        <w:jc w:val="both"/>
        <w:rPr>
          <w:rFonts w:ascii="Times New Roman" w:hAnsi="Times New Roman" w:cs="Times New Roman"/>
          <w:noProof/>
          <w:color w:val="072B62" w:themeColor="background2" w:themeShade="40"/>
          <w:sz w:val="24"/>
          <w:szCs w:val="24"/>
          <w:lang w:bidi="ar-IQ"/>
        </w:rPr>
      </w:pPr>
    </w:p>
    <w:p w14:paraId="7CD1724D" w14:textId="77777777" w:rsidR="001A5290" w:rsidRDefault="001A5290" w:rsidP="001A5290">
      <w:pPr>
        <w:jc w:val="both"/>
        <w:rPr>
          <w:rFonts w:ascii="Times New Roman" w:hAnsi="Times New Roman" w:cs="Times New Roman"/>
          <w:noProof/>
          <w:color w:val="072B62" w:themeColor="background2" w:themeShade="40"/>
          <w:sz w:val="24"/>
          <w:szCs w:val="24"/>
          <w:lang w:bidi="ar-IQ"/>
        </w:rPr>
      </w:pPr>
    </w:p>
    <w:p w14:paraId="0A1AF514" w14:textId="77777777" w:rsidR="001A5290" w:rsidRDefault="001A5290" w:rsidP="001A5290">
      <w:pPr>
        <w:jc w:val="both"/>
        <w:rPr>
          <w:rFonts w:ascii="Times New Roman" w:hAnsi="Times New Roman" w:cs="Times New Roman"/>
          <w:noProof/>
          <w:color w:val="072B62" w:themeColor="background2" w:themeShade="40"/>
          <w:sz w:val="24"/>
          <w:szCs w:val="24"/>
          <w:lang w:bidi="ar-IQ"/>
        </w:rPr>
      </w:pPr>
    </w:p>
    <w:p w14:paraId="4738B28B" w14:textId="77777777" w:rsidR="00FB4E22" w:rsidRDefault="00FB4E22" w:rsidP="001A5290">
      <w:pPr>
        <w:jc w:val="both"/>
        <w:rPr>
          <w:rFonts w:ascii="Times New Roman" w:hAnsi="Times New Roman" w:cs="Times New Roman"/>
          <w:noProof/>
          <w:color w:val="072B62" w:themeColor="background2" w:themeShade="40"/>
          <w:sz w:val="24"/>
          <w:szCs w:val="24"/>
          <w:lang w:bidi="ar-IQ"/>
        </w:rPr>
      </w:pPr>
    </w:p>
    <w:p w14:paraId="652653C3" w14:textId="77777777" w:rsidR="00FB4E22" w:rsidRDefault="00FB4E22" w:rsidP="001A5290">
      <w:pPr>
        <w:jc w:val="both"/>
        <w:rPr>
          <w:rFonts w:ascii="Times New Roman" w:hAnsi="Times New Roman" w:cs="Times New Roman"/>
          <w:noProof/>
          <w:color w:val="072B62" w:themeColor="background2" w:themeShade="40"/>
          <w:sz w:val="24"/>
          <w:szCs w:val="24"/>
          <w:lang w:bidi="ar-IQ"/>
        </w:rPr>
      </w:pPr>
    </w:p>
    <w:p w14:paraId="0A6854CE" w14:textId="77777777" w:rsidR="00FB4E22" w:rsidRDefault="00FB4E22" w:rsidP="001A5290">
      <w:pPr>
        <w:jc w:val="both"/>
        <w:rPr>
          <w:rFonts w:ascii="Times New Roman" w:hAnsi="Times New Roman" w:cs="Times New Roman"/>
          <w:noProof/>
          <w:color w:val="072B62" w:themeColor="background2" w:themeShade="40"/>
          <w:sz w:val="24"/>
          <w:szCs w:val="24"/>
          <w:lang w:bidi="ar-IQ"/>
        </w:rPr>
      </w:pPr>
    </w:p>
    <w:p w14:paraId="5F8A2B11" w14:textId="77777777" w:rsidR="00FB4E22" w:rsidRDefault="00FB4E22" w:rsidP="001A5290">
      <w:pPr>
        <w:jc w:val="both"/>
        <w:rPr>
          <w:rFonts w:ascii="Times New Roman" w:hAnsi="Times New Roman" w:cs="Times New Roman"/>
          <w:noProof/>
          <w:color w:val="072B62" w:themeColor="background2" w:themeShade="40"/>
          <w:sz w:val="24"/>
          <w:szCs w:val="24"/>
          <w:lang w:bidi="ar-IQ"/>
        </w:rPr>
      </w:pPr>
    </w:p>
    <w:p w14:paraId="52A308E9" w14:textId="77777777" w:rsidR="00915DFF" w:rsidRDefault="00684A53" w:rsidP="00684A53">
      <w:pPr>
        <w:jc w:val="center"/>
        <w:rPr>
          <w:rFonts w:ascii="Times New Roman" w:hAnsi="Times New Roman" w:cs="Times New Roman"/>
          <w:noProof/>
          <w:color w:val="072B62" w:themeColor="background2" w:themeShade="40"/>
          <w:lang w:bidi="ar-IQ"/>
        </w:rPr>
      </w:pPr>
      <w:r w:rsidRPr="00684A53">
        <w:rPr>
          <w:rFonts w:ascii="Times New Roman" w:hAnsi="Times New Roman" w:cs="Times New Roman"/>
          <w:noProof/>
          <w:color w:val="072B62" w:themeColor="background2" w:themeShade="40"/>
          <w:lang w:bidi="ar-IQ"/>
        </w:rPr>
        <w:t>Figuer (2)</w:t>
      </w:r>
    </w:p>
    <w:p w14:paraId="5399B566" w14:textId="77777777" w:rsidR="00684A53" w:rsidRDefault="00684A53" w:rsidP="00684A53">
      <w:pPr>
        <w:jc w:val="center"/>
        <w:rPr>
          <w:rFonts w:ascii="Times New Roman" w:hAnsi="Times New Roman" w:cs="Times New Roman"/>
          <w:noProof/>
          <w:color w:val="072B62" w:themeColor="background2" w:themeShade="40"/>
          <w:lang w:bidi="ar-IQ"/>
        </w:rPr>
      </w:pPr>
    </w:p>
    <w:p w14:paraId="4AD0F354" w14:textId="77777777" w:rsidR="003917C9" w:rsidRPr="00684A53" w:rsidRDefault="003917C9" w:rsidP="00684A53">
      <w:pPr>
        <w:jc w:val="center"/>
        <w:rPr>
          <w:rFonts w:ascii="Times New Roman" w:hAnsi="Times New Roman" w:cs="Times New Roman"/>
          <w:noProof/>
          <w:color w:val="072B62" w:themeColor="background2" w:themeShade="40"/>
          <w:lang w:bidi="ar-IQ"/>
        </w:rPr>
      </w:pPr>
    </w:p>
    <w:p w14:paraId="4D13BF39" w14:textId="77777777" w:rsidR="00F27A78" w:rsidRPr="00F27A78" w:rsidRDefault="00F27A78" w:rsidP="001A5290">
      <w:pPr>
        <w:jc w:val="both"/>
        <w:rPr>
          <w:rFonts w:ascii="Times New Roman" w:hAnsi="Times New Roman" w:cs="Times New Roman"/>
          <w:noProof/>
          <w:color w:val="072B62" w:themeColor="background2" w:themeShade="40"/>
          <w:sz w:val="24"/>
          <w:szCs w:val="24"/>
          <w:lang w:bidi="ar-IQ"/>
        </w:rPr>
      </w:pPr>
      <w:r w:rsidRPr="00F27A78">
        <w:rPr>
          <w:rFonts w:ascii="Times New Roman" w:hAnsi="Times New Roman" w:cs="Times New Roman"/>
          <w:noProof/>
          <w:color w:val="072B62" w:themeColor="background2" w:themeShade="40"/>
          <w:sz w:val="24"/>
          <w:szCs w:val="24"/>
          <w:lang w:bidi="ar-IQ"/>
        </w:rPr>
        <w:t xml:space="preserve">The survey results revealed the labor market’s need for the following </w:t>
      </w:r>
      <w:r w:rsidR="003917C9">
        <w:rPr>
          <w:rFonts w:ascii="Times New Roman" w:hAnsi="Times New Roman" w:cs="Times New Roman"/>
          <w:noProof/>
          <w:color w:val="072B62" w:themeColor="background2" w:themeShade="40"/>
          <w:sz w:val="24"/>
          <w:szCs w:val="24"/>
          <w:lang w:bidi="ar-IQ"/>
        </w:rPr>
        <w:t xml:space="preserve">Core </w:t>
      </w:r>
      <w:r w:rsidRPr="00F27A78">
        <w:rPr>
          <w:rFonts w:ascii="Times New Roman" w:hAnsi="Times New Roman" w:cs="Times New Roman"/>
          <w:noProof/>
          <w:color w:val="072B62" w:themeColor="background2" w:themeShade="40"/>
          <w:sz w:val="24"/>
          <w:szCs w:val="24"/>
          <w:lang w:bidi="ar-IQ"/>
        </w:rPr>
        <w:t>skills :</w:t>
      </w:r>
    </w:p>
    <w:p w14:paraId="099BC228" w14:textId="77777777" w:rsidR="00AB3B89" w:rsidRDefault="00F27A78" w:rsidP="00B7008A">
      <w:pPr>
        <w:pStyle w:val="ListParagraph"/>
        <w:numPr>
          <w:ilvl w:val="0"/>
          <w:numId w:val="9"/>
        </w:numPr>
        <w:jc w:val="both"/>
        <w:rPr>
          <w:rFonts w:ascii="Times New Roman" w:hAnsi="Times New Roman" w:cs="Times New Roman"/>
          <w:noProof/>
          <w:color w:val="072B62" w:themeColor="background2" w:themeShade="40"/>
          <w:sz w:val="24"/>
          <w:szCs w:val="24"/>
          <w:lang w:bidi="ar-IQ"/>
        </w:rPr>
      </w:pPr>
      <w:r w:rsidRPr="001A5290">
        <w:rPr>
          <w:rFonts w:ascii="Times New Roman" w:hAnsi="Times New Roman" w:cs="Times New Roman"/>
          <w:noProof/>
          <w:color w:val="072B62" w:themeColor="background2" w:themeShade="40"/>
          <w:sz w:val="24"/>
          <w:szCs w:val="24"/>
          <w:lang w:bidi="ar-IQ"/>
        </w:rPr>
        <w:t>Literacy (reading and writing)</w:t>
      </w:r>
    </w:p>
    <w:p w14:paraId="377420D8" w14:textId="77777777" w:rsidR="00AB3B89" w:rsidRDefault="00F27A78" w:rsidP="00B7008A">
      <w:pPr>
        <w:pStyle w:val="ListParagraph"/>
        <w:numPr>
          <w:ilvl w:val="0"/>
          <w:numId w:val="9"/>
        </w:numPr>
        <w:jc w:val="both"/>
        <w:rPr>
          <w:rFonts w:ascii="Times New Roman" w:hAnsi="Times New Roman" w:cs="Times New Roman"/>
          <w:noProof/>
          <w:color w:val="072B62" w:themeColor="background2" w:themeShade="40"/>
          <w:sz w:val="24"/>
          <w:szCs w:val="24"/>
          <w:lang w:bidi="ar-IQ"/>
        </w:rPr>
      </w:pPr>
      <w:r w:rsidRPr="00AB3B89">
        <w:rPr>
          <w:rFonts w:ascii="Times New Roman" w:hAnsi="Times New Roman" w:cs="Times New Roman"/>
          <w:noProof/>
          <w:color w:val="072B62" w:themeColor="background2" w:themeShade="40"/>
          <w:sz w:val="24"/>
          <w:szCs w:val="24"/>
          <w:lang w:bidi="ar-IQ"/>
        </w:rPr>
        <w:t>The application of occupational health and safety</w:t>
      </w:r>
      <w:r w:rsidR="00AB3B89">
        <w:rPr>
          <w:rFonts w:ascii="Times New Roman" w:hAnsi="Times New Roman" w:cs="Times New Roman"/>
          <w:noProof/>
          <w:color w:val="072B62" w:themeColor="background2" w:themeShade="40"/>
          <w:sz w:val="24"/>
          <w:szCs w:val="24"/>
          <w:lang w:bidi="ar-IQ"/>
        </w:rPr>
        <w:t>(OSHA)</w:t>
      </w:r>
    </w:p>
    <w:p w14:paraId="7D1CCDAA" w14:textId="77777777" w:rsidR="00F27A78" w:rsidRPr="00AB3B89" w:rsidRDefault="00F27A78" w:rsidP="00B7008A">
      <w:pPr>
        <w:pStyle w:val="ListParagraph"/>
        <w:numPr>
          <w:ilvl w:val="0"/>
          <w:numId w:val="9"/>
        </w:numPr>
        <w:jc w:val="both"/>
        <w:rPr>
          <w:rFonts w:ascii="Times New Roman" w:hAnsi="Times New Roman" w:cs="Times New Roman"/>
          <w:noProof/>
          <w:color w:val="072B62" w:themeColor="background2" w:themeShade="40"/>
          <w:sz w:val="24"/>
          <w:szCs w:val="24"/>
          <w:lang w:bidi="ar-IQ"/>
        </w:rPr>
      </w:pPr>
      <w:r w:rsidRPr="00AB3B89">
        <w:rPr>
          <w:rFonts w:ascii="Times New Roman" w:hAnsi="Times New Roman" w:cs="Times New Roman"/>
          <w:noProof/>
          <w:color w:val="072B62" w:themeColor="background2" w:themeShade="40"/>
          <w:sz w:val="24"/>
          <w:szCs w:val="24"/>
          <w:lang w:bidi="ar-IQ"/>
        </w:rPr>
        <w:t xml:space="preserve">Use of basic mathematical equations </w:t>
      </w:r>
    </w:p>
    <w:p w14:paraId="550AF2BC" w14:textId="77777777" w:rsidR="00AC173E" w:rsidRDefault="00F27A78" w:rsidP="00AC173E">
      <w:pPr>
        <w:jc w:val="both"/>
        <w:rPr>
          <w:rFonts w:ascii="Times New Roman" w:hAnsi="Times New Roman" w:cs="Times New Roman"/>
          <w:noProof/>
          <w:color w:val="072B62" w:themeColor="background2" w:themeShade="40"/>
          <w:sz w:val="24"/>
          <w:szCs w:val="24"/>
          <w:lang w:bidi="ar-IQ"/>
        </w:rPr>
      </w:pPr>
      <w:r w:rsidRPr="00F27A78">
        <w:rPr>
          <w:rFonts w:ascii="Times New Roman" w:hAnsi="Times New Roman" w:cs="Times New Roman"/>
          <w:noProof/>
          <w:color w:val="072B62" w:themeColor="background2" w:themeShade="40"/>
          <w:sz w:val="24"/>
          <w:szCs w:val="24"/>
          <w:lang w:bidi="ar-IQ"/>
        </w:rPr>
        <w:t>However, the need for English language</w:t>
      </w:r>
      <w:r w:rsidR="003B774B">
        <w:rPr>
          <w:rFonts w:ascii="Times New Roman" w:hAnsi="Times New Roman" w:cs="Times New Roman"/>
          <w:noProof/>
          <w:color w:val="072B62" w:themeColor="background2" w:themeShade="40"/>
          <w:sz w:val="24"/>
          <w:szCs w:val="24"/>
          <w:lang w:bidi="ar-IQ"/>
        </w:rPr>
        <w:t xml:space="preserve"> (35%)</w:t>
      </w:r>
      <w:r w:rsidRPr="00F27A78">
        <w:rPr>
          <w:rFonts w:ascii="Times New Roman" w:hAnsi="Times New Roman" w:cs="Times New Roman"/>
          <w:noProof/>
          <w:color w:val="072B62" w:themeColor="background2" w:themeShade="40"/>
          <w:sz w:val="24"/>
          <w:szCs w:val="24"/>
          <w:lang w:bidi="ar-IQ"/>
        </w:rPr>
        <w:t xml:space="preserve"> and ICDL skills </w:t>
      </w:r>
      <w:r w:rsidR="003B774B">
        <w:rPr>
          <w:rFonts w:ascii="Times New Roman" w:hAnsi="Times New Roman" w:cs="Times New Roman"/>
          <w:noProof/>
          <w:color w:val="072B62" w:themeColor="background2" w:themeShade="40"/>
          <w:sz w:val="24"/>
          <w:szCs w:val="24"/>
          <w:lang w:bidi="ar-IQ"/>
        </w:rPr>
        <w:t xml:space="preserve">(30%) </w:t>
      </w:r>
      <w:r w:rsidRPr="00F27A78">
        <w:rPr>
          <w:rFonts w:ascii="Times New Roman" w:hAnsi="Times New Roman" w:cs="Times New Roman"/>
          <w:noProof/>
          <w:color w:val="072B62" w:themeColor="background2" w:themeShade="40"/>
          <w:sz w:val="24"/>
          <w:szCs w:val="24"/>
          <w:lang w:bidi="ar-IQ"/>
        </w:rPr>
        <w:t>ranked lowest, as the survey results have indicated.</w:t>
      </w:r>
      <w:r w:rsidR="002C6CF5">
        <w:rPr>
          <w:rFonts w:ascii="Times New Roman" w:hAnsi="Times New Roman" w:cs="Times New Roman"/>
          <w:noProof/>
          <w:color w:val="072B62" w:themeColor="background2" w:themeShade="40"/>
          <w:sz w:val="24"/>
          <w:szCs w:val="24"/>
          <w:lang w:bidi="ar-IQ"/>
        </w:rPr>
        <w:t xml:space="preserve"> Meanwhile the </w:t>
      </w:r>
      <w:r w:rsidR="006A6B59">
        <w:rPr>
          <w:rFonts w:ascii="Times New Roman" w:hAnsi="Times New Roman" w:cs="Times New Roman"/>
          <w:noProof/>
          <w:color w:val="072B62" w:themeColor="background2" w:themeShade="40"/>
          <w:sz w:val="24"/>
          <w:szCs w:val="24"/>
          <w:lang w:bidi="ar-IQ"/>
        </w:rPr>
        <w:t xml:space="preserve">some of intervewrs indecated in” Others” </w:t>
      </w:r>
      <w:r w:rsidR="000603C8">
        <w:rPr>
          <w:rFonts w:ascii="Times New Roman" w:hAnsi="Times New Roman" w:cs="Times New Roman"/>
          <w:noProof/>
          <w:color w:val="072B62" w:themeColor="background2" w:themeShade="40"/>
          <w:sz w:val="24"/>
          <w:szCs w:val="24"/>
          <w:lang w:bidi="ar-IQ"/>
        </w:rPr>
        <w:t>needs interpunership and life skills</w:t>
      </w:r>
      <w:r w:rsidR="004B1DC5">
        <w:rPr>
          <w:rFonts w:ascii="Times New Roman" w:hAnsi="Times New Roman" w:cs="Times New Roman"/>
          <w:noProof/>
          <w:color w:val="072B62" w:themeColor="background2" w:themeShade="40"/>
          <w:sz w:val="24"/>
          <w:szCs w:val="24"/>
          <w:lang w:bidi="ar-IQ"/>
        </w:rPr>
        <w:t xml:space="preserve"> and </w:t>
      </w:r>
      <w:r w:rsidR="004830FD">
        <w:rPr>
          <w:rFonts w:ascii="Times New Roman" w:hAnsi="Times New Roman" w:cs="Times New Roman"/>
          <w:noProof/>
          <w:color w:val="072B62" w:themeColor="background2" w:themeShade="40"/>
          <w:sz w:val="24"/>
          <w:szCs w:val="24"/>
          <w:lang w:bidi="ar-IQ"/>
        </w:rPr>
        <w:t>handmades</w:t>
      </w:r>
      <w:r w:rsidR="004B1DC5">
        <w:rPr>
          <w:rFonts w:ascii="Times New Roman" w:hAnsi="Times New Roman" w:cs="Times New Roman"/>
          <w:noProof/>
          <w:color w:val="072B62" w:themeColor="background2" w:themeShade="40"/>
          <w:sz w:val="24"/>
          <w:szCs w:val="24"/>
          <w:lang w:bidi="ar-IQ"/>
        </w:rPr>
        <w:t xml:space="preserve"> skills</w:t>
      </w:r>
      <w:r w:rsidR="00FB4E22">
        <w:rPr>
          <w:rFonts w:ascii="Times New Roman" w:hAnsi="Times New Roman" w:cs="Times New Roman"/>
          <w:noProof/>
          <w:color w:val="072B62" w:themeColor="background2" w:themeShade="40"/>
          <w:sz w:val="24"/>
          <w:szCs w:val="24"/>
          <w:lang w:bidi="ar-IQ"/>
        </w:rPr>
        <w:t>.</w:t>
      </w:r>
      <w:r w:rsidR="00B13460">
        <w:rPr>
          <w:rFonts w:ascii="Times New Roman" w:hAnsi="Times New Roman" w:cs="Times New Roman"/>
          <w:noProof/>
          <w:color w:val="072B62" w:themeColor="background2" w:themeShade="40"/>
          <w:sz w:val="24"/>
          <w:szCs w:val="24"/>
          <w:lang w:bidi="ar-IQ"/>
        </w:rPr>
        <w:t xml:space="preserve"> </w:t>
      </w:r>
      <w:r w:rsidRPr="00F27A78">
        <w:rPr>
          <w:rFonts w:ascii="Times New Roman" w:hAnsi="Times New Roman" w:cs="Times New Roman"/>
          <w:noProof/>
          <w:color w:val="072B62" w:themeColor="background2" w:themeShade="40"/>
          <w:sz w:val="24"/>
          <w:szCs w:val="24"/>
          <w:lang w:bidi="ar-IQ"/>
        </w:rPr>
        <w:t>From the above, we conclude that there is an essential need to incorporate all the above-mentioned basic operational requirements that the employers seek, into the TVET training programs.</w:t>
      </w:r>
      <w:r w:rsidR="00AC173E">
        <w:rPr>
          <w:rFonts w:ascii="Times New Roman" w:hAnsi="Times New Roman" w:cs="Times New Roman"/>
          <w:noProof/>
          <w:color w:val="072B62" w:themeColor="background2" w:themeShade="40"/>
          <w:sz w:val="24"/>
          <w:szCs w:val="24"/>
          <w:lang w:bidi="ar-IQ"/>
        </w:rPr>
        <w:t xml:space="preserve">   </w:t>
      </w:r>
    </w:p>
    <w:p w14:paraId="200EF96E" w14:textId="77777777" w:rsidR="00B7008A" w:rsidRDefault="00B7008A" w:rsidP="00AC173E">
      <w:pPr>
        <w:jc w:val="both"/>
        <w:rPr>
          <w:rFonts w:ascii="Times New Roman" w:hAnsi="Times New Roman" w:cs="Times New Roman"/>
          <w:noProof/>
          <w:color w:val="072B62" w:themeColor="background2" w:themeShade="40"/>
          <w:sz w:val="24"/>
          <w:szCs w:val="24"/>
          <w:lang w:bidi="ar-IQ"/>
        </w:rPr>
      </w:pPr>
    </w:p>
    <w:p w14:paraId="7983B059" w14:textId="77777777" w:rsidR="00B7008A" w:rsidRPr="001C1A4E" w:rsidRDefault="008B2F9B" w:rsidP="00B7008A">
      <w:pPr>
        <w:pStyle w:val="Heading2"/>
        <w:shd w:val="clear" w:color="auto" w:fill="BCD9DE" w:themeFill="accent5" w:themeFillTint="66"/>
        <w:rPr>
          <w:rFonts w:ascii="Times New Roman" w:hAnsi="Times New Roman" w:cs="Times New Roman"/>
          <w:b/>
          <w:bCs/>
          <w:noProof/>
          <w:color w:val="072B62" w:themeColor="background2" w:themeShade="40"/>
          <w:sz w:val="22"/>
          <w:szCs w:val="22"/>
          <w:lang w:bidi="ar-IQ"/>
        </w:rPr>
      </w:pPr>
      <w:bookmarkStart w:id="16" w:name="_Toc181448247"/>
      <w:r w:rsidRPr="001C1A4E">
        <w:rPr>
          <w:rFonts w:ascii="Times New Roman" w:hAnsi="Times New Roman" w:cs="Times New Roman"/>
          <w:b/>
          <w:bCs/>
          <w:noProof/>
          <w:color w:val="072B62" w:themeColor="background2" w:themeShade="40"/>
          <w:sz w:val="22"/>
          <w:szCs w:val="22"/>
          <w:lang w:bidi="ar-IQ"/>
        </w:rPr>
        <w:t xml:space="preserve">5. </w:t>
      </w:r>
      <w:r w:rsidR="00B7008A" w:rsidRPr="001C1A4E">
        <w:rPr>
          <w:rFonts w:ascii="Times New Roman" w:hAnsi="Times New Roman" w:cs="Times New Roman"/>
          <w:b/>
          <w:bCs/>
          <w:noProof/>
          <w:color w:val="072B62" w:themeColor="background2" w:themeShade="40"/>
          <w:sz w:val="22"/>
          <w:szCs w:val="22"/>
          <w:lang w:bidi="ar-IQ"/>
        </w:rPr>
        <w:t>Recommendation list for high level demand for occupations, skills and comptancies</w:t>
      </w:r>
      <w:bookmarkEnd w:id="16"/>
      <w:r w:rsidR="00B7008A" w:rsidRPr="001C1A4E">
        <w:rPr>
          <w:rFonts w:ascii="Times New Roman" w:hAnsi="Times New Roman" w:cs="Times New Roman"/>
          <w:b/>
          <w:bCs/>
          <w:noProof/>
          <w:color w:val="072B62" w:themeColor="background2" w:themeShade="40"/>
          <w:sz w:val="22"/>
          <w:szCs w:val="22"/>
          <w:lang w:bidi="ar-IQ"/>
        </w:rPr>
        <w:t xml:space="preserve"> </w:t>
      </w:r>
    </w:p>
    <w:p w14:paraId="4C1139CC" w14:textId="77777777" w:rsidR="00AC173E" w:rsidRPr="00B7008A" w:rsidRDefault="00AC173E" w:rsidP="00B7008A">
      <w:pPr>
        <w:spacing w:before="240"/>
        <w:jc w:val="both"/>
        <w:rPr>
          <w:rFonts w:ascii="Times New Roman" w:hAnsi="Times New Roman" w:cs="Times New Roman"/>
          <w:noProof/>
          <w:color w:val="072B62" w:themeColor="background2" w:themeShade="40"/>
          <w:sz w:val="24"/>
          <w:szCs w:val="24"/>
          <w:lang w:bidi="ar-IQ"/>
        </w:rPr>
      </w:pPr>
      <w:r w:rsidRPr="00B7008A">
        <w:rPr>
          <w:rFonts w:ascii="Times New Roman" w:hAnsi="Times New Roman" w:cs="Times New Roman"/>
          <w:noProof/>
          <w:color w:val="072B62" w:themeColor="background2" w:themeShade="40"/>
          <w:sz w:val="24"/>
          <w:szCs w:val="24"/>
          <w:lang w:bidi="ar-IQ"/>
        </w:rPr>
        <w:t xml:space="preserve">In light of the economic activity survey results, </w:t>
      </w:r>
      <w:r w:rsidR="007131B0" w:rsidRPr="00B7008A">
        <w:rPr>
          <w:rFonts w:ascii="Times New Roman" w:hAnsi="Times New Roman" w:cs="Times New Roman"/>
          <w:noProof/>
          <w:color w:val="072B62" w:themeColor="background2" w:themeShade="40"/>
          <w:sz w:val="24"/>
          <w:szCs w:val="24"/>
          <w:lang w:bidi="ar-IQ"/>
        </w:rPr>
        <w:t xml:space="preserve">that there are </w:t>
      </w:r>
      <w:r w:rsidRPr="00B7008A">
        <w:rPr>
          <w:rFonts w:ascii="Times New Roman" w:hAnsi="Times New Roman" w:cs="Times New Roman"/>
          <w:noProof/>
          <w:color w:val="072B62" w:themeColor="background2" w:themeShade="40"/>
          <w:sz w:val="24"/>
          <w:szCs w:val="24"/>
          <w:lang w:bidi="ar-IQ"/>
        </w:rPr>
        <w:t xml:space="preserve">some projects in the target areas are more in demand than others. </w:t>
      </w:r>
      <w:r w:rsidR="0077308B" w:rsidRPr="00B7008A">
        <w:rPr>
          <w:rFonts w:ascii="Times New Roman" w:hAnsi="Times New Roman" w:cs="Times New Roman"/>
          <w:noProof/>
          <w:color w:val="072B62" w:themeColor="background2" w:themeShade="40"/>
          <w:sz w:val="24"/>
          <w:szCs w:val="24"/>
          <w:lang w:bidi="ar-IQ"/>
        </w:rPr>
        <w:t xml:space="preserve">Two </w:t>
      </w:r>
      <w:r w:rsidRPr="00B7008A">
        <w:rPr>
          <w:rFonts w:ascii="Times New Roman" w:hAnsi="Times New Roman" w:cs="Times New Roman"/>
          <w:noProof/>
          <w:color w:val="072B62" w:themeColor="background2" w:themeShade="40"/>
          <w:sz w:val="24"/>
          <w:szCs w:val="24"/>
          <w:lang w:bidi="ar-IQ"/>
        </w:rPr>
        <w:t>levels of demand (High and Medium) were identified, both according to the employers and also as a result of the questionnaires (with more than 77 questionnaires per profession). The table below shows the Occupations , Skills and Comptancies that are in high demand all over the three areas of Mosul City:</w:t>
      </w:r>
    </w:p>
    <w:tbl>
      <w:tblPr>
        <w:tblStyle w:val="TableGrid2"/>
        <w:tblW w:w="9450" w:type="dxa"/>
        <w:jc w:val="center"/>
        <w:tblLook w:val="04A0" w:firstRow="1" w:lastRow="0" w:firstColumn="1" w:lastColumn="0" w:noHBand="0" w:noVBand="1"/>
      </w:tblPr>
      <w:tblGrid>
        <w:gridCol w:w="416"/>
        <w:gridCol w:w="1328"/>
        <w:gridCol w:w="1405"/>
        <w:gridCol w:w="2103"/>
        <w:gridCol w:w="4198"/>
      </w:tblGrid>
      <w:tr w:rsidR="00143690" w:rsidRPr="00143690" w14:paraId="62EFA1E5" w14:textId="77777777" w:rsidTr="006F2164">
        <w:trPr>
          <w:trHeight w:val="230"/>
          <w:jc w:val="center"/>
        </w:trPr>
        <w:tc>
          <w:tcPr>
            <w:tcW w:w="9450" w:type="dxa"/>
            <w:gridSpan w:val="5"/>
            <w:shd w:val="clear" w:color="auto" w:fill="A6A6A6" w:themeFill="background1" w:themeFillShade="A6"/>
          </w:tcPr>
          <w:p w14:paraId="4BE31D80" w14:textId="77777777" w:rsidR="00D83DE6" w:rsidRPr="00143690" w:rsidRDefault="00143690" w:rsidP="00F527FA">
            <w:pPr>
              <w:jc w:val="center"/>
              <w:rPr>
                <w:rFonts w:ascii="Times New Roman" w:hAnsi="Times New Roman" w:cs="Times New Roman"/>
                <w:b/>
                <w:bCs/>
                <w:color w:val="002060"/>
                <w:sz w:val="20"/>
                <w:szCs w:val="20"/>
                <w:lang w:val="en-GB"/>
              </w:rPr>
            </w:pPr>
            <w:r w:rsidRPr="00143690">
              <w:rPr>
                <w:rFonts w:ascii="Times New Roman" w:hAnsi="Times New Roman" w:cs="Times New Roman"/>
                <w:b/>
                <w:bCs/>
                <w:color w:val="002060"/>
                <w:sz w:val="20"/>
                <w:szCs w:val="20"/>
                <w:lang w:val="en-GB"/>
              </w:rPr>
              <w:t xml:space="preserve">Table (12) </w:t>
            </w:r>
            <w:r w:rsidR="00B228C3" w:rsidRPr="00B228C3">
              <w:rPr>
                <w:rFonts w:ascii="Times New Roman" w:hAnsi="Times New Roman" w:cs="Times New Roman"/>
                <w:b/>
                <w:bCs/>
                <w:color w:val="002060"/>
                <w:sz w:val="20"/>
                <w:szCs w:val="20"/>
                <w:lang w:val="en-GB"/>
              </w:rPr>
              <w:t xml:space="preserve">Recommendation list for </w:t>
            </w:r>
            <w:r w:rsidR="0095798E">
              <w:rPr>
                <w:rFonts w:ascii="Times New Roman" w:hAnsi="Times New Roman" w:cs="Times New Roman"/>
                <w:b/>
                <w:bCs/>
                <w:color w:val="002060"/>
                <w:sz w:val="20"/>
                <w:szCs w:val="20"/>
                <w:lang w:val="en-GB"/>
              </w:rPr>
              <w:t>h</w:t>
            </w:r>
            <w:r w:rsidR="00B228C3">
              <w:rPr>
                <w:rFonts w:ascii="Times New Roman" w:hAnsi="Times New Roman" w:cs="Times New Roman"/>
                <w:b/>
                <w:bCs/>
                <w:color w:val="002060"/>
                <w:sz w:val="20"/>
                <w:szCs w:val="20"/>
                <w:lang w:val="en-GB"/>
              </w:rPr>
              <w:t xml:space="preserve">igh level demand </w:t>
            </w:r>
            <w:r w:rsidR="0095798E">
              <w:rPr>
                <w:rFonts w:ascii="Times New Roman" w:hAnsi="Times New Roman" w:cs="Times New Roman"/>
                <w:b/>
                <w:bCs/>
                <w:color w:val="002060"/>
                <w:sz w:val="20"/>
                <w:szCs w:val="20"/>
                <w:lang w:val="en-GB"/>
              </w:rPr>
              <w:t xml:space="preserve">for </w:t>
            </w:r>
            <w:r w:rsidR="00385AFB">
              <w:rPr>
                <w:rFonts w:ascii="Times New Roman" w:hAnsi="Times New Roman" w:cs="Times New Roman"/>
                <w:b/>
                <w:bCs/>
                <w:color w:val="002060"/>
                <w:sz w:val="20"/>
                <w:szCs w:val="20"/>
                <w:lang w:val="en-GB"/>
              </w:rPr>
              <w:t>occupation</w:t>
            </w:r>
            <w:r w:rsidR="00385AFB">
              <w:rPr>
                <w:rFonts w:ascii="Times New Roman" w:hAnsi="Times New Roman" w:cs="Times New Roman"/>
                <w:b/>
                <w:bCs/>
                <w:color w:val="002060"/>
                <w:lang w:val="en-GB"/>
              </w:rPr>
              <w:t>s</w:t>
            </w:r>
            <w:r w:rsidR="0095798E">
              <w:rPr>
                <w:rFonts w:ascii="Times New Roman" w:hAnsi="Times New Roman" w:cs="Times New Roman"/>
                <w:b/>
                <w:bCs/>
                <w:color w:val="002060"/>
                <w:sz w:val="20"/>
                <w:szCs w:val="20"/>
                <w:lang w:val="en-GB"/>
              </w:rPr>
              <w:t xml:space="preserve"> </w:t>
            </w:r>
          </w:p>
        </w:tc>
      </w:tr>
      <w:tr w:rsidR="00143690" w:rsidRPr="00143690" w14:paraId="126BCBE2" w14:textId="77777777" w:rsidTr="00D83DE6">
        <w:trPr>
          <w:trHeight w:val="230"/>
          <w:jc w:val="center"/>
        </w:trPr>
        <w:tc>
          <w:tcPr>
            <w:tcW w:w="416" w:type="dxa"/>
            <w:shd w:val="clear" w:color="auto" w:fill="BCD9DE" w:themeFill="accent5" w:themeFillTint="66"/>
          </w:tcPr>
          <w:p w14:paraId="1E22CBB3" w14:textId="77777777" w:rsidR="007F4AB6" w:rsidRPr="00143690" w:rsidRDefault="007F4AB6" w:rsidP="00F527FA">
            <w:pPr>
              <w:jc w:val="center"/>
              <w:rPr>
                <w:rFonts w:ascii="Times New Roman" w:hAnsi="Times New Roman" w:cs="Times New Roman"/>
                <w:b/>
                <w:bCs/>
                <w:color w:val="002060"/>
                <w:sz w:val="20"/>
                <w:szCs w:val="20"/>
                <w:lang w:val="en-GB"/>
              </w:rPr>
            </w:pPr>
            <w:r w:rsidRPr="00143690">
              <w:rPr>
                <w:rFonts w:ascii="Times New Roman" w:hAnsi="Times New Roman" w:cs="Times New Roman"/>
                <w:b/>
                <w:bCs/>
                <w:color w:val="002060"/>
                <w:sz w:val="20"/>
                <w:szCs w:val="20"/>
                <w:lang w:val="en-GB"/>
              </w:rPr>
              <w:t>#</w:t>
            </w:r>
          </w:p>
        </w:tc>
        <w:tc>
          <w:tcPr>
            <w:tcW w:w="1328" w:type="dxa"/>
            <w:shd w:val="clear" w:color="auto" w:fill="BCD9DE" w:themeFill="accent5" w:themeFillTint="66"/>
          </w:tcPr>
          <w:p w14:paraId="37ED4F05" w14:textId="77777777" w:rsidR="007F4AB6" w:rsidRPr="00143690" w:rsidRDefault="007F4AB6" w:rsidP="00F527FA">
            <w:pPr>
              <w:jc w:val="center"/>
              <w:rPr>
                <w:rFonts w:ascii="Times New Roman" w:hAnsi="Times New Roman" w:cs="Times New Roman"/>
                <w:b/>
                <w:bCs/>
                <w:color w:val="002060"/>
                <w:sz w:val="20"/>
                <w:szCs w:val="20"/>
                <w:lang w:val="en-GB"/>
              </w:rPr>
            </w:pPr>
            <w:r w:rsidRPr="00143690">
              <w:rPr>
                <w:rFonts w:ascii="Times New Roman" w:hAnsi="Times New Roman" w:cs="Times New Roman"/>
                <w:b/>
                <w:bCs/>
                <w:color w:val="002060"/>
                <w:sz w:val="20"/>
                <w:szCs w:val="20"/>
                <w:lang w:val="en-GB"/>
              </w:rPr>
              <w:t>Sectors</w:t>
            </w:r>
          </w:p>
        </w:tc>
        <w:tc>
          <w:tcPr>
            <w:tcW w:w="1405" w:type="dxa"/>
            <w:shd w:val="clear" w:color="auto" w:fill="BCD9DE" w:themeFill="accent5" w:themeFillTint="66"/>
          </w:tcPr>
          <w:p w14:paraId="25FD471D" w14:textId="77777777" w:rsidR="007F4AB6" w:rsidRPr="00143690" w:rsidRDefault="007F4AB6" w:rsidP="00F527FA">
            <w:pPr>
              <w:jc w:val="center"/>
              <w:rPr>
                <w:rFonts w:ascii="Times New Roman" w:hAnsi="Times New Roman" w:cs="Times New Roman"/>
                <w:b/>
                <w:bCs/>
                <w:color w:val="002060"/>
                <w:sz w:val="20"/>
                <w:szCs w:val="20"/>
                <w:lang w:val="en-GB"/>
              </w:rPr>
            </w:pPr>
            <w:r w:rsidRPr="00143690">
              <w:rPr>
                <w:rFonts w:ascii="Times New Roman" w:hAnsi="Times New Roman" w:cs="Times New Roman"/>
                <w:b/>
                <w:bCs/>
                <w:color w:val="002060"/>
                <w:sz w:val="20"/>
                <w:szCs w:val="20"/>
                <w:lang w:val="en-GB"/>
              </w:rPr>
              <w:t>Occupations</w:t>
            </w:r>
          </w:p>
        </w:tc>
        <w:tc>
          <w:tcPr>
            <w:tcW w:w="2103" w:type="dxa"/>
            <w:shd w:val="clear" w:color="auto" w:fill="BCD9DE" w:themeFill="accent5" w:themeFillTint="66"/>
          </w:tcPr>
          <w:p w14:paraId="009DE447" w14:textId="77777777" w:rsidR="007F4AB6" w:rsidRPr="00143690" w:rsidRDefault="007F4AB6" w:rsidP="00F527FA">
            <w:pPr>
              <w:jc w:val="center"/>
              <w:rPr>
                <w:rFonts w:ascii="Times New Roman" w:hAnsi="Times New Roman" w:cs="Times New Roman"/>
                <w:b/>
                <w:bCs/>
                <w:color w:val="002060"/>
                <w:sz w:val="20"/>
                <w:szCs w:val="20"/>
                <w:lang w:val="en-GB"/>
              </w:rPr>
            </w:pPr>
            <w:r w:rsidRPr="00143690">
              <w:rPr>
                <w:rFonts w:ascii="Times New Roman" w:hAnsi="Times New Roman" w:cs="Times New Roman"/>
                <w:b/>
                <w:bCs/>
                <w:color w:val="002060"/>
                <w:sz w:val="20"/>
                <w:szCs w:val="20"/>
                <w:lang w:val="en-GB"/>
              </w:rPr>
              <w:t>Skills</w:t>
            </w:r>
          </w:p>
        </w:tc>
        <w:tc>
          <w:tcPr>
            <w:tcW w:w="4198" w:type="dxa"/>
            <w:shd w:val="clear" w:color="auto" w:fill="BCD9DE" w:themeFill="accent5" w:themeFillTint="66"/>
          </w:tcPr>
          <w:p w14:paraId="444B28DF" w14:textId="77777777" w:rsidR="007F4AB6" w:rsidRPr="00143690" w:rsidRDefault="007F4AB6" w:rsidP="00F527FA">
            <w:pPr>
              <w:jc w:val="center"/>
              <w:rPr>
                <w:rFonts w:ascii="Times New Roman" w:hAnsi="Times New Roman" w:cs="Times New Roman"/>
                <w:b/>
                <w:bCs/>
                <w:color w:val="002060"/>
                <w:sz w:val="20"/>
                <w:szCs w:val="20"/>
                <w:lang w:val="en-GB"/>
              </w:rPr>
            </w:pPr>
            <w:r w:rsidRPr="00143690">
              <w:rPr>
                <w:rFonts w:ascii="Times New Roman" w:hAnsi="Times New Roman" w:cs="Times New Roman"/>
                <w:b/>
                <w:bCs/>
                <w:color w:val="002060"/>
                <w:sz w:val="20"/>
                <w:szCs w:val="20"/>
                <w:lang w:val="en-GB"/>
              </w:rPr>
              <w:t>Competencies</w:t>
            </w:r>
          </w:p>
        </w:tc>
      </w:tr>
      <w:tr w:rsidR="00143690" w:rsidRPr="00143690" w14:paraId="36221743" w14:textId="77777777" w:rsidTr="00D83DE6">
        <w:trPr>
          <w:trHeight w:val="710"/>
          <w:jc w:val="center"/>
        </w:trPr>
        <w:tc>
          <w:tcPr>
            <w:tcW w:w="416" w:type="dxa"/>
            <w:vMerge w:val="restart"/>
            <w:shd w:val="clear" w:color="auto" w:fill="D9D9D9"/>
          </w:tcPr>
          <w:p w14:paraId="4C794603"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1</w:t>
            </w:r>
          </w:p>
        </w:tc>
        <w:tc>
          <w:tcPr>
            <w:tcW w:w="1328" w:type="dxa"/>
            <w:vMerge w:val="restart"/>
            <w:shd w:val="clear" w:color="auto" w:fill="D9D9D9"/>
          </w:tcPr>
          <w:p w14:paraId="637FC1AC"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 xml:space="preserve">Industrial </w:t>
            </w:r>
          </w:p>
        </w:tc>
        <w:tc>
          <w:tcPr>
            <w:tcW w:w="1405" w:type="dxa"/>
            <w:vMerge w:val="restart"/>
            <w:shd w:val="clear" w:color="auto" w:fill="D9D9D9"/>
          </w:tcPr>
          <w:p w14:paraId="3735C27F"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Sweets and pastries industry- Bakery</w:t>
            </w:r>
          </w:p>
        </w:tc>
        <w:tc>
          <w:tcPr>
            <w:tcW w:w="2103" w:type="dxa"/>
            <w:shd w:val="clear" w:color="auto" w:fill="D9D9D9"/>
          </w:tcPr>
          <w:p w14:paraId="247341E7" w14:textId="77777777" w:rsidR="007F4AB6" w:rsidRPr="00143690" w:rsidRDefault="007F4AB6" w:rsidP="00B7008A">
            <w:pPr>
              <w:numPr>
                <w:ilvl w:val="0"/>
                <w:numId w:val="13"/>
              </w:numPr>
              <w:contextualSpacing/>
              <w:jc w:val="both"/>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Dough specialist</w:t>
            </w:r>
          </w:p>
        </w:tc>
        <w:tc>
          <w:tcPr>
            <w:tcW w:w="4198" w:type="dxa"/>
            <w:shd w:val="clear" w:color="auto" w:fill="D9D9D9"/>
          </w:tcPr>
          <w:p w14:paraId="74B4047F" w14:textId="77777777" w:rsidR="007F4AB6" w:rsidRPr="00143690" w:rsidRDefault="007F4AB6" w:rsidP="00B7008A">
            <w:pPr>
              <w:numPr>
                <w:ilvl w:val="0"/>
                <w:numId w:val="14"/>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Preparation of materials</w:t>
            </w:r>
          </w:p>
          <w:p w14:paraId="391D6436" w14:textId="77777777" w:rsidR="007F4AB6" w:rsidRPr="00143690" w:rsidRDefault="007F4AB6" w:rsidP="00B7008A">
            <w:pPr>
              <w:numPr>
                <w:ilvl w:val="0"/>
                <w:numId w:val="14"/>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Mixing and kneading the materials using the kneading machine</w:t>
            </w:r>
          </w:p>
          <w:p w14:paraId="379A50FF" w14:textId="77777777" w:rsidR="007F4AB6" w:rsidRPr="00143690" w:rsidRDefault="007F4AB6" w:rsidP="00B7008A">
            <w:pPr>
              <w:numPr>
                <w:ilvl w:val="0"/>
                <w:numId w:val="14"/>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Dough cutting</w:t>
            </w:r>
          </w:p>
        </w:tc>
      </w:tr>
      <w:tr w:rsidR="00143690" w:rsidRPr="00143690" w14:paraId="093A67E0" w14:textId="77777777" w:rsidTr="00D83DE6">
        <w:trPr>
          <w:trHeight w:val="147"/>
          <w:jc w:val="center"/>
        </w:trPr>
        <w:tc>
          <w:tcPr>
            <w:tcW w:w="416" w:type="dxa"/>
            <w:vMerge/>
            <w:shd w:val="clear" w:color="auto" w:fill="D9D9D9"/>
          </w:tcPr>
          <w:p w14:paraId="54E329E6"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1328" w:type="dxa"/>
            <w:vMerge/>
          </w:tcPr>
          <w:p w14:paraId="29CB3E1D"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1405" w:type="dxa"/>
            <w:vMerge/>
          </w:tcPr>
          <w:p w14:paraId="751AA50A"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2103" w:type="dxa"/>
            <w:shd w:val="clear" w:color="auto" w:fill="D9D9D9"/>
          </w:tcPr>
          <w:p w14:paraId="1A3A6DEA" w14:textId="77777777" w:rsidR="007F4AB6" w:rsidRPr="00143690" w:rsidRDefault="007F4AB6" w:rsidP="00B7008A">
            <w:pPr>
              <w:numPr>
                <w:ilvl w:val="0"/>
                <w:numId w:val="13"/>
              </w:numPr>
              <w:contextualSpacing/>
              <w:jc w:val="both"/>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Pastry makers</w:t>
            </w:r>
          </w:p>
        </w:tc>
        <w:tc>
          <w:tcPr>
            <w:tcW w:w="4198" w:type="dxa"/>
            <w:shd w:val="clear" w:color="auto" w:fill="D9D9D9"/>
          </w:tcPr>
          <w:p w14:paraId="4E977875" w14:textId="77777777" w:rsidR="007F4AB6" w:rsidRPr="00143690" w:rsidRDefault="007F4AB6" w:rsidP="00B7008A">
            <w:pPr>
              <w:numPr>
                <w:ilvl w:val="0"/>
                <w:numId w:val="15"/>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Preparing the oven</w:t>
            </w:r>
          </w:p>
          <w:p w14:paraId="23F5012A" w14:textId="77777777" w:rsidR="007F4AB6" w:rsidRPr="00143690" w:rsidRDefault="007F4AB6" w:rsidP="00B7008A">
            <w:pPr>
              <w:numPr>
                <w:ilvl w:val="0"/>
                <w:numId w:val="15"/>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Baking the pastries</w:t>
            </w:r>
          </w:p>
        </w:tc>
      </w:tr>
      <w:tr w:rsidR="00143690" w:rsidRPr="00143690" w14:paraId="78EB3EEB" w14:textId="77777777" w:rsidTr="00D83DE6">
        <w:trPr>
          <w:trHeight w:val="1411"/>
          <w:jc w:val="center"/>
        </w:trPr>
        <w:tc>
          <w:tcPr>
            <w:tcW w:w="416" w:type="dxa"/>
            <w:shd w:val="clear" w:color="auto" w:fill="D9E2F3"/>
          </w:tcPr>
          <w:p w14:paraId="20AFB805"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2</w:t>
            </w:r>
          </w:p>
        </w:tc>
        <w:tc>
          <w:tcPr>
            <w:tcW w:w="1328" w:type="dxa"/>
            <w:shd w:val="clear" w:color="auto" w:fill="D9E2F3"/>
          </w:tcPr>
          <w:p w14:paraId="103361C6"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 xml:space="preserve">Services </w:t>
            </w:r>
          </w:p>
        </w:tc>
        <w:tc>
          <w:tcPr>
            <w:tcW w:w="1405" w:type="dxa"/>
            <w:shd w:val="clear" w:color="auto" w:fill="D9E2F3"/>
          </w:tcPr>
          <w:p w14:paraId="1E3AA71F"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Hairdresser</w:t>
            </w:r>
          </w:p>
        </w:tc>
        <w:tc>
          <w:tcPr>
            <w:tcW w:w="2103" w:type="dxa"/>
            <w:shd w:val="clear" w:color="auto" w:fill="D9E2F3"/>
          </w:tcPr>
          <w:p w14:paraId="4B2A20F6"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Ladies’ Hairdresser</w:t>
            </w:r>
          </w:p>
        </w:tc>
        <w:tc>
          <w:tcPr>
            <w:tcW w:w="4198" w:type="dxa"/>
            <w:shd w:val="clear" w:color="auto" w:fill="D9E2F3"/>
          </w:tcPr>
          <w:p w14:paraId="2A3F48E6" w14:textId="77777777" w:rsidR="007F4AB6" w:rsidRPr="00143690" w:rsidRDefault="007F4AB6" w:rsidP="00B7008A">
            <w:pPr>
              <w:numPr>
                <w:ilvl w:val="0"/>
                <w:numId w:val="1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 xml:space="preserve">Using equipment, </w:t>
            </w:r>
            <w:proofErr w:type="gramStart"/>
            <w:r w:rsidRPr="00143690">
              <w:rPr>
                <w:rFonts w:ascii="Times New Roman" w:eastAsia="Times New Roman" w:hAnsi="Times New Roman" w:cs="Times New Roman"/>
                <w:color w:val="002060"/>
                <w:sz w:val="20"/>
                <w:szCs w:val="20"/>
                <w:lang w:val="en-GB"/>
              </w:rPr>
              <w:t>tools</w:t>
            </w:r>
            <w:proofErr w:type="gramEnd"/>
            <w:r w:rsidRPr="00143690">
              <w:rPr>
                <w:rFonts w:ascii="Times New Roman" w:eastAsia="Times New Roman" w:hAnsi="Times New Roman" w:cs="Times New Roman"/>
                <w:color w:val="002060"/>
                <w:sz w:val="20"/>
                <w:szCs w:val="20"/>
                <w:lang w:val="en-GB"/>
              </w:rPr>
              <w:t xml:space="preserve"> and materials.</w:t>
            </w:r>
          </w:p>
          <w:p w14:paraId="58DC56A0" w14:textId="77777777" w:rsidR="007F4AB6" w:rsidRPr="00143690" w:rsidRDefault="007F4AB6" w:rsidP="00B7008A">
            <w:pPr>
              <w:numPr>
                <w:ilvl w:val="0"/>
                <w:numId w:val="1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Selecting the right hairstyles</w:t>
            </w:r>
          </w:p>
          <w:p w14:paraId="17F42560" w14:textId="77777777" w:rsidR="007F4AB6" w:rsidRPr="00143690" w:rsidRDefault="007F4AB6" w:rsidP="00B7008A">
            <w:pPr>
              <w:numPr>
                <w:ilvl w:val="0"/>
                <w:numId w:val="1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Hair cutting</w:t>
            </w:r>
          </w:p>
          <w:p w14:paraId="0C4A80E9" w14:textId="77777777" w:rsidR="007F4AB6" w:rsidRPr="00143690" w:rsidRDefault="007F4AB6" w:rsidP="00B7008A">
            <w:pPr>
              <w:numPr>
                <w:ilvl w:val="0"/>
                <w:numId w:val="1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 xml:space="preserve"> Hair dying</w:t>
            </w:r>
          </w:p>
          <w:p w14:paraId="2140247E" w14:textId="77777777" w:rsidR="007F4AB6" w:rsidRPr="00143690" w:rsidRDefault="007F4AB6" w:rsidP="00B7008A">
            <w:pPr>
              <w:numPr>
                <w:ilvl w:val="0"/>
                <w:numId w:val="1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Eyebrow tattoo</w:t>
            </w:r>
          </w:p>
          <w:p w14:paraId="34C4B1F1" w14:textId="77777777" w:rsidR="007F4AB6" w:rsidRPr="00143690" w:rsidRDefault="007F4AB6" w:rsidP="00B7008A">
            <w:pPr>
              <w:numPr>
                <w:ilvl w:val="0"/>
                <w:numId w:val="1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Make-up</w:t>
            </w:r>
          </w:p>
        </w:tc>
      </w:tr>
      <w:tr w:rsidR="00143690" w:rsidRPr="00143690" w14:paraId="37AB2613" w14:textId="77777777" w:rsidTr="00D83DE6">
        <w:trPr>
          <w:trHeight w:val="940"/>
          <w:jc w:val="center"/>
        </w:trPr>
        <w:tc>
          <w:tcPr>
            <w:tcW w:w="416" w:type="dxa"/>
            <w:shd w:val="clear" w:color="auto" w:fill="D9D9D9"/>
          </w:tcPr>
          <w:p w14:paraId="73D9AB70"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3</w:t>
            </w:r>
          </w:p>
        </w:tc>
        <w:tc>
          <w:tcPr>
            <w:tcW w:w="1328" w:type="dxa"/>
            <w:shd w:val="clear" w:color="auto" w:fill="D9D9D9"/>
          </w:tcPr>
          <w:p w14:paraId="0092E173"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 xml:space="preserve">Agricultural </w:t>
            </w:r>
          </w:p>
        </w:tc>
        <w:tc>
          <w:tcPr>
            <w:tcW w:w="1405" w:type="dxa"/>
            <w:shd w:val="clear" w:color="auto" w:fill="D9D9D9"/>
          </w:tcPr>
          <w:p w14:paraId="1DDFB2B3"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Apiary Management</w:t>
            </w:r>
          </w:p>
        </w:tc>
        <w:tc>
          <w:tcPr>
            <w:tcW w:w="2103" w:type="dxa"/>
            <w:shd w:val="clear" w:color="auto" w:fill="D9D9D9"/>
          </w:tcPr>
          <w:p w14:paraId="29D7402A"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Beekeeper</w:t>
            </w:r>
          </w:p>
        </w:tc>
        <w:tc>
          <w:tcPr>
            <w:tcW w:w="4198" w:type="dxa"/>
            <w:shd w:val="clear" w:color="auto" w:fill="D9D9D9"/>
          </w:tcPr>
          <w:p w14:paraId="41C56702" w14:textId="77777777" w:rsidR="007F4AB6" w:rsidRPr="00143690" w:rsidRDefault="007F4AB6" w:rsidP="00B7008A">
            <w:pPr>
              <w:numPr>
                <w:ilvl w:val="0"/>
                <w:numId w:val="17"/>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Treating bee diseases</w:t>
            </w:r>
          </w:p>
          <w:p w14:paraId="4D0D8E75" w14:textId="77777777" w:rsidR="007F4AB6" w:rsidRPr="00143690" w:rsidRDefault="007F4AB6" w:rsidP="00B7008A">
            <w:pPr>
              <w:numPr>
                <w:ilvl w:val="0"/>
                <w:numId w:val="17"/>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Sterilization and pollination of bees</w:t>
            </w:r>
          </w:p>
          <w:p w14:paraId="1C1EEEAE" w14:textId="77777777" w:rsidR="007F4AB6" w:rsidRPr="00143690" w:rsidRDefault="007F4AB6" w:rsidP="00B7008A">
            <w:pPr>
              <w:numPr>
                <w:ilvl w:val="0"/>
                <w:numId w:val="17"/>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Queen production</w:t>
            </w:r>
          </w:p>
          <w:p w14:paraId="69B74A52" w14:textId="77777777" w:rsidR="007F4AB6" w:rsidRPr="00143690" w:rsidRDefault="007F4AB6" w:rsidP="00B7008A">
            <w:pPr>
              <w:numPr>
                <w:ilvl w:val="0"/>
                <w:numId w:val="17"/>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Bee breeding and propagation</w:t>
            </w:r>
          </w:p>
        </w:tc>
      </w:tr>
      <w:tr w:rsidR="00143690" w:rsidRPr="00143690" w14:paraId="5E6A6603" w14:textId="77777777" w:rsidTr="00D83DE6">
        <w:trPr>
          <w:trHeight w:val="940"/>
          <w:jc w:val="center"/>
        </w:trPr>
        <w:tc>
          <w:tcPr>
            <w:tcW w:w="416" w:type="dxa"/>
            <w:shd w:val="clear" w:color="auto" w:fill="D9E2F3"/>
          </w:tcPr>
          <w:p w14:paraId="3BE06B2A"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4</w:t>
            </w:r>
          </w:p>
        </w:tc>
        <w:tc>
          <w:tcPr>
            <w:tcW w:w="1328" w:type="dxa"/>
            <w:shd w:val="clear" w:color="auto" w:fill="D9E2F3"/>
          </w:tcPr>
          <w:p w14:paraId="2B7BEFF1"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 xml:space="preserve">Industrial </w:t>
            </w:r>
          </w:p>
        </w:tc>
        <w:tc>
          <w:tcPr>
            <w:tcW w:w="1405" w:type="dxa"/>
            <w:shd w:val="clear" w:color="auto" w:fill="D9E2F3"/>
          </w:tcPr>
          <w:p w14:paraId="4CB0C78B"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 xml:space="preserve">Solar System Installation worker  </w:t>
            </w:r>
          </w:p>
        </w:tc>
        <w:tc>
          <w:tcPr>
            <w:tcW w:w="2103" w:type="dxa"/>
            <w:shd w:val="clear" w:color="auto" w:fill="D9E2F3"/>
          </w:tcPr>
          <w:p w14:paraId="34E3F4EA"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Solar system installation worker</w:t>
            </w:r>
          </w:p>
        </w:tc>
        <w:tc>
          <w:tcPr>
            <w:tcW w:w="4198" w:type="dxa"/>
            <w:shd w:val="clear" w:color="auto" w:fill="D9E2F3"/>
          </w:tcPr>
          <w:p w14:paraId="2837918C" w14:textId="77777777" w:rsidR="007F4AB6" w:rsidRPr="00143690" w:rsidRDefault="007F4AB6" w:rsidP="00B7008A">
            <w:pPr>
              <w:numPr>
                <w:ilvl w:val="0"/>
                <w:numId w:val="18"/>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Selecting the appropriate solar panels</w:t>
            </w:r>
          </w:p>
          <w:p w14:paraId="76D767D8" w14:textId="77777777" w:rsidR="007F4AB6" w:rsidRPr="00143690" w:rsidRDefault="007F4AB6" w:rsidP="00B7008A">
            <w:pPr>
              <w:numPr>
                <w:ilvl w:val="0"/>
                <w:numId w:val="18"/>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Removing and installing the solar panels</w:t>
            </w:r>
          </w:p>
          <w:p w14:paraId="40B7CE51" w14:textId="77777777" w:rsidR="007F4AB6" w:rsidRPr="00143690" w:rsidRDefault="007F4AB6" w:rsidP="00B7008A">
            <w:pPr>
              <w:numPr>
                <w:ilvl w:val="0"/>
                <w:numId w:val="18"/>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Connecting the solar panels with the devices</w:t>
            </w:r>
          </w:p>
          <w:p w14:paraId="6672D536" w14:textId="77777777" w:rsidR="007F4AB6" w:rsidRPr="00143690" w:rsidRDefault="007F4AB6" w:rsidP="00B7008A">
            <w:pPr>
              <w:numPr>
                <w:ilvl w:val="0"/>
                <w:numId w:val="18"/>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Checking and troubleshooting</w:t>
            </w:r>
          </w:p>
        </w:tc>
      </w:tr>
      <w:tr w:rsidR="00143690" w:rsidRPr="00143690" w14:paraId="44695BAB" w14:textId="77777777" w:rsidTr="00D83DE6">
        <w:trPr>
          <w:trHeight w:val="1411"/>
          <w:jc w:val="center"/>
        </w:trPr>
        <w:tc>
          <w:tcPr>
            <w:tcW w:w="416" w:type="dxa"/>
            <w:vMerge w:val="restart"/>
            <w:shd w:val="clear" w:color="auto" w:fill="E7E6E6"/>
          </w:tcPr>
          <w:p w14:paraId="32D8626C"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5</w:t>
            </w:r>
          </w:p>
        </w:tc>
        <w:tc>
          <w:tcPr>
            <w:tcW w:w="1328" w:type="dxa"/>
            <w:vMerge w:val="restart"/>
            <w:shd w:val="clear" w:color="auto" w:fill="E7E6E6"/>
          </w:tcPr>
          <w:p w14:paraId="3244A134"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 xml:space="preserve">Industrial </w:t>
            </w:r>
          </w:p>
        </w:tc>
        <w:tc>
          <w:tcPr>
            <w:tcW w:w="1405" w:type="dxa"/>
            <w:shd w:val="clear" w:color="auto" w:fill="E7E6E6"/>
          </w:tcPr>
          <w:p w14:paraId="0DE904D0"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Maintenance of air conditioning and refrigeration equipment</w:t>
            </w:r>
          </w:p>
        </w:tc>
        <w:tc>
          <w:tcPr>
            <w:tcW w:w="2103" w:type="dxa"/>
            <w:shd w:val="clear" w:color="auto" w:fill="E7E6E6"/>
          </w:tcPr>
          <w:p w14:paraId="3F6A4687" w14:textId="77777777" w:rsidR="007F4AB6" w:rsidRPr="00143690" w:rsidRDefault="007F4AB6" w:rsidP="00B7008A">
            <w:pPr>
              <w:numPr>
                <w:ilvl w:val="0"/>
                <w:numId w:val="19"/>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Fridge repair technician</w:t>
            </w:r>
          </w:p>
        </w:tc>
        <w:tc>
          <w:tcPr>
            <w:tcW w:w="4198" w:type="dxa"/>
            <w:shd w:val="clear" w:color="auto" w:fill="E7E6E6"/>
          </w:tcPr>
          <w:p w14:paraId="6B206DE6"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1.Using tools and equipment</w:t>
            </w:r>
          </w:p>
          <w:p w14:paraId="56250DFC" w14:textId="77777777" w:rsidR="007F4AB6" w:rsidRPr="00143690" w:rsidRDefault="007F4AB6" w:rsidP="00B7008A">
            <w:pPr>
              <w:numPr>
                <w:ilvl w:val="0"/>
                <w:numId w:val="19"/>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Dismantling and installing the refrigerator</w:t>
            </w:r>
          </w:p>
          <w:p w14:paraId="66965915" w14:textId="77777777" w:rsidR="007F4AB6" w:rsidRPr="00143690" w:rsidRDefault="007F4AB6" w:rsidP="00B7008A">
            <w:pPr>
              <w:numPr>
                <w:ilvl w:val="0"/>
                <w:numId w:val="19"/>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Repair of mechanical defects/breakdowns</w:t>
            </w:r>
          </w:p>
          <w:p w14:paraId="30E460FB" w14:textId="77777777" w:rsidR="007F4AB6" w:rsidRPr="00143690" w:rsidRDefault="007F4AB6" w:rsidP="00B7008A">
            <w:pPr>
              <w:numPr>
                <w:ilvl w:val="0"/>
                <w:numId w:val="19"/>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Repair of electrical defects/breakdowns</w:t>
            </w:r>
          </w:p>
        </w:tc>
      </w:tr>
      <w:tr w:rsidR="00143690" w:rsidRPr="00143690" w14:paraId="2836E815" w14:textId="77777777" w:rsidTr="00D83DE6">
        <w:trPr>
          <w:trHeight w:val="147"/>
          <w:jc w:val="center"/>
        </w:trPr>
        <w:tc>
          <w:tcPr>
            <w:tcW w:w="416" w:type="dxa"/>
            <w:vMerge/>
          </w:tcPr>
          <w:p w14:paraId="18EE8AD6"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1328" w:type="dxa"/>
            <w:vMerge/>
          </w:tcPr>
          <w:p w14:paraId="1250F3CF"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1405" w:type="dxa"/>
            <w:shd w:val="clear" w:color="auto" w:fill="E7E6E6"/>
          </w:tcPr>
          <w:p w14:paraId="46A60B4A"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Maintenance of Household Application</w:t>
            </w:r>
          </w:p>
        </w:tc>
        <w:tc>
          <w:tcPr>
            <w:tcW w:w="2103" w:type="dxa"/>
            <w:shd w:val="clear" w:color="auto" w:fill="E7E6E6"/>
          </w:tcPr>
          <w:p w14:paraId="6B0BED79"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2.Washing machine repair technician</w:t>
            </w:r>
          </w:p>
        </w:tc>
        <w:tc>
          <w:tcPr>
            <w:tcW w:w="4198" w:type="dxa"/>
            <w:shd w:val="clear" w:color="auto" w:fill="E7E6E6"/>
          </w:tcPr>
          <w:p w14:paraId="43A221C2" w14:textId="77777777" w:rsidR="007F4AB6" w:rsidRPr="00143690" w:rsidRDefault="007F4AB6" w:rsidP="00B7008A">
            <w:pPr>
              <w:numPr>
                <w:ilvl w:val="0"/>
                <w:numId w:val="20"/>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 xml:space="preserve">Using tools, </w:t>
            </w:r>
            <w:proofErr w:type="gramStart"/>
            <w:r w:rsidRPr="00143690">
              <w:rPr>
                <w:rFonts w:ascii="Times New Roman" w:eastAsia="Times New Roman" w:hAnsi="Times New Roman" w:cs="Times New Roman"/>
                <w:color w:val="002060"/>
                <w:sz w:val="20"/>
                <w:szCs w:val="20"/>
                <w:lang w:val="en-GB"/>
              </w:rPr>
              <w:t>tools</w:t>
            </w:r>
            <w:proofErr w:type="gramEnd"/>
            <w:r w:rsidRPr="00143690">
              <w:rPr>
                <w:rFonts w:ascii="Times New Roman" w:eastAsia="Times New Roman" w:hAnsi="Times New Roman" w:cs="Times New Roman"/>
                <w:color w:val="002060"/>
                <w:sz w:val="20"/>
                <w:szCs w:val="20"/>
                <w:lang w:val="en-GB"/>
              </w:rPr>
              <w:t xml:space="preserve"> and devices</w:t>
            </w:r>
          </w:p>
          <w:p w14:paraId="3DF5F169" w14:textId="77777777" w:rsidR="007F4AB6" w:rsidRPr="00143690" w:rsidRDefault="007F4AB6" w:rsidP="00B7008A">
            <w:pPr>
              <w:numPr>
                <w:ilvl w:val="0"/>
                <w:numId w:val="20"/>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Dismantling and installing washing machines</w:t>
            </w:r>
          </w:p>
          <w:p w14:paraId="1F3B0C22" w14:textId="77777777" w:rsidR="007F4AB6" w:rsidRPr="00143690" w:rsidRDefault="007F4AB6" w:rsidP="00B7008A">
            <w:pPr>
              <w:numPr>
                <w:ilvl w:val="0"/>
                <w:numId w:val="20"/>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Troubleshooting</w:t>
            </w:r>
          </w:p>
          <w:p w14:paraId="374D36AA" w14:textId="77777777" w:rsidR="007F4AB6" w:rsidRPr="00143690" w:rsidRDefault="007F4AB6" w:rsidP="00B7008A">
            <w:pPr>
              <w:numPr>
                <w:ilvl w:val="0"/>
                <w:numId w:val="20"/>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Repair</w:t>
            </w:r>
          </w:p>
        </w:tc>
      </w:tr>
      <w:tr w:rsidR="00143690" w:rsidRPr="00143690" w14:paraId="3481B23D" w14:textId="77777777" w:rsidTr="00D83DE6">
        <w:trPr>
          <w:trHeight w:val="1181"/>
          <w:jc w:val="center"/>
        </w:trPr>
        <w:tc>
          <w:tcPr>
            <w:tcW w:w="416" w:type="dxa"/>
            <w:shd w:val="clear" w:color="auto" w:fill="D9E2F3"/>
          </w:tcPr>
          <w:p w14:paraId="5D723CAD"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6</w:t>
            </w:r>
          </w:p>
        </w:tc>
        <w:tc>
          <w:tcPr>
            <w:tcW w:w="1328" w:type="dxa"/>
            <w:shd w:val="clear" w:color="auto" w:fill="D9E2F3"/>
          </w:tcPr>
          <w:p w14:paraId="028EAAE5"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 xml:space="preserve">Building and Constructions </w:t>
            </w:r>
          </w:p>
        </w:tc>
        <w:tc>
          <w:tcPr>
            <w:tcW w:w="1405" w:type="dxa"/>
            <w:shd w:val="clear" w:color="auto" w:fill="D9E2F3"/>
          </w:tcPr>
          <w:p w14:paraId="363EB1D7"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Blacksmithing</w:t>
            </w:r>
          </w:p>
        </w:tc>
        <w:tc>
          <w:tcPr>
            <w:tcW w:w="2103" w:type="dxa"/>
            <w:shd w:val="clear" w:color="auto" w:fill="D9E2F3"/>
          </w:tcPr>
          <w:p w14:paraId="1E3943C0"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Door and window blacksmith</w:t>
            </w:r>
          </w:p>
        </w:tc>
        <w:tc>
          <w:tcPr>
            <w:tcW w:w="4198" w:type="dxa"/>
            <w:shd w:val="clear" w:color="auto" w:fill="D9E2F3"/>
          </w:tcPr>
          <w:p w14:paraId="15E8E189" w14:textId="77777777" w:rsidR="007F4AB6" w:rsidRPr="00143690" w:rsidRDefault="007F4AB6" w:rsidP="00B7008A">
            <w:pPr>
              <w:numPr>
                <w:ilvl w:val="0"/>
                <w:numId w:val="21"/>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Measuring</w:t>
            </w:r>
          </w:p>
          <w:p w14:paraId="222114DF" w14:textId="77777777" w:rsidR="007F4AB6" w:rsidRPr="00143690" w:rsidRDefault="007F4AB6" w:rsidP="00B7008A">
            <w:pPr>
              <w:numPr>
                <w:ilvl w:val="0"/>
                <w:numId w:val="21"/>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 xml:space="preserve">Making doors, </w:t>
            </w:r>
            <w:proofErr w:type="gramStart"/>
            <w:r w:rsidRPr="00143690">
              <w:rPr>
                <w:rFonts w:ascii="Times New Roman" w:eastAsia="Times New Roman" w:hAnsi="Times New Roman" w:cs="Times New Roman"/>
                <w:color w:val="002060"/>
                <w:sz w:val="20"/>
                <w:szCs w:val="20"/>
                <w:lang w:val="en-GB"/>
              </w:rPr>
              <w:t>windows</w:t>
            </w:r>
            <w:proofErr w:type="gramEnd"/>
            <w:r w:rsidRPr="00143690">
              <w:rPr>
                <w:rFonts w:ascii="Times New Roman" w:eastAsia="Times New Roman" w:hAnsi="Times New Roman" w:cs="Times New Roman"/>
                <w:color w:val="002060"/>
                <w:sz w:val="20"/>
                <w:szCs w:val="20"/>
                <w:lang w:val="en-GB"/>
              </w:rPr>
              <w:t xml:space="preserve"> and stairs</w:t>
            </w:r>
          </w:p>
          <w:p w14:paraId="6A2A6927" w14:textId="77777777" w:rsidR="007F4AB6" w:rsidRPr="00143690" w:rsidRDefault="007F4AB6" w:rsidP="00B7008A">
            <w:pPr>
              <w:numPr>
                <w:ilvl w:val="0"/>
                <w:numId w:val="21"/>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Using welding tools</w:t>
            </w:r>
          </w:p>
          <w:p w14:paraId="7810FB92" w14:textId="77777777" w:rsidR="007F4AB6" w:rsidRPr="00143690" w:rsidRDefault="007F4AB6" w:rsidP="00B7008A">
            <w:pPr>
              <w:numPr>
                <w:ilvl w:val="0"/>
                <w:numId w:val="21"/>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Ironwork decorations</w:t>
            </w:r>
          </w:p>
          <w:p w14:paraId="3E8FFA4A" w14:textId="77777777" w:rsidR="007F4AB6" w:rsidRPr="00143690" w:rsidRDefault="007F4AB6" w:rsidP="00B7008A">
            <w:pPr>
              <w:numPr>
                <w:ilvl w:val="0"/>
                <w:numId w:val="21"/>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Making metal nets</w:t>
            </w:r>
          </w:p>
        </w:tc>
      </w:tr>
      <w:tr w:rsidR="00143690" w:rsidRPr="00143690" w14:paraId="6874F1AC" w14:textId="77777777" w:rsidTr="00D83DE6">
        <w:trPr>
          <w:trHeight w:val="700"/>
          <w:jc w:val="center"/>
        </w:trPr>
        <w:tc>
          <w:tcPr>
            <w:tcW w:w="416" w:type="dxa"/>
            <w:vMerge w:val="restart"/>
            <w:shd w:val="clear" w:color="auto" w:fill="E7E6E6"/>
          </w:tcPr>
          <w:p w14:paraId="6E9FA154" w14:textId="77777777" w:rsidR="007F4AB6" w:rsidRPr="00143690" w:rsidRDefault="007F4AB6" w:rsidP="00F527FA">
            <w:pPr>
              <w:jc w:val="both"/>
              <w:rPr>
                <w:rFonts w:ascii="Times New Roman" w:hAnsi="Times New Roman" w:cs="Times New Roman"/>
                <w:b/>
                <w:bCs/>
                <w:color w:val="002060"/>
                <w:sz w:val="20"/>
                <w:szCs w:val="20"/>
                <w:lang w:val="en-GB"/>
              </w:rPr>
            </w:pPr>
            <w:r w:rsidRPr="00143690">
              <w:rPr>
                <w:rFonts w:ascii="Times New Roman" w:hAnsi="Times New Roman" w:cs="Times New Roman"/>
                <w:b/>
                <w:bCs/>
                <w:color w:val="002060"/>
                <w:sz w:val="20"/>
                <w:szCs w:val="20"/>
                <w:lang w:val="en-GB"/>
              </w:rPr>
              <w:t>7</w:t>
            </w:r>
          </w:p>
        </w:tc>
        <w:tc>
          <w:tcPr>
            <w:tcW w:w="1328" w:type="dxa"/>
            <w:vMerge w:val="restart"/>
            <w:shd w:val="clear" w:color="auto" w:fill="E7E6E6"/>
          </w:tcPr>
          <w:p w14:paraId="7CFD052E"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Building and Constructions</w:t>
            </w:r>
          </w:p>
        </w:tc>
        <w:tc>
          <w:tcPr>
            <w:tcW w:w="1405" w:type="dxa"/>
            <w:vMerge w:val="restart"/>
            <w:shd w:val="clear" w:color="auto" w:fill="E7E6E6"/>
          </w:tcPr>
          <w:p w14:paraId="11BCA4AF"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Manufacturing of construction materials</w:t>
            </w:r>
          </w:p>
        </w:tc>
        <w:tc>
          <w:tcPr>
            <w:tcW w:w="2103" w:type="dxa"/>
            <w:shd w:val="clear" w:color="auto" w:fill="E7E6E6"/>
          </w:tcPr>
          <w:p w14:paraId="0D068181" w14:textId="77777777" w:rsidR="007F4AB6" w:rsidRPr="00143690" w:rsidRDefault="007F4AB6" w:rsidP="00B7008A">
            <w:pPr>
              <w:numPr>
                <w:ilvl w:val="0"/>
                <w:numId w:val="22"/>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Brick Cutting worker</w:t>
            </w:r>
          </w:p>
        </w:tc>
        <w:tc>
          <w:tcPr>
            <w:tcW w:w="4198" w:type="dxa"/>
            <w:shd w:val="clear" w:color="auto" w:fill="E7E6E6"/>
          </w:tcPr>
          <w:p w14:paraId="4DA2E09E" w14:textId="77777777" w:rsidR="007F4AB6" w:rsidRPr="00143690" w:rsidRDefault="007F4AB6" w:rsidP="00B7008A">
            <w:pPr>
              <w:numPr>
                <w:ilvl w:val="0"/>
                <w:numId w:val="23"/>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 xml:space="preserve">Brick cutting tool </w:t>
            </w:r>
            <w:proofErr w:type="gramStart"/>
            <w:r w:rsidRPr="00143690">
              <w:rPr>
                <w:rFonts w:ascii="Times New Roman" w:eastAsia="Times New Roman" w:hAnsi="Times New Roman" w:cs="Times New Roman"/>
                <w:color w:val="002060"/>
                <w:sz w:val="20"/>
                <w:szCs w:val="20"/>
                <w:lang w:val="en-GB"/>
              </w:rPr>
              <w:t>usage</w:t>
            </w:r>
            <w:proofErr w:type="gramEnd"/>
          </w:p>
          <w:p w14:paraId="7C8FF46C" w14:textId="77777777" w:rsidR="007F4AB6" w:rsidRPr="00143690" w:rsidRDefault="007F4AB6" w:rsidP="00B7008A">
            <w:pPr>
              <w:numPr>
                <w:ilvl w:val="0"/>
                <w:numId w:val="23"/>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Operating a machine mixer</w:t>
            </w:r>
          </w:p>
          <w:p w14:paraId="39A0CA12" w14:textId="77777777" w:rsidR="007F4AB6" w:rsidRPr="00143690" w:rsidRDefault="007F4AB6" w:rsidP="00B7008A">
            <w:pPr>
              <w:numPr>
                <w:ilvl w:val="0"/>
                <w:numId w:val="23"/>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Brick cutting</w:t>
            </w:r>
          </w:p>
        </w:tc>
      </w:tr>
      <w:tr w:rsidR="00143690" w:rsidRPr="00143690" w14:paraId="667276F5" w14:textId="77777777" w:rsidTr="00D83DE6">
        <w:trPr>
          <w:trHeight w:val="147"/>
          <w:jc w:val="center"/>
        </w:trPr>
        <w:tc>
          <w:tcPr>
            <w:tcW w:w="416" w:type="dxa"/>
            <w:vMerge/>
          </w:tcPr>
          <w:p w14:paraId="69684B38"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1328" w:type="dxa"/>
            <w:vMerge/>
          </w:tcPr>
          <w:p w14:paraId="611A8739"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1405" w:type="dxa"/>
            <w:vMerge/>
          </w:tcPr>
          <w:p w14:paraId="51C2746A" w14:textId="77777777" w:rsidR="007F4AB6" w:rsidRPr="00143690" w:rsidRDefault="007F4AB6" w:rsidP="00F527FA">
            <w:pPr>
              <w:jc w:val="both"/>
              <w:rPr>
                <w:rFonts w:ascii="Times New Roman" w:hAnsi="Times New Roman" w:cs="Times New Roman"/>
                <w:b/>
                <w:bCs/>
                <w:color w:val="002060"/>
                <w:sz w:val="20"/>
                <w:szCs w:val="20"/>
                <w:lang w:val="en-GB"/>
              </w:rPr>
            </w:pPr>
          </w:p>
        </w:tc>
        <w:tc>
          <w:tcPr>
            <w:tcW w:w="2103" w:type="dxa"/>
            <w:shd w:val="clear" w:color="auto" w:fill="E7E6E6"/>
          </w:tcPr>
          <w:p w14:paraId="2BF8F720" w14:textId="77777777" w:rsidR="007F4AB6" w:rsidRPr="00143690" w:rsidRDefault="007F4AB6" w:rsidP="00B7008A">
            <w:pPr>
              <w:numPr>
                <w:ilvl w:val="0"/>
                <w:numId w:val="22"/>
              </w:numPr>
              <w:contextualSpacing/>
              <w:jc w:val="both"/>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Block manufacturing Worker</w:t>
            </w:r>
          </w:p>
        </w:tc>
        <w:tc>
          <w:tcPr>
            <w:tcW w:w="4198" w:type="dxa"/>
            <w:shd w:val="clear" w:color="auto" w:fill="E7E6E6"/>
          </w:tcPr>
          <w:p w14:paraId="092D60B1" w14:textId="77777777" w:rsidR="007F4AB6" w:rsidRPr="00143690" w:rsidRDefault="007F4AB6" w:rsidP="00B7008A">
            <w:pPr>
              <w:numPr>
                <w:ilvl w:val="0"/>
                <w:numId w:val="24"/>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Material preparation and mixing</w:t>
            </w:r>
          </w:p>
          <w:p w14:paraId="2CE32684" w14:textId="77777777" w:rsidR="007F4AB6" w:rsidRPr="00143690" w:rsidRDefault="007F4AB6" w:rsidP="00B7008A">
            <w:pPr>
              <w:numPr>
                <w:ilvl w:val="0"/>
                <w:numId w:val="24"/>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Measurement identification</w:t>
            </w:r>
          </w:p>
          <w:p w14:paraId="214962FB" w14:textId="77777777" w:rsidR="007F4AB6" w:rsidRPr="00143690" w:rsidRDefault="007F4AB6" w:rsidP="00B7008A">
            <w:pPr>
              <w:numPr>
                <w:ilvl w:val="0"/>
                <w:numId w:val="24"/>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Use of tools and equipment</w:t>
            </w:r>
          </w:p>
          <w:p w14:paraId="17670689" w14:textId="77777777" w:rsidR="007F4AB6" w:rsidRPr="00143690" w:rsidRDefault="007F4AB6" w:rsidP="00B7008A">
            <w:pPr>
              <w:numPr>
                <w:ilvl w:val="0"/>
                <w:numId w:val="24"/>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Brick making</w:t>
            </w:r>
          </w:p>
        </w:tc>
      </w:tr>
      <w:tr w:rsidR="00143690" w:rsidRPr="00143690" w14:paraId="408D593A" w14:textId="77777777" w:rsidTr="00D83DE6">
        <w:trPr>
          <w:trHeight w:val="147"/>
          <w:jc w:val="center"/>
        </w:trPr>
        <w:tc>
          <w:tcPr>
            <w:tcW w:w="416" w:type="dxa"/>
            <w:shd w:val="clear" w:color="auto" w:fill="D9E2F3"/>
          </w:tcPr>
          <w:p w14:paraId="504A6FE4"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8</w:t>
            </w:r>
          </w:p>
        </w:tc>
        <w:tc>
          <w:tcPr>
            <w:tcW w:w="1328" w:type="dxa"/>
            <w:shd w:val="clear" w:color="auto" w:fill="D9E2F3"/>
          </w:tcPr>
          <w:p w14:paraId="52B36454"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Building and Constructions</w:t>
            </w:r>
          </w:p>
        </w:tc>
        <w:tc>
          <w:tcPr>
            <w:tcW w:w="1405" w:type="dxa"/>
            <w:shd w:val="clear" w:color="auto" w:fill="D9E2F3"/>
          </w:tcPr>
          <w:p w14:paraId="471CD6F0"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Ceramic layering</w:t>
            </w:r>
          </w:p>
        </w:tc>
        <w:tc>
          <w:tcPr>
            <w:tcW w:w="2103" w:type="dxa"/>
            <w:shd w:val="clear" w:color="auto" w:fill="D9E2F3"/>
          </w:tcPr>
          <w:p w14:paraId="386E88A9"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Ceramic layering worker</w:t>
            </w:r>
          </w:p>
        </w:tc>
        <w:tc>
          <w:tcPr>
            <w:tcW w:w="4198" w:type="dxa"/>
            <w:shd w:val="clear" w:color="auto" w:fill="D9E2F3"/>
          </w:tcPr>
          <w:p w14:paraId="037D7C36" w14:textId="77777777" w:rsidR="007F4AB6" w:rsidRPr="00143690" w:rsidRDefault="007F4AB6" w:rsidP="00B7008A">
            <w:pPr>
              <w:numPr>
                <w:ilvl w:val="0"/>
                <w:numId w:val="25"/>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Making correct measurements</w:t>
            </w:r>
          </w:p>
          <w:p w14:paraId="0012DBAB" w14:textId="77777777" w:rsidR="007F4AB6" w:rsidRPr="00143690" w:rsidRDefault="007F4AB6" w:rsidP="00B7008A">
            <w:pPr>
              <w:numPr>
                <w:ilvl w:val="0"/>
                <w:numId w:val="25"/>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Using ceramic cutting tools</w:t>
            </w:r>
          </w:p>
          <w:p w14:paraId="6E81DD80" w14:textId="77777777" w:rsidR="007F4AB6" w:rsidRPr="00143690" w:rsidRDefault="007F4AB6" w:rsidP="00B7008A">
            <w:pPr>
              <w:numPr>
                <w:ilvl w:val="0"/>
                <w:numId w:val="25"/>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Cutting ceramics</w:t>
            </w:r>
          </w:p>
          <w:p w14:paraId="071B620E" w14:textId="77777777" w:rsidR="007F4AB6" w:rsidRPr="00143690" w:rsidRDefault="007F4AB6" w:rsidP="00B7008A">
            <w:pPr>
              <w:numPr>
                <w:ilvl w:val="0"/>
                <w:numId w:val="25"/>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Fixing ceramic tiles using correct materials</w:t>
            </w:r>
          </w:p>
        </w:tc>
      </w:tr>
      <w:tr w:rsidR="00143690" w:rsidRPr="00143690" w14:paraId="22CC08C1" w14:textId="77777777" w:rsidTr="00D83DE6">
        <w:trPr>
          <w:trHeight w:val="147"/>
          <w:jc w:val="center"/>
        </w:trPr>
        <w:tc>
          <w:tcPr>
            <w:tcW w:w="416" w:type="dxa"/>
            <w:shd w:val="clear" w:color="auto" w:fill="E7E6E6"/>
          </w:tcPr>
          <w:p w14:paraId="09A4CB02"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9</w:t>
            </w:r>
          </w:p>
        </w:tc>
        <w:tc>
          <w:tcPr>
            <w:tcW w:w="1328" w:type="dxa"/>
            <w:shd w:val="clear" w:color="auto" w:fill="E7E6E6"/>
          </w:tcPr>
          <w:p w14:paraId="120CC367"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Building and Constructions</w:t>
            </w:r>
          </w:p>
        </w:tc>
        <w:tc>
          <w:tcPr>
            <w:tcW w:w="1405" w:type="dxa"/>
            <w:shd w:val="clear" w:color="auto" w:fill="E7E6E6"/>
          </w:tcPr>
          <w:p w14:paraId="0EB0F853"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Blacksmithing</w:t>
            </w:r>
          </w:p>
        </w:tc>
        <w:tc>
          <w:tcPr>
            <w:tcW w:w="2103" w:type="dxa"/>
            <w:shd w:val="clear" w:color="auto" w:fill="E7E6E6"/>
          </w:tcPr>
          <w:p w14:paraId="36333A94"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Aluminium Saw operator</w:t>
            </w:r>
          </w:p>
        </w:tc>
        <w:tc>
          <w:tcPr>
            <w:tcW w:w="4198" w:type="dxa"/>
            <w:shd w:val="clear" w:color="auto" w:fill="E7E6E6"/>
          </w:tcPr>
          <w:p w14:paraId="665B22F8" w14:textId="77777777" w:rsidR="007F4AB6" w:rsidRPr="00143690" w:rsidRDefault="007F4AB6" w:rsidP="00B7008A">
            <w:pPr>
              <w:numPr>
                <w:ilvl w:val="0"/>
                <w:numId w:val="2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Removing and installing aluminium</w:t>
            </w:r>
          </w:p>
          <w:p w14:paraId="515970D0" w14:textId="77777777" w:rsidR="007F4AB6" w:rsidRPr="00143690" w:rsidRDefault="007F4AB6" w:rsidP="00B7008A">
            <w:pPr>
              <w:numPr>
                <w:ilvl w:val="0"/>
                <w:numId w:val="2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Taking measurements</w:t>
            </w:r>
          </w:p>
          <w:p w14:paraId="6F49CAE7" w14:textId="77777777" w:rsidR="007F4AB6" w:rsidRPr="00143690" w:rsidRDefault="007F4AB6" w:rsidP="00B7008A">
            <w:pPr>
              <w:numPr>
                <w:ilvl w:val="0"/>
                <w:numId w:val="2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Aluminium cutting</w:t>
            </w:r>
          </w:p>
          <w:p w14:paraId="7CF9FCF8" w14:textId="77777777" w:rsidR="007F4AB6" w:rsidRPr="00143690" w:rsidRDefault="007F4AB6" w:rsidP="00B7008A">
            <w:pPr>
              <w:numPr>
                <w:ilvl w:val="0"/>
                <w:numId w:val="2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Operating electric drills</w:t>
            </w:r>
          </w:p>
          <w:p w14:paraId="1D6ABC71" w14:textId="77777777" w:rsidR="007F4AB6" w:rsidRPr="00143690" w:rsidRDefault="007F4AB6" w:rsidP="00B7008A">
            <w:pPr>
              <w:numPr>
                <w:ilvl w:val="0"/>
                <w:numId w:val="26"/>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Operating Fibre Snipper</w:t>
            </w:r>
          </w:p>
        </w:tc>
      </w:tr>
      <w:tr w:rsidR="00143690" w:rsidRPr="00143690" w14:paraId="767EDC90" w14:textId="77777777" w:rsidTr="00D83DE6">
        <w:trPr>
          <w:trHeight w:val="940"/>
          <w:jc w:val="center"/>
        </w:trPr>
        <w:tc>
          <w:tcPr>
            <w:tcW w:w="416" w:type="dxa"/>
            <w:shd w:val="clear" w:color="auto" w:fill="D9E2F3"/>
          </w:tcPr>
          <w:p w14:paraId="08789574"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10</w:t>
            </w:r>
          </w:p>
        </w:tc>
        <w:tc>
          <w:tcPr>
            <w:tcW w:w="1328" w:type="dxa"/>
            <w:shd w:val="clear" w:color="auto" w:fill="D9E2F3"/>
          </w:tcPr>
          <w:p w14:paraId="150A459B"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Building and Constructions</w:t>
            </w:r>
          </w:p>
        </w:tc>
        <w:tc>
          <w:tcPr>
            <w:tcW w:w="1405" w:type="dxa"/>
            <w:shd w:val="clear" w:color="auto" w:fill="D9E2F3"/>
          </w:tcPr>
          <w:p w14:paraId="461D0334" w14:textId="77777777" w:rsidR="007F4AB6" w:rsidRPr="00143690" w:rsidRDefault="007F4AB6" w:rsidP="00F527FA">
            <w:pPr>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Plumbing</w:t>
            </w:r>
          </w:p>
        </w:tc>
        <w:tc>
          <w:tcPr>
            <w:tcW w:w="2103" w:type="dxa"/>
            <w:shd w:val="clear" w:color="auto" w:fill="D9E2F3"/>
          </w:tcPr>
          <w:p w14:paraId="6210CF0F" w14:textId="77777777" w:rsidR="007F4AB6" w:rsidRPr="00143690" w:rsidRDefault="007F4AB6" w:rsidP="00F527FA">
            <w:pPr>
              <w:jc w:val="both"/>
              <w:rPr>
                <w:rFonts w:ascii="Times New Roman" w:hAnsi="Times New Roman" w:cs="Times New Roman"/>
                <w:color w:val="002060"/>
                <w:sz w:val="20"/>
                <w:szCs w:val="20"/>
                <w:lang w:val="en-GB"/>
              </w:rPr>
            </w:pPr>
            <w:r w:rsidRPr="00143690">
              <w:rPr>
                <w:rFonts w:ascii="Times New Roman" w:hAnsi="Times New Roman" w:cs="Times New Roman"/>
                <w:color w:val="002060"/>
                <w:sz w:val="20"/>
                <w:szCs w:val="20"/>
                <w:lang w:val="en-GB"/>
              </w:rPr>
              <w:t>Plumber (worker)</w:t>
            </w:r>
          </w:p>
        </w:tc>
        <w:tc>
          <w:tcPr>
            <w:tcW w:w="4198" w:type="dxa"/>
            <w:shd w:val="clear" w:color="auto" w:fill="D9E2F3"/>
          </w:tcPr>
          <w:p w14:paraId="39E4653D" w14:textId="77777777" w:rsidR="007F4AB6" w:rsidRPr="00143690" w:rsidRDefault="007F4AB6" w:rsidP="00B7008A">
            <w:pPr>
              <w:numPr>
                <w:ilvl w:val="0"/>
                <w:numId w:val="27"/>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 xml:space="preserve">Using the necessary equipment, </w:t>
            </w:r>
            <w:proofErr w:type="gramStart"/>
            <w:r w:rsidRPr="00143690">
              <w:rPr>
                <w:rFonts w:ascii="Times New Roman" w:eastAsia="Times New Roman" w:hAnsi="Times New Roman" w:cs="Times New Roman"/>
                <w:color w:val="002060"/>
                <w:sz w:val="20"/>
                <w:szCs w:val="20"/>
                <w:lang w:val="en-GB"/>
              </w:rPr>
              <w:t>tools</w:t>
            </w:r>
            <w:proofErr w:type="gramEnd"/>
            <w:r w:rsidRPr="00143690">
              <w:rPr>
                <w:rFonts w:ascii="Times New Roman" w:eastAsia="Times New Roman" w:hAnsi="Times New Roman" w:cs="Times New Roman"/>
                <w:color w:val="002060"/>
                <w:sz w:val="20"/>
                <w:szCs w:val="20"/>
                <w:lang w:val="en-GB"/>
              </w:rPr>
              <w:t xml:space="preserve"> and materials</w:t>
            </w:r>
          </w:p>
          <w:p w14:paraId="0A0CB97E" w14:textId="77777777" w:rsidR="007F4AB6" w:rsidRPr="00143690" w:rsidRDefault="007F4AB6" w:rsidP="00B7008A">
            <w:pPr>
              <w:numPr>
                <w:ilvl w:val="0"/>
                <w:numId w:val="27"/>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Taking measurements</w:t>
            </w:r>
          </w:p>
          <w:p w14:paraId="2534D291" w14:textId="77777777" w:rsidR="007F4AB6" w:rsidRPr="00143690" w:rsidRDefault="007F4AB6" w:rsidP="00B7008A">
            <w:pPr>
              <w:numPr>
                <w:ilvl w:val="0"/>
                <w:numId w:val="27"/>
              </w:numPr>
              <w:contextualSpacing/>
              <w:rPr>
                <w:rFonts w:ascii="Times New Roman" w:eastAsia="Times New Roman" w:hAnsi="Times New Roman" w:cs="Times New Roman"/>
                <w:color w:val="002060"/>
                <w:sz w:val="20"/>
                <w:szCs w:val="20"/>
                <w:lang w:val="en-GB"/>
              </w:rPr>
            </w:pPr>
            <w:r w:rsidRPr="00143690">
              <w:rPr>
                <w:rFonts w:ascii="Times New Roman" w:eastAsia="Times New Roman" w:hAnsi="Times New Roman" w:cs="Times New Roman"/>
                <w:color w:val="002060"/>
                <w:sz w:val="20"/>
                <w:szCs w:val="20"/>
                <w:lang w:val="en-GB"/>
              </w:rPr>
              <w:t xml:space="preserve"> Preparing the tubes.</w:t>
            </w:r>
          </w:p>
        </w:tc>
      </w:tr>
    </w:tbl>
    <w:p w14:paraId="7BE082FC" w14:textId="77777777" w:rsidR="00CB0072" w:rsidRPr="00E4495E" w:rsidRDefault="00CB0072" w:rsidP="0079163B">
      <w:pPr>
        <w:pStyle w:val="NoSpacing"/>
        <w:rPr>
          <w:noProof/>
          <w:lang w:bidi="ar-IQ"/>
        </w:rPr>
      </w:pPr>
    </w:p>
    <w:p w14:paraId="6F0DF55B" w14:textId="77777777" w:rsidR="009F69FE" w:rsidRDefault="009F69FE" w:rsidP="009F69FE">
      <w:pPr>
        <w:jc w:val="both"/>
        <w:rPr>
          <w:rFonts w:ascii="Times New Roman" w:hAnsi="Times New Roman" w:cs="Times New Roman"/>
          <w:noProof/>
          <w:color w:val="374C80" w:themeColor="accent1" w:themeShade="BF"/>
          <w:sz w:val="24"/>
          <w:szCs w:val="24"/>
          <w:lang w:bidi="ar-IQ"/>
        </w:rPr>
      </w:pPr>
    </w:p>
    <w:p w14:paraId="058A8EFC" w14:textId="77777777" w:rsidR="0079163B" w:rsidRDefault="0079163B" w:rsidP="009F69FE">
      <w:pPr>
        <w:jc w:val="both"/>
        <w:rPr>
          <w:rFonts w:ascii="Times New Roman" w:hAnsi="Times New Roman" w:cs="Times New Roman"/>
          <w:noProof/>
          <w:color w:val="374C80" w:themeColor="accent1" w:themeShade="BF"/>
          <w:sz w:val="24"/>
          <w:szCs w:val="24"/>
          <w:lang w:bidi="ar-IQ"/>
        </w:rPr>
      </w:pPr>
    </w:p>
    <w:p w14:paraId="2F9C14D1" w14:textId="77777777" w:rsidR="0079163B" w:rsidRDefault="0079163B" w:rsidP="009F69FE">
      <w:pPr>
        <w:jc w:val="both"/>
        <w:rPr>
          <w:rFonts w:ascii="Times New Roman" w:hAnsi="Times New Roman" w:cs="Times New Roman"/>
          <w:noProof/>
          <w:color w:val="374C80" w:themeColor="accent1" w:themeShade="BF"/>
          <w:sz w:val="24"/>
          <w:szCs w:val="24"/>
          <w:lang w:bidi="ar-IQ"/>
        </w:rPr>
      </w:pPr>
    </w:p>
    <w:p w14:paraId="11D76368" w14:textId="77777777" w:rsidR="0079163B" w:rsidRDefault="0079163B" w:rsidP="009F69FE">
      <w:pPr>
        <w:jc w:val="both"/>
        <w:rPr>
          <w:rFonts w:ascii="Times New Roman" w:hAnsi="Times New Roman" w:cs="Times New Roman"/>
          <w:noProof/>
          <w:color w:val="374C80" w:themeColor="accent1" w:themeShade="BF"/>
          <w:sz w:val="24"/>
          <w:szCs w:val="24"/>
          <w:lang w:bidi="ar-IQ"/>
        </w:rPr>
      </w:pPr>
    </w:p>
    <w:p w14:paraId="0F0D3938" w14:textId="77777777" w:rsidR="0079163B" w:rsidRDefault="0079163B" w:rsidP="009F69FE">
      <w:pPr>
        <w:jc w:val="both"/>
        <w:rPr>
          <w:rFonts w:ascii="Times New Roman" w:hAnsi="Times New Roman" w:cs="Times New Roman"/>
          <w:noProof/>
          <w:color w:val="374C80" w:themeColor="accent1" w:themeShade="BF"/>
          <w:sz w:val="24"/>
          <w:szCs w:val="24"/>
          <w:lang w:bidi="ar-IQ"/>
        </w:rPr>
      </w:pPr>
    </w:p>
    <w:p w14:paraId="0958C1CF" w14:textId="77777777" w:rsidR="0079163B" w:rsidRDefault="0079163B" w:rsidP="009F69FE">
      <w:pPr>
        <w:jc w:val="both"/>
        <w:rPr>
          <w:rFonts w:ascii="Times New Roman" w:hAnsi="Times New Roman" w:cs="Times New Roman"/>
          <w:noProof/>
          <w:color w:val="374C80" w:themeColor="accent1" w:themeShade="BF"/>
          <w:sz w:val="24"/>
          <w:szCs w:val="24"/>
          <w:lang w:bidi="ar-IQ"/>
        </w:rPr>
      </w:pPr>
    </w:p>
    <w:p w14:paraId="2D0FD8F9" w14:textId="77777777" w:rsidR="0079163B" w:rsidRDefault="0079163B" w:rsidP="009F69FE">
      <w:pPr>
        <w:jc w:val="both"/>
        <w:rPr>
          <w:rFonts w:ascii="Times New Roman" w:hAnsi="Times New Roman" w:cs="Times New Roman"/>
          <w:noProof/>
          <w:color w:val="374C80" w:themeColor="accent1" w:themeShade="BF"/>
          <w:sz w:val="24"/>
          <w:szCs w:val="24"/>
          <w:lang w:bidi="ar-IQ"/>
        </w:rPr>
      </w:pPr>
    </w:p>
    <w:p w14:paraId="540399D4" w14:textId="77777777" w:rsidR="00324EAE" w:rsidRDefault="00324EAE" w:rsidP="009F69FE">
      <w:pPr>
        <w:jc w:val="both"/>
        <w:rPr>
          <w:rFonts w:ascii="Times New Roman" w:hAnsi="Times New Roman" w:cs="Times New Roman"/>
          <w:noProof/>
          <w:color w:val="374C80" w:themeColor="accent1" w:themeShade="BF"/>
          <w:sz w:val="24"/>
          <w:szCs w:val="24"/>
          <w:lang w:bidi="ar-IQ"/>
        </w:rPr>
      </w:pPr>
    </w:p>
    <w:p w14:paraId="29313DE6" w14:textId="77777777" w:rsidR="00324EAE" w:rsidRPr="0079163B" w:rsidRDefault="001C1A4E" w:rsidP="0079163B">
      <w:pPr>
        <w:pStyle w:val="Heading2"/>
        <w:numPr>
          <w:ilvl w:val="0"/>
          <w:numId w:val="26"/>
        </w:numPr>
        <w:shd w:val="clear" w:color="auto" w:fill="BCD9DE" w:themeFill="accent5" w:themeFillTint="66"/>
        <w:rPr>
          <w:rFonts w:ascii="Times New Roman" w:hAnsi="Times New Roman" w:cs="Times New Roman"/>
          <w:b/>
          <w:bCs/>
          <w:noProof/>
          <w:color w:val="072B62" w:themeColor="background2" w:themeShade="40"/>
          <w:lang w:bidi="ar-IQ"/>
        </w:rPr>
      </w:pPr>
      <w:bookmarkStart w:id="17" w:name="_Toc181448248"/>
      <w:r w:rsidRPr="0079163B">
        <w:rPr>
          <w:rFonts w:ascii="Times New Roman" w:hAnsi="Times New Roman" w:cs="Times New Roman"/>
          <w:b/>
          <w:bCs/>
          <w:noProof/>
          <w:color w:val="072B62" w:themeColor="background2" w:themeShade="40"/>
          <w:lang w:bidi="ar-IQ"/>
        </w:rPr>
        <w:t>Fail</w:t>
      </w:r>
      <w:r w:rsidR="0079163B" w:rsidRPr="0079163B">
        <w:rPr>
          <w:rFonts w:ascii="Times New Roman" w:hAnsi="Times New Roman" w:cs="Times New Roman"/>
          <w:b/>
          <w:bCs/>
          <w:noProof/>
          <w:color w:val="072B62" w:themeColor="background2" w:themeShade="40"/>
          <w:lang w:bidi="ar-IQ"/>
        </w:rPr>
        <w:t>ure</w:t>
      </w:r>
      <w:r w:rsidRPr="0079163B">
        <w:rPr>
          <w:rFonts w:ascii="Times New Roman" w:hAnsi="Times New Roman" w:cs="Times New Roman"/>
          <w:b/>
          <w:bCs/>
          <w:noProof/>
          <w:color w:val="072B62" w:themeColor="background2" w:themeShade="40"/>
          <w:lang w:bidi="ar-IQ"/>
        </w:rPr>
        <w:t xml:space="preserve"> Projects in the Mosul city, and Most Important Reasons for the Failure of projects</w:t>
      </w:r>
      <w:bookmarkEnd w:id="17"/>
    </w:p>
    <w:p w14:paraId="612058E6" w14:textId="77777777" w:rsidR="00324EAE" w:rsidRDefault="00324EAE" w:rsidP="009F69FE">
      <w:pPr>
        <w:jc w:val="both"/>
        <w:rPr>
          <w:rFonts w:ascii="Times New Roman" w:hAnsi="Times New Roman" w:cs="Times New Roman"/>
          <w:noProof/>
          <w:color w:val="374C80" w:themeColor="accent1" w:themeShade="BF"/>
          <w:sz w:val="24"/>
          <w:szCs w:val="24"/>
          <w:lang w:bidi="ar-IQ"/>
        </w:rPr>
      </w:pPr>
    </w:p>
    <w:tbl>
      <w:tblPr>
        <w:tblW w:w="9180" w:type="dxa"/>
        <w:tblInd w:w="265" w:type="dxa"/>
        <w:tblLook w:val="04A0" w:firstRow="1" w:lastRow="0" w:firstColumn="1" w:lastColumn="0" w:noHBand="0" w:noVBand="1"/>
      </w:tblPr>
      <w:tblGrid>
        <w:gridCol w:w="3454"/>
        <w:gridCol w:w="564"/>
        <w:gridCol w:w="837"/>
        <w:gridCol w:w="4325"/>
      </w:tblGrid>
      <w:tr w:rsidR="00385AFB" w:rsidRPr="00385AFB" w14:paraId="5019520C" w14:textId="77777777" w:rsidTr="0079163B">
        <w:trPr>
          <w:trHeight w:val="287"/>
        </w:trPr>
        <w:tc>
          <w:tcPr>
            <w:tcW w:w="9180"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noWrap/>
            <w:hideMark/>
          </w:tcPr>
          <w:p w14:paraId="30FF602C" w14:textId="77777777" w:rsidR="009F69FE" w:rsidRPr="00385AFB" w:rsidRDefault="00385AFB" w:rsidP="009F69FE">
            <w:pPr>
              <w:spacing w:after="0" w:line="240" w:lineRule="auto"/>
              <w:jc w:val="center"/>
              <w:rPr>
                <w:rFonts w:ascii="Times New Roman" w:eastAsia="Times New Roman" w:hAnsi="Times New Roman" w:cs="Times New Roman"/>
                <w:b/>
                <w:bCs/>
                <w:color w:val="002060"/>
                <w:lang w:eastAsia="en-US"/>
              </w:rPr>
            </w:pPr>
            <w:r>
              <w:rPr>
                <w:rFonts w:ascii="Times New Roman" w:eastAsia="Times New Roman" w:hAnsi="Times New Roman" w:cs="Times New Roman"/>
                <w:b/>
                <w:bCs/>
                <w:color w:val="002060"/>
                <w:lang w:eastAsia="en-US"/>
              </w:rPr>
              <w:t xml:space="preserve">Table (13) </w:t>
            </w:r>
            <w:r w:rsidR="009F69FE" w:rsidRPr="00385AFB">
              <w:rPr>
                <w:rFonts w:ascii="Times New Roman" w:eastAsia="Times New Roman" w:hAnsi="Times New Roman" w:cs="Times New Roman"/>
                <w:b/>
                <w:bCs/>
                <w:color w:val="002060"/>
                <w:lang w:eastAsia="en-US"/>
              </w:rPr>
              <w:t>Failed Projects in the Mosul city</w:t>
            </w:r>
          </w:p>
        </w:tc>
      </w:tr>
      <w:tr w:rsidR="00385AFB" w:rsidRPr="00385AFB" w14:paraId="26807211" w14:textId="77777777" w:rsidTr="0079163B">
        <w:trPr>
          <w:trHeight w:val="290"/>
        </w:trPr>
        <w:tc>
          <w:tcPr>
            <w:tcW w:w="3454" w:type="dxa"/>
            <w:tcBorders>
              <w:top w:val="nil"/>
              <w:left w:val="single" w:sz="4" w:space="0" w:color="auto"/>
              <w:bottom w:val="single" w:sz="4" w:space="0" w:color="auto"/>
              <w:right w:val="single" w:sz="4" w:space="0" w:color="auto"/>
            </w:tcBorders>
            <w:shd w:val="clear" w:color="auto" w:fill="9BC7CE" w:themeFill="accent5" w:themeFillTint="99"/>
            <w:noWrap/>
            <w:hideMark/>
          </w:tcPr>
          <w:p w14:paraId="766D7CEF" w14:textId="77777777" w:rsidR="009F69FE" w:rsidRPr="00385AFB" w:rsidRDefault="009F69FE" w:rsidP="009F69FE">
            <w:pPr>
              <w:spacing w:after="0" w:line="240" w:lineRule="auto"/>
              <w:jc w:val="center"/>
              <w:rPr>
                <w:rFonts w:ascii="Times New Roman" w:eastAsia="Times New Roman" w:hAnsi="Times New Roman" w:cs="Times New Roman"/>
                <w:b/>
                <w:bCs/>
                <w:color w:val="002060"/>
                <w:lang w:eastAsia="en-US"/>
              </w:rPr>
            </w:pPr>
            <w:r w:rsidRPr="00385AFB">
              <w:rPr>
                <w:rFonts w:ascii="Times New Roman" w:eastAsia="Times New Roman" w:hAnsi="Times New Roman" w:cs="Times New Roman"/>
                <w:b/>
                <w:bCs/>
                <w:color w:val="002060"/>
                <w:lang w:eastAsia="en-US"/>
              </w:rPr>
              <w:t xml:space="preserve"> Yes/ No</w:t>
            </w:r>
          </w:p>
        </w:tc>
        <w:tc>
          <w:tcPr>
            <w:tcW w:w="564" w:type="dxa"/>
            <w:tcBorders>
              <w:top w:val="nil"/>
              <w:left w:val="nil"/>
              <w:bottom w:val="single" w:sz="4" w:space="0" w:color="auto"/>
              <w:right w:val="single" w:sz="4" w:space="0" w:color="auto"/>
            </w:tcBorders>
            <w:shd w:val="clear" w:color="auto" w:fill="9BC7CE" w:themeFill="accent5" w:themeFillTint="99"/>
            <w:noWrap/>
            <w:hideMark/>
          </w:tcPr>
          <w:p w14:paraId="615ED036" w14:textId="77777777" w:rsidR="009F69FE" w:rsidRPr="00385AFB" w:rsidRDefault="009F69FE" w:rsidP="009F69FE">
            <w:pPr>
              <w:spacing w:after="0" w:line="240" w:lineRule="auto"/>
              <w:jc w:val="center"/>
              <w:rPr>
                <w:rFonts w:ascii="Times New Roman" w:eastAsia="Times New Roman" w:hAnsi="Times New Roman" w:cs="Times New Roman"/>
                <w:b/>
                <w:bCs/>
                <w:color w:val="002060"/>
                <w:lang w:eastAsia="en-US"/>
              </w:rPr>
            </w:pPr>
            <w:r w:rsidRPr="00385AFB">
              <w:rPr>
                <w:rFonts w:ascii="Times New Roman" w:eastAsia="Times New Roman" w:hAnsi="Times New Roman" w:cs="Times New Roman"/>
                <w:b/>
                <w:bCs/>
                <w:color w:val="002060"/>
                <w:lang w:eastAsia="en-US"/>
              </w:rPr>
              <w:t>No.</w:t>
            </w:r>
          </w:p>
        </w:tc>
        <w:tc>
          <w:tcPr>
            <w:tcW w:w="837" w:type="dxa"/>
            <w:tcBorders>
              <w:top w:val="nil"/>
              <w:left w:val="nil"/>
              <w:bottom w:val="single" w:sz="4" w:space="0" w:color="auto"/>
              <w:right w:val="single" w:sz="4" w:space="0" w:color="auto"/>
            </w:tcBorders>
            <w:shd w:val="clear" w:color="auto" w:fill="9BC7CE" w:themeFill="accent5" w:themeFillTint="99"/>
            <w:noWrap/>
            <w:hideMark/>
          </w:tcPr>
          <w:p w14:paraId="0D669D55"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w:t>
            </w:r>
          </w:p>
        </w:tc>
        <w:tc>
          <w:tcPr>
            <w:tcW w:w="4325" w:type="dxa"/>
            <w:tcBorders>
              <w:top w:val="nil"/>
              <w:left w:val="nil"/>
              <w:bottom w:val="single" w:sz="4" w:space="0" w:color="auto"/>
              <w:right w:val="single" w:sz="4" w:space="0" w:color="auto"/>
            </w:tcBorders>
            <w:shd w:val="clear" w:color="auto" w:fill="9BC7CE" w:themeFill="accent5" w:themeFillTint="99"/>
            <w:noWrap/>
            <w:vAlign w:val="bottom"/>
            <w:hideMark/>
          </w:tcPr>
          <w:p w14:paraId="34AE8711" w14:textId="77777777" w:rsidR="009F69FE" w:rsidRPr="00385AFB" w:rsidRDefault="009F69FE" w:rsidP="009F69FE">
            <w:pPr>
              <w:spacing w:after="0" w:line="240" w:lineRule="auto"/>
              <w:jc w:val="center"/>
              <w:rPr>
                <w:rFonts w:ascii="Times New Roman" w:eastAsia="Times New Roman" w:hAnsi="Times New Roman" w:cs="Times New Roman"/>
                <w:b/>
                <w:bCs/>
                <w:color w:val="002060"/>
                <w:lang w:eastAsia="en-US"/>
              </w:rPr>
            </w:pPr>
            <w:r w:rsidRPr="00385AFB">
              <w:rPr>
                <w:rFonts w:ascii="Times New Roman" w:eastAsia="Times New Roman" w:hAnsi="Times New Roman" w:cs="Times New Roman"/>
                <w:b/>
                <w:bCs/>
                <w:color w:val="002060"/>
                <w:lang w:eastAsia="en-US"/>
              </w:rPr>
              <w:t xml:space="preserve">Comment </w:t>
            </w:r>
          </w:p>
        </w:tc>
      </w:tr>
      <w:tr w:rsidR="00385AFB" w:rsidRPr="00385AFB" w14:paraId="1F932E7A" w14:textId="77777777" w:rsidTr="0079163B">
        <w:trPr>
          <w:trHeight w:val="503"/>
        </w:trPr>
        <w:tc>
          <w:tcPr>
            <w:tcW w:w="3454" w:type="dxa"/>
            <w:tcBorders>
              <w:top w:val="nil"/>
              <w:left w:val="single" w:sz="4" w:space="0" w:color="auto"/>
              <w:bottom w:val="single" w:sz="4" w:space="0" w:color="auto"/>
              <w:right w:val="single" w:sz="4" w:space="0" w:color="auto"/>
            </w:tcBorders>
            <w:shd w:val="clear" w:color="000000" w:fill="DBDBDB"/>
            <w:noWrap/>
            <w:hideMark/>
          </w:tcPr>
          <w:p w14:paraId="28A4B651"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Yes</w:t>
            </w:r>
          </w:p>
        </w:tc>
        <w:tc>
          <w:tcPr>
            <w:tcW w:w="564" w:type="dxa"/>
            <w:tcBorders>
              <w:top w:val="nil"/>
              <w:left w:val="nil"/>
              <w:bottom w:val="single" w:sz="4" w:space="0" w:color="auto"/>
              <w:right w:val="single" w:sz="4" w:space="0" w:color="auto"/>
            </w:tcBorders>
            <w:shd w:val="clear" w:color="000000" w:fill="DBDBDB"/>
            <w:noWrap/>
            <w:hideMark/>
          </w:tcPr>
          <w:p w14:paraId="51F3077C"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33</w:t>
            </w:r>
          </w:p>
        </w:tc>
        <w:tc>
          <w:tcPr>
            <w:tcW w:w="837" w:type="dxa"/>
            <w:tcBorders>
              <w:top w:val="nil"/>
              <w:left w:val="nil"/>
              <w:bottom w:val="single" w:sz="4" w:space="0" w:color="auto"/>
              <w:right w:val="single" w:sz="4" w:space="0" w:color="auto"/>
            </w:tcBorders>
            <w:shd w:val="clear" w:color="000000" w:fill="DBDBDB"/>
            <w:noWrap/>
            <w:hideMark/>
          </w:tcPr>
          <w:p w14:paraId="7372F384"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43%</w:t>
            </w:r>
          </w:p>
        </w:tc>
        <w:tc>
          <w:tcPr>
            <w:tcW w:w="4325" w:type="dxa"/>
            <w:tcBorders>
              <w:top w:val="nil"/>
              <w:left w:val="nil"/>
              <w:bottom w:val="single" w:sz="4" w:space="0" w:color="auto"/>
              <w:right w:val="single" w:sz="4" w:space="0" w:color="auto"/>
            </w:tcBorders>
            <w:shd w:val="clear" w:color="000000" w:fill="DBDBDB"/>
            <w:hideMark/>
          </w:tcPr>
          <w:p w14:paraId="1BF4F622"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Growing potatoes, some of restaurant, Poultry, Mobile Shop,</w:t>
            </w:r>
            <w:r w:rsidR="00101001" w:rsidRPr="00385AFB">
              <w:rPr>
                <w:rFonts w:ascii="Times New Roman" w:eastAsia="Times New Roman" w:hAnsi="Times New Roman" w:cs="Times New Roman"/>
                <w:color w:val="002060"/>
                <w:lang w:eastAsia="en-US"/>
              </w:rPr>
              <w:t xml:space="preserve"> Bakery, Men’s</w:t>
            </w:r>
            <w:r w:rsidRPr="00385AFB">
              <w:rPr>
                <w:rFonts w:ascii="Times New Roman" w:eastAsia="Times New Roman" w:hAnsi="Times New Roman" w:cs="Times New Roman"/>
                <w:color w:val="002060"/>
                <w:lang w:eastAsia="en-US"/>
              </w:rPr>
              <w:t xml:space="preserve"> Dress House.  </w:t>
            </w:r>
          </w:p>
        </w:tc>
      </w:tr>
      <w:tr w:rsidR="00385AFB" w:rsidRPr="00385AFB" w14:paraId="6473FC5C" w14:textId="77777777" w:rsidTr="0079163B">
        <w:trPr>
          <w:trHeight w:val="300"/>
        </w:trPr>
        <w:tc>
          <w:tcPr>
            <w:tcW w:w="3454" w:type="dxa"/>
            <w:tcBorders>
              <w:top w:val="nil"/>
              <w:left w:val="single" w:sz="4" w:space="0" w:color="auto"/>
              <w:bottom w:val="single" w:sz="4" w:space="0" w:color="auto"/>
              <w:right w:val="single" w:sz="4" w:space="0" w:color="auto"/>
            </w:tcBorders>
            <w:shd w:val="clear" w:color="auto" w:fill="BCD9DE" w:themeFill="accent5" w:themeFillTint="66"/>
            <w:noWrap/>
            <w:hideMark/>
          </w:tcPr>
          <w:p w14:paraId="6C6AB3AB"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xml:space="preserve">No </w:t>
            </w:r>
          </w:p>
        </w:tc>
        <w:tc>
          <w:tcPr>
            <w:tcW w:w="564" w:type="dxa"/>
            <w:tcBorders>
              <w:top w:val="nil"/>
              <w:left w:val="nil"/>
              <w:bottom w:val="single" w:sz="4" w:space="0" w:color="auto"/>
              <w:right w:val="single" w:sz="4" w:space="0" w:color="auto"/>
            </w:tcBorders>
            <w:shd w:val="clear" w:color="auto" w:fill="BCD9DE" w:themeFill="accent5" w:themeFillTint="66"/>
            <w:noWrap/>
            <w:hideMark/>
          </w:tcPr>
          <w:p w14:paraId="547B8D8C"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44</w:t>
            </w:r>
          </w:p>
        </w:tc>
        <w:tc>
          <w:tcPr>
            <w:tcW w:w="837" w:type="dxa"/>
            <w:tcBorders>
              <w:top w:val="nil"/>
              <w:left w:val="nil"/>
              <w:bottom w:val="single" w:sz="4" w:space="0" w:color="auto"/>
              <w:right w:val="single" w:sz="4" w:space="0" w:color="auto"/>
            </w:tcBorders>
            <w:shd w:val="clear" w:color="auto" w:fill="BCD9DE" w:themeFill="accent5" w:themeFillTint="66"/>
            <w:noWrap/>
            <w:hideMark/>
          </w:tcPr>
          <w:p w14:paraId="22F21964"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57%</w:t>
            </w:r>
          </w:p>
        </w:tc>
        <w:tc>
          <w:tcPr>
            <w:tcW w:w="4325" w:type="dxa"/>
            <w:tcBorders>
              <w:top w:val="nil"/>
              <w:left w:val="nil"/>
              <w:bottom w:val="single" w:sz="4" w:space="0" w:color="auto"/>
              <w:right w:val="single" w:sz="4" w:space="0" w:color="auto"/>
            </w:tcBorders>
            <w:shd w:val="clear" w:color="auto" w:fill="BCD9DE" w:themeFill="accent5" w:themeFillTint="66"/>
            <w:noWrap/>
            <w:vAlign w:val="bottom"/>
            <w:hideMark/>
          </w:tcPr>
          <w:p w14:paraId="3CC4C986"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w:t>
            </w:r>
          </w:p>
        </w:tc>
      </w:tr>
      <w:tr w:rsidR="00385AFB" w:rsidRPr="00385AFB" w14:paraId="2C18A9D6" w14:textId="77777777" w:rsidTr="0079163B">
        <w:trPr>
          <w:trHeight w:val="300"/>
        </w:trPr>
        <w:tc>
          <w:tcPr>
            <w:tcW w:w="3454" w:type="dxa"/>
            <w:tcBorders>
              <w:top w:val="nil"/>
              <w:left w:val="single" w:sz="4" w:space="0" w:color="auto"/>
              <w:bottom w:val="nil"/>
              <w:right w:val="single" w:sz="4" w:space="0" w:color="auto"/>
            </w:tcBorders>
            <w:shd w:val="clear" w:color="000000" w:fill="FFC000"/>
            <w:noWrap/>
            <w:hideMark/>
          </w:tcPr>
          <w:p w14:paraId="50A537BA"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Total</w:t>
            </w:r>
          </w:p>
        </w:tc>
        <w:tc>
          <w:tcPr>
            <w:tcW w:w="564" w:type="dxa"/>
            <w:tcBorders>
              <w:top w:val="nil"/>
              <w:left w:val="nil"/>
              <w:bottom w:val="nil"/>
              <w:right w:val="single" w:sz="4" w:space="0" w:color="auto"/>
            </w:tcBorders>
            <w:shd w:val="clear" w:color="000000" w:fill="FFC000"/>
            <w:noWrap/>
            <w:hideMark/>
          </w:tcPr>
          <w:p w14:paraId="6D57C065"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77</w:t>
            </w:r>
          </w:p>
        </w:tc>
        <w:tc>
          <w:tcPr>
            <w:tcW w:w="837" w:type="dxa"/>
            <w:tcBorders>
              <w:top w:val="nil"/>
              <w:left w:val="nil"/>
              <w:bottom w:val="nil"/>
              <w:right w:val="single" w:sz="4" w:space="0" w:color="auto"/>
            </w:tcBorders>
            <w:shd w:val="clear" w:color="000000" w:fill="FFC000"/>
            <w:noWrap/>
            <w:hideMark/>
          </w:tcPr>
          <w:p w14:paraId="5A7CDD1F"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100%</w:t>
            </w:r>
          </w:p>
        </w:tc>
        <w:tc>
          <w:tcPr>
            <w:tcW w:w="4325" w:type="dxa"/>
            <w:tcBorders>
              <w:top w:val="nil"/>
              <w:left w:val="nil"/>
              <w:bottom w:val="nil"/>
              <w:right w:val="single" w:sz="4" w:space="0" w:color="auto"/>
            </w:tcBorders>
            <w:shd w:val="clear" w:color="000000" w:fill="FFC000"/>
            <w:noWrap/>
            <w:vAlign w:val="bottom"/>
            <w:hideMark/>
          </w:tcPr>
          <w:p w14:paraId="033BE6FA"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w:t>
            </w:r>
          </w:p>
        </w:tc>
      </w:tr>
      <w:tr w:rsidR="00385AFB" w:rsidRPr="00385AFB" w14:paraId="46AA20AC" w14:textId="77777777" w:rsidTr="0079163B">
        <w:trPr>
          <w:trHeight w:val="580"/>
        </w:trPr>
        <w:tc>
          <w:tcPr>
            <w:tcW w:w="3454" w:type="dxa"/>
            <w:tcBorders>
              <w:top w:val="single" w:sz="8" w:space="0" w:color="auto"/>
              <w:left w:val="single" w:sz="8" w:space="0" w:color="auto"/>
              <w:bottom w:val="single" w:sz="4" w:space="0" w:color="auto"/>
              <w:right w:val="single" w:sz="4" w:space="0" w:color="auto"/>
            </w:tcBorders>
            <w:shd w:val="clear" w:color="auto" w:fill="9BC7CE" w:themeFill="accent5" w:themeFillTint="99"/>
            <w:vAlign w:val="center"/>
            <w:hideMark/>
          </w:tcPr>
          <w:p w14:paraId="4938463E" w14:textId="77777777" w:rsidR="009F69FE" w:rsidRPr="00385AFB" w:rsidRDefault="009F69FE" w:rsidP="009F69FE">
            <w:pPr>
              <w:spacing w:after="0" w:line="240" w:lineRule="auto"/>
              <w:jc w:val="center"/>
              <w:rPr>
                <w:rFonts w:ascii="Times New Roman" w:eastAsia="Times New Roman" w:hAnsi="Times New Roman" w:cs="Times New Roman"/>
                <w:b/>
                <w:bCs/>
                <w:color w:val="002060"/>
                <w:lang w:eastAsia="en-US"/>
              </w:rPr>
            </w:pPr>
            <w:r w:rsidRPr="00385AFB">
              <w:rPr>
                <w:rFonts w:ascii="Times New Roman" w:eastAsia="Times New Roman" w:hAnsi="Times New Roman" w:cs="Times New Roman"/>
                <w:b/>
                <w:bCs/>
                <w:color w:val="002060"/>
                <w:lang w:eastAsia="en-US"/>
              </w:rPr>
              <w:t>Most Important Reasons for the Failure of projects.</w:t>
            </w:r>
          </w:p>
        </w:tc>
        <w:tc>
          <w:tcPr>
            <w:tcW w:w="564" w:type="dxa"/>
            <w:tcBorders>
              <w:top w:val="single" w:sz="8" w:space="0" w:color="auto"/>
              <w:left w:val="nil"/>
              <w:bottom w:val="single" w:sz="4" w:space="0" w:color="auto"/>
              <w:right w:val="single" w:sz="4" w:space="0" w:color="auto"/>
            </w:tcBorders>
            <w:shd w:val="clear" w:color="auto" w:fill="9BC7CE" w:themeFill="accent5" w:themeFillTint="99"/>
            <w:noWrap/>
            <w:vAlign w:val="center"/>
            <w:hideMark/>
          </w:tcPr>
          <w:p w14:paraId="0EEB9EA7" w14:textId="77777777" w:rsidR="009F69FE" w:rsidRPr="00385AFB" w:rsidRDefault="009F69FE" w:rsidP="009F69FE">
            <w:pPr>
              <w:spacing w:after="0" w:line="240" w:lineRule="auto"/>
              <w:jc w:val="center"/>
              <w:rPr>
                <w:rFonts w:ascii="Times New Roman" w:eastAsia="Times New Roman" w:hAnsi="Times New Roman" w:cs="Times New Roman"/>
                <w:b/>
                <w:bCs/>
                <w:color w:val="002060"/>
                <w:lang w:eastAsia="en-US"/>
              </w:rPr>
            </w:pPr>
            <w:r w:rsidRPr="00385AFB">
              <w:rPr>
                <w:rFonts w:ascii="Times New Roman" w:eastAsia="Times New Roman" w:hAnsi="Times New Roman" w:cs="Times New Roman"/>
                <w:b/>
                <w:bCs/>
                <w:color w:val="002060"/>
                <w:lang w:eastAsia="en-US"/>
              </w:rPr>
              <w:t>No.</w:t>
            </w:r>
          </w:p>
        </w:tc>
        <w:tc>
          <w:tcPr>
            <w:tcW w:w="837" w:type="dxa"/>
            <w:tcBorders>
              <w:top w:val="single" w:sz="8" w:space="0" w:color="auto"/>
              <w:left w:val="nil"/>
              <w:bottom w:val="single" w:sz="4" w:space="0" w:color="auto"/>
              <w:right w:val="single" w:sz="4" w:space="0" w:color="auto"/>
            </w:tcBorders>
            <w:shd w:val="clear" w:color="auto" w:fill="9BC7CE" w:themeFill="accent5" w:themeFillTint="99"/>
            <w:noWrap/>
            <w:vAlign w:val="center"/>
            <w:hideMark/>
          </w:tcPr>
          <w:p w14:paraId="00323640" w14:textId="77777777" w:rsidR="009F69FE" w:rsidRPr="00385AFB" w:rsidRDefault="009F69FE" w:rsidP="009F69FE">
            <w:pPr>
              <w:spacing w:after="0" w:line="240" w:lineRule="auto"/>
              <w:jc w:val="center"/>
              <w:rPr>
                <w:rFonts w:ascii="Times New Roman" w:eastAsia="Times New Roman" w:hAnsi="Times New Roman" w:cs="Times New Roman"/>
                <w:b/>
                <w:bCs/>
                <w:color w:val="002060"/>
                <w:lang w:eastAsia="en-US"/>
              </w:rPr>
            </w:pPr>
            <w:r w:rsidRPr="00385AFB">
              <w:rPr>
                <w:rFonts w:ascii="Times New Roman" w:eastAsia="Times New Roman" w:hAnsi="Times New Roman" w:cs="Times New Roman"/>
                <w:b/>
                <w:bCs/>
                <w:color w:val="002060"/>
                <w:lang w:eastAsia="en-US"/>
              </w:rPr>
              <w:t>%</w:t>
            </w:r>
          </w:p>
        </w:tc>
        <w:tc>
          <w:tcPr>
            <w:tcW w:w="4325" w:type="dxa"/>
            <w:tcBorders>
              <w:top w:val="single" w:sz="8" w:space="0" w:color="auto"/>
              <w:left w:val="nil"/>
              <w:bottom w:val="single" w:sz="4" w:space="0" w:color="auto"/>
              <w:right w:val="single" w:sz="8" w:space="0" w:color="auto"/>
            </w:tcBorders>
            <w:shd w:val="clear" w:color="auto" w:fill="9BC7CE" w:themeFill="accent5" w:themeFillTint="99"/>
            <w:noWrap/>
            <w:vAlign w:val="center"/>
            <w:hideMark/>
          </w:tcPr>
          <w:p w14:paraId="2157F6F7" w14:textId="77777777" w:rsidR="009F69FE" w:rsidRPr="00385AFB" w:rsidRDefault="009F69FE" w:rsidP="009F69FE">
            <w:pPr>
              <w:spacing w:after="0" w:line="240" w:lineRule="auto"/>
              <w:jc w:val="center"/>
              <w:rPr>
                <w:rFonts w:ascii="Times New Roman" w:eastAsia="Times New Roman" w:hAnsi="Times New Roman" w:cs="Times New Roman"/>
                <w:b/>
                <w:bCs/>
                <w:color w:val="002060"/>
                <w:lang w:eastAsia="en-US"/>
              </w:rPr>
            </w:pPr>
            <w:r w:rsidRPr="00385AFB">
              <w:rPr>
                <w:rFonts w:ascii="Times New Roman" w:eastAsia="Times New Roman" w:hAnsi="Times New Roman" w:cs="Times New Roman"/>
                <w:b/>
                <w:bCs/>
                <w:color w:val="002060"/>
                <w:lang w:eastAsia="en-US"/>
              </w:rPr>
              <w:t>Comments</w:t>
            </w:r>
          </w:p>
        </w:tc>
      </w:tr>
      <w:tr w:rsidR="00385AFB" w:rsidRPr="00385AFB" w14:paraId="4D2A069A" w14:textId="77777777" w:rsidTr="0079163B">
        <w:trPr>
          <w:trHeight w:val="580"/>
        </w:trPr>
        <w:tc>
          <w:tcPr>
            <w:tcW w:w="3454" w:type="dxa"/>
            <w:tcBorders>
              <w:top w:val="nil"/>
              <w:left w:val="single" w:sz="8" w:space="0" w:color="auto"/>
              <w:bottom w:val="single" w:sz="4" w:space="0" w:color="auto"/>
              <w:right w:val="single" w:sz="4" w:space="0" w:color="auto"/>
            </w:tcBorders>
            <w:shd w:val="clear" w:color="000000" w:fill="DDEBF7"/>
            <w:hideMark/>
          </w:tcPr>
          <w:p w14:paraId="07B43E87"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Lack of skilled and semi-skilled labor</w:t>
            </w:r>
          </w:p>
        </w:tc>
        <w:tc>
          <w:tcPr>
            <w:tcW w:w="564" w:type="dxa"/>
            <w:tcBorders>
              <w:top w:val="nil"/>
              <w:left w:val="nil"/>
              <w:bottom w:val="single" w:sz="4" w:space="0" w:color="auto"/>
              <w:right w:val="single" w:sz="4" w:space="0" w:color="auto"/>
            </w:tcBorders>
            <w:shd w:val="clear" w:color="000000" w:fill="DDEBF7"/>
            <w:noWrap/>
            <w:hideMark/>
          </w:tcPr>
          <w:p w14:paraId="28CF84EE"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49</w:t>
            </w:r>
          </w:p>
        </w:tc>
        <w:tc>
          <w:tcPr>
            <w:tcW w:w="837" w:type="dxa"/>
            <w:tcBorders>
              <w:top w:val="nil"/>
              <w:left w:val="nil"/>
              <w:bottom w:val="single" w:sz="4" w:space="0" w:color="auto"/>
              <w:right w:val="single" w:sz="4" w:space="0" w:color="auto"/>
            </w:tcBorders>
            <w:shd w:val="clear" w:color="000000" w:fill="DDEBF7"/>
            <w:noWrap/>
            <w:hideMark/>
          </w:tcPr>
          <w:p w14:paraId="3C2B67AB" w14:textId="77777777" w:rsidR="009F69FE" w:rsidRPr="00385AFB" w:rsidRDefault="009F69FE" w:rsidP="009F69FE">
            <w:pPr>
              <w:spacing w:after="0" w:line="240" w:lineRule="auto"/>
              <w:jc w:val="right"/>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64%</w:t>
            </w:r>
          </w:p>
        </w:tc>
        <w:tc>
          <w:tcPr>
            <w:tcW w:w="4325" w:type="dxa"/>
            <w:tcBorders>
              <w:top w:val="nil"/>
              <w:left w:val="nil"/>
              <w:bottom w:val="single" w:sz="4" w:space="0" w:color="auto"/>
              <w:right w:val="single" w:sz="8" w:space="0" w:color="auto"/>
            </w:tcBorders>
            <w:shd w:val="clear" w:color="000000" w:fill="DDEBF7"/>
            <w:noWrap/>
            <w:vAlign w:val="bottom"/>
            <w:hideMark/>
          </w:tcPr>
          <w:p w14:paraId="6834D05A"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w:t>
            </w:r>
          </w:p>
        </w:tc>
      </w:tr>
      <w:tr w:rsidR="00385AFB" w:rsidRPr="00385AFB" w14:paraId="1788D9CC" w14:textId="77777777" w:rsidTr="0079163B">
        <w:trPr>
          <w:trHeight w:val="580"/>
        </w:trPr>
        <w:tc>
          <w:tcPr>
            <w:tcW w:w="3454" w:type="dxa"/>
            <w:tcBorders>
              <w:top w:val="nil"/>
              <w:left w:val="single" w:sz="8" w:space="0" w:color="auto"/>
              <w:bottom w:val="single" w:sz="4" w:space="0" w:color="auto"/>
              <w:right w:val="single" w:sz="4" w:space="0" w:color="auto"/>
            </w:tcBorders>
            <w:shd w:val="clear" w:color="000000" w:fill="DBDBDB"/>
            <w:hideMark/>
          </w:tcPr>
          <w:p w14:paraId="604C3017"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Weak marketing of products or services</w:t>
            </w:r>
          </w:p>
        </w:tc>
        <w:tc>
          <w:tcPr>
            <w:tcW w:w="564" w:type="dxa"/>
            <w:tcBorders>
              <w:top w:val="nil"/>
              <w:left w:val="nil"/>
              <w:bottom w:val="single" w:sz="4" w:space="0" w:color="auto"/>
              <w:right w:val="single" w:sz="4" w:space="0" w:color="auto"/>
            </w:tcBorders>
            <w:shd w:val="clear" w:color="000000" w:fill="DBDBDB"/>
            <w:noWrap/>
            <w:hideMark/>
          </w:tcPr>
          <w:p w14:paraId="65DDBCA4"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53</w:t>
            </w:r>
          </w:p>
        </w:tc>
        <w:tc>
          <w:tcPr>
            <w:tcW w:w="837" w:type="dxa"/>
            <w:tcBorders>
              <w:top w:val="nil"/>
              <w:left w:val="nil"/>
              <w:bottom w:val="single" w:sz="4" w:space="0" w:color="auto"/>
              <w:right w:val="single" w:sz="4" w:space="0" w:color="auto"/>
            </w:tcBorders>
            <w:shd w:val="clear" w:color="000000" w:fill="DBDBDB"/>
            <w:noWrap/>
            <w:hideMark/>
          </w:tcPr>
          <w:p w14:paraId="069ADB10" w14:textId="77777777" w:rsidR="009F69FE" w:rsidRPr="00385AFB" w:rsidRDefault="009F69FE" w:rsidP="009F69FE">
            <w:pPr>
              <w:spacing w:after="0" w:line="240" w:lineRule="auto"/>
              <w:jc w:val="right"/>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69%</w:t>
            </w:r>
          </w:p>
        </w:tc>
        <w:tc>
          <w:tcPr>
            <w:tcW w:w="4325" w:type="dxa"/>
            <w:tcBorders>
              <w:top w:val="nil"/>
              <w:left w:val="nil"/>
              <w:bottom w:val="single" w:sz="4" w:space="0" w:color="auto"/>
              <w:right w:val="single" w:sz="8" w:space="0" w:color="auto"/>
            </w:tcBorders>
            <w:shd w:val="clear" w:color="000000" w:fill="DBDBDB"/>
            <w:noWrap/>
            <w:vAlign w:val="bottom"/>
            <w:hideMark/>
          </w:tcPr>
          <w:p w14:paraId="7DD2B579"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w:t>
            </w:r>
          </w:p>
        </w:tc>
      </w:tr>
      <w:tr w:rsidR="00385AFB" w:rsidRPr="00385AFB" w14:paraId="0CA6352E" w14:textId="77777777" w:rsidTr="0079163B">
        <w:trPr>
          <w:trHeight w:val="580"/>
        </w:trPr>
        <w:tc>
          <w:tcPr>
            <w:tcW w:w="3454" w:type="dxa"/>
            <w:tcBorders>
              <w:top w:val="nil"/>
              <w:left w:val="single" w:sz="8" w:space="0" w:color="auto"/>
              <w:bottom w:val="single" w:sz="4" w:space="0" w:color="auto"/>
              <w:right w:val="single" w:sz="4" w:space="0" w:color="auto"/>
            </w:tcBorders>
            <w:shd w:val="clear" w:color="000000" w:fill="DDEBF7"/>
            <w:hideMark/>
          </w:tcPr>
          <w:p w14:paraId="78181DE1"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Insufficient capital for the start of the project</w:t>
            </w:r>
          </w:p>
        </w:tc>
        <w:tc>
          <w:tcPr>
            <w:tcW w:w="564" w:type="dxa"/>
            <w:tcBorders>
              <w:top w:val="nil"/>
              <w:left w:val="nil"/>
              <w:bottom w:val="single" w:sz="4" w:space="0" w:color="auto"/>
              <w:right w:val="single" w:sz="4" w:space="0" w:color="auto"/>
            </w:tcBorders>
            <w:shd w:val="clear" w:color="000000" w:fill="DDEBF7"/>
            <w:noWrap/>
            <w:hideMark/>
          </w:tcPr>
          <w:p w14:paraId="503F3879"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52</w:t>
            </w:r>
          </w:p>
        </w:tc>
        <w:tc>
          <w:tcPr>
            <w:tcW w:w="837" w:type="dxa"/>
            <w:tcBorders>
              <w:top w:val="nil"/>
              <w:left w:val="nil"/>
              <w:bottom w:val="single" w:sz="4" w:space="0" w:color="auto"/>
              <w:right w:val="single" w:sz="4" w:space="0" w:color="auto"/>
            </w:tcBorders>
            <w:shd w:val="clear" w:color="000000" w:fill="DDEBF7"/>
            <w:noWrap/>
            <w:hideMark/>
          </w:tcPr>
          <w:p w14:paraId="24665DFD" w14:textId="77777777" w:rsidR="009F69FE" w:rsidRPr="00385AFB" w:rsidRDefault="009F69FE" w:rsidP="009F69FE">
            <w:pPr>
              <w:spacing w:after="0" w:line="240" w:lineRule="auto"/>
              <w:jc w:val="right"/>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68%</w:t>
            </w:r>
          </w:p>
        </w:tc>
        <w:tc>
          <w:tcPr>
            <w:tcW w:w="4325" w:type="dxa"/>
            <w:tcBorders>
              <w:top w:val="nil"/>
              <w:left w:val="nil"/>
              <w:bottom w:val="single" w:sz="4" w:space="0" w:color="auto"/>
              <w:right w:val="single" w:sz="8" w:space="0" w:color="auto"/>
            </w:tcBorders>
            <w:shd w:val="clear" w:color="000000" w:fill="DDEBF7"/>
            <w:noWrap/>
            <w:vAlign w:val="bottom"/>
            <w:hideMark/>
          </w:tcPr>
          <w:p w14:paraId="06307932"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w:t>
            </w:r>
          </w:p>
        </w:tc>
      </w:tr>
      <w:tr w:rsidR="00385AFB" w:rsidRPr="00385AFB" w14:paraId="5C84DEC1" w14:textId="77777777" w:rsidTr="0079163B">
        <w:trPr>
          <w:trHeight w:val="560"/>
        </w:trPr>
        <w:tc>
          <w:tcPr>
            <w:tcW w:w="3454" w:type="dxa"/>
            <w:tcBorders>
              <w:top w:val="nil"/>
              <w:left w:val="single" w:sz="8" w:space="0" w:color="auto"/>
              <w:bottom w:val="single" w:sz="4" w:space="0" w:color="auto"/>
              <w:right w:val="single" w:sz="4" w:space="0" w:color="auto"/>
            </w:tcBorders>
            <w:shd w:val="clear" w:color="000000" w:fill="DBDBDB"/>
            <w:hideMark/>
          </w:tcPr>
          <w:p w14:paraId="5F52DA29"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Inability to access funding</w:t>
            </w:r>
          </w:p>
        </w:tc>
        <w:tc>
          <w:tcPr>
            <w:tcW w:w="564" w:type="dxa"/>
            <w:tcBorders>
              <w:top w:val="nil"/>
              <w:left w:val="nil"/>
              <w:bottom w:val="single" w:sz="4" w:space="0" w:color="auto"/>
              <w:right w:val="single" w:sz="4" w:space="0" w:color="auto"/>
            </w:tcBorders>
            <w:shd w:val="clear" w:color="000000" w:fill="DBDBDB"/>
            <w:noWrap/>
            <w:hideMark/>
          </w:tcPr>
          <w:p w14:paraId="0888366F"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40</w:t>
            </w:r>
          </w:p>
        </w:tc>
        <w:tc>
          <w:tcPr>
            <w:tcW w:w="837" w:type="dxa"/>
            <w:tcBorders>
              <w:top w:val="nil"/>
              <w:left w:val="nil"/>
              <w:bottom w:val="single" w:sz="4" w:space="0" w:color="auto"/>
              <w:right w:val="single" w:sz="4" w:space="0" w:color="auto"/>
            </w:tcBorders>
            <w:shd w:val="clear" w:color="000000" w:fill="DBDBDB"/>
            <w:noWrap/>
            <w:hideMark/>
          </w:tcPr>
          <w:p w14:paraId="6C9CE423" w14:textId="77777777" w:rsidR="009F69FE" w:rsidRPr="00385AFB" w:rsidRDefault="009F69FE" w:rsidP="009F69FE">
            <w:pPr>
              <w:spacing w:after="0" w:line="240" w:lineRule="auto"/>
              <w:jc w:val="right"/>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52%</w:t>
            </w:r>
          </w:p>
        </w:tc>
        <w:tc>
          <w:tcPr>
            <w:tcW w:w="4325" w:type="dxa"/>
            <w:tcBorders>
              <w:top w:val="nil"/>
              <w:left w:val="nil"/>
              <w:bottom w:val="single" w:sz="4" w:space="0" w:color="auto"/>
              <w:right w:val="single" w:sz="8" w:space="0" w:color="auto"/>
            </w:tcBorders>
            <w:shd w:val="clear" w:color="000000" w:fill="DBDBDB"/>
            <w:noWrap/>
            <w:vAlign w:val="bottom"/>
            <w:hideMark/>
          </w:tcPr>
          <w:p w14:paraId="59E90C2C"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w:t>
            </w:r>
          </w:p>
        </w:tc>
      </w:tr>
      <w:tr w:rsidR="00385AFB" w:rsidRPr="00385AFB" w14:paraId="5C6CF017" w14:textId="77777777" w:rsidTr="0079163B">
        <w:trPr>
          <w:trHeight w:val="290"/>
        </w:trPr>
        <w:tc>
          <w:tcPr>
            <w:tcW w:w="3454" w:type="dxa"/>
            <w:tcBorders>
              <w:top w:val="nil"/>
              <w:left w:val="single" w:sz="8" w:space="0" w:color="auto"/>
              <w:bottom w:val="single" w:sz="4" w:space="0" w:color="auto"/>
              <w:right w:val="single" w:sz="4" w:space="0" w:color="auto"/>
            </w:tcBorders>
            <w:shd w:val="clear" w:color="000000" w:fill="DDEBF7"/>
            <w:hideMark/>
          </w:tcPr>
          <w:p w14:paraId="70628C18"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Lack of Project management</w:t>
            </w:r>
          </w:p>
        </w:tc>
        <w:tc>
          <w:tcPr>
            <w:tcW w:w="564" w:type="dxa"/>
            <w:tcBorders>
              <w:top w:val="nil"/>
              <w:left w:val="nil"/>
              <w:bottom w:val="single" w:sz="4" w:space="0" w:color="auto"/>
              <w:right w:val="single" w:sz="4" w:space="0" w:color="auto"/>
            </w:tcBorders>
            <w:shd w:val="clear" w:color="000000" w:fill="DDEBF7"/>
            <w:noWrap/>
            <w:hideMark/>
          </w:tcPr>
          <w:p w14:paraId="0FA569D6"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21</w:t>
            </w:r>
          </w:p>
        </w:tc>
        <w:tc>
          <w:tcPr>
            <w:tcW w:w="837" w:type="dxa"/>
            <w:tcBorders>
              <w:top w:val="nil"/>
              <w:left w:val="nil"/>
              <w:bottom w:val="single" w:sz="4" w:space="0" w:color="auto"/>
              <w:right w:val="single" w:sz="4" w:space="0" w:color="auto"/>
            </w:tcBorders>
            <w:shd w:val="clear" w:color="000000" w:fill="DDEBF7"/>
            <w:noWrap/>
            <w:hideMark/>
          </w:tcPr>
          <w:p w14:paraId="57D9E69F" w14:textId="77777777" w:rsidR="009F69FE" w:rsidRPr="00385AFB" w:rsidRDefault="009F69FE" w:rsidP="009F69FE">
            <w:pPr>
              <w:spacing w:after="0" w:line="240" w:lineRule="auto"/>
              <w:jc w:val="right"/>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27%</w:t>
            </w:r>
          </w:p>
        </w:tc>
        <w:tc>
          <w:tcPr>
            <w:tcW w:w="4325" w:type="dxa"/>
            <w:tcBorders>
              <w:top w:val="nil"/>
              <w:left w:val="nil"/>
              <w:bottom w:val="single" w:sz="4" w:space="0" w:color="auto"/>
              <w:right w:val="single" w:sz="8" w:space="0" w:color="auto"/>
            </w:tcBorders>
            <w:shd w:val="clear" w:color="000000" w:fill="DDEBF7"/>
            <w:noWrap/>
            <w:vAlign w:val="bottom"/>
            <w:hideMark/>
          </w:tcPr>
          <w:p w14:paraId="5D713E39"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w:t>
            </w:r>
          </w:p>
        </w:tc>
      </w:tr>
      <w:tr w:rsidR="00385AFB" w:rsidRPr="00385AFB" w14:paraId="11E99C1B" w14:textId="77777777" w:rsidTr="0079163B">
        <w:trPr>
          <w:trHeight w:val="1970"/>
        </w:trPr>
        <w:tc>
          <w:tcPr>
            <w:tcW w:w="3454" w:type="dxa"/>
            <w:tcBorders>
              <w:top w:val="nil"/>
              <w:left w:val="single" w:sz="8" w:space="0" w:color="auto"/>
              <w:bottom w:val="single" w:sz="8" w:space="0" w:color="auto"/>
              <w:right w:val="single" w:sz="4" w:space="0" w:color="auto"/>
            </w:tcBorders>
            <w:shd w:val="clear" w:color="000000" w:fill="DBDBDB"/>
            <w:vAlign w:val="center"/>
            <w:hideMark/>
          </w:tcPr>
          <w:p w14:paraId="5A4384F6" w14:textId="77777777" w:rsidR="009F69FE" w:rsidRPr="00385AFB" w:rsidRDefault="009F69FE" w:rsidP="009F69FE">
            <w:p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xml:space="preserve"> Other</w:t>
            </w:r>
          </w:p>
        </w:tc>
        <w:tc>
          <w:tcPr>
            <w:tcW w:w="564" w:type="dxa"/>
            <w:tcBorders>
              <w:top w:val="nil"/>
              <w:left w:val="nil"/>
              <w:bottom w:val="single" w:sz="8" w:space="0" w:color="auto"/>
              <w:right w:val="single" w:sz="4" w:space="0" w:color="auto"/>
            </w:tcBorders>
            <w:shd w:val="clear" w:color="000000" w:fill="DBDBDB"/>
            <w:noWrap/>
            <w:vAlign w:val="center"/>
            <w:hideMark/>
          </w:tcPr>
          <w:p w14:paraId="6B50ACB4" w14:textId="77777777" w:rsidR="009F69FE" w:rsidRPr="00385AFB" w:rsidRDefault="009F69FE" w:rsidP="009F69FE">
            <w:pPr>
              <w:spacing w:after="0" w:line="240" w:lineRule="auto"/>
              <w:jc w:val="center"/>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7</w:t>
            </w:r>
          </w:p>
        </w:tc>
        <w:tc>
          <w:tcPr>
            <w:tcW w:w="837" w:type="dxa"/>
            <w:tcBorders>
              <w:top w:val="nil"/>
              <w:left w:val="nil"/>
              <w:bottom w:val="single" w:sz="8" w:space="0" w:color="auto"/>
              <w:right w:val="single" w:sz="4" w:space="0" w:color="auto"/>
            </w:tcBorders>
            <w:shd w:val="clear" w:color="000000" w:fill="DBDBDB"/>
            <w:noWrap/>
            <w:vAlign w:val="center"/>
            <w:hideMark/>
          </w:tcPr>
          <w:p w14:paraId="10FE5F58" w14:textId="77777777" w:rsidR="009F69FE" w:rsidRPr="00385AFB" w:rsidRDefault="009F69FE" w:rsidP="009F69FE">
            <w:pPr>
              <w:spacing w:after="0" w:line="240" w:lineRule="auto"/>
              <w:jc w:val="right"/>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9%</w:t>
            </w:r>
          </w:p>
        </w:tc>
        <w:tc>
          <w:tcPr>
            <w:tcW w:w="4325" w:type="dxa"/>
            <w:tcBorders>
              <w:top w:val="nil"/>
              <w:left w:val="nil"/>
              <w:bottom w:val="single" w:sz="8" w:space="0" w:color="auto"/>
              <w:right w:val="single" w:sz="8" w:space="0" w:color="auto"/>
            </w:tcBorders>
            <w:shd w:val="clear" w:color="000000" w:fill="DBDBDB"/>
            <w:vAlign w:val="bottom"/>
            <w:hideMark/>
          </w:tcPr>
          <w:p w14:paraId="099C6074" w14:textId="77777777" w:rsidR="00105204" w:rsidRPr="00385AFB" w:rsidRDefault="009F69FE" w:rsidP="00B7008A">
            <w:pPr>
              <w:pStyle w:val="ListParagraph"/>
              <w:numPr>
                <w:ilvl w:val="0"/>
                <w:numId w:val="29"/>
              </w:num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xml:space="preserve">Lack in development of an economic feasibility </w:t>
            </w:r>
            <w:proofErr w:type="gramStart"/>
            <w:r w:rsidRPr="00385AFB">
              <w:rPr>
                <w:rFonts w:ascii="Times New Roman" w:eastAsia="Times New Roman" w:hAnsi="Times New Roman" w:cs="Times New Roman"/>
                <w:color w:val="002060"/>
                <w:lang w:eastAsia="en-US"/>
              </w:rPr>
              <w:t>study</w:t>
            </w:r>
            <w:proofErr w:type="gramEnd"/>
          </w:p>
          <w:p w14:paraId="4F2CFF6E" w14:textId="77777777" w:rsidR="00105204" w:rsidRPr="00385AFB" w:rsidRDefault="009F69FE" w:rsidP="00B7008A">
            <w:pPr>
              <w:pStyle w:val="ListParagraph"/>
              <w:numPr>
                <w:ilvl w:val="0"/>
                <w:numId w:val="29"/>
              </w:num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xml:space="preserve">Lack in the right qualification that is in line with the type of </w:t>
            </w:r>
            <w:proofErr w:type="gramStart"/>
            <w:r w:rsidRPr="00385AFB">
              <w:rPr>
                <w:rFonts w:ascii="Times New Roman" w:eastAsia="Times New Roman" w:hAnsi="Times New Roman" w:cs="Times New Roman"/>
                <w:color w:val="002060"/>
                <w:lang w:eastAsia="en-US"/>
              </w:rPr>
              <w:t>project</w:t>
            </w:r>
            <w:proofErr w:type="gramEnd"/>
          </w:p>
          <w:p w14:paraId="0C500F22" w14:textId="77777777" w:rsidR="00105204" w:rsidRPr="00385AFB" w:rsidRDefault="009F69FE" w:rsidP="00B7008A">
            <w:pPr>
              <w:pStyle w:val="ListParagraph"/>
              <w:numPr>
                <w:ilvl w:val="0"/>
                <w:numId w:val="29"/>
              </w:num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xml:space="preserve"> Lack in provide appropriate </w:t>
            </w:r>
            <w:proofErr w:type="gramStart"/>
            <w:r w:rsidRPr="00385AFB">
              <w:rPr>
                <w:rFonts w:ascii="Times New Roman" w:eastAsia="Times New Roman" w:hAnsi="Times New Roman" w:cs="Times New Roman"/>
                <w:color w:val="002060"/>
                <w:lang w:eastAsia="en-US"/>
              </w:rPr>
              <w:t>capital</w:t>
            </w:r>
            <w:proofErr w:type="gramEnd"/>
          </w:p>
          <w:p w14:paraId="76613B9A" w14:textId="77777777" w:rsidR="00105204" w:rsidRPr="00385AFB" w:rsidRDefault="009F69FE" w:rsidP="00B7008A">
            <w:pPr>
              <w:pStyle w:val="ListParagraph"/>
              <w:numPr>
                <w:ilvl w:val="0"/>
                <w:numId w:val="29"/>
              </w:num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 xml:space="preserve">Lack in choose the right location for the </w:t>
            </w:r>
            <w:proofErr w:type="gramStart"/>
            <w:r w:rsidRPr="00385AFB">
              <w:rPr>
                <w:rFonts w:ascii="Times New Roman" w:eastAsia="Times New Roman" w:hAnsi="Times New Roman" w:cs="Times New Roman"/>
                <w:color w:val="002060"/>
                <w:lang w:eastAsia="en-US"/>
              </w:rPr>
              <w:t>project</w:t>
            </w:r>
            <w:proofErr w:type="gramEnd"/>
          </w:p>
          <w:p w14:paraId="0B388241" w14:textId="77777777" w:rsidR="009F69FE" w:rsidRPr="00385AFB" w:rsidRDefault="009F69FE" w:rsidP="00B7008A">
            <w:pPr>
              <w:pStyle w:val="ListParagraph"/>
              <w:numPr>
                <w:ilvl w:val="0"/>
                <w:numId w:val="29"/>
              </w:numPr>
              <w:spacing w:after="0" w:line="240" w:lineRule="auto"/>
              <w:rPr>
                <w:rFonts w:ascii="Times New Roman" w:eastAsia="Times New Roman" w:hAnsi="Times New Roman" w:cs="Times New Roman"/>
                <w:color w:val="002060"/>
                <w:lang w:eastAsia="en-US"/>
              </w:rPr>
            </w:pPr>
            <w:r w:rsidRPr="00385AFB">
              <w:rPr>
                <w:rFonts w:ascii="Times New Roman" w:eastAsia="Times New Roman" w:hAnsi="Times New Roman" w:cs="Times New Roman"/>
                <w:color w:val="002060"/>
                <w:lang w:eastAsia="en-US"/>
              </w:rPr>
              <w:t>Lack in provide a good product marketing plan (service or goods)</w:t>
            </w:r>
          </w:p>
        </w:tc>
      </w:tr>
    </w:tbl>
    <w:p w14:paraId="4A167CE4" w14:textId="77777777" w:rsidR="00E058F7" w:rsidRDefault="00E058F7" w:rsidP="009F69FE">
      <w:pPr>
        <w:jc w:val="both"/>
        <w:rPr>
          <w:rFonts w:ascii="Times New Roman" w:hAnsi="Times New Roman" w:cs="Times New Roman"/>
          <w:noProof/>
          <w:color w:val="374C80" w:themeColor="accent1" w:themeShade="BF"/>
          <w:sz w:val="24"/>
          <w:szCs w:val="24"/>
          <w:lang w:bidi="ar-IQ"/>
        </w:rPr>
      </w:pPr>
    </w:p>
    <w:p w14:paraId="5BC222CC" w14:textId="77777777" w:rsidR="003F4C5F" w:rsidRPr="009F69FE" w:rsidRDefault="0098180C" w:rsidP="009F69FE">
      <w:pPr>
        <w:jc w:val="both"/>
        <w:rPr>
          <w:rFonts w:ascii="Times New Roman" w:hAnsi="Times New Roman" w:cs="Times New Roman"/>
          <w:noProof/>
          <w:color w:val="374C80" w:themeColor="accent1" w:themeShade="BF"/>
          <w:sz w:val="24"/>
          <w:szCs w:val="24"/>
          <w:lang w:bidi="ar-IQ"/>
        </w:rPr>
      </w:pPr>
      <w:r w:rsidRPr="009F69FE">
        <w:rPr>
          <w:rFonts w:ascii="Times New Roman" w:hAnsi="Times New Roman" w:cs="Times New Roman"/>
          <w:noProof/>
          <w:color w:val="374C80" w:themeColor="accent1" w:themeShade="BF"/>
          <w:sz w:val="24"/>
          <w:szCs w:val="24"/>
          <w:lang w:bidi="ar-IQ"/>
        </w:rPr>
        <w:t>The most important factors that lead to project failure (a failing project is one that is unsustainable and incapable of surviving competition in the market) include the following points, in order of priority:</w:t>
      </w:r>
    </w:p>
    <w:p w14:paraId="41BDE27F" w14:textId="77777777" w:rsidR="003F4C5F" w:rsidRDefault="00190A86" w:rsidP="00B7008A">
      <w:pPr>
        <w:pStyle w:val="ListParagraph"/>
        <w:numPr>
          <w:ilvl w:val="0"/>
          <w:numId w:val="28"/>
        </w:numPr>
        <w:jc w:val="both"/>
        <w:rPr>
          <w:rFonts w:ascii="Times New Roman" w:hAnsi="Times New Roman" w:cs="Times New Roman"/>
          <w:noProof/>
          <w:color w:val="374C80" w:themeColor="accent1" w:themeShade="BF"/>
          <w:sz w:val="24"/>
          <w:szCs w:val="24"/>
          <w:lang w:bidi="ar-IQ"/>
        </w:rPr>
      </w:pPr>
      <w:r w:rsidRPr="00190A86">
        <w:rPr>
          <w:rFonts w:ascii="Times New Roman" w:hAnsi="Times New Roman" w:cs="Times New Roman"/>
          <w:noProof/>
          <w:color w:val="374C80" w:themeColor="accent1" w:themeShade="BF"/>
          <w:sz w:val="24"/>
          <w:szCs w:val="24"/>
          <w:lang w:bidi="ar-IQ"/>
        </w:rPr>
        <w:t>Lack of skilled and semi-skilled labor</w:t>
      </w:r>
    </w:p>
    <w:p w14:paraId="2CA6FBAD" w14:textId="77777777" w:rsidR="003F4C5F" w:rsidRDefault="00190A86" w:rsidP="00B7008A">
      <w:pPr>
        <w:pStyle w:val="ListParagraph"/>
        <w:numPr>
          <w:ilvl w:val="0"/>
          <w:numId w:val="28"/>
        </w:numPr>
        <w:jc w:val="both"/>
        <w:rPr>
          <w:rFonts w:ascii="Times New Roman" w:hAnsi="Times New Roman" w:cs="Times New Roman"/>
          <w:noProof/>
          <w:color w:val="374C80" w:themeColor="accent1" w:themeShade="BF"/>
          <w:sz w:val="24"/>
          <w:szCs w:val="24"/>
          <w:lang w:bidi="ar-IQ"/>
        </w:rPr>
      </w:pPr>
      <w:r w:rsidRPr="00190A86">
        <w:rPr>
          <w:rFonts w:ascii="Times New Roman" w:hAnsi="Times New Roman" w:cs="Times New Roman"/>
          <w:noProof/>
          <w:color w:val="374C80" w:themeColor="accent1" w:themeShade="BF"/>
          <w:sz w:val="24"/>
          <w:szCs w:val="24"/>
          <w:lang w:bidi="ar-IQ"/>
        </w:rPr>
        <w:t>Weak marketing of products or services</w:t>
      </w:r>
      <w:r>
        <w:rPr>
          <w:rFonts w:ascii="Times New Roman" w:hAnsi="Times New Roman" w:cs="Times New Roman"/>
          <w:noProof/>
          <w:color w:val="374C80" w:themeColor="accent1" w:themeShade="BF"/>
          <w:sz w:val="24"/>
          <w:szCs w:val="24"/>
          <w:lang w:bidi="ar-IQ"/>
        </w:rPr>
        <w:t xml:space="preserve"> </w:t>
      </w:r>
    </w:p>
    <w:p w14:paraId="1D11F803" w14:textId="77777777" w:rsidR="003F4C5F" w:rsidRDefault="00190A86" w:rsidP="00B7008A">
      <w:pPr>
        <w:pStyle w:val="ListParagraph"/>
        <w:numPr>
          <w:ilvl w:val="0"/>
          <w:numId w:val="28"/>
        </w:numPr>
        <w:jc w:val="both"/>
        <w:rPr>
          <w:rFonts w:ascii="Times New Roman" w:hAnsi="Times New Roman" w:cs="Times New Roman"/>
          <w:noProof/>
          <w:color w:val="374C80" w:themeColor="accent1" w:themeShade="BF"/>
          <w:sz w:val="24"/>
          <w:szCs w:val="24"/>
          <w:lang w:bidi="ar-IQ"/>
        </w:rPr>
      </w:pPr>
      <w:r>
        <w:rPr>
          <w:rFonts w:ascii="Times New Roman" w:hAnsi="Times New Roman" w:cs="Times New Roman"/>
          <w:noProof/>
          <w:color w:val="374C80" w:themeColor="accent1" w:themeShade="BF"/>
          <w:sz w:val="24"/>
          <w:szCs w:val="24"/>
          <w:lang w:bidi="ar-IQ"/>
        </w:rPr>
        <w:t xml:space="preserve"> </w:t>
      </w:r>
      <w:r w:rsidRPr="00190A86">
        <w:rPr>
          <w:rFonts w:ascii="Times New Roman" w:hAnsi="Times New Roman" w:cs="Times New Roman"/>
          <w:noProof/>
          <w:color w:val="374C80" w:themeColor="accent1" w:themeShade="BF"/>
          <w:sz w:val="24"/>
          <w:szCs w:val="24"/>
          <w:lang w:bidi="ar-IQ"/>
        </w:rPr>
        <w:t>Insufficient capital for the start of the project</w:t>
      </w:r>
    </w:p>
    <w:p w14:paraId="55644E99" w14:textId="77777777" w:rsidR="003F4C5F" w:rsidRDefault="0098180C" w:rsidP="00B7008A">
      <w:pPr>
        <w:pStyle w:val="ListParagraph"/>
        <w:numPr>
          <w:ilvl w:val="0"/>
          <w:numId w:val="28"/>
        </w:numPr>
        <w:jc w:val="both"/>
        <w:rPr>
          <w:rFonts w:ascii="Times New Roman" w:hAnsi="Times New Roman" w:cs="Times New Roman"/>
          <w:noProof/>
          <w:color w:val="374C80" w:themeColor="accent1" w:themeShade="BF"/>
          <w:sz w:val="24"/>
          <w:szCs w:val="24"/>
          <w:lang w:bidi="ar-IQ"/>
        </w:rPr>
      </w:pPr>
      <w:r w:rsidRPr="003F4C5F">
        <w:rPr>
          <w:rFonts w:ascii="Times New Roman" w:hAnsi="Times New Roman" w:cs="Times New Roman"/>
          <w:noProof/>
          <w:color w:val="374C80" w:themeColor="accent1" w:themeShade="BF"/>
          <w:sz w:val="24"/>
          <w:szCs w:val="24"/>
          <w:lang w:bidi="ar-IQ"/>
        </w:rPr>
        <w:t>Insufficient capital to launch the project</w:t>
      </w:r>
    </w:p>
    <w:p w14:paraId="042836AD" w14:textId="77777777" w:rsidR="0098180C" w:rsidRPr="003F4C5F" w:rsidRDefault="00190A86" w:rsidP="00B7008A">
      <w:pPr>
        <w:pStyle w:val="ListParagraph"/>
        <w:numPr>
          <w:ilvl w:val="0"/>
          <w:numId w:val="28"/>
        </w:numPr>
        <w:jc w:val="both"/>
        <w:rPr>
          <w:rFonts w:ascii="Times New Roman" w:hAnsi="Times New Roman" w:cs="Times New Roman"/>
          <w:noProof/>
          <w:color w:val="374C80" w:themeColor="accent1" w:themeShade="BF"/>
          <w:sz w:val="24"/>
          <w:szCs w:val="24"/>
          <w:lang w:bidi="ar-IQ"/>
        </w:rPr>
      </w:pPr>
      <w:r w:rsidRPr="00190A86">
        <w:rPr>
          <w:rFonts w:ascii="Times New Roman" w:hAnsi="Times New Roman" w:cs="Times New Roman"/>
          <w:noProof/>
          <w:color w:val="374C80" w:themeColor="accent1" w:themeShade="BF"/>
          <w:sz w:val="24"/>
          <w:szCs w:val="24"/>
          <w:lang w:bidi="ar-IQ"/>
        </w:rPr>
        <w:t>Inability to access funding</w:t>
      </w:r>
      <w:r>
        <w:rPr>
          <w:rFonts w:ascii="Times New Roman" w:hAnsi="Times New Roman" w:cs="Times New Roman"/>
          <w:noProof/>
          <w:color w:val="374C80" w:themeColor="accent1" w:themeShade="BF"/>
          <w:sz w:val="24"/>
          <w:szCs w:val="24"/>
          <w:lang w:bidi="ar-IQ"/>
        </w:rPr>
        <w:t xml:space="preserve"> </w:t>
      </w:r>
    </w:p>
    <w:p w14:paraId="15C63E54" w14:textId="77777777" w:rsidR="0098180C" w:rsidRDefault="0098180C" w:rsidP="0098180C">
      <w:pPr>
        <w:jc w:val="both"/>
        <w:rPr>
          <w:rFonts w:ascii="Times New Roman" w:hAnsi="Times New Roman" w:cs="Times New Roman"/>
          <w:noProof/>
          <w:color w:val="374C80" w:themeColor="accent1" w:themeShade="BF"/>
          <w:sz w:val="24"/>
          <w:szCs w:val="24"/>
          <w:lang w:bidi="ar-IQ"/>
        </w:rPr>
      </w:pPr>
      <w:r w:rsidRPr="0098180C">
        <w:rPr>
          <w:rFonts w:ascii="Times New Roman" w:hAnsi="Times New Roman" w:cs="Times New Roman"/>
          <w:noProof/>
          <w:color w:val="374C80" w:themeColor="accent1" w:themeShade="BF"/>
          <w:sz w:val="24"/>
          <w:szCs w:val="24"/>
          <w:lang w:bidi="ar-IQ"/>
        </w:rPr>
        <w:t>From the foregoing, we conclude the importance of training on entrepreneurial skills in TVET institutions in order to develop youth capabilities in management and marketing, in addition to the need to sustain the injection of skilled and semi-skilled qualified labor in order to reduce projects failure.</w:t>
      </w:r>
    </w:p>
    <w:p w14:paraId="7151C7D2" w14:textId="77777777" w:rsidR="001B55C5" w:rsidRDefault="001B55C5" w:rsidP="0098180C">
      <w:pPr>
        <w:jc w:val="both"/>
        <w:rPr>
          <w:rFonts w:ascii="Times New Roman" w:hAnsi="Times New Roman" w:cs="Times New Roman"/>
          <w:noProof/>
          <w:color w:val="374C80" w:themeColor="accent1" w:themeShade="BF"/>
          <w:sz w:val="24"/>
          <w:szCs w:val="24"/>
          <w:lang w:bidi="ar-IQ"/>
        </w:rPr>
      </w:pPr>
    </w:p>
    <w:p w14:paraId="696BC30A" w14:textId="77777777" w:rsidR="001B55C5" w:rsidRPr="00410061" w:rsidRDefault="00410061" w:rsidP="00410061">
      <w:pPr>
        <w:pStyle w:val="Heading2"/>
        <w:shd w:val="clear" w:color="auto" w:fill="BCD9DE" w:themeFill="accent5" w:themeFillTint="66"/>
        <w:rPr>
          <w:rFonts w:ascii="Times New Roman" w:hAnsi="Times New Roman" w:cs="Times New Roman"/>
          <w:noProof/>
          <w:color w:val="072B62" w:themeColor="background2" w:themeShade="40"/>
          <w:sz w:val="24"/>
          <w:szCs w:val="24"/>
          <w:lang w:bidi="ar-IQ"/>
        </w:rPr>
      </w:pPr>
      <w:bookmarkStart w:id="18" w:name="_Toc181448249"/>
      <w:r w:rsidRPr="00410061">
        <w:rPr>
          <w:rFonts w:ascii="Times New Roman" w:hAnsi="Times New Roman" w:cs="Times New Roman"/>
          <w:caps w:val="0"/>
          <w:noProof/>
          <w:color w:val="072B62" w:themeColor="background2" w:themeShade="40"/>
          <w:sz w:val="24"/>
          <w:szCs w:val="24"/>
          <w:lang w:bidi="ar-IQ"/>
        </w:rPr>
        <w:t>7.</w:t>
      </w:r>
      <w:r w:rsidRPr="00410061">
        <w:rPr>
          <w:rFonts w:ascii="Times New Roman" w:hAnsi="Times New Roman" w:cs="Times New Roman"/>
          <w:noProof/>
          <w:color w:val="072B62" w:themeColor="background2" w:themeShade="40"/>
          <w:sz w:val="24"/>
          <w:szCs w:val="24"/>
          <w:lang w:bidi="ar-IQ"/>
        </w:rPr>
        <w:t xml:space="preserve"> </w:t>
      </w:r>
      <w:r w:rsidR="001B55C5" w:rsidRPr="00410061">
        <w:rPr>
          <w:rFonts w:ascii="Times New Roman" w:hAnsi="Times New Roman" w:cs="Times New Roman"/>
          <w:noProof/>
          <w:color w:val="072B62" w:themeColor="background2" w:themeShade="40"/>
          <w:sz w:val="24"/>
          <w:szCs w:val="24"/>
          <w:lang w:bidi="ar-IQ"/>
        </w:rPr>
        <w:t xml:space="preserve">Estimated </w:t>
      </w:r>
      <w:r w:rsidRPr="00410061">
        <w:rPr>
          <w:rFonts w:ascii="Times New Roman" w:hAnsi="Times New Roman" w:cs="Times New Roman"/>
          <w:noProof/>
          <w:color w:val="072B62" w:themeColor="background2" w:themeShade="40"/>
          <w:sz w:val="24"/>
          <w:szCs w:val="24"/>
          <w:lang w:bidi="ar-IQ"/>
        </w:rPr>
        <w:t xml:space="preserve">Capital ratio to establish a </w:t>
      </w:r>
      <w:r w:rsidR="001B55C5" w:rsidRPr="00410061">
        <w:rPr>
          <w:rFonts w:ascii="Times New Roman" w:hAnsi="Times New Roman" w:cs="Times New Roman"/>
          <w:noProof/>
          <w:color w:val="072B62" w:themeColor="background2" w:themeShade="40"/>
          <w:sz w:val="24"/>
          <w:szCs w:val="24"/>
          <w:lang w:bidi="ar-IQ"/>
        </w:rPr>
        <w:t>project</w:t>
      </w:r>
      <w:r>
        <w:rPr>
          <w:rFonts w:ascii="Times New Roman" w:hAnsi="Times New Roman" w:cs="Times New Roman"/>
          <w:noProof/>
          <w:color w:val="072B62" w:themeColor="background2" w:themeShade="40"/>
          <w:sz w:val="24"/>
          <w:szCs w:val="24"/>
          <w:lang w:bidi="ar-IQ"/>
        </w:rPr>
        <w:t>s</w:t>
      </w:r>
      <w:bookmarkEnd w:id="18"/>
      <w:r w:rsidR="001B55C5" w:rsidRPr="00410061">
        <w:rPr>
          <w:rFonts w:ascii="Times New Roman" w:hAnsi="Times New Roman" w:cs="Times New Roman"/>
          <w:noProof/>
          <w:color w:val="072B62" w:themeColor="background2" w:themeShade="40"/>
          <w:sz w:val="24"/>
          <w:szCs w:val="24"/>
          <w:lang w:bidi="ar-IQ"/>
        </w:rPr>
        <w:t xml:space="preserve"> </w:t>
      </w:r>
    </w:p>
    <w:p w14:paraId="66264B4B" w14:textId="77777777" w:rsidR="0098180C" w:rsidRPr="00410061" w:rsidRDefault="0098180C" w:rsidP="00410061">
      <w:pPr>
        <w:spacing w:before="240"/>
        <w:jc w:val="both"/>
        <w:rPr>
          <w:rFonts w:ascii="Times New Roman" w:hAnsi="Times New Roman" w:cs="Times New Roman"/>
          <w:noProof/>
          <w:color w:val="374C80" w:themeColor="accent1" w:themeShade="BF"/>
          <w:sz w:val="24"/>
          <w:szCs w:val="24"/>
          <w:lang w:bidi="ar-IQ"/>
        </w:rPr>
      </w:pPr>
      <w:r w:rsidRPr="00410061">
        <w:rPr>
          <w:rFonts w:ascii="Times New Roman" w:hAnsi="Times New Roman" w:cs="Times New Roman"/>
          <w:noProof/>
          <w:color w:val="374C80" w:themeColor="accent1" w:themeShade="BF"/>
          <w:sz w:val="24"/>
          <w:szCs w:val="24"/>
          <w:lang w:bidi="ar-IQ"/>
        </w:rPr>
        <w:t xml:space="preserve">The survey revealed that the estimated project capital  ranged between four to 60 million </w:t>
      </w:r>
      <w:r w:rsidR="00F15D23" w:rsidRPr="00410061">
        <w:rPr>
          <w:rFonts w:ascii="Times New Roman" w:hAnsi="Times New Roman" w:cs="Times New Roman"/>
          <w:noProof/>
          <w:color w:val="374C80" w:themeColor="accent1" w:themeShade="BF"/>
          <w:sz w:val="24"/>
          <w:szCs w:val="24"/>
          <w:lang w:bidi="ar-IQ"/>
        </w:rPr>
        <w:t>IQD</w:t>
      </w:r>
      <w:r w:rsidRPr="00410061">
        <w:rPr>
          <w:rFonts w:ascii="Times New Roman" w:hAnsi="Times New Roman" w:cs="Times New Roman"/>
          <w:noProof/>
          <w:color w:val="374C80" w:themeColor="accent1" w:themeShade="BF"/>
          <w:sz w:val="24"/>
          <w:szCs w:val="24"/>
          <w:lang w:bidi="ar-IQ"/>
        </w:rPr>
        <w:t xml:space="preserve">) depending on the type of project. Therefore, we believe that including projects that have high demand and low capital in TVET programs to help youths start their own businesses </w:t>
      </w:r>
      <w:r w:rsidR="001C63BB" w:rsidRPr="00410061">
        <w:rPr>
          <w:rFonts w:ascii="Times New Roman" w:hAnsi="Times New Roman" w:cs="Times New Roman"/>
          <w:noProof/>
          <w:color w:val="374C80" w:themeColor="accent1" w:themeShade="BF"/>
          <w:sz w:val="24"/>
          <w:szCs w:val="24"/>
          <w:lang w:bidi="ar-IQ"/>
        </w:rPr>
        <w:t xml:space="preserve">and ILA </w:t>
      </w:r>
      <w:r w:rsidRPr="00410061">
        <w:rPr>
          <w:rFonts w:ascii="Times New Roman" w:hAnsi="Times New Roman" w:cs="Times New Roman"/>
          <w:noProof/>
          <w:color w:val="374C80" w:themeColor="accent1" w:themeShade="BF"/>
          <w:sz w:val="24"/>
          <w:szCs w:val="24"/>
          <w:lang w:bidi="ar-IQ"/>
        </w:rPr>
        <w:t>in the labor market</w:t>
      </w:r>
      <w:r w:rsidR="001C63BB" w:rsidRPr="00410061">
        <w:rPr>
          <w:rFonts w:ascii="Times New Roman" w:hAnsi="Times New Roman" w:cs="Times New Roman"/>
          <w:noProof/>
          <w:color w:val="374C80" w:themeColor="accent1" w:themeShade="BF"/>
          <w:sz w:val="24"/>
          <w:szCs w:val="24"/>
          <w:lang w:bidi="ar-IQ"/>
        </w:rPr>
        <w:t>.</w:t>
      </w:r>
    </w:p>
    <w:tbl>
      <w:tblPr>
        <w:tblW w:w="9345" w:type="dxa"/>
        <w:tblLook w:val="04A0" w:firstRow="1" w:lastRow="0" w:firstColumn="1" w:lastColumn="0" w:noHBand="0" w:noVBand="1"/>
      </w:tblPr>
      <w:tblGrid>
        <w:gridCol w:w="960"/>
        <w:gridCol w:w="3615"/>
        <w:gridCol w:w="2340"/>
        <w:gridCol w:w="2430"/>
      </w:tblGrid>
      <w:tr w:rsidR="00385AFB" w:rsidRPr="001D55A1" w14:paraId="795905BB" w14:textId="77777777" w:rsidTr="00385AFB">
        <w:trPr>
          <w:trHeight w:val="468"/>
        </w:trPr>
        <w:tc>
          <w:tcPr>
            <w:tcW w:w="9345" w:type="dxa"/>
            <w:gridSpan w:val="4"/>
            <w:tcBorders>
              <w:top w:val="nil"/>
              <w:left w:val="single" w:sz="12" w:space="0" w:color="auto"/>
              <w:bottom w:val="nil"/>
              <w:right w:val="single" w:sz="4" w:space="0" w:color="000000"/>
            </w:tcBorders>
            <w:shd w:val="clear" w:color="auto" w:fill="A6A6A6" w:themeFill="background1" w:themeFillShade="A6"/>
            <w:vAlign w:val="center"/>
            <w:hideMark/>
          </w:tcPr>
          <w:p w14:paraId="66237554" w14:textId="77777777" w:rsidR="001D55A1" w:rsidRPr="001D55A1" w:rsidRDefault="00385AFB" w:rsidP="001D55A1">
            <w:pPr>
              <w:spacing w:after="0" w:line="240" w:lineRule="auto"/>
              <w:jc w:val="center"/>
              <w:rPr>
                <w:rFonts w:ascii="Times New Roman" w:eastAsia="Times New Roman" w:hAnsi="Times New Roman" w:cs="Times New Roman"/>
                <w:b/>
                <w:bCs/>
                <w:color w:val="002060"/>
                <w:sz w:val="18"/>
                <w:szCs w:val="18"/>
                <w:lang w:eastAsia="en-US"/>
              </w:rPr>
            </w:pPr>
            <w:r>
              <w:rPr>
                <w:rFonts w:ascii="Times New Roman" w:eastAsia="Times New Roman" w:hAnsi="Times New Roman" w:cs="Times New Roman"/>
                <w:b/>
                <w:bCs/>
                <w:color w:val="002060"/>
                <w:sz w:val="18"/>
                <w:szCs w:val="18"/>
                <w:lang w:eastAsia="en-US"/>
              </w:rPr>
              <w:t xml:space="preserve"> Table (14) </w:t>
            </w:r>
            <w:r w:rsidR="001D55A1" w:rsidRPr="001D55A1">
              <w:rPr>
                <w:rFonts w:ascii="Times New Roman" w:eastAsia="Times New Roman" w:hAnsi="Times New Roman" w:cs="Times New Roman"/>
                <w:b/>
                <w:bCs/>
                <w:color w:val="002060"/>
                <w:sz w:val="18"/>
                <w:szCs w:val="18"/>
                <w:lang w:eastAsia="en-US"/>
              </w:rPr>
              <w:t>Capital Ratio (in IQD) to Establish a Project</w:t>
            </w:r>
          </w:p>
        </w:tc>
      </w:tr>
      <w:tr w:rsidR="00385AFB" w:rsidRPr="00385AFB" w14:paraId="200BF136" w14:textId="77777777" w:rsidTr="00410061">
        <w:trPr>
          <w:trHeight w:val="348"/>
        </w:trPr>
        <w:tc>
          <w:tcPr>
            <w:tcW w:w="960" w:type="dxa"/>
            <w:tcBorders>
              <w:top w:val="single" w:sz="12" w:space="0" w:color="auto"/>
              <w:left w:val="single" w:sz="12" w:space="0" w:color="auto"/>
              <w:bottom w:val="single" w:sz="8" w:space="0" w:color="auto"/>
              <w:right w:val="nil"/>
            </w:tcBorders>
            <w:shd w:val="clear" w:color="auto" w:fill="BCD9DE" w:themeFill="accent5" w:themeFillTint="66"/>
            <w:vAlign w:val="center"/>
            <w:hideMark/>
          </w:tcPr>
          <w:p w14:paraId="673DDE8D"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w:t>
            </w:r>
          </w:p>
        </w:tc>
        <w:tc>
          <w:tcPr>
            <w:tcW w:w="3615" w:type="dxa"/>
            <w:tcBorders>
              <w:top w:val="single" w:sz="8" w:space="0" w:color="auto"/>
              <w:left w:val="single" w:sz="8" w:space="0" w:color="auto"/>
              <w:bottom w:val="single" w:sz="8" w:space="0" w:color="auto"/>
              <w:right w:val="nil"/>
            </w:tcBorders>
            <w:shd w:val="clear" w:color="auto" w:fill="BCD9DE" w:themeFill="accent5" w:themeFillTint="66"/>
            <w:vAlign w:val="center"/>
            <w:hideMark/>
          </w:tcPr>
          <w:p w14:paraId="4B8FBEBC"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 xml:space="preserve">Name of Project </w:t>
            </w:r>
          </w:p>
        </w:tc>
        <w:tc>
          <w:tcPr>
            <w:tcW w:w="2340" w:type="dxa"/>
            <w:tcBorders>
              <w:top w:val="single" w:sz="4" w:space="0" w:color="auto"/>
              <w:left w:val="single" w:sz="4" w:space="0" w:color="auto"/>
              <w:bottom w:val="single" w:sz="4" w:space="0" w:color="auto"/>
              <w:right w:val="single" w:sz="4" w:space="0" w:color="auto"/>
            </w:tcBorders>
            <w:shd w:val="clear" w:color="auto" w:fill="BCD9DE" w:themeFill="accent5" w:themeFillTint="66"/>
            <w:vAlign w:val="center"/>
            <w:hideMark/>
          </w:tcPr>
          <w:p w14:paraId="64950145"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 xml:space="preserve">Name of Skills </w:t>
            </w:r>
          </w:p>
        </w:tc>
        <w:tc>
          <w:tcPr>
            <w:tcW w:w="2430" w:type="dxa"/>
            <w:tcBorders>
              <w:top w:val="single" w:sz="4" w:space="0" w:color="auto"/>
              <w:left w:val="nil"/>
              <w:bottom w:val="single" w:sz="4" w:space="0" w:color="auto"/>
              <w:right w:val="single" w:sz="4" w:space="0" w:color="auto"/>
            </w:tcBorders>
            <w:shd w:val="clear" w:color="auto" w:fill="BCD9DE" w:themeFill="accent5" w:themeFillTint="66"/>
            <w:vAlign w:val="center"/>
            <w:hideMark/>
          </w:tcPr>
          <w:p w14:paraId="435E9F24" w14:textId="77777777" w:rsidR="001D55A1" w:rsidRPr="001D55A1" w:rsidRDefault="001D55A1" w:rsidP="005B56F7">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 xml:space="preserve">Estimated capital ratio </w:t>
            </w:r>
            <w:proofErr w:type="gramStart"/>
            <w:r w:rsidRPr="001D55A1">
              <w:rPr>
                <w:rFonts w:ascii="Times New Roman" w:eastAsia="Times New Roman" w:hAnsi="Times New Roman" w:cs="Times New Roman"/>
                <w:b/>
                <w:bCs/>
                <w:color w:val="002060"/>
                <w:sz w:val="18"/>
                <w:szCs w:val="18"/>
                <w:lang w:eastAsia="en-US"/>
              </w:rPr>
              <w:t>( M</w:t>
            </w:r>
            <w:proofErr w:type="gramEnd"/>
            <w:r w:rsidRPr="001D55A1">
              <w:rPr>
                <w:rFonts w:ascii="Times New Roman" w:eastAsia="Times New Roman" w:hAnsi="Times New Roman" w:cs="Times New Roman"/>
                <w:b/>
                <w:bCs/>
                <w:color w:val="002060"/>
                <w:sz w:val="18"/>
                <w:szCs w:val="18"/>
                <w:lang w:eastAsia="en-US"/>
              </w:rPr>
              <w:t>/IQD)</w:t>
            </w:r>
          </w:p>
        </w:tc>
      </w:tr>
      <w:tr w:rsidR="00385AFB" w:rsidRPr="00385AFB" w14:paraId="4188076D" w14:textId="77777777" w:rsidTr="005B56F7">
        <w:trPr>
          <w:trHeight w:val="412"/>
        </w:trPr>
        <w:tc>
          <w:tcPr>
            <w:tcW w:w="960" w:type="dxa"/>
            <w:vMerge w:val="restart"/>
            <w:tcBorders>
              <w:top w:val="nil"/>
              <w:left w:val="single" w:sz="12" w:space="0" w:color="auto"/>
              <w:bottom w:val="single" w:sz="8" w:space="0" w:color="000000"/>
              <w:right w:val="single" w:sz="8" w:space="0" w:color="auto"/>
            </w:tcBorders>
            <w:shd w:val="clear" w:color="auto" w:fill="DDECEE" w:themeFill="accent5" w:themeFillTint="33"/>
            <w:vAlign w:val="center"/>
            <w:hideMark/>
          </w:tcPr>
          <w:p w14:paraId="053162E3"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w:t>
            </w:r>
          </w:p>
        </w:tc>
        <w:tc>
          <w:tcPr>
            <w:tcW w:w="3615" w:type="dxa"/>
            <w:vMerge w:val="restart"/>
            <w:tcBorders>
              <w:top w:val="nil"/>
              <w:left w:val="single" w:sz="8" w:space="0" w:color="auto"/>
              <w:bottom w:val="single" w:sz="8" w:space="0" w:color="000000"/>
              <w:right w:val="nil"/>
            </w:tcBorders>
            <w:shd w:val="clear" w:color="auto" w:fill="DDECEE" w:themeFill="accent5" w:themeFillTint="33"/>
            <w:vAlign w:val="center"/>
            <w:hideMark/>
          </w:tcPr>
          <w:p w14:paraId="52AB4FC4"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Sweets and pastries industry- Bakery</w:t>
            </w:r>
          </w:p>
        </w:tc>
        <w:tc>
          <w:tcPr>
            <w:tcW w:w="2340" w:type="dxa"/>
            <w:tcBorders>
              <w:top w:val="nil"/>
              <w:left w:val="single" w:sz="4" w:space="0" w:color="auto"/>
              <w:bottom w:val="single" w:sz="4" w:space="0" w:color="auto"/>
              <w:right w:val="single" w:sz="4" w:space="0" w:color="auto"/>
            </w:tcBorders>
            <w:shd w:val="clear" w:color="auto" w:fill="DDECEE" w:themeFill="accent5" w:themeFillTint="33"/>
            <w:vAlign w:val="center"/>
            <w:hideMark/>
          </w:tcPr>
          <w:p w14:paraId="111FFFFA"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1- Dough specialist                                                                     </w:t>
            </w:r>
          </w:p>
        </w:tc>
        <w:tc>
          <w:tcPr>
            <w:tcW w:w="2430" w:type="dxa"/>
            <w:tcBorders>
              <w:top w:val="nil"/>
              <w:left w:val="nil"/>
              <w:bottom w:val="nil"/>
              <w:right w:val="single" w:sz="8" w:space="0" w:color="auto"/>
            </w:tcBorders>
            <w:shd w:val="clear" w:color="auto" w:fill="DDECEE" w:themeFill="accent5" w:themeFillTint="33"/>
            <w:vAlign w:val="center"/>
            <w:hideMark/>
          </w:tcPr>
          <w:p w14:paraId="13ABD145"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20,000,000</w:t>
            </w:r>
          </w:p>
        </w:tc>
      </w:tr>
      <w:tr w:rsidR="00385AFB" w:rsidRPr="001D55A1" w14:paraId="622F9CDA" w14:textId="77777777" w:rsidTr="005B56F7">
        <w:trPr>
          <w:trHeight w:val="340"/>
        </w:trPr>
        <w:tc>
          <w:tcPr>
            <w:tcW w:w="960" w:type="dxa"/>
            <w:vMerge/>
            <w:tcBorders>
              <w:top w:val="nil"/>
              <w:left w:val="single" w:sz="12" w:space="0" w:color="auto"/>
              <w:bottom w:val="single" w:sz="8" w:space="0" w:color="000000"/>
              <w:right w:val="single" w:sz="8" w:space="0" w:color="auto"/>
            </w:tcBorders>
            <w:shd w:val="clear" w:color="auto" w:fill="DDECEE" w:themeFill="accent5" w:themeFillTint="33"/>
            <w:vAlign w:val="center"/>
            <w:hideMark/>
          </w:tcPr>
          <w:p w14:paraId="1A91C5C1"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p>
        </w:tc>
        <w:tc>
          <w:tcPr>
            <w:tcW w:w="3615" w:type="dxa"/>
            <w:vMerge/>
            <w:tcBorders>
              <w:top w:val="nil"/>
              <w:left w:val="single" w:sz="8" w:space="0" w:color="auto"/>
              <w:bottom w:val="single" w:sz="8" w:space="0" w:color="000000"/>
              <w:right w:val="nil"/>
            </w:tcBorders>
            <w:shd w:val="clear" w:color="auto" w:fill="DDECEE" w:themeFill="accent5" w:themeFillTint="33"/>
            <w:vAlign w:val="center"/>
            <w:hideMark/>
          </w:tcPr>
          <w:p w14:paraId="655C38D4"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p>
        </w:tc>
        <w:tc>
          <w:tcPr>
            <w:tcW w:w="2340" w:type="dxa"/>
            <w:tcBorders>
              <w:top w:val="nil"/>
              <w:left w:val="single" w:sz="4" w:space="0" w:color="auto"/>
              <w:bottom w:val="single" w:sz="4" w:space="0" w:color="auto"/>
              <w:right w:val="single" w:sz="4" w:space="0" w:color="auto"/>
            </w:tcBorders>
            <w:shd w:val="clear" w:color="auto" w:fill="DDECEE" w:themeFill="accent5" w:themeFillTint="33"/>
            <w:vAlign w:val="center"/>
            <w:hideMark/>
          </w:tcPr>
          <w:p w14:paraId="1DFD144E"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2- Pastry makers                                                                         </w:t>
            </w:r>
          </w:p>
        </w:tc>
        <w:tc>
          <w:tcPr>
            <w:tcW w:w="2430" w:type="dxa"/>
            <w:tcBorders>
              <w:top w:val="single" w:sz="4" w:space="0" w:color="auto"/>
              <w:left w:val="nil"/>
              <w:bottom w:val="single" w:sz="4" w:space="0" w:color="auto"/>
              <w:right w:val="single" w:sz="4" w:space="0" w:color="auto"/>
            </w:tcBorders>
            <w:shd w:val="clear" w:color="auto" w:fill="DDECEE" w:themeFill="accent5" w:themeFillTint="33"/>
            <w:vAlign w:val="center"/>
            <w:hideMark/>
          </w:tcPr>
          <w:p w14:paraId="1100AE69"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30,000,000</w:t>
            </w:r>
          </w:p>
        </w:tc>
      </w:tr>
      <w:tr w:rsidR="00385AFB" w:rsidRPr="00385AFB" w14:paraId="1B6E794D" w14:textId="77777777" w:rsidTr="005B56F7">
        <w:trPr>
          <w:trHeight w:val="300"/>
        </w:trPr>
        <w:tc>
          <w:tcPr>
            <w:tcW w:w="960" w:type="dxa"/>
            <w:tcBorders>
              <w:top w:val="nil"/>
              <w:left w:val="single" w:sz="12" w:space="0" w:color="auto"/>
              <w:bottom w:val="single" w:sz="8" w:space="0" w:color="auto"/>
              <w:right w:val="nil"/>
            </w:tcBorders>
            <w:shd w:val="clear" w:color="auto" w:fill="C4BCC6" w:themeFill="accent6" w:themeFillTint="99"/>
            <w:vAlign w:val="center"/>
            <w:hideMark/>
          </w:tcPr>
          <w:p w14:paraId="57A14590"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2</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60F69481"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Hairdresser</w:t>
            </w:r>
          </w:p>
        </w:tc>
        <w:tc>
          <w:tcPr>
            <w:tcW w:w="2340" w:type="dxa"/>
            <w:tcBorders>
              <w:top w:val="nil"/>
              <w:left w:val="single" w:sz="4" w:space="0" w:color="auto"/>
              <w:bottom w:val="single" w:sz="4" w:space="0" w:color="auto"/>
              <w:right w:val="single" w:sz="4" w:space="0" w:color="auto"/>
            </w:tcBorders>
            <w:shd w:val="clear" w:color="auto" w:fill="C4BCC6" w:themeFill="accent6" w:themeFillTint="99"/>
            <w:vAlign w:val="center"/>
            <w:hideMark/>
          </w:tcPr>
          <w:p w14:paraId="6EAC07FB"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Ladies’ Hairdresser</w:t>
            </w:r>
          </w:p>
        </w:tc>
        <w:tc>
          <w:tcPr>
            <w:tcW w:w="2430" w:type="dxa"/>
            <w:tcBorders>
              <w:top w:val="nil"/>
              <w:left w:val="nil"/>
              <w:bottom w:val="single" w:sz="4" w:space="0" w:color="auto"/>
              <w:right w:val="single" w:sz="4" w:space="0" w:color="auto"/>
            </w:tcBorders>
            <w:shd w:val="clear" w:color="auto" w:fill="C4BCC6" w:themeFill="accent6" w:themeFillTint="99"/>
            <w:vAlign w:val="center"/>
            <w:hideMark/>
          </w:tcPr>
          <w:p w14:paraId="58BB1055"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20,000,000</w:t>
            </w:r>
          </w:p>
        </w:tc>
      </w:tr>
      <w:tr w:rsidR="00385AFB" w:rsidRPr="00385AFB" w14:paraId="706A47E8" w14:textId="77777777" w:rsidTr="005B56F7">
        <w:trPr>
          <w:trHeight w:val="300"/>
        </w:trPr>
        <w:tc>
          <w:tcPr>
            <w:tcW w:w="960" w:type="dxa"/>
            <w:tcBorders>
              <w:top w:val="nil"/>
              <w:left w:val="single" w:sz="12" w:space="0" w:color="auto"/>
              <w:bottom w:val="single" w:sz="8" w:space="0" w:color="auto"/>
              <w:right w:val="nil"/>
            </w:tcBorders>
            <w:shd w:val="clear" w:color="auto" w:fill="DDECEE" w:themeFill="accent5" w:themeFillTint="33"/>
            <w:vAlign w:val="center"/>
            <w:hideMark/>
          </w:tcPr>
          <w:p w14:paraId="78305271"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3</w:t>
            </w:r>
          </w:p>
        </w:tc>
        <w:tc>
          <w:tcPr>
            <w:tcW w:w="3615" w:type="dxa"/>
            <w:tcBorders>
              <w:top w:val="nil"/>
              <w:left w:val="single" w:sz="8" w:space="0" w:color="auto"/>
              <w:bottom w:val="single" w:sz="8" w:space="0" w:color="auto"/>
              <w:right w:val="nil"/>
            </w:tcBorders>
            <w:shd w:val="clear" w:color="auto" w:fill="DDECEE" w:themeFill="accent5" w:themeFillTint="33"/>
            <w:vAlign w:val="center"/>
            <w:hideMark/>
          </w:tcPr>
          <w:p w14:paraId="70D7A039"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Apiary Management</w:t>
            </w:r>
          </w:p>
        </w:tc>
        <w:tc>
          <w:tcPr>
            <w:tcW w:w="2340" w:type="dxa"/>
            <w:tcBorders>
              <w:top w:val="nil"/>
              <w:left w:val="single" w:sz="4" w:space="0" w:color="auto"/>
              <w:bottom w:val="single" w:sz="4" w:space="0" w:color="auto"/>
              <w:right w:val="single" w:sz="4" w:space="0" w:color="auto"/>
            </w:tcBorders>
            <w:shd w:val="clear" w:color="auto" w:fill="DDECEE" w:themeFill="accent5" w:themeFillTint="33"/>
            <w:vAlign w:val="center"/>
            <w:hideMark/>
          </w:tcPr>
          <w:p w14:paraId="1B2AAF8F"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Beekeeper</w:t>
            </w:r>
          </w:p>
        </w:tc>
        <w:tc>
          <w:tcPr>
            <w:tcW w:w="2430" w:type="dxa"/>
            <w:tcBorders>
              <w:top w:val="nil"/>
              <w:left w:val="nil"/>
              <w:bottom w:val="nil"/>
              <w:right w:val="single" w:sz="4" w:space="0" w:color="auto"/>
            </w:tcBorders>
            <w:shd w:val="clear" w:color="auto" w:fill="DDECEE" w:themeFill="accent5" w:themeFillTint="33"/>
            <w:vAlign w:val="center"/>
            <w:hideMark/>
          </w:tcPr>
          <w:p w14:paraId="4F9DB65F"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20,000,000</w:t>
            </w:r>
          </w:p>
        </w:tc>
      </w:tr>
      <w:tr w:rsidR="00385AFB" w:rsidRPr="00385AFB" w14:paraId="30DB0B1C" w14:textId="77777777" w:rsidTr="005B56F7">
        <w:trPr>
          <w:trHeight w:val="601"/>
        </w:trPr>
        <w:tc>
          <w:tcPr>
            <w:tcW w:w="960" w:type="dxa"/>
            <w:tcBorders>
              <w:top w:val="nil"/>
              <w:left w:val="single" w:sz="12" w:space="0" w:color="auto"/>
              <w:bottom w:val="single" w:sz="8" w:space="0" w:color="auto"/>
              <w:right w:val="nil"/>
            </w:tcBorders>
            <w:shd w:val="clear" w:color="auto" w:fill="C4BCC6" w:themeFill="accent6" w:themeFillTint="99"/>
            <w:vAlign w:val="center"/>
            <w:hideMark/>
          </w:tcPr>
          <w:p w14:paraId="3855709D"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4</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40CE0F14"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Solar System Installation worker  </w:t>
            </w:r>
          </w:p>
        </w:tc>
        <w:tc>
          <w:tcPr>
            <w:tcW w:w="2340" w:type="dxa"/>
            <w:tcBorders>
              <w:top w:val="single" w:sz="8" w:space="0" w:color="auto"/>
              <w:left w:val="single" w:sz="8" w:space="0" w:color="auto"/>
              <w:bottom w:val="single" w:sz="8" w:space="0" w:color="auto"/>
              <w:right w:val="nil"/>
            </w:tcBorders>
            <w:shd w:val="clear" w:color="auto" w:fill="C4BCC6" w:themeFill="accent6" w:themeFillTint="99"/>
            <w:vAlign w:val="center"/>
            <w:hideMark/>
          </w:tcPr>
          <w:p w14:paraId="3C253627"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Solar system installation worker                                              </w:t>
            </w:r>
          </w:p>
        </w:tc>
        <w:tc>
          <w:tcPr>
            <w:tcW w:w="2430" w:type="dxa"/>
            <w:tcBorders>
              <w:top w:val="single" w:sz="4" w:space="0" w:color="auto"/>
              <w:left w:val="single" w:sz="4" w:space="0" w:color="auto"/>
              <w:bottom w:val="single" w:sz="4" w:space="0" w:color="auto"/>
              <w:right w:val="single" w:sz="4" w:space="0" w:color="auto"/>
            </w:tcBorders>
            <w:shd w:val="clear" w:color="auto" w:fill="C4BCC6" w:themeFill="accent6" w:themeFillTint="99"/>
            <w:vAlign w:val="center"/>
            <w:hideMark/>
          </w:tcPr>
          <w:p w14:paraId="7A9B3F5F"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30,000,000</w:t>
            </w:r>
          </w:p>
        </w:tc>
      </w:tr>
      <w:tr w:rsidR="00385AFB" w:rsidRPr="00385AFB" w14:paraId="430AD627" w14:textId="77777777" w:rsidTr="00410061">
        <w:trPr>
          <w:trHeight w:val="466"/>
        </w:trPr>
        <w:tc>
          <w:tcPr>
            <w:tcW w:w="960" w:type="dxa"/>
            <w:tcBorders>
              <w:top w:val="nil"/>
              <w:left w:val="single" w:sz="12" w:space="0" w:color="auto"/>
              <w:bottom w:val="single" w:sz="8" w:space="0" w:color="auto"/>
              <w:right w:val="nil"/>
            </w:tcBorders>
            <w:shd w:val="clear" w:color="auto" w:fill="DDECEE" w:themeFill="accent5" w:themeFillTint="33"/>
            <w:vAlign w:val="center"/>
            <w:hideMark/>
          </w:tcPr>
          <w:p w14:paraId="5E4604B7"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5</w:t>
            </w:r>
          </w:p>
        </w:tc>
        <w:tc>
          <w:tcPr>
            <w:tcW w:w="3615" w:type="dxa"/>
            <w:tcBorders>
              <w:top w:val="nil"/>
              <w:left w:val="single" w:sz="8" w:space="0" w:color="auto"/>
              <w:bottom w:val="single" w:sz="8" w:space="0" w:color="auto"/>
              <w:right w:val="nil"/>
            </w:tcBorders>
            <w:shd w:val="clear" w:color="auto" w:fill="DDECEE" w:themeFill="accent5" w:themeFillTint="33"/>
            <w:vAlign w:val="center"/>
            <w:hideMark/>
          </w:tcPr>
          <w:p w14:paraId="3F2FCEA0"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Maintenance of air conditioning and refrigeration equipment</w:t>
            </w:r>
          </w:p>
        </w:tc>
        <w:tc>
          <w:tcPr>
            <w:tcW w:w="2340" w:type="dxa"/>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hideMark/>
          </w:tcPr>
          <w:p w14:paraId="2816AA6A"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Fridge repair technician</w:t>
            </w:r>
          </w:p>
        </w:tc>
        <w:tc>
          <w:tcPr>
            <w:tcW w:w="2430" w:type="dxa"/>
            <w:tcBorders>
              <w:top w:val="nil"/>
              <w:left w:val="nil"/>
              <w:bottom w:val="single" w:sz="4" w:space="0" w:color="auto"/>
              <w:right w:val="single" w:sz="4" w:space="0" w:color="auto"/>
            </w:tcBorders>
            <w:shd w:val="clear" w:color="auto" w:fill="DDECEE" w:themeFill="accent5" w:themeFillTint="33"/>
            <w:vAlign w:val="center"/>
            <w:hideMark/>
          </w:tcPr>
          <w:p w14:paraId="089479A1"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15,000,000</w:t>
            </w:r>
          </w:p>
        </w:tc>
      </w:tr>
      <w:tr w:rsidR="00385AFB" w:rsidRPr="001D55A1" w14:paraId="03F1D24C" w14:textId="77777777" w:rsidTr="00410061">
        <w:trPr>
          <w:trHeight w:val="322"/>
        </w:trPr>
        <w:tc>
          <w:tcPr>
            <w:tcW w:w="960" w:type="dxa"/>
            <w:tcBorders>
              <w:top w:val="nil"/>
              <w:left w:val="single" w:sz="12" w:space="0" w:color="auto"/>
              <w:bottom w:val="single" w:sz="8" w:space="0" w:color="auto"/>
              <w:right w:val="nil"/>
            </w:tcBorders>
            <w:shd w:val="clear" w:color="auto" w:fill="DDECEE" w:themeFill="accent5" w:themeFillTint="33"/>
            <w:vAlign w:val="center"/>
            <w:hideMark/>
          </w:tcPr>
          <w:p w14:paraId="11C666A5"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6</w:t>
            </w:r>
          </w:p>
        </w:tc>
        <w:tc>
          <w:tcPr>
            <w:tcW w:w="3615" w:type="dxa"/>
            <w:tcBorders>
              <w:top w:val="nil"/>
              <w:left w:val="single" w:sz="8" w:space="0" w:color="auto"/>
              <w:bottom w:val="single" w:sz="8" w:space="0" w:color="auto"/>
              <w:right w:val="nil"/>
            </w:tcBorders>
            <w:shd w:val="clear" w:color="auto" w:fill="DDECEE" w:themeFill="accent5" w:themeFillTint="33"/>
            <w:vAlign w:val="center"/>
            <w:hideMark/>
          </w:tcPr>
          <w:p w14:paraId="035C7E91"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Maintenance of Household Application</w:t>
            </w:r>
          </w:p>
        </w:tc>
        <w:tc>
          <w:tcPr>
            <w:tcW w:w="4770" w:type="dxa"/>
            <w:gridSpan w:val="2"/>
            <w:tcBorders>
              <w:top w:val="single" w:sz="8" w:space="0" w:color="auto"/>
              <w:left w:val="single" w:sz="8" w:space="0" w:color="auto"/>
              <w:bottom w:val="single" w:sz="8" w:space="0" w:color="auto"/>
              <w:right w:val="single" w:sz="8" w:space="0" w:color="000000"/>
            </w:tcBorders>
            <w:shd w:val="clear" w:color="auto" w:fill="DDECEE" w:themeFill="accent5" w:themeFillTint="33"/>
            <w:vAlign w:val="center"/>
            <w:hideMark/>
          </w:tcPr>
          <w:p w14:paraId="0E70441D"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10,000,000</w:t>
            </w:r>
          </w:p>
        </w:tc>
      </w:tr>
      <w:tr w:rsidR="00385AFB" w:rsidRPr="00385AFB" w14:paraId="41F51AD8" w14:textId="77777777" w:rsidTr="00410061">
        <w:trPr>
          <w:trHeight w:val="430"/>
        </w:trPr>
        <w:tc>
          <w:tcPr>
            <w:tcW w:w="960" w:type="dxa"/>
            <w:tcBorders>
              <w:top w:val="nil"/>
              <w:left w:val="single" w:sz="12" w:space="0" w:color="auto"/>
              <w:bottom w:val="single" w:sz="8" w:space="0" w:color="auto"/>
              <w:right w:val="nil"/>
            </w:tcBorders>
            <w:shd w:val="clear" w:color="auto" w:fill="C4BCC6" w:themeFill="accent6" w:themeFillTint="99"/>
            <w:vAlign w:val="center"/>
            <w:hideMark/>
          </w:tcPr>
          <w:p w14:paraId="6F1D6534"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7</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55C0738D"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Blacksmithing</w:t>
            </w:r>
          </w:p>
        </w:tc>
        <w:tc>
          <w:tcPr>
            <w:tcW w:w="2340" w:type="dxa"/>
            <w:tcBorders>
              <w:top w:val="single" w:sz="4" w:space="0" w:color="auto"/>
              <w:left w:val="single" w:sz="4" w:space="0" w:color="auto"/>
              <w:bottom w:val="single" w:sz="4" w:space="0" w:color="auto"/>
              <w:right w:val="single" w:sz="4" w:space="0" w:color="auto"/>
            </w:tcBorders>
            <w:shd w:val="clear" w:color="auto" w:fill="C4BCC6" w:themeFill="accent6" w:themeFillTint="99"/>
            <w:vAlign w:val="center"/>
            <w:hideMark/>
          </w:tcPr>
          <w:p w14:paraId="531DC535"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Door and window blacksmith</w:t>
            </w:r>
          </w:p>
        </w:tc>
        <w:tc>
          <w:tcPr>
            <w:tcW w:w="2430" w:type="dxa"/>
            <w:tcBorders>
              <w:top w:val="single" w:sz="4" w:space="0" w:color="auto"/>
              <w:left w:val="nil"/>
              <w:bottom w:val="nil"/>
              <w:right w:val="single" w:sz="4" w:space="0" w:color="auto"/>
            </w:tcBorders>
            <w:shd w:val="clear" w:color="auto" w:fill="C4BCC6" w:themeFill="accent6" w:themeFillTint="99"/>
            <w:vAlign w:val="center"/>
            <w:hideMark/>
          </w:tcPr>
          <w:p w14:paraId="38236C0E"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20,000,000</w:t>
            </w:r>
          </w:p>
        </w:tc>
      </w:tr>
      <w:tr w:rsidR="00385AFB" w:rsidRPr="00385AFB" w14:paraId="311CD162" w14:textId="77777777" w:rsidTr="00410061">
        <w:trPr>
          <w:trHeight w:val="520"/>
        </w:trPr>
        <w:tc>
          <w:tcPr>
            <w:tcW w:w="960" w:type="dxa"/>
            <w:vMerge w:val="restart"/>
            <w:tcBorders>
              <w:top w:val="nil"/>
              <w:left w:val="single" w:sz="12" w:space="0" w:color="auto"/>
              <w:bottom w:val="single" w:sz="8" w:space="0" w:color="000000"/>
              <w:right w:val="single" w:sz="8" w:space="0" w:color="auto"/>
            </w:tcBorders>
            <w:shd w:val="clear" w:color="auto" w:fill="DDECEE" w:themeFill="accent5" w:themeFillTint="33"/>
            <w:vAlign w:val="center"/>
            <w:hideMark/>
          </w:tcPr>
          <w:p w14:paraId="7313AE6D"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8</w:t>
            </w:r>
          </w:p>
        </w:tc>
        <w:tc>
          <w:tcPr>
            <w:tcW w:w="3615" w:type="dxa"/>
            <w:vMerge w:val="restart"/>
            <w:tcBorders>
              <w:top w:val="nil"/>
              <w:left w:val="single" w:sz="8" w:space="0" w:color="auto"/>
              <w:bottom w:val="single" w:sz="8" w:space="0" w:color="000000"/>
              <w:right w:val="nil"/>
            </w:tcBorders>
            <w:shd w:val="clear" w:color="auto" w:fill="DDECEE" w:themeFill="accent5" w:themeFillTint="33"/>
            <w:vAlign w:val="center"/>
            <w:hideMark/>
          </w:tcPr>
          <w:p w14:paraId="55178342"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Manufacturing of construction materials</w:t>
            </w:r>
          </w:p>
        </w:tc>
        <w:tc>
          <w:tcPr>
            <w:tcW w:w="2340" w:type="dxa"/>
            <w:tcBorders>
              <w:top w:val="single" w:sz="8" w:space="0" w:color="auto"/>
              <w:left w:val="single" w:sz="8" w:space="0" w:color="auto"/>
              <w:bottom w:val="nil"/>
              <w:right w:val="nil"/>
            </w:tcBorders>
            <w:shd w:val="clear" w:color="auto" w:fill="DDECEE" w:themeFill="accent5" w:themeFillTint="33"/>
            <w:vAlign w:val="center"/>
            <w:hideMark/>
          </w:tcPr>
          <w:p w14:paraId="021357F7"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1- Brick Cutting worker                                                             </w:t>
            </w:r>
          </w:p>
        </w:tc>
        <w:tc>
          <w:tcPr>
            <w:tcW w:w="2430" w:type="dxa"/>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hideMark/>
          </w:tcPr>
          <w:p w14:paraId="3B22622B"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60,000,000</w:t>
            </w:r>
          </w:p>
        </w:tc>
      </w:tr>
      <w:tr w:rsidR="00385AFB" w:rsidRPr="001D55A1" w14:paraId="21A7469B" w14:textId="77777777" w:rsidTr="005B56F7">
        <w:trPr>
          <w:trHeight w:val="457"/>
        </w:trPr>
        <w:tc>
          <w:tcPr>
            <w:tcW w:w="960" w:type="dxa"/>
            <w:vMerge/>
            <w:tcBorders>
              <w:top w:val="nil"/>
              <w:left w:val="single" w:sz="12" w:space="0" w:color="auto"/>
              <w:bottom w:val="single" w:sz="8" w:space="0" w:color="000000"/>
              <w:right w:val="single" w:sz="8" w:space="0" w:color="auto"/>
            </w:tcBorders>
            <w:shd w:val="clear" w:color="auto" w:fill="DDECEE" w:themeFill="accent5" w:themeFillTint="33"/>
            <w:vAlign w:val="center"/>
            <w:hideMark/>
          </w:tcPr>
          <w:p w14:paraId="39996B34"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p>
        </w:tc>
        <w:tc>
          <w:tcPr>
            <w:tcW w:w="3615" w:type="dxa"/>
            <w:vMerge/>
            <w:tcBorders>
              <w:top w:val="nil"/>
              <w:left w:val="single" w:sz="8" w:space="0" w:color="auto"/>
              <w:bottom w:val="single" w:sz="8" w:space="0" w:color="000000"/>
              <w:right w:val="nil"/>
            </w:tcBorders>
            <w:shd w:val="clear" w:color="auto" w:fill="DDECEE" w:themeFill="accent5" w:themeFillTint="33"/>
            <w:vAlign w:val="center"/>
            <w:hideMark/>
          </w:tcPr>
          <w:p w14:paraId="4DB2721F"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hideMark/>
          </w:tcPr>
          <w:p w14:paraId="51D0ECFF"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2- Block manufacturing Worker                                              </w:t>
            </w:r>
          </w:p>
        </w:tc>
        <w:tc>
          <w:tcPr>
            <w:tcW w:w="2430" w:type="dxa"/>
            <w:tcBorders>
              <w:top w:val="nil"/>
              <w:left w:val="nil"/>
              <w:bottom w:val="single" w:sz="4" w:space="0" w:color="auto"/>
              <w:right w:val="single" w:sz="4" w:space="0" w:color="auto"/>
            </w:tcBorders>
            <w:shd w:val="clear" w:color="auto" w:fill="DDECEE" w:themeFill="accent5" w:themeFillTint="33"/>
            <w:vAlign w:val="center"/>
            <w:hideMark/>
          </w:tcPr>
          <w:p w14:paraId="5720D564"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60,000,000</w:t>
            </w:r>
          </w:p>
        </w:tc>
      </w:tr>
      <w:tr w:rsidR="00385AFB" w:rsidRPr="00385AFB" w14:paraId="7E373247" w14:textId="77777777" w:rsidTr="005B56F7">
        <w:trPr>
          <w:trHeight w:val="300"/>
        </w:trPr>
        <w:tc>
          <w:tcPr>
            <w:tcW w:w="960" w:type="dxa"/>
            <w:tcBorders>
              <w:top w:val="nil"/>
              <w:left w:val="single" w:sz="12" w:space="0" w:color="auto"/>
              <w:bottom w:val="nil"/>
              <w:right w:val="nil"/>
            </w:tcBorders>
            <w:shd w:val="clear" w:color="auto" w:fill="C4BCC6" w:themeFill="accent6" w:themeFillTint="99"/>
            <w:vAlign w:val="center"/>
            <w:hideMark/>
          </w:tcPr>
          <w:p w14:paraId="294C63A7"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10</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7297D21C"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Ceramic layering</w:t>
            </w:r>
          </w:p>
        </w:tc>
        <w:tc>
          <w:tcPr>
            <w:tcW w:w="2340" w:type="dxa"/>
            <w:tcBorders>
              <w:top w:val="nil"/>
              <w:left w:val="single" w:sz="4" w:space="0" w:color="auto"/>
              <w:bottom w:val="single" w:sz="4" w:space="0" w:color="auto"/>
              <w:right w:val="single" w:sz="4" w:space="0" w:color="auto"/>
            </w:tcBorders>
            <w:shd w:val="clear" w:color="auto" w:fill="C4BCC6" w:themeFill="accent6" w:themeFillTint="99"/>
            <w:vAlign w:val="center"/>
            <w:hideMark/>
          </w:tcPr>
          <w:p w14:paraId="45647136"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 Ceramic layering worker</w:t>
            </w:r>
          </w:p>
        </w:tc>
        <w:tc>
          <w:tcPr>
            <w:tcW w:w="2430" w:type="dxa"/>
            <w:tcBorders>
              <w:top w:val="nil"/>
              <w:left w:val="nil"/>
              <w:bottom w:val="single" w:sz="4" w:space="0" w:color="auto"/>
              <w:right w:val="single" w:sz="4" w:space="0" w:color="auto"/>
            </w:tcBorders>
            <w:shd w:val="clear" w:color="auto" w:fill="C4BCC6" w:themeFill="accent6" w:themeFillTint="99"/>
            <w:vAlign w:val="center"/>
            <w:hideMark/>
          </w:tcPr>
          <w:p w14:paraId="3957F3F8"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10,000,000</w:t>
            </w:r>
          </w:p>
        </w:tc>
      </w:tr>
      <w:tr w:rsidR="00385AFB" w:rsidRPr="00385AFB" w14:paraId="66E62C40" w14:textId="77777777" w:rsidTr="005B56F7">
        <w:trPr>
          <w:trHeight w:val="384"/>
        </w:trPr>
        <w:tc>
          <w:tcPr>
            <w:tcW w:w="960" w:type="dxa"/>
            <w:tcBorders>
              <w:top w:val="single" w:sz="12" w:space="0" w:color="auto"/>
              <w:left w:val="single" w:sz="12" w:space="0" w:color="auto"/>
              <w:bottom w:val="single" w:sz="8" w:space="0" w:color="auto"/>
              <w:right w:val="nil"/>
            </w:tcBorders>
            <w:shd w:val="clear" w:color="auto" w:fill="DDECEE" w:themeFill="accent5" w:themeFillTint="33"/>
            <w:vAlign w:val="center"/>
            <w:hideMark/>
          </w:tcPr>
          <w:p w14:paraId="2690CF0C"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11</w:t>
            </w:r>
          </w:p>
        </w:tc>
        <w:tc>
          <w:tcPr>
            <w:tcW w:w="3615" w:type="dxa"/>
            <w:tcBorders>
              <w:top w:val="nil"/>
              <w:left w:val="single" w:sz="8" w:space="0" w:color="auto"/>
              <w:bottom w:val="single" w:sz="8" w:space="0" w:color="auto"/>
              <w:right w:val="nil"/>
            </w:tcBorders>
            <w:shd w:val="clear" w:color="auto" w:fill="DDECEE" w:themeFill="accent5" w:themeFillTint="33"/>
            <w:vAlign w:val="center"/>
            <w:hideMark/>
          </w:tcPr>
          <w:p w14:paraId="1C63BF93"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Blacksmithing</w:t>
            </w:r>
          </w:p>
        </w:tc>
        <w:tc>
          <w:tcPr>
            <w:tcW w:w="2340" w:type="dxa"/>
            <w:tcBorders>
              <w:top w:val="nil"/>
              <w:left w:val="single" w:sz="4" w:space="0" w:color="auto"/>
              <w:bottom w:val="single" w:sz="4" w:space="0" w:color="auto"/>
              <w:right w:val="single" w:sz="4" w:space="0" w:color="auto"/>
            </w:tcBorders>
            <w:shd w:val="clear" w:color="auto" w:fill="DDECEE" w:themeFill="accent5" w:themeFillTint="33"/>
            <w:vAlign w:val="center"/>
            <w:hideMark/>
          </w:tcPr>
          <w:p w14:paraId="39B9376E"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 </w:t>
            </w:r>
            <w:proofErr w:type="spellStart"/>
            <w:r w:rsidRPr="001D55A1">
              <w:rPr>
                <w:rFonts w:ascii="Times New Roman" w:eastAsia="Times New Roman" w:hAnsi="Times New Roman" w:cs="Times New Roman"/>
                <w:color w:val="002060"/>
                <w:sz w:val="18"/>
                <w:szCs w:val="18"/>
                <w:lang w:eastAsia="en-US"/>
              </w:rPr>
              <w:t>Aluminium</w:t>
            </w:r>
            <w:proofErr w:type="spellEnd"/>
            <w:r w:rsidRPr="001D55A1">
              <w:rPr>
                <w:rFonts w:ascii="Times New Roman" w:eastAsia="Times New Roman" w:hAnsi="Times New Roman" w:cs="Times New Roman"/>
                <w:color w:val="002060"/>
                <w:sz w:val="18"/>
                <w:szCs w:val="18"/>
                <w:lang w:eastAsia="en-US"/>
              </w:rPr>
              <w:t xml:space="preserve"> Saw operator</w:t>
            </w:r>
          </w:p>
        </w:tc>
        <w:tc>
          <w:tcPr>
            <w:tcW w:w="2430" w:type="dxa"/>
            <w:tcBorders>
              <w:top w:val="nil"/>
              <w:left w:val="nil"/>
              <w:bottom w:val="single" w:sz="4" w:space="0" w:color="auto"/>
              <w:right w:val="single" w:sz="4" w:space="0" w:color="auto"/>
            </w:tcBorders>
            <w:shd w:val="clear" w:color="auto" w:fill="DDECEE" w:themeFill="accent5" w:themeFillTint="33"/>
            <w:vAlign w:val="center"/>
            <w:hideMark/>
          </w:tcPr>
          <w:p w14:paraId="11904650"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30,000,000</w:t>
            </w:r>
          </w:p>
        </w:tc>
      </w:tr>
      <w:tr w:rsidR="00385AFB" w:rsidRPr="00385AFB" w14:paraId="2BB966A5" w14:textId="77777777" w:rsidTr="005B56F7">
        <w:trPr>
          <w:trHeight w:val="300"/>
        </w:trPr>
        <w:tc>
          <w:tcPr>
            <w:tcW w:w="960" w:type="dxa"/>
            <w:tcBorders>
              <w:top w:val="nil"/>
              <w:left w:val="single" w:sz="12" w:space="0" w:color="auto"/>
              <w:bottom w:val="single" w:sz="8" w:space="0" w:color="auto"/>
              <w:right w:val="nil"/>
            </w:tcBorders>
            <w:shd w:val="clear" w:color="auto" w:fill="C4BCC6" w:themeFill="accent6" w:themeFillTint="99"/>
            <w:vAlign w:val="center"/>
            <w:hideMark/>
          </w:tcPr>
          <w:p w14:paraId="273C6E24"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12</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545A1B37"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Plumbing</w:t>
            </w:r>
          </w:p>
        </w:tc>
        <w:tc>
          <w:tcPr>
            <w:tcW w:w="2340" w:type="dxa"/>
            <w:tcBorders>
              <w:top w:val="nil"/>
              <w:left w:val="single" w:sz="4" w:space="0" w:color="auto"/>
              <w:bottom w:val="single" w:sz="4" w:space="0" w:color="auto"/>
              <w:right w:val="single" w:sz="4" w:space="0" w:color="auto"/>
            </w:tcBorders>
            <w:shd w:val="clear" w:color="auto" w:fill="C4BCC6" w:themeFill="accent6" w:themeFillTint="99"/>
            <w:vAlign w:val="center"/>
            <w:hideMark/>
          </w:tcPr>
          <w:p w14:paraId="1FD2F967"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Plumber (worker) </w:t>
            </w:r>
          </w:p>
        </w:tc>
        <w:tc>
          <w:tcPr>
            <w:tcW w:w="2430" w:type="dxa"/>
            <w:tcBorders>
              <w:top w:val="nil"/>
              <w:left w:val="nil"/>
              <w:bottom w:val="single" w:sz="4" w:space="0" w:color="auto"/>
              <w:right w:val="single" w:sz="4" w:space="0" w:color="auto"/>
            </w:tcBorders>
            <w:shd w:val="clear" w:color="auto" w:fill="C4BCC6" w:themeFill="accent6" w:themeFillTint="99"/>
            <w:vAlign w:val="center"/>
            <w:hideMark/>
          </w:tcPr>
          <w:p w14:paraId="7BB6B7E3"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15,000,000</w:t>
            </w:r>
          </w:p>
        </w:tc>
      </w:tr>
      <w:tr w:rsidR="00385AFB" w:rsidRPr="00385AFB" w14:paraId="57BABF4D" w14:textId="77777777" w:rsidTr="005B56F7">
        <w:trPr>
          <w:trHeight w:val="300"/>
        </w:trPr>
        <w:tc>
          <w:tcPr>
            <w:tcW w:w="960" w:type="dxa"/>
            <w:tcBorders>
              <w:top w:val="nil"/>
              <w:left w:val="single" w:sz="12" w:space="0" w:color="auto"/>
              <w:bottom w:val="single" w:sz="8" w:space="0" w:color="auto"/>
              <w:right w:val="nil"/>
            </w:tcBorders>
            <w:shd w:val="clear" w:color="auto" w:fill="DDECEE" w:themeFill="accent5" w:themeFillTint="33"/>
            <w:vAlign w:val="center"/>
            <w:hideMark/>
          </w:tcPr>
          <w:p w14:paraId="02A38011"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13</w:t>
            </w:r>
          </w:p>
        </w:tc>
        <w:tc>
          <w:tcPr>
            <w:tcW w:w="3615" w:type="dxa"/>
            <w:tcBorders>
              <w:top w:val="nil"/>
              <w:left w:val="single" w:sz="8" w:space="0" w:color="auto"/>
              <w:bottom w:val="single" w:sz="8" w:space="0" w:color="auto"/>
              <w:right w:val="nil"/>
            </w:tcBorders>
            <w:shd w:val="clear" w:color="auto" w:fill="DDECEE" w:themeFill="accent5" w:themeFillTint="33"/>
            <w:vAlign w:val="center"/>
            <w:hideMark/>
          </w:tcPr>
          <w:p w14:paraId="5574C186"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Plastic House management</w:t>
            </w:r>
          </w:p>
        </w:tc>
        <w:tc>
          <w:tcPr>
            <w:tcW w:w="2340" w:type="dxa"/>
            <w:tcBorders>
              <w:top w:val="nil"/>
              <w:left w:val="single" w:sz="4" w:space="0" w:color="auto"/>
              <w:bottom w:val="single" w:sz="4" w:space="0" w:color="auto"/>
              <w:right w:val="single" w:sz="4" w:space="0" w:color="auto"/>
            </w:tcBorders>
            <w:shd w:val="clear" w:color="auto" w:fill="DDECEE" w:themeFill="accent5" w:themeFillTint="33"/>
            <w:vAlign w:val="center"/>
            <w:hideMark/>
          </w:tcPr>
          <w:p w14:paraId="7B31181B"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Plastic House worker</w:t>
            </w:r>
          </w:p>
        </w:tc>
        <w:tc>
          <w:tcPr>
            <w:tcW w:w="2430" w:type="dxa"/>
            <w:tcBorders>
              <w:top w:val="nil"/>
              <w:left w:val="nil"/>
              <w:bottom w:val="single" w:sz="4" w:space="0" w:color="auto"/>
              <w:right w:val="single" w:sz="4" w:space="0" w:color="auto"/>
            </w:tcBorders>
            <w:shd w:val="clear" w:color="auto" w:fill="DDECEE" w:themeFill="accent5" w:themeFillTint="33"/>
            <w:vAlign w:val="center"/>
            <w:hideMark/>
          </w:tcPr>
          <w:p w14:paraId="2576C044"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20,000,000</w:t>
            </w:r>
          </w:p>
        </w:tc>
      </w:tr>
      <w:tr w:rsidR="00385AFB" w:rsidRPr="001D55A1" w14:paraId="23F365D5" w14:textId="77777777" w:rsidTr="005B56F7">
        <w:trPr>
          <w:trHeight w:val="241"/>
        </w:trPr>
        <w:tc>
          <w:tcPr>
            <w:tcW w:w="960" w:type="dxa"/>
            <w:tcBorders>
              <w:top w:val="nil"/>
              <w:left w:val="single" w:sz="12" w:space="0" w:color="auto"/>
              <w:bottom w:val="single" w:sz="8" w:space="0" w:color="auto"/>
              <w:right w:val="nil"/>
            </w:tcBorders>
            <w:shd w:val="clear" w:color="auto" w:fill="C4BCC6" w:themeFill="accent6" w:themeFillTint="99"/>
            <w:vAlign w:val="center"/>
            <w:hideMark/>
          </w:tcPr>
          <w:p w14:paraId="3249DB91"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14</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56792769"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Dairy Product Manufacturing</w:t>
            </w:r>
          </w:p>
        </w:tc>
        <w:tc>
          <w:tcPr>
            <w:tcW w:w="4770" w:type="dxa"/>
            <w:gridSpan w:val="2"/>
            <w:tcBorders>
              <w:top w:val="single" w:sz="8" w:space="0" w:color="auto"/>
              <w:left w:val="single" w:sz="8" w:space="0" w:color="auto"/>
              <w:bottom w:val="single" w:sz="8" w:space="0" w:color="auto"/>
              <w:right w:val="single" w:sz="8" w:space="0" w:color="000000"/>
            </w:tcBorders>
            <w:shd w:val="clear" w:color="auto" w:fill="C4BCC6" w:themeFill="accent6" w:themeFillTint="99"/>
            <w:vAlign w:val="center"/>
            <w:hideMark/>
          </w:tcPr>
          <w:p w14:paraId="00E9C9E7"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30,000,000</w:t>
            </w:r>
          </w:p>
        </w:tc>
      </w:tr>
      <w:tr w:rsidR="00385AFB" w:rsidRPr="00385AFB" w14:paraId="6A6A3F4E" w14:textId="77777777" w:rsidTr="005B56F7">
        <w:trPr>
          <w:trHeight w:val="430"/>
        </w:trPr>
        <w:tc>
          <w:tcPr>
            <w:tcW w:w="960" w:type="dxa"/>
            <w:tcBorders>
              <w:top w:val="nil"/>
              <w:left w:val="single" w:sz="12" w:space="0" w:color="auto"/>
              <w:bottom w:val="nil"/>
              <w:right w:val="single" w:sz="8" w:space="0" w:color="auto"/>
            </w:tcBorders>
            <w:shd w:val="clear" w:color="auto" w:fill="DDECEE" w:themeFill="accent5" w:themeFillTint="33"/>
            <w:vAlign w:val="center"/>
            <w:hideMark/>
          </w:tcPr>
          <w:p w14:paraId="4B9657B9"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15</w:t>
            </w:r>
          </w:p>
        </w:tc>
        <w:tc>
          <w:tcPr>
            <w:tcW w:w="3615" w:type="dxa"/>
            <w:tcBorders>
              <w:top w:val="nil"/>
              <w:left w:val="nil"/>
              <w:bottom w:val="nil"/>
              <w:right w:val="nil"/>
            </w:tcBorders>
            <w:shd w:val="clear" w:color="auto" w:fill="DDECEE" w:themeFill="accent5" w:themeFillTint="33"/>
            <w:vAlign w:val="center"/>
            <w:hideMark/>
          </w:tcPr>
          <w:p w14:paraId="61B03427"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Handicrafts</w:t>
            </w:r>
          </w:p>
        </w:tc>
        <w:tc>
          <w:tcPr>
            <w:tcW w:w="2340" w:type="dxa"/>
            <w:tcBorders>
              <w:top w:val="single" w:sz="8" w:space="0" w:color="auto"/>
              <w:left w:val="single" w:sz="8" w:space="0" w:color="auto"/>
              <w:bottom w:val="nil"/>
              <w:right w:val="nil"/>
            </w:tcBorders>
            <w:shd w:val="clear" w:color="auto" w:fill="DDECEE" w:themeFill="accent5" w:themeFillTint="33"/>
            <w:vAlign w:val="center"/>
            <w:hideMark/>
          </w:tcPr>
          <w:p w14:paraId="3FCD9987"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 xml:space="preserve">Scented candles and resin epoxy                                          </w:t>
            </w:r>
          </w:p>
        </w:tc>
        <w:tc>
          <w:tcPr>
            <w:tcW w:w="2430" w:type="dxa"/>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hideMark/>
          </w:tcPr>
          <w:p w14:paraId="4D87B652"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20,000,000</w:t>
            </w:r>
          </w:p>
        </w:tc>
      </w:tr>
      <w:tr w:rsidR="00385AFB" w:rsidRPr="00385AFB" w14:paraId="21F8D8F5" w14:textId="77777777" w:rsidTr="005B56F7">
        <w:trPr>
          <w:trHeight w:val="570"/>
        </w:trPr>
        <w:tc>
          <w:tcPr>
            <w:tcW w:w="960" w:type="dxa"/>
            <w:tcBorders>
              <w:top w:val="nil"/>
              <w:left w:val="single" w:sz="12" w:space="0" w:color="auto"/>
              <w:bottom w:val="single" w:sz="8" w:space="0" w:color="auto"/>
              <w:right w:val="nil"/>
            </w:tcBorders>
            <w:shd w:val="clear" w:color="auto" w:fill="C4BCC6" w:themeFill="accent6" w:themeFillTint="99"/>
            <w:vAlign w:val="center"/>
            <w:hideMark/>
          </w:tcPr>
          <w:p w14:paraId="090B732C"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16</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174E1EAD"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Managing a printing press for advertising</w:t>
            </w:r>
          </w:p>
        </w:tc>
        <w:tc>
          <w:tcPr>
            <w:tcW w:w="2340" w:type="dxa"/>
            <w:tcBorders>
              <w:top w:val="single" w:sz="4" w:space="0" w:color="auto"/>
              <w:left w:val="single" w:sz="4" w:space="0" w:color="auto"/>
              <w:bottom w:val="single" w:sz="4" w:space="0" w:color="auto"/>
              <w:right w:val="single" w:sz="4" w:space="0" w:color="auto"/>
            </w:tcBorders>
            <w:shd w:val="clear" w:color="auto" w:fill="C4BCC6" w:themeFill="accent6" w:themeFillTint="99"/>
            <w:vAlign w:val="center"/>
            <w:hideMark/>
          </w:tcPr>
          <w:p w14:paraId="2AFB9576"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Graphic Designer</w:t>
            </w:r>
          </w:p>
        </w:tc>
        <w:tc>
          <w:tcPr>
            <w:tcW w:w="2430" w:type="dxa"/>
            <w:tcBorders>
              <w:top w:val="nil"/>
              <w:left w:val="nil"/>
              <w:bottom w:val="single" w:sz="4" w:space="0" w:color="auto"/>
              <w:right w:val="single" w:sz="4" w:space="0" w:color="auto"/>
            </w:tcBorders>
            <w:shd w:val="clear" w:color="auto" w:fill="C4BCC6" w:themeFill="accent6" w:themeFillTint="99"/>
            <w:vAlign w:val="center"/>
            <w:hideMark/>
          </w:tcPr>
          <w:p w14:paraId="10A195B4"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60,000,000</w:t>
            </w:r>
          </w:p>
        </w:tc>
      </w:tr>
      <w:tr w:rsidR="00385AFB" w:rsidRPr="00385AFB" w14:paraId="2DE441AF" w14:textId="77777777" w:rsidTr="005B56F7">
        <w:trPr>
          <w:trHeight w:val="300"/>
        </w:trPr>
        <w:tc>
          <w:tcPr>
            <w:tcW w:w="960" w:type="dxa"/>
            <w:tcBorders>
              <w:top w:val="nil"/>
              <w:left w:val="single" w:sz="12" w:space="0" w:color="auto"/>
              <w:bottom w:val="single" w:sz="8" w:space="0" w:color="auto"/>
              <w:right w:val="nil"/>
            </w:tcBorders>
            <w:shd w:val="clear" w:color="auto" w:fill="DDECEE" w:themeFill="accent5" w:themeFillTint="33"/>
            <w:vAlign w:val="center"/>
            <w:hideMark/>
          </w:tcPr>
          <w:p w14:paraId="62A7FC2E"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17</w:t>
            </w:r>
          </w:p>
        </w:tc>
        <w:tc>
          <w:tcPr>
            <w:tcW w:w="3615" w:type="dxa"/>
            <w:tcBorders>
              <w:top w:val="nil"/>
              <w:left w:val="single" w:sz="8" w:space="0" w:color="auto"/>
              <w:bottom w:val="single" w:sz="8" w:space="0" w:color="auto"/>
              <w:right w:val="nil"/>
            </w:tcBorders>
            <w:shd w:val="clear" w:color="auto" w:fill="DDECEE" w:themeFill="accent5" w:themeFillTint="33"/>
            <w:vAlign w:val="center"/>
            <w:hideMark/>
          </w:tcPr>
          <w:p w14:paraId="61824DFF"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Irrigation grid installation</w:t>
            </w:r>
          </w:p>
        </w:tc>
        <w:tc>
          <w:tcPr>
            <w:tcW w:w="2340" w:type="dxa"/>
            <w:tcBorders>
              <w:top w:val="nil"/>
              <w:left w:val="single" w:sz="4" w:space="0" w:color="auto"/>
              <w:bottom w:val="single" w:sz="4" w:space="0" w:color="auto"/>
              <w:right w:val="single" w:sz="4" w:space="0" w:color="auto"/>
            </w:tcBorders>
            <w:shd w:val="clear" w:color="auto" w:fill="DDECEE" w:themeFill="accent5" w:themeFillTint="33"/>
            <w:vAlign w:val="center"/>
            <w:hideMark/>
          </w:tcPr>
          <w:p w14:paraId="5EF70EF2"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Drip irrigation worker</w:t>
            </w:r>
          </w:p>
        </w:tc>
        <w:tc>
          <w:tcPr>
            <w:tcW w:w="2430" w:type="dxa"/>
            <w:tcBorders>
              <w:top w:val="nil"/>
              <w:left w:val="nil"/>
              <w:bottom w:val="single" w:sz="4" w:space="0" w:color="auto"/>
              <w:right w:val="single" w:sz="4" w:space="0" w:color="auto"/>
            </w:tcBorders>
            <w:shd w:val="clear" w:color="auto" w:fill="DDECEE" w:themeFill="accent5" w:themeFillTint="33"/>
            <w:vAlign w:val="center"/>
            <w:hideMark/>
          </w:tcPr>
          <w:p w14:paraId="4705358D"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60,000,000</w:t>
            </w:r>
          </w:p>
        </w:tc>
      </w:tr>
      <w:tr w:rsidR="00385AFB" w:rsidRPr="00385AFB" w14:paraId="0E98E9CE" w14:textId="77777777" w:rsidTr="005B56F7">
        <w:trPr>
          <w:trHeight w:val="300"/>
        </w:trPr>
        <w:tc>
          <w:tcPr>
            <w:tcW w:w="960" w:type="dxa"/>
            <w:tcBorders>
              <w:top w:val="nil"/>
              <w:left w:val="single" w:sz="12" w:space="0" w:color="auto"/>
              <w:bottom w:val="single" w:sz="12" w:space="0" w:color="auto"/>
              <w:right w:val="nil"/>
            </w:tcBorders>
            <w:shd w:val="clear" w:color="auto" w:fill="C4BCC6" w:themeFill="accent6" w:themeFillTint="99"/>
            <w:vAlign w:val="center"/>
            <w:hideMark/>
          </w:tcPr>
          <w:p w14:paraId="28B899C9" w14:textId="77777777" w:rsidR="001D55A1" w:rsidRPr="001D55A1" w:rsidRDefault="001D55A1" w:rsidP="001D55A1">
            <w:pPr>
              <w:spacing w:after="0" w:line="240" w:lineRule="auto"/>
              <w:jc w:val="center"/>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18</w:t>
            </w:r>
          </w:p>
        </w:tc>
        <w:tc>
          <w:tcPr>
            <w:tcW w:w="3615" w:type="dxa"/>
            <w:tcBorders>
              <w:top w:val="nil"/>
              <w:left w:val="single" w:sz="8" w:space="0" w:color="auto"/>
              <w:bottom w:val="single" w:sz="8" w:space="0" w:color="auto"/>
              <w:right w:val="nil"/>
            </w:tcBorders>
            <w:shd w:val="clear" w:color="auto" w:fill="C4BCC6" w:themeFill="accent6" w:themeFillTint="99"/>
            <w:vAlign w:val="center"/>
            <w:hideMark/>
          </w:tcPr>
          <w:p w14:paraId="4CF08B3C"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Poultry farm management</w:t>
            </w:r>
          </w:p>
        </w:tc>
        <w:tc>
          <w:tcPr>
            <w:tcW w:w="2340" w:type="dxa"/>
            <w:tcBorders>
              <w:top w:val="nil"/>
              <w:left w:val="single" w:sz="4" w:space="0" w:color="auto"/>
              <w:bottom w:val="single" w:sz="4" w:space="0" w:color="auto"/>
              <w:right w:val="single" w:sz="4" w:space="0" w:color="auto"/>
            </w:tcBorders>
            <w:shd w:val="clear" w:color="auto" w:fill="C4BCC6" w:themeFill="accent6" w:themeFillTint="99"/>
            <w:vAlign w:val="center"/>
            <w:hideMark/>
          </w:tcPr>
          <w:p w14:paraId="431A671F" w14:textId="77777777" w:rsidR="001D55A1" w:rsidRPr="001D55A1" w:rsidRDefault="001D55A1" w:rsidP="001D55A1">
            <w:pPr>
              <w:spacing w:after="0" w:line="240" w:lineRule="auto"/>
              <w:rPr>
                <w:rFonts w:ascii="Times New Roman" w:eastAsia="Times New Roman" w:hAnsi="Times New Roman" w:cs="Times New Roman"/>
                <w:color w:val="002060"/>
                <w:sz w:val="18"/>
                <w:szCs w:val="18"/>
                <w:lang w:eastAsia="en-US"/>
              </w:rPr>
            </w:pPr>
            <w:r w:rsidRPr="001D55A1">
              <w:rPr>
                <w:rFonts w:ascii="Times New Roman" w:eastAsia="Times New Roman" w:hAnsi="Times New Roman" w:cs="Times New Roman"/>
                <w:color w:val="002060"/>
                <w:sz w:val="18"/>
                <w:szCs w:val="18"/>
                <w:lang w:eastAsia="en-US"/>
              </w:rPr>
              <w:t>Poultry farmer</w:t>
            </w:r>
          </w:p>
        </w:tc>
        <w:tc>
          <w:tcPr>
            <w:tcW w:w="2430" w:type="dxa"/>
            <w:tcBorders>
              <w:top w:val="nil"/>
              <w:left w:val="nil"/>
              <w:bottom w:val="single" w:sz="4" w:space="0" w:color="auto"/>
              <w:right w:val="single" w:sz="4" w:space="0" w:color="auto"/>
            </w:tcBorders>
            <w:shd w:val="clear" w:color="auto" w:fill="C4BCC6" w:themeFill="accent6" w:themeFillTint="99"/>
            <w:vAlign w:val="center"/>
            <w:hideMark/>
          </w:tcPr>
          <w:p w14:paraId="66F2E06F" w14:textId="77777777" w:rsidR="001D55A1" w:rsidRPr="001D55A1" w:rsidRDefault="001D55A1" w:rsidP="001D55A1">
            <w:pPr>
              <w:spacing w:after="0" w:line="240" w:lineRule="auto"/>
              <w:jc w:val="center"/>
              <w:rPr>
                <w:rFonts w:ascii="Times New Roman" w:eastAsia="Times New Roman" w:hAnsi="Times New Roman" w:cs="Times New Roman"/>
                <w:b/>
                <w:bCs/>
                <w:color w:val="002060"/>
                <w:sz w:val="18"/>
                <w:szCs w:val="18"/>
                <w:lang w:eastAsia="en-US"/>
              </w:rPr>
            </w:pPr>
            <w:r w:rsidRPr="001D55A1">
              <w:rPr>
                <w:rFonts w:ascii="Times New Roman" w:eastAsia="Times New Roman" w:hAnsi="Times New Roman" w:cs="Times New Roman"/>
                <w:b/>
                <w:bCs/>
                <w:color w:val="002060"/>
                <w:sz w:val="18"/>
                <w:szCs w:val="18"/>
                <w:lang w:eastAsia="en-US"/>
              </w:rPr>
              <w:t>30,000,000</w:t>
            </w:r>
          </w:p>
        </w:tc>
      </w:tr>
    </w:tbl>
    <w:p w14:paraId="1B4E3165" w14:textId="77777777" w:rsidR="001D55A1" w:rsidRDefault="001D55A1" w:rsidP="001D55A1">
      <w:pPr>
        <w:pStyle w:val="ListParagraph"/>
        <w:jc w:val="both"/>
        <w:rPr>
          <w:rFonts w:ascii="Times New Roman" w:hAnsi="Times New Roman" w:cs="Times New Roman"/>
          <w:noProof/>
          <w:color w:val="374C80" w:themeColor="accent1" w:themeShade="BF"/>
          <w:sz w:val="24"/>
          <w:szCs w:val="24"/>
          <w:lang w:bidi="ar-IQ"/>
        </w:rPr>
      </w:pPr>
    </w:p>
    <w:p w14:paraId="21C9B3F4" w14:textId="77777777" w:rsidR="00324EAE" w:rsidRDefault="00324EAE" w:rsidP="001D55A1">
      <w:pPr>
        <w:pStyle w:val="ListParagraph"/>
        <w:jc w:val="both"/>
        <w:rPr>
          <w:rFonts w:ascii="Times New Roman" w:hAnsi="Times New Roman" w:cs="Times New Roman"/>
          <w:noProof/>
          <w:color w:val="374C80" w:themeColor="accent1" w:themeShade="BF"/>
          <w:sz w:val="24"/>
          <w:szCs w:val="24"/>
          <w:lang w:bidi="ar-IQ"/>
        </w:rPr>
      </w:pPr>
    </w:p>
    <w:p w14:paraId="52095D53" w14:textId="77777777" w:rsidR="00324EAE" w:rsidRPr="00880931" w:rsidRDefault="00880931" w:rsidP="00880931">
      <w:pPr>
        <w:pStyle w:val="Heading2"/>
        <w:shd w:val="clear" w:color="auto" w:fill="BCD9DE" w:themeFill="accent5" w:themeFillTint="66"/>
        <w:rPr>
          <w:rFonts w:ascii="Times New Roman" w:hAnsi="Times New Roman" w:cs="Times New Roman"/>
          <w:noProof/>
          <w:color w:val="072B62" w:themeColor="background2" w:themeShade="40"/>
          <w:sz w:val="24"/>
          <w:szCs w:val="24"/>
          <w:lang w:bidi="ar-IQ"/>
        </w:rPr>
      </w:pPr>
      <w:bookmarkStart w:id="19" w:name="_Toc181448250"/>
      <w:r w:rsidRPr="00880931">
        <w:rPr>
          <w:rFonts w:ascii="Times New Roman" w:hAnsi="Times New Roman" w:cs="Times New Roman"/>
          <w:noProof/>
          <w:color w:val="072B62" w:themeColor="background2" w:themeShade="40"/>
          <w:sz w:val="24"/>
          <w:szCs w:val="24"/>
          <w:lang w:bidi="ar-IQ"/>
        </w:rPr>
        <w:t>8. main sourcies of incoms in Mosul city</w:t>
      </w:r>
      <w:bookmarkEnd w:id="19"/>
    </w:p>
    <w:p w14:paraId="4C4E1025" w14:textId="77777777" w:rsidR="00F2290B" w:rsidRPr="00880931" w:rsidRDefault="002A2EBD" w:rsidP="00880931">
      <w:pPr>
        <w:spacing w:before="240"/>
        <w:jc w:val="both"/>
        <w:rPr>
          <w:rFonts w:ascii="Times New Roman" w:hAnsi="Times New Roman" w:cs="Times New Roman"/>
          <w:noProof/>
          <w:color w:val="374C80" w:themeColor="accent1" w:themeShade="BF"/>
          <w:sz w:val="24"/>
          <w:szCs w:val="24"/>
          <w:lang w:bidi="ar-IQ"/>
        </w:rPr>
      </w:pPr>
      <w:r w:rsidRPr="00880931">
        <w:rPr>
          <w:rFonts w:ascii="Times New Roman" w:hAnsi="Times New Roman" w:cs="Times New Roman"/>
          <w:noProof/>
          <w:color w:val="374C80" w:themeColor="accent1" w:themeShade="BF"/>
          <w:sz w:val="24"/>
          <w:szCs w:val="24"/>
          <w:lang w:bidi="ar-IQ"/>
        </w:rPr>
        <w:t xml:space="preserve">Our findings reveal that there are </w:t>
      </w:r>
      <w:r w:rsidR="00896B80" w:rsidRPr="00880931">
        <w:rPr>
          <w:rFonts w:ascii="Times New Roman" w:hAnsi="Times New Roman" w:cs="Times New Roman"/>
          <w:noProof/>
          <w:color w:val="374C80" w:themeColor="accent1" w:themeShade="BF"/>
          <w:sz w:val="24"/>
          <w:szCs w:val="24"/>
          <w:lang w:bidi="ar-IQ"/>
        </w:rPr>
        <w:t xml:space="preserve">foure </w:t>
      </w:r>
      <w:r w:rsidR="001C75FD" w:rsidRPr="00880931">
        <w:rPr>
          <w:rFonts w:ascii="Times New Roman" w:hAnsi="Times New Roman" w:cs="Times New Roman"/>
          <w:noProof/>
          <w:color w:val="374C80" w:themeColor="accent1" w:themeShade="BF"/>
          <w:sz w:val="24"/>
          <w:szCs w:val="24"/>
          <w:lang w:bidi="ar-IQ"/>
        </w:rPr>
        <w:t>main sourcies of incom</w:t>
      </w:r>
      <w:r w:rsidR="00C0362A" w:rsidRPr="00880931">
        <w:rPr>
          <w:rFonts w:ascii="Times New Roman" w:hAnsi="Times New Roman" w:cs="Times New Roman"/>
          <w:noProof/>
          <w:color w:val="374C80" w:themeColor="accent1" w:themeShade="BF"/>
          <w:sz w:val="24"/>
          <w:szCs w:val="24"/>
          <w:lang w:bidi="ar-IQ"/>
        </w:rPr>
        <w:t>s in Mosul cit</w:t>
      </w:r>
      <w:r w:rsidR="007D4F07" w:rsidRPr="00880931">
        <w:rPr>
          <w:rFonts w:ascii="Times New Roman" w:hAnsi="Times New Roman" w:cs="Times New Roman"/>
          <w:noProof/>
          <w:color w:val="374C80" w:themeColor="accent1" w:themeShade="BF"/>
          <w:sz w:val="24"/>
          <w:szCs w:val="24"/>
          <w:lang w:bidi="ar-IQ"/>
        </w:rPr>
        <w:t>y:-</w:t>
      </w:r>
    </w:p>
    <w:p w14:paraId="69CE30DC" w14:textId="77777777" w:rsidR="00344955" w:rsidRDefault="00BA200B" w:rsidP="00B7008A">
      <w:pPr>
        <w:pStyle w:val="ListParagraph"/>
        <w:numPr>
          <w:ilvl w:val="0"/>
          <w:numId w:val="31"/>
        </w:numPr>
        <w:jc w:val="both"/>
        <w:rPr>
          <w:rFonts w:ascii="Times New Roman" w:hAnsi="Times New Roman" w:cs="Times New Roman"/>
          <w:noProof/>
          <w:color w:val="374C80" w:themeColor="accent1" w:themeShade="BF"/>
          <w:sz w:val="24"/>
          <w:szCs w:val="24"/>
          <w:lang w:bidi="ar-IQ"/>
        </w:rPr>
      </w:pPr>
      <w:r>
        <w:rPr>
          <w:rFonts w:ascii="Times New Roman" w:hAnsi="Times New Roman" w:cs="Times New Roman"/>
          <w:noProof/>
          <w:color w:val="374C80" w:themeColor="accent1" w:themeShade="BF"/>
          <w:sz w:val="24"/>
          <w:szCs w:val="24"/>
          <w:lang w:bidi="ar-IQ"/>
        </w:rPr>
        <w:t>Publice sector 84%</w:t>
      </w:r>
    </w:p>
    <w:p w14:paraId="26354476" w14:textId="77777777" w:rsidR="00BA200B" w:rsidRDefault="007D0B69" w:rsidP="00B7008A">
      <w:pPr>
        <w:pStyle w:val="ListParagraph"/>
        <w:numPr>
          <w:ilvl w:val="0"/>
          <w:numId w:val="31"/>
        </w:numPr>
        <w:jc w:val="both"/>
        <w:rPr>
          <w:rFonts w:ascii="Times New Roman" w:hAnsi="Times New Roman" w:cs="Times New Roman"/>
          <w:noProof/>
          <w:color w:val="374C80" w:themeColor="accent1" w:themeShade="BF"/>
          <w:sz w:val="24"/>
          <w:szCs w:val="24"/>
          <w:lang w:bidi="ar-IQ"/>
        </w:rPr>
      </w:pPr>
      <w:r>
        <w:rPr>
          <w:rFonts w:ascii="Times New Roman" w:hAnsi="Times New Roman" w:cs="Times New Roman"/>
          <w:noProof/>
          <w:color w:val="374C80" w:themeColor="accent1" w:themeShade="BF"/>
          <w:sz w:val="24"/>
          <w:szCs w:val="24"/>
          <w:lang w:bidi="ar-IQ"/>
        </w:rPr>
        <w:t xml:space="preserve">Informal Sector </w:t>
      </w:r>
      <w:r w:rsidR="00047EE4">
        <w:rPr>
          <w:rFonts w:ascii="Times New Roman" w:hAnsi="Times New Roman" w:cs="Times New Roman"/>
          <w:noProof/>
          <w:color w:val="374C80" w:themeColor="accent1" w:themeShade="BF"/>
          <w:sz w:val="24"/>
          <w:szCs w:val="24"/>
          <w:lang w:bidi="ar-IQ"/>
        </w:rPr>
        <w:t xml:space="preserve"> 57%</w:t>
      </w:r>
    </w:p>
    <w:p w14:paraId="649022DB" w14:textId="77777777" w:rsidR="007D0B69" w:rsidRPr="002A2EBD" w:rsidRDefault="007D0B69" w:rsidP="00B7008A">
      <w:pPr>
        <w:pStyle w:val="ListParagraph"/>
        <w:numPr>
          <w:ilvl w:val="0"/>
          <w:numId w:val="31"/>
        </w:numPr>
        <w:jc w:val="both"/>
        <w:rPr>
          <w:rFonts w:ascii="Times New Roman" w:hAnsi="Times New Roman" w:cs="Times New Roman"/>
          <w:noProof/>
          <w:color w:val="374C80" w:themeColor="accent1" w:themeShade="BF"/>
          <w:sz w:val="24"/>
          <w:szCs w:val="24"/>
          <w:lang w:bidi="ar-IQ"/>
        </w:rPr>
      </w:pPr>
      <w:r>
        <w:rPr>
          <w:rFonts w:ascii="Times New Roman" w:hAnsi="Times New Roman" w:cs="Times New Roman"/>
          <w:noProof/>
          <w:color w:val="374C80" w:themeColor="accent1" w:themeShade="BF"/>
          <w:sz w:val="24"/>
          <w:szCs w:val="24"/>
          <w:lang w:bidi="ar-IQ"/>
        </w:rPr>
        <w:t>P</w:t>
      </w:r>
      <w:r w:rsidR="00047EE4">
        <w:rPr>
          <w:rFonts w:ascii="Times New Roman" w:hAnsi="Times New Roman" w:cs="Times New Roman"/>
          <w:noProof/>
          <w:color w:val="374C80" w:themeColor="accent1" w:themeShade="BF"/>
          <w:sz w:val="24"/>
          <w:szCs w:val="24"/>
          <w:lang w:bidi="ar-IQ"/>
        </w:rPr>
        <w:t>rivet S</w:t>
      </w:r>
      <w:r>
        <w:rPr>
          <w:rFonts w:ascii="Times New Roman" w:hAnsi="Times New Roman" w:cs="Times New Roman"/>
          <w:noProof/>
          <w:color w:val="374C80" w:themeColor="accent1" w:themeShade="BF"/>
          <w:sz w:val="24"/>
          <w:szCs w:val="24"/>
          <w:lang w:bidi="ar-IQ"/>
        </w:rPr>
        <w:t xml:space="preserve">ector Busnices </w:t>
      </w:r>
      <w:r w:rsidR="00416F12">
        <w:rPr>
          <w:rFonts w:ascii="Times New Roman" w:hAnsi="Times New Roman" w:cs="Times New Roman"/>
          <w:noProof/>
          <w:color w:val="374C80" w:themeColor="accent1" w:themeShade="BF"/>
          <w:sz w:val="24"/>
          <w:szCs w:val="24"/>
          <w:lang w:bidi="ar-IQ"/>
        </w:rPr>
        <w:t>51%</w:t>
      </w:r>
    </w:p>
    <w:tbl>
      <w:tblPr>
        <w:tblW w:w="4580" w:type="dxa"/>
        <w:jc w:val="center"/>
        <w:tblLook w:val="04A0" w:firstRow="1" w:lastRow="0" w:firstColumn="1" w:lastColumn="0" w:noHBand="0" w:noVBand="1"/>
      </w:tblPr>
      <w:tblGrid>
        <w:gridCol w:w="2960"/>
        <w:gridCol w:w="1620"/>
      </w:tblGrid>
      <w:tr w:rsidR="00385AFB" w:rsidRPr="00385AFB" w14:paraId="7F0C23B4" w14:textId="77777777" w:rsidTr="00692E02">
        <w:trPr>
          <w:trHeight w:val="300"/>
          <w:jc w:val="center"/>
        </w:trPr>
        <w:tc>
          <w:tcPr>
            <w:tcW w:w="4580" w:type="dxa"/>
            <w:gridSpan w:val="2"/>
            <w:tcBorders>
              <w:top w:val="single" w:sz="8" w:space="0" w:color="auto"/>
              <w:left w:val="single" w:sz="8" w:space="0" w:color="auto"/>
              <w:bottom w:val="nil"/>
              <w:right w:val="nil"/>
            </w:tcBorders>
            <w:shd w:val="clear" w:color="auto" w:fill="C4BCC6" w:themeFill="accent6" w:themeFillTint="99"/>
            <w:hideMark/>
          </w:tcPr>
          <w:p w14:paraId="08960A0C" w14:textId="77777777" w:rsidR="00692E02" w:rsidRPr="00692E02" w:rsidRDefault="00385AFB" w:rsidP="00692E02">
            <w:pPr>
              <w:spacing w:after="0" w:line="240" w:lineRule="auto"/>
              <w:jc w:val="center"/>
              <w:rPr>
                <w:rFonts w:ascii="Times New Roman" w:eastAsia="Times New Roman" w:hAnsi="Times New Roman" w:cs="Times New Roman"/>
                <w:b/>
                <w:bCs/>
                <w:color w:val="002060"/>
                <w:lang w:eastAsia="en-US"/>
              </w:rPr>
            </w:pPr>
            <w:r>
              <w:rPr>
                <w:rFonts w:ascii="Times New Roman" w:eastAsia="Times New Roman" w:hAnsi="Times New Roman" w:cs="Times New Roman"/>
                <w:b/>
                <w:bCs/>
                <w:color w:val="002060"/>
                <w:lang w:eastAsia="en-US"/>
              </w:rPr>
              <w:t>Table (1</w:t>
            </w:r>
            <w:r w:rsidR="00247434">
              <w:rPr>
                <w:rFonts w:ascii="Times New Roman" w:eastAsia="Times New Roman" w:hAnsi="Times New Roman" w:cs="Times New Roman"/>
                <w:b/>
                <w:bCs/>
                <w:color w:val="002060"/>
                <w:lang w:eastAsia="en-US"/>
              </w:rPr>
              <w:t xml:space="preserve">5) </w:t>
            </w:r>
            <w:r w:rsidR="00692E02" w:rsidRPr="00692E02">
              <w:rPr>
                <w:rFonts w:ascii="Times New Roman" w:eastAsia="Times New Roman" w:hAnsi="Times New Roman" w:cs="Times New Roman"/>
                <w:b/>
                <w:bCs/>
                <w:color w:val="002060"/>
                <w:lang w:eastAsia="en-US"/>
              </w:rPr>
              <w:t>The Main Sources of Income for people in Mosul communities</w:t>
            </w:r>
          </w:p>
        </w:tc>
      </w:tr>
      <w:tr w:rsidR="00385AFB" w:rsidRPr="00385AFB" w14:paraId="09B1C9B9" w14:textId="77777777" w:rsidTr="00692E02">
        <w:trPr>
          <w:trHeight w:val="290"/>
          <w:jc w:val="center"/>
        </w:trPr>
        <w:tc>
          <w:tcPr>
            <w:tcW w:w="2960" w:type="dxa"/>
            <w:tcBorders>
              <w:top w:val="single" w:sz="8" w:space="0" w:color="auto"/>
              <w:left w:val="single" w:sz="8" w:space="0" w:color="auto"/>
              <w:bottom w:val="single" w:sz="4" w:space="0" w:color="auto"/>
              <w:right w:val="nil"/>
            </w:tcBorders>
            <w:shd w:val="clear" w:color="000000" w:fill="92D050"/>
            <w:noWrap/>
            <w:hideMark/>
          </w:tcPr>
          <w:p w14:paraId="0FC2BD2F" w14:textId="77777777" w:rsidR="00692E02" w:rsidRPr="00692E02" w:rsidRDefault="00692E02" w:rsidP="00692E02">
            <w:pPr>
              <w:spacing w:after="0" w:line="240" w:lineRule="auto"/>
              <w:rPr>
                <w:rFonts w:ascii="Times New Roman" w:eastAsia="Times New Roman" w:hAnsi="Times New Roman" w:cs="Times New Roman"/>
                <w:b/>
                <w:bCs/>
                <w:color w:val="002060"/>
                <w:lang w:eastAsia="en-US"/>
              </w:rPr>
            </w:pPr>
            <w:r w:rsidRPr="00692E02">
              <w:rPr>
                <w:rFonts w:ascii="Times New Roman" w:eastAsia="Times New Roman" w:hAnsi="Times New Roman" w:cs="Times New Roman"/>
                <w:b/>
                <w:bCs/>
                <w:color w:val="002060"/>
                <w:lang w:eastAsia="en-US"/>
              </w:rPr>
              <w:t xml:space="preserve">Name of Resources </w:t>
            </w:r>
          </w:p>
        </w:tc>
        <w:tc>
          <w:tcPr>
            <w:tcW w:w="16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E0733D" w14:textId="77777777" w:rsidR="00692E02" w:rsidRPr="00692E02" w:rsidRDefault="00692E02" w:rsidP="00692E02">
            <w:pPr>
              <w:spacing w:after="0" w:line="240" w:lineRule="auto"/>
              <w:jc w:val="center"/>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w:t>
            </w:r>
          </w:p>
        </w:tc>
      </w:tr>
      <w:tr w:rsidR="00385AFB" w:rsidRPr="00385AFB" w14:paraId="1755D161" w14:textId="77777777" w:rsidTr="00692E02">
        <w:trPr>
          <w:trHeight w:val="314"/>
          <w:jc w:val="center"/>
        </w:trPr>
        <w:tc>
          <w:tcPr>
            <w:tcW w:w="2960" w:type="dxa"/>
            <w:tcBorders>
              <w:top w:val="nil"/>
              <w:left w:val="single" w:sz="8" w:space="0" w:color="auto"/>
              <w:bottom w:val="single" w:sz="4" w:space="0" w:color="auto"/>
              <w:right w:val="nil"/>
            </w:tcBorders>
            <w:shd w:val="clear" w:color="auto" w:fill="D7D2D9" w:themeFill="accent6" w:themeFillTint="66"/>
            <w:hideMark/>
          </w:tcPr>
          <w:p w14:paraId="04947A87" w14:textId="77777777" w:rsidR="00692E02" w:rsidRPr="00692E02" w:rsidRDefault="00692E02" w:rsidP="00692E02">
            <w:pPr>
              <w:spacing w:after="0" w:line="240" w:lineRule="auto"/>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Public Sector - Civil Servant, officials, Iraqi forces</w:t>
            </w:r>
          </w:p>
        </w:tc>
        <w:tc>
          <w:tcPr>
            <w:tcW w:w="1620" w:type="dxa"/>
            <w:tcBorders>
              <w:top w:val="nil"/>
              <w:left w:val="single" w:sz="4" w:space="0" w:color="auto"/>
              <w:bottom w:val="single" w:sz="4" w:space="0" w:color="auto"/>
              <w:right w:val="single" w:sz="4" w:space="0" w:color="auto"/>
            </w:tcBorders>
            <w:shd w:val="clear" w:color="auto" w:fill="D7D2D9" w:themeFill="accent6" w:themeFillTint="66"/>
            <w:noWrap/>
            <w:vAlign w:val="center"/>
            <w:hideMark/>
          </w:tcPr>
          <w:p w14:paraId="4F2D48FC" w14:textId="77777777" w:rsidR="00692E02" w:rsidRPr="00692E02" w:rsidRDefault="00692E02" w:rsidP="00692E02">
            <w:pPr>
              <w:spacing w:after="0" w:line="240" w:lineRule="auto"/>
              <w:jc w:val="center"/>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84%</w:t>
            </w:r>
          </w:p>
        </w:tc>
      </w:tr>
      <w:tr w:rsidR="00385AFB" w:rsidRPr="00385AFB" w14:paraId="7A2BE48F" w14:textId="77777777" w:rsidTr="00692E02">
        <w:trPr>
          <w:trHeight w:val="476"/>
          <w:jc w:val="center"/>
        </w:trPr>
        <w:tc>
          <w:tcPr>
            <w:tcW w:w="2960" w:type="dxa"/>
            <w:tcBorders>
              <w:top w:val="nil"/>
              <w:left w:val="single" w:sz="8" w:space="0" w:color="auto"/>
              <w:bottom w:val="single" w:sz="4" w:space="0" w:color="auto"/>
              <w:right w:val="nil"/>
            </w:tcBorders>
            <w:shd w:val="clear" w:color="auto" w:fill="DDECEE" w:themeFill="accent5" w:themeFillTint="33"/>
            <w:hideMark/>
          </w:tcPr>
          <w:p w14:paraId="524E23F2" w14:textId="77777777" w:rsidR="00692E02" w:rsidRPr="00385AFB" w:rsidRDefault="00692E02" w:rsidP="00692E02">
            <w:pPr>
              <w:spacing w:after="0" w:line="240" w:lineRule="auto"/>
              <w:rPr>
                <w:rFonts w:ascii="Times New Roman" w:eastAsia="Times New Roman" w:hAnsi="Times New Roman" w:cs="Times New Roman"/>
                <w:color w:val="002060"/>
                <w:lang w:eastAsia="en-US"/>
              </w:rPr>
            </w:pPr>
          </w:p>
          <w:p w14:paraId="1AC5CD1D" w14:textId="77777777" w:rsidR="00692E02" w:rsidRPr="00692E02" w:rsidRDefault="00692E02" w:rsidP="00692E02">
            <w:pPr>
              <w:spacing w:after="0" w:line="240" w:lineRule="auto"/>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Private Sector - Business</w:t>
            </w:r>
          </w:p>
        </w:tc>
        <w:tc>
          <w:tcPr>
            <w:tcW w:w="1620" w:type="dxa"/>
            <w:tcBorders>
              <w:top w:val="nil"/>
              <w:left w:val="single" w:sz="4" w:space="0" w:color="auto"/>
              <w:bottom w:val="single" w:sz="4" w:space="0" w:color="auto"/>
              <w:right w:val="single" w:sz="4" w:space="0" w:color="auto"/>
            </w:tcBorders>
            <w:shd w:val="clear" w:color="auto" w:fill="DDECEE" w:themeFill="accent5" w:themeFillTint="33"/>
            <w:noWrap/>
            <w:vAlign w:val="center"/>
            <w:hideMark/>
          </w:tcPr>
          <w:p w14:paraId="315A8EFA" w14:textId="77777777" w:rsidR="00692E02" w:rsidRPr="00692E02" w:rsidRDefault="00692E02" w:rsidP="00692E02">
            <w:pPr>
              <w:spacing w:after="0" w:line="240" w:lineRule="auto"/>
              <w:jc w:val="center"/>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51%</w:t>
            </w:r>
          </w:p>
        </w:tc>
      </w:tr>
      <w:tr w:rsidR="00385AFB" w:rsidRPr="00385AFB" w14:paraId="3234BEF8" w14:textId="77777777" w:rsidTr="00692E02">
        <w:trPr>
          <w:trHeight w:val="290"/>
          <w:jc w:val="center"/>
        </w:trPr>
        <w:tc>
          <w:tcPr>
            <w:tcW w:w="2960" w:type="dxa"/>
            <w:tcBorders>
              <w:top w:val="nil"/>
              <w:left w:val="single" w:sz="8" w:space="0" w:color="auto"/>
              <w:bottom w:val="single" w:sz="4" w:space="0" w:color="auto"/>
              <w:right w:val="nil"/>
            </w:tcBorders>
            <w:shd w:val="clear" w:color="auto" w:fill="D7D2D9" w:themeFill="accent6" w:themeFillTint="66"/>
            <w:hideMark/>
          </w:tcPr>
          <w:p w14:paraId="00EC36B1" w14:textId="77777777" w:rsidR="00692E02" w:rsidRPr="00692E02" w:rsidRDefault="00692E02" w:rsidP="00692E02">
            <w:pPr>
              <w:spacing w:after="0" w:line="240" w:lineRule="auto"/>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Informal sector</w:t>
            </w:r>
          </w:p>
        </w:tc>
        <w:tc>
          <w:tcPr>
            <w:tcW w:w="1620" w:type="dxa"/>
            <w:tcBorders>
              <w:top w:val="nil"/>
              <w:left w:val="single" w:sz="4" w:space="0" w:color="auto"/>
              <w:bottom w:val="single" w:sz="4" w:space="0" w:color="auto"/>
              <w:right w:val="single" w:sz="4" w:space="0" w:color="auto"/>
            </w:tcBorders>
            <w:shd w:val="clear" w:color="auto" w:fill="D7D2D9" w:themeFill="accent6" w:themeFillTint="66"/>
            <w:noWrap/>
            <w:vAlign w:val="center"/>
            <w:hideMark/>
          </w:tcPr>
          <w:p w14:paraId="00FAD7C8" w14:textId="77777777" w:rsidR="00692E02" w:rsidRPr="00692E02" w:rsidRDefault="00692E02" w:rsidP="00692E02">
            <w:pPr>
              <w:spacing w:after="0" w:line="240" w:lineRule="auto"/>
              <w:jc w:val="center"/>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57%</w:t>
            </w:r>
          </w:p>
        </w:tc>
      </w:tr>
      <w:tr w:rsidR="00385AFB" w:rsidRPr="00385AFB" w14:paraId="7A158F14" w14:textId="77777777" w:rsidTr="00692E02">
        <w:trPr>
          <w:trHeight w:val="300"/>
          <w:jc w:val="center"/>
        </w:trPr>
        <w:tc>
          <w:tcPr>
            <w:tcW w:w="2960" w:type="dxa"/>
            <w:tcBorders>
              <w:top w:val="nil"/>
              <w:left w:val="single" w:sz="8" w:space="0" w:color="auto"/>
              <w:bottom w:val="single" w:sz="8" w:space="0" w:color="auto"/>
              <w:right w:val="nil"/>
            </w:tcBorders>
            <w:shd w:val="clear" w:color="auto" w:fill="DDECEE" w:themeFill="accent5" w:themeFillTint="33"/>
            <w:hideMark/>
          </w:tcPr>
          <w:p w14:paraId="2C8EEE9F" w14:textId="77777777" w:rsidR="00692E02" w:rsidRPr="00692E02" w:rsidRDefault="00692E02" w:rsidP="00692E02">
            <w:pPr>
              <w:spacing w:after="0" w:line="240" w:lineRule="auto"/>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 xml:space="preserve">Agriculture </w:t>
            </w:r>
          </w:p>
        </w:tc>
        <w:tc>
          <w:tcPr>
            <w:tcW w:w="1620" w:type="dxa"/>
            <w:tcBorders>
              <w:top w:val="nil"/>
              <w:left w:val="single" w:sz="4" w:space="0" w:color="auto"/>
              <w:bottom w:val="single" w:sz="4" w:space="0" w:color="auto"/>
              <w:right w:val="single" w:sz="4" w:space="0" w:color="auto"/>
            </w:tcBorders>
            <w:shd w:val="clear" w:color="auto" w:fill="DDECEE" w:themeFill="accent5" w:themeFillTint="33"/>
            <w:noWrap/>
            <w:vAlign w:val="center"/>
            <w:hideMark/>
          </w:tcPr>
          <w:p w14:paraId="02650FA3" w14:textId="77777777" w:rsidR="00692E02" w:rsidRPr="00692E02" w:rsidRDefault="00692E02" w:rsidP="00692E02">
            <w:pPr>
              <w:spacing w:after="0" w:line="240" w:lineRule="auto"/>
              <w:jc w:val="center"/>
              <w:rPr>
                <w:rFonts w:ascii="Times New Roman" w:eastAsia="Times New Roman" w:hAnsi="Times New Roman" w:cs="Times New Roman"/>
                <w:color w:val="002060"/>
                <w:lang w:eastAsia="en-US"/>
              </w:rPr>
            </w:pPr>
            <w:r w:rsidRPr="00692E02">
              <w:rPr>
                <w:rFonts w:ascii="Times New Roman" w:eastAsia="Times New Roman" w:hAnsi="Times New Roman" w:cs="Times New Roman"/>
                <w:color w:val="002060"/>
                <w:lang w:eastAsia="en-US"/>
              </w:rPr>
              <w:t>29%</w:t>
            </w:r>
          </w:p>
        </w:tc>
      </w:tr>
    </w:tbl>
    <w:p w14:paraId="281EF6EE" w14:textId="77777777" w:rsidR="00324EAE" w:rsidRDefault="00324EAE" w:rsidP="00324EAE">
      <w:pPr>
        <w:pStyle w:val="ListParagraph"/>
        <w:jc w:val="both"/>
        <w:rPr>
          <w:rFonts w:ascii="Times New Roman" w:hAnsi="Times New Roman" w:cs="Times New Roman"/>
          <w:noProof/>
          <w:color w:val="374C80" w:themeColor="accent1" w:themeShade="BF"/>
          <w:sz w:val="24"/>
          <w:szCs w:val="24"/>
          <w:lang w:bidi="ar-IQ"/>
        </w:rPr>
      </w:pPr>
    </w:p>
    <w:p w14:paraId="46F3D69C" w14:textId="77777777" w:rsidR="00B95FFA" w:rsidRDefault="00B95FFA" w:rsidP="00B7008A">
      <w:pPr>
        <w:pStyle w:val="ListParagraph"/>
        <w:numPr>
          <w:ilvl w:val="0"/>
          <w:numId w:val="32"/>
        </w:numPr>
        <w:jc w:val="both"/>
        <w:rPr>
          <w:rFonts w:ascii="Times New Roman" w:hAnsi="Times New Roman" w:cs="Times New Roman"/>
          <w:noProof/>
          <w:color w:val="374C80" w:themeColor="accent1" w:themeShade="BF"/>
          <w:sz w:val="24"/>
          <w:szCs w:val="24"/>
          <w:lang w:bidi="ar-IQ"/>
        </w:rPr>
      </w:pPr>
      <w:r w:rsidRPr="00B95FFA">
        <w:rPr>
          <w:rFonts w:ascii="Times New Roman" w:hAnsi="Times New Roman" w:cs="Times New Roman"/>
          <w:noProof/>
          <w:color w:val="374C80" w:themeColor="accent1" w:themeShade="BF"/>
          <w:sz w:val="24"/>
          <w:szCs w:val="24"/>
          <w:lang w:bidi="ar-IQ"/>
        </w:rPr>
        <w:t xml:space="preserve">The rate of economic activity for the total economically active population of the working age is generally low (42%) and the lowest for females (12.6%) while for males (72%), and the poverty rate is relatively high (20%). </w:t>
      </w:r>
    </w:p>
    <w:p w14:paraId="137D09D3" w14:textId="77777777" w:rsidR="004B6EDD" w:rsidRPr="00CE6805" w:rsidRDefault="00B95FFA" w:rsidP="00B7008A">
      <w:pPr>
        <w:pStyle w:val="ListParagraph"/>
        <w:numPr>
          <w:ilvl w:val="0"/>
          <w:numId w:val="32"/>
        </w:numPr>
        <w:jc w:val="both"/>
        <w:rPr>
          <w:rFonts w:ascii="Times New Roman" w:hAnsi="Times New Roman" w:cs="Times New Roman"/>
          <w:noProof/>
          <w:color w:val="374C80" w:themeColor="accent1" w:themeShade="BF"/>
          <w:szCs w:val="24"/>
          <w:lang w:bidi="ar-IQ"/>
        </w:rPr>
      </w:pPr>
      <w:r w:rsidRPr="00CE6805">
        <w:rPr>
          <w:rFonts w:ascii="Times New Roman" w:hAnsi="Times New Roman" w:cs="Times New Roman"/>
          <w:noProof/>
          <w:color w:val="374C80" w:themeColor="accent1" w:themeShade="BF"/>
          <w:sz w:val="24"/>
          <w:szCs w:val="24"/>
          <w:lang w:bidi="ar-IQ"/>
        </w:rPr>
        <w:t xml:space="preserve">There are many economic challenges that Iraq faces, the most important of which are the deterioration of the investment climate, the imbalance of the trade balance, the high public debt, the underdevelopment of the banking system, the expansion of the informal sector, and the limited role of the private sector. </w:t>
      </w:r>
    </w:p>
    <w:p w14:paraId="3EEE8D63" w14:textId="77777777" w:rsidR="00CE6805" w:rsidRDefault="00CE6805" w:rsidP="00B7008A">
      <w:pPr>
        <w:pStyle w:val="ListParagraph"/>
        <w:numPr>
          <w:ilvl w:val="0"/>
          <w:numId w:val="32"/>
        </w:numPr>
        <w:jc w:val="both"/>
        <w:rPr>
          <w:rFonts w:ascii="Times New Roman" w:hAnsi="Times New Roman" w:cs="Times New Roman"/>
          <w:noProof/>
          <w:color w:val="374C80" w:themeColor="accent1" w:themeShade="BF"/>
          <w:sz w:val="24"/>
          <w:szCs w:val="24"/>
          <w:lang w:bidi="ar-IQ"/>
        </w:rPr>
      </w:pPr>
      <w:r w:rsidRPr="00CE6805">
        <w:rPr>
          <w:rFonts w:ascii="Times New Roman" w:hAnsi="Times New Roman" w:cs="Times New Roman"/>
          <w:noProof/>
          <w:color w:val="374C80" w:themeColor="accent1" w:themeShade="BF"/>
          <w:sz w:val="24"/>
          <w:szCs w:val="24"/>
          <w:lang w:bidi="ar-IQ"/>
        </w:rPr>
        <w:t>SMEs are flexible enough to be able to spread across rural and urban towns, enabling them to expand and attract more unemployed people, thereby helping to improve the living standards of those who have experienced displacement and displacement</w:t>
      </w:r>
      <w:r w:rsidR="000C66F1">
        <w:rPr>
          <w:rFonts w:ascii="Times New Roman" w:hAnsi="Times New Roman" w:cs="Times New Roman"/>
          <w:noProof/>
          <w:color w:val="374C80" w:themeColor="accent1" w:themeShade="BF"/>
          <w:sz w:val="24"/>
          <w:szCs w:val="24"/>
          <w:lang w:bidi="ar-IQ"/>
        </w:rPr>
        <w:t>.</w:t>
      </w:r>
    </w:p>
    <w:p w14:paraId="60B2EF79" w14:textId="77777777" w:rsidR="00776B72" w:rsidRDefault="00776B72" w:rsidP="00776B72">
      <w:pPr>
        <w:jc w:val="both"/>
        <w:rPr>
          <w:rFonts w:ascii="Times New Roman" w:hAnsi="Times New Roman" w:cs="Times New Roman"/>
          <w:noProof/>
          <w:color w:val="374C80" w:themeColor="accent1" w:themeShade="BF"/>
          <w:sz w:val="24"/>
          <w:szCs w:val="24"/>
          <w:lang w:bidi="ar-IQ"/>
        </w:rPr>
      </w:pPr>
    </w:p>
    <w:p w14:paraId="4B99CCFF" w14:textId="77777777" w:rsidR="00776B72" w:rsidRDefault="00776B72" w:rsidP="00776B72">
      <w:pPr>
        <w:jc w:val="both"/>
        <w:rPr>
          <w:rFonts w:ascii="Times New Roman" w:hAnsi="Times New Roman" w:cs="Times New Roman"/>
          <w:noProof/>
          <w:color w:val="374C80" w:themeColor="accent1" w:themeShade="BF"/>
          <w:sz w:val="24"/>
          <w:szCs w:val="24"/>
          <w:lang w:bidi="ar-IQ"/>
        </w:rPr>
      </w:pPr>
    </w:p>
    <w:p w14:paraId="665A3CE2" w14:textId="77777777" w:rsidR="00776B72" w:rsidRDefault="00776B72" w:rsidP="00776B72">
      <w:pPr>
        <w:jc w:val="both"/>
        <w:rPr>
          <w:rFonts w:ascii="Times New Roman" w:hAnsi="Times New Roman" w:cs="Times New Roman"/>
          <w:noProof/>
          <w:color w:val="374C80" w:themeColor="accent1" w:themeShade="BF"/>
          <w:sz w:val="24"/>
          <w:szCs w:val="24"/>
          <w:lang w:bidi="ar-IQ"/>
        </w:rPr>
      </w:pPr>
    </w:p>
    <w:p w14:paraId="2EDE99AC" w14:textId="77777777" w:rsidR="00776B72" w:rsidRDefault="00776B72" w:rsidP="00776B72">
      <w:pPr>
        <w:jc w:val="both"/>
        <w:rPr>
          <w:rFonts w:ascii="Times New Roman" w:hAnsi="Times New Roman" w:cs="Times New Roman"/>
          <w:noProof/>
          <w:color w:val="374C80" w:themeColor="accent1" w:themeShade="BF"/>
          <w:sz w:val="24"/>
          <w:szCs w:val="24"/>
          <w:lang w:bidi="ar-IQ"/>
        </w:rPr>
      </w:pPr>
    </w:p>
    <w:p w14:paraId="2CBA20B8" w14:textId="77777777" w:rsidR="00776B72" w:rsidRDefault="00776B72" w:rsidP="00776B72">
      <w:pPr>
        <w:jc w:val="both"/>
        <w:rPr>
          <w:rFonts w:ascii="Times New Roman" w:hAnsi="Times New Roman" w:cs="Times New Roman"/>
          <w:noProof/>
          <w:color w:val="374C80" w:themeColor="accent1" w:themeShade="BF"/>
          <w:sz w:val="24"/>
          <w:szCs w:val="24"/>
          <w:lang w:bidi="ar-IQ"/>
        </w:rPr>
      </w:pPr>
    </w:p>
    <w:p w14:paraId="7B860663" w14:textId="77777777" w:rsidR="00776B72" w:rsidRDefault="00776B72" w:rsidP="00776B72">
      <w:pPr>
        <w:jc w:val="both"/>
        <w:rPr>
          <w:rFonts w:ascii="Times New Roman" w:hAnsi="Times New Roman" w:cs="Times New Roman"/>
          <w:noProof/>
          <w:color w:val="374C80" w:themeColor="accent1" w:themeShade="BF"/>
          <w:sz w:val="24"/>
          <w:szCs w:val="24"/>
          <w:lang w:bidi="ar-IQ"/>
        </w:rPr>
      </w:pPr>
    </w:p>
    <w:p w14:paraId="5FAFF21C" w14:textId="77777777" w:rsidR="00776B72" w:rsidRPr="00776B72" w:rsidRDefault="00776B72" w:rsidP="00776B72">
      <w:pPr>
        <w:jc w:val="both"/>
        <w:rPr>
          <w:rFonts w:ascii="Times New Roman" w:hAnsi="Times New Roman" w:cs="Times New Roman"/>
          <w:noProof/>
          <w:color w:val="374C80" w:themeColor="accent1" w:themeShade="BF"/>
          <w:sz w:val="24"/>
          <w:szCs w:val="24"/>
          <w:lang w:bidi="ar-IQ"/>
        </w:rPr>
      </w:pPr>
    </w:p>
    <w:p w14:paraId="7BE7F69B" w14:textId="77777777" w:rsidR="00B36DEE" w:rsidRPr="008E6ACA" w:rsidRDefault="00B36DEE" w:rsidP="008E6ACA">
      <w:pPr>
        <w:pStyle w:val="Heading1"/>
        <w:rPr>
          <w:b/>
          <w:bCs/>
          <w:sz w:val="24"/>
          <w:szCs w:val="24"/>
        </w:rPr>
      </w:pPr>
      <w:bookmarkStart w:id="20" w:name="_Toc181448251"/>
      <w:r w:rsidRPr="008E6ACA">
        <w:rPr>
          <w:b/>
          <w:bCs/>
          <w:sz w:val="24"/>
          <w:szCs w:val="24"/>
        </w:rPr>
        <w:t>Conclousion</w:t>
      </w:r>
      <w:bookmarkEnd w:id="20"/>
      <w:r w:rsidRPr="008E6ACA">
        <w:rPr>
          <w:b/>
          <w:bCs/>
          <w:sz w:val="24"/>
          <w:szCs w:val="24"/>
        </w:rPr>
        <w:t xml:space="preserve"> </w:t>
      </w:r>
    </w:p>
    <w:p w14:paraId="0CECA1BB" w14:textId="77777777" w:rsidR="00EF4B36" w:rsidRPr="00EF4B36" w:rsidRDefault="00EF4B36" w:rsidP="0092162B">
      <w:pPr>
        <w:spacing w:before="240" w:line="276" w:lineRule="auto"/>
        <w:jc w:val="both"/>
        <w:rPr>
          <w:rFonts w:ascii="Times New Roman" w:hAnsi="Times New Roman" w:cs="Times New Roman"/>
          <w:color w:val="374C80" w:themeColor="accent1" w:themeShade="BF"/>
          <w:sz w:val="24"/>
          <w:szCs w:val="24"/>
        </w:rPr>
      </w:pPr>
      <w:r w:rsidRPr="00EF4B36">
        <w:rPr>
          <w:rFonts w:ascii="Times New Roman" w:hAnsi="Times New Roman" w:cs="Times New Roman"/>
          <w:color w:val="374C80" w:themeColor="accent1" w:themeShade="BF"/>
          <w:sz w:val="24"/>
          <w:szCs w:val="24"/>
        </w:rPr>
        <w:t>Our findings reveal that there are many gaps in</w:t>
      </w:r>
      <w:r>
        <w:rPr>
          <w:rFonts w:ascii="Times New Roman" w:hAnsi="Times New Roman" w:cs="Times New Roman"/>
          <w:color w:val="374C80" w:themeColor="accent1" w:themeShade="BF"/>
          <w:sz w:val="24"/>
          <w:szCs w:val="24"/>
        </w:rPr>
        <w:t xml:space="preserve"> </w:t>
      </w:r>
      <w:r w:rsidRPr="00EF4B36">
        <w:rPr>
          <w:rFonts w:ascii="Times New Roman" w:hAnsi="Times New Roman" w:cs="Times New Roman"/>
          <w:color w:val="374C80" w:themeColor="accent1" w:themeShade="BF"/>
          <w:sz w:val="24"/>
          <w:szCs w:val="24"/>
        </w:rPr>
        <w:t>the labor market among every sector analyzed,</w:t>
      </w:r>
    </w:p>
    <w:p w14:paraId="6D053B81" w14:textId="77777777" w:rsidR="00EF4B36" w:rsidRPr="00EF4B36" w:rsidRDefault="00EF4B36" w:rsidP="00C72466">
      <w:pPr>
        <w:spacing w:line="276" w:lineRule="auto"/>
        <w:jc w:val="both"/>
        <w:rPr>
          <w:rFonts w:ascii="Times New Roman" w:hAnsi="Times New Roman" w:cs="Times New Roman"/>
          <w:color w:val="374C80" w:themeColor="accent1" w:themeShade="BF"/>
          <w:sz w:val="24"/>
          <w:szCs w:val="24"/>
        </w:rPr>
      </w:pPr>
      <w:r w:rsidRPr="00EF4B36">
        <w:rPr>
          <w:rFonts w:ascii="Times New Roman" w:hAnsi="Times New Roman" w:cs="Times New Roman"/>
          <w:color w:val="374C80" w:themeColor="accent1" w:themeShade="BF"/>
          <w:sz w:val="24"/>
          <w:szCs w:val="24"/>
        </w:rPr>
        <w:t>including, but not limited, to the following.</w:t>
      </w:r>
    </w:p>
    <w:p w14:paraId="7CC8A305" w14:textId="77777777" w:rsidR="00455DA3" w:rsidRDefault="00EF4B36" w:rsidP="00B7008A">
      <w:pPr>
        <w:pStyle w:val="ListParagraph"/>
        <w:numPr>
          <w:ilvl w:val="0"/>
          <w:numId w:val="41"/>
        </w:numPr>
        <w:spacing w:before="240" w:line="276" w:lineRule="auto"/>
        <w:jc w:val="both"/>
        <w:rPr>
          <w:rFonts w:ascii="Times New Roman" w:hAnsi="Times New Roman" w:cs="Times New Roman"/>
          <w:b/>
          <w:bCs/>
          <w:color w:val="374C80" w:themeColor="accent1" w:themeShade="BF"/>
          <w:sz w:val="24"/>
          <w:szCs w:val="24"/>
        </w:rPr>
      </w:pPr>
      <w:r w:rsidRPr="00EF4B36">
        <w:rPr>
          <w:rFonts w:ascii="Times New Roman" w:hAnsi="Times New Roman" w:cs="Times New Roman"/>
          <w:b/>
          <w:bCs/>
          <w:color w:val="374C80" w:themeColor="accent1" w:themeShade="BF"/>
          <w:sz w:val="24"/>
          <w:szCs w:val="24"/>
        </w:rPr>
        <w:t>Training and qualifications</w:t>
      </w:r>
      <w:r w:rsidR="0012117C">
        <w:rPr>
          <w:rFonts w:ascii="Times New Roman" w:hAnsi="Times New Roman" w:cs="Times New Roman"/>
          <w:b/>
          <w:bCs/>
          <w:color w:val="374C80" w:themeColor="accent1" w:themeShade="BF"/>
          <w:sz w:val="24"/>
          <w:szCs w:val="24"/>
        </w:rPr>
        <w:t xml:space="preserve">: </w:t>
      </w:r>
    </w:p>
    <w:p w14:paraId="3822EB08" w14:textId="77777777" w:rsidR="00EF4B36" w:rsidRPr="00455DA3" w:rsidRDefault="00EF4B36" w:rsidP="00B7008A">
      <w:pPr>
        <w:pStyle w:val="ListParagraph"/>
        <w:numPr>
          <w:ilvl w:val="0"/>
          <w:numId w:val="43"/>
        </w:numPr>
        <w:spacing w:before="240" w:line="276" w:lineRule="auto"/>
        <w:jc w:val="both"/>
        <w:rPr>
          <w:rFonts w:ascii="Times New Roman" w:hAnsi="Times New Roman" w:cs="Times New Roman"/>
          <w:b/>
          <w:bCs/>
          <w:color w:val="374C80" w:themeColor="accent1" w:themeShade="BF"/>
          <w:sz w:val="24"/>
          <w:szCs w:val="24"/>
        </w:rPr>
      </w:pPr>
      <w:r w:rsidRPr="00CC272B">
        <w:rPr>
          <w:rFonts w:ascii="Times New Roman" w:hAnsi="Times New Roman" w:cs="Times New Roman"/>
          <w:b/>
          <w:bCs/>
          <w:color w:val="374C80" w:themeColor="accent1" w:themeShade="BF"/>
          <w:sz w:val="24"/>
          <w:szCs w:val="24"/>
        </w:rPr>
        <w:t>There is a lack of qualified job seekers in the market</w:t>
      </w:r>
      <w:r w:rsidRPr="00455DA3">
        <w:rPr>
          <w:rFonts w:ascii="Times New Roman" w:hAnsi="Times New Roman" w:cs="Times New Roman"/>
          <w:color w:val="374C80" w:themeColor="accent1" w:themeShade="BF"/>
          <w:sz w:val="24"/>
          <w:szCs w:val="24"/>
        </w:rPr>
        <w:t>.</w:t>
      </w:r>
      <w:r w:rsidR="0012117C" w:rsidRPr="00455DA3">
        <w:rPr>
          <w:rFonts w:ascii="Times New Roman" w:hAnsi="Times New Roman" w:cs="Times New Roman"/>
          <w:color w:val="374C80" w:themeColor="accent1" w:themeShade="BF"/>
          <w:sz w:val="24"/>
          <w:szCs w:val="24"/>
        </w:rPr>
        <w:t xml:space="preserve"> </w:t>
      </w:r>
      <w:r w:rsidRPr="00455DA3">
        <w:rPr>
          <w:rFonts w:ascii="Times New Roman" w:hAnsi="Times New Roman" w:cs="Times New Roman"/>
          <w:color w:val="374C80" w:themeColor="accent1" w:themeShade="BF"/>
          <w:sz w:val="24"/>
          <w:szCs w:val="24"/>
        </w:rPr>
        <w:t>This is principally related to:</w:t>
      </w:r>
    </w:p>
    <w:p w14:paraId="2E9F6142" w14:textId="77777777" w:rsidR="0092162B" w:rsidRDefault="00EF4B36" w:rsidP="00B7008A">
      <w:pPr>
        <w:pStyle w:val="ListParagraph"/>
        <w:numPr>
          <w:ilvl w:val="0"/>
          <w:numId w:val="30"/>
        </w:numPr>
        <w:spacing w:before="240" w:line="276" w:lineRule="auto"/>
        <w:jc w:val="both"/>
        <w:rPr>
          <w:rFonts w:ascii="Times New Roman" w:hAnsi="Times New Roman" w:cs="Times New Roman"/>
          <w:color w:val="374C80" w:themeColor="accent1" w:themeShade="BF"/>
          <w:sz w:val="24"/>
          <w:szCs w:val="24"/>
        </w:rPr>
      </w:pPr>
      <w:r w:rsidRPr="0012117C">
        <w:rPr>
          <w:rFonts w:ascii="Times New Roman" w:hAnsi="Times New Roman" w:cs="Times New Roman"/>
          <w:color w:val="374C80" w:themeColor="accent1" w:themeShade="BF"/>
          <w:sz w:val="24"/>
          <w:szCs w:val="24"/>
        </w:rPr>
        <w:t>Inadequate specialist education and</w:t>
      </w:r>
      <w:r w:rsidR="0012117C" w:rsidRPr="0012117C">
        <w:rPr>
          <w:rFonts w:ascii="Times New Roman" w:hAnsi="Times New Roman" w:cs="Times New Roman"/>
          <w:color w:val="374C80" w:themeColor="accent1" w:themeShade="BF"/>
          <w:sz w:val="24"/>
          <w:szCs w:val="24"/>
        </w:rPr>
        <w:t xml:space="preserve"> </w:t>
      </w:r>
      <w:r w:rsidRPr="0012117C">
        <w:rPr>
          <w:rFonts w:ascii="Times New Roman" w:hAnsi="Times New Roman" w:cs="Times New Roman"/>
          <w:color w:val="374C80" w:themeColor="accent1" w:themeShade="BF"/>
          <w:sz w:val="24"/>
          <w:szCs w:val="24"/>
        </w:rPr>
        <w:t>vocational training, with a limited number</w:t>
      </w:r>
      <w:r w:rsidR="0012117C" w:rsidRPr="0012117C">
        <w:rPr>
          <w:rFonts w:ascii="Times New Roman" w:hAnsi="Times New Roman" w:cs="Times New Roman"/>
          <w:color w:val="374C80" w:themeColor="accent1" w:themeShade="BF"/>
          <w:sz w:val="24"/>
          <w:szCs w:val="24"/>
        </w:rPr>
        <w:t xml:space="preserve"> </w:t>
      </w:r>
      <w:r w:rsidRPr="0012117C">
        <w:rPr>
          <w:rFonts w:ascii="Times New Roman" w:hAnsi="Times New Roman" w:cs="Times New Roman"/>
          <w:color w:val="374C80" w:themeColor="accent1" w:themeShade="BF"/>
          <w:sz w:val="24"/>
          <w:szCs w:val="24"/>
        </w:rPr>
        <w:t>of training facilities, financial resources and</w:t>
      </w:r>
      <w:r w:rsidR="0012117C" w:rsidRPr="0012117C">
        <w:rPr>
          <w:rFonts w:ascii="Times New Roman" w:hAnsi="Times New Roman" w:cs="Times New Roman"/>
          <w:color w:val="374C80" w:themeColor="accent1" w:themeShade="BF"/>
          <w:sz w:val="24"/>
          <w:szCs w:val="24"/>
        </w:rPr>
        <w:t xml:space="preserve"> </w:t>
      </w:r>
      <w:r w:rsidRPr="0012117C">
        <w:rPr>
          <w:rFonts w:ascii="Times New Roman" w:hAnsi="Times New Roman" w:cs="Times New Roman"/>
          <w:color w:val="374C80" w:themeColor="accent1" w:themeShade="BF"/>
          <w:sz w:val="24"/>
          <w:szCs w:val="24"/>
        </w:rPr>
        <w:t>trainers, which fail to meet the requirements</w:t>
      </w:r>
      <w:r w:rsidR="0012117C" w:rsidRPr="0012117C">
        <w:rPr>
          <w:rFonts w:ascii="Times New Roman" w:hAnsi="Times New Roman" w:cs="Times New Roman"/>
          <w:color w:val="374C80" w:themeColor="accent1" w:themeShade="BF"/>
          <w:sz w:val="24"/>
          <w:szCs w:val="24"/>
        </w:rPr>
        <w:t xml:space="preserve"> </w:t>
      </w:r>
      <w:r w:rsidRPr="0012117C">
        <w:rPr>
          <w:rFonts w:ascii="Times New Roman" w:hAnsi="Times New Roman" w:cs="Times New Roman"/>
          <w:color w:val="374C80" w:themeColor="accent1" w:themeShade="BF"/>
          <w:sz w:val="24"/>
          <w:szCs w:val="24"/>
        </w:rPr>
        <w:t xml:space="preserve">of the </w:t>
      </w:r>
      <w:r w:rsidR="0092162B" w:rsidRPr="0012117C">
        <w:rPr>
          <w:rFonts w:ascii="Times New Roman" w:hAnsi="Times New Roman" w:cs="Times New Roman"/>
          <w:color w:val="374C80" w:themeColor="accent1" w:themeShade="BF"/>
          <w:sz w:val="24"/>
          <w:szCs w:val="24"/>
        </w:rPr>
        <w:t>labor</w:t>
      </w:r>
      <w:r w:rsidRPr="0012117C">
        <w:rPr>
          <w:rFonts w:ascii="Times New Roman" w:hAnsi="Times New Roman" w:cs="Times New Roman"/>
          <w:color w:val="374C80" w:themeColor="accent1" w:themeShade="BF"/>
          <w:sz w:val="24"/>
          <w:szCs w:val="24"/>
        </w:rPr>
        <w:t xml:space="preserve"> </w:t>
      </w:r>
      <w:proofErr w:type="gramStart"/>
      <w:r w:rsidRPr="0012117C">
        <w:rPr>
          <w:rFonts w:ascii="Times New Roman" w:hAnsi="Times New Roman" w:cs="Times New Roman"/>
          <w:color w:val="374C80" w:themeColor="accent1" w:themeShade="BF"/>
          <w:sz w:val="24"/>
          <w:szCs w:val="24"/>
        </w:rPr>
        <w:t>market;</w:t>
      </w:r>
      <w:proofErr w:type="gramEnd"/>
    </w:p>
    <w:p w14:paraId="3362E22A" w14:textId="77777777" w:rsidR="003228B8" w:rsidRDefault="00EF4B36" w:rsidP="00B7008A">
      <w:pPr>
        <w:pStyle w:val="ListParagraph"/>
        <w:numPr>
          <w:ilvl w:val="0"/>
          <w:numId w:val="30"/>
        </w:numPr>
        <w:spacing w:before="240" w:line="276" w:lineRule="auto"/>
        <w:jc w:val="both"/>
        <w:rPr>
          <w:rFonts w:ascii="Times New Roman" w:hAnsi="Times New Roman" w:cs="Times New Roman"/>
          <w:color w:val="374C80" w:themeColor="accent1" w:themeShade="BF"/>
          <w:sz w:val="24"/>
          <w:szCs w:val="24"/>
        </w:rPr>
      </w:pPr>
      <w:r w:rsidRPr="0092162B">
        <w:rPr>
          <w:rFonts w:ascii="Times New Roman" w:hAnsi="Times New Roman" w:cs="Times New Roman"/>
          <w:color w:val="374C80" w:themeColor="accent1" w:themeShade="BF"/>
          <w:sz w:val="24"/>
          <w:szCs w:val="24"/>
        </w:rPr>
        <w:t xml:space="preserve">Only basic and </w:t>
      </w:r>
      <w:r w:rsidR="0092162B" w:rsidRPr="0092162B">
        <w:rPr>
          <w:rFonts w:ascii="Times New Roman" w:hAnsi="Times New Roman" w:cs="Times New Roman"/>
          <w:color w:val="374C80" w:themeColor="accent1" w:themeShade="BF"/>
          <w:sz w:val="24"/>
          <w:szCs w:val="24"/>
        </w:rPr>
        <w:t>generalized</w:t>
      </w:r>
      <w:r w:rsidRPr="0092162B">
        <w:rPr>
          <w:rFonts w:ascii="Times New Roman" w:hAnsi="Times New Roman" w:cs="Times New Roman"/>
          <w:color w:val="374C80" w:themeColor="accent1" w:themeShade="BF"/>
          <w:sz w:val="24"/>
          <w:szCs w:val="24"/>
        </w:rPr>
        <w:t xml:space="preserve"> levels of relevant</w:t>
      </w:r>
      <w:r w:rsidR="0092162B" w:rsidRPr="0092162B">
        <w:rPr>
          <w:rFonts w:ascii="Times New Roman" w:hAnsi="Times New Roman" w:cs="Times New Roman"/>
          <w:color w:val="374C80" w:themeColor="accent1" w:themeShade="BF"/>
          <w:sz w:val="24"/>
          <w:szCs w:val="24"/>
        </w:rPr>
        <w:t xml:space="preserve"> </w:t>
      </w:r>
      <w:r w:rsidRPr="0092162B">
        <w:rPr>
          <w:rFonts w:ascii="Times New Roman" w:hAnsi="Times New Roman" w:cs="Times New Roman"/>
          <w:color w:val="374C80" w:themeColor="accent1" w:themeShade="BF"/>
          <w:sz w:val="24"/>
          <w:szCs w:val="24"/>
        </w:rPr>
        <w:t>education in schools and universities,</w:t>
      </w:r>
      <w:r w:rsidR="0092162B">
        <w:rPr>
          <w:rFonts w:ascii="Times New Roman" w:hAnsi="Times New Roman" w:cs="Times New Roman"/>
          <w:color w:val="374C80" w:themeColor="accent1" w:themeShade="BF"/>
          <w:sz w:val="24"/>
          <w:szCs w:val="24"/>
        </w:rPr>
        <w:t xml:space="preserve"> </w:t>
      </w:r>
      <w:r w:rsidRPr="0092162B">
        <w:rPr>
          <w:rFonts w:ascii="Times New Roman" w:hAnsi="Times New Roman" w:cs="Times New Roman"/>
          <w:color w:val="374C80" w:themeColor="accent1" w:themeShade="BF"/>
          <w:sz w:val="24"/>
          <w:szCs w:val="24"/>
        </w:rPr>
        <w:t>meaning practical skills for these sectors</w:t>
      </w:r>
      <w:r w:rsidR="0092162B">
        <w:rPr>
          <w:rFonts w:ascii="Times New Roman" w:hAnsi="Times New Roman" w:cs="Times New Roman"/>
          <w:color w:val="374C80" w:themeColor="accent1" w:themeShade="BF"/>
          <w:sz w:val="24"/>
          <w:szCs w:val="24"/>
        </w:rPr>
        <w:t xml:space="preserve"> </w:t>
      </w:r>
      <w:r w:rsidRPr="0092162B">
        <w:rPr>
          <w:rFonts w:ascii="Times New Roman" w:hAnsi="Times New Roman" w:cs="Times New Roman"/>
          <w:color w:val="374C80" w:themeColor="accent1" w:themeShade="BF"/>
          <w:sz w:val="24"/>
          <w:szCs w:val="24"/>
        </w:rPr>
        <w:t>often need to be developed on the job.</w:t>
      </w:r>
    </w:p>
    <w:p w14:paraId="738B4025" w14:textId="77777777" w:rsidR="00C028A2" w:rsidRPr="00CC272B" w:rsidRDefault="00997832" w:rsidP="00B7008A">
      <w:pPr>
        <w:pStyle w:val="ListParagraph"/>
        <w:numPr>
          <w:ilvl w:val="0"/>
          <w:numId w:val="43"/>
        </w:numPr>
        <w:spacing w:before="240" w:line="276" w:lineRule="auto"/>
        <w:rPr>
          <w:rFonts w:ascii="Times New Roman" w:hAnsi="Times New Roman" w:cs="Times New Roman"/>
          <w:color w:val="374C80" w:themeColor="accent1" w:themeShade="BF"/>
          <w:sz w:val="24"/>
          <w:szCs w:val="24"/>
        </w:rPr>
      </w:pPr>
      <w:r w:rsidRPr="00CC272B">
        <w:rPr>
          <w:rFonts w:ascii="Times New Roman" w:hAnsi="Times New Roman" w:cs="Times New Roman"/>
          <w:b/>
          <w:bCs/>
          <w:color w:val="374C80" w:themeColor="accent1" w:themeShade="BF"/>
          <w:sz w:val="24"/>
          <w:szCs w:val="24"/>
        </w:rPr>
        <w:t xml:space="preserve">Approaches to on-the-job training are largely </w:t>
      </w:r>
      <w:r w:rsidRPr="00CC272B">
        <w:rPr>
          <w:rFonts w:ascii="Times New Roman" w:hAnsi="Times New Roman" w:cs="Times New Roman"/>
          <w:color w:val="374C80" w:themeColor="accent1" w:themeShade="BF"/>
          <w:sz w:val="24"/>
          <w:szCs w:val="24"/>
        </w:rPr>
        <w:t xml:space="preserve">unstructured, </w:t>
      </w:r>
      <w:proofErr w:type="gramStart"/>
      <w:r w:rsidRPr="00CC272B">
        <w:rPr>
          <w:rFonts w:ascii="Times New Roman" w:hAnsi="Times New Roman" w:cs="Times New Roman"/>
          <w:color w:val="374C80" w:themeColor="accent1" w:themeShade="BF"/>
          <w:sz w:val="24"/>
          <w:szCs w:val="24"/>
        </w:rPr>
        <w:t>informal</w:t>
      </w:r>
      <w:proofErr w:type="gramEnd"/>
      <w:r w:rsidRPr="00CC272B">
        <w:rPr>
          <w:rFonts w:ascii="Times New Roman" w:hAnsi="Times New Roman" w:cs="Times New Roman"/>
          <w:color w:val="374C80" w:themeColor="accent1" w:themeShade="BF"/>
          <w:sz w:val="24"/>
          <w:szCs w:val="24"/>
        </w:rPr>
        <w:t xml:space="preserve"> and frequently conducted by business owners.</w:t>
      </w:r>
    </w:p>
    <w:p w14:paraId="4028B1F2" w14:textId="77777777" w:rsidR="00C028A2" w:rsidRDefault="00C028A2" w:rsidP="00C028A2">
      <w:pPr>
        <w:pStyle w:val="ListParagraph"/>
        <w:spacing w:before="240" w:line="276" w:lineRule="auto"/>
        <w:rPr>
          <w:rFonts w:ascii="Times New Roman" w:hAnsi="Times New Roman" w:cs="Times New Roman"/>
          <w:color w:val="374C80" w:themeColor="accent1" w:themeShade="BF"/>
          <w:sz w:val="24"/>
          <w:szCs w:val="24"/>
        </w:rPr>
      </w:pPr>
    </w:p>
    <w:p w14:paraId="743F56F8" w14:textId="77777777" w:rsidR="00997832" w:rsidRPr="00C028A2" w:rsidRDefault="00997832" w:rsidP="00B7008A">
      <w:pPr>
        <w:pStyle w:val="ListParagraph"/>
        <w:numPr>
          <w:ilvl w:val="0"/>
          <w:numId w:val="41"/>
        </w:numPr>
        <w:spacing w:before="240" w:line="276" w:lineRule="auto"/>
        <w:rPr>
          <w:rFonts w:ascii="Times New Roman" w:hAnsi="Times New Roman" w:cs="Times New Roman"/>
          <w:b/>
          <w:bCs/>
          <w:color w:val="374C80" w:themeColor="accent1" w:themeShade="BF"/>
          <w:sz w:val="24"/>
          <w:szCs w:val="24"/>
        </w:rPr>
      </w:pPr>
      <w:r w:rsidRPr="00C028A2">
        <w:rPr>
          <w:rFonts w:ascii="Times New Roman" w:hAnsi="Times New Roman" w:cs="Times New Roman"/>
          <w:b/>
          <w:bCs/>
          <w:color w:val="374C80" w:themeColor="accent1" w:themeShade="BF"/>
          <w:sz w:val="24"/>
          <w:szCs w:val="24"/>
        </w:rPr>
        <w:t>Women and youth in the workforce</w:t>
      </w:r>
    </w:p>
    <w:p w14:paraId="3CF861ED" w14:textId="77777777" w:rsidR="00165B4B" w:rsidRPr="00165B4B" w:rsidRDefault="00997832" w:rsidP="00B7008A">
      <w:pPr>
        <w:pStyle w:val="ListParagraph"/>
        <w:numPr>
          <w:ilvl w:val="0"/>
          <w:numId w:val="42"/>
        </w:numPr>
        <w:spacing w:before="240" w:line="276" w:lineRule="auto"/>
        <w:jc w:val="both"/>
        <w:rPr>
          <w:rFonts w:ascii="Times New Roman" w:hAnsi="Times New Roman" w:cs="Times New Roman"/>
          <w:color w:val="374C80" w:themeColor="accent1" w:themeShade="BF"/>
          <w:sz w:val="24"/>
          <w:szCs w:val="24"/>
        </w:rPr>
      </w:pPr>
      <w:r w:rsidRPr="00C028A2">
        <w:rPr>
          <w:rFonts w:ascii="Times New Roman" w:hAnsi="Times New Roman" w:cs="Times New Roman"/>
          <w:color w:val="374C80" w:themeColor="accent1" w:themeShade="BF"/>
          <w:sz w:val="24"/>
          <w:szCs w:val="24"/>
        </w:rPr>
        <w:t>The lower participation from women is underpinned</w:t>
      </w:r>
      <w:r w:rsidR="00C028A2" w:rsidRPr="00C028A2">
        <w:rPr>
          <w:rFonts w:ascii="Times New Roman" w:hAnsi="Times New Roman" w:cs="Times New Roman"/>
          <w:color w:val="374C80" w:themeColor="accent1" w:themeShade="BF"/>
          <w:sz w:val="24"/>
          <w:szCs w:val="24"/>
        </w:rPr>
        <w:t xml:space="preserve"> </w:t>
      </w:r>
      <w:r w:rsidRPr="00C028A2">
        <w:rPr>
          <w:rFonts w:ascii="Times New Roman" w:hAnsi="Times New Roman" w:cs="Times New Roman"/>
          <w:color w:val="374C80" w:themeColor="accent1" w:themeShade="BF"/>
          <w:sz w:val="24"/>
          <w:szCs w:val="24"/>
        </w:rPr>
        <w:t xml:space="preserve">by deep-rooted social and cultural barriers in </w:t>
      </w:r>
      <w:r w:rsidR="00CA6020">
        <w:rPr>
          <w:rFonts w:ascii="Times New Roman" w:hAnsi="Times New Roman" w:cs="Times New Roman"/>
          <w:color w:val="374C80" w:themeColor="accent1" w:themeShade="BF"/>
          <w:sz w:val="24"/>
          <w:szCs w:val="24"/>
        </w:rPr>
        <w:t>Ninevah Province</w:t>
      </w:r>
      <w:r w:rsidRPr="00C028A2">
        <w:rPr>
          <w:rFonts w:ascii="Times New Roman" w:hAnsi="Times New Roman" w:cs="Times New Roman"/>
          <w:color w:val="374C80" w:themeColor="accent1" w:themeShade="BF"/>
          <w:sz w:val="24"/>
          <w:szCs w:val="24"/>
        </w:rPr>
        <w:t>, including perceptions of ‘appropriate’ work</w:t>
      </w:r>
      <w:r w:rsidR="00165B4B">
        <w:rPr>
          <w:rFonts w:ascii="Times New Roman" w:hAnsi="Times New Roman" w:cs="Times New Roman"/>
          <w:color w:val="374C80" w:themeColor="accent1" w:themeShade="BF"/>
          <w:sz w:val="24"/>
          <w:szCs w:val="24"/>
        </w:rPr>
        <w:t xml:space="preserve"> </w:t>
      </w:r>
      <w:r w:rsidR="00165B4B" w:rsidRPr="00165B4B">
        <w:rPr>
          <w:rFonts w:ascii="Times New Roman" w:hAnsi="Times New Roman" w:cs="Times New Roman"/>
          <w:color w:val="374C80" w:themeColor="accent1" w:themeShade="BF"/>
          <w:sz w:val="24"/>
          <w:szCs w:val="24"/>
        </w:rPr>
        <w:t>for women, as well as deficiencies in the process of</w:t>
      </w:r>
      <w:r w:rsidR="00165B4B">
        <w:rPr>
          <w:rFonts w:ascii="Times New Roman" w:hAnsi="Times New Roman" w:cs="Times New Roman"/>
          <w:color w:val="374C80" w:themeColor="accent1" w:themeShade="BF"/>
          <w:sz w:val="24"/>
          <w:szCs w:val="24"/>
        </w:rPr>
        <w:t xml:space="preserve"> </w:t>
      </w:r>
      <w:r w:rsidR="00165B4B" w:rsidRPr="00165B4B">
        <w:rPr>
          <w:rFonts w:ascii="Times New Roman" w:hAnsi="Times New Roman" w:cs="Times New Roman"/>
          <w:color w:val="374C80" w:themeColor="accent1" w:themeShade="BF"/>
          <w:sz w:val="24"/>
          <w:szCs w:val="24"/>
        </w:rPr>
        <w:t>matching labor supply to labor demand.</w:t>
      </w:r>
    </w:p>
    <w:p w14:paraId="1FD1A86D" w14:textId="77777777" w:rsidR="00165B4B" w:rsidRPr="00D63ABC" w:rsidRDefault="00165B4B" w:rsidP="00B7008A">
      <w:pPr>
        <w:pStyle w:val="ListParagraph"/>
        <w:numPr>
          <w:ilvl w:val="0"/>
          <w:numId w:val="42"/>
        </w:numPr>
        <w:spacing w:before="240" w:line="276" w:lineRule="auto"/>
        <w:jc w:val="both"/>
        <w:rPr>
          <w:rFonts w:ascii="Times New Roman" w:hAnsi="Times New Roman" w:cs="Times New Roman"/>
          <w:color w:val="374C80" w:themeColor="accent1" w:themeShade="BF"/>
          <w:sz w:val="24"/>
          <w:szCs w:val="24"/>
        </w:rPr>
      </w:pPr>
      <w:r w:rsidRPr="00D63ABC">
        <w:rPr>
          <w:rFonts w:ascii="Times New Roman" w:hAnsi="Times New Roman" w:cs="Times New Roman"/>
          <w:b/>
          <w:bCs/>
          <w:color w:val="374C80" w:themeColor="accent1" w:themeShade="BF"/>
          <w:sz w:val="24"/>
          <w:szCs w:val="24"/>
        </w:rPr>
        <w:t>Gender imbalances in the workforce see women</w:t>
      </w:r>
      <w:r w:rsidR="008D11D2" w:rsidRPr="00D63ABC">
        <w:rPr>
          <w:rFonts w:ascii="Times New Roman" w:hAnsi="Times New Roman" w:cs="Times New Roman"/>
          <w:b/>
          <w:bCs/>
          <w:color w:val="374C80" w:themeColor="accent1" w:themeShade="BF"/>
          <w:sz w:val="24"/>
          <w:szCs w:val="24"/>
        </w:rPr>
        <w:t xml:space="preserve"> </w:t>
      </w:r>
      <w:r w:rsidRPr="00D63ABC">
        <w:rPr>
          <w:rFonts w:ascii="Times New Roman" w:hAnsi="Times New Roman" w:cs="Times New Roman"/>
          <w:color w:val="374C80" w:themeColor="accent1" w:themeShade="BF"/>
          <w:sz w:val="24"/>
          <w:szCs w:val="24"/>
        </w:rPr>
        <w:t>less likely to enter employment in the private sector</w:t>
      </w:r>
      <w:r w:rsidR="008D11D2" w:rsidRPr="00D63ABC">
        <w:rPr>
          <w:rFonts w:ascii="Times New Roman" w:hAnsi="Times New Roman" w:cs="Times New Roman"/>
          <w:color w:val="374C80" w:themeColor="accent1" w:themeShade="BF"/>
          <w:sz w:val="24"/>
          <w:szCs w:val="24"/>
        </w:rPr>
        <w:t xml:space="preserve"> </w:t>
      </w:r>
      <w:r w:rsidRPr="00D63ABC">
        <w:rPr>
          <w:rFonts w:ascii="Times New Roman" w:hAnsi="Times New Roman" w:cs="Times New Roman"/>
          <w:color w:val="374C80" w:themeColor="accent1" w:themeShade="BF"/>
          <w:sz w:val="24"/>
          <w:szCs w:val="24"/>
        </w:rPr>
        <w:t>and more likely to work in the public sector, part</w:t>
      </w:r>
      <w:r w:rsidR="008D11D2" w:rsidRPr="00D63ABC">
        <w:rPr>
          <w:rFonts w:ascii="Times New Roman" w:hAnsi="Times New Roman" w:cs="Times New Roman"/>
          <w:color w:val="374C80" w:themeColor="accent1" w:themeShade="BF"/>
          <w:sz w:val="24"/>
          <w:szCs w:val="24"/>
        </w:rPr>
        <w:t xml:space="preserve"> </w:t>
      </w:r>
      <w:r w:rsidRPr="00D63ABC">
        <w:rPr>
          <w:rFonts w:ascii="Times New Roman" w:hAnsi="Times New Roman" w:cs="Times New Roman"/>
          <w:color w:val="374C80" w:themeColor="accent1" w:themeShade="BF"/>
          <w:sz w:val="24"/>
          <w:szCs w:val="24"/>
        </w:rPr>
        <w:t>time in the informal sector, or in occupations that</w:t>
      </w:r>
      <w:r w:rsidR="008D11D2" w:rsidRPr="00D63ABC">
        <w:rPr>
          <w:rFonts w:ascii="Times New Roman" w:hAnsi="Times New Roman" w:cs="Times New Roman"/>
          <w:color w:val="374C80" w:themeColor="accent1" w:themeShade="BF"/>
          <w:sz w:val="24"/>
          <w:szCs w:val="24"/>
        </w:rPr>
        <w:t xml:space="preserve"> </w:t>
      </w:r>
      <w:r w:rsidRPr="00D63ABC">
        <w:rPr>
          <w:rFonts w:ascii="Times New Roman" w:hAnsi="Times New Roman" w:cs="Times New Roman"/>
          <w:color w:val="374C80" w:themeColor="accent1" w:themeShade="BF"/>
          <w:sz w:val="24"/>
          <w:szCs w:val="24"/>
        </w:rPr>
        <w:t>pay less than male counterparts.</w:t>
      </w:r>
    </w:p>
    <w:p w14:paraId="49372395" w14:textId="77777777" w:rsidR="00165B4B" w:rsidRDefault="00165B4B" w:rsidP="00B7008A">
      <w:pPr>
        <w:pStyle w:val="ListParagraph"/>
        <w:numPr>
          <w:ilvl w:val="0"/>
          <w:numId w:val="42"/>
        </w:numPr>
        <w:spacing w:before="240" w:line="276" w:lineRule="auto"/>
        <w:jc w:val="both"/>
        <w:rPr>
          <w:rFonts w:ascii="Times New Roman" w:hAnsi="Times New Roman" w:cs="Times New Roman"/>
          <w:color w:val="374C80" w:themeColor="accent1" w:themeShade="BF"/>
          <w:sz w:val="24"/>
          <w:szCs w:val="24"/>
        </w:rPr>
      </w:pPr>
      <w:r w:rsidRPr="006B7388">
        <w:rPr>
          <w:rFonts w:ascii="Times New Roman" w:hAnsi="Times New Roman" w:cs="Times New Roman"/>
          <w:color w:val="374C80" w:themeColor="accent1" w:themeShade="BF"/>
          <w:sz w:val="24"/>
          <w:szCs w:val="24"/>
        </w:rPr>
        <w:t>Remote worksites, inadequate transportation</w:t>
      </w:r>
      <w:r w:rsidR="00D63ABC" w:rsidRPr="006B7388">
        <w:rPr>
          <w:rFonts w:ascii="Times New Roman" w:hAnsi="Times New Roman" w:cs="Times New Roman"/>
          <w:color w:val="374C80" w:themeColor="accent1" w:themeShade="BF"/>
          <w:sz w:val="24"/>
          <w:szCs w:val="24"/>
        </w:rPr>
        <w:t xml:space="preserve"> </w:t>
      </w:r>
      <w:r w:rsidRPr="006B7388">
        <w:rPr>
          <w:rFonts w:ascii="Times New Roman" w:hAnsi="Times New Roman" w:cs="Times New Roman"/>
          <w:color w:val="374C80" w:themeColor="accent1" w:themeShade="BF"/>
          <w:sz w:val="24"/>
          <w:szCs w:val="24"/>
        </w:rPr>
        <w:t>and infrastructure are one key barrier to greater</w:t>
      </w:r>
      <w:r w:rsidR="00D63ABC" w:rsidRPr="006B7388">
        <w:rPr>
          <w:rFonts w:ascii="Times New Roman" w:hAnsi="Times New Roman" w:cs="Times New Roman"/>
          <w:color w:val="374C80" w:themeColor="accent1" w:themeShade="BF"/>
          <w:sz w:val="24"/>
          <w:szCs w:val="24"/>
        </w:rPr>
        <w:t xml:space="preserve"> </w:t>
      </w:r>
      <w:r w:rsidRPr="006B7388">
        <w:rPr>
          <w:rFonts w:ascii="Times New Roman" w:hAnsi="Times New Roman" w:cs="Times New Roman"/>
          <w:color w:val="374C80" w:themeColor="accent1" w:themeShade="BF"/>
          <w:sz w:val="24"/>
          <w:szCs w:val="24"/>
        </w:rPr>
        <w:t>female participation in these sectors, in addition</w:t>
      </w:r>
      <w:r w:rsidR="00D63ABC" w:rsidRPr="006B7388">
        <w:rPr>
          <w:rFonts w:ascii="Times New Roman" w:hAnsi="Times New Roman" w:cs="Times New Roman"/>
          <w:color w:val="374C80" w:themeColor="accent1" w:themeShade="BF"/>
          <w:sz w:val="24"/>
          <w:szCs w:val="24"/>
        </w:rPr>
        <w:t xml:space="preserve"> </w:t>
      </w:r>
      <w:r w:rsidRPr="006B7388">
        <w:rPr>
          <w:rFonts w:ascii="Times New Roman" w:hAnsi="Times New Roman" w:cs="Times New Roman"/>
          <w:color w:val="374C80" w:themeColor="accent1" w:themeShade="BF"/>
          <w:sz w:val="24"/>
          <w:szCs w:val="24"/>
        </w:rPr>
        <w:t>to limited access to affordable childcare.</w:t>
      </w:r>
    </w:p>
    <w:p w14:paraId="635CD7A1" w14:textId="77777777" w:rsidR="00302CED" w:rsidRDefault="00302CED" w:rsidP="00B7008A">
      <w:pPr>
        <w:pStyle w:val="ListParagraph"/>
        <w:numPr>
          <w:ilvl w:val="0"/>
          <w:numId w:val="41"/>
        </w:numPr>
        <w:spacing w:before="240" w:line="276" w:lineRule="auto"/>
        <w:jc w:val="both"/>
        <w:rPr>
          <w:rFonts w:ascii="Times New Roman" w:hAnsi="Times New Roman" w:cs="Times New Roman"/>
          <w:color w:val="374C80" w:themeColor="accent1" w:themeShade="BF"/>
          <w:sz w:val="24"/>
          <w:szCs w:val="24"/>
        </w:rPr>
      </w:pPr>
      <w:r w:rsidRPr="00302CED">
        <w:rPr>
          <w:rFonts w:ascii="Times New Roman" w:hAnsi="Times New Roman" w:cs="Times New Roman"/>
          <w:b/>
          <w:bCs/>
          <w:color w:val="374C80" w:themeColor="accent1" w:themeShade="BF"/>
          <w:sz w:val="24"/>
          <w:szCs w:val="24"/>
        </w:rPr>
        <w:t>Technical Capacity</w:t>
      </w:r>
      <w:r w:rsidRPr="00302CED">
        <w:rPr>
          <w:rFonts w:ascii="Times New Roman" w:hAnsi="Times New Roman" w:cs="Times New Roman"/>
          <w:color w:val="374C80" w:themeColor="accent1" w:themeShade="BF"/>
          <w:sz w:val="24"/>
          <w:szCs w:val="24"/>
        </w:rPr>
        <w:t xml:space="preserve">: Communities lack the technical skills required for many of the available jobs. This is due to </w:t>
      </w:r>
      <w:proofErr w:type="gramStart"/>
      <w:r w:rsidRPr="00302CED">
        <w:rPr>
          <w:rFonts w:ascii="Times New Roman" w:hAnsi="Times New Roman" w:cs="Times New Roman"/>
          <w:color w:val="374C80" w:themeColor="accent1" w:themeShade="BF"/>
          <w:sz w:val="24"/>
          <w:szCs w:val="24"/>
        </w:rPr>
        <w:t>a number of</w:t>
      </w:r>
      <w:proofErr w:type="gramEnd"/>
      <w:r w:rsidRPr="00302CED">
        <w:rPr>
          <w:rFonts w:ascii="Times New Roman" w:hAnsi="Times New Roman" w:cs="Times New Roman"/>
          <w:color w:val="374C80" w:themeColor="accent1" w:themeShade="BF"/>
          <w:sz w:val="24"/>
          <w:szCs w:val="24"/>
        </w:rPr>
        <w:t xml:space="preserve"> factors, including a lack of access to education and training, and limited work experience. Due to the lack of technology, there are many difficulties when implementing their careers.</w:t>
      </w:r>
    </w:p>
    <w:p w14:paraId="7BC926C8" w14:textId="77777777" w:rsidR="00AC08F7" w:rsidRPr="00302CED" w:rsidRDefault="00AC08F7" w:rsidP="00B7008A">
      <w:pPr>
        <w:pStyle w:val="ListParagraph"/>
        <w:numPr>
          <w:ilvl w:val="0"/>
          <w:numId w:val="41"/>
        </w:numPr>
        <w:spacing w:before="240" w:line="276" w:lineRule="auto"/>
        <w:jc w:val="both"/>
        <w:rPr>
          <w:rFonts w:ascii="Times New Roman" w:hAnsi="Times New Roman" w:cs="Times New Roman"/>
          <w:color w:val="374C80" w:themeColor="accent1" w:themeShade="BF"/>
          <w:sz w:val="24"/>
          <w:szCs w:val="24"/>
        </w:rPr>
      </w:pPr>
      <w:r w:rsidRPr="00AC08F7">
        <w:rPr>
          <w:rFonts w:ascii="Times New Roman" w:hAnsi="Times New Roman" w:cs="Times New Roman"/>
          <w:b/>
          <w:bCs/>
          <w:color w:val="374C80" w:themeColor="accent1" w:themeShade="BF"/>
          <w:sz w:val="24"/>
          <w:szCs w:val="24"/>
        </w:rPr>
        <w:t>Financial Difficulties</w:t>
      </w:r>
      <w:r w:rsidRPr="00AC08F7">
        <w:rPr>
          <w:rFonts w:ascii="Times New Roman" w:hAnsi="Times New Roman" w:cs="Times New Roman"/>
          <w:color w:val="374C80" w:themeColor="accent1" w:themeShade="BF"/>
          <w:sz w:val="24"/>
          <w:szCs w:val="24"/>
        </w:rPr>
        <w:t>: Many respondents cited financial difficulties as a barrier to regular work. This includes the cost of transportation, livelihood assistant, and other expenses associated with working.</w:t>
      </w:r>
    </w:p>
    <w:p w14:paraId="6EE1CB0D" w14:textId="77777777" w:rsidR="006B7388" w:rsidRPr="00BA48BC" w:rsidRDefault="00165B4B" w:rsidP="00B7008A">
      <w:pPr>
        <w:pStyle w:val="ListParagraph"/>
        <w:numPr>
          <w:ilvl w:val="0"/>
          <w:numId w:val="41"/>
        </w:numPr>
        <w:spacing w:before="240" w:line="276" w:lineRule="auto"/>
        <w:jc w:val="both"/>
        <w:rPr>
          <w:rFonts w:ascii="Times New Roman" w:hAnsi="Times New Roman" w:cs="Times New Roman"/>
          <w:b/>
          <w:bCs/>
          <w:color w:val="374C80" w:themeColor="accent1" w:themeShade="BF"/>
          <w:sz w:val="24"/>
          <w:szCs w:val="24"/>
        </w:rPr>
      </w:pPr>
      <w:r w:rsidRPr="00BA48BC">
        <w:rPr>
          <w:rFonts w:ascii="Times New Roman" w:hAnsi="Times New Roman" w:cs="Times New Roman"/>
          <w:b/>
          <w:bCs/>
          <w:color w:val="374C80" w:themeColor="accent1" w:themeShade="BF"/>
          <w:sz w:val="24"/>
          <w:szCs w:val="24"/>
        </w:rPr>
        <w:t xml:space="preserve">Matching </w:t>
      </w:r>
      <w:r w:rsidR="006B7388" w:rsidRPr="00BA48BC">
        <w:rPr>
          <w:rFonts w:ascii="Times New Roman" w:hAnsi="Times New Roman" w:cs="Times New Roman"/>
          <w:b/>
          <w:bCs/>
          <w:color w:val="374C80" w:themeColor="accent1" w:themeShade="BF"/>
          <w:sz w:val="24"/>
          <w:szCs w:val="24"/>
        </w:rPr>
        <w:t>labor</w:t>
      </w:r>
      <w:r w:rsidRPr="00BA48BC">
        <w:rPr>
          <w:rFonts w:ascii="Times New Roman" w:hAnsi="Times New Roman" w:cs="Times New Roman"/>
          <w:b/>
          <w:bCs/>
          <w:color w:val="374C80" w:themeColor="accent1" w:themeShade="BF"/>
          <w:sz w:val="24"/>
          <w:szCs w:val="24"/>
        </w:rPr>
        <w:t xml:space="preserve"> supply and </w:t>
      </w:r>
      <w:r w:rsidR="006B7388" w:rsidRPr="00BA48BC">
        <w:rPr>
          <w:rFonts w:ascii="Times New Roman" w:hAnsi="Times New Roman" w:cs="Times New Roman"/>
          <w:b/>
          <w:bCs/>
          <w:color w:val="374C80" w:themeColor="accent1" w:themeShade="BF"/>
          <w:sz w:val="24"/>
          <w:szCs w:val="24"/>
        </w:rPr>
        <w:t>labor</w:t>
      </w:r>
      <w:r w:rsidRPr="00BA48BC">
        <w:rPr>
          <w:rFonts w:ascii="Times New Roman" w:hAnsi="Times New Roman" w:cs="Times New Roman"/>
          <w:b/>
          <w:bCs/>
          <w:color w:val="374C80" w:themeColor="accent1" w:themeShade="BF"/>
          <w:sz w:val="24"/>
          <w:szCs w:val="24"/>
        </w:rPr>
        <w:t xml:space="preserve"> demand</w:t>
      </w:r>
      <w:r w:rsidR="006B7388" w:rsidRPr="00BA48BC">
        <w:rPr>
          <w:rFonts w:ascii="Times New Roman" w:hAnsi="Times New Roman" w:cs="Times New Roman"/>
          <w:b/>
          <w:bCs/>
          <w:color w:val="374C80" w:themeColor="accent1" w:themeShade="BF"/>
          <w:sz w:val="24"/>
          <w:szCs w:val="24"/>
        </w:rPr>
        <w:t xml:space="preserve"> </w:t>
      </w:r>
    </w:p>
    <w:p w14:paraId="6737B06D" w14:textId="77777777" w:rsidR="00BA48BC" w:rsidRDefault="00165B4B" w:rsidP="00B7008A">
      <w:pPr>
        <w:pStyle w:val="ListParagraph"/>
        <w:numPr>
          <w:ilvl w:val="0"/>
          <w:numId w:val="44"/>
        </w:numPr>
        <w:spacing w:before="240" w:line="276" w:lineRule="auto"/>
        <w:jc w:val="both"/>
        <w:rPr>
          <w:rFonts w:ascii="Times New Roman" w:hAnsi="Times New Roman" w:cs="Times New Roman"/>
          <w:color w:val="374C80" w:themeColor="accent1" w:themeShade="BF"/>
          <w:sz w:val="24"/>
          <w:szCs w:val="24"/>
        </w:rPr>
      </w:pPr>
      <w:r w:rsidRPr="005D7CF6">
        <w:rPr>
          <w:rFonts w:ascii="Times New Roman" w:hAnsi="Times New Roman" w:cs="Times New Roman"/>
          <w:color w:val="374C80" w:themeColor="accent1" w:themeShade="BF"/>
          <w:sz w:val="24"/>
          <w:szCs w:val="24"/>
        </w:rPr>
        <w:t>There is low awareness of employment service</w:t>
      </w:r>
      <w:r w:rsidR="005D7CF6" w:rsidRPr="005D7CF6">
        <w:rPr>
          <w:rFonts w:ascii="Times New Roman" w:hAnsi="Times New Roman" w:cs="Times New Roman"/>
          <w:color w:val="374C80" w:themeColor="accent1" w:themeShade="BF"/>
          <w:sz w:val="24"/>
          <w:szCs w:val="24"/>
        </w:rPr>
        <w:t xml:space="preserve"> </w:t>
      </w:r>
      <w:r w:rsidRPr="005D7CF6">
        <w:rPr>
          <w:rFonts w:ascii="Times New Roman" w:hAnsi="Times New Roman" w:cs="Times New Roman"/>
          <w:color w:val="374C80" w:themeColor="accent1" w:themeShade="BF"/>
          <w:sz w:val="24"/>
          <w:szCs w:val="24"/>
        </w:rPr>
        <w:t>providers and the assistance they can offer,</w:t>
      </w:r>
      <w:r w:rsidR="005D7CF6" w:rsidRPr="005D7CF6">
        <w:rPr>
          <w:rFonts w:ascii="Times New Roman" w:hAnsi="Times New Roman" w:cs="Times New Roman"/>
          <w:color w:val="374C80" w:themeColor="accent1" w:themeShade="BF"/>
          <w:sz w:val="24"/>
          <w:szCs w:val="24"/>
        </w:rPr>
        <w:t xml:space="preserve"> </w:t>
      </w:r>
      <w:r w:rsidRPr="005D7CF6">
        <w:rPr>
          <w:rFonts w:ascii="Times New Roman" w:hAnsi="Times New Roman" w:cs="Times New Roman"/>
          <w:color w:val="374C80" w:themeColor="accent1" w:themeShade="BF"/>
          <w:sz w:val="24"/>
          <w:szCs w:val="24"/>
        </w:rPr>
        <w:t>particularly among job seekers.</w:t>
      </w:r>
    </w:p>
    <w:p w14:paraId="5E78256E" w14:textId="77777777" w:rsidR="00165B4B" w:rsidRDefault="00165B4B" w:rsidP="00B7008A">
      <w:pPr>
        <w:pStyle w:val="ListParagraph"/>
        <w:numPr>
          <w:ilvl w:val="0"/>
          <w:numId w:val="44"/>
        </w:numPr>
        <w:spacing w:before="240" w:line="276" w:lineRule="auto"/>
        <w:jc w:val="both"/>
        <w:rPr>
          <w:rFonts w:ascii="Times New Roman" w:hAnsi="Times New Roman" w:cs="Times New Roman"/>
          <w:color w:val="374C80" w:themeColor="accent1" w:themeShade="BF"/>
          <w:sz w:val="24"/>
          <w:szCs w:val="24"/>
        </w:rPr>
      </w:pPr>
      <w:r w:rsidRPr="00BA48BC">
        <w:rPr>
          <w:rFonts w:ascii="Times New Roman" w:hAnsi="Times New Roman" w:cs="Times New Roman"/>
          <w:color w:val="374C80" w:themeColor="accent1" w:themeShade="BF"/>
          <w:sz w:val="24"/>
          <w:szCs w:val="24"/>
        </w:rPr>
        <w:t>There is inadequate provision of employment</w:t>
      </w:r>
      <w:r w:rsidR="005D7CF6" w:rsidRPr="00BA48BC">
        <w:rPr>
          <w:rFonts w:ascii="Times New Roman" w:hAnsi="Times New Roman" w:cs="Times New Roman"/>
          <w:color w:val="374C80" w:themeColor="accent1" w:themeShade="BF"/>
          <w:sz w:val="24"/>
          <w:szCs w:val="24"/>
        </w:rPr>
        <w:t xml:space="preserve"> </w:t>
      </w:r>
      <w:r w:rsidRPr="00BA48BC">
        <w:rPr>
          <w:rFonts w:ascii="Times New Roman" w:hAnsi="Times New Roman" w:cs="Times New Roman"/>
          <w:color w:val="374C80" w:themeColor="accent1" w:themeShade="BF"/>
          <w:sz w:val="24"/>
          <w:szCs w:val="24"/>
        </w:rPr>
        <w:t xml:space="preserve">services in </w:t>
      </w:r>
      <w:r w:rsidR="00191118">
        <w:rPr>
          <w:rFonts w:ascii="Times New Roman" w:hAnsi="Times New Roman" w:cs="Times New Roman"/>
          <w:color w:val="374C80" w:themeColor="accent1" w:themeShade="BF"/>
          <w:sz w:val="24"/>
          <w:szCs w:val="24"/>
        </w:rPr>
        <w:t>Mosul city</w:t>
      </w:r>
      <w:r w:rsidRPr="00BA48BC">
        <w:rPr>
          <w:rFonts w:ascii="Times New Roman" w:hAnsi="Times New Roman" w:cs="Times New Roman"/>
          <w:color w:val="374C80" w:themeColor="accent1" w:themeShade="BF"/>
          <w:sz w:val="24"/>
          <w:szCs w:val="24"/>
        </w:rPr>
        <w:t>, with providers falling</w:t>
      </w:r>
      <w:r w:rsidR="005D7CF6" w:rsidRPr="00BA48BC">
        <w:rPr>
          <w:rFonts w:ascii="Times New Roman" w:hAnsi="Times New Roman" w:cs="Times New Roman"/>
          <w:color w:val="374C80" w:themeColor="accent1" w:themeShade="BF"/>
          <w:sz w:val="24"/>
          <w:szCs w:val="24"/>
        </w:rPr>
        <w:t xml:space="preserve"> </w:t>
      </w:r>
      <w:r w:rsidRPr="00BA48BC">
        <w:rPr>
          <w:rFonts w:ascii="Times New Roman" w:hAnsi="Times New Roman" w:cs="Times New Roman"/>
          <w:color w:val="374C80" w:themeColor="accent1" w:themeShade="BF"/>
          <w:sz w:val="24"/>
          <w:szCs w:val="24"/>
        </w:rPr>
        <w:t xml:space="preserve">short in the process of matching </w:t>
      </w:r>
      <w:r w:rsidR="005D7CF6" w:rsidRPr="00BA48BC">
        <w:rPr>
          <w:rFonts w:ascii="Times New Roman" w:hAnsi="Times New Roman" w:cs="Times New Roman"/>
          <w:color w:val="374C80" w:themeColor="accent1" w:themeShade="BF"/>
          <w:sz w:val="24"/>
          <w:szCs w:val="24"/>
        </w:rPr>
        <w:t>labor</w:t>
      </w:r>
      <w:r w:rsidRPr="00BA48BC">
        <w:rPr>
          <w:rFonts w:ascii="Times New Roman" w:hAnsi="Times New Roman" w:cs="Times New Roman"/>
          <w:color w:val="374C80" w:themeColor="accent1" w:themeShade="BF"/>
          <w:sz w:val="24"/>
          <w:szCs w:val="24"/>
        </w:rPr>
        <w:t xml:space="preserve"> supply</w:t>
      </w:r>
      <w:r w:rsidR="005D7CF6" w:rsidRPr="00BA48BC">
        <w:rPr>
          <w:rFonts w:ascii="Times New Roman" w:hAnsi="Times New Roman" w:cs="Times New Roman"/>
          <w:color w:val="374C80" w:themeColor="accent1" w:themeShade="BF"/>
          <w:sz w:val="24"/>
          <w:szCs w:val="24"/>
        </w:rPr>
        <w:t xml:space="preserve"> </w:t>
      </w:r>
      <w:r w:rsidRPr="00BA48BC">
        <w:rPr>
          <w:rFonts w:ascii="Times New Roman" w:hAnsi="Times New Roman" w:cs="Times New Roman"/>
          <w:color w:val="374C80" w:themeColor="accent1" w:themeShade="BF"/>
          <w:sz w:val="24"/>
          <w:szCs w:val="24"/>
        </w:rPr>
        <w:t xml:space="preserve">to </w:t>
      </w:r>
      <w:r w:rsidR="005D7CF6" w:rsidRPr="00BA48BC">
        <w:rPr>
          <w:rFonts w:ascii="Times New Roman" w:hAnsi="Times New Roman" w:cs="Times New Roman"/>
          <w:color w:val="374C80" w:themeColor="accent1" w:themeShade="BF"/>
          <w:sz w:val="24"/>
          <w:szCs w:val="24"/>
        </w:rPr>
        <w:t>labor</w:t>
      </w:r>
      <w:r w:rsidRPr="00BA48BC">
        <w:rPr>
          <w:rFonts w:ascii="Times New Roman" w:hAnsi="Times New Roman" w:cs="Times New Roman"/>
          <w:color w:val="374C80" w:themeColor="accent1" w:themeShade="BF"/>
          <w:sz w:val="24"/>
          <w:szCs w:val="24"/>
        </w:rPr>
        <w:t xml:space="preserve"> demand, for example through </w:t>
      </w:r>
      <w:r w:rsidR="005D7CF6" w:rsidRPr="00BA48BC">
        <w:rPr>
          <w:rFonts w:ascii="Times New Roman" w:hAnsi="Times New Roman" w:cs="Times New Roman"/>
          <w:color w:val="374C80" w:themeColor="accent1" w:themeShade="BF"/>
          <w:sz w:val="24"/>
          <w:szCs w:val="24"/>
        </w:rPr>
        <w:t>lacking relationships</w:t>
      </w:r>
      <w:r w:rsidRPr="00BA48BC">
        <w:rPr>
          <w:rFonts w:ascii="Times New Roman" w:hAnsi="Times New Roman" w:cs="Times New Roman"/>
          <w:color w:val="374C80" w:themeColor="accent1" w:themeShade="BF"/>
          <w:sz w:val="24"/>
          <w:szCs w:val="24"/>
        </w:rPr>
        <w:t xml:space="preserve"> with private companies and an</w:t>
      </w:r>
      <w:r w:rsidR="005D7CF6" w:rsidRPr="00BA48BC">
        <w:rPr>
          <w:rFonts w:ascii="Times New Roman" w:hAnsi="Times New Roman" w:cs="Times New Roman"/>
          <w:color w:val="374C80" w:themeColor="accent1" w:themeShade="BF"/>
          <w:sz w:val="24"/>
          <w:szCs w:val="24"/>
        </w:rPr>
        <w:t xml:space="preserve"> </w:t>
      </w:r>
      <w:r w:rsidRPr="00BA48BC">
        <w:rPr>
          <w:rFonts w:ascii="Times New Roman" w:hAnsi="Times New Roman" w:cs="Times New Roman"/>
          <w:color w:val="374C80" w:themeColor="accent1" w:themeShade="BF"/>
          <w:sz w:val="24"/>
          <w:szCs w:val="24"/>
        </w:rPr>
        <w:t>absence of structured databases of job seekers</w:t>
      </w:r>
      <w:r w:rsidR="00220881">
        <w:rPr>
          <w:rFonts w:ascii="Times New Roman" w:hAnsi="Times New Roman" w:cs="Times New Roman"/>
          <w:color w:val="374C80" w:themeColor="accent1" w:themeShade="BF"/>
          <w:sz w:val="24"/>
          <w:szCs w:val="24"/>
        </w:rPr>
        <w:t>.</w:t>
      </w:r>
    </w:p>
    <w:p w14:paraId="4240D303" w14:textId="77777777" w:rsidR="00C72466" w:rsidRPr="00C72466" w:rsidRDefault="00C72466" w:rsidP="00B7008A">
      <w:pPr>
        <w:pStyle w:val="ListParagraph"/>
        <w:numPr>
          <w:ilvl w:val="0"/>
          <w:numId w:val="44"/>
        </w:numPr>
        <w:spacing w:before="240" w:line="276" w:lineRule="auto"/>
        <w:jc w:val="both"/>
        <w:rPr>
          <w:rFonts w:ascii="Times New Roman" w:hAnsi="Times New Roman" w:cs="Times New Roman"/>
          <w:color w:val="374C80" w:themeColor="accent1" w:themeShade="BF"/>
          <w:sz w:val="24"/>
          <w:szCs w:val="24"/>
        </w:rPr>
      </w:pPr>
      <w:r w:rsidRPr="00C72466">
        <w:rPr>
          <w:rFonts w:ascii="Times New Roman" w:hAnsi="Times New Roman" w:cs="Times New Roman"/>
          <w:color w:val="374C80" w:themeColor="accent1" w:themeShade="BF"/>
          <w:sz w:val="24"/>
          <w:szCs w:val="24"/>
        </w:rPr>
        <w:t xml:space="preserve">The research study confirms that labor markets in Mosul city are characterized by a simultaneous excess of unskilled labor and a shortage in technical and higher skill categories. </w:t>
      </w:r>
    </w:p>
    <w:p w14:paraId="4BEC0310" w14:textId="77777777" w:rsidR="00C72466" w:rsidRDefault="00C72466" w:rsidP="00B7008A">
      <w:pPr>
        <w:pStyle w:val="ListParagraph"/>
        <w:numPr>
          <w:ilvl w:val="0"/>
          <w:numId w:val="44"/>
        </w:numPr>
        <w:spacing w:before="240" w:line="276" w:lineRule="auto"/>
        <w:jc w:val="both"/>
        <w:rPr>
          <w:rFonts w:ascii="Times New Roman" w:hAnsi="Times New Roman" w:cs="Times New Roman"/>
          <w:color w:val="374C80" w:themeColor="accent1" w:themeShade="BF"/>
          <w:sz w:val="24"/>
          <w:szCs w:val="24"/>
        </w:rPr>
      </w:pPr>
      <w:r w:rsidRPr="00C72466">
        <w:rPr>
          <w:rFonts w:ascii="Times New Roman" w:hAnsi="Times New Roman" w:cs="Times New Roman"/>
          <w:color w:val="374C80" w:themeColor="accent1" w:themeShade="BF"/>
          <w:sz w:val="24"/>
          <w:szCs w:val="24"/>
        </w:rPr>
        <w:t xml:space="preserve">The prospects of employment in regular </w:t>
      </w:r>
      <w:r w:rsidR="00125A11" w:rsidRPr="00C72466">
        <w:rPr>
          <w:rFonts w:ascii="Times New Roman" w:hAnsi="Times New Roman" w:cs="Times New Roman"/>
          <w:color w:val="374C80" w:themeColor="accent1" w:themeShade="BF"/>
          <w:sz w:val="24"/>
          <w:szCs w:val="24"/>
        </w:rPr>
        <w:t>wage-earning</w:t>
      </w:r>
      <w:r w:rsidRPr="00C72466">
        <w:rPr>
          <w:rFonts w:ascii="Times New Roman" w:hAnsi="Times New Roman" w:cs="Times New Roman"/>
          <w:color w:val="374C80" w:themeColor="accent1" w:themeShade="BF"/>
          <w:sz w:val="24"/>
          <w:szCs w:val="24"/>
        </w:rPr>
        <w:t xml:space="preserve"> activities for job seekers without skills and experience are indeed gloomy. This is a particular problem for school leavers who despite reasonable levels of education, lack the required skills and experience to be competitive in the </w:t>
      </w:r>
      <w:r w:rsidR="002A6FBF" w:rsidRPr="00C72466">
        <w:rPr>
          <w:rFonts w:ascii="Times New Roman" w:hAnsi="Times New Roman" w:cs="Times New Roman"/>
          <w:color w:val="374C80" w:themeColor="accent1" w:themeShade="BF"/>
          <w:sz w:val="24"/>
          <w:szCs w:val="24"/>
        </w:rPr>
        <w:t>labor</w:t>
      </w:r>
      <w:r w:rsidRPr="00C72466">
        <w:rPr>
          <w:rFonts w:ascii="Times New Roman" w:hAnsi="Times New Roman" w:cs="Times New Roman"/>
          <w:color w:val="374C80" w:themeColor="accent1" w:themeShade="BF"/>
          <w:sz w:val="24"/>
          <w:szCs w:val="24"/>
        </w:rPr>
        <w:t xml:space="preserve"> market.</w:t>
      </w:r>
    </w:p>
    <w:p w14:paraId="383E6902" w14:textId="77777777" w:rsidR="00FD3025" w:rsidRPr="00B04B35" w:rsidRDefault="00FD3025" w:rsidP="00B7008A">
      <w:pPr>
        <w:pStyle w:val="ListParagraph"/>
        <w:numPr>
          <w:ilvl w:val="0"/>
          <w:numId w:val="44"/>
        </w:numPr>
        <w:spacing w:before="240" w:line="276" w:lineRule="auto"/>
        <w:jc w:val="both"/>
        <w:rPr>
          <w:rFonts w:ascii="Times New Roman" w:hAnsi="Times New Roman" w:cs="Times New Roman"/>
          <w:color w:val="374C80" w:themeColor="accent1" w:themeShade="BF"/>
          <w:sz w:val="24"/>
          <w:szCs w:val="24"/>
        </w:rPr>
      </w:pPr>
      <w:r w:rsidRPr="00B04B35">
        <w:rPr>
          <w:rFonts w:ascii="Times New Roman" w:hAnsi="Times New Roman" w:cs="Times New Roman"/>
          <w:color w:val="374C80" w:themeColor="accent1" w:themeShade="BF"/>
          <w:sz w:val="24"/>
          <w:szCs w:val="24"/>
        </w:rPr>
        <w:t xml:space="preserve">From surveys and interviews with key informants in Mosul city, imperfections of the labor market were noted. Problems like insufficient mobility of </w:t>
      </w:r>
      <w:r w:rsidR="00125A11" w:rsidRPr="00B04B35">
        <w:rPr>
          <w:rFonts w:ascii="Times New Roman" w:hAnsi="Times New Roman" w:cs="Times New Roman"/>
          <w:color w:val="374C80" w:themeColor="accent1" w:themeShade="BF"/>
          <w:sz w:val="24"/>
          <w:szCs w:val="24"/>
        </w:rPr>
        <w:t>labor</w:t>
      </w:r>
      <w:r w:rsidRPr="00B04B35">
        <w:rPr>
          <w:rFonts w:ascii="Times New Roman" w:hAnsi="Times New Roman" w:cs="Times New Roman"/>
          <w:color w:val="374C80" w:themeColor="accent1" w:themeShade="BF"/>
          <w:sz w:val="24"/>
          <w:szCs w:val="24"/>
        </w:rPr>
        <w:t xml:space="preserve"> to more productive areas, the exodus of skilled workers, the high percentage of untrained persons, the paradox of an abundant labor supply co-existing with a shortage of skilled </w:t>
      </w:r>
      <w:r w:rsidR="00EE249F" w:rsidRPr="00B04B35">
        <w:rPr>
          <w:rFonts w:ascii="Times New Roman" w:hAnsi="Times New Roman" w:cs="Times New Roman"/>
          <w:color w:val="374C80" w:themeColor="accent1" w:themeShade="BF"/>
          <w:sz w:val="24"/>
          <w:szCs w:val="24"/>
        </w:rPr>
        <w:t>labor</w:t>
      </w:r>
      <w:r w:rsidRPr="00B04B35">
        <w:rPr>
          <w:rFonts w:ascii="Times New Roman" w:hAnsi="Times New Roman" w:cs="Times New Roman"/>
          <w:color w:val="374C80" w:themeColor="accent1" w:themeShade="BF"/>
          <w:sz w:val="24"/>
          <w:szCs w:val="24"/>
        </w:rPr>
        <w:t xml:space="preserve"> characterize the labor scene. Activities connected with agriculture in </w:t>
      </w:r>
      <w:r w:rsidR="00B04B35" w:rsidRPr="00B04B35">
        <w:rPr>
          <w:rFonts w:ascii="Times New Roman" w:hAnsi="Times New Roman" w:cs="Times New Roman"/>
          <w:color w:val="374C80" w:themeColor="accent1" w:themeShade="BF"/>
          <w:sz w:val="24"/>
          <w:szCs w:val="24"/>
        </w:rPr>
        <w:t>Nineveh</w:t>
      </w:r>
      <w:r w:rsidRPr="00B04B35">
        <w:rPr>
          <w:rFonts w:ascii="Times New Roman" w:hAnsi="Times New Roman" w:cs="Times New Roman"/>
          <w:color w:val="374C80" w:themeColor="accent1" w:themeShade="BF"/>
          <w:sz w:val="24"/>
          <w:szCs w:val="24"/>
        </w:rPr>
        <w:t xml:space="preserve"> plain is a case in point. there is a trend to import labor from Bangladesh because of the acute shortage of agricultural workers in the state.</w:t>
      </w:r>
      <w:r w:rsidR="00B04B35" w:rsidRPr="00B04B35">
        <w:rPr>
          <w:rFonts w:ascii="Times New Roman" w:hAnsi="Times New Roman" w:cs="Times New Roman"/>
          <w:color w:val="374C80" w:themeColor="accent1" w:themeShade="BF"/>
          <w:sz w:val="24"/>
          <w:szCs w:val="24"/>
        </w:rPr>
        <w:t xml:space="preserve"> </w:t>
      </w:r>
      <w:r w:rsidRPr="00B04B35">
        <w:rPr>
          <w:rFonts w:ascii="Times New Roman" w:hAnsi="Times New Roman" w:cs="Times New Roman"/>
          <w:color w:val="374C80" w:themeColor="accent1" w:themeShade="BF"/>
          <w:sz w:val="24"/>
          <w:szCs w:val="24"/>
        </w:rPr>
        <w:t xml:space="preserve">These imperfections should be addressed after careful study and policy measures adopted </w:t>
      </w:r>
      <w:proofErr w:type="gramStart"/>
      <w:r w:rsidRPr="00B04B35">
        <w:rPr>
          <w:rFonts w:ascii="Times New Roman" w:hAnsi="Times New Roman" w:cs="Times New Roman"/>
          <w:color w:val="374C80" w:themeColor="accent1" w:themeShade="BF"/>
          <w:sz w:val="24"/>
          <w:szCs w:val="24"/>
        </w:rPr>
        <w:t>with regard to</w:t>
      </w:r>
      <w:proofErr w:type="gramEnd"/>
      <w:r w:rsidRPr="00B04B35">
        <w:rPr>
          <w:rFonts w:ascii="Times New Roman" w:hAnsi="Times New Roman" w:cs="Times New Roman"/>
          <w:color w:val="374C80" w:themeColor="accent1" w:themeShade="BF"/>
          <w:sz w:val="24"/>
          <w:szCs w:val="24"/>
        </w:rPr>
        <w:t xml:space="preserve"> states priorities and specific needs.</w:t>
      </w:r>
    </w:p>
    <w:p w14:paraId="4D4F56A8" w14:textId="77777777" w:rsidR="00760748" w:rsidRDefault="00760748" w:rsidP="00B7008A">
      <w:pPr>
        <w:pStyle w:val="ListParagraph"/>
        <w:numPr>
          <w:ilvl w:val="0"/>
          <w:numId w:val="44"/>
        </w:numPr>
        <w:spacing w:before="240" w:line="276" w:lineRule="auto"/>
        <w:jc w:val="both"/>
        <w:rPr>
          <w:rFonts w:ascii="Times New Roman" w:hAnsi="Times New Roman" w:cs="Times New Roman"/>
          <w:color w:val="374C80" w:themeColor="accent1" w:themeShade="BF"/>
          <w:sz w:val="24"/>
          <w:szCs w:val="24"/>
        </w:rPr>
      </w:pPr>
      <w:r w:rsidRPr="00760748">
        <w:rPr>
          <w:rFonts w:ascii="Times New Roman" w:hAnsi="Times New Roman" w:cs="Times New Roman"/>
          <w:color w:val="374C80" w:themeColor="accent1" w:themeShade="BF"/>
          <w:sz w:val="24"/>
          <w:szCs w:val="24"/>
        </w:rPr>
        <w:t>In Mosul city the informal sector is by far the most important sector of employment for the bulk of the labor force, one would expect therefore that the planner should collect or have access to information and data on this sector and should attempt to promote measures which enhance the actors’ capacity to create productive employment. This may involve provision of financial support to these enterprises in the forms of</w:t>
      </w:r>
      <w:r>
        <w:rPr>
          <w:rFonts w:ascii="Times New Roman" w:hAnsi="Times New Roman" w:cs="Times New Roman"/>
          <w:color w:val="374C80" w:themeColor="accent1" w:themeShade="BF"/>
          <w:sz w:val="24"/>
          <w:szCs w:val="24"/>
        </w:rPr>
        <w:t xml:space="preserve"> </w:t>
      </w:r>
      <w:r w:rsidRPr="00760748">
        <w:rPr>
          <w:rFonts w:ascii="Times New Roman" w:hAnsi="Times New Roman" w:cs="Times New Roman"/>
          <w:color w:val="374C80" w:themeColor="accent1" w:themeShade="BF"/>
          <w:sz w:val="24"/>
          <w:szCs w:val="24"/>
        </w:rPr>
        <w:t>loans on concessionary terms, technical training opportunities and advice on new products and appropriate technologies, provision of basic workshops, etc.</w:t>
      </w:r>
    </w:p>
    <w:p w14:paraId="77BC3834" w14:textId="77777777" w:rsidR="003228B8" w:rsidRDefault="003228B8" w:rsidP="00EF4B36">
      <w:pPr>
        <w:spacing w:before="240" w:line="276" w:lineRule="auto"/>
        <w:jc w:val="both"/>
        <w:rPr>
          <w:rFonts w:ascii="Times New Roman" w:hAnsi="Times New Roman" w:cs="Times New Roman"/>
          <w:color w:val="374C80" w:themeColor="accent1" w:themeShade="BF"/>
          <w:sz w:val="24"/>
          <w:szCs w:val="24"/>
        </w:rPr>
      </w:pPr>
    </w:p>
    <w:p w14:paraId="0AC5268B" w14:textId="77777777" w:rsidR="003228B8" w:rsidRPr="002A0362" w:rsidRDefault="00B05A8E" w:rsidP="00B05A8E">
      <w:pPr>
        <w:pStyle w:val="Heading1"/>
        <w:rPr>
          <w:rFonts w:ascii="Times New Roman" w:hAnsi="Times New Roman" w:cs="Times New Roman"/>
          <w:b/>
          <w:bCs/>
          <w:sz w:val="24"/>
          <w:szCs w:val="24"/>
        </w:rPr>
      </w:pPr>
      <w:bookmarkStart w:id="21" w:name="_Toc181448252"/>
      <w:r w:rsidRPr="002A0362">
        <w:rPr>
          <w:rFonts w:ascii="Times New Roman" w:hAnsi="Times New Roman" w:cs="Times New Roman"/>
          <w:b/>
          <w:bCs/>
          <w:sz w:val="24"/>
          <w:szCs w:val="24"/>
        </w:rPr>
        <w:t>Recommendation</w:t>
      </w:r>
      <w:bookmarkEnd w:id="21"/>
      <w:r w:rsidRPr="002A0362">
        <w:rPr>
          <w:rFonts w:ascii="Times New Roman" w:hAnsi="Times New Roman" w:cs="Times New Roman"/>
          <w:b/>
          <w:bCs/>
          <w:sz w:val="24"/>
          <w:szCs w:val="24"/>
        </w:rPr>
        <w:t xml:space="preserve"> </w:t>
      </w:r>
    </w:p>
    <w:p w14:paraId="48645B84" w14:textId="77777777" w:rsidR="002A0362" w:rsidRDefault="002A0362" w:rsidP="008D0800">
      <w:pPr>
        <w:spacing w:before="240" w:after="0" w:line="276" w:lineRule="auto"/>
        <w:rPr>
          <w:rFonts w:ascii="Times New Roman" w:hAnsi="Times New Roman" w:cs="Times New Roman"/>
          <w:color w:val="374C80" w:themeColor="accent1" w:themeShade="BF"/>
          <w:sz w:val="24"/>
          <w:szCs w:val="24"/>
        </w:rPr>
      </w:pPr>
      <w:r w:rsidRPr="002A0362">
        <w:rPr>
          <w:rFonts w:ascii="Times New Roman" w:hAnsi="Times New Roman" w:cs="Times New Roman"/>
          <w:color w:val="374C80" w:themeColor="accent1" w:themeShade="BF"/>
          <w:sz w:val="24"/>
          <w:szCs w:val="24"/>
        </w:rPr>
        <w:t>Below are recommendations based on the rapid</w:t>
      </w:r>
      <w:r w:rsidR="008D0800">
        <w:rPr>
          <w:rFonts w:ascii="Times New Roman" w:hAnsi="Times New Roman" w:cs="Times New Roman"/>
          <w:color w:val="374C80" w:themeColor="accent1" w:themeShade="BF"/>
          <w:sz w:val="24"/>
          <w:szCs w:val="24"/>
        </w:rPr>
        <w:t xml:space="preserve"> M</w:t>
      </w:r>
      <w:r w:rsidR="00CE6FA7">
        <w:rPr>
          <w:rFonts w:ascii="Times New Roman" w:hAnsi="Times New Roman" w:cs="Times New Roman"/>
          <w:color w:val="374C80" w:themeColor="accent1" w:themeShade="BF"/>
          <w:sz w:val="24"/>
          <w:szCs w:val="24"/>
        </w:rPr>
        <w:t xml:space="preserve">arket Assessment </w:t>
      </w:r>
      <w:r w:rsidR="00CE6FA7" w:rsidRPr="002A0362">
        <w:rPr>
          <w:rFonts w:ascii="Times New Roman" w:hAnsi="Times New Roman" w:cs="Times New Roman"/>
          <w:color w:val="374C80" w:themeColor="accent1" w:themeShade="BF"/>
          <w:sz w:val="24"/>
          <w:szCs w:val="24"/>
        </w:rPr>
        <w:t>findings</w:t>
      </w:r>
      <w:r w:rsidRPr="002A0362">
        <w:rPr>
          <w:rFonts w:ascii="Times New Roman" w:hAnsi="Times New Roman" w:cs="Times New Roman"/>
          <w:color w:val="374C80" w:themeColor="accent1" w:themeShade="BF"/>
          <w:sz w:val="24"/>
          <w:szCs w:val="24"/>
        </w:rPr>
        <w:t>:</w:t>
      </w:r>
    </w:p>
    <w:p w14:paraId="4D17B98F" w14:textId="77777777" w:rsidR="00CE6FA7" w:rsidRDefault="00CE6FA7" w:rsidP="00B7008A">
      <w:pPr>
        <w:pStyle w:val="ListParagraph"/>
        <w:numPr>
          <w:ilvl w:val="0"/>
          <w:numId w:val="46"/>
        </w:numPr>
        <w:spacing w:before="240" w:after="0" w:line="276" w:lineRule="auto"/>
        <w:jc w:val="both"/>
        <w:rPr>
          <w:rFonts w:ascii="Times New Roman" w:hAnsi="Times New Roman" w:cs="Times New Roman"/>
          <w:color w:val="374C80" w:themeColor="accent1" w:themeShade="BF"/>
          <w:sz w:val="24"/>
          <w:szCs w:val="24"/>
        </w:rPr>
      </w:pPr>
      <w:r w:rsidRPr="00CE6FA7">
        <w:rPr>
          <w:rFonts w:ascii="Times New Roman" w:hAnsi="Times New Roman" w:cs="Times New Roman"/>
          <w:color w:val="374C80" w:themeColor="accent1" w:themeShade="BF"/>
          <w:sz w:val="24"/>
          <w:szCs w:val="24"/>
        </w:rPr>
        <w:t xml:space="preserve">Improving the provision of </w:t>
      </w:r>
      <w:r w:rsidRPr="00174926">
        <w:rPr>
          <w:rFonts w:ascii="Times New Roman" w:hAnsi="Times New Roman" w:cs="Times New Roman"/>
          <w:b/>
          <w:bCs/>
          <w:color w:val="374C80" w:themeColor="accent1" w:themeShade="BF"/>
          <w:sz w:val="24"/>
          <w:szCs w:val="24"/>
        </w:rPr>
        <w:t>sector-specific vocational training and education services</w:t>
      </w:r>
      <w:r w:rsidRPr="00CE6FA7">
        <w:rPr>
          <w:rFonts w:ascii="Times New Roman" w:hAnsi="Times New Roman" w:cs="Times New Roman"/>
          <w:color w:val="374C80" w:themeColor="accent1" w:themeShade="BF"/>
          <w:sz w:val="24"/>
          <w:szCs w:val="24"/>
        </w:rPr>
        <w:t xml:space="preserve"> would help to produce more practically trained specialist technicians. Improvements could include additional financial resources, </w:t>
      </w:r>
      <w:r w:rsidR="00174926" w:rsidRPr="00CE6FA7">
        <w:rPr>
          <w:rFonts w:ascii="Times New Roman" w:hAnsi="Times New Roman" w:cs="Times New Roman"/>
          <w:color w:val="374C80" w:themeColor="accent1" w:themeShade="BF"/>
          <w:sz w:val="24"/>
          <w:szCs w:val="24"/>
        </w:rPr>
        <w:t>labor</w:t>
      </w:r>
      <w:r w:rsidRPr="00CE6FA7">
        <w:rPr>
          <w:rFonts w:ascii="Times New Roman" w:hAnsi="Times New Roman" w:cs="Times New Roman"/>
          <w:color w:val="374C80" w:themeColor="accent1" w:themeShade="BF"/>
          <w:sz w:val="24"/>
          <w:szCs w:val="24"/>
        </w:rPr>
        <w:t xml:space="preserve"> market information, more adequate </w:t>
      </w:r>
      <w:proofErr w:type="gramStart"/>
      <w:r w:rsidRPr="00CE6FA7">
        <w:rPr>
          <w:rFonts w:ascii="Times New Roman" w:hAnsi="Times New Roman" w:cs="Times New Roman"/>
          <w:color w:val="374C80" w:themeColor="accent1" w:themeShade="BF"/>
          <w:sz w:val="24"/>
          <w:szCs w:val="24"/>
        </w:rPr>
        <w:t>machinery</w:t>
      </w:r>
      <w:proofErr w:type="gramEnd"/>
      <w:r w:rsidRPr="00CE6FA7">
        <w:rPr>
          <w:rFonts w:ascii="Times New Roman" w:hAnsi="Times New Roman" w:cs="Times New Roman"/>
          <w:color w:val="374C80" w:themeColor="accent1" w:themeShade="BF"/>
          <w:sz w:val="24"/>
          <w:szCs w:val="24"/>
        </w:rPr>
        <w:t xml:space="preserve"> and trained instructors.</w:t>
      </w:r>
    </w:p>
    <w:p w14:paraId="22367E4A" w14:textId="77777777" w:rsidR="00F716D4" w:rsidRPr="00F716D4" w:rsidRDefault="00F716D4" w:rsidP="00B7008A">
      <w:pPr>
        <w:pStyle w:val="ListParagraph"/>
        <w:numPr>
          <w:ilvl w:val="0"/>
          <w:numId w:val="46"/>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Since we noticed a clear reluctance to hire women (who comprise half of the manpower in the Mosul city) and the reluctance to hire people with disabilities who are otherwise capable of work, a new, comprehensive program must be prepared to ensure professional qualification and economic empowerment for these two segments to ensure a decent living for them and their families, which will help them live an economically and socially secure life. The proposed objectives of such programs are as follows:</w:t>
      </w:r>
    </w:p>
    <w:p w14:paraId="1F97A078" w14:textId="77777777" w:rsidR="00F716D4" w:rsidRDefault="00F716D4" w:rsidP="00B7008A">
      <w:pPr>
        <w:pStyle w:val="ListParagraph"/>
        <w:numPr>
          <w:ilvl w:val="0"/>
          <w:numId w:val="47"/>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An effective vocational training for the women and people with disabilities included in the program.</w:t>
      </w:r>
    </w:p>
    <w:p w14:paraId="16F3EF4B" w14:textId="77777777" w:rsidR="00F716D4" w:rsidRDefault="00F716D4" w:rsidP="00B7008A">
      <w:pPr>
        <w:pStyle w:val="ListParagraph"/>
        <w:numPr>
          <w:ilvl w:val="0"/>
          <w:numId w:val="47"/>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 xml:space="preserve">Economic empowerment and improved living standards for those enrolled in the program by providing them with assistance to start their own small businesses. </w:t>
      </w:r>
    </w:p>
    <w:p w14:paraId="272FBF9A" w14:textId="77777777" w:rsidR="00174926" w:rsidRDefault="00F716D4" w:rsidP="00B7008A">
      <w:pPr>
        <w:pStyle w:val="ListParagraph"/>
        <w:numPr>
          <w:ilvl w:val="0"/>
          <w:numId w:val="47"/>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Expanding outstanding small income-generating projects for women and people with disabilities included in the program by providing financial support.</w:t>
      </w:r>
    </w:p>
    <w:p w14:paraId="6DD648FD" w14:textId="77777777" w:rsidR="00F716D4" w:rsidRDefault="00F716D4" w:rsidP="00B7008A">
      <w:pPr>
        <w:pStyle w:val="ListParagraph"/>
        <w:numPr>
          <w:ilvl w:val="0"/>
          <w:numId w:val="48"/>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 xml:space="preserve">The importance of developing a partnership document between TVET institutions and different employers, aimed at the </w:t>
      </w:r>
      <w:proofErr w:type="gramStart"/>
      <w:r w:rsidRPr="00F716D4">
        <w:rPr>
          <w:rFonts w:ascii="Times New Roman" w:hAnsi="Times New Roman" w:cs="Times New Roman"/>
          <w:color w:val="374C80" w:themeColor="accent1" w:themeShade="BF"/>
          <w:sz w:val="24"/>
          <w:szCs w:val="24"/>
        </w:rPr>
        <w:t>following</w:t>
      </w:r>
      <w:proofErr w:type="gramEnd"/>
    </w:p>
    <w:p w14:paraId="50BB0E24" w14:textId="77777777" w:rsidR="00F716D4" w:rsidRDefault="00F716D4" w:rsidP="00B7008A">
      <w:pPr>
        <w:pStyle w:val="ListParagraph"/>
        <w:numPr>
          <w:ilvl w:val="0"/>
          <w:numId w:val="49"/>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 xml:space="preserve">Engaging business owners in developing vocational standards and training curricula. </w:t>
      </w:r>
    </w:p>
    <w:p w14:paraId="331A5B36" w14:textId="77777777" w:rsidR="00F716D4" w:rsidRDefault="00F716D4" w:rsidP="00B7008A">
      <w:pPr>
        <w:pStyle w:val="ListParagraph"/>
        <w:numPr>
          <w:ilvl w:val="0"/>
          <w:numId w:val="49"/>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Encourage employers' participation in training the trainees at the work site.</w:t>
      </w:r>
    </w:p>
    <w:p w14:paraId="152A022F" w14:textId="77777777" w:rsidR="00F716D4" w:rsidRDefault="00F716D4" w:rsidP="00B7008A">
      <w:pPr>
        <w:pStyle w:val="ListParagraph"/>
        <w:numPr>
          <w:ilvl w:val="0"/>
          <w:numId w:val="49"/>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Employing graduates with employers.</w:t>
      </w:r>
    </w:p>
    <w:p w14:paraId="07A27734" w14:textId="77777777" w:rsidR="00F716D4" w:rsidRPr="00F716D4" w:rsidRDefault="00F716D4" w:rsidP="00B7008A">
      <w:pPr>
        <w:pStyle w:val="ListParagraph"/>
        <w:numPr>
          <w:ilvl w:val="0"/>
          <w:numId w:val="49"/>
        </w:numPr>
        <w:spacing w:before="240" w:after="0" w:line="276" w:lineRule="auto"/>
        <w:jc w:val="both"/>
        <w:rPr>
          <w:rFonts w:ascii="Times New Roman" w:hAnsi="Times New Roman" w:cs="Times New Roman"/>
          <w:color w:val="374C80" w:themeColor="accent1" w:themeShade="BF"/>
          <w:sz w:val="24"/>
          <w:szCs w:val="24"/>
        </w:rPr>
      </w:pPr>
      <w:r w:rsidRPr="00F716D4">
        <w:rPr>
          <w:rFonts w:ascii="Times New Roman" w:hAnsi="Times New Roman" w:cs="Times New Roman"/>
          <w:color w:val="374C80" w:themeColor="accent1" w:themeShade="BF"/>
          <w:sz w:val="24"/>
          <w:szCs w:val="24"/>
        </w:rPr>
        <w:t>Ensuring that this document offers encouraging customs facilities and tax exemptions for the business owners who are signatories to this agreement.</w:t>
      </w:r>
    </w:p>
    <w:p w14:paraId="7EC3CD38" w14:textId="77777777" w:rsidR="002A0362" w:rsidRDefault="0021025D" w:rsidP="00B7008A">
      <w:pPr>
        <w:pStyle w:val="ListParagraph"/>
        <w:numPr>
          <w:ilvl w:val="0"/>
          <w:numId w:val="48"/>
        </w:numPr>
        <w:spacing w:before="240" w:line="276" w:lineRule="auto"/>
        <w:jc w:val="both"/>
        <w:rPr>
          <w:rFonts w:ascii="Times New Roman" w:hAnsi="Times New Roman" w:cs="Times New Roman"/>
          <w:color w:val="374C80" w:themeColor="accent1" w:themeShade="BF"/>
          <w:sz w:val="24"/>
          <w:szCs w:val="24"/>
        </w:rPr>
      </w:pPr>
      <w:r w:rsidRPr="0021025D">
        <w:rPr>
          <w:rFonts w:ascii="Times New Roman" w:hAnsi="Times New Roman" w:cs="Times New Roman"/>
          <w:color w:val="374C80" w:themeColor="accent1" w:themeShade="BF"/>
          <w:sz w:val="24"/>
          <w:szCs w:val="24"/>
        </w:rPr>
        <w:t xml:space="preserve">Employment service providers located in Mosul city – such as the Career Development Centre in NTU, Mosul University, </w:t>
      </w:r>
      <w:proofErr w:type="spellStart"/>
      <w:r w:rsidRPr="0021025D">
        <w:rPr>
          <w:rFonts w:ascii="Times New Roman" w:hAnsi="Times New Roman" w:cs="Times New Roman"/>
          <w:color w:val="374C80" w:themeColor="accent1" w:themeShade="BF"/>
          <w:sz w:val="24"/>
          <w:szCs w:val="24"/>
        </w:rPr>
        <w:t>DoLSA</w:t>
      </w:r>
      <w:proofErr w:type="spellEnd"/>
      <w:r w:rsidRPr="0021025D">
        <w:rPr>
          <w:rFonts w:ascii="Times New Roman" w:hAnsi="Times New Roman" w:cs="Times New Roman"/>
          <w:color w:val="374C80" w:themeColor="accent1" w:themeShade="BF"/>
          <w:sz w:val="24"/>
          <w:szCs w:val="24"/>
        </w:rPr>
        <w:t xml:space="preserve"> – should create databases of job seekers and/or graduates, employers or companies and not only cater to walk-in job seekers, which would help to improve awareness of employment offices and employment service providers with job seekers’ demographics and in turn help to match more of the labor supply to labor demand.</w:t>
      </w:r>
    </w:p>
    <w:p w14:paraId="38A4DA8D" w14:textId="77777777" w:rsidR="0021025D" w:rsidRPr="0021025D" w:rsidRDefault="0021025D" w:rsidP="00B7008A">
      <w:pPr>
        <w:pStyle w:val="ListParagraph"/>
        <w:numPr>
          <w:ilvl w:val="0"/>
          <w:numId w:val="48"/>
        </w:numPr>
        <w:spacing w:before="240" w:line="276" w:lineRule="auto"/>
        <w:jc w:val="both"/>
        <w:rPr>
          <w:rFonts w:ascii="Times New Roman" w:hAnsi="Times New Roman" w:cs="Times New Roman"/>
          <w:color w:val="374C80" w:themeColor="accent1" w:themeShade="BF"/>
          <w:sz w:val="24"/>
          <w:szCs w:val="24"/>
        </w:rPr>
      </w:pPr>
      <w:proofErr w:type="gramStart"/>
      <w:r w:rsidRPr="0021025D">
        <w:rPr>
          <w:rFonts w:ascii="Times New Roman" w:hAnsi="Times New Roman" w:cs="Times New Roman"/>
          <w:color w:val="374C80" w:themeColor="accent1" w:themeShade="BF"/>
          <w:sz w:val="24"/>
          <w:szCs w:val="24"/>
        </w:rPr>
        <w:t>In order to</w:t>
      </w:r>
      <w:proofErr w:type="gramEnd"/>
      <w:r w:rsidRPr="0021025D">
        <w:rPr>
          <w:rFonts w:ascii="Times New Roman" w:hAnsi="Times New Roman" w:cs="Times New Roman"/>
          <w:color w:val="374C80" w:themeColor="accent1" w:themeShade="BF"/>
          <w:sz w:val="24"/>
          <w:szCs w:val="24"/>
        </w:rPr>
        <w:t xml:space="preserve"> ensure the quality and strictness of TVET training outcomes, and to guarantee that they meet the labor market needs, the following criteria must be developed:</w:t>
      </w:r>
    </w:p>
    <w:p w14:paraId="27611AC8" w14:textId="77777777" w:rsidR="0021025D" w:rsidRDefault="0021025D" w:rsidP="00B7008A">
      <w:pPr>
        <w:pStyle w:val="ListParagraph"/>
        <w:numPr>
          <w:ilvl w:val="0"/>
          <w:numId w:val="50"/>
        </w:numPr>
        <w:spacing w:before="240" w:line="276" w:lineRule="auto"/>
        <w:jc w:val="both"/>
        <w:rPr>
          <w:rFonts w:ascii="Times New Roman" w:hAnsi="Times New Roman" w:cs="Times New Roman"/>
          <w:color w:val="374C80" w:themeColor="accent1" w:themeShade="BF"/>
          <w:sz w:val="24"/>
          <w:szCs w:val="24"/>
        </w:rPr>
      </w:pPr>
      <w:r w:rsidRPr="0021025D">
        <w:rPr>
          <w:rFonts w:ascii="Times New Roman" w:hAnsi="Times New Roman" w:cs="Times New Roman"/>
          <w:color w:val="374C80" w:themeColor="accent1" w:themeShade="BF"/>
          <w:sz w:val="24"/>
          <w:szCs w:val="24"/>
        </w:rPr>
        <w:t>Standards of vocational competence and standards of training for professions and businesses that are in high demand by the labor market, and their adoption as a reference for developing curricula with the active participation of employers.</w:t>
      </w:r>
    </w:p>
    <w:p w14:paraId="534D300A" w14:textId="77777777" w:rsidR="0021025D" w:rsidRDefault="0021025D" w:rsidP="00B7008A">
      <w:pPr>
        <w:pStyle w:val="ListParagraph"/>
        <w:numPr>
          <w:ilvl w:val="0"/>
          <w:numId w:val="50"/>
        </w:numPr>
        <w:spacing w:before="240" w:line="276" w:lineRule="auto"/>
        <w:jc w:val="both"/>
        <w:rPr>
          <w:rFonts w:ascii="Times New Roman" w:hAnsi="Times New Roman" w:cs="Times New Roman"/>
          <w:color w:val="374C80" w:themeColor="accent1" w:themeShade="BF"/>
          <w:sz w:val="24"/>
          <w:szCs w:val="24"/>
        </w:rPr>
      </w:pPr>
      <w:r w:rsidRPr="0021025D">
        <w:rPr>
          <w:rFonts w:ascii="Times New Roman" w:hAnsi="Times New Roman" w:cs="Times New Roman"/>
          <w:color w:val="374C80" w:themeColor="accent1" w:themeShade="BF"/>
          <w:sz w:val="24"/>
          <w:szCs w:val="24"/>
        </w:rPr>
        <w:t>Standards of TVET institutions’ infrastructure.</w:t>
      </w:r>
    </w:p>
    <w:p w14:paraId="5338D11D" w14:textId="77777777" w:rsidR="0021025D" w:rsidRDefault="0021025D" w:rsidP="00B7008A">
      <w:pPr>
        <w:pStyle w:val="ListParagraph"/>
        <w:numPr>
          <w:ilvl w:val="0"/>
          <w:numId w:val="50"/>
        </w:numPr>
        <w:spacing w:before="240" w:line="276" w:lineRule="auto"/>
        <w:jc w:val="both"/>
        <w:rPr>
          <w:rFonts w:ascii="Times New Roman" w:hAnsi="Times New Roman" w:cs="Times New Roman"/>
          <w:color w:val="374C80" w:themeColor="accent1" w:themeShade="BF"/>
          <w:sz w:val="24"/>
          <w:szCs w:val="24"/>
        </w:rPr>
      </w:pPr>
      <w:r w:rsidRPr="0021025D">
        <w:rPr>
          <w:rFonts w:ascii="Times New Roman" w:hAnsi="Times New Roman" w:cs="Times New Roman"/>
          <w:color w:val="374C80" w:themeColor="accent1" w:themeShade="BF"/>
          <w:sz w:val="24"/>
          <w:szCs w:val="24"/>
        </w:rPr>
        <w:t>Standardized staffing criteria</w:t>
      </w:r>
    </w:p>
    <w:p w14:paraId="45BB2B70" w14:textId="77777777" w:rsidR="0021025D" w:rsidRDefault="0021025D" w:rsidP="00B7008A">
      <w:pPr>
        <w:pStyle w:val="ListParagraph"/>
        <w:numPr>
          <w:ilvl w:val="0"/>
          <w:numId w:val="50"/>
        </w:numPr>
        <w:spacing w:before="240" w:line="276" w:lineRule="auto"/>
        <w:jc w:val="both"/>
        <w:rPr>
          <w:rFonts w:ascii="Times New Roman" w:hAnsi="Times New Roman" w:cs="Times New Roman"/>
          <w:color w:val="374C80" w:themeColor="accent1" w:themeShade="BF"/>
          <w:sz w:val="24"/>
          <w:szCs w:val="24"/>
        </w:rPr>
      </w:pPr>
      <w:r w:rsidRPr="0021025D">
        <w:rPr>
          <w:rFonts w:ascii="Times New Roman" w:hAnsi="Times New Roman" w:cs="Times New Roman"/>
          <w:color w:val="374C80" w:themeColor="accent1" w:themeShade="BF"/>
          <w:sz w:val="24"/>
          <w:szCs w:val="24"/>
        </w:rPr>
        <w:t xml:space="preserve">Evaluation standards </w:t>
      </w:r>
    </w:p>
    <w:p w14:paraId="387E42BA" w14:textId="77777777" w:rsidR="008C2F25" w:rsidRPr="008C2F25" w:rsidRDefault="004C6F2E" w:rsidP="00B7008A">
      <w:pPr>
        <w:pStyle w:val="ListParagraph"/>
        <w:numPr>
          <w:ilvl w:val="0"/>
          <w:numId w:val="51"/>
        </w:numPr>
        <w:spacing w:before="240" w:line="276" w:lineRule="auto"/>
        <w:jc w:val="both"/>
        <w:rPr>
          <w:rFonts w:ascii="Times New Roman" w:hAnsi="Times New Roman" w:cs="Times New Roman"/>
          <w:color w:val="374C80" w:themeColor="accent1" w:themeShade="BF"/>
          <w:sz w:val="24"/>
          <w:szCs w:val="24"/>
        </w:rPr>
      </w:pPr>
      <w:r w:rsidRPr="004C6F2E">
        <w:rPr>
          <w:rFonts w:ascii="Times New Roman" w:hAnsi="Times New Roman" w:cs="Times New Roman"/>
          <w:color w:val="374C80" w:themeColor="accent1" w:themeShade="BF"/>
          <w:sz w:val="24"/>
          <w:szCs w:val="24"/>
        </w:rPr>
        <w:t xml:space="preserve">Job search assistance, counselling and career guidance should be promoted in Mosul </w:t>
      </w:r>
      <w:proofErr w:type="gramStart"/>
      <w:r w:rsidRPr="004C6F2E">
        <w:rPr>
          <w:rFonts w:ascii="Times New Roman" w:hAnsi="Times New Roman" w:cs="Times New Roman"/>
          <w:color w:val="374C80" w:themeColor="accent1" w:themeShade="BF"/>
          <w:sz w:val="24"/>
          <w:szCs w:val="24"/>
        </w:rPr>
        <w:t>City  as</w:t>
      </w:r>
      <w:proofErr w:type="gramEnd"/>
      <w:r w:rsidRPr="004C6F2E">
        <w:rPr>
          <w:rFonts w:ascii="Times New Roman" w:hAnsi="Times New Roman" w:cs="Times New Roman"/>
          <w:color w:val="374C80" w:themeColor="accent1" w:themeShade="BF"/>
          <w:sz w:val="24"/>
          <w:szCs w:val="24"/>
        </w:rPr>
        <w:t xml:space="preserve"> active labor market policies in the green economy, implemented by the Government or civil society organizations.</w:t>
      </w:r>
      <w:r w:rsidR="008C2F25" w:rsidRPr="008C2F25">
        <w:t xml:space="preserve"> </w:t>
      </w:r>
    </w:p>
    <w:p w14:paraId="5ED2A7A5" w14:textId="77777777" w:rsidR="004C6F2E" w:rsidRPr="00CE2CA7" w:rsidRDefault="008C2F25" w:rsidP="00B7008A">
      <w:pPr>
        <w:pStyle w:val="ListParagraph"/>
        <w:numPr>
          <w:ilvl w:val="0"/>
          <w:numId w:val="53"/>
        </w:numPr>
        <w:spacing w:before="240" w:line="276" w:lineRule="auto"/>
        <w:jc w:val="both"/>
        <w:rPr>
          <w:rFonts w:ascii="Times New Roman" w:hAnsi="Times New Roman" w:cs="Times New Roman"/>
          <w:color w:val="374C80" w:themeColor="accent1" w:themeShade="BF"/>
          <w:sz w:val="24"/>
          <w:szCs w:val="24"/>
        </w:rPr>
      </w:pPr>
      <w:r w:rsidRPr="00CE2CA7">
        <w:rPr>
          <w:rFonts w:ascii="Times New Roman" w:hAnsi="Times New Roman" w:cs="Times New Roman"/>
          <w:color w:val="374C80" w:themeColor="accent1" w:themeShade="BF"/>
          <w:sz w:val="24"/>
          <w:szCs w:val="24"/>
        </w:rPr>
        <w:t>Both business owners and community members recognized the significant growth potential in the green and digital economies, despite a lack of community interest in these emerging sectors. Notably, government officials specifically highlighted solar panels as a highly promising business type.</w:t>
      </w:r>
    </w:p>
    <w:p w14:paraId="5276491F" w14:textId="77777777" w:rsidR="004C6F2E" w:rsidRPr="004C6F2E" w:rsidRDefault="004C6F2E" w:rsidP="00B7008A">
      <w:pPr>
        <w:pStyle w:val="ListParagraph"/>
        <w:numPr>
          <w:ilvl w:val="0"/>
          <w:numId w:val="51"/>
        </w:numPr>
        <w:spacing w:before="240" w:line="276" w:lineRule="auto"/>
        <w:jc w:val="both"/>
        <w:rPr>
          <w:rFonts w:ascii="Times New Roman" w:hAnsi="Times New Roman" w:cs="Times New Roman"/>
          <w:color w:val="374C80" w:themeColor="accent1" w:themeShade="BF"/>
          <w:sz w:val="24"/>
          <w:szCs w:val="24"/>
        </w:rPr>
      </w:pPr>
      <w:r w:rsidRPr="004C6F2E">
        <w:rPr>
          <w:rFonts w:ascii="Times New Roman" w:hAnsi="Times New Roman" w:cs="Times New Roman"/>
          <w:color w:val="374C80" w:themeColor="accent1" w:themeShade="BF"/>
          <w:sz w:val="24"/>
          <w:szCs w:val="24"/>
        </w:rPr>
        <w:t xml:space="preserve">In light of the business owners’ desire to prioritize hiring those with multiple skills that meet the market’s needs, it is necessary to add the following soft skills to the TVET’s technical aspects of the training and to qualify specialized staff to train on </w:t>
      </w:r>
      <w:proofErr w:type="gramStart"/>
      <w:r w:rsidRPr="004C6F2E">
        <w:rPr>
          <w:rFonts w:ascii="Times New Roman" w:hAnsi="Times New Roman" w:cs="Times New Roman"/>
          <w:color w:val="374C80" w:themeColor="accent1" w:themeShade="BF"/>
          <w:sz w:val="24"/>
          <w:szCs w:val="24"/>
        </w:rPr>
        <w:t>them</w:t>
      </w:r>
      <w:proofErr w:type="gramEnd"/>
    </w:p>
    <w:p w14:paraId="1EDFFE7C" w14:textId="77777777" w:rsidR="004C6F2E" w:rsidRDefault="004C6F2E" w:rsidP="00B7008A">
      <w:pPr>
        <w:pStyle w:val="ListParagraph"/>
        <w:numPr>
          <w:ilvl w:val="0"/>
          <w:numId w:val="52"/>
        </w:numPr>
        <w:spacing w:before="240" w:line="276" w:lineRule="auto"/>
        <w:jc w:val="both"/>
        <w:rPr>
          <w:rFonts w:ascii="Times New Roman" w:hAnsi="Times New Roman" w:cs="Times New Roman"/>
          <w:color w:val="374C80" w:themeColor="accent1" w:themeShade="BF"/>
          <w:sz w:val="24"/>
          <w:szCs w:val="24"/>
        </w:rPr>
      </w:pPr>
      <w:r>
        <w:rPr>
          <w:rFonts w:ascii="Times New Roman" w:hAnsi="Times New Roman" w:cs="Times New Roman"/>
          <w:color w:val="374C80" w:themeColor="accent1" w:themeShade="BF"/>
          <w:sz w:val="24"/>
          <w:szCs w:val="24"/>
        </w:rPr>
        <w:t xml:space="preserve">Core </w:t>
      </w:r>
      <w:proofErr w:type="gramStart"/>
      <w:r w:rsidRPr="004C6F2E">
        <w:rPr>
          <w:rFonts w:ascii="Times New Roman" w:hAnsi="Times New Roman" w:cs="Times New Roman"/>
          <w:color w:val="374C80" w:themeColor="accent1" w:themeShade="BF"/>
          <w:sz w:val="24"/>
          <w:szCs w:val="24"/>
        </w:rPr>
        <w:t>skills</w:t>
      </w:r>
      <w:proofErr w:type="gramEnd"/>
    </w:p>
    <w:p w14:paraId="123294D2" w14:textId="77777777" w:rsidR="004C6F2E" w:rsidRDefault="004C6F2E" w:rsidP="00B7008A">
      <w:pPr>
        <w:pStyle w:val="ListParagraph"/>
        <w:numPr>
          <w:ilvl w:val="0"/>
          <w:numId w:val="52"/>
        </w:numPr>
        <w:spacing w:before="240" w:line="276" w:lineRule="auto"/>
        <w:jc w:val="both"/>
        <w:rPr>
          <w:rFonts w:ascii="Times New Roman" w:hAnsi="Times New Roman" w:cs="Times New Roman"/>
          <w:color w:val="374C80" w:themeColor="accent1" w:themeShade="BF"/>
          <w:sz w:val="24"/>
          <w:szCs w:val="24"/>
        </w:rPr>
      </w:pPr>
      <w:r w:rsidRPr="004C6F2E">
        <w:rPr>
          <w:rFonts w:ascii="Times New Roman" w:hAnsi="Times New Roman" w:cs="Times New Roman"/>
          <w:color w:val="374C80" w:themeColor="accent1" w:themeShade="BF"/>
          <w:sz w:val="24"/>
          <w:szCs w:val="24"/>
        </w:rPr>
        <w:t>Life skills</w:t>
      </w:r>
    </w:p>
    <w:p w14:paraId="3983F17D" w14:textId="77777777" w:rsidR="004C6F2E" w:rsidRPr="004C6F2E" w:rsidRDefault="004C6F2E" w:rsidP="00B7008A">
      <w:pPr>
        <w:pStyle w:val="ListParagraph"/>
        <w:numPr>
          <w:ilvl w:val="0"/>
          <w:numId w:val="52"/>
        </w:numPr>
        <w:spacing w:before="240" w:line="276" w:lineRule="auto"/>
        <w:jc w:val="both"/>
        <w:rPr>
          <w:rFonts w:ascii="Times New Roman" w:hAnsi="Times New Roman" w:cs="Times New Roman"/>
          <w:color w:val="374C80" w:themeColor="accent1" w:themeShade="BF"/>
          <w:sz w:val="24"/>
          <w:szCs w:val="24"/>
        </w:rPr>
      </w:pPr>
      <w:r w:rsidRPr="004C6F2E">
        <w:rPr>
          <w:rFonts w:ascii="Times New Roman" w:hAnsi="Times New Roman" w:cs="Times New Roman"/>
          <w:color w:val="374C80" w:themeColor="accent1" w:themeShade="BF"/>
          <w:sz w:val="24"/>
          <w:szCs w:val="24"/>
        </w:rPr>
        <w:t>Entrepreneurial skills.</w:t>
      </w:r>
    </w:p>
    <w:p w14:paraId="15D420E7" w14:textId="77777777" w:rsidR="00C8248B" w:rsidRPr="006841D2" w:rsidRDefault="004C6F2E" w:rsidP="006565BD">
      <w:pPr>
        <w:pStyle w:val="ListParagraph"/>
        <w:numPr>
          <w:ilvl w:val="0"/>
          <w:numId w:val="51"/>
        </w:numPr>
        <w:spacing w:before="240" w:line="276" w:lineRule="auto"/>
        <w:jc w:val="both"/>
        <w:rPr>
          <w:rFonts w:ascii="Times New Roman" w:hAnsi="Times New Roman" w:cs="Times New Roman"/>
          <w:b/>
          <w:bCs/>
          <w:noProof/>
          <w:color w:val="374C80" w:themeColor="accent1" w:themeShade="BF"/>
          <w:szCs w:val="24"/>
        </w:rPr>
      </w:pPr>
      <w:r w:rsidRPr="006E4526">
        <w:rPr>
          <w:rFonts w:ascii="Times New Roman" w:hAnsi="Times New Roman" w:cs="Times New Roman"/>
          <w:color w:val="374C80" w:themeColor="accent1" w:themeShade="BF"/>
          <w:sz w:val="24"/>
          <w:szCs w:val="24"/>
        </w:rPr>
        <w:t>Develop an M&amp;E system to assess the performance and programs of TVET institutions and their graduates, with the aim to enhance the quality of these institutions’ outcomes in a manner that is compatible with the labor market’s needs.</w:t>
      </w:r>
      <w:r w:rsidR="006E4526" w:rsidRPr="006E4526">
        <w:rPr>
          <w:rFonts w:ascii="Times New Roman" w:hAnsi="Times New Roman" w:cs="Times New Roman"/>
          <w:color w:val="374C80" w:themeColor="accent1" w:themeShade="BF"/>
          <w:sz w:val="24"/>
          <w:szCs w:val="24"/>
        </w:rPr>
        <w:t xml:space="preserve"> </w:t>
      </w:r>
    </w:p>
    <w:p w14:paraId="05FF0541" w14:textId="77777777" w:rsidR="006841D2" w:rsidRDefault="006841D2" w:rsidP="006841D2">
      <w:pPr>
        <w:spacing w:before="240" w:line="276" w:lineRule="auto"/>
        <w:jc w:val="both"/>
        <w:rPr>
          <w:rFonts w:ascii="Times New Roman" w:hAnsi="Times New Roman" w:cs="Times New Roman"/>
          <w:b/>
          <w:bCs/>
          <w:noProof/>
          <w:color w:val="374C80" w:themeColor="accent1" w:themeShade="BF"/>
          <w:szCs w:val="24"/>
        </w:rPr>
      </w:pPr>
    </w:p>
    <w:p w14:paraId="23793F18" w14:textId="77777777" w:rsidR="006841D2" w:rsidRDefault="006841D2" w:rsidP="006841D2">
      <w:pPr>
        <w:spacing w:before="240" w:line="276" w:lineRule="auto"/>
        <w:jc w:val="both"/>
        <w:rPr>
          <w:rFonts w:ascii="Times New Roman" w:hAnsi="Times New Roman" w:cs="Times New Roman"/>
          <w:b/>
          <w:bCs/>
          <w:noProof/>
          <w:color w:val="374C80" w:themeColor="accent1" w:themeShade="BF"/>
          <w:szCs w:val="24"/>
        </w:rPr>
      </w:pPr>
    </w:p>
    <w:p w14:paraId="7D764332" w14:textId="77777777" w:rsidR="006841D2" w:rsidRPr="006841D2" w:rsidRDefault="006841D2" w:rsidP="006841D2">
      <w:pPr>
        <w:spacing w:before="240" w:line="276" w:lineRule="auto"/>
        <w:jc w:val="both"/>
        <w:rPr>
          <w:rFonts w:ascii="Times New Roman" w:hAnsi="Times New Roman" w:cs="Times New Roman"/>
          <w:b/>
          <w:bCs/>
          <w:noProof/>
          <w:color w:val="374C80" w:themeColor="accent1" w:themeShade="BF"/>
          <w:szCs w:val="24"/>
        </w:rPr>
      </w:pPr>
    </w:p>
    <w:sectPr w:rsidR="006841D2" w:rsidRPr="006841D2" w:rsidSect="0077308B">
      <w:headerReference w:type="default" r:id="rId42"/>
      <w:footerReference w:type="default" r:id="rId43"/>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270D" w14:textId="77777777" w:rsidR="006C2CC8" w:rsidRDefault="006C2CC8" w:rsidP="00D45945">
      <w:pPr>
        <w:spacing w:after="0" w:line="240" w:lineRule="auto"/>
      </w:pPr>
      <w:r>
        <w:separator/>
      </w:r>
    </w:p>
    <w:p w14:paraId="197BDB64" w14:textId="77777777" w:rsidR="006C2CC8" w:rsidRDefault="006C2CC8"/>
  </w:endnote>
  <w:endnote w:type="continuationSeparator" w:id="0">
    <w:p w14:paraId="6AF3B60B" w14:textId="77777777" w:rsidR="006C2CC8" w:rsidRDefault="006C2CC8" w:rsidP="00D45945">
      <w:pPr>
        <w:spacing w:after="0" w:line="240" w:lineRule="auto"/>
      </w:pPr>
      <w:r>
        <w:continuationSeparator/>
      </w:r>
    </w:p>
    <w:p w14:paraId="229BC52D" w14:textId="77777777" w:rsidR="006C2CC8" w:rsidRDefault="006C2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GGothicM">
    <w:altName w:val="Yu Gothic"/>
    <w:panose1 w:val="00000000000000000000"/>
    <w:charset w:val="80"/>
    <w:family w:val="roman"/>
    <w:notTrueType/>
    <w:pitch w:val="default"/>
  </w:font>
  <w:font w:name="Dillen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37309"/>
      <w:docPartObj>
        <w:docPartGallery w:val="Page Numbers (Bottom of Page)"/>
        <w:docPartUnique/>
      </w:docPartObj>
    </w:sdtPr>
    <w:sdtEndPr>
      <w:rPr>
        <w:noProof/>
      </w:rPr>
    </w:sdtEndPr>
    <w:sdtContent>
      <w:p w14:paraId="4B7AF135" w14:textId="77777777" w:rsidR="00072D00" w:rsidRDefault="00072D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451F3" w14:textId="77777777" w:rsidR="006F6BFA" w:rsidRDefault="006F6BFA" w:rsidP="0009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CCF4" w14:textId="77777777" w:rsidR="006C2CC8" w:rsidRDefault="006C2CC8" w:rsidP="00D45945">
      <w:pPr>
        <w:spacing w:after="0" w:line="240" w:lineRule="auto"/>
      </w:pPr>
      <w:r>
        <w:separator/>
      </w:r>
    </w:p>
    <w:p w14:paraId="17FB67E9" w14:textId="77777777" w:rsidR="006C2CC8" w:rsidRDefault="006C2CC8"/>
  </w:footnote>
  <w:footnote w:type="continuationSeparator" w:id="0">
    <w:p w14:paraId="59262F0E" w14:textId="77777777" w:rsidR="006C2CC8" w:rsidRDefault="006C2CC8" w:rsidP="00D45945">
      <w:pPr>
        <w:spacing w:after="0" w:line="240" w:lineRule="auto"/>
      </w:pPr>
      <w:r>
        <w:continuationSeparator/>
      </w:r>
    </w:p>
    <w:p w14:paraId="28E82147" w14:textId="77777777" w:rsidR="006C2CC8" w:rsidRDefault="006C2CC8"/>
  </w:footnote>
  <w:footnote w:id="1">
    <w:p w14:paraId="48EC0371" w14:textId="77777777" w:rsidR="00023F47" w:rsidRPr="00BB709D" w:rsidRDefault="00023F47">
      <w:pPr>
        <w:pStyle w:val="FootnoteText"/>
        <w:rPr>
          <w:rFonts w:ascii="Times New Roman" w:hAnsi="Times New Roman" w:cs="Times New Roman"/>
          <w:color w:val="374C80" w:themeColor="accent1" w:themeShade="BF"/>
          <w:sz w:val="16"/>
          <w:szCs w:val="16"/>
        </w:rPr>
      </w:pPr>
      <w:r w:rsidRPr="00BB709D">
        <w:rPr>
          <w:rStyle w:val="FootnoteReference"/>
          <w:rFonts w:ascii="Times New Roman" w:hAnsi="Times New Roman" w:cs="Times New Roman"/>
          <w:color w:val="374C80" w:themeColor="accent1" w:themeShade="BF"/>
          <w:sz w:val="16"/>
          <w:szCs w:val="16"/>
        </w:rPr>
        <w:footnoteRef/>
      </w:r>
      <w:r w:rsidRPr="00BB709D">
        <w:rPr>
          <w:rFonts w:ascii="Times New Roman" w:hAnsi="Times New Roman" w:cs="Times New Roman"/>
          <w:color w:val="374C80" w:themeColor="accent1" w:themeShade="BF"/>
          <w:sz w:val="16"/>
          <w:szCs w:val="16"/>
        </w:rPr>
        <w:t xml:space="preserve"> ILO, “Decent work”, 2020, </w:t>
      </w:r>
      <w:hyperlink r:id="rId1" w:history="1">
        <w:r w:rsidRPr="00BB709D">
          <w:rPr>
            <w:rStyle w:val="Hyperlink"/>
            <w:rFonts w:ascii="Times New Roman" w:hAnsi="Times New Roman" w:cs="Times New Roman"/>
            <w:color w:val="374C80" w:themeColor="accent1" w:themeShade="BF"/>
            <w:sz w:val="16"/>
            <w:szCs w:val="16"/>
          </w:rPr>
          <w:t>https://www.ilo.org/global/topics/decent-work/lang--en/index.htm</w:t>
        </w:r>
      </w:hyperlink>
      <w:r w:rsidRPr="00BB709D">
        <w:rPr>
          <w:rFonts w:ascii="Times New Roman" w:hAnsi="Times New Roman" w:cs="Times New Roman"/>
          <w:color w:val="374C80" w:themeColor="accent1" w:themeShade="BF"/>
          <w:sz w:val="16"/>
          <w:szCs w:val="16"/>
        </w:rPr>
        <w:t xml:space="preserve"> .</w:t>
      </w:r>
    </w:p>
  </w:footnote>
  <w:footnote w:id="2">
    <w:p w14:paraId="214CE609" w14:textId="77777777" w:rsidR="00854469" w:rsidRPr="00BB709D" w:rsidRDefault="00854469">
      <w:pPr>
        <w:pStyle w:val="FootnoteText"/>
        <w:rPr>
          <w:rFonts w:ascii="Times New Roman" w:hAnsi="Times New Roman" w:cs="Times New Roman"/>
          <w:color w:val="374C80" w:themeColor="accent1" w:themeShade="BF"/>
          <w:sz w:val="16"/>
          <w:szCs w:val="16"/>
        </w:rPr>
      </w:pPr>
      <w:r w:rsidRPr="00BB709D">
        <w:rPr>
          <w:rStyle w:val="FootnoteReference"/>
          <w:rFonts w:ascii="Times New Roman" w:hAnsi="Times New Roman" w:cs="Times New Roman"/>
          <w:color w:val="374C80" w:themeColor="accent1" w:themeShade="BF"/>
          <w:sz w:val="16"/>
          <w:szCs w:val="16"/>
        </w:rPr>
        <w:footnoteRef/>
      </w:r>
      <w:r w:rsidRPr="00BB709D">
        <w:rPr>
          <w:rFonts w:ascii="Times New Roman" w:hAnsi="Times New Roman" w:cs="Times New Roman"/>
          <w:color w:val="374C80" w:themeColor="accent1" w:themeShade="BF"/>
          <w:sz w:val="16"/>
          <w:szCs w:val="16"/>
        </w:rPr>
        <w:t xml:space="preserve"> ILO, “Resolution concerning statistics of work, employment and </w:t>
      </w:r>
      <w:r w:rsidR="00B25928" w:rsidRPr="00BB709D">
        <w:rPr>
          <w:rFonts w:ascii="Times New Roman" w:hAnsi="Times New Roman" w:cs="Times New Roman"/>
          <w:color w:val="374C80" w:themeColor="accent1" w:themeShade="BF"/>
          <w:sz w:val="16"/>
          <w:szCs w:val="16"/>
        </w:rPr>
        <w:t>labor</w:t>
      </w:r>
      <w:r w:rsidRPr="00BB709D">
        <w:rPr>
          <w:rFonts w:ascii="Times New Roman" w:hAnsi="Times New Roman" w:cs="Times New Roman"/>
          <w:color w:val="374C80" w:themeColor="accent1" w:themeShade="BF"/>
          <w:sz w:val="16"/>
          <w:szCs w:val="16"/>
        </w:rPr>
        <w:t xml:space="preserve"> underutilization”, 2013.</w:t>
      </w:r>
    </w:p>
  </w:footnote>
  <w:footnote w:id="3">
    <w:p w14:paraId="1E21B4E6" w14:textId="77777777" w:rsidR="00854469" w:rsidRPr="00BB709D" w:rsidRDefault="00854469">
      <w:pPr>
        <w:pStyle w:val="FootnoteText"/>
        <w:rPr>
          <w:rFonts w:ascii="Times New Roman" w:hAnsi="Times New Roman" w:cs="Times New Roman"/>
          <w:color w:val="374C80" w:themeColor="accent1" w:themeShade="BF"/>
          <w:sz w:val="16"/>
          <w:szCs w:val="16"/>
        </w:rPr>
      </w:pPr>
      <w:r w:rsidRPr="00BB709D">
        <w:rPr>
          <w:rStyle w:val="FootnoteReference"/>
          <w:rFonts w:ascii="Times New Roman" w:hAnsi="Times New Roman" w:cs="Times New Roman"/>
          <w:color w:val="374C80" w:themeColor="accent1" w:themeShade="BF"/>
          <w:sz w:val="16"/>
          <w:szCs w:val="16"/>
        </w:rPr>
        <w:footnoteRef/>
      </w:r>
      <w:r w:rsidRPr="00BB709D">
        <w:rPr>
          <w:rFonts w:ascii="Times New Roman" w:hAnsi="Times New Roman" w:cs="Times New Roman"/>
          <w:color w:val="374C80" w:themeColor="accent1" w:themeShade="BF"/>
          <w:sz w:val="16"/>
          <w:szCs w:val="16"/>
        </w:rPr>
        <w:t xml:space="preserve"> </w:t>
      </w:r>
      <w:r w:rsidR="001F20E0" w:rsidRPr="00BB709D">
        <w:rPr>
          <w:rFonts w:ascii="Times New Roman" w:hAnsi="Times New Roman" w:cs="Times New Roman"/>
          <w:color w:val="374C80" w:themeColor="accent1" w:themeShade="BF"/>
          <w:sz w:val="16"/>
          <w:szCs w:val="16"/>
        </w:rPr>
        <w:t xml:space="preserve">ILO, “Transition from the informal to the formal economy recommendation”, Workers’ Guide (Geneva, Switzerland, 2017). </w:t>
      </w:r>
    </w:p>
  </w:footnote>
  <w:footnote w:id="4">
    <w:p w14:paraId="0E2595ED" w14:textId="77777777" w:rsidR="00577BBE" w:rsidRPr="00BB709D" w:rsidRDefault="00577BBE" w:rsidP="00577BBE">
      <w:pPr>
        <w:pStyle w:val="FootnoteText"/>
        <w:rPr>
          <w:rFonts w:ascii="Times New Roman" w:hAnsi="Times New Roman" w:cs="Times New Roman"/>
          <w:color w:val="374C80" w:themeColor="accent1" w:themeShade="BF"/>
          <w:sz w:val="16"/>
          <w:szCs w:val="16"/>
        </w:rPr>
      </w:pPr>
      <w:r w:rsidRPr="00BB709D">
        <w:rPr>
          <w:rStyle w:val="FootnoteReference"/>
          <w:rFonts w:ascii="Times New Roman" w:hAnsi="Times New Roman" w:cs="Times New Roman"/>
          <w:color w:val="374C80" w:themeColor="accent1" w:themeShade="BF"/>
          <w:sz w:val="16"/>
          <w:szCs w:val="16"/>
        </w:rPr>
        <w:footnoteRef/>
      </w:r>
      <w:r w:rsidRPr="00BB709D">
        <w:rPr>
          <w:rFonts w:ascii="Times New Roman" w:hAnsi="Times New Roman" w:cs="Times New Roman"/>
          <w:color w:val="374C80" w:themeColor="accent1" w:themeShade="BF"/>
          <w:sz w:val="16"/>
          <w:szCs w:val="16"/>
        </w:rPr>
        <w:t xml:space="preserve"> Robert Chambers and Gordon Conway, Sustainable Rural Livelihoods: Practical Concepts for the 21st Century, DP 296 (Brighton, England: Institute of Development Studies, 1992).</w:t>
      </w:r>
    </w:p>
  </w:footnote>
  <w:footnote w:id="5">
    <w:p w14:paraId="52F56BAE" w14:textId="77777777" w:rsidR="00DE6AF8" w:rsidRDefault="00DE6AF8">
      <w:pPr>
        <w:pStyle w:val="FootnoteText"/>
      </w:pPr>
      <w:r w:rsidRPr="00BB709D">
        <w:rPr>
          <w:rStyle w:val="FootnoteReference"/>
          <w:rFonts w:ascii="Times New Roman" w:hAnsi="Times New Roman" w:cs="Times New Roman"/>
          <w:color w:val="374C80" w:themeColor="accent1" w:themeShade="BF"/>
          <w:sz w:val="16"/>
          <w:szCs w:val="16"/>
        </w:rPr>
        <w:footnoteRef/>
      </w:r>
      <w:r w:rsidRPr="00BB709D">
        <w:rPr>
          <w:rFonts w:ascii="Times New Roman" w:hAnsi="Times New Roman" w:cs="Times New Roman"/>
          <w:color w:val="374C80" w:themeColor="accent1" w:themeShade="BF"/>
          <w:sz w:val="16"/>
          <w:szCs w:val="16"/>
        </w:rPr>
        <w:t xml:space="preserve"> </w:t>
      </w:r>
      <w:r w:rsidR="0022673E" w:rsidRPr="00BB709D">
        <w:rPr>
          <w:rFonts w:ascii="Times New Roman" w:hAnsi="Times New Roman" w:cs="Times New Roman"/>
          <w:color w:val="374C80" w:themeColor="accent1" w:themeShade="BF"/>
          <w:sz w:val="16"/>
          <w:szCs w:val="16"/>
        </w:rPr>
        <w:t>UNHCR, Handbook for Self-Reliance (Geneva, Switzerland, 2005), 1</w:t>
      </w:r>
      <w:r w:rsidR="0022673E" w:rsidRPr="006A6E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A07E" w14:textId="77777777" w:rsidR="000920A6" w:rsidRDefault="000920A6" w:rsidP="000920A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E1"/>
    <w:multiLevelType w:val="hybridMultilevel"/>
    <w:tmpl w:val="979E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F5635"/>
    <w:multiLevelType w:val="hybridMultilevel"/>
    <w:tmpl w:val="254C61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340F1E"/>
    <w:multiLevelType w:val="hybridMultilevel"/>
    <w:tmpl w:val="686C5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1EB9"/>
    <w:multiLevelType w:val="hybridMultilevel"/>
    <w:tmpl w:val="A10A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1B4A"/>
    <w:multiLevelType w:val="hybridMultilevel"/>
    <w:tmpl w:val="97CA8A74"/>
    <w:lvl w:ilvl="0" w:tplc="FC4ED29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B0915"/>
    <w:multiLevelType w:val="hybridMultilevel"/>
    <w:tmpl w:val="1C38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210EB"/>
    <w:multiLevelType w:val="hybridMultilevel"/>
    <w:tmpl w:val="AED8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41A3C"/>
    <w:multiLevelType w:val="hybridMultilevel"/>
    <w:tmpl w:val="D70C8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346ED"/>
    <w:multiLevelType w:val="hybridMultilevel"/>
    <w:tmpl w:val="5DDA092C"/>
    <w:lvl w:ilvl="0" w:tplc="FC4ED29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E5FE2"/>
    <w:multiLevelType w:val="hybridMultilevel"/>
    <w:tmpl w:val="ABA2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80397"/>
    <w:multiLevelType w:val="hybridMultilevel"/>
    <w:tmpl w:val="C264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832E3"/>
    <w:multiLevelType w:val="hybridMultilevel"/>
    <w:tmpl w:val="77CA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13FD7"/>
    <w:multiLevelType w:val="hybridMultilevel"/>
    <w:tmpl w:val="871CB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319F4"/>
    <w:multiLevelType w:val="hybridMultilevel"/>
    <w:tmpl w:val="A5E48F02"/>
    <w:lvl w:ilvl="0" w:tplc="FC4ED29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64FCA"/>
    <w:multiLevelType w:val="hybridMultilevel"/>
    <w:tmpl w:val="9D24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D4B4E"/>
    <w:multiLevelType w:val="hybridMultilevel"/>
    <w:tmpl w:val="856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A51AA"/>
    <w:multiLevelType w:val="hybridMultilevel"/>
    <w:tmpl w:val="3F42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056FB"/>
    <w:multiLevelType w:val="hybridMultilevel"/>
    <w:tmpl w:val="2904D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C0D89"/>
    <w:multiLevelType w:val="hybridMultilevel"/>
    <w:tmpl w:val="3FC6E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42D84"/>
    <w:multiLevelType w:val="hybridMultilevel"/>
    <w:tmpl w:val="C4C07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5A0CEC"/>
    <w:multiLevelType w:val="hybridMultilevel"/>
    <w:tmpl w:val="AC94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82AFA"/>
    <w:multiLevelType w:val="hybridMultilevel"/>
    <w:tmpl w:val="780C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2256"/>
    <w:multiLevelType w:val="hybridMultilevel"/>
    <w:tmpl w:val="878099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1A41EE"/>
    <w:multiLevelType w:val="hybridMultilevel"/>
    <w:tmpl w:val="1338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050E2"/>
    <w:multiLevelType w:val="hybridMultilevel"/>
    <w:tmpl w:val="6FD83D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FF1DD0"/>
    <w:multiLevelType w:val="hybridMultilevel"/>
    <w:tmpl w:val="253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D636B"/>
    <w:multiLevelType w:val="hybridMultilevel"/>
    <w:tmpl w:val="79BE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06C23"/>
    <w:multiLevelType w:val="hybridMultilevel"/>
    <w:tmpl w:val="F28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00434"/>
    <w:multiLevelType w:val="hybridMultilevel"/>
    <w:tmpl w:val="B8A41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96FCE"/>
    <w:multiLevelType w:val="hybridMultilevel"/>
    <w:tmpl w:val="E5940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01EFD"/>
    <w:multiLevelType w:val="hybridMultilevel"/>
    <w:tmpl w:val="048A6008"/>
    <w:lvl w:ilvl="0" w:tplc="FC4ED29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A1B85"/>
    <w:multiLevelType w:val="hybridMultilevel"/>
    <w:tmpl w:val="E1FE81BC"/>
    <w:lvl w:ilvl="0" w:tplc="ABBCEE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F10AA"/>
    <w:multiLevelType w:val="hybridMultilevel"/>
    <w:tmpl w:val="004C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16386"/>
    <w:multiLevelType w:val="hybridMultilevel"/>
    <w:tmpl w:val="8A9E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872D8"/>
    <w:multiLevelType w:val="hybridMultilevel"/>
    <w:tmpl w:val="111CE6E4"/>
    <w:lvl w:ilvl="0" w:tplc="FC4ED290">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6A04FF"/>
    <w:multiLevelType w:val="hybridMultilevel"/>
    <w:tmpl w:val="62DA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B0302"/>
    <w:multiLevelType w:val="hybridMultilevel"/>
    <w:tmpl w:val="2EFC00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E3751A"/>
    <w:multiLevelType w:val="hybridMultilevel"/>
    <w:tmpl w:val="CD84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903EC"/>
    <w:multiLevelType w:val="hybridMultilevel"/>
    <w:tmpl w:val="38C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0852"/>
    <w:multiLevelType w:val="hybridMultilevel"/>
    <w:tmpl w:val="C6287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37D51"/>
    <w:multiLevelType w:val="hybridMultilevel"/>
    <w:tmpl w:val="370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243CA"/>
    <w:multiLevelType w:val="hybridMultilevel"/>
    <w:tmpl w:val="CC3A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32894"/>
    <w:multiLevelType w:val="hybridMultilevel"/>
    <w:tmpl w:val="5460408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EFF7A31"/>
    <w:multiLevelType w:val="hybridMultilevel"/>
    <w:tmpl w:val="254C61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1237B9"/>
    <w:multiLevelType w:val="hybridMultilevel"/>
    <w:tmpl w:val="914C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7235D"/>
    <w:multiLevelType w:val="hybridMultilevel"/>
    <w:tmpl w:val="CDFCEB2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66D137E"/>
    <w:multiLevelType w:val="hybridMultilevel"/>
    <w:tmpl w:val="13EC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F02661"/>
    <w:multiLevelType w:val="hybridMultilevel"/>
    <w:tmpl w:val="AD58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465537"/>
    <w:multiLevelType w:val="hybridMultilevel"/>
    <w:tmpl w:val="CE32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71C8D"/>
    <w:multiLevelType w:val="hybridMultilevel"/>
    <w:tmpl w:val="743A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057D3"/>
    <w:multiLevelType w:val="hybridMultilevel"/>
    <w:tmpl w:val="79F6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63310A"/>
    <w:multiLevelType w:val="hybridMultilevel"/>
    <w:tmpl w:val="607E2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8C248F"/>
    <w:multiLevelType w:val="hybridMultilevel"/>
    <w:tmpl w:val="651C3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944019"/>
    <w:multiLevelType w:val="hybridMultilevel"/>
    <w:tmpl w:val="7E284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430010">
    <w:abstractNumId w:val="33"/>
  </w:num>
  <w:num w:numId="2" w16cid:durableId="1069035497">
    <w:abstractNumId w:val="16"/>
  </w:num>
  <w:num w:numId="3" w16cid:durableId="967472376">
    <w:abstractNumId w:val="5"/>
  </w:num>
  <w:num w:numId="4" w16cid:durableId="1977567293">
    <w:abstractNumId w:val="3"/>
  </w:num>
  <w:num w:numId="5" w16cid:durableId="600800538">
    <w:abstractNumId w:val="14"/>
  </w:num>
  <w:num w:numId="6" w16cid:durableId="1491367362">
    <w:abstractNumId w:val="44"/>
  </w:num>
  <w:num w:numId="7" w16cid:durableId="1939604266">
    <w:abstractNumId w:val="4"/>
  </w:num>
  <w:num w:numId="8" w16cid:durableId="1392389648">
    <w:abstractNumId w:val="38"/>
  </w:num>
  <w:num w:numId="9" w16cid:durableId="1456631540">
    <w:abstractNumId w:val="25"/>
  </w:num>
  <w:num w:numId="10" w16cid:durableId="512653233">
    <w:abstractNumId w:val="7"/>
  </w:num>
  <w:num w:numId="11" w16cid:durableId="242107676">
    <w:abstractNumId w:val="8"/>
  </w:num>
  <w:num w:numId="12" w16cid:durableId="870726501">
    <w:abstractNumId w:val="36"/>
  </w:num>
  <w:num w:numId="13" w16cid:durableId="409346945">
    <w:abstractNumId w:val="50"/>
  </w:num>
  <w:num w:numId="14" w16cid:durableId="1757167505">
    <w:abstractNumId w:val="37"/>
  </w:num>
  <w:num w:numId="15" w16cid:durableId="483156928">
    <w:abstractNumId w:val="23"/>
  </w:num>
  <w:num w:numId="16" w16cid:durableId="1365406292">
    <w:abstractNumId w:val="0"/>
  </w:num>
  <w:num w:numId="17" w16cid:durableId="1432120712">
    <w:abstractNumId w:val="21"/>
  </w:num>
  <w:num w:numId="18" w16cid:durableId="1556040230">
    <w:abstractNumId w:val="39"/>
  </w:num>
  <w:num w:numId="19" w16cid:durableId="1790079752">
    <w:abstractNumId w:val="9"/>
  </w:num>
  <w:num w:numId="20" w16cid:durableId="2096780235">
    <w:abstractNumId w:val="6"/>
  </w:num>
  <w:num w:numId="21" w16cid:durableId="1221670531">
    <w:abstractNumId w:val="27"/>
  </w:num>
  <w:num w:numId="22" w16cid:durableId="994142836">
    <w:abstractNumId w:val="18"/>
  </w:num>
  <w:num w:numId="23" w16cid:durableId="1777015085">
    <w:abstractNumId w:val="46"/>
  </w:num>
  <w:num w:numId="24" w16cid:durableId="53547892">
    <w:abstractNumId w:val="32"/>
  </w:num>
  <w:num w:numId="25" w16cid:durableId="409426969">
    <w:abstractNumId w:val="41"/>
  </w:num>
  <w:num w:numId="26" w16cid:durableId="2134056122">
    <w:abstractNumId w:val="26"/>
  </w:num>
  <w:num w:numId="27" w16cid:durableId="951549521">
    <w:abstractNumId w:val="35"/>
  </w:num>
  <w:num w:numId="28" w16cid:durableId="2080201905">
    <w:abstractNumId w:val="20"/>
  </w:num>
  <w:num w:numId="29" w16cid:durableId="722606102">
    <w:abstractNumId w:val="29"/>
  </w:num>
  <w:num w:numId="30" w16cid:durableId="1479961382">
    <w:abstractNumId w:val="40"/>
  </w:num>
  <w:num w:numId="31" w16cid:durableId="379205964">
    <w:abstractNumId w:val="34"/>
  </w:num>
  <w:num w:numId="32" w16cid:durableId="1738820883">
    <w:abstractNumId w:val="13"/>
  </w:num>
  <w:num w:numId="33" w16cid:durableId="627783783">
    <w:abstractNumId w:val="51"/>
  </w:num>
  <w:num w:numId="34" w16cid:durableId="613902974">
    <w:abstractNumId w:val="11"/>
  </w:num>
  <w:num w:numId="35" w16cid:durableId="771586573">
    <w:abstractNumId w:val="12"/>
  </w:num>
  <w:num w:numId="36" w16cid:durableId="542451567">
    <w:abstractNumId w:val="53"/>
  </w:num>
  <w:num w:numId="37" w16cid:durableId="949968686">
    <w:abstractNumId w:val="24"/>
  </w:num>
  <w:num w:numId="38" w16cid:durableId="480117142">
    <w:abstractNumId w:val="48"/>
  </w:num>
  <w:num w:numId="39" w16cid:durableId="863054733">
    <w:abstractNumId w:val="52"/>
  </w:num>
  <w:num w:numId="40" w16cid:durableId="1154951111">
    <w:abstractNumId w:val="28"/>
  </w:num>
  <w:num w:numId="41" w16cid:durableId="1082949593">
    <w:abstractNumId w:val="31"/>
  </w:num>
  <w:num w:numId="42" w16cid:durableId="1235168511">
    <w:abstractNumId w:val="47"/>
  </w:num>
  <w:num w:numId="43" w16cid:durableId="187178174">
    <w:abstractNumId w:val="43"/>
  </w:num>
  <w:num w:numId="44" w16cid:durableId="22021554">
    <w:abstractNumId w:val="19"/>
  </w:num>
  <w:num w:numId="45" w16cid:durableId="1731073885">
    <w:abstractNumId w:val="2"/>
  </w:num>
  <w:num w:numId="46" w16cid:durableId="1864779450">
    <w:abstractNumId w:val="10"/>
  </w:num>
  <w:num w:numId="47" w16cid:durableId="1384676167">
    <w:abstractNumId w:val="45"/>
  </w:num>
  <w:num w:numId="48" w16cid:durableId="1606380764">
    <w:abstractNumId w:val="49"/>
  </w:num>
  <w:num w:numId="49" w16cid:durableId="1847937875">
    <w:abstractNumId w:val="22"/>
  </w:num>
  <w:num w:numId="50" w16cid:durableId="1797797308">
    <w:abstractNumId w:val="42"/>
  </w:num>
  <w:num w:numId="51" w16cid:durableId="1660307171">
    <w:abstractNumId w:val="15"/>
  </w:num>
  <w:num w:numId="52" w16cid:durableId="19088018">
    <w:abstractNumId w:val="1"/>
  </w:num>
  <w:num w:numId="53" w16cid:durableId="1998026327">
    <w:abstractNumId w:val="30"/>
  </w:num>
  <w:num w:numId="54" w16cid:durableId="45634040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2A"/>
    <w:rsid w:val="00002B02"/>
    <w:rsid w:val="000046E9"/>
    <w:rsid w:val="000055AC"/>
    <w:rsid w:val="00007342"/>
    <w:rsid w:val="000130BF"/>
    <w:rsid w:val="00022407"/>
    <w:rsid w:val="0002290E"/>
    <w:rsid w:val="00023F47"/>
    <w:rsid w:val="00025EE2"/>
    <w:rsid w:val="00036F15"/>
    <w:rsid w:val="00041E43"/>
    <w:rsid w:val="00044ABD"/>
    <w:rsid w:val="00044F7D"/>
    <w:rsid w:val="00047C98"/>
    <w:rsid w:val="00047EE4"/>
    <w:rsid w:val="00051E13"/>
    <w:rsid w:val="00053D91"/>
    <w:rsid w:val="0005544B"/>
    <w:rsid w:val="00057067"/>
    <w:rsid w:val="000577E1"/>
    <w:rsid w:val="00057B61"/>
    <w:rsid w:val="000603C8"/>
    <w:rsid w:val="00062020"/>
    <w:rsid w:val="000623D7"/>
    <w:rsid w:val="000648C7"/>
    <w:rsid w:val="00065DDC"/>
    <w:rsid w:val="00070158"/>
    <w:rsid w:val="00071DD7"/>
    <w:rsid w:val="00072D00"/>
    <w:rsid w:val="00073C36"/>
    <w:rsid w:val="000766BB"/>
    <w:rsid w:val="000803D9"/>
    <w:rsid w:val="00080FC4"/>
    <w:rsid w:val="00083BAA"/>
    <w:rsid w:val="000840C7"/>
    <w:rsid w:val="00086FC4"/>
    <w:rsid w:val="000920A6"/>
    <w:rsid w:val="000928A9"/>
    <w:rsid w:val="00092AA6"/>
    <w:rsid w:val="00095004"/>
    <w:rsid w:val="00096250"/>
    <w:rsid w:val="000964CF"/>
    <w:rsid w:val="00096B83"/>
    <w:rsid w:val="000A0CBF"/>
    <w:rsid w:val="000A3382"/>
    <w:rsid w:val="000A5E86"/>
    <w:rsid w:val="000A72FC"/>
    <w:rsid w:val="000B374D"/>
    <w:rsid w:val="000B3851"/>
    <w:rsid w:val="000B3EC9"/>
    <w:rsid w:val="000B4EA6"/>
    <w:rsid w:val="000B7C0B"/>
    <w:rsid w:val="000C44CD"/>
    <w:rsid w:val="000C4983"/>
    <w:rsid w:val="000C51F3"/>
    <w:rsid w:val="000C662D"/>
    <w:rsid w:val="000C66F1"/>
    <w:rsid w:val="000D109E"/>
    <w:rsid w:val="000D1529"/>
    <w:rsid w:val="000D298D"/>
    <w:rsid w:val="000D3934"/>
    <w:rsid w:val="000D7B45"/>
    <w:rsid w:val="000E03F0"/>
    <w:rsid w:val="000E2134"/>
    <w:rsid w:val="000E48E9"/>
    <w:rsid w:val="000E5896"/>
    <w:rsid w:val="000E5C4B"/>
    <w:rsid w:val="000F1707"/>
    <w:rsid w:val="000F2F52"/>
    <w:rsid w:val="00101001"/>
    <w:rsid w:val="00101301"/>
    <w:rsid w:val="00105204"/>
    <w:rsid w:val="00106B0D"/>
    <w:rsid w:val="0010739F"/>
    <w:rsid w:val="001110FD"/>
    <w:rsid w:val="0011399C"/>
    <w:rsid w:val="00117D35"/>
    <w:rsid w:val="0012117C"/>
    <w:rsid w:val="00122EE8"/>
    <w:rsid w:val="00125A11"/>
    <w:rsid w:val="001267B7"/>
    <w:rsid w:val="0013279C"/>
    <w:rsid w:val="001350F7"/>
    <w:rsid w:val="00135CA2"/>
    <w:rsid w:val="00136169"/>
    <w:rsid w:val="00137E6E"/>
    <w:rsid w:val="00141381"/>
    <w:rsid w:val="001424BE"/>
    <w:rsid w:val="00143690"/>
    <w:rsid w:val="001447DF"/>
    <w:rsid w:val="0014661D"/>
    <w:rsid w:val="00146A0A"/>
    <w:rsid w:val="00151D8D"/>
    <w:rsid w:val="001523A0"/>
    <w:rsid w:val="00153C59"/>
    <w:rsid w:val="00155DEE"/>
    <w:rsid w:val="001567FE"/>
    <w:rsid w:val="001579FE"/>
    <w:rsid w:val="00157AE8"/>
    <w:rsid w:val="00160591"/>
    <w:rsid w:val="001606E1"/>
    <w:rsid w:val="00165B4B"/>
    <w:rsid w:val="001708CD"/>
    <w:rsid w:val="00173991"/>
    <w:rsid w:val="00174926"/>
    <w:rsid w:val="001760E1"/>
    <w:rsid w:val="001766D6"/>
    <w:rsid w:val="00177A15"/>
    <w:rsid w:val="001826BB"/>
    <w:rsid w:val="001859FB"/>
    <w:rsid w:val="0018741D"/>
    <w:rsid w:val="00190A86"/>
    <w:rsid w:val="00191118"/>
    <w:rsid w:val="00191811"/>
    <w:rsid w:val="00196770"/>
    <w:rsid w:val="001A01C6"/>
    <w:rsid w:val="001A152A"/>
    <w:rsid w:val="001A5290"/>
    <w:rsid w:val="001A576B"/>
    <w:rsid w:val="001A6A07"/>
    <w:rsid w:val="001B1696"/>
    <w:rsid w:val="001B4249"/>
    <w:rsid w:val="001B55C5"/>
    <w:rsid w:val="001B5A45"/>
    <w:rsid w:val="001B5EC8"/>
    <w:rsid w:val="001B6148"/>
    <w:rsid w:val="001B6A64"/>
    <w:rsid w:val="001C0B5D"/>
    <w:rsid w:val="001C1148"/>
    <w:rsid w:val="001C1A4E"/>
    <w:rsid w:val="001C3AE9"/>
    <w:rsid w:val="001C4687"/>
    <w:rsid w:val="001C4717"/>
    <w:rsid w:val="001C63BB"/>
    <w:rsid w:val="001C75FD"/>
    <w:rsid w:val="001C7FEB"/>
    <w:rsid w:val="001D16BA"/>
    <w:rsid w:val="001D27A3"/>
    <w:rsid w:val="001D495F"/>
    <w:rsid w:val="001D55A1"/>
    <w:rsid w:val="001D7F4F"/>
    <w:rsid w:val="001E5C17"/>
    <w:rsid w:val="001E76A5"/>
    <w:rsid w:val="001F169D"/>
    <w:rsid w:val="001F20E0"/>
    <w:rsid w:val="001F4B1C"/>
    <w:rsid w:val="001F58A4"/>
    <w:rsid w:val="00202EAE"/>
    <w:rsid w:val="002031FB"/>
    <w:rsid w:val="00203FC2"/>
    <w:rsid w:val="00204F5C"/>
    <w:rsid w:val="002065F6"/>
    <w:rsid w:val="0021025D"/>
    <w:rsid w:val="0021195E"/>
    <w:rsid w:val="00215F9F"/>
    <w:rsid w:val="0021742A"/>
    <w:rsid w:val="00220410"/>
    <w:rsid w:val="00220881"/>
    <w:rsid w:val="0022097C"/>
    <w:rsid w:val="00220E24"/>
    <w:rsid w:val="002238A7"/>
    <w:rsid w:val="00224485"/>
    <w:rsid w:val="0022673E"/>
    <w:rsid w:val="00226E1C"/>
    <w:rsid w:val="002318F9"/>
    <w:rsid w:val="002323A9"/>
    <w:rsid w:val="0023317A"/>
    <w:rsid w:val="002347C0"/>
    <w:rsid w:val="00247434"/>
    <w:rsid w:val="0025077C"/>
    <w:rsid w:val="0025422A"/>
    <w:rsid w:val="0025545A"/>
    <w:rsid w:val="00256E86"/>
    <w:rsid w:val="0026243D"/>
    <w:rsid w:val="00263FB0"/>
    <w:rsid w:val="0026435D"/>
    <w:rsid w:val="002662FD"/>
    <w:rsid w:val="00266315"/>
    <w:rsid w:val="002667CE"/>
    <w:rsid w:val="0026745E"/>
    <w:rsid w:val="00267C36"/>
    <w:rsid w:val="00271D9E"/>
    <w:rsid w:val="002735D0"/>
    <w:rsid w:val="00273FE7"/>
    <w:rsid w:val="00281498"/>
    <w:rsid w:val="00282D7A"/>
    <w:rsid w:val="00286FCF"/>
    <w:rsid w:val="00292AC2"/>
    <w:rsid w:val="002940BA"/>
    <w:rsid w:val="00294CB6"/>
    <w:rsid w:val="002978B1"/>
    <w:rsid w:val="002A026A"/>
    <w:rsid w:val="002A0362"/>
    <w:rsid w:val="002A2210"/>
    <w:rsid w:val="002A2757"/>
    <w:rsid w:val="002A2C4E"/>
    <w:rsid w:val="002A2EBD"/>
    <w:rsid w:val="002A386F"/>
    <w:rsid w:val="002A4478"/>
    <w:rsid w:val="002A5F1A"/>
    <w:rsid w:val="002A6FBF"/>
    <w:rsid w:val="002B043E"/>
    <w:rsid w:val="002B2AF5"/>
    <w:rsid w:val="002C003A"/>
    <w:rsid w:val="002C1500"/>
    <w:rsid w:val="002C35A0"/>
    <w:rsid w:val="002C378C"/>
    <w:rsid w:val="002C3830"/>
    <w:rsid w:val="002C6CF5"/>
    <w:rsid w:val="002D1CD8"/>
    <w:rsid w:val="002D4D23"/>
    <w:rsid w:val="002D4F47"/>
    <w:rsid w:val="002D5B1C"/>
    <w:rsid w:val="002D7C63"/>
    <w:rsid w:val="002E2769"/>
    <w:rsid w:val="002E5A09"/>
    <w:rsid w:val="002F01E3"/>
    <w:rsid w:val="00301E57"/>
    <w:rsid w:val="00302CED"/>
    <w:rsid w:val="00303ABF"/>
    <w:rsid w:val="00307144"/>
    <w:rsid w:val="0031069E"/>
    <w:rsid w:val="00314439"/>
    <w:rsid w:val="00314B23"/>
    <w:rsid w:val="00316443"/>
    <w:rsid w:val="00316B2C"/>
    <w:rsid w:val="0031728B"/>
    <w:rsid w:val="00321756"/>
    <w:rsid w:val="00321C1B"/>
    <w:rsid w:val="003228B8"/>
    <w:rsid w:val="00324EAE"/>
    <w:rsid w:val="003321AF"/>
    <w:rsid w:val="003336CD"/>
    <w:rsid w:val="0033581C"/>
    <w:rsid w:val="00337102"/>
    <w:rsid w:val="00337AE2"/>
    <w:rsid w:val="00341F59"/>
    <w:rsid w:val="00344955"/>
    <w:rsid w:val="0034698B"/>
    <w:rsid w:val="003470E4"/>
    <w:rsid w:val="00347287"/>
    <w:rsid w:val="003555C5"/>
    <w:rsid w:val="0035749A"/>
    <w:rsid w:val="003623C0"/>
    <w:rsid w:val="0037032F"/>
    <w:rsid w:val="003710D7"/>
    <w:rsid w:val="00374494"/>
    <w:rsid w:val="00374677"/>
    <w:rsid w:val="00380D8C"/>
    <w:rsid w:val="00380FD1"/>
    <w:rsid w:val="00381FB5"/>
    <w:rsid w:val="00385AE8"/>
    <w:rsid w:val="00385AFB"/>
    <w:rsid w:val="0039002D"/>
    <w:rsid w:val="003917C9"/>
    <w:rsid w:val="00393946"/>
    <w:rsid w:val="00393D82"/>
    <w:rsid w:val="003971AF"/>
    <w:rsid w:val="003A18EA"/>
    <w:rsid w:val="003A2760"/>
    <w:rsid w:val="003A5F07"/>
    <w:rsid w:val="003A6D15"/>
    <w:rsid w:val="003A718F"/>
    <w:rsid w:val="003B0440"/>
    <w:rsid w:val="003B09EA"/>
    <w:rsid w:val="003B13E2"/>
    <w:rsid w:val="003B6578"/>
    <w:rsid w:val="003B6695"/>
    <w:rsid w:val="003B7386"/>
    <w:rsid w:val="003B774B"/>
    <w:rsid w:val="003B7860"/>
    <w:rsid w:val="003C6DBF"/>
    <w:rsid w:val="003D13CF"/>
    <w:rsid w:val="003D3471"/>
    <w:rsid w:val="003D401B"/>
    <w:rsid w:val="003D47F0"/>
    <w:rsid w:val="003D4DD2"/>
    <w:rsid w:val="003E2076"/>
    <w:rsid w:val="003E24DF"/>
    <w:rsid w:val="003E39AA"/>
    <w:rsid w:val="003E5FD0"/>
    <w:rsid w:val="003F0380"/>
    <w:rsid w:val="003F4C5F"/>
    <w:rsid w:val="003F5368"/>
    <w:rsid w:val="003F64F6"/>
    <w:rsid w:val="003F7E59"/>
    <w:rsid w:val="00400081"/>
    <w:rsid w:val="004007F3"/>
    <w:rsid w:val="0040777B"/>
    <w:rsid w:val="00410061"/>
    <w:rsid w:val="00411DBC"/>
    <w:rsid w:val="0041265C"/>
    <w:rsid w:val="00413D10"/>
    <w:rsid w:val="004158BE"/>
    <w:rsid w:val="00416F12"/>
    <w:rsid w:val="00417BC3"/>
    <w:rsid w:val="004208B2"/>
    <w:rsid w:val="0042173A"/>
    <w:rsid w:val="00421AC5"/>
    <w:rsid w:val="004247E2"/>
    <w:rsid w:val="0042714C"/>
    <w:rsid w:val="00427331"/>
    <w:rsid w:val="0042765D"/>
    <w:rsid w:val="00427BE7"/>
    <w:rsid w:val="0043038D"/>
    <w:rsid w:val="004326D1"/>
    <w:rsid w:val="004356FC"/>
    <w:rsid w:val="0044194B"/>
    <w:rsid w:val="00441AC5"/>
    <w:rsid w:val="004431B1"/>
    <w:rsid w:val="00443987"/>
    <w:rsid w:val="00447404"/>
    <w:rsid w:val="00450D19"/>
    <w:rsid w:val="00451D74"/>
    <w:rsid w:val="00452D56"/>
    <w:rsid w:val="00454CEC"/>
    <w:rsid w:val="00455DA3"/>
    <w:rsid w:val="004569CC"/>
    <w:rsid w:val="0045701E"/>
    <w:rsid w:val="004627EC"/>
    <w:rsid w:val="00462BA5"/>
    <w:rsid w:val="00463C09"/>
    <w:rsid w:val="00467F0D"/>
    <w:rsid w:val="004723ED"/>
    <w:rsid w:val="004726A7"/>
    <w:rsid w:val="004728A3"/>
    <w:rsid w:val="00475EE1"/>
    <w:rsid w:val="00477C26"/>
    <w:rsid w:val="00480D0F"/>
    <w:rsid w:val="00481594"/>
    <w:rsid w:val="004823A6"/>
    <w:rsid w:val="004830FD"/>
    <w:rsid w:val="004846CD"/>
    <w:rsid w:val="00493A97"/>
    <w:rsid w:val="004941CA"/>
    <w:rsid w:val="0049693B"/>
    <w:rsid w:val="004973E6"/>
    <w:rsid w:val="00497766"/>
    <w:rsid w:val="00497EF5"/>
    <w:rsid w:val="004A2B0D"/>
    <w:rsid w:val="004A2D76"/>
    <w:rsid w:val="004A4601"/>
    <w:rsid w:val="004A526A"/>
    <w:rsid w:val="004B078E"/>
    <w:rsid w:val="004B1DC5"/>
    <w:rsid w:val="004B543E"/>
    <w:rsid w:val="004B55F0"/>
    <w:rsid w:val="004B5E3B"/>
    <w:rsid w:val="004B6EDD"/>
    <w:rsid w:val="004C19E3"/>
    <w:rsid w:val="004C2847"/>
    <w:rsid w:val="004C3BC8"/>
    <w:rsid w:val="004C4D72"/>
    <w:rsid w:val="004C5660"/>
    <w:rsid w:val="004C6E47"/>
    <w:rsid w:val="004C6F2E"/>
    <w:rsid w:val="004D05EB"/>
    <w:rsid w:val="004E0B25"/>
    <w:rsid w:val="004E136A"/>
    <w:rsid w:val="004E1628"/>
    <w:rsid w:val="004E4AE4"/>
    <w:rsid w:val="004E68C4"/>
    <w:rsid w:val="004E7D71"/>
    <w:rsid w:val="004F02A4"/>
    <w:rsid w:val="004F0896"/>
    <w:rsid w:val="004F2614"/>
    <w:rsid w:val="004F6C49"/>
    <w:rsid w:val="0050072E"/>
    <w:rsid w:val="00502D9B"/>
    <w:rsid w:val="00502DC5"/>
    <w:rsid w:val="005039B9"/>
    <w:rsid w:val="00507C8C"/>
    <w:rsid w:val="005177C9"/>
    <w:rsid w:val="00521B73"/>
    <w:rsid w:val="00522E21"/>
    <w:rsid w:val="00523563"/>
    <w:rsid w:val="00523DA8"/>
    <w:rsid w:val="00525407"/>
    <w:rsid w:val="00526647"/>
    <w:rsid w:val="005307A9"/>
    <w:rsid w:val="0053102D"/>
    <w:rsid w:val="00531436"/>
    <w:rsid w:val="00532965"/>
    <w:rsid w:val="005335B2"/>
    <w:rsid w:val="00535AD7"/>
    <w:rsid w:val="00536562"/>
    <w:rsid w:val="005375FE"/>
    <w:rsid w:val="00540051"/>
    <w:rsid w:val="005419FE"/>
    <w:rsid w:val="00543E6D"/>
    <w:rsid w:val="00544FB2"/>
    <w:rsid w:val="0054652A"/>
    <w:rsid w:val="0055093D"/>
    <w:rsid w:val="00557412"/>
    <w:rsid w:val="005600F4"/>
    <w:rsid w:val="005622AA"/>
    <w:rsid w:val="00564809"/>
    <w:rsid w:val="00566458"/>
    <w:rsid w:val="0056775B"/>
    <w:rsid w:val="00571777"/>
    <w:rsid w:val="00571881"/>
    <w:rsid w:val="005722C3"/>
    <w:rsid w:val="00572927"/>
    <w:rsid w:val="00574A42"/>
    <w:rsid w:val="005776A9"/>
    <w:rsid w:val="00577BBE"/>
    <w:rsid w:val="0058275E"/>
    <w:rsid w:val="005829B2"/>
    <w:rsid w:val="0058446C"/>
    <w:rsid w:val="00585D2E"/>
    <w:rsid w:val="00590EAE"/>
    <w:rsid w:val="00596E66"/>
    <w:rsid w:val="00597E56"/>
    <w:rsid w:val="00597FEF"/>
    <w:rsid w:val="005A331D"/>
    <w:rsid w:val="005A526A"/>
    <w:rsid w:val="005B2863"/>
    <w:rsid w:val="005B56F7"/>
    <w:rsid w:val="005B681E"/>
    <w:rsid w:val="005B7C16"/>
    <w:rsid w:val="005C2210"/>
    <w:rsid w:val="005C4E49"/>
    <w:rsid w:val="005C6F88"/>
    <w:rsid w:val="005C70D6"/>
    <w:rsid w:val="005D0A35"/>
    <w:rsid w:val="005D0A61"/>
    <w:rsid w:val="005D200B"/>
    <w:rsid w:val="005D3144"/>
    <w:rsid w:val="005D61D3"/>
    <w:rsid w:val="005D7CF6"/>
    <w:rsid w:val="005E2BF7"/>
    <w:rsid w:val="005E7AC8"/>
    <w:rsid w:val="005F22A7"/>
    <w:rsid w:val="005F7D48"/>
    <w:rsid w:val="006000A8"/>
    <w:rsid w:val="00604AF5"/>
    <w:rsid w:val="006050E6"/>
    <w:rsid w:val="0060730D"/>
    <w:rsid w:val="00611532"/>
    <w:rsid w:val="00615018"/>
    <w:rsid w:val="0062123A"/>
    <w:rsid w:val="006214AB"/>
    <w:rsid w:val="00622272"/>
    <w:rsid w:val="00622B5E"/>
    <w:rsid w:val="006232F0"/>
    <w:rsid w:val="00624A43"/>
    <w:rsid w:val="0062716E"/>
    <w:rsid w:val="00630089"/>
    <w:rsid w:val="0063747C"/>
    <w:rsid w:val="0064123A"/>
    <w:rsid w:val="0064213B"/>
    <w:rsid w:val="00644153"/>
    <w:rsid w:val="00646046"/>
    <w:rsid w:val="00646E75"/>
    <w:rsid w:val="0065029F"/>
    <w:rsid w:val="006520F1"/>
    <w:rsid w:val="006542DA"/>
    <w:rsid w:val="00654CE5"/>
    <w:rsid w:val="0065750F"/>
    <w:rsid w:val="00660648"/>
    <w:rsid w:val="006609C5"/>
    <w:rsid w:val="00660F50"/>
    <w:rsid w:val="006621AB"/>
    <w:rsid w:val="00665816"/>
    <w:rsid w:val="0067395A"/>
    <w:rsid w:val="00680F39"/>
    <w:rsid w:val="00682117"/>
    <w:rsid w:val="00682315"/>
    <w:rsid w:val="0068308A"/>
    <w:rsid w:val="006841D2"/>
    <w:rsid w:val="006844EA"/>
    <w:rsid w:val="00684A53"/>
    <w:rsid w:val="00685F6F"/>
    <w:rsid w:val="0069132A"/>
    <w:rsid w:val="00692E02"/>
    <w:rsid w:val="00694FB9"/>
    <w:rsid w:val="0069556C"/>
    <w:rsid w:val="006967BB"/>
    <w:rsid w:val="00697DF7"/>
    <w:rsid w:val="006A0DA3"/>
    <w:rsid w:val="006A4756"/>
    <w:rsid w:val="006A6B59"/>
    <w:rsid w:val="006A6E59"/>
    <w:rsid w:val="006A71B3"/>
    <w:rsid w:val="006B11AB"/>
    <w:rsid w:val="006B7388"/>
    <w:rsid w:val="006B7A19"/>
    <w:rsid w:val="006C0A7D"/>
    <w:rsid w:val="006C2CC8"/>
    <w:rsid w:val="006C72D4"/>
    <w:rsid w:val="006D1877"/>
    <w:rsid w:val="006D3360"/>
    <w:rsid w:val="006D6643"/>
    <w:rsid w:val="006E1C42"/>
    <w:rsid w:val="006E2820"/>
    <w:rsid w:val="006E36C3"/>
    <w:rsid w:val="006E42D3"/>
    <w:rsid w:val="006E4526"/>
    <w:rsid w:val="006E481F"/>
    <w:rsid w:val="006E5604"/>
    <w:rsid w:val="006E5AC6"/>
    <w:rsid w:val="006E7CD9"/>
    <w:rsid w:val="006F1B46"/>
    <w:rsid w:val="006F53D6"/>
    <w:rsid w:val="006F6BFA"/>
    <w:rsid w:val="006F6E50"/>
    <w:rsid w:val="006F6F10"/>
    <w:rsid w:val="00700168"/>
    <w:rsid w:val="00700F88"/>
    <w:rsid w:val="00701078"/>
    <w:rsid w:val="00701201"/>
    <w:rsid w:val="00702496"/>
    <w:rsid w:val="00702858"/>
    <w:rsid w:val="00702AD6"/>
    <w:rsid w:val="0070314A"/>
    <w:rsid w:val="00703B7C"/>
    <w:rsid w:val="00704E7B"/>
    <w:rsid w:val="00707011"/>
    <w:rsid w:val="007115DC"/>
    <w:rsid w:val="007131B0"/>
    <w:rsid w:val="00713434"/>
    <w:rsid w:val="00713508"/>
    <w:rsid w:val="007154FF"/>
    <w:rsid w:val="007177DC"/>
    <w:rsid w:val="00730726"/>
    <w:rsid w:val="007338B7"/>
    <w:rsid w:val="00737AC8"/>
    <w:rsid w:val="007429E6"/>
    <w:rsid w:val="007461D9"/>
    <w:rsid w:val="00747B2A"/>
    <w:rsid w:val="00753263"/>
    <w:rsid w:val="0075488F"/>
    <w:rsid w:val="00756410"/>
    <w:rsid w:val="007573EF"/>
    <w:rsid w:val="00760748"/>
    <w:rsid w:val="007611E3"/>
    <w:rsid w:val="0076388E"/>
    <w:rsid w:val="00765BD2"/>
    <w:rsid w:val="00766E32"/>
    <w:rsid w:val="00767CBF"/>
    <w:rsid w:val="0077308B"/>
    <w:rsid w:val="00773D1A"/>
    <w:rsid w:val="00774D2D"/>
    <w:rsid w:val="0077507E"/>
    <w:rsid w:val="00776B72"/>
    <w:rsid w:val="007813B0"/>
    <w:rsid w:val="007826DE"/>
    <w:rsid w:val="00782CB9"/>
    <w:rsid w:val="00783E79"/>
    <w:rsid w:val="007870FE"/>
    <w:rsid w:val="007915CC"/>
    <w:rsid w:val="0079163B"/>
    <w:rsid w:val="00791E87"/>
    <w:rsid w:val="00792A6D"/>
    <w:rsid w:val="00796A9F"/>
    <w:rsid w:val="007A14F9"/>
    <w:rsid w:val="007A40D4"/>
    <w:rsid w:val="007A43C3"/>
    <w:rsid w:val="007A7D0C"/>
    <w:rsid w:val="007B5AE8"/>
    <w:rsid w:val="007B6ACF"/>
    <w:rsid w:val="007B6CCF"/>
    <w:rsid w:val="007C0136"/>
    <w:rsid w:val="007C10C5"/>
    <w:rsid w:val="007C1683"/>
    <w:rsid w:val="007C71A8"/>
    <w:rsid w:val="007D0B69"/>
    <w:rsid w:val="007D1229"/>
    <w:rsid w:val="007D13EE"/>
    <w:rsid w:val="007D4F07"/>
    <w:rsid w:val="007E1BD2"/>
    <w:rsid w:val="007E2FFA"/>
    <w:rsid w:val="007F30EB"/>
    <w:rsid w:val="007F4010"/>
    <w:rsid w:val="007F4AB6"/>
    <w:rsid w:val="007F5192"/>
    <w:rsid w:val="007F5273"/>
    <w:rsid w:val="007F7C9D"/>
    <w:rsid w:val="00800324"/>
    <w:rsid w:val="00800C25"/>
    <w:rsid w:val="00804E30"/>
    <w:rsid w:val="00806A73"/>
    <w:rsid w:val="00807FB0"/>
    <w:rsid w:val="008112C1"/>
    <w:rsid w:val="00813A52"/>
    <w:rsid w:val="0081490F"/>
    <w:rsid w:val="0081539F"/>
    <w:rsid w:val="0081746E"/>
    <w:rsid w:val="00821C53"/>
    <w:rsid w:val="00821F38"/>
    <w:rsid w:val="0082777E"/>
    <w:rsid w:val="0083016B"/>
    <w:rsid w:val="00830DEE"/>
    <w:rsid w:val="0083101C"/>
    <w:rsid w:val="00831767"/>
    <w:rsid w:val="00837126"/>
    <w:rsid w:val="00842C66"/>
    <w:rsid w:val="0084422A"/>
    <w:rsid w:val="00844C85"/>
    <w:rsid w:val="00845FB0"/>
    <w:rsid w:val="008510DB"/>
    <w:rsid w:val="00851E22"/>
    <w:rsid w:val="0085357E"/>
    <w:rsid w:val="00854469"/>
    <w:rsid w:val="00854F26"/>
    <w:rsid w:val="00854F31"/>
    <w:rsid w:val="0085505B"/>
    <w:rsid w:val="008550EC"/>
    <w:rsid w:val="008558CA"/>
    <w:rsid w:val="00855A78"/>
    <w:rsid w:val="00857678"/>
    <w:rsid w:val="008606F7"/>
    <w:rsid w:val="008631A8"/>
    <w:rsid w:val="00863D7D"/>
    <w:rsid w:val="0086737E"/>
    <w:rsid w:val="00872DD7"/>
    <w:rsid w:val="00875B8D"/>
    <w:rsid w:val="00880931"/>
    <w:rsid w:val="00883AC9"/>
    <w:rsid w:val="00890A22"/>
    <w:rsid w:val="00891D97"/>
    <w:rsid w:val="008948FD"/>
    <w:rsid w:val="0089625D"/>
    <w:rsid w:val="00896B80"/>
    <w:rsid w:val="008A077C"/>
    <w:rsid w:val="008A1222"/>
    <w:rsid w:val="008A3C88"/>
    <w:rsid w:val="008A4131"/>
    <w:rsid w:val="008A480B"/>
    <w:rsid w:val="008A4E5B"/>
    <w:rsid w:val="008A5974"/>
    <w:rsid w:val="008B24B9"/>
    <w:rsid w:val="008B2F9B"/>
    <w:rsid w:val="008B49EF"/>
    <w:rsid w:val="008B50BA"/>
    <w:rsid w:val="008B7FD5"/>
    <w:rsid w:val="008C2F25"/>
    <w:rsid w:val="008C3286"/>
    <w:rsid w:val="008C3A91"/>
    <w:rsid w:val="008C4BBB"/>
    <w:rsid w:val="008C6802"/>
    <w:rsid w:val="008D0800"/>
    <w:rsid w:val="008D11D2"/>
    <w:rsid w:val="008D323F"/>
    <w:rsid w:val="008D4472"/>
    <w:rsid w:val="008D5154"/>
    <w:rsid w:val="008D7142"/>
    <w:rsid w:val="008D7989"/>
    <w:rsid w:val="008E0D1E"/>
    <w:rsid w:val="008E216B"/>
    <w:rsid w:val="008E322F"/>
    <w:rsid w:val="008E3FB5"/>
    <w:rsid w:val="008E3FB8"/>
    <w:rsid w:val="008E49BB"/>
    <w:rsid w:val="008E6014"/>
    <w:rsid w:val="008E6185"/>
    <w:rsid w:val="008E6ACA"/>
    <w:rsid w:val="008F1A8C"/>
    <w:rsid w:val="008F48C6"/>
    <w:rsid w:val="00900858"/>
    <w:rsid w:val="00900C4C"/>
    <w:rsid w:val="00900F95"/>
    <w:rsid w:val="00901889"/>
    <w:rsid w:val="009022ED"/>
    <w:rsid w:val="0090439D"/>
    <w:rsid w:val="00904A44"/>
    <w:rsid w:val="00905BEB"/>
    <w:rsid w:val="00905D8E"/>
    <w:rsid w:val="009074C8"/>
    <w:rsid w:val="00907E4C"/>
    <w:rsid w:val="00913DC1"/>
    <w:rsid w:val="00915BD3"/>
    <w:rsid w:val="00915DFF"/>
    <w:rsid w:val="00916776"/>
    <w:rsid w:val="0092162B"/>
    <w:rsid w:val="009238CD"/>
    <w:rsid w:val="00925D4E"/>
    <w:rsid w:val="00926C79"/>
    <w:rsid w:val="00935B2D"/>
    <w:rsid w:val="0094387E"/>
    <w:rsid w:val="009514ED"/>
    <w:rsid w:val="00954E42"/>
    <w:rsid w:val="009559EF"/>
    <w:rsid w:val="00955C57"/>
    <w:rsid w:val="009565AD"/>
    <w:rsid w:val="0095798E"/>
    <w:rsid w:val="00961559"/>
    <w:rsid w:val="009624AE"/>
    <w:rsid w:val="00970308"/>
    <w:rsid w:val="009723E6"/>
    <w:rsid w:val="00973CFD"/>
    <w:rsid w:val="00974DA9"/>
    <w:rsid w:val="00977CD5"/>
    <w:rsid w:val="009807A9"/>
    <w:rsid w:val="00980AD0"/>
    <w:rsid w:val="00981678"/>
    <w:rsid w:val="0098180C"/>
    <w:rsid w:val="00981DB5"/>
    <w:rsid w:val="00981EE8"/>
    <w:rsid w:val="009821B5"/>
    <w:rsid w:val="009836B3"/>
    <w:rsid w:val="00983A15"/>
    <w:rsid w:val="00985D0F"/>
    <w:rsid w:val="0098653D"/>
    <w:rsid w:val="00987761"/>
    <w:rsid w:val="009943CB"/>
    <w:rsid w:val="0099516D"/>
    <w:rsid w:val="00995880"/>
    <w:rsid w:val="009962BE"/>
    <w:rsid w:val="009970A0"/>
    <w:rsid w:val="00997677"/>
    <w:rsid w:val="00997832"/>
    <w:rsid w:val="009A0780"/>
    <w:rsid w:val="009A342F"/>
    <w:rsid w:val="009A4287"/>
    <w:rsid w:val="009B2EFF"/>
    <w:rsid w:val="009B5C7F"/>
    <w:rsid w:val="009B5CE2"/>
    <w:rsid w:val="009B5F69"/>
    <w:rsid w:val="009C167A"/>
    <w:rsid w:val="009C19E4"/>
    <w:rsid w:val="009C3919"/>
    <w:rsid w:val="009C3E09"/>
    <w:rsid w:val="009C4B1E"/>
    <w:rsid w:val="009C71EB"/>
    <w:rsid w:val="009D0E11"/>
    <w:rsid w:val="009D2B03"/>
    <w:rsid w:val="009D379D"/>
    <w:rsid w:val="009D4130"/>
    <w:rsid w:val="009D41B9"/>
    <w:rsid w:val="009D718B"/>
    <w:rsid w:val="009D7938"/>
    <w:rsid w:val="009E1902"/>
    <w:rsid w:val="009E1AE6"/>
    <w:rsid w:val="009E1CD8"/>
    <w:rsid w:val="009E1F4F"/>
    <w:rsid w:val="009E36F5"/>
    <w:rsid w:val="009E3734"/>
    <w:rsid w:val="009E58A1"/>
    <w:rsid w:val="009F5600"/>
    <w:rsid w:val="009F69FE"/>
    <w:rsid w:val="009F727B"/>
    <w:rsid w:val="00A0092C"/>
    <w:rsid w:val="00A04E7A"/>
    <w:rsid w:val="00A0623E"/>
    <w:rsid w:val="00A07C67"/>
    <w:rsid w:val="00A252FB"/>
    <w:rsid w:val="00A32DDB"/>
    <w:rsid w:val="00A34C71"/>
    <w:rsid w:val="00A355A1"/>
    <w:rsid w:val="00A35DE3"/>
    <w:rsid w:val="00A371AE"/>
    <w:rsid w:val="00A41C3C"/>
    <w:rsid w:val="00A445B8"/>
    <w:rsid w:val="00A47311"/>
    <w:rsid w:val="00A5193A"/>
    <w:rsid w:val="00A53DCE"/>
    <w:rsid w:val="00A53E88"/>
    <w:rsid w:val="00A60D6E"/>
    <w:rsid w:val="00A623A8"/>
    <w:rsid w:val="00A626C5"/>
    <w:rsid w:val="00A62752"/>
    <w:rsid w:val="00A630F6"/>
    <w:rsid w:val="00A637EC"/>
    <w:rsid w:val="00A64017"/>
    <w:rsid w:val="00A64129"/>
    <w:rsid w:val="00A65AD5"/>
    <w:rsid w:val="00A67221"/>
    <w:rsid w:val="00A73D70"/>
    <w:rsid w:val="00A74442"/>
    <w:rsid w:val="00A81301"/>
    <w:rsid w:val="00A81805"/>
    <w:rsid w:val="00A85BD8"/>
    <w:rsid w:val="00A902F2"/>
    <w:rsid w:val="00A9053B"/>
    <w:rsid w:val="00A912AE"/>
    <w:rsid w:val="00A9237D"/>
    <w:rsid w:val="00A93BBD"/>
    <w:rsid w:val="00A96CF8"/>
    <w:rsid w:val="00A97FB7"/>
    <w:rsid w:val="00AA2EDC"/>
    <w:rsid w:val="00AB042A"/>
    <w:rsid w:val="00AB2505"/>
    <w:rsid w:val="00AB3B89"/>
    <w:rsid w:val="00AB4E46"/>
    <w:rsid w:val="00AB609B"/>
    <w:rsid w:val="00AB6726"/>
    <w:rsid w:val="00AC08F7"/>
    <w:rsid w:val="00AC10FD"/>
    <w:rsid w:val="00AC173E"/>
    <w:rsid w:val="00AC33BC"/>
    <w:rsid w:val="00AC3459"/>
    <w:rsid w:val="00AC7897"/>
    <w:rsid w:val="00AD25CC"/>
    <w:rsid w:val="00AD330B"/>
    <w:rsid w:val="00AD7746"/>
    <w:rsid w:val="00AE0FA8"/>
    <w:rsid w:val="00AE1CDE"/>
    <w:rsid w:val="00AE1DAF"/>
    <w:rsid w:val="00AE24AE"/>
    <w:rsid w:val="00AF3717"/>
    <w:rsid w:val="00AF4454"/>
    <w:rsid w:val="00AF5F07"/>
    <w:rsid w:val="00AF6CBB"/>
    <w:rsid w:val="00AF6EBE"/>
    <w:rsid w:val="00B04B35"/>
    <w:rsid w:val="00B05A8E"/>
    <w:rsid w:val="00B116A3"/>
    <w:rsid w:val="00B11BC2"/>
    <w:rsid w:val="00B13460"/>
    <w:rsid w:val="00B147D0"/>
    <w:rsid w:val="00B153D5"/>
    <w:rsid w:val="00B15625"/>
    <w:rsid w:val="00B16DEC"/>
    <w:rsid w:val="00B17885"/>
    <w:rsid w:val="00B220C1"/>
    <w:rsid w:val="00B226B3"/>
    <w:rsid w:val="00B228C3"/>
    <w:rsid w:val="00B25928"/>
    <w:rsid w:val="00B3240D"/>
    <w:rsid w:val="00B32FF8"/>
    <w:rsid w:val="00B332BF"/>
    <w:rsid w:val="00B36DEE"/>
    <w:rsid w:val="00B4184C"/>
    <w:rsid w:val="00B4349F"/>
    <w:rsid w:val="00B434B3"/>
    <w:rsid w:val="00B43A08"/>
    <w:rsid w:val="00B50294"/>
    <w:rsid w:val="00B513C9"/>
    <w:rsid w:val="00B524DC"/>
    <w:rsid w:val="00B52616"/>
    <w:rsid w:val="00B55F45"/>
    <w:rsid w:val="00B62D2D"/>
    <w:rsid w:val="00B6350F"/>
    <w:rsid w:val="00B63AA1"/>
    <w:rsid w:val="00B67C24"/>
    <w:rsid w:val="00B7008A"/>
    <w:rsid w:val="00B70797"/>
    <w:rsid w:val="00B72E0D"/>
    <w:rsid w:val="00B75AFA"/>
    <w:rsid w:val="00B7744C"/>
    <w:rsid w:val="00B80059"/>
    <w:rsid w:val="00B81F72"/>
    <w:rsid w:val="00B83955"/>
    <w:rsid w:val="00B8617A"/>
    <w:rsid w:val="00B919CF"/>
    <w:rsid w:val="00B95FFA"/>
    <w:rsid w:val="00BA192A"/>
    <w:rsid w:val="00BA200B"/>
    <w:rsid w:val="00BA48BC"/>
    <w:rsid w:val="00BA7440"/>
    <w:rsid w:val="00BA7ADC"/>
    <w:rsid w:val="00BB2943"/>
    <w:rsid w:val="00BB4433"/>
    <w:rsid w:val="00BB4591"/>
    <w:rsid w:val="00BB45F5"/>
    <w:rsid w:val="00BB53AB"/>
    <w:rsid w:val="00BB709D"/>
    <w:rsid w:val="00BC1145"/>
    <w:rsid w:val="00BC12C3"/>
    <w:rsid w:val="00BC1E6C"/>
    <w:rsid w:val="00BC2095"/>
    <w:rsid w:val="00BC2176"/>
    <w:rsid w:val="00BD541C"/>
    <w:rsid w:val="00BD6BFB"/>
    <w:rsid w:val="00BE0E76"/>
    <w:rsid w:val="00BE3AC2"/>
    <w:rsid w:val="00BE5503"/>
    <w:rsid w:val="00BF00E1"/>
    <w:rsid w:val="00BF05F5"/>
    <w:rsid w:val="00BF2498"/>
    <w:rsid w:val="00BF2CBD"/>
    <w:rsid w:val="00BF31C3"/>
    <w:rsid w:val="00BF5C01"/>
    <w:rsid w:val="00BF5CC8"/>
    <w:rsid w:val="00BF722A"/>
    <w:rsid w:val="00C028A2"/>
    <w:rsid w:val="00C0362A"/>
    <w:rsid w:val="00C070F8"/>
    <w:rsid w:val="00C101BC"/>
    <w:rsid w:val="00C10416"/>
    <w:rsid w:val="00C110B4"/>
    <w:rsid w:val="00C13A7C"/>
    <w:rsid w:val="00C14DD7"/>
    <w:rsid w:val="00C15799"/>
    <w:rsid w:val="00C175B3"/>
    <w:rsid w:val="00C31D53"/>
    <w:rsid w:val="00C378EF"/>
    <w:rsid w:val="00C37AD8"/>
    <w:rsid w:val="00C41284"/>
    <w:rsid w:val="00C4160C"/>
    <w:rsid w:val="00C41643"/>
    <w:rsid w:val="00C43DBD"/>
    <w:rsid w:val="00C45DA6"/>
    <w:rsid w:val="00C47405"/>
    <w:rsid w:val="00C539B0"/>
    <w:rsid w:val="00C57DEA"/>
    <w:rsid w:val="00C60F27"/>
    <w:rsid w:val="00C63028"/>
    <w:rsid w:val="00C634D0"/>
    <w:rsid w:val="00C647A0"/>
    <w:rsid w:val="00C664CF"/>
    <w:rsid w:val="00C665CF"/>
    <w:rsid w:val="00C70786"/>
    <w:rsid w:val="00C70B15"/>
    <w:rsid w:val="00C71434"/>
    <w:rsid w:val="00C7180A"/>
    <w:rsid w:val="00C72466"/>
    <w:rsid w:val="00C72DCA"/>
    <w:rsid w:val="00C73C3F"/>
    <w:rsid w:val="00C80717"/>
    <w:rsid w:val="00C8222A"/>
    <w:rsid w:val="00C8248B"/>
    <w:rsid w:val="00C83699"/>
    <w:rsid w:val="00C875AB"/>
    <w:rsid w:val="00C90D6F"/>
    <w:rsid w:val="00C94EAB"/>
    <w:rsid w:val="00CA2272"/>
    <w:rsid w:val="00CA6020"/>
    <w:rsid w:val="00CA6A98"/>
    <w:rsid w:val="00CB0072"/>
    <w:rsid w:val="00CB0853"/>
    <w:rsid w:val="00CB21E2"/>
    <w:rsid w:val="00CB32C6"/>
    <w:rsid w:val="00CB63AB"/>
    <w:rsid w:val="00CB7211"/>
    <w:rsid w:val="00CB7DD4"/>
    <w:rsid w:val="00CC272B"/>
    <w:rsid w:val="00CC2AF7"/>
    <w:rsid w:val="00CC4B8C"/>
    <w:rsid w:val="00CC550A"/>
    <w:rsid w:val="00CC5F1E"/>
    <w:rsid w:val="00CC670B"/>
    <w:rsid w:val="00CD4F98"/>
    <w:rsid w:val="00CE0403"/>
    <w:rsid w:val="00CE105A"/>
    <w:rsid w:val="00CE2CA7"/>
    <w:rsid w:val="00CE57C6"/>
    <w:rsid w:val="00CE67F7"/>
    <w:rsid w:val="00CE6805"/>
    <w:rsid w:val="00CE6FA7"/>
    <w:rsid w:val="00CF271D"/>
    <w:rsid w:val="00CF2E0E"/>
    <w:rsid w:val="00CF59A5"/>
    <w:rsid w:val="00D00AE1"/>
    <w:rsid w:val="00D02608"/>
    <w:rsid w:val="00D02DD4"/>
    <w:rsid w:val="00D04D61"/>
    <w:rsid w:val="00D06DFC"/>
    <w:rsid w:val="00D10D9A"/>
    <w:rsid w:val="00D11E94"/>
    <w:rsid w:val="00D1447F"/>
    <w:rsid w:val="00D15310"/>
    <w:rsid w:val="00D20A30"/>
    <w:rsid w:val="00D21D43"/>
    <w:rsid w:val="00D23E63"/>
    <w:rsid w:val="00D25032"/>
    <w:rsid w:val="00D26783"/>
    <w:rsid w:val="00D27E1B"/>
    <w:rsid w:val="00D301EF"/>
    <w:rsid w:val="00D307F8"/>
    <w:rsid w:val="00D312E3"/>
    <w:rsid w:val="00D31313"/>
    <w:rsid w:val="00D33158"/>
    <w:rsid w:val="00D43046"/>
    <w:rsid w:val="00D455EC"/>
    <w:rsid w:val="00D45945"/>
    <w:rsid w:val="00D530E7"/>
    <w:rsid w:val="00D53648"/>
    <w:rsid w:val="00D557BD"/>
    <w:rsid w:val="00D569A0"/>
    <w:rsid w:val="00D56BC3"/>
    <w:rsid w:val="00D60B2A"/>
    <w:rsid w:val="00D6264A"/>
    <w:rsid w:val="00D628BF"/>
    <w:rsid w:val="00D631CC"/>
    <w:rsid w:val="00D63ABC"/>
    <w:rsid w:val="00D66593"/>
    <w:rsid w:val="00D7193C"/>
    <w:rsid w:val="00D757DB"/>
    <w:rsid w:val="00D7681B"/>
    <w:rsid w:val="00D76D06"/>
    <w:rsid w:val="00D80C41"/>
    <w:rsid w:val="00D81619"/>
    <w:rsid w:val="00D83102"/>
    <w:rsid w:val="00D83DE6"/>
    <w:rsid w:val="00D84A15"/>
    <w:rsid w:val="00D916DC"/>
    <w:rsid w:val="00D92514"/>
    <w:rsid w:val="00D92EB6"/>
    <w:rsid w:val="00D97CAA"/>
    <w:rsid w:val="00D97F2E"/>
    <w:rsid w:val="00DA01B0"/>
    <w:rsid w:val="00DA170B"/>
    <w:rsid w:val="00DA3E6B"/>
    <w:rsid w:val="00DA4BFB"/>
    <w:rsid w:val="00DA79AD"/>
    <w:rsid w:val="00DB3897"/>
    <w:rsid w:val="00DB4700"/>
    <w:rsid w:val="00DB68FD"/>
    <w:rsid w:val="00DC0CC0"/>
    <w:rsid w:val="00DC1037"/>
    <w:rsid w:val="00DC3D7D"/>
    <w:rsid w:val="00DD02AB"/>
    <w:rsid w:val="00DD43B6"/>
    <w:rsid w:val="00DD4B87"/>
    <w:rsid w:val="00DD6255"/>
    <w:rsid w:val="00DD7F9E"/>
    <w:rsid w:val="00DE0671"/>
    <w:rsid w:val="00DE11FA"/>
    <w:rsid w:val="00DE16DB"/>
    <w:rsid w:val="00DE193B"/>
    <w:rsid w:val="00DE1DB8"/>
    <w:rsid w:val="00DE3BF4"/>
    <w:rsid w:val="00DE6AF8"/>
    <w:rsid w:val="00DE6C70"/>
    <w:rsid w:val="00DF054A"/>
    <w:rsid w:val="00DF0640"/>
    <w:rsid w:val="00DF2A92"/>
    <w:rsid w:val="00DF320C"/>
    <w:rsid w:val="00E004F6"/>
    <w:rsid w:val="00E04D3E"/>
    <w:rsid w:val="00E0525F"/>
    <w:rsid w:val="00E058F7"/>
    <w:rsid w:val="00E06BA6"/>
    <w:rsid w:val="00E07633"/>
    <w:rsid w:val="00E10EF9"/>
    <w:rsid w:val="00E1385C"/>
    <w:rsid w:val="00E14A80"/>
    <w:rsid w:val="00E239FD"/>
    <w:rsid w:val="00E24882"/>
    <w:rsid w:val="00E24DD3"/>
    <w:rsid w:val="00E24FD6"/>
    <w:rsid w:val="00E2688B"/>
    <w:rsid w:val="00E27589"/>
    <w:rsid w:val="00E27CA5"/>
    <w:rsid w:val="00E3089E"/>
    <w:rsid w:val="00E3340D"/>
    <w:rsid w:val="00E349A1"/>
    <w:rsid w:val="00E3509D"/>
    <w:rsid w:val="00E37697"/>
    <w:rsid w:val="00E42752"/>
    <w:rsid w:val="00E4495E"/>
    <w:rsid w:val="00E45B78"/>
    <w:rsid w:val="00E4627E"/>
    <w:rsid w:val="00E5084F"/>
    <w:rsid w:val="00E53D17"/>
    <w:rsid w:val="00E55D74"/>
    <w:rsid w:val="00E56B08"/>
    <w:rsid w:val="00E577F7"/>
    <w:rsid w:val="00E604B4"/>
    <w:rsid w:val="00E62B64"/>
    <w:rsid w:val="00E6540C"/>
    <w:rsid w:val="00E6737D"/>
    <w:rsid w:val="00E71957"/>
    <w:rsid w:val="00E77AF7"/>
    <w:rsid w:val="00E81E2A"/>
    <w:rsid w:val="00E831ED"/>
    <w:rsid w:val="00E9255F"/>
    <w:rsid w:val="00E9263D"/>
    <w:rsid w:val="00E9513E"/>
    <w:rsid w:val="00E95F48"/>
    <w:rsid w:val="00E96910"/>
    <w:rsid w:val="00E977C0"/>
    <w:rsid w:val="00EA4139"/>
    <w:rsid w:val="00EB3805"/>
    <w:rsid w:val="00EB63DF"/>
    <w:rsid w:val="00EC1AC3"/>
    <w:rsid w:val="00EC2761"/>
    <w:rsid w:val="00ED33AE"/>
    <w:rsid w:val="00ED380D"/>
    <w:rsid w:val="00ED3A0D"/>
    <w:rsid w:val="00ED4BAA"/>
    <w:rsid w:val="00ED60A0"/>
    <w:rsid w:val="00EE0355"/>
    <w:rsid w:val="00EE0952"/>
    <w:rsid w:val="00EE249F"/>
    <w:rsid w:val="00EF1FB0"/>
    <w:rsid w:val="00EF2254"/>
    <w:rsid w:val="00EF3B27"/>
    <w:rsid w:val="00EF3E90"/>
    <w:rsid w:val="00EF4B36"/>
    <w:rsid w:val="00F01632"/>
    <w:rsid w:val="00F0553F"/>
    <w:rsid w:val="00F0660B"/>
    <w:rsid w:val="00F146ED"/>
    <w:rsid w:val="00F15D23"/>
    <w:rsid w:val="00F15E95"/>
    <w:rsid w:val="00F170A6"/>
    <w:rsid w:val="00F225CA"/>
    <w:rsid w:val="00F227CC"/>
    <w:rsid w:val="00F2290B"/>
    <w:rsid w:val="00F25B35"/>
    <w:rsid w:val="00F27A78"/>
    <w:rsid w:val="00F27DF5"/>
    <w:rsid w:val="00F32C2B"/>
    <w:rsid w:val="00F35F61"/>
    <w:rsid w:val="00F369A3"/>
    <w:rsid w:val="00F37297"/>
    <w:rsid w:val="00F376F5"/>
    <w:rsid w:val="00F37BFD"/>
    <w:rsid w:val="00F40326"/>
    <w:rsid w:val="00F410FF"/>
    <w:rsid w:val="00F443E5"/>
    <w:rsid w:val="00F4464E"/>
    <w:rsid w:val="00F47C6D"/>
    <w:rsid w:val="00F5126C"/>
    <w:rsid w:val="00F527A8"/>
    <w:rsid w:val="00F54136"/>
    <w:rsid w:val="00F60AD1"/>
    <w:rsid w:val="00F60CCA"/>
    <w:rsid w:val="00F613A0"/>
    <w:rsid w:val="00F67A62"/>
    <w:rsid w:val="00F716D4"/>
    <w:rsid w:val="00F74B34"/>
    <w:rsid w:val="00F7522A"/>
    <w:rsid w:val="00F77513"/>
    <w:rsid w:val="00F77FB2"/>
    <w:rsid w:val="00F811F1"/>
    <w:rsid w:val="00F82521"/>
    <w:rsid w:val="00F82BFE"/>
    <w:rsid w:val="00F909F2"/>
    <w:rsid w:val="00F90E99"/>
    <w:rsid w:val="00F91188"/>
    <w:rsid w:val="00F921AC"/>
    <w:rsid w:val="00F92A43"/>
    <w:rsid w:val="00F93169"/>
    <w:rsid w:val="00F97AD5"/>
    <w:rsid w:val="00FA4057"/>
    <w:rsid w:val="00FB1950"/>
    <w:rsid w:val="00FB4E22"/>
    <w:rsid w:val="00FB5816"/>
    <w:rsid w:val="00FC05E0"/>
    <w:rsid w:val="00FC178D"/>
    <w:rsid w:val="00FC5473"/>
    <w:rsid w:val="00FD24FD"/>
    <w:rsid w:val="00FD3025"/>
    <w:rsid w:val="00FD51C8"/>
    <w:rsid w:val="00FD7859"/>
    <w:rsid w:val="00FD7D6C"/>
    <w:rsid w:val="00FE0F43"/>
    <w:rsid w:val="00FE3FAA"/>
    <w:rsid w:val="00FE4456"/>
    <w:rsid w:val="00FF774D"/>
    <w:rsid w:val="184902E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29D0"/>
  <w14:defaultImageDpi w14:val="32767"/>
  <w15:chartTrackingRefBased/>
  <w15:docId w15:val="{5B4B8230-848F-4DF3-B516-B458B5D4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0920A6"/>
  </w:style>
  <w:style w:type="paragraph" w:styleId="Heading1">
    <w:name w:val="heading 1"/>
    <w:basedOn w:val="Normal"/>
    <w:next w:val="Normal"/>
    <w:link w:val="Heading1Char"/>
    <w:uiPriority w:val="9"/>
    <w:qFormat/>
    <w:rsid w:val="000920A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920A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920A6"/>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0920A6"/>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920A6"/>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920A6"/>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920A6"/>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920A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920A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0A6"/>
    <w:rPr>
      <w:caps/>
      <w:color w:val="FFFFFF" w:themeColor="background1"/>
      <w:spacing w:val="15"/>
      <w:sz w:val="22"/>
      <w:szCs w:val="22"/>
      <w:shd w:val="clear" w:color="auto" w:fill="4A66AC" w:themeFill="accent1"/>
    </w:rPr>
  </w:style>
  <w:style w:type="paragraph" w:customStyle="1" w:styleId="Recipient">
    <w:name w:val="Recipient"/>
    <w:basedOn w:val="Heading2"/>
    <w:uiPriority w:val="3"/>
    <w:rsid w:val="0085357E"/>
    <w:pPr>
      <w:spacing w:before="1200"/>
    </w:pPr>
    <w:rPr>
      <w:b/>
      <w:color w:val="4A66AC" w:themeColor="accent1"/>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204F5C"/>
    <w:pPr>
      <w:spacing w:after="0"/>
    </w:pPr>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after="0"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uiPriority w:val="22"/>
    <w:qFormat/>
    <w:rsid w:val="000920A6"/>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0920A6"/>
    <w:rPr>
      <w:caps/>
      <w:spacing w:val="15"/>
      <w:shd w:val="clear" w:color="auto" w:fill="D9DFEF" w:themeFill="accent1" w:themeFillTint="33"/>
    </w:rPr>
  </w:style>
  <w:style w:type="paragraph" w:styleId="NormalWeb">
    <w:name w:val="Normal (Web)"/>
    <w:basedOn w:val="Normal"/>
    <w:uiPriority w:val="99"/>
    <w:semiHidden/>
    <w:unhideWhenUsed/>
    <w:rsid w:val="00083BAA"/>
    <w:pPr>
      <w:spacing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0920A6"/>
    <w:pPr>
      <w:spacing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920A6"/>
    <w:rPr>
      <w:rFonts w:asciiTheme="majorHAnsi" w:eastAsiaTheme="majorEastAsia" w:hAnsiTheme="majorHAnsi" w:cstheme="majorBidi"/>
      <w:caps/>
      <w:color w:val="4A66AC" w:themeColor="accent1"/>
      <w:spacing w:val="10"/>
      <w:sz w:val="52"/>
      <w:szCs w:val="52"/>
    </w:rPr>
  </w:style>
  <w:style w:type="paragraph" w:styleId="NoSpacing">
    <w:name w:val="No Spacing"/>
    <w:link w:val="NoSpacingChar"/>
    <w:uiPriority w:val="1"/>
    <w:qFormat/>
    <w:rsid w:val="000920A6"/>
    <w:pPr>
      <w:spacing w:after="0" w:line="240" w:lineRule="auto"/>
    </w:pPr>
  </w:style>
  <w:style w:type="character" w:customStyle="1" w:styleId="NoSpacingChar">
    <w:name w:val="No Spacing Char"/>
    <w:basedOn w:val="DefaultParagraphFont"/>
    <w:link w:val="NoSpacing"/>
    <w:uiPriority w:val="1"/>
    <w:rsid w:val="000920A6"/>
  </w:style>
  <w:style w:type="paragraph" w:styleId="TOCHeading">
    <w:name w:val="TOC Heading"/>
    <w:basedOn w:val="Heading1"/>
    <w:next w:val="Normal"/>
    <w:uiPriority w:val="39"/>
    <w:unhideWhenUsed/>
    <w:qFormat/>
    <w:rsid w:val="000920A6"/>
    <w:pPr>
      <w:outlineLvl w:val="9"/>
    </w:pPr>
  </w:style>
  <w:style w:type="paragraph" w:styleId="ListParagraph">
    <w:name w:val="List Paragraph"/>
    <w:basedOn w:val="Normal"/>
    <w:uiPriority w:val="34"/>
    <w:qFormat/>
    <w:rsid w:val="000920A6"/>
    <w:pPr>
      <w:ind w:left="720"/>
      <w:contextualSpacing/>
    </w:pPr>
  </w:style>
  <w:style w:type="paragraph" w:styleId="EndnoteText">
    <w:name w:val="endnote text"/>
    <w:basedOn w:val="Normal"/>
    <w:link w:val="EndnoteTextChar"/>
    <w:uiPriority w:val="99"/>
    <w:semiHidden/>
    <w:unhideWhenUsed/>
    <w:rsid w:val="00D83102"/>
    <w:pPr>
      <w:spacing w:after="0" w:line="240" w:lineRule="auto"/>
    </w:pPr>
  </w:style>
  <w:style w:type="character" w:customStyle="1" w:styleId="EndnoteTextChar">
    <w:name w:val="Endnote Text Char"/>
    <w:basedOn w:val="DefaultParagraphFont"/>
    <w:link w:val="EndnoteText"/>
    <w:uiPriority w:val="99"/>
    <w:semiHidden/>
    <w:rsid w:val="00D83102"/>
    <w:rPr>
      <w:rFonts w:eastAsiaTheme="minorHAnsi"/>
      <w:kern w:val="20"/>
      <w:sz w:val="20"/>
      <w:szCs w:val="20"/>
    </w:rPr>
  </w:style>
  <w:style w:type="character" w:styleId="EndnoteReference">
    <w:name w:val="endnote reference"/>
    <w:basedOn w:val="DefaultParagraphFont"/>
    <w:uiPriority w:val="99"/>
    <w:semiHidden/>
    <w:unhideWhenUsed/>
    <w:rsid w:val="00D83102"/>
    <w:rPr>
      <w:vertAlign w:val="superscript"/>
    </w:rPr>
  </w:style>
  <w:style w:type="paragraph" w:styleId="FootnoteText">
    <w:name w:val="footnote text"/>
    <w:basedOn w:val="Normal"/>
    <w:link w:val="FootnoteTextChar"/>
    <w:uiPriority w:val="99"/>
    <w:semiHidden/>
    <w:unhideWhenUsed/>
    <w:rsid w:val="009D41B9"/>
    <w:pPr>
      <w:spacing w:after="0" w:line="240" w:lineRule="auto"/>
    </w:pPr>
  </w:style>
  <w:style w:type="character" w:customStyle="1" w:styleId="FootnoteTextChar">
    <w:name w:val="Footnote Text Char"/>
    <w:basedOn w:val="DefaultParagraphFont"/>
    <w:link w:val="FootnoteText"/>
    <w:uiPriority w:val="99"/>
    <w:semiHidden/>
    <w:rsid w:val="009D41B9"/>
    <w:rPr>
      <w:rFonts w:eastAsiaTheme="minorHAnsi"/>
      <w:kern w:val="20"/>
      <w:sz w:val="20"/>
      <w:szCs w:val="20"/>
    </w:rPr>
  </w:style>
  <w:style w:type="character" w:styleId="FootnoteReference">
    <w:name w:val="footnote reference"/>
    <w:basedOn w:val="DefaultParagraphFont"/>
    <w:uiPriority w:val="99"/>
    <w:semiHidden/>
    <w:unhideWhenUsed/>
    <w:rsid w:val="009D41B9"/>
    <w:rPr>
      <w:vertAlign w:val="superscript"/>
    </w:rPr>
  </w:style>
  <w:style w:type="character" w:styleId="Hyperlink">
    <w:name w:val="Hyperlink"/>
    <w:basedOn w:val="DefaultParagraphFont"/>
    <w:uiPriority w:val="99"/>
    <w:unhideWhenUsed/>
    <w:rsid w:val="00023F47"/>
    <w:rPr>
      <w:color w:val="9454C3" w:themeColor="hyperlink"/>
      <w:u w:val="single"/>
    </w:rPr>
  </w:style>
  <w:style w:type="character" w:styleId="UnresolvedMention">
    <w:name w:val="Unresolved Mention"/>
    <w:basedOn w:val="DefaultParagraphFont"/>
    <w:uiPriority w:val="99"/>
    <w:semiHidden/>
    <w:rsid w:val="00023F47"/>
    <w:rPr>
      <w:color w:val="605E5C"/>
      <w:shd w:val="clear" w:color="auto" w:fill="E1DFDD"/>
    </w:rPr>
  </w:style>
  <w:style w:type="table" w:styleId="TableGrid">
    <w:name w:val="Table Grid"/>
    <w:basedOn w:val="TableNormal"/>
    <w:uiPriority w:val="39"/>
    <w:rsid w:val="009C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447F"/>
    <w:rPr>
      <w:rFonts w:eastAsia="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B53AB"/>
    <w:pPr>
      <w:spacing w:after="100" w:line="259" w:lineRule="auto"/>
      <w:ind w:left="220"/>
    </w:pPr>
    <w:rPr>
      <w:rFonts w:cs="Times New Roman"/>
      <w:sz w:val="22"/>
      <w:szCs w:val="22"/>
      <w:lang w:eastAsia="en-US"/>
    </w:rPr>
  </w:style>
  <w:style w:type="paragraph" w:styleId="TOC1">
    <w:name w:val="toc 1"/>
    <w:basedOn w:val="Normal"/>
    <w:next w:val="Normal"/>
    <w:autoRedefine/>
    <w:uiPriority w:val="39"/>
    <w:unhideWhenUsed/>
    <w:rsid w:val="00BB53AB"/>
    <w:pPr>
      <w:spacing w:after="100" w:line="259" w:lineRule="auto"/>
    </w:pPr>
    <w:rPr>
      <w:rFonts w:cs="Times New Roman"/>
      <w:sz w:val="22"/>
      <w:szCs w:val="22"/>
      <w:lang w:eastAsia="en-US"/>
    </w:rPr>
  </w:style>
  <w:style w:type="paragraph" w:styleId="TOC3">
    <w:name w:val="toc 3"/>
    <w:basedOn w:val="Normal"/>
    <w:next w:val="Normal"/>
    <w:autoRedefine/>
    <w:uiPriority w:val="39"/>
    <w:unhideWhenUsed/>
    <w:rsid w:val="00BB53AB"/>
    <w:pPr>
      <w:spacing w:after="100" w:line="259" w:lineRule="auto"/>
      <w:ind w:left="440"/>
    </w:pPr>
    <w:rPr>
      <w:rFonts w:cs="Times New Roman"/>
      <w:sz w:val="22"/>
      <w:szCs w:val="22"/>
      <w:lang w:eastAsia="en-US"/>
    </w:rPr>
  </w:style>
  <w:style w:type="character" w:customStyle="1" w:styleId="Heading3Char">
    <w:name w:val="Heading 3 Char"/>
    <w:basedOn w:val="DefaultParagraphFont"/>
    <w:link w:val="Heading3"/>
    <w:uiPriority w:val="9"/>
    <w:semiHidden/>
    <w:rsid w:val="000920A6"/>
    <w:rPr>
      <w:caps/>
      <w:color w:val="243255" w:themeColor="accent1" w:themeShade="7F"/>
      <w:spacing w:val="15"/>
    </w:rPr>
  </w:style>
  <w:style w:type="character" w:customStyle="1" w:styleId="Heading4Char">
    <w:name w:val="Heading 4 Char"/>
    <w:basedOn w:val="DefaultParagraphFont"/>
    <w:link w:val="Heading4"/>
    <w:uiPriority w:val="9"/>
    <w:semiHidden/>
    <w:rsid w:val="000920A6"/>
    <w:rPr>
      <w:caps/>
      <w:color w:val="374C80" w:themeColor="accent1" w:themeShade="BF"/>
      <w:spacing w:val="10"/>
    </w:rPr>
  </w:style>
  <w:style w:type="character" w:customStyle="1" w:styleId="Heading5Char">
    <w:name w:val="Heading 5 Char"/>
    <w:basedOn w:val="DefaultParagraphFont"/>
    <w:link w:val="Heading5"/>
    <w:uiPriority w:val="9"/>
    <w:semiHidden/>
    <w:rsid w:val="000920A6"/>
    <w:rPr>
      <w:caps/>
      <w:color w:val="374C80" w:themeColor="accent1" w:themeShade="BF"/>
      <w:spacing w:val="10"/>
    </w:rPr>
  </w:style>
  <w:style w:type="character" w:customStyle="1" w:styleId="Heading6Char">
    <w:name w:val="Heading 6 Char"/>
    <w:basedOn w:val="DefaultParagraphFont"/>
    <w:link w:val="Heading6"/>
    <w:uiPriority w:val="9"/>
    <w:semiHidden/>
    <w:rsid w:val="000920A6"/>
    <w:rPr>
      <w:caps/>
      <w:color w:val="374C80" w:themeColor="accent1" w:themeShade="BF"/>
      <w:spacing w:val="10"/>
    </w:rPr>
  </w:style>
  <w:style w:type="character" w:customStyle="1" w:styleId="Heading7Char">
    <w:name w:val="Heading 7 Char"/>
    <w:basedOn w:val="DefaultParagraphFont"/>
    <w:link w:val="Heading7"/>
    <w:uiPriority w:val="9"/>
    <w:semiHidden/>
    <w:rsid w:val="000920A6"/>
    <w:rPr>
      <w:caps/>
      <w:color w:val="374C80" w:themeColor="accent1" w:themeShade="BF"/>
      <w:spacing w:val="10"/>
    </w:rPr>
  </w:style>
  <w:style w:type="character" w:customStyle="1" w:styleId="Heading8Char">
    <w:name w:val="Heading 8 Char"/>
    <w:basedOn w:val="DefaultParagraphFont"/>
    <w:link w:val="Heading8"/>
    <w:uiPriority w:val="9"/>
    <w:semiHidden/>
    <w:rsid w:val="000920A6"/>
    <w:rPr>
      <w:caps/>
      <w:spacing w:val="10"/>
      <w:sz w:val="18"/>
      <w:szCs w:val="18"/>
    </w:rPr>
  </w:style>
  <w:style w:type="character" w:customStyle="1" w:styleId="Heading9Char">
    <w:name w:val="Heading 9 Char"/>
    <w:basedOn w:val="DefaultParagraphFont"/>
    <w:link w:val="Heading9"/>
    <w:uiPriority w:val="9"/>
    <w:semiHidden/>
    <w:rsid w:val="000920A6"/>
    <w:rPr>
      <w:i/>
      <w:iCs/>
      <w:caps/>
      <w:spacing w:val="10"/>
      <w:sz w:val="18"/>
      <w:szCs w:val="18"/>
    </w:rPr>
  </w:style>
  <w:style w:type="paragraph" w:styleId="Caption">
    <w:name w:val="caption"/>
    <w:basedOn w:val="Normal"/>
    <w:next w:val="Normal"/>
    <w:uiPriority w:val="35"/>
    <w:semiHidden/>
    <w:unhideWhenUsed/>
    <w:qFormat/>
    <w:rsid w:val="000920A6"/>
    <w:rPr>
      <w:b/>
      <w:bCs/>
      <w:color w:val="374C80" w:themeColor="accent1" w:themeShade="BF"/>
      <w:sz w:val="16"/>
      <w:szCs w:val="16"/>
    </w:rPr>
  </w:style>
  <w:style w:type="paragraph" w:styleId="Subtitle">
    <w:name w:val="Subtitle"/>
    <w:basedOn w:val="Normal"/>
    <w:next w:val="Normal"/>
    <w:link w:val="SubtitleChar"/>
    <w:uiPriority w:val="11"/>
    <w:qFormat/>
    <w:rsid w:val="000920A6"/>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920A6"/>
    <w:rPr>
      <w:caps/>
      <w:color w:val="595959" w:themeColor="text1" w:themeTint="A6"/>
      <w:spacing w:val="10"/>
      <w:sz w:val="21"/>
      <w:szCs w:val="21"/>
    </w:rPr>
  </w:style>
  <w:style w:type="character" w:styleId="Emphasis">
    <w:name w:val="Emphasis"/>
    <w:uiPriority w:val="20"/>
    <w:qFormat/>
    <w:rsid w:val="000920A6"/>
    <w:rPr>
      <w:caps/>
      <w:color w:val="243255" w:themeColor="accent1" w:themeShade="7F"/>
      <w:spacing w:val="5"/>
    </w:rPr>
  </w:style>
  <w:style w:type="paragraph" w:styleId="Quote">
    <w:name w:val="Quote"/>
    <w:basedOn w:val="Normal"/>
    <w:next w:val="Normal"/>
    <w:link w:val="QuoteChar"/>
    <w:uiPriority w:val="29"/>
    <w:qFormat/>
    <w:rsid w:val="000920A6"/>
    <w:rPr>
      <w:i/>
      <w:iCs/>
      <w:sz w:val="24"/>
      <w:szCs w:val="24"/>
    </w:rPr>
  </w:style>
  <w:style w:type="character" w:customStyle="1" w:styleId="QuoteChar">
    <w:name w:val="Quote Char"/>
    <w:basedOn w:val="DefaultParagraphFont"/>
    <w:link w:val="Quote"/>
    <w:uiPriority w:val="29"/>
    <w:rsid w:val="000920A6"/>
    <w:rPr>
      <w:i/>
      <w:iCs/>
      <w:sz w:val="24"/>
      <w:szCs w:val="24"/>
    </w:rPr>
  </w:style>
  <w:style w:type="paragraph" w:styleId="IntenseQuote">
    <w:name w:val="Intense Quote"/>
    <w:basedOn w:val="Normal"/>
    <w:next w:val="Normal"/>
    <w:link w:val="IntenseQuoteChar"/>
    <w:uiPriority w:val="30"/>
    <w:qFormat/>
    <w:rsid w:val="000920A6"/>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0920A6"/>
    <w:rPr>
      <w:color w:val="4A66AC" w:themeColor="accent1"/>
      <w:sz w:val="24"/>
      <w:szCs w:val="24"/>
    </w:rPr>
  </w:style>
  <w:style w:type="character" w:styleId="SubtleEmphasis">
    <w:name w:val="Subtle Emphasis"/>
    <w:uiPriority w:val="19"/>
    <w:qFormat/>
    <w:rsid w:val="000920A6"/>
    <w:rPr>
      <w:i/>
      <w:iCs/>
      <w:color w:val="243255" w:themeColor="accent1" w:themeShade="7F"/>
    </w:rPr>
  </w:style>
  <w:style w:type="character" w:styleId="IntenseEmphasis">
    <w:name w:val="Intense Emphasis"/>
    <w:uiPriority w:val="21"/>
    <w:qFormat/>
    <w:rsid w:val="000920A6"/>
    <w:rPr>
      <w:b/>
      <w:bCs/>
      <w:caps/>
      <w:color w:val="243255" w:themeColor="accent1" w:themeShade="7F"/>
      <w:spacing w:val="10"/>
    </w:rPr>
  </w:style>
  <w:style w:type="character" w:styleId="SubtleReference">
    <w:name w:val="Subtle Reference"/>
    <w:uiPriority w:val="31"/>
    <w:qFormat/>
    <w:rsid w:val="000920A6"/>
    <w:rPr>
      <w:b/>
      <w:bCs/>
      <w:color w:val="4A66AC" w:themeColor="accent1"/>
    </w:rPr>
  </w:style>
  <w:style w:type="character" w:styleId="IntenseReference">
    <w:name w:val="Intense Reference"/>
    <w:uiPriority w:val="32"/>
    <w:qFormat/>
    <w:rsid w:val="000920A6"/>
    <w:rPr>
      <w:b/>
      <w:bCs/>
      <w:i/>
      <w:iCs/>
      <w:caps/>
      <w:color w:val="4A66AC" w:themeColor="accent1"/>
    </w:rPr>
  </w:style>
  <w:style w:type="character" w:styleId="BookTitle">
    <w:name w:val="Book Title"/>
    <w:uiPriority w:val="33"/>
    <w:qFormat/>
    <w:rsid w:val="000920A6"/>
    <w:rPr>
      <w:b/>
      <w:bCs/>
      <w:i/>
      <w:iCs/>
      <w:spacing w:val="0"/>
    </w:rPr>
  </w:style>
  <w:style w:type="table" w:customStyle="1" w:styleId="TableGrid2">
    <w:name w:val="Table Grid2"/>
    <w:basedOn w:val="TableNormal"/>
    <w:next w:val="TableGrid"/>
    <w:uiPriority w:val="59"/>
    <w:rsid w:val="00807FB0"/>
    <w:pPr>
      <w:spacing w:after="0" w:line="240" w:lineRule="auto"/>
    </w:pPr>
    <w:rPr>
      <w:rFonts w:eastAsia="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6173">
      <w:bodyDiv w:val="1"/>
      <w:marLeft w:val="0"/>
      <w:marRight w:val="0"/>
      <w:marTop w:val="0"/>
      <w:marBottom w:val="0"/>
      <w:divBdr>
        <w:top w:val="none" w:sz="0" w:space="0" w:color="auto"/>
        <w:left w:val="none" w:sz="0" w:space="0" w:color="auto"/>
        <w:bottom w:val="none" w:sz="0" w:space="0" w:color="auto"/>
        <w:right w:val="none" w:sz="0" w:space="0" w:color="auto"/>
      </w:divBdr>
    </w:div>
    <w:div w:id="151722116">
      <w:bodyDiv w:val="1"/>
      <w:marLeft w:val="0"/>
      <w:marRight w:val="0"/>
      <w:marTop w:val="0"/>
      <w:marBottom w:val="0"/>
      <w:divBdr>
        <w:top w:val="none" w:sz="0" w:space="0" w:color="auto"/>
        <w:left w:val="none" w:sz="0" w:space="0" w:color="auto"/>
        <w:bottom w:val="none" w:sz="0" w:space="0" w:color="auto"/>
        <w:right w:val="none" w:sz="0" w:space="0" w:color="auto"/>
      </w:divBdr>
    </w:div>
    <w:div w:id="252857670">
      <w:bodyDiv w:val="1"/>
      <w:marLeft w:val="0"/>
      <w:marRight w:val="0"/>
      <w:marTop w:val="0"/>
      <w:marBottom w:val="0"/>
      <w:divBdr>
        <w:top w:val="none" w:sz="0" w:space="0" w:color="auto"/>
        <w:left w:val="none" w:sz="0" w:space="0" w:color="auto"/>
        <w:bottom w:val="none" w:sz="0" w:space="0" w:color="auto"/>
        <w:right w:val="none" w:sz="0" w:space="0" w:color="auto"/>
      </w:divBdr>
    </w:div>
    <w:div w:id="275912587">
      <w:bodyDiv w:val="1"/>
      <w:marLeft w:val="0"/>
      <w:marRight w:val="0"/>
      <w:marTop w:val="0"/>
      <w:marBottom w:val="0"/>
      <w:divBdr>
        <w:top w:val="none" w:sz="0" w:space="0" w:color="auto"/>
        <w:left w:val="none" w:sz="0" w:space="0" w:color="auto"/>
        <w:bottom w:val="none" w:sz="0" w:space="0" w:color="auto"/>
        <w:right w:val="none" w:sz="0" w:space="0" w:color="auto"/>
      </w:divBdr>
    </w:div>
    <w:div w:id="286477256">
      <w:bodyDiv w:val="1"/>
      <w:marLeft w:val="0"/>
      <w:marRight w:val="0"/>
      <w:marTop w:val="0"/>
      <w:marBottom w:val="0"/>
      <w:divBdr>
        <w:top w:val="none" w:sz="0" w:space="0" w:color="auto"/>
        <w:left w:val="none" w:sz="0" w:space="0" w:color="auto"/>
        <w:bottom w:val="none" w:sz="0" w:space="0" w:color="auto"/>
        <w:right w:val="none" w:sz="0" w:space="0" w:color="auto"/>
      </w:divBdr>
    </w:div>
    <w:div w:id="376010082">
      <w:bodyDiv w:val="1"/>
      <w:marLeft w:val="0"/>
      <w:marRight w:val="0"/>
      <w:marTop w:val="0"/>
      <w:marBottom w:val="0"/>
      <w:divBdr>
        <w:top w:val="none" w:sz="0" w:space="0" w:color="auto"/>
        <w:left w:val="none" w:sz="0" w:space="0" w:color="auto"/>
        <w:bottom w:val="none" w:sz="0" w:space="0" w:color="auto"/>
        <w:right w:val="none" w:sz="0" w:space="0" w:color="auto"/>
      </w:divBdr>
    </w:div>
    <w:div w:id="377171040">
      <w:bodyDiv w:val="1"/>
      <w:marLeft w:val="0"/>
      <w:marRight w:val="0"/>
      <w:marTop w:val="0"/>
      <w:marBottom w:val="0"/>
      <w:divBdr>
        <w:top w:val="none" w:sz="0" w:space="0" w:color="auto"/>
        <w:left w:val="none" w:sz="0" w:space="0" w:color="auto"/>
        <w:bottom w:val="none" w:sz="0" w:space="0" w:color="auto"/>
        <w:right w:val="none" w:sz="0" w:space="0" w:color="auto"/>
      </w:divBdr>
    </w:div>
    <w:div w:id="382560536">
      <w:bodyDiv w:val="1"/>
      <w:marLeft w:val="0"/>
      <w:marRight w:val="0"/>
      <w:marTop w:val="0"/>
      <w:marBottom w:val="0"/>
      <w:divBdr>
        <w:top w:val="none" w:sz="0" w:space="0" w:color="auto"/>
        <w:left w:val="none" w:sz="0" w:space="0" w:color="auto"/>
        <w:bottom w:val="none" w:sz="0" w:space="0" w:color="auto"/>
        <w:right w:val="none" w:sz="0" w:space="0" w:color="auto"/>
      </w:divBdr>
    </w:div>
    <w:div w:id="386342284">
      <w:bodyDiv w:val="1"/>
      <w:marLeft w:val="0"/>
      <w:marRight w:val="0"/>
      <w:marTop w:val="0"/>
      <w:marBottom w:val="0"/>
      <w:divBdr>
        <w:top w:val="none" w:sz="0" w:space="0" w:color="auto"/>
        <w:left w:val="none" w:sz="0" w:space="0" w:color="auto"/>
        <w:bottom w:val="none" w:sz="0" w:space="0" w:color="auto"/>
        <w:right w:val="none" w:sz="0" w:space="0" w:color="auto"/>
      </w:divBdr>
      <w:divsChild>
        <w:div w:id="431634830">
          <w:marLeft w:val="547"/>
          <w:marRight w:val="0"/>
          <w:marTop w:val="0"/>
          <w:marBottom w:val="0"/>
          <w:divBdr>
            <w:top w:val="none" w:sz="0" w:space="0" w:color="auto"/>
            <w:left w:val="none" w:sz="0" w:space="0" w:color="auto"/>
            <w:bottom w:val="none" w:sz="0" w:space="0" w:color="auto"/>
            <w:right w:val="none" w:sz="0" w:space="0" w:color="auto"/>
          </w:divBdr>
        </w:div>
        <w:div w:id="503322770">
          <w:marLeft w:val="547"/>
          <w:marRight w:val="0"/>
          <w:marTop w:val="0"/>
          <w:marBottom w:val="0"/>
          <w:divBdr>
            <w:top w:val="none" w:sz="0" w:space="0" w:color="auto"/>
            <w:left w:val="none" w:sz="0" w:space="0" w:color="auto"/>
            <w:bottom w:val="none" w:sz="0" w:space="0" w:color="auto"/>
            <w:right w:val="none" w:sz="0" w:space="0" w:color="auto"/>
          </w:divBdr>
        </w:div>
      </w:divsChild>
    </w:div>
    <w:div w:id="416830984">
      <w:bodyDiv w:val="1"/>
      <w:marLeft w:val="0"/>
      <w:marRight w:val="0"/>
      <w:marTop w:val="0"/>
      <w:marBottom w:val="0"/>
      <w:divBdr>
        <w:top w:val="none" w:sz="0" w:space="0" w:color="auto"/>
        <w:left w:val="none" w:sz="0" w:space="0" w:color="auto"/>
        <w:bottom w:val="none" w:sz="0" w:space="0" w:color="auto"/>
        <w:right w:val="none" w:sz="0" w:space="0" w:color="auto"/>
      </w:divBdr>
    </w:div>
    <w:div w:id="472871700">
      <w:bodyDiv w:val="1"/>
      <w:marLeft w:val="0"/>
      <w:marRight w:val="0"/>
      <w:marTop w:val="0"/>
      <w:marBottom w:val="0"/>
      <w:divBdr>
        <w:top w:val="none" w:sz="0" w:space="0" w:color="auto"/>
        <w:left w:val="none" w:sz="0" w:space="0" w:color="auto"/>
        <w:bottom w:val="none" w:sz="0" w:space="0" w:color="auto"/>
        <w:right w:val="none" w:sz="0" w:space="0" w:color="auto"/>
      </w:divBdr>
    </w:div>
    <w:div w:id="639723137">
      <w:bodyDiv w:val="1"/>
      <w:marLeft w:val="0"/>
      <w:marRight w:val="0"/>
      <w:marTop w:val="0"/>
      <w:marBottom w:val="0"/>
      <w:divBdr>
        <w:top w:val="none" w:sz="0" w:space="0" w:color="auto"/>
        <w:left w:val="none" w:sz="0" w:space="0" w:color="auto"/>
        <w:bottom w:val="none" w:sz="0" w:space="0" w:color="auto"/>
        <w:right w:val="none" w:sz="0" w:space="0" w:color="auto"/>
      </w:divBdr>
    </w:div>
    <w:div w:id="671759104">
      <w:bodyDiv w:val="1"/>
      <w:marLeft w:val="0"/>
      <w:marRight w:val="0"/>
      <w:marTop w:val="0"/>
      <w:marBottom w:val="0"/>
      <w:divBdr>
        <w:top w:val="none" w:sz="0" w:space="0" w:color="auto"/>
        <w:left w:val="none" w:sz="0" w:space="0" w:color="auto"/>
        <w:bottom w:val="none" w:sz="0" w:space="0" w:color="auto"/>
        <w:right w:val="none" w:sz="0" w:space="0" w:color="auto"/>
      </w:divBdr>
    </w:div>
    <w:div w:id="684791401">
      <w:bodyDiv w:val="1"/>
      <w:marLeft w:val="0"/>
      <w:marRight w:val="0"/>
      <w:marTop w:val="0"/>
      <w:marBottom w:val="0"/>
      <w:divBdr>
        <w:top w:val="none" w:sz="0" w:space="0" w:color="auto"/>
        <w:left w:val="none" w:sz="0" w:space="0" w:color="auto"/>
        <w:bottom w:val="none" w:sz="0" w:space="0" w:color="auto"/>
        <w:right w:val="none" w:sz="0" w:space="0" w:color="auto"/>
      </w:divBdr>
    </w:div>
    <w:div w:id="693265390">
      <w:bodyDiv w:val="1"/>
      <w:marLeft w:val="0"/>
      <w:marRight w:val="0"/>
      <w:marTop w:val="0"/>
      <w:marBottom w:val="0"/>
      <w:divBdr>
        <w:top w:val="none" w:sz="0" w:space="0" w:color="auto"/>
        <w:left w:val="none" w:sz="0" w:space="0" w:color="auto"/>
        <w:bottom w:val="none" w:sz="0" w:space="0" w:color="auto"/>
        <w:right w:val="none" w:sz="0" w:space="0" w:color="auto"/>
      </w:divBdr>
    </w:div>
    <w:div w:id="955454251">
      <w:bodyDiv w:val="1"/>
      <w:marLeft w:val="0"/>
      <w:marRight w:val="0"/>
      <w:marTop w:val="0"/>
      <w:marBottom w:val="0"/>
      <w:divBdr>
        <w:top w:val="none" w:sz="0" w:space="0" w:color="auto"/>
        <w:left w:val="none" w:sz="0" w:space="0" w:color="auto"/>
        <w:bottom w:val="none" w:sz="0" w:space="0" w:color="auto"/>
        <w:right w:val="none" w:sz="0" w:space="0" w:color="auto"/>
      </w:divBdr>
    </w:div>
    <w:div w:id="1159420739">
      <w:bodyDiv w:val="1"/>
      <w:marLeft w:val="0"/>
      <w:marRight w:val="0"/>
      <w:marTop w:val="0"/>
      <w:marBottom w:val="0"/>
      <w:divBdr>
        <w:top w:val="none" w:sz="0" w:space="0" w:color="auto"/>
        <w:left w:val="none" w:sz="0" w:space="0" w:color="auto"/>
        <w:bottom w:val="none" w:sz="0" w:space="0" w:color="auto"/>
        <w:right w:val="none" w:sz="0" w:space="0" w:color="auto"/>
      </w:divBdr>
    </w:div>
    <w:div w:id="1220021198">
      <w:bodyDiv w:val="1"/>
      <w:marLeft w:val="0"/>
      <w:marRight w:val="0"/>
      <w:marTop w:val="0"/>
      <w:marBottom w:val="0"/>
      <w:divBdr>
        <w:top w:val="none" w:sz="0" w:space="0" w:color="auto"/>
        <w:left w:val="none" w:sz="0" w:space="0" w:color="auto"/>
        <w:bottom w:val="none" w:sz="0" w:space="0" w:color="auto"/>
        <w:right w:val="none" w:sz="0" w:space="0" w:color="auto"/>
      </w:divBdr>
    </w:div>
    <w:div w:id="1306885737">
      <w:bodyDiv w:val="1"/>
      <w:marLeft w:val="0"/>
      <w:marRight w:val="0"/>
      <w:marTop w:val="0"/>
      <w:marBottom w:val="0"/>
      <w:divBdr>
        <w:top w:val="none" w:sz="0" w:space="0" w:color="auto"/>
        <w:left w:val="none" w:sz="0" w:space="0" w:color="auto"/>
        <w:bottom w:val="none" w:sz="0" w:space="0" w:color="auto"/>
        <w:right w:val="none" w:sz="0" w:space="0" w:color="auto"/>
      </w:divBdr>
    </w:div>
    <w:div w:id="1363431852">
      <w:bodyDiv w:val="1"/>
      <w:marLeft w:val="0"/>
      <w:marRight w:val="0"/>
      <w:marTop w:val="0"/>
      <w:marBottom w:val="0"/>
      <w:divBdr>
        <w:top w:val="none" w:sz="0" w:space="0" w:color="auto"/>
        <w:left w:val="none" w:sz="0" w:space="0" w:color="auto"/>
        <w:bottom w:val="none" w:sz="0" w:space="0" w:color="auto"/>
        <w:right w:val="none" w:sz="0" w:space="0" w:color="auto"/>
      </w:divBdr>
    </w:div>
    <w:div w:id="1373379071">
      <w:bodyDiv w:val="1"/>
      <w:marLeft w:val="0"/>
      <w:marRight w:val="0"/>
      <w:marTop w:val="0"/>
      <w:marBottom w:val="0"/>
      <w:divBdr>
        <w:top w:val="none" w:sz="0" w:space="0" w:color="auto"/>
        <w:left w:val="none" w:sz="0" w:space="0" w:color="auto"/>
        <w:bottom w:val="none" w:sz="0" w:space="0" w:color="auto"/>
        <w:right w:val="none" w:sz="0" w:space="0" w:color="auto"/>
      </w:divBdr>
    </w:div>
    <w:div w:id="1789084193">
      <w:bodyDiv w:val="1"/>
      <w:marLeft w:val="0"/>
      <w:marRight w:val="0"/>
      <w:marTop w:val="0"/>
      <w:marBottom w:val="0"/>
      <w:divBdr>
        <w:top w:val="none" w:sz="0" w:space="0" w:color="auto"/>
        <w:left w:val="none" w:sz="0" w:space="0" w:color="auto"/>
        <w:bottom w:val="none" w:sz="0" w:space="0" w:color="auto"/>
        <w:right w:val="none" w:sz="0" w:space="0" w:color="auto"/>
      </w:divBdr>
    </w:div>
    <w:div w:id="1835146680">
      <w:bodyDiv w:val="1"/>
      <w:marLeft w:val="0"/>
      <w:marRight w:val="0"/>
      <w:marTop w:val="0"/>
      <w:marBottom w:val="0"/>
      <w:divBdr>
        <w:top w:val="none" w:sz="0" w:space="0" w:color="auto"/>
        <w:left w:val="none" w:sz="0" w:space="0" w:color="auto"/>
        <w:bottom w:val="none" w:sz="0" w:space="0" w:color="auto"/>
        <w:right w:val="none" w:sz="0" w:space="0" w:color="auto"/>
      </w:divBdr>
    </w:div>
    <w:div w:id="1882357198">
      <w:bodyDiv w:val="1"/>
      <w:marLeft w:val="0"/>
      <w:marRight w:val="0"/>
      <w:marTop w:val="0"/>
      <w:marBottom w:val="0"/>
      <w:divBdr>
        <w:top w:val="none" w:sz="0" w:space="0" w:color="auto"/>
        <w:left w:val="none" w:sz="0" w:space="0" w:color="auto"/>
        <w:bottom w:val="none" w:sz="0" w:space="0" w:color="auto"/>
        <w:right w:val="none" w:sz="0" w:space="0" w:color="auto"/>
      </w:divBdr>
    </w:div>
    <w:div w:id="1935286549">
      <w:bodyDiv w:val="1"/>
      <w:marLeft w:val="0"/>
      <w:marRight w:val="0"/>
      <w:marTop w:val="0"/>
      <w:marBottom w:val="0"/>
      <w:divBdr>
        <w:top w:val="none" w:sz="0" w:space="0" w:color="auto"/>
        <w:left w:val="none" w:sz="0" w:space="0" w:color="auto"/>
        <w:bottom w:val="none" w:sz="0" w:space="0" w:color="auto"/>
        <w:right w:val="none" w:sz="0" w:space="0" w:color="auto"/>
      </w:divBdr>
    </w:div>
    <w:div w:id="1984700783">
      <w:bodyDiv w:val="1"/>
      <w:marLeft w:val="0"/>
      <w:marRight w:val="0"/>
      <w:marTop w:val="0"/>
      <w:marBottom w:val="0"/>
      <w:divBdr>
        <w:top w:val="none" w:sz="0" w:space="0" w:color="auto"/>
        <w:left w:val="none" w:sz="0" w:space="0" w:color="auto"/>
        <w:bottom w:val="none" w:sz="0" w:space="0" w:color="auto"/>
        <w:right w:val="none" w:sz="0" w:space="0" w:color="auto"/>
      </w:divBdr>
    </w:div>
    <w:div w:id="2054383130">
      <w:bodyDiv w:val="1"/>
      <w:marLeft w:val="0"/>
      <w:marRight w:val="0"/>
      <w:marTop w:val="0"/>
      <w:marBottom w:val="0"/>
      <w:divBdr>
        <w:top w:val="none" w:sz="0" w:space="0" w:color="auto"/>
        <w:left w:val="none" w:sz="0" w:space="0" w:color="auto"/>
        <w:bottom w:val="none" w:sz="0" w:space="0" w:color="auto"/>
        <w:right w:val="none" w:sz="0" w:space="0" w:color="auto"/>
      </w:divBdr>
    </w:div>
    <w:div w:id="2061124929">
      <w:bodyDiv w:val="1"/>
      <w:marLeft w:val="0"/>
      <w:marRight w:val="0"/>
      <w:marTop w:val="0"/>
      <w:marBottom w:val="0"/>
      <w:divBdr>
        <w:top w:val="none" w:sz="0" w:space="0" w:color="auto"/>
        <w:left w:val="none" w:sz="0" w:space="0" w:color="auto"/>
        <w:bottom w:val="none" w:sz="0" w:space="0" w:color="auto"/>
        <w:right w:val="none" w:sz="0" w:space="0" w:color="auto"/>
      </w:divBdr>
    </w:div>
    <w:div w:id="21115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2.svg"/><Relationship Id="rId26" Type="http://schemas.openxmlformats.org/officeDocument/2006/relationships/diagramQuickStyle" Target="diagrams/quickStyle2.xml"/><Relationship Id="rId39" Type="http://schemas.openxmlformats.org/officeDocument/2006/relationships/image" Target="media/image9.svg"/><Relationship Id="rId21" Type="http://schemas.openxmlformats.org/officeDocument/2006/relationships/image" Target="media/image5.png"/><Relationship Id="rId34" Type="http://schemas.openxmlformats.org/officeDocument/2006/relationships/diagramColors" Target="diagrams/colors3.xm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2.xml"/><Relationship Id="rId32" Type="http://schemas.openxmlformats.org/officeDocument/2006/relationships/diagramLayout" Target="diagrams/layout3.xml"/><Relationship Id="rId37" Type="http://schemas.openxmlformats.org/officeDocument/2006/relationships/chart" Target="charts/chart4.xml"/><Relationship Id="rId40" Type="http://schemas.openxmlformats.org/officeDocument/2006/relationships/chart" Target="charts/chart5.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image" Target="media/image7.png"/><Relationship Id="rId28" Type="http://schemas.microsoft.com/office/2007/relationships/diagramDrawing" Target="diagrams/drawing2.xml"/><Relationship Id="rId36"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diagramData" Target="diagrams/data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image" Target="media/image6.svg"/><Relationship Id="rId27" Type="http://schemas.openxmlformats.org/officeDocument/2006/relationships/diagramColors" Target="diagrams/colors2.xml"/><Relationship Id="rId30" Type="http://schemas.openxmlformats.org/officeDocument/2006/relationships/chart" Target="charts/chart2.xml"/><Relationship Id="rId35" Type="http://schemas.microsoft.com/office/2007/relationships/diagramDrawing" Target="diagrams/drawing3.xm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diagramLayout" Target="diagrams/layout2.xml"/><Relationship Id="rId33" Type="http://schemas.openxmlformats.org/officeDocument/2006/relationships/diagramQuickStyle" Target="diagrams/quickStyle3.xml"/><Relationship Id="rId38" Type="http://schemas.openxmlformats.org/officeDocument/2006/relationships/image" Target="media/image8.png"/><Relationship Id="rId20" Type="http://schemas.openxmlformats.org/officeDocument/2006/relationships/image" Target="media/image4.svg"/><Relationship Id="rId4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topics/decent-work/lang--en/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n%20Co\AppData\Roaming\Microsoft\Templates\Bubbles%20letterhead.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Sheet5!$C$15:$C$16</c:f>
              <c:strCache>
                <c:ptCount val="2"/>
                <c:pt idx="0">
                  <c:v>Table (7) Age Groups are Preferred in Employment</c:v>
                </c:pt>
                <c:pt idx="1">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Sheet5!$B$17:$B$20</c:f>
              <c:strCache>
                <c:ptCount val="4"/>
                <c:pt idx="0">
                  <c:v>15 - 25 years </c:v>
                </c:pt>
                <c:pt idx="1">
                  <c:v>26 - 35 years </c:v>
                </c:pt>
                <c:pt idx="2">
                  <c:v>More than 35 </c:v>
                </c:pt>
                <c:pt idx="3">
                  <c:v> It doesn't matter</c:v>
                </c:pt>
              </c:strCache>
            </c:strRef>
          </c:cat>
          <c:val>
            <c:numRef>
              <c:f>Sheet5!$C$17:$C$20</c:f>
              <c:numCache>
                <c:formatCode>0%</c:formatCode>
                <c:ptCount val="4"/>
                <c:pt idx="0">
                  <c:v>0.31</c:v>
                </c:pt>
                <c:pt idx="1">
                  <c:v>0.57999999999999996</c:v>
                </c:pt>
                <c:pt idx="2" formatCode="General">
                  <c:v>0</c:v>
                </c:pt>
                <c:pt idx="3">
                  <c:v>0.11</c:v>
                </c:pt>
              </c:numCache>
            </c:numRef>
          </c:val>
          <c:extLst>
            <c:ext xmlns:c16="http://schemas.microsoft.com/office/drawing/2014/chart" uri="{C3380CC4-5D6E-409C-BE32-E72D297353CC}">
              <c16:uniqueId val="{00000000-87BD-46AD-BCE6-505DE579503F}"/>
            </c:ext>
          </c:extLst>
        </c:ser>
        <c:dLbls>
          <c:dLblPos val="outEnd"/>
          <c:showLegendKey val="0"/>
          <c:showVal val="1"/>
          <c:showCatName val="0"/>
          <c:showSerName val="0"/>
          <c:showPercent val="0"/>
          <c:showBubbleSize val="0"/>
        </c:dLbls>
        <c:gapWidth val="219"/>
        <c:overlap val="-27"/>
        <c:axId val="1057716688"/>
        <c:axId val="1057715248"/>
      </c:barChart>
      <c:catAx>
        <c:axId val="105771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715248"/>
        <c:crosses val="autoZero"/>
        <c:auto val="1"/>
        <c:lblAlgn val="ctr"/>
        <c:lblOffset val="100"/>
        <c:noMultiLvlLbl val="0"/>
      </c:catAx>
      <c:valAx>
        <c:axId val="10577152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71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050"/>
              <a:t>Table (8) The level of education required by Business Owners for employment opportunities %</a:t>
            </a:r>
          </a:p>
        </c:rich>
      </c:tx>
      <c:layout>
        <c:manualLayout>
          <c:xMode val="edge"/>
          <c:yMode val="edge"/>
          <c:x val="0.22875678040244971"/>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018109976500291E-2"/>
          <c:y val="0.17362010687225618"/>
          <c:w val="0.8272000706223388"/>
          <c:h val="0.70135728392660923"/>
        </c:manualLayout>
      </c:layout>
      <c:pie3DChart>
        <c:varyColors val="1"/>
        <c:ser>
          <c:idx val="0"/>
          <c:order val="0"/>
          <c:tx>
            <c:strRef>
              <c:f>Sheet4!$F$2:$F$3</c:f>
              <c:strCache>
                <c:ptCount val="2"/>
                <c:pt idx="0">
                  <c:v>Table (8) The level of education required by Business Owners for employment opportunities</c:v>
                </c:pt>
                <c:pt idx="1">
                  <c:v>%</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D61-44FB-8FD6-C3182E93D66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D61-44FB-8FD6-C3182E93D66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D61-44FB-8FD6-C3182E93D66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D61-44FB-8FD6-C3182E93D66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D61-44FB-8FD6-C3182E93D66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D61-44FB-8FD6-C3182E93D66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D61-44FB-8FD6-C3182E93D664}"/>
              </c:ext>
            </c:extLst>
          </c:dPt>
          <c:dLbls>
            <c:dLbl>
              <c:idx val="0"/>
              <c:layout>
                <c:manualLayout>
                  <c:x val="-0.15209122873289024"/>
                  <c:y val="0.1029045374183585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D61-44FB-8FD6-C3182E93D664}"/>
                </c:ext>
              </c:extLst>
            </c:dLbl>
            <c:dLbl>
              <c:idx val="1"/>
              <c:layout>
                <c:manualLayout>
                  <c:x val="-0.14774576505480766"/>
                  <c:y val="-0.11452279164301195"/>
                </c:manualLayout>
              </c:layout>
              <c:tx>
                <c:rich>
                  <a:bodyPr rot="0" spcFirstLastPara="1" vertOverflow="ellipsis" vert="horz" wrap="square" lIns="38100" tIns="19050" rIns="38100" bIns="19050" anchor="ctr" anchorCtr="1">
                    <a:noAutofit/>
                  </a:bodyPr>
                  <a:lstStyle/>
                  <a:p>
                    <a:pPr>
                      <a:defRPr sz="800" b="1" i="0" u="none" strike="noStrike" kern="1200" spc="0" baseline="0">
                        <a:solidFill>
                          <a:schemeClr val="bg2"/>
                        </a:solidFill>
                        <a:latin typeface="+mn-lt"/>
                        <a:ea typeface="+mn-ea"/>
                        <a:cs typeface="+mn-cs"/>
                      </a:defRPr>
                    </a:pPr>
                    <a:fld id="{851ABA70-22BB-4467-A67E-2A7828127906}" type="CATEGORYNAME">
                      <a:rPr lang="en-US" sz="800">
                        <a:solidFill>
                          <a:schemeClr val="bg2"/>
                        </a:solidFill>
                      </a:rPr>
                      <a:pPr>
                        <a:defRPr sz="800">
                          <a:solidFill>
                            <a:schemeClr val="bg2"/>
                          </a:solidFill>
                        </a:defRPr>
                      </a:pPr>
                      <a:t>[CATEGORY NAME]</a:t>
                    </a:fld>
                    <a:r>
                      <a:rPr lang="en-US" sz="800" baseline="0">
                        <a:solidFill>
                          <a:schemeClr val="bg2"/>
                        </a:solidFill>
                      </a:rPr>
                      <a:t>
</a:t>
                    </a:r>
                    <a:fld id="{2D70FC62-888F-45F3-8FF1-B953B10BD853}" type="PERCENTAGE">
                      <a:rPr lang="en-US" sz="800" baseline="0">
                        <a:solidFill>
                          <a:schemeClr val="bg2"/>
                        </a:solidFill>
                      </a:rPr>
                      <a:pPr>
                        <a:defRPr sz="800">
                          <a:solidFill>
                            <a:schemeClr val="bg2"/>
                          </a:solidFill>
                        </a:defRPr>
                      </a:pPr>
                      <a:t>[PERCENTAGE]</a:t>
                    </a:fld>
                    <a:endParaRPr lang="en-US" sz="800" baseline="0">
                      <a:solidFill>
                        <a:schemeClr val="bg2"/>
                      </a:solidFill>
                    </a:endParaRPr>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bg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700694042403514"/>
                      <c:h val="0.14214104168561659"/>
                    </c:manualLayout>
                  </c15:layout>
                  <c15:dlblFieldTable/>
                  <c15:showDataLabelsRange val="0"/>
                </c:ext>
                <c:ext xmlns:c16="http://schemas.microsoft.com/office/drawing/2014/chart" uri="{C3380CC4-5D6E-409C-BE32-E72D297353CC}">
                  <c16:uniqueId val="{00000003-FD61-44FB-8FD6-C3182E93D664}"/>
                </c:ext>
              </c:extLst>
            </c:dLbl>
            <c:dLbl>
              <c:idx val="2"/>
              <c:layout>
                <c:manualLayout>
                  <c:x val="-0.15426396057193145"/>
                  <c:y val="-0.29211610621985656"/>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fld id="{0C74C676-859E-4731-9A32-7CA5F6AFE3C1}" type="CATEGORYNAME">
                      <a:rPr lang="en-US" sz="800">
                        <a:solidFill>
                          <a:schemeClr val="bg2"/>
                        </a:solidFill>
                      </a:rPr>
                      <a:pPr>
                        <a:defRPr sz="800">
                          <a:solidFill>
                            <a:schemeClr val="bg2"/>
                          </a:solidFill>
                        </a:defRPr>
                      </a:pPr>
                      <a:t>[CATEGORY NAME]</a:t>
                    </a:fld>
                    <a:r>
                      <a:rPr lang="en-US" sz="800" baseline="0">
                        <a:solidFill>
                          <a:schemeClr val="bg2"/>
                        </a:solidFill>
                      </a:rPr>
                      <a:t>
</a:t>
                    </a:r>
                    <a:fld id="{1766CC99-9066-47F7-A3F7-89B6DE94D2F2}" type="PERCENTAGE">
                      <a:rPr lang="en-US" sz="800" baseline="0">
                        <a:solidFill>
                          <a:schemeClr val="bg2"/>
                        </a:solidFill>
                      </a:rPr>
                      <a:pPr>
                        <a:defRPr sz="800">
                          <a:solidFill>
                            <a:schemeClr val="bg2"/>
                          </a:solidFill>
                        </a:defRPr>
                      </a:pPr>
                      <a:t>[PERCENTAGE]</a:t>
                    </a:fld>
                    <a:endParaRPr lang="en-US" sz="800" baseline="0">
                      <a:solidFill>
                        <a:schemeClr val="bg2"/>
                      </a:solidFill>
                    </a:endParaRP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D61-44FB-8FD6-C3182E93D664}"/>
                </c:ext>
              </c:extLst>
            </c:dLbl>
            <c:dLbl>
              <c:idx val="3"/>
              <c:layout>
                <c:manualLayout>
                  <c:x val="0.1803367426404269"/>
                  <c:y val="-0.22572608207898015"/>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fld id="{B343EE24-595A-4A30-B544-005560F16BA9}" type="CATEGORYNAME">
                      <a:rPr lang="en-US" sz="800">
                        <a:solidFill>
                          <a:schemeClr val="bg2"/>
                        </a:solidFill>
                      </a:rPr>
                      <a:pPr>
                        <a:defRPr sz="800">
                          <a:solidFill>
                            <a:schemeClr val="bg2"/>
                          </a:solidFill>
                        </a:defRPr>
                      </a:pPr>
                      <a:t>[CATEGORY NAME]</a:t>
                    </a:fld>
                    <a:r>
                      <a:rPr lang="en-US" sz="800" baseline="0">
                        <a:solidFill>
                          <a:schemeClr val="bg2"/>
                        </a:solidFill>
                      </a:rPr>
                      <a:t>
</a:t>
                    </a:r>
                    <a:fld id="{EC34C7C5-EB26-4CF7-9B4A-2043CFA5D4E7}" type="PERCENTAGE">
                      <a:rPr lang="en-US" sz="800" baseline="0">
                        <a:solidFill>
                          <a:schemeClr val="bg2"/>
                        </a:solidFill>
                      </a:rPr>
                      <a:pPr>
                        <a:defRPr sz="800">
                          <a:solidFill>
                            <a:schemeClr val="bg2"/>
                          </a:solidFill>
                        </a:defRPr>
                      </a:pPr>
                      <a:t>[PERCENTAGE]</a:t>
                    </a:fld>
                    <a:endParaRPr lang="en-US" sz="800" baseline="0">
                      <a:solidFill>
                        <a:schemeClr val="bg2"/>
                      </a:solidFill>
                    </a:endParaRP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61-44FB-8FD6-C3182E93D664}"/>
                </c:ext>
              </c:extLst>
            </c:dLbl>
            <c:dLbl>
              <c:idx val="4"/>
              <c:layout>
                <c:manualLayout>
                  <c:x val="9.3427469078775388E-2"/>
                  <c:y val="-0.1161825422465338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D61-44FB-8FD6-C3182E93D664}"/>
                </c:ext>
              </c:extLst>
            </c:dLbl>
            <c:dLbl>
              <c:idx val="5"/>
              <c:layout>
                <c:manualLayout>
                  <c:x val="0.1803367426404269"/>
                  <c:y val="8.630703138313938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D61-44FB-8FD6-C3182E93D664}"/>
                </c:ext>
              </c:extLst>
            </c:dLbl>
            <c:dLbl>
              <c:idx val="6"/>
              <c:layout>
                <c:manualLayout>
                  <c:x val="8.2563809883568942E-2"/>
                  <c:y val="8.298753017609561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D61-44FB-8FD6-C3182E93D66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Sheet4!$E$4:$E$10</c:f>
              <c:strCache>
                <c:ptCount val="7"/>
                <c:pt idx="0">
                  <c:v>Basic Education Certificate (Level IX)</c:v>
                </c:pt>
                <c:pt idx="1">
                  <c:v>Secondary Education Certificate</c:v>
                </c:pt>
                <c:pt idx="2">
                  <c:v>Vocational Schools Education </c:v>
                </c:pt>
                <c:pt idx="3">
                  <c:v>Certificate of vocational training or agricultural extension.</c:v>
                </c:pt>
                <c:pt idx="4">
                  <c:v> Diploma </c:v>
                </c:pt>
                <c:pt idx="5">
                  <c:v>University Degree</c:v>
                </c:pt>
                <c:pt idx="6">
                  <c:v>Master Degree  </c:v>
                </c:pt>
              </c:strCache>
            </c:strRef>
          </c:cat>
          <c:val>
            <c:numRef>
              <c:f>Sheet4!$F$4:$F$10</c:f>
              <c:numCache>
                <c:formatCode>0%</c:formatCode>
                <c:ptCount val="7"/>
                <c:pt idx="0">
                  <c:v>0.31</c:v>
                </c:pt>
                <c:pt idx="1">
                  <c:v>0.13</c:v>
                </c:pt>
                <c:pt idx="2">
                  <c:v>0.38</c:v>
                </c:pt>
                <c:pt idx="3">
                  <c:v>0.22</c:v>
                </c:pt>
                <c:pt idx="4">
                  <c:v>0.09</c:v>
                </c:pt>
                <c:pt idx="5">
                  <c:v>0.24</c:v>
                </c:pt>
                <c:pt idx="6">
                  <c:v>0.11</c:v>
                </c:pt>
              </c:numCache>
            </c:numRef>
          </c:val>
          <c:extLst>
            <c:ext xmlns:c16="http://schemas.microsoft.com/office/drawing/2014/chart" uri="{C3380CC4-5D6E-409C-BE32-E72D297353CC}">
              <c16:uniqueId val="{0000000E-FD61-44FB-8FD6-C3182E93D66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000">
                <a:latin typeface="+mn-lt"/>
              </a:rPr>
              <a:t>Table (9 )Experinces required for employment opprtunities</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Sheet1!$F$21:$F$22</c:f>
              <c:strCache>
                <c:ptCount val="2"/>
                <c:pt idx="0">
                  <c:v>Table (9) Experience required for employment opportunities</c:v>
                </c:pt>
                <c:pt idx="1">
                  <c:v>No</c:v>
                </c:pt>
              </c:strCache>
            </c:strRef>
          </c:tx>
          <c:spPr>
            <a:solidFill>
              <a:schemeClr val="accent6">
                <a:lumMod val="75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A63D-4489-B351-9A5535E692C6}"/>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A63D-4489-B351-9A5535E692C6}"/>
                </c:ext>
              </c:extLst>
            </c:dLbl>
            <c:dLbl>
              <c:idx val="2"/>
              <c:spPr>
                <a:solidFill>
                  <a:schemeClr val="accent6">
                    <a:lumMod val="7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A63D-4489-B351-9A5535E692C6}"/>
                </c:ext>
              </c:extLst>
            </c:dLbl>
            <c:dLbl>
              <c:idx val="3"/>
              <c:spPr>
                <a:solidFill>
                  <a:schemeClr val="accent6">
                    <a:lumMod val="7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A63D-4489-B351-9A5535E692C6}"/>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4-A63D-4489-B351-9A5535E692C6}"/>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A63D-4489-B351-9A5535E692C6}"/>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6-A63D-4489-B351-9A5535E692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Sheet1!$E$23:$E$29</c:f>
              <c:strCache>
                <c:ptCount val="7"/>
                <c:pt idx="0">
                  <c:v>More than 5 years</c:v>
                </c:pt>
                <c:pt idx="1">
                  <c:v>At least 5 years</c:v>
                </c:pt>
                <c:pt idx="2">
                  <c:v>2 - 4 years</c:v>
                </c:pt>
                <c:pt idx="3">
                  <c:v>At least 1 year</c:v>
                </c:pt>
                <c:pt idx="4">
                  <c:v>It doesn't matter </c:v>
                </c:pt>
                <c:pt idx="5">
                  <c:v>No experience required</c:v>
                </c:pt>
                <c:pt idx="6">
                  <c:v>Total </c:v>
                </c:pt>
              </c:strCache>
            </c:strRef>
          </c:cat>
          <c:val>
            <c:numRef>
              <c:f>Sheet1!$F$23:$F$29</c:f>
              <c:numCache>
                <c:formatCode>General</c:formatCode>
                <c:ptCount val="7"/>
                <c:pt idx="0">
                  <c:v>8</c:v>
                </c:pt>
                <c:pt idx="1">
                  <c:v>4</c:v>
                </c:pt>
                <c:pt idx="2">
                  <c:v>7</c:v>
                </c:pt>
                <c:pt idx="3">
                  <c:v>18</c:v>
                </c:pt>
                <c:pt idx="4">
                  <c:v>5</c:v>
                </c:pt>
                <c:pt idx="5">
                  <c:v>3</c:v>
                </c:pt>
                <c:pt idx="6">
                  <c:v>45</c:v>
                </c:pt>
              </c:numCache>
            </c:numRef>
          </c:val>
          <c:extLst>
            <c:ext xmlns:c16="http://schemas.microsoft.com/office/drawing/2014/chart" uri="{C3380CC4-5D6E-409C-BE32-E72D297353CC}">
              <c16:uniqueId val="{00000007-A63D-4489-B351-9A5535E692C6}"/>
            </c:ext>
          </c:extLst>
        </c:ser>
        <c:ser>
          <c:idx val="1"/>
          <c:order val="1"/>
          <c:tx>
            <c:strRef>
              <c:f>Sheet1!$G$21:$G$22</c:f>
              <c:strCache>
                <c:ptCount val="2"/>
                <c:pt idx="0">
                  <c:v>Table (9) Experience required for employment opportunities</c:v>
                </c:pt>
                <c:pt idx="1">
                  <c:v>%</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Sheet1!$E$23:$E$29</c:f>
              <c:strCache>
                <c:ptCount val="7"/>
                <c:pt idx="0">
                  <c:v>More than 5 years</c:v>
                </c:pt>
                <c:pt idx="1">
                  <c:v>At least 5 years</c:v>
                </c:pt>
                <c:pt idx="2">
                  <c:v>2 - 4 years</c:v>
                </c:pt>
                <c:pt idx="3">
                  <c:v>At least 1 year</c:v>
                </c:pt>
                <c:pt idx="4">
                  <c:v>It doesn't matter </c:v>
                </c:pt>
                <c:pt idx="5">
                  <c:v>No experience required</c:v>
                </c:pt>
                <c:pt idx="6">
                  <c:v>Total </c:v>
                </c:pt>
              </c:strCache>
            </c:strRef>
          </c:cat>
          <c:val>
            <c:numRef>
              <c:f>Sheet1!$G$23:$G$29</c:f>
              <c:numCache>
                <c:formatCode>0%</c:formatCode>
                <c:ptCount val="7"/>
                <c:pt idx="0">
                  <c:v>0.18</c:v>
                </c:pt>
                <c:pt idx="1">
                  <c:v>0.09</c:v>
                </c:pt>
                <c:pt idx="2">
                  <c:v>0.16</c:v>
                </c:pt>
                <c:pt idx="3">
                  <c:v>0.4</c:v>
                </c:pt>
                <c:pt idx="4">
                  <c:v>0.11</c:v>
                </c:pt>
                <c:pt idx="5">
                  <c:v>7.0000000000000007E-2</c:v>
                </c:pt>
                <c:pt idx="6">
                  <c:v>1</c:v>
                </c:pt>
              </c:numCache>
            </c:numRef>
          </c:val>
          <c:extLst>
            <c:ext xmlns:c16="http://schemas.microsoft.com/office/drawing/2014/chart" uri="{C3380CC4-5D6E-409C-BE32-E72D297353CC}">
              <c16:uniqueId val="{00000008-A63D-4489-B351-9A5535E692C6}"/>
            </c:ext>
          </c:extLst>
        </c:ser>
        <c:dLbls>
          <c:dLblPos val="ctr"/>
          <c:showLegendKey val="0"/>
          <c:showVal val="1"/>
          <c:showCatName val="0"/>
          <c:showSerName val="0"/>
          <c:showPercent val="0"/>
          <c:showBubbleSize val="0"/>
        </c:dLbls>
        <c:gapWidth val="50"/>
        <c:overlap val="100"/>
        <c:axId val="1170961215"/>
        <c:axId val="1170971775"/>
      </c:barChart>
      <c:catAx>
        <c:axId val="1170961215"/>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70971775"/>
        <c:crosses val="autoZero"/>
        <c:auto val="1"/>
        <c:lblAlgn val="ctr"/>
        <c:lblOffset val="100"/>
        <c:noMultiLvlLbl val="0"/>
      </c:catAx>
      <c:valAx>
        <c:axId val="1170971775"/>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709612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t>Table (10) Employment opportunities for Disabilities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Sheet3!$C$11:$C$12</c:f>
              <c:strCache>
                <c:ptCount val="2"/>
                <c:pt idx="0">
                  <c:v>Table (10) Employment opportunities for Disabilities</c:v>
                </c:pt>
                <c:pt idx="1">
                  <c:v>%</c:v>
                </c:pt>
              </c:strCache>
            </c:strRef>
          </c:tx>
          <c:dPt>
            <c:idx val="0"/>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6BE-4EFF-9E63-DAD994B85D28}"/>
              </c:ext>
            </c:extLst>
          </c:dPt>
          <c:dPt>
            <c:idx val="1"/>
            <c:bubble3D val="0"/>
            <c:spPr>
              <a:solidFill>
                <a:schemeClr val="accent4">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6BE-4EFF-9E63-DAD994B85D28}"/>
              </c:ext>
            </c:extLst>
          </c:dPt>
          <c:dPt>
            <c:idx val="2"/>
            <c:bubble3D val="0"/>
            <c:spPr>
              <a:solidFill>
                <a:srgbClr val="00B05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6BE-4EFF-9E63-DAD994B85D2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Sheet3!$B$13:$B$15</c:f>
              <c:strCache>
                <c:ptCount val="3"/>
                <c:pt idx="0">
                  <c:v>Yes</c:v>
                </c:pt>
                <c:pt idx="1">
                  <c:v>No</c:v>
                </c:pt>
                <c:pt idx="2">
                  <c:v>It doesn't matter </c:v>
                </c:pt>
              </c:strCache>
            </c:strRef>
          </c:cat>
          <c:val>
            <c:numRef>
              <c:f>Sheet3!$C$13:$C$15</c:f>
              <c:numCache>
                <c:formatCode>0%</c:formatCode>
                <c:ptCount val="3"/>
                <c:pt idx="0">
                  <c:v>0.38</c:v>
                </c:pt>
                <c:pt idx="1">
                  <c:v>0.49</c:v>
                </c:pt>
                <c:pt idx="2">
                  <c:v>0.13</c:v>
                </c:pt>
              </c:numCache>
            </c:numRef>
          </c:val>
          <c:extLst>
            <c:ext xmlns:c16="http://schemas.microsoft.com/office/drawing/2014/chart" uri="{C3380CC4-5D6E-409C-BE32-E72D297353CC}">
              <c16:uniqueId val="{00000006-B6BE-4EFF-9E63-DAD994B85D2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0">
                <a:latin typeface="Times New Roman" panose="02020603050405020304" pitchFamily="18" charset="0"/>
                <a:cs typeface="Times New Roman" panose="02020603050405020304" pitchFamily="18" charset="0"/>
              </a:rPr>
              <a:t>The</a:t>
            </a:r>
            <a:r>
              <a:rPr lang="en-US" sz="1200" b="0" baseline="0">
                <a:latin typeface="Times New Roman" panose="02020603050405020304" pitchFamily="18" charset="0"/>
                <a:cs typeface="Times New Roman" panose="02020603050405020304" pitchFamily="18" charset="0"/>
              </a:rPr>
              <a:t> Most Important Sectors that have Highest Ability to create job Opprtunity </a:t>
            </a:r>
            <a:endParaRPr lang="en-U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Sheet1!$F$2</c:f>
              <c:strCache>
                <c:ptCount val="1"/>
                <c:pt idx="0">
                  <c:v>%</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0A62-4066-852E-5C0A32F1767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lumMod val="60000"/>
                        <a:lumOff val="4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Sheet1!$E$3:$E$13</c:f>
              <c:strCache>
                <c:ptCount val="11"/>
                <c:pt idx="0">
                  <c:v>Services Sector</c:v>
                </c:pt>
                <c:pt idx="1">
                  <c:v>Tourism Sector</c:v>
                </c:pt>
                <c:pt idx="2">
                  <c:v>Agricultural sector and livestock production</c:v>
                </c:pt>
                <c:pt idx="3">
                  <c:v>Telecommunications &amp; Information Technology Sector</c:v>
                </c:pt>
                <c:pt idx="4">
                  <c:v>Health Sector</c:v>
                </c:pt>
                <c:pt idx="5">
                  <c:v>Construction &amp; Construction Sector</c:v>
                </c:pt>
                <c:pt idx="6">
                  <c:v> Education Sector</c:v>
                </c:pt>
                <c:pt idx="7">
                  <c:v>Indestrial </c:v>
                </c:pt>
                <c:pt idx="8">
                  <c:v>Oil &amp; Gas Sector</c:v>
                </c:pt>
                <c:pt idx="9">
                  <c:v>Electricity Sector</c:v>
                </c:pt>
                <c:pt idx="10">
                  <c:v>Other</c:v>
                </c:pt>
              </c:strCache>
            </c:strRef>
          </c:cat>
          <c:val>
            <c:numRef>
              <c:f>Sheet1!$F$3:$F$13</c:f>
              <c:numCache>
                <c:formatCode>0%</c:formatCode>
                <c:ptCount val="11"/>
                <c:pt idx="0">
                  <c:v>0.17</c:v>
                </c:pt>
                <c:pt idx="1">
                  <c:v>0.04</c:v>
                </c:pt>
                <c:pt idx="2">
                  <c:v>0.09</c:v>
                </c:pt>
                <c:pt idx="3">
                  <c:v>0.14000000000000001</c:v>
                </c:pt>
                <c:pt idx="4">
                  <c:v>0.1</c:v>
                </c:pt>
                <c:pt idx="5">
                  <c:v>0.14000000000000001</c:v>
                </c:pt>
                <c:pt idx="6">
                  <c:v>0.12</c:v>
                </c:pt>
                <c:pt idx="7">
                  <c:v>0.1</c:v>
                </c:pt>
                <c:pt idx="8">
                  <c:v>0.02</c:v>
                </c:pt>
                <c:pt idx="9">
                  <c:v>0.08</c:v>
                </c:pt>
                <c:pt idx="10">
                  <c:v>0</c:v>
                </c:pt>
              </c:numCache>
            </c:numRef>
          </c:val>
          <c:extLst>
            <c:ext xmlns:c16="http://schemas.microsoft.com/office/drawing/2014/chart" uri="{C3380CC4-5D6E-409C-BE32-E72D297353CC}">
              <c16:uniqueId val="{00000001-0A62-4066-852E-5C0A32F1767A}"/>
            </c:ext>
          </c:extLst>
        </c:ser>
        <c:dLbls>
          <c:dLblPos val="inEnd"/>
          <c:showLegendKey val="0"/>
          <c:showVal val="1"/>
          <c:showCatName val="0"/>
          <c:showSerName val="0"/>
          <c:showPercent val="0"/>
          <c:showBubbleSize val="0"/>
        </c:dLbls>
        <c:gapWidth val="65"/>
        <c:axId val="421136592"/>
        <c:axId val="421126992"/>
      </c:barChart>
      <c:catAx>
        <c:axId val="4211365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21126992"/>
        <c:crosses val="autoZero"/>
        <c:auto val="1"/>
        <c:lblAlgn val="ctr"/>
        <c:lblOffset val="100"/>
        <c:noMultiLvlLbl val="0"/>
      </c:catAx>
      <c:valAx>
        <c:axId val="4211269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21136592"/>
        <c:crosses val="autoZero"/>
        <c:crossBetween val="between"/>
      </c:valAx>
      <c:spPr>
        <a:noFill/>
        <a:ln>
          <a:noFill/>
        </a:ln>
        <a:effectLst/>
      </c:spPr>
    </c:plotArea>
    <c:plotVisOnly val="1"/>
    <c:dispBlanksAs val="gap"/>
    <c:showDLblsOverMax val="0"/>
  </c:chart>
  <c:spPr>
    <a:solidFill>
      <a:schemeClr val="tx2">
        <a:lumMod val="20000"/>
        <a:lumOff val="80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8F9574-D403-4E67-B490-19E57D0C7B3E}" type="doc">
      <dgm:prSet loTypeId="urn:microsoft.com/office/officeart/2008/layout/VerticalCurvedList" loCatId="list" qsTypeId="urn:microsoft.com/office/officeart/2005/8/quickstyle/simple3" qsCatId="simple" csTypeId="urn:microsoft.com/office/officeart/2005/8/colors/accent1_4" csCatId="accent1" phldr="1"/>
      <dgm:spPr/>
    </dgm:pt>
    <dgm:pt modelId="{A6DDC7C9-4ADE-4B2A-86DD-C6E8A62ABA72}">
      <dgm:prSet phldrT="[Text]" custT="1"/>
      <dgm:spPr/>
      <dgm:t>
        <a:bodyPr/>
        <a:lstStyle/>
        <a:p>
          <a:pPr algn="l" rtl="1"/>
          <a:r>
            <a:rPr lang="en-US" sz="1000" b="1">
              <a:latin typeface="Times New Roman" panose="02020603050405020304" pitchFamily="18" charset="0"/>
              <a:cs typeface="Times New Roman" panose="02020603050405020304" pitchFamily="18" charset="0"/>
            </a:rPr>
            <a:t>Supply</a:t>
          </a:r>
          <a:r>
            <a:rPr lang="en-US" sz="1000">
              <a:latin typeface="Times New Roman" panose="02020603050405020304" pitchFamily="18" charset="0"/>
              <a:cs typeface="Times New Roman" panose="02020603050405020304" pitchFamily="18" charset="0"/>
            </a:rPr>
            <a:t>: identify factors that affect the  supply side in the  market, including demographics, working age population, education and skills. </a:t>
          </a:r>
        </a:p>
      </dgm:t>
    </dgm:pt>
    <dgm:pt modelId="{21BE691D-8445-4F23-8203-9294835678DF}" type="parTrans" cxnId="{43C722E0-98D0-4271-9DB7-131643FD9A7A}">
      <dgm:prSet/>
      <dgm:spPr/>
      <dgm:t>
        <a:bodyPr/>
        <a:lstStyle/>
        <a:p>
          <a:pPr algn="l" rtl="1"/>
          <a:endParaRPr lang="en-US" sz="1000">
            <a:latin typeface="Times New Roman" panose="02020603050405020304" pitchFamily="18" charset="0"/>
            <a:cs typeface="Times New Roman" panose="02020603050405020304" pitchFamily="18" charset="0"/>
          </a:endParaRPr>
        </a:p>
      </dgm:t>
    </dgm:pt>
    <dgm:pt modelId="{3D2E49F8-9C63-428E-9E16-E04DC564C2E3}" type="sibTrans" cxnId="{43C722E0-98D0-4271-9DB7-131643FD9A7A}">
      <dgm:prSet/>
      <dgm:spPr/>
      <dgm:t>
        <a:bodyPr/>
        <a:lstStyle/>
        <a:p>
          <a:pPr algn="l" rtl="1"/>
          <a:endParaRPr lang="en-US" sz="1000">
            <a:latin typeface="Times New Roman" panose="02020603050405020304" pitchFamily="18" charset="0"/>
            <a:cs typeface="Times New Roman" panose="02020603050405020304" pitchFamily="18" charset="0"/>
          </a:endParaRPr>
        </a:p>
      </dgm:t>
    </dgm:pt>
    <dgm:pt modelId="{3AB449A6-C97B-4BF2-BF98-919B4B7446EF}">
      <dgm:prSet phldrT="[Text]" custT="1"/>
      <dgm:spPr/>
      <dgm:t>
        <a:bodyPr/>
        <a:lstStyle/>
        <a:p>
          <a:pPr algn="l" rtl="1"/>
          <a:r>
            <a:rPr lang="en-US" sz="1000" b="1">
              <a:latin typeface="Times New Roman" panose="02020603050405020304" pitchFamily="18" charset="0"/>
              <a:cs typeface="Times New Roman" panose="02020603050405020304" pitchFamily="18" charset="0"/>
            </a:rPr>
            <a:t>Demand:</a:t>
          </a:r>
          <a:r>
            <a:rPr lang="en-US" sz="1000">
              <a:latin typeface="Times New Roman" panose="02020603050405020304" pitchFamily="18" charset="0"/>
              <a:cs typeface="Times New Roman" panose="02020603050405020304" pitchFamily="18" charset="0"/>
            </a:rPr>
            <a:t> identify factors that affect job creation in the labour market, including economic growth, public and private sector, business development, and the formal and informal market.</a:t>
          </a:r>
        </a:p>
      </dgm:t>
    </dgm:pt>
    <dgm:pt modelId="{187D4F7A-64D2-436B-8788-F62D17EDDDE4}" type="parTrans" cxnId="{6E4C380C-0DEF-4CB3-B377-B2D27A7A6BBC}">
      <dgm:prSet/>
      <dgm:spPr/>
      <dgm:t>
        <a:bodyPr/>
        <a:lstStyle/>
        <a:p>
          <a:pPr algn="l" rtl="1"/>
          <a:endParaRPr lang="en-US" sz="1000">
            <a:latin typeface="Times New Roman" panose="02020603050405020304" pitchFamily="18" charset="0"/>
            <a:cs typeface="Times New Roman" panose="02020603050405020304" pitchFamily="18" charset="0"/>
          </a:endParaRPr>
        </a:p>
      </dgm:t>
    </dgm:pt>
    <dgm:pt modelId="{E70E29C0-25D8-416F-A08E-6B0A579DCD5A}" type="sibTrans" cxnId="{6E4C380C-0DEF-4CB3-B377-B2D27A7A6BBC}">
      <dgm:prSet/>
      <dgm:spPr/>
      <dgm:t>
        <a:bodyPr/>
        <a:lstStyle/>
        <a:p>
          <a:pPr algn="l" rtl="1"/>
          <a:endParaRPr lang="en-US" sz="1000">
            <a:latin typeface="Times New Roman" panose="02020603050405020304" pitchFamily="18" charset="0"/>
            <a:cs typeface="Times New Roman" panose="02020603050405020304" pitchFamily="18" charset="0"/>
          </a:endParaRPr>
        </a:p>
      </dgm:t>
    </dgm:pt>
    <dgm:pt modelId="{11A69BE8-5823-48AC-B5F4-CAF3E8FA56A8}">
      <dgm:prSet phldrT="[Text]" custT="1">
        <dgm:style>
          <a:lnRef idx="1">
            <a:schemeClr val="accent5"/>
          </a:lnRef>
          <a:fillRef idx="2">
            <a:schemeClr val="accent5"/>
          </a:fillRef>
          <a:effectRef idx="1">
            <a:schemeClr val="accent5"/>
          </a:effectRef>
          <a:fontRef idx="minor">
            <a:schemeClr val="dk1"/>
          </a:fontRef>
        </dgm:style>
      </dgm:prSet>
      <dgm:spPr/>
      <dgm:t>
        <a:bodyPr/>
        <a:lstStyle/>
        <a:p>
          <a:pPr algn="l" rtl="1"/>
          <a:r>
            <a:rPr lang="en-US" sz="1000" b="1">
              <a:latin typeface="Times New Roman" panose="02020603050405020304" pitchFamily="18" charset="0"/>
              <a:cs typeface="Times New Roman" panose="02020603050405020304" pitchFamily="18" charset="0"/>
            </a:rPr>
            <a:t>Matching Process:</a:t>
          </a:r>
          <a:r>
            <a:rPr lang="en-US" sz="1000">
              <a:latin typeface="Times New Roman" panose="02020603050405020304" pitchFamily="18" charset="0"/>
              <a:cs typeface="Times New Roman" panose="02020603050405020304" pitchFamily="18" charset="0"/>
            </a:rPr>
            <a:t> the report also looks at mechanisms which can help to match labour supply with labour demand, for example through employment service. </a:t>
          </a:r>
        </a:p>
      </dgm:t>
    </dgm:pt>
    <dgm:pt modelId="{DDCFC77B-7590-43DE-9E1E-5A659C80B433}" type="parTrans" cxnId="{98BE776F-DB18-437B-A840-2DE87132BD17}">
      <dgm:prSet/>
      <dgm:spPr/>
      <dgm:t>
        <a:bodyPr/>
        <a:lstStyle/>
        <a:p>
          <a:pPr algn="l" rtl="1"/>
          <a:endParaRPr lang="en-US" sz="1000">
            <a:latin typeface="Times New Roman" panose="02020603050405020304" pitchFamily="18" charset="0"/>
            <a:cs typeface="Times New Roman" panose="02020603050405020304" pitchFamily="18" charset="0"/>
          </a:endParaRPr>
        </a:p>
      </dgm:t>
    </dgm:pt>
    <dgm:pt modelId="{E362C633-6087-465A-B9E2-CAC212A96BC9}" type="sibTrans" cxnId="{98BE776F-DB18-437B-A840-2DE87132BD17}">
      <dgm:prSet/>
      <dgm:spPr/>
      <dgm:t>
        <a:bodyPr/>
        <a:lstStyle/>
        <a:p>
          <a:pPr algn="l" rtl="1"/>
          <a:endParaRPr lang="en-US" sz="1000">
            <a:latin typeface="Times New Roman" panose="02020603050405020304" pitchFamily="18" charset="0"/>
            <a:cs typeface="Times New Roman" panose="02020603050405020304" pitchFamily="18" charset="0"/>
          </a:endParaRPr>
        </a:p>
      </dgm:t>
    </dgm:pt>
    <dgm:pt modelId="{AAE23944-8B4C-44CA-B472-8579D1FAA6E5}" type="pres">
      <dgm:prSet presAssocID="{1A8F9574-D403-4E67-B490-19E57D0C7B3E}" presName="Name0" presStyleCnt="0">
        <dgm:presLayoutVars>
          <dgm:chMax val="7"/>
          <dgm:chPref val="7"/>
          <dgm:dir/>
        </dgm:presLayoutVars>
      </dgm:prSet>
      <dgm:spPr/>
    </dgm:pt>
    <dgm:pt modelId="{9BD6DE4F-5549-4921-AE80-84404ADCB5A0}" type="pres">
      <dgm:prSet presAssocID="{1A8F9574-D403-4E67-B490-19E57D0C7B3E}" presName="Name1" presStyleCnt="0"/>
      <dgm:spPr/>
    </dgm:pt>
    <dgm:pt modelId="{2BCA82A5-DF3E-4B4E-96F5-220C1D7F22C1}" type="pres">
      <dgm:prSet presAssocID="{1A8F9574-D403-4E67-B490-19E57D0C7B3E}" presName="cycle" presStyleCnt="0"/>
      <dgm:spPr/>
    </dgm:pt>
    <dgm:pt modelId="{AF68E0BA-BA5F-4B18-B11D-E9E216BC8FC4}" type="pres">
      <dgm:prSet presAssocID="{1A8F9574-D403-4E67-B490-19E57D0C7B3E}" presName="srcNode" presStyleLbl="node1" presStyleIdx="0" presStyleCnt="3"/>
      <dgm:spPr/>
    </dgm:pt>
    <dgm:pt modelId="{58DABF73-950E-4D3E-840A-DEAFB637B567}" type="pres">
      <dgm:prSet presAssocID="{1A8F9574-D403-4E67-B490-19E57D0C7B3E}" presName="conn" presStyleLbl="parChTrans1D2" presStyleIdx="0" presStyleCnt="1"/>
      <dgm:spPr/>
    </dgm:pt>
    <dgm:pt modelId="{F1116584-7797-4EB3-B6CC-BFC50E9FBF64}" type="pres">
      <dgm:prSet presAssocID="{1A8F9574-D403-4E67-B490-19E57D0C7B3E}" presName="extraNode" presStyleLbl="node1" presStyleIdx="0" presStyleCnt="3"/>
      <dgm:spPr/>
    </dgm:pt>
    <dgm:pt modelId="{20DF1EC2-E9C6-4017-A659-47876E00BBA4}" type="pres">
      <dgm:prSet presAssocID="{1A8F9574-D403-4E67-B490-19E57D0C7B3E}" presName="dstNode" presStyleLbl="node1" presStyleIdx="0" presStyleCnt="3"/>
      <dgm:spPr/>
    </dgm:pt>
    <dgm:pt modelId="{32100932-2154-4ED6-BCFC-6A994A1B3C90}" type="pres">
      <dgm:prSet presAssocID="{A6DDC7C9-4ADE-4B2A-86DD-C6E8A62ABA72}" presName="text_1" presStyleLbl="node1" presStyleIdx="0" presStyleCnt="3">
        <dgm:presLayoutVars>
          <dgm:bulletEnabled val="1"/>
        </dgm:presLayoutVars>
      </dgm:prSet>
      <dgm:spPr/>
    </dgm:pt>
    <dgm:pt modelId="{CAE41D99-7AE3-4D3F-9F0C-B2F118821E20}" type="pres">
      <dgm:prSet presAssocID="{A6DDC7C9-4ADE-4B2A-86DD-C6E8A62ABA72}" presName="accent_1" presStyleCnt="0"/>
      <dgm:spPr/>
    </dgm:pt>
    <dgm:pt modelId="{92142B0C-BF76-4116-AAC0-3128262A2D8A}" type="pres">
      <dgm:prSet presAssocID="{A6DDC7C9-4ADE-4B2A-86DD-C6E8A62ABA72}" presName="accentRepeatNode" presStyleLbl="solidFgAcc1" presStyleIdx="0" presStyleCnt="3" custScaleX="100571" custScaleY="95165" custLinFactNeighborX="-2477" custLinFactNeighborY="1238"/>
      <dgm:spPr/>
    </dgm:pt>
    <dgm:pt modelId="{5E2AE646-F427-4D1E-BEE5-0A3982B07F18}" type="pres">
      <dgm:prSet presAssocID="{3AB449A6-C97B-4BF2-BF98-919B4B7446EF}" presName="text_2" presStyleLbl="node1" presStyleIdx="1" presStyleCnt="3">
        <dgm:presLayoutVars>
          <dgm:bulletEnabled val="1"/>
        </dgm:presLayoutVars>
      </dgm:prSet>
      <dgm:spPr/>
    </dgm:pt>
    <dgm:pt modelId="{20015485-56EA-4557-AB86-57306143E0E3}" type="pres">
      <dgm:prSet presAssocID="{3AB449A6-C97B-4BF2-BF98-919B4B7446EF}" presName="accent_2" presStyleCnt="0"/>
      <dgm:spPr/>
    </dgm:pt>
    <dgm:pt modelId="{7A1C9522-ADE6-48C8-B75D-CD299490BE61}" type="pres">
      <dgm:prSet presAssocID="{3AB449A6-C97B-4BF2-BF98-919B4B7446EF}" presName="accentRepeatNode" presStyleLbl="solidFgAcc1" presStyleIdx="1" presStyleCnt="3"/>
      <dgm:spPr/>
    </dgm:pt>
    <dgm:pt modelId="{D624F984-AD27-444A-82C4-0740A8711915}" type="pres">
      <dgm:prSet presAssocID="{11A69BE8-5823-48AC-B5F4-CAF3E8FA56A8}" presName="text_3" presStyleLbl="node1" presStyleIdx="2" presStyleCnt="3">
        <dgm:presLayoutVars>
          <dgm:bulletEnabled val="1"/>
        </dgm:presLayoutVars>
      </dgm:prSet>
      <dgm:spPr/>
    </dgm:pt>
    <dgm:pt modelId="{8AA4B0CB-DD83-41EE-A9C2-C7EB41A7B16C}" type="pres">
      <dgm:prSet presAssocID="{11A69BE8-5823-48AC-B5F4-CAF3E8FA56A8}" presName="accent_3" presStyleCnt="0"/>
      <dgm:spPr/>
    </dgm:pt>
    <dgm:pt modelId="{43C434D7-A76A-4B8E-8765-7278A098EE88}" type="pres">
      <dgm:prSet presAssocID="{11A69BE8-5823-48AC-B5F4-CAF3E8FA56A8}" presName="accentRepeatNode" presStyleLbl="solidFgAcc1" presStyleIdx="2" presStyleCnt="3"/>
      <dgm:spPr/>
    </dgm:pt>
  </dgm:ptLst>
  <dgm:cxnLst>
    <dgm:cxn modelId="{C6D79D03-0A31-4D17-9AF3-3556DDE13DF2}" type="presOf" srcId="{11A69BE8-5823-48AC-B5F4-CAF3E8FA56A8}" destId="{D624F984-AD27-444A-82C4-0740A8711915}" srcOrd="0" destOrd="0" presId="urn:microsoft.com/office/officeart/2008/layout/VerticalCurvedList"/>
    <dgm:cxn modelId="{F339300A-46A0-4B5C-8F12-7B126F3ECA82}" type="presOf" srcId="{3D2E49F8-9C63-428E-9E16-E04DC564C2E3}" destId="{58DABF73-950E-4D3E-840A-DEAFB637B567}" srcOrd="0" destOrd="0" presId="urn:microsoft.com/office/officeart/2008/layout/VerticalCurvedList"/>
    <dgm:cxn modelId="{6E4C380C-0DEF-4CB3-B377-B2D27A7A6BBC}" srcId="{1A8F9574-D403-4E67-B490-19E57D0C7B3E}" destId="{3AB449A6-C97B-4BF2-BF98-919B4B7446EF}" srcOrd="1" destOrd="0" parTransId="{187D4F7A-64D2-436B-8788-F62D17EDDDE4}" sibTransId="{E70E29C0-25D8-416F-A08E-6B0A579DCD5A}"/>
    <dgm:cxn modelId="{D3B4753F-9EBC-4505-AF93-7C3F2EAFD0D2}" type="presOf" srcId="{A6DDC7C9-4ADE-4B2A-86DD-C6E8A62ABA72}" destId="{32100932-2154-4ED6-BCFC-6A994A1B3C90}" srcOrd="0" destOrd="0" presId="urn:microsoft.com/office/officeart/2008/layout/VerticalCurvedList"/>
    <dgm:cxn modelId="{98BE776F-DB18-437B-A840-2DE87132BD17}" srcId="{1A8F9574-D403-4E67-B490-19E57D0C7B3E}" destId="{11A69BE8-5823-48AC-B5F4-CAF3E8FA56A8}" srcOrd="2" destOrd="0" parTransId="{DDCFC77B-7590-43DE-9E1E-5A659C80B433}" sibTransId="{E362C633-6087-465A-B9E2-CAC212A96BC9}"/>
    <dgm:cxn modelId="{1B06AF57-6B98-4B1B-B44D-86CFC9A52B99}" type="presOf" srcId="{3AB449A6-C97B-4BF2-BF98-919B4B7446EF}" destId="{5E2AE646-F427-4D1E-BEE5-0A3982B07F18}" srcOrd="0" destOrd="0" presId="urn:microsoft.com/office/officeart/2008/layout/VerticalCurvedList"/>
    <dgm:cxn modelId="{43C722E0-98D0-4271-9DB7-131643FD9A7A}" srcId="{1A8F9574-D403-4E67-B490-19E57D0C7B3E}" destId="{A6DDC7C9-4ADE-4B2A-86DD-C6E8A62ABA72}" srcOrd="0" destOrd="0" parTransId="{21BE691D-8445-4F23-8203-9294835678DF}" sibTransId="{3D2E49F8-9C63-428E-9E16-E04DC564C2E3}"/>
    <dgm:cxn modelId="{349D86F0-0FBB-4AF1-AC4D-E26F962B5E54}" type="presOf" srcId="{1A8F9574-D403-4E67-B490-19E57D0C7B3E}" destId="{AAE23944-8B4C-44CA-B472-8579D1FAA6E5}" srcOrd="0" destOrd="0" presId="urn:microsoft.com/office/officeart/2008/layout/VerticalCurvedList"/>
    <dgm:cxn modelId="{7C1C58A2-375B-4AA2-9947-7B143C89289A}" type="presParOf" srcId="{AAE23944-8B4C-44CA-B472-8579D1FAA6E5}" destId="{9BD6DE4F-5549-4921-AE80-84404ADCB5A0}" srcOrd="0" destOrd="0" presId="urn:microsoft.com/office/officeart/2008/layout/VerticalCurvedList"/>
    <dgm:cxn modelId="{8AC2B39C-0799-4707-8AAA-E78547161A80}" type="presParOf" srcId="{9BD6DE4F-5549-4921-AE80-84404ADCB5A0}" destId="{2BCA82A5-DF3E-4B4E-96F5-220C1D7F22C1}" srcOrd="0" destOrd="0" presId="urn:microsoft.com/office/officeart/2008/layout/VerticalCurvedList"/>
    <dgm:cxn modelId="{24F59106-D6FC-41D9-8A37-E0B270B7D222}" type="presParOf" srcId="{2BCA82A5-DF3E-4B4E-96F5-220C1D7F22C1}" destId="{AF68E0BA-BA5F-4B18-B11D-E9E216BC8FC4}" srcOrd="0" destOrd="0" presId="urn:microsoft.com/office/officeart/2008/layout/VerticalCurvedList"/>
    <dgm:cxn modelId="{501D8304-89D9-42E9-9A8E-7904E3696B06}" type="presParOf" srcId="{2BCA82A5-DF3E-4B4E-96F5-220C1D7F22C1}" destId="{58DABF73-950E-4D3E-840A-DEAFB637B567}" srcOrd="1" destOrd="0" presId="urn:microsoft.com/office/officeart/2008/layout/VerticalCurvedList"/>
    <dgm:cxn modelId="{65830161-E5B0-485D-9062-6B5D497B6CB7}" type="presParOf" srcId="{2BCA82A5-DF3E-4B4E-96F5-220C1D7F22C1}" destId="{F1116584-7797-4EB3-B6CC-BFC50E9FBF64}" srcOrd="2" destOrd="0" presId="urn:microsoft.com/office/officeart/2008/layout/VerticalCurvedList"/>
    <dgm:cxn modelId="{A17036FC-991B-4800-BFE7-DB18FECCA614}" type="presParOf" srcId="{2BCA82A5-DF3E-4B4E-96F5-220C1D7F22C1}" destId="{20DF1EC2-E9C6-4017-A659-47876E00BBA4}" srcOrd="3" destOrd="0" presId="urn:microsoft.com/office/officeart/2008/layout/VerticalCurvedList"/>
    <dgm:cxn modelId="{EEAD6CC4-EC20-4357-BF40-CA990362ED27}" type="presParOf" srcId="{9BD6DE4F-5549-4921-AE80-84404ADCB5A0}" destId="{32100932-2154-4ED6-BCFC-6A994A1B3C90}" srcOrd="1" destOrd="0" presId="urn:microsoft.com/office/officeart/2008/layout/VerticalCurvedList"/>
    <dgm:cxn modelId="{999BB0F3-FBD7-43C8-9816-48863A551D15}" type="presParOf" srcId="{9BD6DE4F-5549-4921-AE80-84404ADCB5A0}" destId="{CAE41D99-7AE3-4D3F-9F0C-B2F118821E20}" srcOrd="2" destOrd="0" presId="urn:microsoft.com/office/officeart/2008/layout/VerticalCurvedList"/>
    <dgm:cxn modelId="{7EB3C7D7-60D0-493E-BB53-D408CB4E118A}" type="presParOf" srcId="{CAE41D99-7AE3-4D3F-9F0C-B2F118821E20}" destId="{92142B0C-BF76-4116-AAC0-3128262A2D8A}" srcOrd="0" destOrd="0" presId="urn:microsoft.com/office/officeart/2008/layout/VerticalCurvedList"/>
    <dgm:cxn modelId="{80C6A8B2-389F-48EB-97CF-833FFEC1B925}" type="presParOf" srcId="{9BD6DE4F-5549-4921-AE80-84404ADCB5A0}" destId="{5E2AE646-F427-4D1E-BEE5-0A3982B07F18}" srcOrd="3" destOrd="0" presId="urn:microsoft.com/office/officeart/2008/layout/VerticalCurvedList"/>
    <dgm:cxn modelId="{06ADD2BE-40B4-4B61-B29C-080594EAA0C1}" type="presParOf" srcId="{9BD6DE4F-5549-4921-AE80-84404ADCB5A0}" destId="{20015485-56EA-4557-AB86-57306143E0E3}" srcOrd="4" destOrd="0" presId="urn:microsoft.com/office/officeart/2008/layout/VerticalCurvedList"/>
    <dgm:cxn modelId="{09625A00-C8F4-49C7-8FF3-CEE6A05755AA}" type="presParOf" srcId="{20015485-56EA-4557-AB86-57306143E0E3}" destId="{7A1C9522-ADE6-48C8-B75D-CD299490BE61}" srcOrd="0" destOrd="0" presId="urn:microsoft.com/office/officeart/2008/layout/VerticalCurvedList"/>
    <dgm:cxn modelId="{8BF6BAEF-2A03-47DF-9C2B-3894210DCC18}" type="presParOf" srcId="{9BD6DE4F-5549-4921-AE80-84404ADCB5A0}" destId="{D624F984-AD27-444A-82C4-0740A8711915}" srcOrd="5" destOrd="0" presId="urn:microsoft.com/office/officeart/2008/layout/VerticalCurvedList"/>
    <dgm:cxn modelId="{D80F3E05-CBBD-4EAB-A82C-24745CB7FF8B}" type="presParOf" srcId="{9BD6DE4F-5549-4921-AE80-84404ADCB5A0}" destId="{8AA4B0CB-DD83-41EE-A9C2-C7EB41A7B16C}" srcOrd="6" destOrd="0" presId="urn:microsoft.com/office/officeart/2008/layout/VerticalCurvedList"/>
    <dgm:cxn modelId="{85EB8252-DD0D-45DC-AA17-3CDE17FF6251}" type="presParOf" srcId="{8AA4B0CB-DD83-41EE-A9C2-C7EB41A7B16C}" destId="{43C434D7-A76A-4B8E-8765-7278A098EE88}"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4331AA-D4AA-4AF8-A8DB-B763ABA941AA}"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en-US"/>
        </a:p>
      </dgm:t>
    </dgm:pt>
    <dgm:pt modelId="{E96F8FDF-FF08-4ADF-A259-3422B545E5CF}">
      <dgm:prSet phldrT="[Text]" custT="1"/>
      <dgm:spPr/>
      <dgm:t>
        <a:bodyPr/>
        <a:lstStyle/>
        <a:p>
          <a:pPr algn="ctr"/>
          <a:r>
            <a:rPr lang="en-US" sz="1200" b="1"/>
            <a:t>Preferred Gender in Employment</a:t>
          </a:r>
        </a:p>
      </dgm:t>
    </dgm:pt>
    <dgm:pt modelId="{E460C0B4-ED91-4FC5-9A55-5B4679D2E6C3}" type="parTrans" cxnId="{25EDDFFA-02A0-46EE-BA0C-4F8F9AF99635}">
      <dgm:prSet/>
      <dgm:spPr/>
      <dgm:t>
        <a:bodyPr/>
        <a:lstStyle/>
        <a:p>
          <a:endParaRPr lang="en-US"/>
        </a:p>
      </dgm:t>
    </dgm:pt>
    <dgm:pt modelId="{D213B9D8-C994-4A8E-BBB3-79A4023A7591}" type="sibTrans" cxnId="{25EDDFFA-02A0-46EE-BA0C-4F8F9AF99635}">
      <dgm:prSet/>
      <dgm:spPr/>
      <dgm:t>
        <a:bodyPr/>
        <a:lstStyle/>
        <a:p>
          <a:endParaRPr lang="en-US"/>
        </a:p>
      </dgm:t>
    </dgm:pt>
    <dgm:pt modelId="{4D3C7FC0-5FD3-41C9-8AE6-07D6FFA2E907}">
      <dgm:prSet phldrT="[Text]" custT="1"/>
      <dgm:spPr>
        <a:solidFill>
          <a:schemeClr val="accent2">
            <a:lumMod val="40000"/>
            <a:lumOff val="60000"/>
            <a:alpha val="90000"/>
          </a:schemeClr>
        </a:solidFill>
      </dgm:spPr>
      <dgm:t>
        <a:bodyPr/>
        <a:lstStyle/>
        <a:p>
          <a:pPr algn="just"/>
          <a:r>
            <a:rPr lang="en-US" sz="1000"/>
            <a:t>The participation of women in economic activities is clearly scant. As the results showed, the rate of women’s participation ranged (18)%, whereas men took over most of the job opportunities, with a percentage of (47% ) meanwhile (36%) the employer didin’t pay any attention for preferred gender in employment. This calls for finding alternative solutions to push women into the labor market other than having them hired by others, especially when we know that the population statistics for those areas show an almost equal ratio between males and females, which means that almost half of the labor force is not contributing to economic activity</a:t>
          </a:r>
          <a:r>
            <a:rPr lang="en-US" sz="900"/>
            <a:t>.</a:t>
          </a:r>
        </a:p>
      </dgm:t>
    </dgm:pt>
    <dgm:pt modelId="{3062EEFB-7AE9-4755-B0A6-B87DECFD7CDC}" type="parTrans" cxnId="{8CB09F12-E84D-43EC-B91A-DBC00136EA58}">
      <dgm:prSet/>
      <dgm:spPr/>
      <dgm:t>
        <a:bodyPr/>
        <a:lstStyle/>
        <a:p>
          <a:endParaRPr lang="en-US"/>
        </a:p>
      </dgm:t>
    </dgm:pt>
    <dgm:pt modelId="{218D3A85-7BCF-41F2-B86B-45A6E923DFBE}" type="sibTrans" cxnId="{8CB09F12-E84D-43EC-B91A-DBC00136EA58}">
      <dgm:prSet/>
      <dgm:spPr/>
      <dgm:t>
        <a:bodyPr/>
        <a:lstStyle/>
        <a:p>
          <a:endParaRPr lang="en-US"/>
        </a:p>
      </dgm:t>
    </dgm:pt>
    <dgm:pt modelId="{3FC8ADF0-8D92-46EF-9ABC-A8BCBF3CC1B6}">
      <dgm:prSet phldrT="[Text]" custT="1"/>
      <dgm:spPr/>
      <dgm:t>
        <a:bodyPr/>
        <a:lstStyle/>
        <a:p>
          <a:r>
            <a:rPr lang="en-US" sz="1200" b="1"/>
            <a:t>Age Groups are Preferred in Employment</a:t>
          </a:r>
        </a:p>
      </dgm:t>
    </dgm:pt>
    <dgm:pt modelId="{08C45A67-5B80-4BBE-AE0D-DD25A25E0807}" type="parTrans" cxnId="{FBCCCF2A-A56D-4AF1-95CB-61FCF4CD2E7D}">
      <dgm:prSet/>
      <dgm:spPr/>
      <dgm:t>
        <a:bodyPr/>
        <a:lstStyle/>
        <a:p>
          <a:endParaRPr lang="en-US"/>
        </a:p>
      </dgm:t>
    </dgm:pt>
    <dgm:pt modelId="{CBA208E9-7143-4950-8599-8493DD252D30}" type="sibTrans" cxnId="{FBCCCF2A-A56D-4AF1-95CB-61FCF4CD2E7D}">
      <dgm:prSet/>
      <dgm:spPr/>
      <dgm:t>
        <a:bodyPr/>
        <a:lstStyle/>
        <a:p>
          <a:endParaRPr lang="en-US"/>
        </a:p>
      </dgm:t>
    </dgm:pt>
    <dgm:pt modelId="{F48D4942-BA1F-4648-8F46-AE99E3C7FF69}">
      <dgm:prSet phldrT="[Text]" custT="1"/>
      <dgm:spPr>
        <a:solidFill>
          <a:schemeClr val="accent3">
            <a:lumMod val="40000"/>
            <a:lumOff val="60000"/>
            <a:alpha val="90000"/>
          </a:schemeClr>
        </a:solidFill>
      </dgm:spPr>
      <dgm:t>
        <a:bodyPr/>
        <a:lstStyle/>
        <a:p>
          <a:pPr algn="just"/>
          <a:r>
            <a:rPr lang="en-US" sz="1000"/>
            <a:t>89% of the employers prefer engaging youths from 15 to 35 in their projects, This indicates the need to focus on the youth (15-35) by training them professionally and empowering them economically to assist them into the labor market. It is noteworthy that the ILO Convention No. 38 of 1973 referred in Article 2/III – (page 2) that: " The minimum age specified in pursuance of paragraph 1 of this Article shall not be less than the age of completion of compulsory schooling and, in any case, shall not be less than 15 years”.</a:t>
          </a:r>
        </a:p>
      </dgm:t>
    </dgm:pt>
    <dgm:pt modelId="{B4BBBAB8-A626-4FCB-950F-4C0F362DD609}" type="parTrans" cxnId="{84E70BBC-250D-4E18-9A78-A0F5A2635771}">
      <dgm:prSet/>
      <dgm:spPr/>
      <dgm:t>
        <a:bodyPr/>
        <a:lstStyle/>
        <a:p>
          <a:endParaRPr lang="en-US"/>
        </a:p>
      </dgm:t>
    </dgm:pt>
    <dgm:pt modelId="{C2AA8367-7FD1-4C57-892F-D7869F834E10}" type="sibTrans" cxnId="{84E70BBC-250D-4E18-9A78-A0F5A2635771}">
      <dgm:prSet/>
      <dgm:spPr/>
      <dgm:t>
        <a:bodyPr/>
        <a:lstStyle/>
        <a:p>
          <a:endParaRPr lang="en-US"/>
        </a:p>
      </dgm:t>
    </dgm:pt>
    <dgm:pt modelId="{90936F5F-04CB-42E4-806C-3C84BE80B78C}" type="pres">
      <dgm:prSet presAssocID="{6C4331AA-D4AA-4AF8-A8DB-B763ABA941AA}" presName="linear" presStyleCnt="0">
        <dgm:presLayoutVars>
          <dgm:dir/>
          <dgm:animLvl val="lvl"/>
          <dgm:resizeHandles val="exact"/>
        </dgm:presLayoutVars>
      </dgm:prSet>
      <dgm:spPr/>
    </dgm:pt>
    <dgm:pt modelId="{A9495A68-5017-44DE-8A3C-1AADA8751E5E}" type="pres">
      <dgm:prSet presAssocID="{E96F8FDF-FF08-4ADF-A259-3422B545E5CF}" presName="parentLin" presStyleCnt="0"/>
      <dgm:spPr/>
    </dgm:pt>
    <dgm:pt modelId="{776B4D76-52CB-4B70-AACB-88E636050CA1}" type="pres">
      <dgm:prSet presAssocID="{E96F8FDF-FF08-4ADF-A259-3422B545E5CF}" presName="parentLeftMargin" presStyleLbl="node1" presStyleIdx="0" presStyleCnt="2"/>
      <dgm:spPr/>
    </dgm:pt>
    <dgm:pt modelId="{B292E777-6D4C-460E-B84A-65DA2C73CBAE}" type="pres">
      <dgm:prSet presAssocID="{E96F8FDF-FF08-4ADF-A259-3422B545E5CF}" presName="parentText" presStyleLbl="node1" presStyleIdx="0" presStyleCnt="2" custScaleY="71766" custLinFactNeighborX="77164" custLinFactNeighborY="-23067">
        <dgm:presLayoutVars>
          <dgm:chMax val="0"/>
          <dgm:bulletEnabled val="1"/>
        </dgm:presLayoutVars>
      </dgm:prSet>
      <dgm:spPr/>
    </dgm:pt>
    <dgm:pt modelId="{62AADF0A-3D2C-4580-B5CC-E0E17B44BCA3}" type="pres">
      <dgm:prSet presAssocID="{E96F8FDF-FF08-4ADF-A259-3422B545E5CF}" presName="negativeSpace" presStyleCnt="0"/>
      <dgm:spPr/>
    </dgm:pt>
    <dgm:pt modelId="{11291D02-1C34-4512-9AD5-2AB2992588F2}" type="pres">
      <dgm:prSet presAssocID="{E96F8FDF-FF08-4ADF-A259-3422B545E5CF}" presName="childText" presStyleLbl="conFgAcc1" presStyleIdx="0" presStyleCnt="2" custScaleX="93481" custScaleY="116324" custLinFactNeighborX="758" custLinFactNeighborY="13344">
        <dgm:presLayoutVars>
          <dgm:bulletEnabled val="1"/>
        </dgm:presLayoutVars>
      </dgm:prSet>
      <dgm:spPr/>
    </dgm:pt>
    <dgm:pt modelId="{6709CFEC-5487-4BA2-B950-96509597D131}" type="pres">
      <dgm:prSet presAssocID="{D213B9D8-C994-4A8E-BBB3-79A4023A7591}" presName="spaceBetweenRectangles" presStyleCnt="0"/>
      <dgm:spPr/>
    </dgm:pt>
    <dgm:pt modelId="{96E1CBA0-05D6-4307-B0CC-D4201F683FEA}" type="pres">
      <dgm:prSet presAssocID="{3FC8ADF0-8D92-46EF-9ABC-A8BCBF3CC1B6}" presName="parentLin" presStyleCnt="0"/>
      <dgm:spPr/>
    </dgm:pt>
    <dgm:pt modelId="{8BE16BC7-8D85-4DC4-9657-E0F075DC9F61}" type="pres">
      <dgm:prSet presAssocID="{3FC8ADF0-8D92-46EF-9ABC-A8BCBF3CC1B6}" presName="parentLeftMargin" presStyleLbl="node1" presStyleIdx="0" presStyleCnt="2"/>
      <dgm:spPr/>
    </dgm:pt>
    <dgm:pt modelId="{469F4591-A86A-4585-B5FA-63563A301994}" type="pres">
      <dgm:prSet presAssocID="{3FC8ADF0-8D92-46EF-9ABC-A8BCBF3CC1B6}" presName="parentText" presStyleLbl="node1" presStyleIdx="1" presStyleCnt="2">
        <dgm:presLayoutVars>
          <dgm:chMax val="0"/>
          <dgm:bulletEnabled val="1"/>
        </dgm:presLayoutVars>
      </dgm:prSet>
      <dgm:spPr/>
    </dgm:pt>
    <dgm:pt modelId="{FAEF5CFC-C342-4D14-B849-16A56B163EDB}" type="pres">
      <dgm:prSet presAssocID="{3FC8ADF0-8D92-46EF-9ABC-A8BCBF3CC1B6}" presName="negativeSpace" presStyleCnt="0"/>
      <dgm:spPr/>
    </dgm:pt>
    <dgm:pt modelId="{CDF00369-55B4-4B2F-8668-8956D37D60FE}" type="pres">
      <dgm:prSet presAssocID="{3FC8ADF0-8D92-46EF-9ABC-A8BCBF3CC1B6}" presName="childText" presStyleLbl="conFgAcc1" presStyleIdx="1" presStyleCnt="2" custScaleX="93141" custScaleY="116653">
        <dgm:presLayoutVars>
          <dgm:bulletEnabled val="1"/>
        </dgm:presLayoutVars>
      </dgm:prSet>
      <dgm:spPr/>
    </dgm:pt>
  </dgm:ptLst>
  <dgm:cxnLst>
    <dgm:cxn modelId="{8CB09F12-E84D-43EC-B91A-DBC00136EA58}" srcId="{E96F8FDF-FF08-4ADF-A259-3422B545E5CF}" destId="{4D3C7FC0-5FD3-41C9-8AE6-07D6FFA2E907}" srcOrd="0" destOrd="0" parTransId="{3062EEFB-7AE9-4755-B0A6-B87DECFD7CDC}" sibTransId="{218D3A85-7BCF-41F2-B86B-45A6E923DFBE}"/>
    <dgm:cxn modelId="{9EF64E19-1F6F-4A05-B76F-8A99B8CE8A88}" type="presOf" srcId="{E96F8FDF-FF08-4ADF-A259-3422B545E5CF}" destId="{B292E777-6D4C-460E-B84A-65DA2C73CBAE}" srcOrd="1" destOrd="0" presId="urn:microsoft.com/office/officeart/2005/8/layout/list1"/>
    <dgm:cxn modelId="{FBCCCF2A-A56D-4AF1-95CB-61FCF4CD2E7D}" srcId="{6C4331AA-D4AA-4AF8-A8DB-B763ABA941AA}" destId="{3FC8ADF0-8D92-46EF-9ABC-A8BCBF3CC1B6}" srcOrd="1" destOrd="0" parTransId="{08C45A67-5B80-4BBE-AE0D-DD25A25E0807}" sibTransId="{CBA208E9-7143-4950-8599-8493DD252D30}"/>
    <dgm:cxn modelId="{A05B3D3A-C6AD-475E-AC8E-1BFE7DC668F5}" type="presOf" srcId="{6C4331AA-D4AA-4AF8-A8DB-B763ABA941AA}" destId="{90936F5F-04CB-42E4-806C-3C84BE80B78C}" srcOrd="0" destOrd="0" presId="urn:microsoft.com/office/officeart/2005/8/layout/list1"/>
    <dgm:cxn modelId="{C3732063-3B80-4842-A58A-979CD7214DA2}" type="presOf" srcId="{E96F8FDF-FF08-4ADF-A259-3422B545E5CF}" destId="{776B4D76-52CB-4B70-AACB-88E636050CA1}" srcOrd="0" destOrd="0" presId="urn:microsoft.com/office/officeart/2005/8/layout/list1"/>
    <dgm:cxn modelId="{5E050750-EBE4-4EF0-BE16-5231A4061A6B}" type="presOf" srcId="{4D3C7FC0-5FD3-41C9-8AE6-07D6FFA2E907}" destId="{11291D02-1C34-4512-9AD5-2AB2992588F2}" srcOrd="0" destOrd="0" presId="urn:microsoft.com/office/officeart/2005/8/layout/list1"/>
    <dgm:cxn modelId="{82DED352-9BA6-4B72-AE73-E5689B60DD46}" type="presOf" srcId="{3FC8ADF0-8D92-46EF-9ABC-A8BCBF3CC1B6}" destId="{8BE16BC7-8D85-4DC4-9657-E0F075DC9F61}" srcOrd="0" destOrd="0" presId="urn:microsoft.com/office/officeart/2005/8/layout/list1"/>
    <dgm:cxn modelId="{2C8FF758-2BBF-45E8-9AA8-5DA55EB236B0}" type="presOf" srcId="{F48D4942-BA1F-4648-8F46-AE99E3C7FF69}" destId="{CDF00369-55B4-4B2F-8668-8956D37D60FE}" srcOrd="0" destOrd="0" presId="urn:microsoft.com/office/officeart/2005/8/layout/list1"/>
    <dgm:cxn modelId="{84E70BBC-250D-4E18-9A78-A0F5A2635771}" srcId="{3FC8ADF0-8D92-46EF-9ABC-A8BCBF3CC1B6}" destId="{F48D4942-BA1F-4648-8F46-AE99E3C7FF69}" srcOrd="0" destOrd="0" parTransId="{B4BBBAB8-A626-4FCB-950F-4C0F362DD609}" sibTransId="{C2AA8367-7FD1-4C57-892F-D7869F834E10}"/>
    <dgm:cxn modelId="{1924E3DF-D058-46F7-99E0-00DE6C8EE228}" type="presOf" srcId="{3FC8ADF0-8D92-46EF-9ABC-A8BCBF3CC1B6}" destId="{469F4591-A86A-4585-B5FA-63563A301994}" srcOrd="1" destOrd="0" presId="urn:microsoft.com/office/officeart/2005/8/layout/list1"/>
    <dgm:cxn modelId="{25EDDFFA-02A0-46EE-BA0C-4F8F9AF99635}" srcId="{6C4331AA-D4AA-4AF8-A8DB-B763ABA941AA}" destId="{E96F8FDF-FF08-4ADF-A259-3422B545E5CF}" srcOrd="0" destOrd="0" parTransId="{E460C0B4-ED91-4FC5-9A55-5B4679D2E6C3}" sibTransId="{D213B9D8-C994-4A8E-BBB3-79A4023A7591}"/>
    <dgm:cxn modelId="{B1454FA7-30D4-463E-B1E5-5CF811D60905}" type="presParOf" srcId="{90936F5F-04CB-42E4-806C-3C84BE80B78C}" destId="{A9495A68-5017-44DE-8A3C-1AADA8751E5E}" srcOrd="0" destOrd="0" presId="urn:microsoft.com/office/officeart/2005/8/layout/list1"/>
    <dgm:cxn modelId="{DC9BBAE6-24FB-49E3-8C78-7659B1268394}" type="presParOf" srcId="{A9495A68-5017-44DE-8A3C-1AADA8751E5E}" destId="{776B4D76-52CB-4B70-AACB-88E636050CA1}" srcOrd="0" destOrd="0" presId="urn:microsoft.com/office/officeart/2005/8/layout/list1"/>
    <dgm:cxn modelId="{F28E092C-A102-4E4A-8D79-8665C07C1D3E}" type="presParOf" srcId="{A9495A68-5017-44DE-8A3C-1AADA8751E5E}" destId="{B292E777-6D4C-460E-B84A-65DA2C73CBAE}" srcOrd="1" destOrd="0" presId="urn:microsoft.com/office/officeart/2005/8/layout/list1"/>
    <dgm:cxn modelId="{17FC9972-6874-42D2-8106-631B2E6568D3}" type="presParOf" srcId="{90936F5F-04CB-42E4-806C-3C84BE80B78C}" destId="{62AADF0A-3D2C-4580-B5CC-E0E17B44BCA3}" srcOrd="1" destOrd="0" presId="urn:microsoft.com/office/officeart/2005/8/layout/list1"/>
    <dgm:cxn modelId="{83C124AB-95AB-4F13-A6ED-3DC69FAEF74D}" type="presParOf" srcId="{90936F5F-04CB-42E4-806C-3C84BE80B78C}" destId="{11291D02-1C34-4512-9AD5-2AB2992588F2}" srcOrd="2" destOrd="0" presId="urn:microsoft.com/office/officeart/2005/8/layout/list1"/>
    <dgm:cxn modelId="{1F07EB42-82A5-41B7-93DF-432A5827975E}" type="presParOf" srcId="{90936F5F-04CB-42E4-806C-3C84BE80B78C}" destId="{6709CFEC-5487-4BA2-B950-96509597D131}" srcOrd="3" destOrd="0" presId="urn:microsoft.com/office/officeart/2005/8/layout/list1"/>
    <dgm:cxn modelId="{E56BE663-CACB-48BF-9291-B6CB6F9944AF}" type="presParOf" srcId="{90936F5F-04CB-42E4-806C-3C84BE80B78C}" destId="{96E1CBA0-05D6-4307-B0CC-D4201F683FEA}" srcOrd="4" destOrd="0" presId="urn:microsoft.com/office/officeart/2005/8/layout/list1"/>
    <dgm:cxn modelId="{BCE27556-8FC7-4164-A30F-B54257243BC2}" type="presParOf" srcId="{96E1CBA0-05D6-4307-B0CC-D4201F683FEA}" destId="{8BE16BC7-8D85-4DC4-9657-E0F075DC9F61}" srcOrd="0" destOrd="0" presId="urn:microsoft.com/office/officeart/2005/8/layout/list1"/>
    <dgm:cxn modelId="{4D471097-D75F-4DA6-9C04-44B5D734EC60}" type="presParOf" srcId="{96E1CBA0-05D6-4307-B0CC-D4201F683FEA}" destId="{469F4591-A86A-4585-B5FA-63563A301994}" srcOrd="1" destOrd="0" presId="urn:microsoft.com/office/officeart/2005/8/layout/list1"/>
    <dgm:cxn modelId="{EB135E6F-D29B-4A53-8A9F-D2574AB55783}" type="presParOf" srcId="{90936F5F-04CB-42E4-806C-3C84BE80B78C}" destId="{FAEF5CFC-C342-4D14-B849-16A56B163EDB}" srcOrd="5" destOrd="0" presId="urn:microsoft.com/office/officeart/2005/8/layout/list1"/>
    <dgm:cxn modelId="{FEA23E94-272B-40AA-943F-0EEA5B5478A5}" type="presParOf" srcId="{90936F5F-04CB-42E4-806C-3C84BE80B78C}" destId="{CDF00369-55B4-4B2F-8668-8956D37D60FE}" srcOrd="6"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F5C641-B3B4-40B2-BA52-FBA19406DA23}"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US"/>
        </a:p>
      </dgm:t>
    </dgm:pt>
    <dgm:pt modelId="{0CED2A82-3E59-485F-B536-910E4E734CEB}">
      <dgm:prSet phldrT="[Text]" custT="1"/>
      <dgm:spPr>
        <a:xfrm rot="5400000">
          <a:off x="1464406" y="395767"/>
          <a:ext cx="803245" cy="2001990"/>
        </a:xfrm>
        <a:prstGeom prst="round2SameRect">
          <a:avLst/>
        </a:prstGeom>
        <a:solidFill>
          <a:srgbClr val="5AA2AE">
            <a:alpha val="90000"/>
          </a:srgbClr>
        </a:solidFill>
        <a:ln w="12700" cap="flat" cmpd="sng" algn="ctr">
          <a:solidFill>
            <a:srgbClr val="7F8FA9">
              <a:hueOff val="-857133"/>
              <a:satOff val="7260"/>
              <a:lumOff val="-3137"/>
              <a:alphaOff val="0"/>
            </a:srgbClr>
          </a:solidFill>
          <a:prstDash val="solid"/>
          <a:miter lim="800000"/>
        </a:ln>
        <a:effectLst/>
      </dgm:spPr>
      <dgm:t>
        <a:bodyPr/>
        <a:lstStyle/>
        <a:p>
          <a:pPr algn="l">
            <a:buChar char="•"/>
          </a:pPr>
          <a:r>
            <a:rPr lang="en-US" sz="900">
              <a:solidFill>
                <a:srgbClr val="002060"/>
              </a:solidFill>
              <a:latin typeface="Times New Roman" panose="02020603050405020304" pitchFamily="18" charset="0"/>
              <a:ea typeface="+mn-ea"/>
              <a:cs typeface="Times New Roman" panose="02020603050405020304" pitchFamily="18" charset="0"/>
            </a:rPr>
            <a:t>Employers gave a higher priority in terms of hiring, to those with specializations (minimum of 1 year or minimum of 5 years), with percentages as follows:</a:t>
          </a:r>
        </a:p>
      </dgm:t>
    </dgm:pt>
    <dgm:pt modelId="{662556CE-F7CE-4CD2-9542-3EDB9275C1B2}" type="parTrans" cxnId="{72AB6B88-11D6-41C1-BBDC-37C4FB5DF7D1}">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1C12F8D8-21D9-40B4-9E6E-BAB9DBD34DBD}" type="sibTrans" cxnId="{72AB6B88-11D6-41C1-BBDC-37C4FB5DF7D1}">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042CC43D-25E1-48B8-9DE0-0709B028F2D1}">
      <dgm:prSet phldrT="[Text]" custT="1"/>
      <dgm:spPr>
        <a:xfrm rot="5400000">
          <a:off x="1464406" y="395767"/>
          <a:ext cx="803245" cy="2001990"/>
        </a:xfrm>
        <a:prstGeom prst="round2SameRect">
          <a:avLst/>
        </a:prstGeom>
        <a:solidFill>
          <a:srgbClr val="5AA2AE">
            <a:alpha val="90000"/>
          </a:srgbClr>
        </a:solidFill>
        <a:ln w="12700" cap="flat" cmpd="sng" algn="ctr">
          <a:solidFill>
            <a:srgbClr val="7F8FA9">
              <a:hueOff val="-857133"/>
              <a:satOff val="7260"/>
              <a:lumOff val="-3137"/>
              <a:alphaOff val="0"/>
            </a:srgbClr>
          </a:solidFill>
          <a:prstDash val="solid"/>
          <a:miter lim="800000"/>
        </a:ln>
        <a:effectLst/>
      </dgm:spPr>
      <dgm:t>
        <a:bodyPr/>
        <a:lstStyle/>
        <a:p>
          <a:pPr algn="l">
            <a:buChar char="•"/>
          </a:pPr>
          <a:r>
            <a:rPr lang="en-US" sz="900">
              <a:solidFill>
                <a:srgbClr val="002060"/>
              </a:solidFill>
              <a:latin typeface="Times New Roman" panose="02020603050405020304" pitchFamily="18" charset="0"/>
              <a:ea typeface="+mn-ea"/>
              <a:cs typeface="Times New Roman" panose="02020603050405020304" pitchFamily="18" charset="0"/>
            </a:rPr>
            <a:t> At least 1 year 40%</a:t>
          </a:r>
        </a:p>
      </dgm:t>
    </dgm:pt>
    <dgm:pt modelId="{81AF8DE8-7F67-4878-AB43-81DEB137A8F2}" type="parTrans" cxnId="{81808384-04CB-41AB-8FE7-64C1F2638A8A}">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A7197DB3-743E-417D-9879-F40AA55B8006}" type="sibTrans" cxnId="{81808384-04CB-41AB-8FE7-64C1F2638A8A}">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A8E0A83C-E53A-4DBF-9714-A5591A6C8369}">
      <dgm:prSet phldrT="[Text]" custT="1"/>
      <dgm:spPr>
        <a:xfrm rot="5400000">
          <a:off x="1464406" y="395767"/>
          <a:ext cx="803245" cy="2001990"/>
        </a:xfrm>
        <a:prstGeom prst="round2SameRect">
          <a:avLst/>
        </a:prstGeom>
        <a:solidFill>
          <a:srgbClr val="5AA2AE">
            <a:alpha val="90000"/>
          </a:srgbClr>
        </a:solidFill>
        <a:ln w="12700" cap="flat" cmpd="sng" algn="ctr">
          <a:solidFill>
            <a:srgbClr val="7F8FA9">
              <a:hueOff val="-857133"/>
              <a:satOff val="7260"/>
              <a:lumOff val="-3137"/>
              <a:alphaOff val="0"/>
            </a:srgbClr>
          </a:solidFill>
          <a:prstDash val="solid"/>
          <a:miter lim="800000"/>
        </a:ln>
        <a:effectLst/>
      </dgm:spPr>
      <dgm:t>
        <a:bodyPr/>
        <a:lstStyle/>
        <a:p>
          <a:pPr algn="l">
            <a:buChar char="•"/>
          </a:pPr>
          <a:r>
            <a:rPr lang="en-US" sz="900">
              <a:solidFill>
                <a:srgbClr val="002060"/>
              </a:solidFill>
              <a:latin typeface="Times New Roman" panose="02020603050405020304" pitchFamily="18" charset="0"/>
              <a:ea typeface="+mn-ea"/>
              <a:cs typeface="Times New Roman" panose="02020603050405020304" pitchFamily="18" charset="0"/>
            </a:rPr>
            <a:t> 2 - 4 years 16%</a:t>
          </a:r>
        </a:p>
      </dgm:t>
    </dgm:pt>
    <dgm:pt modelId="{1CA707F1-DC93-43FC-8CD5-B49D61BFEB23}" type="parTrans" cxnId="{18BDCFF8-AF3C-460E-AF5E-091C99EAB2C8}">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657C4D3C-B0B0-4DC9-80FC-47AD61C5C798}" type="sibTrans" cxnId="{18BDCFF8-AF3C-460E-AF5E-091C99EAB2C8}">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6D1217DB-E552-49C8-BDB3-AD07D9B14C28}">
      <dgm:prSet phldrT="[Text]" custT="1"/>
      <dgm:spPr>
        <a:xfrm rot="5400000">
          <a:off x="-185364" y="2113980"/>
          <a:ext cx="1235763" cy="865034"/>
        </a:xfrm>
        <a:prstGeom prst="chevron">
          <a:avLst/>
        </a:prstGeom>
        <a:solidFill>
          <a:srgbClr val="7F8FA9">
            <a:hueOff val="-1714266"/>
            <a:satOff val="14520"/>
            <a:lumOff val="-6274"/>
            <a:alphaOff val="0"/>
          </a:srgbClr>
        </a:solidFill>
        <a:ln w="12700" cap="flat" cmpd="sng" algn="ctr">
          <a:solidFill>
            <a:srgbClr val="7F8FA9">
              <a:hueOff val="-1714266"/>
              <a:satOff val="14520"/>
              <a:lumOff val="-6274"/>
              <a:alphaOff val="0"/>
            </a:srgbClr>
          </a:solidFill>
          <a:prstDash val="solid"/>
          <a:miter lim="800000"/>
        </a:ln>
        <a:effectLst/>
      </dgm:spPr>
      <dgm:t>
        <a:bodyPr/>
        <a:lstStyle/>
        <a:p>
          <a:pPr algn="ctr">
            <a:buNone/>
          </a:pPr>
          <a:r>
            <a:rPr lang="en-US" sz="900">
              <a:solidFill>
                <a:srgbClr val="EEFBFF"/>
              </a:solidFill>
              <a:latin typeface="Times New Roman" panose="02020603050405020304" pitchFamily="18" charset="0"/>
              <a:ea typeface="+mn-ea"/>
              <a:cs typeface="Times New Roman" panose="02020603050405020304" pitchFamily="18" charset="0"/>
            </a:rPr>
            <a:t>Employment opportunities for Disabilities</a:t>
          </a:r>
          <a:r>
            <a:rPr lang="ar-IQ" sz="900">
              <a:solidFill>
                <a:srgbClr val="EEFBFF"/>
              </a:solidFill>
              <a:latin typeface="Times New Roman" panose="02020603050405020304" pitchFamily="18" charset="0"/>
              <a:ea typeface="+mn-ea"/>
              <a:cs typeface="Times New Roman" panose="02020603050405020304" pitchFamily="18" charset="0"/>
            </a:rPr>
            <a:t> </a:t>
          </a:r>
          <a:endParaRPr lang="en-US" sz="900">
            <a:solidFill>
              <a:srgbClr val="EEFBFF"/>
            </a:solidFill>
            <a:latin typeface="Times New Roman" panose="02020603050405020304" pitchFamily="18" charset="0"/>
            <a:ea typeface="+mn-ea"/>
            <a:cs typeface="Times New Roman" panose="02020603050405020304" pitchFamily="18" charset="0"/>
          </a:endParaRPr>
        </a:p>
      </dgm:t>
    </dgm:pt>
    <dgm:pt modelId="{774D2781-AD47-4786-867E-1B1B109336C9}" type="parTrans" cxnId="{5202704D-A250-4893-A0FE-761CBD8A3DE0}">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48FE45BB-425A-4807-A027-2D27E60A7923}" type="sibTrans" cxnId="{5202704D-A250-4893-A0FE-761CBD8A3DE0}">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F88023F0-4F1A-4DDF-A177-A1E091882C46}">
      <dgm:prSet phldrT="[Text]" custT="1"/>
      <dgm:spPr>
        <a:xfrm rot="5400000">
          <a:off x="1464406" y="1348663"/>
          <a:ext cx="803245" cy="2001990"/>
        </a:xfrm>
        <a:prstGeom prst="round2SameRect">
          <a:avLst/>
        </a:prstGeom>
        <a:solidFill>
          <a:schemeClr val="accent5">
            <a:lumMod val="40000"/>
            <a:lumOff val="60000"/>
            <a:alpha val="90000"/>
          </a:schemeClr>
        </a:solidFill>
        <a:ln w="12700" cap="flat" cmpd="sng" algn="ctr">
          <a:solidFill>
            <a:srgbClr val="7F8FA9">
              <a:hueOff val="-1714266"/>
              <a:satOff val="14520"/>
              <a:lumOff val="-6274"/>
              <a:alphaOff val="0"/>
            </a:srgbClr>
          </a:solidFill>
          <a:prstDash val="solid"/>
          <a:miter lim="800000"/>
        </a:ln>
        <a:effectLst/>
      </dgm:spPr>
      <dgm:t>
        <a:bodyPr/>
        <a:lstStyle/>
        <a:p>
          <a:pPr algn="l">
            <a:buChar char="•"/>
          </a:pPr>
          <a:r>
            <a:rPr lang="en-US" sz="900">
              <a:solidFill>
                <a:srgbClr val="002060"/>
              </a:solidFill>
              <a:latin typeface="Times New Roman" panose="02020603050405020304" pitchFamily="18" charset="0"/>
              <a:ea typeface="+mn-ea"/>
              <a:cs typeface="Times New Roman" panose="02020603050405020304" pitchFamily="18" charset="0"/>
            </a:rPr>
            <a:t>The assessment also revealed that employers have no desire in hiring people with disabilities . The summary of these results is shown in the table below</a:t>
          </a:r>
        </a:p>
      </dgm:t>
    </dgm:pt>
    <dgm:pt modelId="{4F432477-6444-4B59-9618-E3AF0D3E9CEC}" type="parTrans" cxnId="{3E8B73C8-9480-4A10-A776-04800278EDBB}">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E4EB9CE9-0A03-4903-894B-DE4C723CD5D1}" type="sibTrans" cxnId="{3E8B73C8-9480-4A10-A776-04800278EDBB}">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816BA177-D1D1-4420-AC58-DF520932718F}">
      <dgm:prSet phldrT="[Text]" custT="1"/>
      <dgm:spPr>
        <a:xfrm rot="5400000">
          <a:off x="1464406" y="1348663"/>
          <a:ext cx="803245" cy="2001990"/>
        </a:xfrm>
        <a:prstGeom prst="round2SameRect">
          <a:avLst/>
        </a:prstGeom>
        <a:solidFill>
          <a:schemeClr val="accent5">
            <a:lumMod val="40000"/>
            <a:lumOff val="60000"/>
            <a:alpha val="90000"/>
          </a:schemeClr>
        </a:solidFill>
        <a:ln w="12700" cap="flat" cmpd="sng" algn="ctr">
          <a:solidFill>
            <a:srgbClr val="7F8FA9">
              <a:hueOff val="-1714266"/>
              <a:satOff val="14520"/>
              <a:lumOff val="-6274"/>
              <a:alphaOff val="0"/>
            </a:srgbClr>
          </a:solidFill>
          <a:prstDash val="solid"/>
          <a:miter lim="800000"/>
        </a:ln>
        <a:effectLst/>
      </dgm:spPr>
      <dgm:t>
        <a:bodyPr/>
        <a:lstStyle/>
        <a:p>
          <a:pPr algn="l">
            <a:buChar char="•"/>
          </a:pPr>
          <a:endParaRPr lang="en-US" sz="900">
            <a:solidFill>
              <a:srgbClr val="002060"/>
            </a:solidFill>
            <a:latin typeface="Times New Roman" panose="02020603050405020304" pitchFamily="18" charset="0"/>
            <a:ea typeface="+mn-ea"/>
            <a:cs typeface="Times New Roman" panose="02020603050405020304" pitchFamily="18" charset="0"/>
          </a:endParaRPr>
        </a:p>
      </dgm:t>
    </dgm:pt>
    <dgm:pt modelId="{7913BD4F-F32E-43B1-AC75-C78A81D41ACC}" type="parTrans" cxnId="{FD7BF30B-2F5A-4A89-A94F-606BAEA150F7}">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0A489D39-D132-4A56-960A-0DC2BF3B1266}" type="sibTrans" cxnId="{FD7BF30B-2F5A-4A89-A94F-606BAEA150F7}">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521323D7-945F-4358-B284-69E86570153E}">
      <dgm:prSet phldrT="[Text]" custT="1"/>
      <dgm:spPr>
        <a:xfrm rot="5400000">
          <a:off x="-185364" y="1147802"/>
          <a:ext cx="1235763" cy="865034"/>
        </a:xfrm>
        <a:prstGeom prst="chevron">
          <a:avLst/>
        </a:prstGeom>
        <a:solidFill>
          <a:srgbClr val="7F8FA9">
            <a:hueOff val="-857133"/>
            <a:satOff val="7260"/>
            <a:lumOff val="-3137"/>
            <a:alphaOff val="0"/>
          </a:srgbClr>
        </a:solidFill>
        <a:ln w="12700" cap="flat" cmpd="sng" algn="ctr">
          <a:solidFill>
            <a:srgbClr val="7F8FA9">
              <a:hueOff val="-857133"/>
              <a:satOff val="7260"/>
              <a:lumOff val="-3137"/>
              <a:alphaOff val="0"/>
            </a:srgbClr>
          </a:solidFill>
          <a:prstDash val="solid"/>
          <a:miter lim="800000"/>
        </a:ln>
        <a:effectLst/>
      </dgm:spPr>
      <dgm:t>
        <a:bodyPr/>
        <a:lstStyle/>
        <a:p>
          <a:pPr algn="ctr">
            <a:buNone/>
          </a:pPr>
          <a:r>
            <a:rPr lang="en-US" sz="900">
              <a:solidFill>
                <a:srgbClr val="EEFBFF"/>
              </a:solidFill>
              <a:latin typeface="Times New Roman" panose="02020603050405020304" pitchFamily="18" charset="0"/>
              <a:ea typeface="+mn-ea"/>
              <a:cs typeface="Times New Roman" panose="02020603050405020304" pitchFamily="18" charset="0"/>
            </a:rPr>
            <a:t>Experience required in choosing job seekers for employment opportunities</a:t>
          </a:r>
        </a:p>
      </dgm:t>
    </dgm:pt>
    <dgm:pt modelId="{768F3DB3-976A-4183-AF01-E3582870E39D}" type="sibTrans" cxnId="{99F9A5A0-B42A-4112-89E2-9030AE356ED2}">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84715610-923A-4409-9D5B-CD5302EAA4D0}" type="parTrans" cxnId="{99F9A5A0-B42A-4112-89E2-9030AE356ED2}">
      <dgm:prSet/>
      <dgm:spPr/>
      <dgm:t>
        <a:bodyPr/>
        <a:lstStyle/>
        <a:p>
          <a:pPr algn="l"/>
          <a:endParaRPr lang="en-US" sz="900">
            <a:solidFill>
              <a:srgbClr val="002060"/>
            </a:solidFill>
            <a:latin typeface="Times New Roman" panose="02020603050405020304" pitchFamily="18" charset="0"/>
            <a:cs typeface="Times New Roman" panose="02020603050405020304" pitchFamily="18" charset="0"/>
          </a:endParaRPr>
        </a:p>
      </dgm:t>
    </dgm:pt>
    <dgm:pt modelId="{4E99F807-12A3-4350-A194-7D74C02357C8}" type="pres">
      <dgm:prSet presAssocID="{62F5C641-B3B4-40B2-BA52-FBA19406DA23}" presName="linearFlow" presStyleCnt="0">
        <dgm:presLayoutVars>
          <dgm:dir/>
          <dgm:animLvl val="lvl"/>
          <dgm:resizeHandles val="exact"/>
        </dgm:presLayoutVars>
      </dgm:prSet>
      <dgm:spPr/>
    </dgm:pt>
    <dgm:pt modelId="{B5ED5081-6C36-48C5-919E-0E47DBF57143}" type="pres">
      <dgm:prSet presAssocID="{521323D7-945F-4358-B284-69E86570153E}" presName="composite" presStyleCnt="0"/>
      <dgm:spPr/>
    </dgm:pt>
    <dgm:pt modelId="{23168952-7BC8-4B09-A6B7-FCAA8719A0FA}" type="pres">
      <dgm:prSet presAssocID="{521323D7-945F-4358-B284-69E86570153E}" presName="parentText" presStyleLbl="alignNode1" presStyleIdx="0" presStyleCnt="2" custLinFactNeighborY="-6105">
        <dgm:presLayoutVars>
          <dgm:chMax val="1"/>
          <dgm:bulletEnabled val="1"/>
        </dgm:presLayoutVars>
      </dgm:prSet>
      <dgm:spPr/>
    </dgm:pt>
    <dgm:pt modelId="{74985AA8-5AA0-4931-9A50-7AFA70A4A7F8}" type="pres">
      <dgm:prSet presAssocID="{521323D7-945F-4358-B284-69E86570153E}" presName="descendantText" presStyleLbl="alignAcc1" presStyleIdx="0" presStyleCnt="2" custLinFactNeighborY="-5321">
        <dgm:presLayoutVars>
          <dgm:bulletEnabled val="1"/>
        </dgm:presLayoutVars>
      </dgm:prSet>
      <dgm:spPr/>
    </dgm:pt>
    <dgm:pt modelId="{2CEB42CA-DEE6-461C-9A2C-1B3241176C21}" type="pres">
      <dgm:prSet presAssocID="{768F3DB3-976A-4183-AF01-E3582870E39D}" presName="sp" presStyleCnt="0"/>
      <dgm:spPr/>
    </dgm:pt>
    <dgm:pt modelId="{F258E702-AC2F-49C1-81D6-3EFA4E081D16}" type="pres">
      <dgm:prSet presAssocID="{6D1217DB-E552-49C8-BDB3-AD07D9B14C28}" presName="composite" presStyleCnt="0"/>
      <dgm:spPr/>
    </dgm:pt>
    <dgm:pt modelId="{B2F93CF1-84CD-4646-AB36-5DE0507E1B07}" type="pres">
      <dgm:prSet presAssocID="{6D1217DB-E552-49C8-BDB3-AD07D9B14C28}" presName="parentText" presStyleLbl="alignNode1" presStyleIdx="1" presStyleCnt="2" custLinFactNeighborY="-11744">
        <dgm:presLayoutVars>
          <dgm:chMax val="1"/>
          <dgm:bulletEnabled val="1"/>
        </dgm:presLayoutVars>
      </dgm:prSet>
      <dgm:spPr/>
    </dgm:pt>
    <dgm:pt modelId="{01B7087B-5332-4409-96A1-25B158334AC3}" type="pres">
      <dgm:prSet presAssocID="{6D1217DB-E552-49C8-BDB3-AD07D9B14C28}" presName="descendantText" presStyleLbl="alignAcc1" presStyleIdx="1" presStyleCnt="2" custLinFactNeighborY="-15650">
        <dgm:presLayoutVars>
          <dgm:bulletEnabled val="1"/>
        </dgm:presLayoutVars>
      </dgm:prSet>
      <dgm:spPr/>
    </dgm:pt>
  </dgm:ptLst>
  <dgm:cxnLst>
    <dgm:cxn modelId="{FD7BF30B-2F5A-4A89-A94F-606BAEA150F7}" srcId="{6D1217DB-E552-49C8-BDB3-AD07D9B14C28}" destId="{816BA177-D1D1-4420-AC58-DF520932718F}" srcOrd="1" destOrd="0" parTransId="{7913BD4F-F32E-43B1-AC75-C78A81D41ACC}" sibTransId="{0A489D39-D132-4A56-960A-0DC2BF3B1266}"/>
    <dgm:cxn modelId="{BFF17920-1C3F-45F4-B138-6413CBF649AC}" type="presOf" srcId="{A8E0A83C-E53A-4DBF-9714-A5591A6C8369}" destId="{74985AA8-5AA0-4931-9A50-7AFA70A4A7F8}" srcOrd="0" destOrd="2" presId="urn:microsoft.com/office/officeart/2005/8/layout/chevron2"/>
    <dgm:cxn modelId="{3B58F62B-23CF-4A05-BB63-10D5A80A114A}" type="presOf" srcId="{816BA177-D1D1-4420-AC58-DF520932718F}" destId="{01B7087B-5332-4409-96A1-25B158334AC3}" srcOrd="0" destOrd="1" presId="urn:microsoft.com/office/officeart/2005/8/layout/chevron2"/>
    <dgm:cxn modelId="{5202704D-A250-4893-A0FE-761CBD8A3DE0}" srcId="{62F5C641-B3B4-40B2-BA52-FBA19406DA23}" destId="{6D1217DB-E552-49C8-BDB3-AD07D9B14C28}" srcOrd="1" destOrd="0" parTransId="{774D2781-AD47-4786-867E-1B1B109336C9}" sibTransId="{48FE45BB-425A-4807-A027-2D27E60A7923}"/>
    <dgm:cxn modelId="{ECF54284-C9E3-46FE-9F57-09775D199574}" type="presOf" srcId="{6D1217DB-E552-49C8-BDB3-AD07D9B14C28}" destId="{B2F93CF1-84CD-4646-AB36-5DE0507E1B07}" srcOrd="0" destOrd="0" presId="urn:microsoft.com/office/officeart/2005/8/layout/chevron2"/>
    <dgm:cxn modelId="{81808384-04CB-41AB-8FE7-64C1F2638A8A}" srcId="{521323D7-945F-4358-B284-69E86570153E}" destId="{042CC43D-25E1-48B8-9DE0-0709B028F2D1}" srcOrd="1" destOrd="0" parTransId="{81AF8DE8-7F67-4878-AB43-81DEB137A8F2}" sibTransId="{A7197DB3-743E-417D-9879-F40AA55B8006}"/>
    <dgm:cxn modelId="{8D587286-0DFD-4F00-BB7E-FC0675AAB27A}" type="presOf" srcId="{0CED2A82-3E59-485F-B536-910E4E734CEB}" destId="{74985AA8-5AA0-4931-9A50-7AFA70A4A7F8}" srcOrd="0" destOrd="0" presId="urn:microsoft.com/office/officeart/2005/8/layout/chevron2"/>
    <dgm:cxn modelId="{72AB6B88-11D6-41C1-BBDC-37C4FB5DF7D1}" srcId="{521323D7-945F-4358-B284-69E86570153E}" destId="{0CED2A82-3E59-485F-B536-910E4E734CEB}" srcOrd="0" destOrd="0" parTransId="{662556CE-F7CE-4CD2-9542-3EDB9275C1B2}" sibTransId="{1C12F8D8-21D9-40B4-9E6E-BAB9DBD34DBD}"/>
    <dgm:cxn modelId="{0998408A-067F-4D28-ACAA-7F5F4F9495C4}" type="presOf" srcId="{042CC43D-25E1-48B8-9DE0-0709B028F2D1}" destId="{74985AA8-5AA0-4931-9A50-7AFA70A4A7F8}" srcOrd="0" destOrd="1" presId="urn:microsoft.com/office/officeart/2005/8/layout/chevron2"/>
    <dgm:cxn modelId="{30DA0896-F0D5-40F8-9D66-634924AC8D44}" type="presOf" srcId="{521323D7-945F-4358-B284-69E86570153E}" destId="{23168952-7BC8-4B09-A6B7-FCAA8719A0FA}" srcOrd="0" destOrd="0" presId="urn:microsoft.com/office/officeart/2005/8/layout/chevron2"/>
    <dgm:cxn modelId="{99F9A5A0-B42A-4112-89E2-9030AE356ED2}" srcId="{62F5C641-B3B4-40B2-BA52-FBA19406DA23}" destId="{521323D7-945F-4358-B284-69E86570153E}" srcOrd="0" destOrd="0" parTransId="{84715610-923A-4409-9D5B-CD5302EAA4D0}" sibTransId="{768F3DB3-976A-4183-AF01-E3582870E39D}"/>
    <dgm:cxn modelId="{673EDAAF-FB27-4465-AD7F-6C7B552C992A}" type="presOf" srcId="{62F5C641-B3B4-40B2-BA52-FBA19406DA23}" destId="{4E99F807-12A3-4350-A194-7D74C02357C8}" srcOrd="0" destOrd="0" presId="urn:microsoft.com/office/officeart/2005/8/layout/chevron2"/>
    <dgm:cxn modelId="{D3AED3C5-B270-4E92-8101-3671E2DB84F3}" type="presOf" srcId="{F88023F0-4F1A-4DDF-A177-A1E091882C46}" destId="{01B7087B-5332-4409-96A1-25B158334AC3}" srcOrd="0" destOrd="0" presId="urn:microsoft.com/office/officeart/2005/8/layout/chevron2"/>
    <dgm:cxn modelId="{3E8B73C8-9480-4A10-A776-04800278EDBB}" srcId="{6D1217DB-E552-49C8-BDB3-AD07D9B14C28}" destId="{F88023F0-4F1A-4DDF-A177-A1E091882C46}" srcOrd="0" destOrd="0" parTransId="{4F432477-6444-4B59-9618-E3AF0D3E9CEC}" sibTransId="{E4EB9CE9-0A03-4903-894B-DE4C723CD5D1}"/>
    <dgm:cxn modelId="{18BDCFF8-AF3C-460E-AF5E-091C99EAB2C8}" srcId="{521323D7-945F-4358-B284-69E86570153E}" destId="{A8E0A83C-E53A-4DBF-9714-A5591A6C8369}" srcOrd="2" destOrd="0" parTransId="{1CA707F1-DC93-43FC-8CD5-B49D61BFEB23}" sibTransId="{657C4D3C-B0B0-4DC9-80FC-47AD61C5C798}"/>
    <dgm:cxn modelId="{50240C0B-9481-4724-9C95-65BC66A60045}" type="presParOf" srcId="{4E99F807-12A3-4350-A194-7D74C02357C8}" destId="{B5ED5081-6C36-48C5-919E-0E47DBF57143}" srcOrd="0" destOrd="0" presId="urn:microsoft.com/office/officeart/2005/8/layout/chevron2"/>
    <dgm:cxn modelId="{9DCE3942-4F9C-4770-8DDE-0EBA3FA3ABBC}" type="presParOf" srcId="{B5ED5081-6C36-48C5-919E-0E47DBF57143}" destId="{23168952-7BC8-4B09-A6B7-FCAA8719A0FA}" srcOrd="0" destOrd="0" presId="urn:microsoft.com/office/officeart/2005/8/layout/chevron2"/>
    <dgm:cxn modelId="{993FBD7D-A2FB-4435-A771-4EE76062FE8F}" type="presParOf" srcId="{B5ED5081-6C36-48C5-919E-0E47DBF57143}" destId="{74985AA8-5AA0-4931-9A50-7AFA70A4A7F8}" srcOrd="1" destOrd="0" presId="urn:microsoft.com/office/officeart/2005/8/layout/chevron2"/>
    <dgm:cxn modelId="{F5D744A6-7491-4BDC-9ECD-C0B16BFA708F}" type="presParOf" srcId="{4E99F807-12A3-4350-A194-7D74C02357C8}" destId="{2CEB42CA-DEE6-461C-9A2C-1B3241176C21}" srcOrd="1" destOrd="0" presId="urn:microsoft.com/office/officeart/2005/8/layout/chevron2"/>
    <dgm:cxn modelId="{D2289F3E-AFB3-4871-9A3B-35980D7325A3}" type="presParOf" srcId="{4E99F807-12A3-4350-A194-7D74C02357C8}" destId="{F258E702-AC2F-49C1-81D6-3EFA4E081D16}" srcOrd="2" destOrd="0" presId="urn:microsoft.com/office/officeart/2005/8/layout/chevron2"/>
    <dgm:cxn modelId="{504A4725-915C-474E-B622-8ED7BB9E8329}" type="presParOf" srcId="{F258E702-AC2F-49C1-81D6-3EFA4E081D16}" destId="{B2F93CF1-84CD-4646-AB36-5DE0507E1B07}" srcOrd="0" destOrd="0" presId="urn:microsoft.com/office/officeart/2005/8/layout/chevron2"/>
    <dgm:cxn modelId="{26D1ABF2-2125-47D8-BB15-0CF030E5BEA0}" type="presParOf" srcId="{F258E702-AC2F-49C1-81D6-3EFA4E081D16}" destId="{01B7087B-5332-4409-96A1-25B158334AC3}"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DABF73-950E-4D3E-840A-DEAFB637B567}">
      <dsp:nvSpPr>
        <dsp:cNvPr id="0" name=""/>
        <dsp:cNvSpPr/>
      </dsp:nvSpPr>
      <dsp:spPr>
        <a:xfrm>
          <a:off x="-1983570" y="-307502"/>
          <a:ext cx="2371415" cy="2371415"/>
        </a:xfrm>
        <a:prstGeom prst="blockArc">
          <a:avLst>
            <a:gd name="adj1" fmla="val 18900000"/>
            <a:gd name="adj2" fmla="val 2700000"/>
            <a:gd name="adj3" fmla="val 911"/>
          </a:avLst>
        </a:pr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100932-2154-4ED6-BCFC-6A994A1B3C90}">
      <dsp:nvSpPr>
        <dsp:cNvPr id="0" name=""/>
        <dsp:cNvSpPr/>
      </dsp:nvSpPr>
      <dsp:spPr>
        <a:xfrm>
          <a:off x="249287" y="175641"/>
          <a:ext cx="3940751" cy="351282"/>
        </a:xfrm>
        <a:prstGeom prst="rect">
          <a:avLst/>
        </a:prstGeom>
        <a:gradFill rotWithShape="0">
          <a:gsLst>
            <a:gs pos="0">
              <a:schemeClr val="accent1">
                <a:shade val="50000"/>
                <a:hueOff val="0"/>
                <a:satOff val="0"/>
                <a:lumOff val="0"/>
                <a:alphaOff val="0"/>
                <a:lumMod val="110000"/>
                <a:satMod val="105000"/>
                <a:tint val="67000"/>
              </a:schemeClr>
            </a:gs>
            <a:gs pos="50000">
              <a:schemeClr val="accent1">
                <a:shade val="50000"/>
                <a:hueOff val="0"/>
                <a:satOff val="0"/>
                <a:lumOff val="0"/>
                <a:alphaOff val="0"/>
                <a:lumMod val="105000"/>
                <a:satMod val="103000"/>
                <a:tint val="73000"/>
              </a:schemeClr>
            </a:gs>
            <a:gs pos="100000">
              <a:schemeClr val="accent1">
                <a:shade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8830" tIns="25400" rIns="25400" bIns="25400" numCol="1" spcCol="1270" anchor="ctr" anchorCtr="0">
          <a:noAutofit/>
        </a:bodyPr>
        <a:lstStyle/>
        <a:p>
          <a:pPr marL="0" lvl="0" indent="0" algn="l" defTabSz="444500" rtl="1">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Supply</a:t>
          </a:r>
          <a:r>
            <a:rPr lang="en-US" sz="1000" kern="1200">
              <a:latin typeface="Times New Roman" panose="02020603050405020304" pitchFamily="18" charset="0"/>
              <a:cs typeface="Times New Roman" panose="02020603050405020304" pitchFamily="18" charset="0"/>
            </a:rPr>
            <a:t>: identify factors that affect the  supply side in the  market, including demographics, working age population, education and skills. </a:t>
          </a:r>
        </a:p>
      </dsp:txBody>
      <dsp:txXfrm>
        <a:off x="249287" y="175641"/>
        <a:ext cx="3940751" cy="351282"/>
      </dsp:txXfrm>
    </dsp:sp>
    <dsp:sp modelId="{92142B0C-BF76-4116-AAC0-3128262A2D8A}">
      <dsp:nvSpPr>
        <dsp:cNvPr id="0" name=""/>
        <dsp:cNvSpPr/>
      </dsp:nvSpPr>
      <dsp:spPr>
        <a:xfrm>
          <a:off x="17606" y="147782"/>
          <a:ext cx="441609" cy="417871"/>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shade val="50000"/>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5E2AE646-F427-4D1E-BEE5-0A3982B07F18}">
      <dsp:nvSpPr>
        <dsp:cNvPr id="0" name=""/>
        <dsp:cNvSpPr/>
      </dsp:nvSpPr>
      <dsp:spPr>
        <a:xfrm>
          <a:off x="376978" y="702564"/>
          <a:ext cx="3813060" cy="351282"/>
        </a:xfrm>
        <a:prstGeom prst="rect">
          <a:avLst/>
        </a:prstGeom>
        <a:gradFill rotWithShape="0">
          <a:gsLst>
            <a:gs pos="0">
              <a:schemeClr val="accent1">
                <a:shade val="50000"/>
                <a:hueOff val="199808"/>
                <a:satOff val="-9906"/>
                <a:lumOff val="29125"/>
                <a:alphaOff val="0"/>
                <a:lumMod val="110000"/>
                <a:satMod val="105000"/>
                <a:tint val="67000"/>
              </a:schemeClr>
            </a:gs>
            <a:gs pos="50000">
              <a:schemeClr val="accent1">
                <a:shade val="50000"/>
                <a:hueOff val="199808"/>
                <a:satOff val="-9906"/>
                <a:lumOff val="29125"/>
                <a:alphaOff val="0"/>
                <a:lumMod val="105000"/>
                <a:satMod val="103000"/>
                <a:tint val="73000"/>
              </a:schemeClr>
            </a:gs>
            <a:gs pos="100000">
              <a:schemeClr val="accent1">
                <a:shade val="50000"/>
                <a:hueOff val="199808"/>
                <a:satOff val="-9906"/>
                <a:lumOff val="2912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8830" tIns="25400" rIns="25400" bIns="25400" numCol="1" spcCol="1270" anchor="ctr" anchorCtr="0">
          <a:noAutofit/>
        </a:bodyPr>
        <a:lstStyle/>
        <a:p>
          <a:pPr marL="0" lvl="0" indent="0" algn="l" defTabSz="444500" rtl="1">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Demand:</a:t>
          </a:r>
          <a:r>
            <a:rPr lang="en-US" sz="1000" kern="1200">
              <a:latin typeface="Times New Roman" panose="02020603050405020304" pitchFamily="18" charset="0"/>
              <a:cs typeface="Times New Roman" panose="02020603050405020304" pitchFamily="18" charset="0"/>
            </a:rPr>
            <a:t> identify factors that affect job creation in the labour market, including economic growth, public and private sector, business development, and the formal and informal market.</a:t>
          </a:r>
        </a:p>
      </dsp:txBody>
      <dsp:txXfrm>
        <a:off x="376978" y="702564"/>
        <a:ext cx="3813060" cy="351282"/>
      </dsp:txXfrm>
    </dsp:sp>
    <dsp:sp modelId="{7A1C9522-ADE6-48C8-B75D-CD299490BE61}">
      <dsp:nvSpPr>
        <dsp:cNvPr id="0" name=""/>
        <dsp:cNvSpPr/>
      </dsp:nvSpPr>
      <dsp:spPr>
        <a:xfrm>
          <a:off x="157427" y="658653"/>
          <a:ext cx="439102" cy="43910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shade val="50000"/>
              <a:hueOff val="199808"/>
              <a:satOff val="-9906"/>
              <a:lumOff val="29125"/>
              <a:alphaOff val="0"/>
            </a:schemeClr>
          </a:solidFill>
          <a:prstDash val="solid"/>
          <a:miter lim="800000"/>
        </a:ln>
        <a:effectLst/>
      </dsp:spPr>
      <dsp:style>
        <a:lnRef idx="1">
          <a:scrgbClr r="0" g="0" b="0"/>
        </a:lnRef>
        <a:fillRef idx="2">
          <a:scrgbClr r="0" g="0" b="0"/>
        </a:fillRef>
        <a:effectRef idx="0">
          <a:scrgbClr r="0" g="0" b="0"/>
        </a:effectRef>
        <a:fontRef idx="minor"/>
      </dsp:style>
    </dsp:sp>
    <dsp:sp modelId="{D624F984-AD27-444A-82C4-0740A8711915}">
      <dsp:nvSpPr>
        <dsp:cNvPr id="0" name=""/>
        <dsp:cNvSpPr/>
      </dsp:nvSpPr>
      <dsp:spPr>
        <a:xfrm>
          <a:off x="249287" y="1229487"/>
          <a:ext cx="3940751" cy="35128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dsp:spPr>
      <dsp:style>
        <a:lnRef idx="1">
          <a:schemeClr val="accent5"/>
        </a:lnRef>
        <a:fillRef idx="2">
          <a:schemeClr val="accent5"/>
        </a:fillRef>
        <a:effectRef idx="1">
          <a:schemeClr val="accent5"/>
        </a:effectRef>
        <a:fontRef idx="minor">
          <a:schemeClr val="dk1"/>
        </a:fontRef>
      </dsp:style>
      <dsp:txBody>
        <a:bodyPr spcFirstLastPara="0" vert="horz" wrap="square" lIns="278830" tIns="25400" rIns="25400" bIns="25400" numCol="1" spcCol="1270" anchor="ctr" anchorCtr="0">
          <a:noAutofit/>
        </a:bodyPr>
        <a:lstStyle/>
        <a:p>
          <a:pPr marL="0" lvl="0" indent="0" algn="l" defTabSz="444500" rtl="1">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Matching Process:</a:t>
          </a:r>
          <a:r>
            <a:rPr lang="en-US" sz="1000" kern="1200">
              <a:latin typeface="Times New Roman" panose="02020603050405020304" pitchFamily="18" charset="0"/>
              <a:cs typeface="Times New Roman" panose="02020603050405020304" pitchFamily="18" charset="0"/>
            </a:rPr>
            <a:t> the report also looks at mechanisms which can help to match labour supply with labour demand, for example through employment service. </a:t>
          </a:r>
        </a:p>
      </dsp:txBody>
      <dsp:txXfrm>
        <a:off x="249287" y="1229487"/>
        <a:ext cx="3940751" cy="351282"/>
      </dsp:txXfrm>
    </dsp:sp>
    <dsp:sp modelId="{43C434D7-A76A-4B8E-8765-7278A098EE88}">
      <dsp:nvSpPr>
        <dsp:cNvPr id="0" name=""/>
        <dsp:cNvSpPr/>
      </dsp:nvSpPr>
      <dsp:spPr>
        <a:xfrm>
          <a:off x="29736" y="1185576"/>
          <a:ext cx="439102" cy="43910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shade val="50000"/>
              <a:hueOff val="199808"/>
              <a:satOff val="-9906"/>
              <a:lumOff val="29125"/>
              <a:alphaOff val="0"/>
            </a:schemeClr>
          </a:solidFill>
          <a:prstDash val="solid"/>
          <a:miter lim="800000"/>
        </a:ln>
        <a:effectLst/>
      </dsp:spPr>
      <dsp:style>
        <a:lnRef idx="1">
          <a:scrgbClr r="0" g="0" b="0"/>
        </a:lnRef>
        <a:fillRef idx="2">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291D02-1C34-4512-9AD5-2AB2992588F2}">
      <dsp:nvSpPr>
        <dsp:cNvPr id="0" name=""/>
        <dsp:cNvSpPr/>
      </dsp:nvSpPr>
      <dsp:spPr>
        <a:xfrm>
          <a:off x="32441" y="83607"/>
          <a:ext cx="4000893" cy="1945693"/>
        </a:xfrm>
        <a:prstGeom prst="rect">
          <a:avLst/>
        </a:prstGeom>
        <a:solidFill>
          <a:schemeClr val="accent2">
            <a:lumMod val="40000"/>
            <a:lumOff val="60000"/>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32168" tIns="187452" rIns="332168"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t>The participation of women in economic activities is clearly scant. As the results showed, the rate of women’s participation ranged (18)%, whereas men took over most of the job opportunities, with a percentage of (47% ) meanwhile (36%) the employer didin’t pay any attention for preferred gender in employment. This calls for finding alternative solutions to push women into the labor market other than having them hired by others, especially when we know that the population statistics for those areas show an almost equal ratio between males and females, which means that almost half of the labor force is not contributing to economic activity</a:t>
          </a:r>
          <a:r>
            <a:rPr lang="en-US" sz="900" kern="1200"/>
            <a:t>.</a:t>
          </a:r>
        </a:p>
      </dsp:txBody>
      <dsp:txXfrm>
        <a:off x="32441" y="83607"/>
        <a:ext cx="4000893" cy="1945693"/>
      </dsp:txXfrm>
    </dsp:sp>
    <dsp:sp modelId="{B292E777-6D4C-460E-B84A-65DA2C73CBAE}">
      <dsp:nvSpPr>
        <dsp:cNvPr id="0" name=""/>
        <dsp:cNvSpPr/>
      </dsp:nvSpPr>
      <dsp:spPr>
        <a:xfrm>
          <a:off x="379122" y="0"/>
          <a:ext cx="2995930" cy="190667"/>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239" tIns="0" rIns="113239" bIns="0" numCol="1" spcCol="1270" anchor="ctr" anchorCtr="0">
          <a:noAutofit/>
        </a:bodyPr>
        <a:lstStyle/>
        <a:p>
          <a:pPr marL="0" lvl="0" indent="0" algn="ctr" defTabSz="533400">
            <a:lnSpc>
              <a:spcPct val="90000"/>
            </a:lnSpc>
            <a:spcBef>
              <a:spcPct val="0"/>
            </a:spcBef>
            <a:spcAft>
              <a:spcPct val="35000"/>
            </a:spcAft>
            <a:buNone/>
          </a:pPr>
          <a:r>
            <a:rPr lang="en-US" sz="1200" b="1" kern="1200"/>
            <a:t>Preferred Gender in Employment</a:t>
          </a:r>
        </a:p>
      </dsp:txBody>
      <dsp:txXfrm>
        <a:off x="388430" y="9308"/>
        <a:ext cx="2977314" cy="172051"/>
      </dsp:txXfrm>
    </dsp:sp>
    <dsp:sp modelId="{CDF00369-55B4-4B2F-8668-8956D37D60FE}">
      <dsp:nvSpPr>
        <dsp:cNvPr id="0" name=""/>
        <dsp:cNvSpPr/>
      </dsp:nvSpPr>
      <dsp:spPr>
        <a:xfrm>
          <a:off x="0" y="2204255"/>
          <a:ext cx="3986341" cy="1785840"/>
        </a:xfrm>
        <a:prstGeom prst="rect">
          <a:avLst/>
        </a:prstGeom>
        <a:solidFill>
          <a:schemeClr val="accent3">
            <a:lumMod val="40000"/>
            <a:lumOff val="60000"/>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32168" tIns="187452" rIns="332168" bIns="71120" numCol="1" spcCol="1270" anchor="t" anchorCtr="0">
          <a:noAutofit/>
        </a:bodyPr>
        <a:lstStyle/>
        <a:p>
          <a:pPr marL="57150" lvl="1" indent="-57150" algn="just" defTabSz="444500">
            <a:lnSpc>
              <a:spcPct val="90000"/>
            </a:lnSpc>
            <a:spcBef>
              <a:spcPct val="0"/>
            </a:spcBef>
            <a:spcAft>
              <a:spcPct val="15000"/>
            </a:spcAft>
            <a:buChar char="•"/>
          </a:pPr>
          <a:r>
            <a:rPr lang="en-US" sz="1000" kern="1200"/>
            <a:t>89% of the employers prefer engaging youths from 15 to 35 in their projects, This indicates the need to focus on the youth (15-35) by training them professionally and empowering them economically to assist them into the labor market. It is noteworthy that the ILO Convention No. 38 of 1973 referred in Article 2/III – (page 2) that: " The minimum age specified in pursuance of paragraph 1 of this Article shall not be less than the age of completion of compulsory schooling and, in any case, shall not be less than 15 years”.</a:t>
          </a:r>
        </a:p>
      </dsp:txBody>
      <dsp:txXfrm>
        <a:off x="0" y="2204255"/>
        <a:ext cx="3986341" cy="1785840"/>
      </dsp:txXfrm>
    </dsp:sp>
    <dsp:sp modelId="{469F4591-A86A-4585-B5FA-63563A301994}">
      <dsp:nvSpPr>
        <dsp:cNvPr id="0" name=""/>
        <dsp:cNvSpPr/>
      </dsp:nvSpPr>
      <dsp:spPr>
        <a:xfrm>
          <a:off x="213995" y="2071415"/>
          <a:ext cx="2995930" cy="26568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239" tIns="0" rIns="113239" bIns="0" numCol="1" spcCol="1270" anchor="ctr" anchorCtr="0">
          <a:noAutofit/>
        </a:bodyPr>
        <a:lstStyle/>
        <a:p>
          <a:pPr marL="0" lvl="0" indent="0" algn="l" defTabSz="533400">
            <a:lnSpc>
              <a:spcPct val="90000"/>
            </a:lnSpc>
            <a:spcBef>
              <a:spcPct val="0"/>
            </a:spcBef>
            <a:spcAft>
              <a:spcPct val="35000"/>
            </a:spcAft>
            <a:buNone/>
          </a:pPr>
          <a:r>
            <a:rPr lang="en-US" sz="1200" b="1" kern="1200"/>
            <a:t>Age Groups are Preferred in Employment</a:t>
          </a:r>
        </a:p>
      </dsp:txBody>
      <dsp:txXfrm>
        <a:off x="226964" y="2084384"/>
        <a:ext cx="2969992" cy="239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168952-7BC8-4B09-A6B7-FCAA8719A0FA}">
      <dsp:nvSpPr>
        <dsp:cNvPr id="0" name=""/>
        <dsp:cNvSpPr/>
      </dsp:nvSpPr>
      <dsp:spPr>
        <a:xfrm rot="5400000">
          <a:off x="-659702" y="659702"/>
          <a:ext cx="2645285" cy="1325880"/>
        </a:xfrm>
        <a:prstGeom prst="chevron">
          <a:avLst/>
        </a:prstGeom>
        <a:solidFill>
          <a:srgbClr val="7F8FA9">
            <a:hueOff val="-857133"/>
            <a:satOff val="7260"/>
            <a:lumOff val="-3137"/>
            <a:alphaOff val="0"/>
          </a:srgbClr>
        </a:solidFill>
        <a:ln w="12700" cap="flat" cmpd="sng" algn="ctr">
          <a:solidFill>
            <a:srgbClr val="7F8FA9">
              <a:hueOff val="-857133"/>
              <a:satOff val="7260"/>
              <a:lumOff val="-313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EEFBFF"/>
              </a:solidFill>
              <a:latin typeface="Times New Roman" panose="02020603050405020304" pitchFamily="18" charset="0"/>
              <a:ea typeface="+mn-ea"/>
              <a:cs typeface="Times New Roman" panose="02020603050405020304" pitchFamily="18" charset="0"/>
            </a:rPr>
            <a:t>Experience required in choosing job seekers for employment opportunities</a:t>
          </a:r>
        </a:p>
      </dsp:txBody>
      <dsp:txXfrm rot="-5400000">
        <a:off x="1" y="662939"/>
        <a:ext cx="1325880" cy="1319405"/>
      </dsp:txXfrm>
    </dsp:sp>
    <dsp:sp modelId="{74985AA8-5AA0-4931-9A50-7AFA70A4A7F8}">
      <dsp:nvSpPr>
        <dsp:cNvPr id="0" name=""/>
        <dsp:cNvSpPr/>
      </dsp:nvSpPr>
      <dsp:spPr>
        <a:xfrm rot="5400000">
          <a:off x="1329117" y="-3237"/>
          <a:ext cx="1982345" cy="1988820"/>
        </a:xfrm>
        <a:prstGeom prst="round2SameRect">
          <a:avLst/>
        </a:prstGeom>
        <a:solidFill>
          <a:srgbClr val="5AA2AE">
            <a:alpha val="90000"/>
          </a:srgbClr>
        </a:solidFill>
        <a:ln w="12700" cap="flat" cmpd="sng" algn="ctr">
          <a:solidFill>
            <a:srgbClr val="7F8FA9">
              <a:hueOff val="-857133"/>
              <a:satOff val="7260"/>
              <a:lumOff val="-313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rgbClr val="002060"/>
              </a:solidFill>
              <a:latin typeface="Times New Roman" panose="02020603050405020304" pitchFamily="18" charset="0"/>
              <a:ea typeface="+mn-ea"/>
              <a:cs typeface="Times New Roman" panose="02020603050405020304" pitchFamily="18" charset="0"/>
            </a:rPr>
            <a:t>Employers gave a higher priority in terms of hiring, to those with specializations (minimum of 1 year or minimum of 5 years), with percentages as follows:</a:t>
          </a:r>
        </a:p>
        <a:p>
          <a:pPr marL="57150" lvl="1" indent="-57150" algn="l" defTabSz="400050">
            <a:lnSpc>
              <a:spcPct val="90000"/>
            </a:lnSpc>
            <a:spcBef>
              <a:spcPct val="0"/>
            </a:spcBef>
            <a:spcAft>
              <a:spcPct val="15000"/>
            </a:spcAft>
            <a:buChar char="•"/>
          </a:pPr>
          <a:r>
            <a:rPr lang="en-US" sz="900" kern="1200">
              <a:solidFill>
                <a:srgbClr val="002060"/>
              </a:solidFill>
              <a:latin typeface="Times New Roman" panose="02020603050405020304" pitchFamily="18" charset="0"/>
              <a:ea typeface="+mn-ea"/>
              <a:cs typeface="Times New Roman" panose="02020603050405020304" pitchFamily="18" charset="0"/>
            </a:rPr>
            <a:t> At least 1 year 40%</a:t>
          </a:r>
        </a:p>
        <a:p>
          <a:pPr marL="57150" lvl="1" indent="-57150" algn="l" defTabSz="400050">
            <a:lnSpc>
              <a:spcPct val="90000"/>
            </a:lnSpc>
            <a:spcBef>
              <a:spcPct val="0"/>
            </a:spcBef>
            <a:spcAft>
              <a:spcPct val="15000"/>
            </a:spcAft>
            <a:buChar char="•"/>
          </a:pPr>
          <a:r>
            <a:rPr lang="en-US" sz="900" kern="1200">
              <a:solidFill>
                <a:srgbClr val="002060"/>
              </a:solidFill>
              <a:latin typeface="Times New Roman" panose="02020603050405020304" pitchFamily="18" charset="0"/>
              <a:ea typeface="+mn-ea"/>
              <a:cs typeface="Times New Roman" panose="02020603050405020304" pitchFamily="18" charset="0"/>
            </a:rPr>
            <a:t> 2 - 4 years 16%</a:t>
          </a:r>
        </a:p>
      </dsp:txBody>
      <dsp:txXfrm rot="-5400000">
        <a:off x="1325880" y="96770"/>
        <a:ext cx="1892050" cy="1788805"/>
      </dsp:txXfrm>
    </dsp:sp>
    <dsp:sp modelId="{B2F93CF1-84CD-4646-AB36-5DE0507E1B07}">
      <dsp:nvSpPr>
        <dsp:cNvPr id="0" name=""/>
        <dsp:cNvSpPr/>
      </dsp:nvSpPr>
      <dsp:spPr>
        <a:xfrm rot="5400000">
          <a:off x="-659702" y="2641066"/>
          <a:ext cx="2645285" cy="1325880"/>
        </a:xfrm>
        <a:prstGeom prst="chevron">
          <a:avLst/>
        </a:prstGeom>
        <a:solidFill>
          <a:srgbClr val="7F8FA9">
            <a:hueOff val="-1714266"/>
            <a:satOff val="14520"/>
            <a:lumOff val="-6274"/>
            <a:alphaOff val="0"/>
          </a:srgbClr>
        </a:solidFill>
        <a:ln w="12700" cap="flat" cmpd="sng" algn="ctr">
          <a:solidFill>
            <a:srgbClr val="7F8FA9">
              <a:hueOff val="-1714266"/>
              <a:satOff val="14520"/>
              <a:lumOff val="-627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EEFBFF"/>
              </a:solidFill>
              <a:latin typeface="Times New Roman" panose="02020603050405020304" pitchFamily="18" charset="0"/>
              <a:ea typeface="+mn-ea"/>
              <a:cs typeface="Times New Roman" panose="02020603050405020304" pitchFamily="18" charset="0"/>
            </a:rPr>
            <a:t>Employment opportunities for Disabilities</a:t>
          </a:r>
          <a:r>
            <a:rPr lang="ar-IQ" sz="900" kern="1200">
              <a:solidFill>
                <a:srgbClr val="EEFBFF"/>
              </a:solidFill>
              <a:latin typeface="Times New Roman" panose="02020603050405020304" pitchFamily="18" charset="0"/>
              <a:ea typeface="+mn-ea"/>
              <a:cs typeface="Times New Roman" panose="02020603050405020304" pitchFamily="18" charset="0"/>
            </a:rPr>
            <a:t> </a:t>
          </a:r>
          <a:endParaRPr lang="en-US" sz="900" kern="1200">
            <a:solidFill>
              <a:srgbClr val="EEFBFF"/>
            </a:solidFill>
            <a:latin typeface="Times New Roman" panose="02020603050405020304" pitchFamily="18" charset="0"/>
            <a:ea typeface="+mn-ea"/>
            <a:cs typeface="Times New Roman" panose="02020603050405020304" pitchFamily="18" charset="0"/>
          </a:endParaRPr>
        </a:p>
      </dsp:txBody>
      <dsp:txXfrm rot="-5400000">
        <a:off x="1" y="2644303"/>
        <a:ext cx="1325880" cy="1319405"/>
      </dsp:txXfrm>
    </dsp:sp>
    <dsp:sp modelId="{01B7087B-5332-4409-96A1-25B158334AC3}">
      <dsp:nvSpPr>
        <dsp:cNvPr id="0" name=""/>
        <dsp:cNvSpPr/>
      </dsp:nvSpPr>
      <dsp:spPr>
        <a:xfrm rot="5400000">
          <a:off x="1329117" y="1978551"/>
          <a:ext cx="1982345" cy="1988820"/>
        </a:xfrm>
        <a:prstGeom prst="round2SameRect">
          <a:avLst/>
        </a:prstGeom>
        <a:solidFill>
          <a:schemeClr val="accent5">
            <a:lumMod val="40000"/>
            <a:lumOff val="60000"/>
            <a:alpha val="90000"/>
          </a:schemeClr>
        </a:solidFill>
        <a:ln w="12700" cap="flat" cmpd="sng" algn="ctr">
          <a:solidFill>
            <a:srgbClr val="7F8FA9">
              <a:hueOff val="-1714266"/>
              <a:satOff val="14520"/>
              <a:lumOff val="-627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rgbClr val="002060"/>
              </a:solidFill>
              <a:latin typeface="Times New Roman" panose="02020603050405020304" pitchFamily="18" charset="0"/>
              <a:ea typeface="+mn-ea"/>
              <a:cs typeface="Times New Roman" panose="02020603050405020304" pitchFamily="18" charset="0"/>
            </a:rPr>
            <a:t>The assessment also revealed that employers have no desire in hiring people with disabilities . The summary of these results is shown in the table below</a:t>
          </a:r>
        </a:p>
        <a:p>
          <a:pPr marL="57150" lvl="1" indent="-57150" algn="l" defTabSz="400050">
            <a:lnSpc>
              <a:spcPct val="90000"/>
            </a:lnSpc>
            <a:spcBef>
              <a:spcPct val="0"/>
            </a:spcBef>
            <a:spcAft>
              <a:spcPct val="15000"/>
            </a:spcAft>
            <a:buChar char="•"/>
          </a:pPr>
          <a:endParaRPr lang="en-US" sz="900" kern="1200">
            <a:solidFill>
              <a:srgbClr val="002060"/>
            </a:solidFill>
            <a:latin typeface="Times New Roman" panose="02020603050405020304" pitchFamily="18" charset="0"/>
            <a:ea typeface="+mn-ea"/>
            <a:cs typeface="Times New Roman" panose="02020603050405020304" pitchFamily="18" charset="0"/>
          </a:endParaRPr>
        </a:p>
      </dsp:txBody>
      <dsp:txXfrm rot="-5400000">
        <a:off x="1325880" y="2078558"/>
        <a:ext cx="1892050" cy="1788805"/>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ILO</b:Tag>
    <b:SourceType>InternetSite</b:SourceType>
    <b:Guid>{04E0A328-4F4E-40AF-8251-81A3A297D22A}</b:Guid>
    <b:Author>
      <b:Author>
        <b:NameList>
          <b:Person>
            <b:Last>ILO</b:Last>
            <b:First>“Decent</b:First>
            <b:Middle>work”, 2020, https://www.ilo.org/global/topics/decent-work/lang--en/index.htm.</b:Middle>
          </b:Person>
        </b:NameList>
      </b:Author>
    </b:Autho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3.xml><?xml version="1.0" encoding="utf-8"?>
<ds:datastoreItem xmlns:ds="http://schemas.openxmlformats.org/officeDocument/2006/customXml" ds:itemID="{39B77FCE-B8CA-4B76-8ADD-85EF0AC07C1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4C19A63A-A246-478F-ACCC-AA462FC56148}">
  <ds:schemaRefs>
    <ds:schemaRef ds:uri="http://schemas.openxmlformats.org/officeDocument/2006/bibliography"/>
  </ds:schemaRefs>
</ds:datastoreItem>
</file>

<file path=customXml/itemProps5.xml><?xml version="1.0" encoding="utf-8"?>
<ds:datastoreItem xmlns:ds="http://schemas.openxmlformats.org/officeDocument/2006/customXml" ds:itemID="{DE625E85-2963-4DE1-A09D-459C4EC91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Bubbles letterhead</Template>
  <TotalTime>0</TotalTime>
  <Pages>1</Pages>
  <Words>7451</Words>
  <Characters>42471</Characters>
  <Application>Microsoft Office Word</Application>
  <DocSecurity>0</DocSecurity>
  <Lines>353</Lines>
  <Paragraphs>99</Paragraphs>
  <ScaleCrop>false</ScaleCrop>
  <Company>Noora Enaya – Counsultant</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Promotion through Skills Development and on Job Training in Mosul City, Ninewa Governorate</dc:title>
  <dc:subject>Comprehensive Report for Rapid market screening assessment</dc:subject>
  <dc:creator>Human Apeal Organization</dc:creator>
  <cp:keywords/>
  <dc:description/>
  <cp:lastModifiedBy>Ibrahim Al-taey</cp:lastModifiedBy>
  <cp:revision>1</cp:revision>
  <dcterms:created xsi:type="dcterms:W3CDTF">2024-12-12T08:51:00Z</dcterms:created>
  <dcterms:modified xsi:type="dcterms:W3CDTF">2024-12-12T08:51:00Z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