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04BCA" w14:textId="08608F55" w:rsidR="00CF5F42" w:rsidRPr="00CF5F42" w:rsidRDefault="00CF5F42" w:rsidP="00CF5F42">
      <w:pPr>
        <w:contextualSpacing/>
        <w:jc w:val="center"/>
        <w:rPr>
          <w:rFonts w:asciiTheme="majorBidi" w:hAnsiTheme="majorBidi" w:cstheme="majorBidi"/>
          <w:b/>
          <w:bCs/>
          <w:sz w:val="96"/>
          <w:szCs w:val="96"/>
          <w:lang w:val="fr-FR"/>
        </w:rPr>
      </w:pPr>
      <w:bookmarkStart w:id="0" w:name="_GoBack"/>
      <w:bookmarkEnd w:id="0"/>
    </w:p>
    <w:p w14:paraId="12FCDAC8" w14:textId="7431A7AB" w:rsidR="00CF5F42" w:rsidRDefault="0079151C" w:rsidP="00CF5F42">
      <w:pPr>
        <w:contextualSpacing/>
        <w:jc w:val="center"/>
        <w:rPr>
          <w:rFonts w:asciiTheme="majorBidi" w:hAnsiTheme="majorBidi" w:cstheme="majorBidi"/>
          <w:b/>
          <w:bCs/>
          <w:sz w:val="96"/>
          <w:szCs w:val="96"/>
          <w:lang w:val="fr-FR"/>
        </w:rPr>
      </w:pPr>
      <w:r>
        <w:rPr>
          <w:rFonts w:asciiTheme="majorBidi" w:hAnsiTheme="majorBidi" w:cstheme="majorBidi"/>
          <w:b/>
          <w:bCs/>
          <w:sz w:val="96"/>
          <w:szCs w:val="96"/>
          <w:lang w:val="fr-FR"/>
        </w:rPr>
        <w:t>STRATEGIE</w:t>
      </w:r>
      <w:r w:rsidR="00CF5F42" w:rsidRPr="00CF5F42">
        <w:rPr>
          <w:rFonts w:asciiTheme="majorBidi" w:hAnsiTheme="majorBidi" w:cstheme="majorBidi"/>
          <w:b/>
          <w:bCs/>
          <w:sz w:val="96"/>
          <w:szCs w:val="96"/>
          <w:lang w:val="fr-FR"/>
        </w:rPr>
        <w:t xml:space="preserve"> POUR LA PROMOTION DE L’EGALITE DES SEXES</w:t>
      </w:r>
    </w:p>
    <w:p w14:paraId="45B005C5" w14:textId="77777777" w:rsidR="00CF5F42" w:rsidRDefault="00CF5F42" w:rsidP="00CF5F42">
      <w:pPr>
        <w:contextualSpacing/>
        <w:jc w:val="center"/>
        <w:rPr>
          <w:rFonts w:asciiTheme="majorBidi" w:hAnsiTheme="majorBidi" w:cstheme="majorBidi"/>
          <w:b/>
          <w:bCs/>
          <w:sz w:val="52"/>
          <w:szCs w:val="52"/>
          <w:lang w:val="fr-FR"/>
        </w:rPr>
      </w:pPr>
    </w:p>
    <w:p w14:paraId="20402C67" w14:textId="77777777" w:rsidR="00CF5F42" w:rsidRPr="00CF5F42" w:rsidRDefault="00CF5F42" w:rsidP="00CF5F42">
      <w:pPr>
        <w:contextualSpacing/>
        <w:jc w:val="center"/>
        <w:rPr>
          <w:rFonts w:asciiTheme="majorBidi" w:hAnsiTheme="majorBidi" w:cstheme="majorBidi"/>
          <w:b/>
          <w:bCs/>
          <w:sz w:val="52"/>
          <w:szCs w:val="52"/>
          <w:lang w:val="fr-FR"/>
        </w:rPr>
      </w:pPr>
    </w:p>
    <w:p w14:paraId="0961F523" w14:textId="77777777" w:rsidR="00CF5F42" w:rsidRPr="00CF5F42" w:rsidRDefault="00CF5F42" w:rsidP="00CF5F42">
      <w:pPr>
        <w:contextualSpacing/>
        <w:jc w:val="center"/>
        <w:rPr>
          <w:rFonts w:asciiTheme="majorBidi" w:hAnsiTheme="majorBidi" w:cstheme="majorBidi"/>
          <w:b/>
          <w:bCs/>
          <w:sz w:val="52"/>
          <w:szCs w:val="52"/>
          <w:lang w:val="fr-FR"/>
        </w:rPr>
      </w:pPr>
      <w:r w:rsidRPr="00CF5F42">
        <w:rPr>
          <w:rFonts w:asciiTheme="majorBidi" w:hAnsiTheme="majorBidi" w:cstheme="majorBidi"/>
          <w:b/>
          <w:bCs/>
          <w:sz w:val="52"/>
          <w:szCs w:val="52"/>
          <w:lang w:val="fr-FR"/>
        </w:rPr>
        <w:t>BUREAU PNUD ALGERIE</w:t>
      </w:r>
    </w:p>
    <w:p w14:paraId="6C2CE4BA" w14:textId="77777777" w:rsidR="00CF5F42" w:rsidRPr="00CF5F42" w:rsidRDefault="00CF5F42" w:rsidP="00436CF1">
      <w:pPr>
        <w:contextualSpacing/>
        <w:jc w:val="center"/>
        <w:rPr>
          <w:rFonts w:asciiTheme="majorBidi" w:hAnsiTheme="majorBidi" w:cstheme="majorBidi"/>
          <w:b/>
          <w:bCs/>
          <w:sz w:val="96"/>
          <w:szCs w:val="96"/>
          <w:lang w:val="fr-FR"/>
        </w:rPr>
      </w:pPr>
    </w:p>
    <w:p w14:paraId="63E45C7C" w14:textId="77777777" w:rsidR="00CF5F42" w:rsidRPr="00CF5F42" w:rsidRDefault="00CF5F42" w:rsidP="00436CF1">
      <w:pPr>
        <w:contextualSpacing/>
        <w:jc w:val="center"/>
        <w:rPr>
          <w:rFonts w:asciiTheme="majorBidi" w:hAnsiTheme="majorBidi" w:cstheme="majorBidi"/>
          <w:b/>
          <w:bCs/>
          <w:sz w:val="96"/>
          <w:szCs w:val="96"/>
          <w:lang w:val="fr-FR"/>
        </w:rPr>
      </w:pPr>
    </w:p>
    <w:p w14:paraId="12C8C157" w14:textId="4F2D6277" w:rsidR="00CF5F42" w:rsidRDefault="00CF5F42" w:rsidP="00CF5F42">
      <w:pPr>
        <w:contextualSpacing/>
        <w:jc w:val="center"/>
        <w:rPr>
          <w:rFonts w:asciiTheme="majorBidi" w:hAnsiTheme="majorBidi" w:cstheme="majorBidi"/>
          <w:b/>
          <w:bCs/>
          <w:sz w:val="24"/>
          <w:szCs w:val="24"/>
          <w:lang w:val="fr-FR"/>
        </w:rPr>
      </w:pPr>
    </w:p>
    <w:p w14:paraId="6D862B05" w14:textId="77777777" w:rsidR="00CF5F42" w:rsidRDefault="00CF5F42" w:rsidP="00CF5F42">
      <w:pPr>
        <w:contextualSpacing/>
        <w:jc w:val="center"/>
        <w:rPr>
          <w:rFonts w:asciiTheme="majorBidi" w:hAnsiTheme="majorBidi" w:cstheme="majorBidi"/>
          <w:b/>
          <w:bCs/>
          <w:sz w:val="96"/>
          <w:szCs w:val="96"/>
          <w:lang w:val="fr-FR"/>
        </w:rPr>
      </w:pPr>
    </w:p>
    <w:p w14:paraId="2FFA3EBD" w14:textId="77777777" w:rsidR="0079151C" w:rsidRPr="00CF5F42" w:rsidRDefault="0079151C" w:rsidP="00CF5F42">
      <w:pPr>
        <w:contextualSpacing/>
        <w:jc w:val="center"/>
        <w:rPr>
          <w:rFonts w:asciiTheme="majorBidi" w:hAnsiTheme="majorBidi" w:cstheme="majorBidi"/>
          <w:b/>
          <w:bCs/>
          <w:sz w:val="96"/>
          <w:szCs w:val="96"/>
          <w:lang w:val="fr-FR"/>
        </w:rPr>
      </w:pPr>
    </w:p>
    <w:p w14:paraId="0731C62F" w14:textId="2A5491B7" w:rsidR="00CF5F42" w:rsidRPr="00CF5F42" w:rsidRDefault="00CF5F42" w:rsidP="00CF5F42">
      <w:pPr>
        <w:contextualSpacing/>
        <w:jc w:val="center"/>
        <w:rPr>
          <w:rFonts w:asciiTheme="majorBidi" w:hAnsiTheme="majorBidi" w:cstheme="majorBidi"/>
          <w:b/>
          <w:bCs/>
          <w:sz w:val="24"/>
          <w:szCs w:val="24"/>
          <w:u w:val="single"/>
          <w:lang w:val="fr-FR"/>
        </w:rPr>
      </w:pPr>
      <w:r w:rsidRPr="00CF5F42">
        <w:rPr>
          <w:rFonts w:asciiTheme="majorBidi" w:hAnsiTheme="majorBidi" w:cstheme="majorBidi"/>
          <w:b/>
          <w:bCs/>
          <w:sz w:val="24"/>
          <w:szCs w:val="24"/>
          <w:u w:val="single"/>
          <w:lang w:val="fr-FR"/>
        </w:rPr>
        <w:lastRenderedPageBreak/>
        <w:t>INDICE</w:t>
      </w:r>
    </w:p>
    <w:p w14:paraId="58F42C4E" w14:textId="77777777" w:rsidR="00CF5F42" w:rsidRPr="00CF5F42" w:rsidRDefault="00CF5F42" w:rsidP="00B601C3">
      <w:pPr>
        <w:contextualSpacing/>
        <w:jc w:val="right"/>
        <w:rPr>
          <w:rFonts w:asciiTheme="majorBidi" w:hAnsiTheme="majorBidi" w:cstheme="majorBidi"/>
          <w:b/>
          <w:bCs/>
          <w:sz w:val="24"/>
          <w:szCs w:val="24"/>
          <w:lang w:val="fr-FR"/>
        </w:rPr>
      </w:pPr>
    </w:p>
    <w:p w14:paraId="0C5C20A3" w14:textId="77777777" w:rsidR="00CF5F42" w:rsidRPr="00CF5F42" w:rsidRDefault="00CF5F42" w:rsidP="00B601C3">
      <w:pPr>
        <w:contextualSpacing/>
        <w:jc w:val="both"/>
        <w:rPr>
          <w:rFonts w:asciiTheme="majorBidi" w:hAnsiTheme="majorBidi" w:cstheme="majorBidi"/>
          <w:sz w:val="24"/>
          <w:szCs w:val="24"/>
          <w:lang w:val="fr-FR"/>
        </w:rPr>
      </w:pPr>
    </w:p>
    <w:p w14:paraId="5BB5C839" w14:textId="005A6FF8" w:rsidR="00CF5F42" w:rsidRPr="00CF5F42" w:rsidRDefault="00CF5F42" w:rsidP="00B601C3">
      <w:pPr>
        <w:pStyle w:val="ListParagraph"/>
        <w:numPr>
          <w:ilvl w:val="0"/>
          <w:numId w:val="20"/>
        </w:numPr>
        <w:jc w:val="both"/>
        <w:rPr>
          <w:rFonts w:asciiTheme="majorBidi" w:hAnsiTheme="majorBidi" w:cstheme="majorBidi"/>
          <w:sz w:val="24"/>
          <w:szCs w:val="24"/>
          <w:lang w:val="fr-FR"/>
        </w:rPr>
      </w:pPr>
      <w:r w:rsidRPr="00CF5F42">
        <w:rPr>
          <w:rFonts w:asciiTheme="majorBidi" w:hAnsiTheme="majorBidi" w:cstheme="majorBidi"/>
          <w:sz w:val="24"/>
          <w:szCs w:val="24"/>
          <w:lang w:val="fr-FR"/>
        </w:rPr>
        <w:t>Introduction…………………………………………………………………………………</w:t>
      </w:r>
      <w:r w:rsidR="00B601C3">
        <w:rPr>
          <w:rFonts w:asciiTheme="majorBidi" w:hAnsiTheme="majorBidi" w:cstheme="majorBidi"/>
          <w:sz w:val="24"/>
          <w:szCs w:val="24"/>
          <w:lang w:val="fr-FR"/>
        </w:rPr>
        <w:t>.</w:t>
      </w:r>
      <w:r>
        <w:rPr>
          <w:rFonts w:asciiTheme="majorBidi" w:hAnsiTheme="majorBidi" w:cstheme="majorBidi"/>
          <w:sz w:val="24"/>
          <w:szCs w:val="24"/>
          <w:lang w:val="fr-FR"/>
        </w:rPr>
        <w:t>3</w:t>
      </w:r>
    </w:p>
    <w:p w14:paraId="2503E678" w14:textId="23DD6AE4" w:rsidR="00CF5F42" w:rsidRPr="00CF5F42" w:rsidRDefault="00CF5F42" w:rsidP="00B601C3">
      <w:pPr>
        <w:pStyle w:val="ListParagraph"/>
        <w:numPr>
          <w:ilvl w:val="0"/>
          <w:numId w:val="20"/>
        </w:numPr>
        <w:jc w:val="both"/>
        <w:rPr>
          <w:rFonts w:asciiTheme="majorBidi" w:hAnsiTheme="majorBidi" w:cstheme="majorBidi"/>
          <w:sz w:val="24"/>
          <w:szCs w:val="24"/>
          <w:lang w:val="fr-FR"/>
        </w:rPr>
      </w:pPr>
      <w:r w:rsidRPr="00CF5F42">
        <w:rPr>
          <w:rFonts w:asciiTheme="majorBidi" w:hAnsiTheme="majorBidi" w:cstheme="majorBidi"/>
          <w:sz w:val="24"/>
          <w:szCs w:val="24"/>
          <w:lang w:val="fr-FR"/>
        </w:rPr>
        <w:t>Formation Genre…………………………………………………………………………</w:t>
      </w:r>
      <w:r w:rsidR="00B601C3">
        <w:rPr>
          <w:rFonts w:asciiTheme="majorBidi" w:hAnsiTheme="majorBidi" w:cstheme="majorBidi"/>
          <w:sz w:val="24"/>
          <w:szCs w:val="24"/>
          <w:lang w:val="fr-FR"/>
        </w:rPr>
        <w:t>.</w:t>
      </w:r>
      <w:r>
        <w:rPr>
          <w:rFonts w:asciiTheme="majorBidi" w:hAnsiTheme="majorBidi" w:cstheme="majorBidi"/>
          <w:sz w:val="24"/>
          <w:szCs w:val="24"/>
          <w:lang w:val="fr-FR"/>
        </w:rPr>
        <w:t>…3</w:t>
      </w:r>
    </w:p>
    <w:p w14:paraId="21AD5772" w14:textId="288626FB" w:rsidR="00CF5F42" w:rsidRPr="00CF5F42" w:rsidRDefault="00CF5F42" w:rsidP="00B601C3">
      <w:pPr>
        <w:pStyle w:val="ListParagraph"/>
        <w:numPr>
          <w:ilvl w:val="0"/>
          <w:numId w:val="20"/>
        </w:numPr>
        <w:jc w:val="both"/>
        <w:rPr>
          <w:rFonts w:asciiTheme="majorBidi" w:hAnsiTheme="majorBidi" w:cstheme="majorBidi"/>
          <w:sz w:val="24"/>
          <w:szCs w:val="24"/>
          <w:lang w:val="fr-FR"/>
        </w:rPr>
      </w:pPr>
      <w:r w:rsidRPr="00CF5F42">
        <w:rPr>
          <w:rFonts w:asciiTheme="majorBidi" w:hAnsiTheme="majorBidi" w:cstheme="majorBidi"/>
          <w:sz w:val="24"/>
          <w:szCs w:val="24"/>
          <w:lang w:val="fr-FR"/>
        </w:rPr>
        <w:t>Violence au travail et harcèlement sexuel………………………………………</w:t>
      </w:r>
      <w:r>
        <w:rPr>
          <w:rFonts w:asciiTheme="majorBidi" w:hAnsiTheme="majorBidi" w:cstheme="majorBidi"/>
          <w:sz w:val="24"/>
          <w:szCs w:val="24"/>
          <w:lang w:val="fr-FR"/>
        </w:rPr>
        <w:t>………</w:t>
      </w:r>
      <w:r w:rsidR="00B601C3">
        <w:rPr>
          <w:rFonts w:asciiTheme="majorBidi" w:hAnsiTheme="majorBidi" w:cstheme="majorBidi"/>
          <w:sz w:val="24"/>
          <w:szCs w:val="24"/>
          <w:lang w:val="fr-FR"/>
        </w:rPr>
        <w:t>.</w:t>
      </w:r>
      <w:r>
        <w:rPr>
          <w:rFonts w:asciiTheme="majorBidi" w:hAnsiTheme="majorBidi" w:cstheme="majorBidi"/>
          <w:sz w:val="24"/>
          <w:szCs w:val="24"/>
          <w:lang w:val="fr-FR"/>
        </w:rPr>
        <w:t>….4</w:t>
      </w:r>
    </w:p>
    <w:p w14:paraId="3E6D28BA" w14:textId="3D923344" w:rsidR="00CF5F42" w:rsidRPr="00CF5F42" w:rsidRDefault="00CF5F42" w:rsidP="00B601C3">
      <w:pPr>
        <w:pStyle w:val="ListParagraph"/>
        <w:numPr>
          <w:ilvl w:val="0"/>
          <w:numId w:val="20"/>
        </w:numPr>
        <w:jc w:val="both"/>
        <w:rPr>
          <w:rFonts w:asciiTheme="majorBidi" w:hAnsiTheme="majorBidi" w:cstheme="majorBidi"/>
          <w:sz w:val="24"/>
          <w:szCs w:val="24"/>
          <w:lang w:val="fr-FR"/>
        </w:rPr>
      </w:pPr>
      <w:r w:rsidRPr="00CF5F42">
        <w:rPr>
          <w:rFonts w:asciiTheme="majorBidi" w:hAnsiTheme="majorBidi" w:cstheme="majorBidi"/>
          <w:sz w:val="24"/>
          <w:szCs w:val="24"/>
          <w:lang w:val="fr-FR"/>
        </w:rPr>
        <w:t>Ressources Humaines……………………………………………………………………</w:t>
      </w:r>
      <w:r w:rsidR="00B601C3">
        <w:rPr>
          <w:rFonts w:asciiTheme="majorBidi" w:hAnsiTheme="majorBidi" w:cstheme="majorBidi"/>
          <w:sz w:val="24"/>
          <w:szCs w:val="24"/>
          <w:lang w:val="fr-FR"/>
        </w:rPr>
        <w:t>.</w:t>
      </w:r>
      <w:r>
        <w:rPr>
          <w:rFonts w:asciiTheme="majorBidi" w:hAnsiTheme="majorBidi" w:cstheme="majorBidi"/>
          <w:sz w:val="24"/>
          <w:szCs w:val="24"/>
          <w:lang w:val="fr-FR"/>
        </w:rPr>
        <w:t>…4</w:t>
      </w:r>
    </w:p>
    <w:p w14:paraId="1EACA7AB" w14:textId="2CC595E4" w:rsidR="00CF5F42" w:rsidRPr="00CF5F42" w:rsidRDefault="00CF5F42" w:rsidP="00B601C3">
      <w:pPr>
        <w:pStyle w:val="ListParagraph"/>
        <w:numPr>
          <w:ilvl w:val="0"/>
          <w:numId w:val="20"/>
        </w:numPr>
        <w:jc w:val="both"/>
        <w:rPr>
          <w:rFonts w:asciiTheme="majorBidi" w:hAnsiTheme="majorBidi" w:cstheme="majorBidi"/>
          <w:sz w:val="24"/>
          <w:szCs w:val="24"/>
          <w:lang w:val="fr-FR"/>
        </w:rPr>
      </w:pPr>
      <w:r w:rsidRPr="00CF5F42">
        <w:rPr>
          <w:rFonts w:asciiTheme="majorBidi" w:hAnsiTheme="majorBidi" w:cstheme="majorBidi"/>
          <w:sz w:val="24"/>
          <w:szCs w:val="24"/>
          <w:lang w:val="fr-FR"/>
        </w:rPr>
        <w:t>Communication…………………………………………………………………………</w:t>
      </w:r>
      <w:r>
        <w:rPr>
          <w:rFonts w:asciiTheme="majorBidi" w:hAnsiTheme="majorBidi" w:cstheme="majorBidi"/>
          <w:sz w:val="24"/>
          <w:szCs w:val="24"/>
          <w:lang w:val="fr-FR"/>
        </w:rPr>
        <w:t>..</w:t>
      </w:r>
      <w:r w:rsidRPr="00CF5F42">
        <w:rPr>
          <w:rFonts w:asciiTheme="majorBidi" w:hAnsiTheme="majorBidi" w:cstheme="majorBidi"/>
          <w:sz w:val="24"/>
          <w:szCs w:val="24"/>
          <w:lang w:val="fr-FR"/>
        </w:rPr>
        <w:t>…</w:t>
      </w:r>
      <w:r w:rsidR="00B601C3">
        <w:rPr>
          <w:rFonts w:asciiTheme="majorBidi" w:hAnsiTheme="majorBidi" w:cstheme="majorBidi"/>
          <w:sz w:val="24"/>
          <w:szCs w:val="24"/>
          <w:lang w:val="fr-FR"/>
        </w:rPr>
        <w:t>.</w:t>
      </w:r>
      <w:r>
        <w:rPr>
          <w:rFonts w:asciiTheme="majorBidi" w:hAnsiTheme="majorBidi" w:cstheme="majorBidi"/>
          <w:sz w:val="24"/>
          <w:szCs w:val="24"/>
          <w:lang w:val="fr-FR"/>
        </w:rPr>
        <w:t>5</w:t>
      </w:r>
    </w:p>
    <w:p w14:paraId="60A9172C" w14:textId="393086D3" w:rsidR="00CF5F42" w:rsidRPr="00CF5F42" w:rsidRDefault="00CF5F42" w:rsidP="00B601C3">
      <w:pPr>
        <w:pStyle w:val="ListParagraph"/>
        <w:numPr>
          <w:ilvl w:val="0"/>
          <w:numId w:val="20"/>
        </w:numPr>
        <w:jc w:val="both"/>
        <w:rPr>
          <w:rFonts w:asciiTheme="majorBidi" w:hAnsiTheme="majorBidi" w:cstheme="majorBidi"/>
          <w:sz w:val="24"/>
          <w:szCs w:val="24"/>
          <w:lang w:val="fr-FR"/>
        </w:rPr>
      </w:pPr>
      <w:r w:rsidRPr="00CF5F42">
        <w:rPr>
          <w:rFonts w:asciiTheme="majorBidi" w:hAnsiTheme="majorBidi" w:cstheme="majorBidi"/>
          <w:sz w:val="24"/>
          <w:szCs w:val="24"/>
          <w:lang w:val="fr-FR"/>
        </w:rPr>
        <w:t>Indicateur Genre sur Atlas……………………………………………………………</w:t>
      </w:r>
      <w:r>
        <w:rPr>
          <w:rFonts w:asciiTheme="majorBidi" w:hAnsiTheme="majorBidi" w:cstheme="majorBidi"/>
          <w:sz w:val="24"/>
          <w:szCs w:val="24"/>
          <w:lang w:val="fr-FR"/>
        </w:rPr>
        <w:t>……..5</w:t>
      </w:r>
    </w:p>
    <w:p w14:paraId="03C70B59" w14:textId="33140BAB" w:rsidR="00CF5F42" w:rsidRPr="00CF5F42" w:rsidRDefault="00CF5F42" w:rsidP="00B601C3">
      <w:pPr>
        <w:pStyle w:val="ListParagraph"/>
        <w:numPr>
          <w:ilvl w:val="0"/>
          <w:numId w:val="20"/>
        </w:numPr>
        <w:jc w:val="both"/>
        <w:rPr>
          <w:rFonts w:asciiTheme="majorBidi" w:hAnsiTheme="majorBidi" w:cstheme="majorBidi"/>
          <w:sz w:val="24"/>
          <w:szCs w:val="24"/>
          <w:lang w:val="fr-FR"/>
        </w:rPr>
      </w:pPr>
      <w:r w:rsidRPr="00CF5F42">
        <w:rPr>
          <w:rFonts w:asciiTheme="majorBidi" w:hAnsiTheme="majorBidi" w:cstheme="majorBidi"/>
          <w:sz w:val="24"/>
          <w:szCs w:val="24"/>
          <w:lang w:val="fr-FR"/>
        </w:rPr>
        <w:t>Global Staff Survey………………………………………………………………</w:t>
      </w:r>
      <w:r>
        <w:rPr>
          <w:rFonts w:asciiTheme="majorBidi" w:hAnsiTheme="majorBidi" w:cstheme="majorBidi"/>
          <w:sz w:val="24"/>
          <w:szCs w:val="24"/>
          <w:lang w:val="fr-FR"/>
        </w:rPr>
        <w:t>………</w:t>
      </w:r>
      <w:r w:rsidR="00B601C3">
        <w:rPr>
          <w:rFonts w:asciiTheme="majorBidi" w:hAnsiTheme="majorBidi" w:cstheme="majorBidi"/>
          <w:sz w:val="24"/>
          <w:szCs w:val="24"/>
          <w:lang w:val="fr-FR"/>
        </w:rPr>
        <w:t>.</w:t>
      </w:r>
      <w:r>
        <w:rPr>
          <w:rFonts w:asciiTheme="majorBidi" w:hAnsiTheme="majorBidi" w:cstheme="majorBidi"/>
          <w:sz w:val="24"/>
          <w:szCs w:val="24"/>
          <w:lang w:val="fr-FR"/>
        </w:rPr>
        <w:t>…</w:t>
      </w:r>
      <w:r w:rsidR="00B601C3">
        <w:rPr>
          <w:rFonts w:asciiTheme="majorBidi" w:hAnsiTheme="majorBidi" w:cstheme="majorBidi"/>
          <w:sz w:val="24"/>
          <w:szCs w:val="24"/>
          <w:lang w:val="fr-FR"/>
        </w:rPr>
        <w:t>5</w:t>
      </w:r>
    </w:p>
    <w:p w14:paraId="18DDB658" w14:textId="66068D4E" w:rsidR="00CF5F42" w:rsidRPr="00CF5F42" w:rsidRDefault="00CF5F42" w:rsidP="00B601C3">
      <w:pPr>
        <w:pStyle w:val="ListParagraph"/>
        <w:numPr>
          <w:ilvl w:val="0"/>
          <w:numId w:val="20"/>
        </w:numPr>
        <w:jc w:val="both"/>
        <w:rPr>
          <w:rFonts w:asciiTheme="majorBidi" w:hAnsiTheme="majorBidi" w:cstheme="majorBidi"/>
          <w:sz w:val="24"/>
          <w:szCs w:val="24"/>
          <w:lang w:val="fr-FR"/>
        </w:rPr>
      </w:pPr>
      <w:r>
        <w:rPr>
          <w:rFonts w:asciiTheme="majorBidi" w:hAnsiTheme="majorBidi" w:cstheme="majorBidi"/>
          <w:sz w:val="24"/>
          <w:szCs w:val="24"/>
          <w:lang w:val="fr-FR"/>
        </w:rPr>
        <w:t xml:space="preserve">Aspects </w:t>
      </w:r>
      <w:r w:rsidRPr="00CF5F42">
        <w:rPr>
          <w:rFonts w:asciiTheme="majorBidi" w:hAnsiTheme="majorBidi" w:cstheme="majorBidi"/>
          <w:sz w:val="24"/>
          <w:szCs w:val="24"/>
          <w:lang w:val="fr-FR"/>
        </w:rPr>
        <w:t>Programmatiques…………………………………………………………………</w:t>
      </w:r>
      <w:r w:rsidR="00B601C3">
        <w:rPr>
          <w:rFonts w:asciiTheme="majorBidi" w:hAnsiTheme="majorBidi" w:cstheme="majorBidi"/>
          <w:sz w:val="24"/>
          <w:szCs w:val="24"/>
          <w:lang w:val="fr-FR"/>
        </w:rPr>
        <w:t>...6</w:t>
      </w:r>
    </w:p>
    <w:p w14:paraId="7BD4CA36" w14:textId="2D1268C1" w:rsidR="00CF5F42" w:rsidRPr="00CF5F42" w:rsidRDefault="00CF5F42" w:rsidP="00B601C3">
      <w:pPr>
        <w:pStyle w:val="ListParagraph"/>
        <w:numPr>
          <w:ilvl w:val="0"/>
          <w:numId w:val="20"/>
        </w:numPr>
        <w:spacing w:line="256" w:lineRule="auto"/>
        <w:jc w:val="both"/>
        <w:rPr>
          <w:rFonts w:asciiTheme="majorBidi" w:hAnsiTheme="majorBidi" w:cstheme="majorBidi"/>
          <w:sz w:val="24"/>
          <w:szCs w:val="24"/>
          <w:lang w:val="fr-FR"/>
        </w:rPr>
      </w:pPr>
      <w:r w:rsidRPr="00CF5F42">
        <w:rPr>
          <w:rFonts w:asciiTheme="majorBidi" w:hAnsiTheme="majorBidi" w:cstheme="majorBidi"/>
          <w:sz w:val="24"/>
          <w:szCs w:val="24"/>
          <w:lang w:val="fr-FR"/>
        </w:rPr>
        <w:t>Mécanisme d’implémentation du Plan d’Action…</w:t>
      </w:r>
      <w:r w:rsidR="00B601C3">
        <w:rPr>
          <w:rFonts w:asciiTheme="majorBidi" w:hAnsiTheme="majorBidi" w:cstheme="majorBidi"/>
          <w:sz w:val="24"/>
          <w:szCs w:val="24"/>
          <w:lang w:val="fr-FR"/>
        </w:rPr>
        <w:t>...</w:t>
      </w:r>
      <w:r w:rsidRPr="00CF5F42">
        <w:rPr>
          <w:rFonts w:asciiTheme="majorBidi" w:hAnsiTheme="majorBidi" w:cstheme="majorBidi"/>
          <w:sz w:val="24"/>
          <w:szCs w:val="24"/>
          <w:lang w:val="fr-FR"/>
        </w:rPr>
        <w:t>…………………………………</w:t>
      </w:r>
      <w:r w:rsidR="00B601C3">
        <w:rPr>
          <w:rFonts w:asciiTheme="majorBidi" w:hAnsiTheme="majorBidi" w:cstheme="majorBidi"/>
          <w:sz w:val="24"/>
          <w:szCs w:val="24"/>
          <w:lang w:val="fr-FR"/>
        </w:rPr>
        <w:t>…..…6</w:t>
      </w:r>
    </w:p>
    <w:p w14:paraId="4C6C8FC8" w14:textId="77777777" w:rsidR="00CF5F42" w:rsidRPr="00CF5F42" w:rsidRDefault="00CF5F42" w:rsidP="00CF5F42">
      <w:pPr>
        <w:pStyle w:val="ListParagraph"/>
        <w:rPr>
          <w:rFonts w:asciiTheme="majorBidi" w:hAnsiTheme="majorBidi" w:cstheme="majorBidi"/>
          <w:b/>
          <w:bCs/>
          <w:color w:val="FF0000"/>
          <w:sz w:val="24"/>
          <w:szCs w:val="24"/>
          <w:u w:val="single"/>
          <w:lang w:val="fr-FR"/>
        </w:rPr>
      </w:pPr>
    </w:p>
    <w:p w14:paraId="43604A03" w14:textId="77777777" w:rsidR="00CF5F42" w:rsidRPr="00CF5F42" w:rsidRDefault="00CF5F42" w:rsidP="00CF5F42">
      <w:pPr>
        <w:rPr>
          <w:rFonts w:asciiTheme="majorBidi" w:hAnsiTheme="majorBidi" w:cstheme="majorBidi"/>
          <w:b/>
          <w:bCs/>
          <w:color w:val="FF0000"/>
          <w:sz w:val="24"/>
          <w:szCs w:val="24"/>
          <w:u w:val="single"/>
          <w:lang w:val="fr-FR"/>
        </w:rPr>
      </w:pPr>
    </w:p>
    <w:p w14:paraId="20151D78"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7F682D3F"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33B1F7EC"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14AEB0E2"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0872C704"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0473344F"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7E6D6FF6"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0C456BF3"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37453533"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7F5AE9E7"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48EE413F" w14:textId="77777777" w:rsidR="00CF5F42" w:rsidRPr="00CF5F42" w:rsidRDefault="00CF5F42" w:rsidP="00436CF1">
      <w:pPr>
        <w:contextualSpacing/>
        <w:jc w:val="center"/>
        <w:rPr>
          <w:rFonts w:asciiTheme="majorBidi" w:hAnsiTheme="majorBidi" w:cstheme="majorBidi"/>
          <w:b/>
          <w:bCs/>
          <w:color w:val="FF0000"/>
          <w:sz w:val="24"/>
          <w:szCs w:val="24"/>
          <w:u w:val="single"/>
          <w:lang w:val="fr-FR"/>
        </w:rPr>
      </w:pPr>
    </w:p>
    <w:p w14:paraId="791C6E4F"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5A62A2D9"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6DEDFC36"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01EA46DA"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5A179FB5"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626D2E50"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780A4AAB"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272AF8F9"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72475BD1"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416323E8"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559FDC70"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32A62F01"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119D52B7"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6E341844"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092232DF" w14:textId="77777777" w:rsidR="00CF5F42" w:rsidRDefault="00CF5F42" w:rsidP="00436CF1">
      <w:pPr>
        <w:contextualSpacing/>
        <w:jc w:val="center"/>
        <w:rPr>
          <w:rFonts w:asciiTheme="majorBidi" w:hAnsiTheme="majorBidi" w:cstheme="majorBidi"/>
          <w:b/>
          <w:bCs/>
          <w:color w:val="FF0000"/>
          <w:sz w:val="24"/>
          <w:szCs w:val="24"/>
          <w:u w:val="single"/>
          <w:lang w:val="fr-FR"/>
        </w:rPr>
      </w:pPr>
    </w:p>
    <w:p w14:paraId="4C607A0C" w14:textId="6820C695" w:rsidR="00CF5F42" w:rsidRDefault="00CF5F42" w:rsidP="00CF5F42">
      <w:pPr>
        <w:contextualSpacing/>
        <w:jc w:val="center"/>
        <w:rPr>
          <w:rFonts w:asciiTheme="majorBidi" w:hAnsiTheme="majorBidi" w:cstheme="majorBidi"/>
          <w:b/>
          <w:bCs/>
          <w:color w:val="FF0000"/>
          <w:sz w:val="24"/>
          <w:szCs w:val="24"/>
          <w:u w:val="single"/>
          <w:lang w:val="fr-FR"/>
        </w:rPr>
      </w:pPr>
    </w:p>
    <w:p w14:paraId="64FFDED6" w14:textId="4AA27171" w:rsidR="00CF5F42" w:rsidRDefault="00CF5F42" w:rsidP="00CF5F42">
      <w:pPr>
        <w:contextualSpacing/>
        <w:jc w:val="center"/>
        <w:rPr>
          <w:rFonts w:asciiTheme="majorBidi" w:hAnsiTheme="majorBidi" w:cstheme="majorBidi"/>
          <w:b/>
          <w:bCs/>
          <w:color w:val="FF0000"/>
          <w:sz w:val="24"/>
          <w:szCs w:val="24"/>
          <w:u w:val="single"/>
          <w:lang w:val="fr-FR"/>
        </w:rPr>
      </w:pPr>
    </w:p>
    <w:p w14:paraId="01266DE6" w14:textId="34023D4A" w:rsidR="00332CD4" w:rsidRPr="00436CF1" w:rsidRDefault="0079151C" w:rsidP="00CF5F42">
      <w:pPr>
        <w:contextualSpacing/>
        <w:jc w:val="center"/>
        <w:rPr>
          <w:rFonts w:asciiTheme="majorBidi" w:hAnsiTheme="majorBidi" w:cstheme="majorBidi"/>
          <w:b/>
          <w:bCs/>
          <w:color w:val="FF0000"/>
          <w:sz w:val="24"/>
          <w:szCs w:val="24"/>
          <w:u w:val="single"/>
          <w:lang w:val="fr-FR"/>
        </w:rPr>
      </w:pPr>
      <w:r>
        <w:rPr>
          <w:rFonts w:asciiTheme="majorBidi" w:hAnsiTheme="majorBidi" w:cstheme="majorBidi"/>
          <w:b/>
          <w:bCs/>
          <w:color w:val="FF0000"/>
          <w:sz w:val="24"/>
          <w:szCs w:val="24"/>
          <w:u w:val="single"/>
          <w:lang w:val="fr-FR"/>
        </w:rPr>
        <w:lastRenderedPageBreak/>
        <w:t>STRATEGIE</w:t>
      </w:r>
      <w:r w:rsidR="00A4332D" w:rsidRPr="00436CF1">
        <w:rPr>
          <w:rFonts w:asciiTheme="majorBidi" w:hAnsiTheme="majorBidi" w:cstheme="majorBidi"/>
          <w:b/>
          <w:bCs/>
          <w:color w:val="FF0000"/>
          <w:sz w:val="24"/>
          <w:szCs w:val="24"/>
          <w:u w:val="single"/>
          <w:lang w:val="fr-FR"/>
        </w:rPr>
        <w:t xml:space="preserve"> </w:t>
      </w:r>
      <w:r w:rsidR="00D218AE" w:rsidRPr="00436CF1">
        <w:rPr>
          <w:rFonts w:asciiTheme="majorBidi" w:hAnsiTheme="majorBidi" w:cstheme="majorBidi"/>
          <w:b/>
          <w:bCs/>
          <w:color w:val="FF0000"/>
          <w:sz w:val="24"/>
          <w:szCs w:val="24"/>
          <w:u w:val="single"/>
          <w:lang w:val="fr-FR"/>
        </w:rPr>
        <w:t>POUR LA PROMOTION DE L’EGALITE DES SEXES</w:t>
      </w:r>
    </w:p>
    <w:p w14:paraId="3A52D44A" w14:textId="77777777" w:rsidR="0087601B" w:rsidRDefault="005F03AA" w:rsidP="00436CF1">
      <w:pPr>
        <w:contextualSpacing/>
        <w:jc w:val="center"/>
        <w:rPr>
          <w:rFonts w:asciiTheme="majorBidi" w:hAnsiTheme="majorBidi" w:cstheme="majorBidi"/>
          <w:b/>
          <w:bCs/>
          <w:color w:val="FF0000"/>
          <w:sz w:val="24"/>
          <w:szCs w:val="24"/>
          <w:u w:val="single"/>
          <w:lang w:val="fr-FR"/>
        </w:rPr>
      </w:pPr>
      <w:r w:rsidRPr="00436CF1">
        <w:rPr>
          <w:rFonts w:asciiTheme="majorBidi" w:hAnsiTheme="majorBidi" w:cstheme="majorBidi"/>
          <w:b/>
          <w:bCs/>
          <w:color w:val="FF0000"/>
          <w:sz w:val="24"/>
          <w:szCs w:val="24"/>
          <w:u w:val="single"/>
          <w:lang w:val="fr-FR"/>
        </w:rPr>
        <w:t>BUREAU PNUD ALGERIE</w:t>
      </w:r>
    </w:p>
    <w:p w14:paraId="16A6FC85" w14:textId="77777777" w:rsidR="00436CF1" w:rsidRPr="00436CF1" w:rsidRDefault="00436CF1" w:rsidP="00436CF1">
      <w:pPr>
        <w:contextualSpacing/>
        <w:jc w:val="both"/>
        <w:rPr>
          <w:rFonts w:asciiTheme="majorBidi" w:hAnsiTheme="majorBidi" w:cstheme="majorBidi"/>
          <w:b/>
          <w:bCs/>
          <w:color w:val="FF0000"/>
          <w:sz w:val="24"/>
          <w:szCs w:val="24"/>
          <w:u w:val="single"/>
          <w:lang w:val="fr-FR"/>
        </w:rPr>
      </w:pPr>
    </w:p>
    <w:p w14:paraId="1F322CE5" w14:textId="77777777" w:rsidR="005F03AA" w:rsidRPr="00436CF1" w:rsidRDefault="00252521" w:rsidP="00436CF1">
      <w:pPr>
        <w:pStyle w:val="ListParagraph"/>
        <w:numPr>
          <w:ilvl w:val="0"/>
          <w:numId w:val="14"/>
        </w:numPr>
        <w:jc w:val="both"/>
        <w:rPr>
          <w:rFonts w:asciiTheme="majorBidi" w:hAnsiTheme="majorBidi" w:cstheme="majorBidi"/>
          <w:b/>
          <w:bCs/>
          <w:sz w:val="24"/>
          <w:szCs w:val="24"/>
          <w:u w:val="single"/>
          <w:lang w:val="fr-FR"/>
        </w:rPr>
      </w:pPr>
      <w:r w:rsidRPr="00436CF1">
        <w:rPr>
          <w:rFonts w:asciiTheme="majorBidi" w:hAnsiTheme="majorBidi" w:cstheme="majorBidi"/>
          <w:b/>
          <w:bCs/>
          <w:sz w:val="24"/>
          <w:szCs w:val="24"/>
          <w:u w:val="single"/>
          <w:lang w:val="fr-FR"/>
        </w:rPr>
        <w:t>Introduction</w:t>
      </w:r>
      <w:r w:rsidR="00FB2200" w:rsidRPr="00436CF1">
        <w:rPr>
          <w:rFonts w:asciiTheme="majorBidi" w:hAnsiTheme="majorBidi" w:cstheme="majorBidi"/>
          <w:b/>
          <w:bCs/>
          <w:sz w:val="24"/>
          <w:szCs w:val="24"/>
          <w:u w:val="single"/>
          <w:lang w:val="fr-FR"/>
        </w:rPr>
        <w:t xml:space="preserve"> </w:t>
      </w:r>
    </w:p>
    <w:p w14:paraId="62F117F8" w14:textId="77777777" w:rsidR="00FB2200" w:rsidRPr="00436CF1" w:rsidRDefault="00996433"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De conformité avec la Stratégie </w:t>
      </w:r>
      <w:r w:rsidR="00D218AE" w:rsidRPr="00436CF1">
        <w:rPr>
          <w:rFonts w:asciiTheme="majorBidi" w:hAnsiTheme="majorBidi" w:cstheme="majorBidi"/>
          <w:sz w:val="24"/>
          <w:szCs w:val="24"/>
          <w:lang w:val="fr-FR"/>
        </w:rPr>
        <w:t>pour la promotion de l’égalité des sexes</w:t>
      </w:r>
      <w:r w:rsidRPr="00436CF1">
        <w:rPr>
          <w:rFonts w:asciiTheme="majorBidi" w:hAnsiTheme="majorBidi" w:cstheme="majorBidi"/>
          <w:sz w:val="24"/>
          <w:szCs w:val="24"/>
          <w:lang w:val="fr-FR"/>
        </w:rPr>
        <w:t xml:space="preserve"> du PNUD 2014-2017, le</w:t>
      </w:r>
      <w:r w:rsidR="001B0A76" w:rsidRPr="00436CF1">
        <w:rPr>
          <w:rFonts w:asciiTheme="majorBidi" w:hAnsiTheme="majorBidi" w:cstheme="majorBidi"/>
          <w:sz w:val="24"/>
          <w:szCs w:val="24"/>
          <w:lang w:val="fr-FR"/>
        </w:rPr>
        <w:t xml:space="preserve"> Bureau</w:t>
      </w:r>
      <w:r w:rsidRPr="00436CF1">
        <w:rPr>
          <w:rFonts w:asciiTheme="majorBidi" w:hAnsiTheme="majorBidi" w:cstheme="majorBidi"/>
          <w:sz w:val="24"/>
          <w:szCs w:val="24"/>
          <w:lang w:val="fr-FR"/>
        </w:rPr>
        <w:t xml:space="preserve"> PNUD Algérie est convaincu que « </w:t>
      </w:r>
      <w:r w:rsidR="001B0A76" w:rsidRPr="00436CF1">
        <w:rPr>
          <w:rFonts w:asciiTheme="majorBidi" w:hAnsiTheme="majorBidi" w:cstheme="majorBidi"/>
          <w:sz w:val="24"/>
          <w:szCs w:val="24"/>
          <w:lang w:val="fr-FR"/>
        </w:rPr>
        <w:t>assurer la participation égale des femmes et des hommes da</w:t>
      </w:r>
      <w:r w:rsidR="00436CF1" w:rsidRPr="00436CF1">
        <w:rPr>
          <w:rFonts w:asciiTheme="majorBidi" w:hAnsiTheme="majorBidi" w:cstheme="majorBidi"/>
          <w:sz w:val="24"/>
          <w:szCs w:val="24"/>
          <w:lang w:val="fr-FR"/>
        </w:rPr>
        <w:t>ns les processus de gouvernance</w:t>
      </w:r>
      <w:r w:rsidR="001B0A76" w:rsidRPr="00436CF1">
        <w:rPr>
          <w:rFonts w:asciiTheme="majorBidi" w:hAnsiTheme="majorBidi" w:cstheme="majorBidi"/>
          <w:sz w:val="24"/>
          <w:szCs w:val="24"/>
          <w:lang w:val="fr-FR"/>
        </w:rPr>
        <w:t xml:space="preserve"> et l'égalité des prestations de services, sont des conditions préalables à la réalisation de la gouvernance démocratique inclusive et efficace ».</w:t>
      </w:r>
    </w:p>
    <w:p w14:paraId="56316992" w14:textId="77777777" w:rsidR="00CE1CA1" w:rsidRPr="00436CF1" w:rsidRDefault="00CE1CA1" w:rsidP="00436CF1">
      <w:pPr>
        <w:contextualSpacing/>
        <w:jc w:val="both"/>
        <w:rPr>
          <w:rFonts w:asciiTheme="majorBidi" w:hAnsiTheme="majorBidi" w:cstheme="majorBidi"/>
          <w:sz w:val="24"/>
          <w:szCs w:val="24"/>
          <w:lang w:val="fr-FR"/>
        </w:rPr>
      </w:pPr>
    </w:p>
    <w:p w14:paraId="40ABF622" w14:textId="2D306901" w:rsidR="00E104FF" w:rsidRPr="00436CF1" w:rsidRDefault="00252521" w:rsidP="00EA373F">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A cet égard</w:t>
      </w:r>
      <w:r w:rsidR="00EA373F">
        <w:rPr>
          <w:rFonts w:asciiTheme="majorBidi" w:hAnsiTheme="majorBidi" w:cstheme="majorBidi"/>
          <w:sz w:val="24"/>
          <w:szCs w:val="24"/>
          <w:lang w:val="fr-FR"/>
        </w:rPr>
        <w:t xml:space="preserve">, cette Stratégie </w:t>
      </w:r>
      <w:r w:rsidR="00CE1CA1" w:rsidRPr="00436CF1">
        <w:rPr>
          <w:rFonts w:asciiTheme="majorBidi" w:hAnsiTheme="majorBidi" w:cstheme="majorBidi"/>
          <w:sz w:val="24"/>
          <w:szCs w:val="24"/>
          <w:lang w:val="fr-FR"/>
        </w:rPr>
        <w:t xml:space="preserve">vise à servir d'outil d'orientation pour l’équipe PNUD Algérie </w:t>
      </w:r>
      <w:r w:rsidR="0055351B" w:rsidRPr="00436CF1">
        <w:rPr>
          <w:rFonts w:asciiTheme="majorBidi" w:hAnsiTheme="majorBidi" w:cstheme="majorBidi"/>
          <w:sz w:val="24"/>
          <w:szCs w:val="24"/>
          <w:lang w:val="fr-FR"/>
        </w:rPr>
        <w:t xml:space="preserve">pour mettre en œuvre l’approche </w:t>
      </w:r>
      <w:r w:rsidR="00C046D6">
        <w:rPr>
          <w:rFonts w:asciiTheme="majorBidi" w:hAnsiTheme="majorBidi" w:cstheme="majorBidi"/>
          <w:sz w:val="24"/>
          <w:szCs w:val="24"/>
          <w:lang w:val="fr-FR"/>
        </w:rPr>
        <w:t>« </w:t>
      </w:r>
      <w:r w:rsidR="00CE1CA1" w:rsidRPr="00436CF1">
        <w:rPr>
          <w:rFonts w:asciiTheme="majorBidi" w:hAnsiTheme="majorBidi" w:cstheme="majorBidi"/>
          <w:sz w:val="24"/>
          <w:szCs w:val="24"/>
          <w:lang w:val="fr-FR"/>
        </w:rPr>
        <w:t>transversalisation de l'égalité des sexes</w:t>
      </w:r>
      <w:r w:rsidR="00C046D6">
        <w:rPr>
          <w:rFonts w:asciiTheme="majorBidi" w:hAnsiTheme="majorBidi" w:cstheme="majorBidi"/>
          <w:sz w:val="24"/>
          <w:szCs w:val="24"/>
          <w:lang w:val="fr-FR"/>
        </w:rPr>
        <w:t> »</w:t>
      </w:r>
      <w:r w:rsidR="00CE1CA1" w:rsidRPr="00436CF1">
        <w:rPr>
          <w:rFonts w:asciiTheme="majorBidi" w:hAnsiTheme="majorBidi" w:cstheme="majorBidi"/>
          <w:sz w:val="24"/>
          <w:szCs w:val="24"/>
          <w:lang w:val="fr-FR"/>
        </w:rPr>
        <w:t>.</w:t>
      </w:r>
      <w:r w:rsidR="00E104FF" w:rsidRPr="00436CF1">
        <w:rPr>
          <w:rFonts w:asciiTheme="majorBidi" w:hAnsiTheme="majorBidi" w:cstheme="majorBidi"/>
          <w:sz w:val="24"/>
          <w:szCs w:val="24"/>
          <w:lang w:val="fr-FR"/>
        </w:rPr>
        <w:t xml:space="preserve"> L’objective est de guider le personnel du PNUD à intégrer dans leur travail des éléments et des outils qui tiennent compte des différences entre les sexes et qui permettent d’analyser dans toutes les circonstances les causes et les mécanismes institutionnels et culturels qui structurent les inégalités entre les femmes et les hommes pour, </w:t>
      </w:r>
      <w:r w:rsidRPr="00436CF1">
        <w:rPr>
          <w:rFonts w:asciiTheme="majorBidi" w:hAnsiTheme="majorBidi" w:cstheme="majorBidi"/>
          <w:sz w:val="24"/>
          <w:szCs w:val="24"/>
          <w:lang w:val="fr-FR"/>
        </w:rPr>
        <w:t>en conséquence, mener de</w:t>
      </w:r>
      <w:r w:rsidR="00E104FF" w:rsidRPr="00436CF1">
        <w:rPr>
          <w:rFonts w:asciiTheme="majorBidi" w:hAnsiTheme="majorBidi" w:cstheme="majorBidi"/>
          <w:sz w:val="24"/>
          <w:szCs w:val="24"/>
          <w:lang w:val="fr-FR"/>
        </w:rPr>
        <w:t xml:space="preserve">s actions </w:t>
      </w:r>
      <w:r w:rsidR="00EA373F">
        <w:rPr>
          <w:rFonts w:asciiTheme="majorBidi" w:hAnsiTheme="majorBidi" w:cstheme="majorBidi"/>
          <w:sz w:val="24"/>
          <w:szCs w:val="24"/>
          <w:lang w:val="fr-FR"/>
        </w:rPr>
        <w:t>visant à</w:t>
      </w:r>
      <w:r w:rsidR="00E104FF" w:rsidRPr="00436CF1">
        <w:rPr>
          <w:rFonts w:asciiTheme="majorBidi" w:hAnsiTheme="majorBidi" w:cstheme="majorBidi"/>
          <w:sz w:val="24"/>
          <w:szCs w:val="24"/>
          <w:lang w:val="fr-FR"/>
        </w:rPr>
        <w:t xml:space="preserve"> éliminer les obstacles qui maintiennent l'inégalité.</w:t>
      </w:r>
    </w:p>
    <w:p w14:paraId="200E4601" w14:textId="77777777" w:rsidR="00252521" w:rsidRPr="00436CF1" w:rsidRDefault="00252521" w:rsidP="00436CF1">
      <w:pPr>
        <w:contextualSpacing/>
        <w:jc w:val="both"/>
        <w:rPr>
          <w:rFonts w:asciiTheme="majorBidi" w:hAnsiTheme="majorBidi" w:cstheme="majorBidi"/>
          <w:sz w:val="24"/>
          <w:szCs w:val="24"/>
          <w:lang w:val="fr-FR"/>
        </w:rPr>
      </w:pPr>
    </w:p>
    <w:p w14:paraId="5EA04B0F" w14:textId="48AD01AB" w:rsidR="00252521" w:rsidRPr="00436CF1" w:rsidRDefault="00252521" w:rsidP="00EA373F">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L</w:t>
      </w:r>
      <w:r w:rsidR="0079151C">
        <w:rPr>
          <w:rFonts w:asciiTheme="majorBidi" w:hAnsiTheme="majorBidi" w:cstheme="majorBidi"/>
          <w:sz w:val="24"/>
          <w:szCs w:val="24"/>
          <w:lang w:val="fr-FR"/>
        </w:rPr>
        <w:t>a</w:t>
      </w:r>
      <w:r w:rsidRPr="00436CF1">
        <w:rPr>
          <w:rFonts w:asciiTheme="majorBidi" w:hAnsiTheme="majorBidi" w:cstheme="majorBidi"/>
          <w:sz w:val="24"/>
          <w:szCs w:val="24"/>
          <w:lang w:val="fr-FR"/>
        </w:rPr>
        <w:t xml:space="preserve"> présent</w:t>
      </w:r>
      <w:r w:rsidR="0079151C">
        <w:rPr>
          <w:rFonts w:asciiTheme="majorBidi" w:hAnsiTheme="majorBidi" w:cstheme="majorBidi"/>
          <w:sz w:val="24"/>
          <w:szCs w:val="24"/>
          <w:lang w:val="fr-FR"/>
        </w:rPr>
        <w:t>e</w:t>
      </w:r>
      <w:r w:rsidRPr="00436CF1">
        <w:rPr>
          <w:rFonts w:asciiTheme="majorBidi" w:hAnsiTheme="majorBidi" w:cstheme="majorBidi"/>
          <w:sz w:val="24"/>
          <w:szCs w:val="24"/>
          <w:lang w:val="fr-FR"/>
        </w:rPr>
        <w:t xml:space="preserve"> </w:t>
      </w:r>
      <w:r w:rsidR="0079151C">
        <w:rPr>
          <w:rFonts w:asciiTheme="majorBidi" w:hAnsiTheme="majorBidi" w:cstheme="majorBidi"/>
          <w:sz w:val="24"/>
          <w:szCs w:val="24"/>
          <w:lang w:val="fr-FR"/>
        </w:rPr>
        <w:t>stratégie</w:t>
      </w:r>
      <w:r w:rsidRPr="00436CF1">
        <w:rPr>
          <w:rFonts w:asciiTheme="majorBidi" w:hAnsiTheme="majorBidi" w:cstheme="majorBidi"/>
          <w:sz w:val="24"/>
          <w:szCs w:val="24"/>
          <w:lang w:val="fr-FR"/>
        </w:rPr>
        <w:t xml:space="preserve"> pour la promotion de l’égalité des sexes est articulé</w:t>
      </w:r>
      <w:r w:rsidR="00EA373F">
        <w:rPr>
          <w:rFonts w:asciiTheme="majorBidi" w:hAnsiTheme="majorBidi" w:cstheme="majorBidi"/>
          <w:sz w:val="24"/>
          <w:szCs w:val="24"/>
          <w:lang w:val="fr-FR"/>
        </w:rPr>
        <w:t>e</w:t>
      </w:r>
      <w:r w:rsidRPr="00436CF1">
        <w:rPr>
          <w:rFonts w:asciiTheme="majorBidi" w:hAnsiTheme="majorBidi" w:cstheme="majorBidi"/>
          <w:sz w:val="24"/>
          <w:szCs w:val="24"/>
          <w:lang w:val="fr-FR"/>
        </w:rPr>
        <w:t xml:space="preserve"> autour de</w:t>
      </w:r>
      <w:r w:rsidR="00C046D6">
        <w:rPr>
          <w:rFonts w:asciiTheme="majorBidi" w:hAnsiTheme="majorBidi" w:cstheme="majorBidi"/>
          <w:sz w:val="24"/>
          <w:szCs w:val="24"/>
          <w:lang w:val="fr-FR"/>
        </w:rPr>
        <w:t xml:space="preserve"> deux</w:t>
      </w:r>
      <w:r w:rsidRPr="00436CF1">
        <w:rPr>
          <w:rFonts w:asciiTheme="majorBidi" w:hAnsiTheme="majorBidi" w:cstheme="majorBidi"/>
          <w:sz w:val="24"/>
          <w:szCs w:val="24"/>
          <w:lang w:val="fr-FR"/>
        </w:rPr>
        <w:t xml:space="preserve"> </w:t>
      </w:r>
      <w:r w:rsidR="00EA373F">
        <w:rPr>
          <w:rFonts w:asciiTheme="majorBidi" w:hAnsiTheme="majorBidi" w:cstheme="majorBidi"/>
          <w:sz w:val="24"/>
          <w:szCs w:val="24"/>
          <w:lang w:val="fr-FR"/>
        </w:rPr>
        <w:t>axes</w:t>
      </w:r>
      <w:r w:rsidRPr="00436CF1">
        <w:rPr>
          <w:rFonts w:asciiTheme="majorBidi" w:hAnsiTheme="majorBidi" w:cstheme="majorBidi"/>
          <w:sz w:val="24"/>
          <w:szCs w:val="24"/>
          <w:lang w:val="fr-FR"/>
        </w:rPr>
        <w:t>:</w:t>
      </w:r>
    </w:p>
    <w:p w14:paraId="466C6F37" w14:textId="77777777" w:rsidR="001B0A76" w:rsidRPr="00436CF1" w:rsidRDefault="00C777CB" w:rsidP="00436CF1">
      <w:pPr>
        <w:pStyle w:val="ListParagraph"/>
        <w:numPr>
          <w:ilvl w:val="0"/>
          <w:numId w:val="15"/>
        </w:numPr>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Le renforcement des compétences et des connaissances sur l’égalité entre sexes dans le bureau, visant à poursuivre la création des capacités dans le personnel pour la transversalisation de l’égalité entre les sexes dans tous les processus opérationnels du bureau. </w:t>
      </w:r>
    </w:p>
    <w:p w14:paraId="48F378FB" w14:textId="77777777" w:rsidR="00C777CB" w:rsidRPr="00436CF1" w:rsidRDefault="00C777CB" w:rsidP="00436CF1">
      <w:pPr>
        <w:pStyle w:val="ListParagraph"/>
        <w:numPr>
          <w:ilvl w:val="0"/>
          <w:numId w:val="15"/>
        </w:numPr>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L’implémentation de l’approche genre </w:t>
      </w:r>
      <w:r w:rsidR="00A55534" w:rsidRPr="00436CF1">
        <w:rPr>
          <w:rFonts w:asciiTheme="majorBidi" w:hAnsiTheme="majorBidi" w:cstheme="majorBidi"/>
          <w:sz w:val="24"/>
          <w:szCs w:val="24"/>
          <w:lang w:val="fr-FR"/>
        </w:rPr>
        <w:t>dans les programmes et projets relevant du cadre du Développement Humain Durable, et le soutien pour renforcer les politiques et les stratégies nationales et locales pour promouvoir l'égalité des sexes dans des différents secteurs.</w:t>
      </w:r>
    </w:p>
    <w:p w14:paraId="3F751385" w14:textId="5CC14080" w:rsidR="00A55534" w:rsidRPr="00436CF1" w:rsidRDefault="00A55534" w:rsidP="00EA373F">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Finalement, il faut souligner que la gest</w:t>
      </w:r>
      <w:r w:rsidR="0079151C">
        <w:rPr>
          <w:rFonts w:asciiTheme="majorBidi" w:hAnsiTheme="majorBidi" w:cstheme="majorBidi"/>
          <w:sz w:val="24"/>
          <w:szCs w:val="24"/>
          <w:lang w:val="fr-FR"/>
        </w:rPr>
        <w:t xml:space="preserve">ion pour la mise en œuvre de cette stratégie </w:t>
      </w:r>
      <w:r w:rsidRPr="00436CF1">
        <w:rPr>
          <w:rFonts w:asciiTheme="majorBidi" w:hAnsiTheme="majorBidi" w:cstheme="majorBidi"/>
          <w:sz w:val="24"/>
          <w:szCs w:val="24"/>
          <w:lang w:val="fr-FR"/>
        </w:rPr>
        <w:t xml:space="preserve">sera renforcée par la consolidation du </w:t>
      </w:r>
      <w:r w:rsidRPr="00436CF1">
        <w:rPr>
          <w:rFonts w:asciiTheme="majorBidi" w:hAnsiTheme="majorBidi" w:cstheme="majorBidi"/>
          <w:i/>
          <w:iCs/>
          <w:sz w:val="24"/>
          <w:szCs w:val="24"/>
          <w:lang w:val="fr-FR"/>
        </w:rPr>
        <w:t>Gender Team</w:t>
      </w:r>
      <w:r w:rsidRPr="00436CF1">
        <w:rPr>
          <w:rFonts w:asciiTheme="majorBidi" w:hAnsiTheme="majorBidi" w:cstheme="majorBidi"/>
          <w:sz w:val="24"/>
          <w:szCs w:val="24"/>
          <w:lang w:val="fr-FR"/>
        </w:rPr>
        <w:t xml:space="preserve">, qui conjointement avec le </w:t>
      </w:r>
      <w:r w:rsidRPr="00436CF1">
        <w:rPr>
          <w:rFonts w:asciiTheme="majorBidi" w:hAnsiTheme="majorBidi" w:cstheme="majorBidi"/>
          <w:i/>
          <w:iCs/>
          <w:sz w:val="24"/>
          <w:szCs w:val="24"/>
          <w:lang w:val="fr-FR"/>
        </w:rPr>
        <w:t>Gender Focal Point</w:t>
      </w:r>
      <w:r w:rsidRPr="00436CF1">
        <w:rPr>
          <w:rFonts w:asciiTheme="majorBidi" w:hAnsiTheme="majorBidi" w:cstheme="majorBidi"/>
          <w:sz w:val="24"/>
          <w:szCs w:val="24"/>
          <w:lang w:val="fr-FR"/>
        </w:rPr>
        <w:t xml:space="preserve">, veilleront </w:t>
      </w:r>
      <w:r w:rsidR="0079151C">
        <w:rPr>
          <w:rFonts w:asciiTheme="majorBidi" w:hAnsiTheme="majorBidi" w:cstheme="majorBidi"/>
          <w:sz w:val="24"/>
          <w:szCs w:val="24"/>
          <w:lang w:val="fr-FR"/>
        </w:rPr>
        <w:t>l</w:t>
      </w:r>
      <w:r w:rsidRPr="00436CF1">
        <w:rPr>
          <w:rFonts w:asciiTheme="majorBidi" w:hAnsiTheme="majorBidi" w:cstheme="majorBidi"/>
          <w:sz w:val="24"/>
          <w:szCs w:val="24"/>
          <w:lang w:val="fr-FR"/>
        </w:rPr>
        <w:t xml:space="preserve">a portée et </w:t>
      </w:r>
      <w:r w:rsidR="0079151C">
        <w:rPr>
          <w:rFonts w:asciiTheme="majorBidi" w:hAnsiTheme="majorBidi" w:cstheme="majorBidi"/>
          <w:sz w:val="24"/>
          <w:szCs w:val="24"/>
          <w:lang w:val="fr-FR"/>
        </w:rPr>
        <w:t>l’état d’avancement de cette stratégie</w:t>
      </w:r>
      <w:r w:rsidR="00EA373F">
        <w:rPr>
          <w:rFonts w:asciiTheme="majorBidi" w:hAnsiTheme="majorBidi" w:cstheme="majorBidi"/>
          <w:sz w:val="24"/>
          <w:szCs w:val="24"/>
          <w:lang w:val="fr-FR"/>
        </w:rPr>
        <w:t xml:space="preserve"> constituée par l</w:t>
      </w:r>
      <w:r w:rsidR="00C046D6">
        <w:rPr>
          <w:rFonts w:asciiTheme="majorBidi" w:hAnsiTheme="majorBidi" w:cstheme="majorBidi"/>
          <w:sz w:val="24"/>
          <w:szCs w:val="24"/>
          <w:lang w:val="fr-FR"/>
        </w:rPr>
        <w:t>es rubriques qui suivent.</w:t>
      </w:r>
    </w:p>
    <w:p w14:paraId="097AA318" w14:textId="77777777" w:rsidR="00C90C06" w:rsidRPr="00436CF1" w:rsidRDefault="00C90C06" w:rsidP="00436CF1">
      <w:pPr>
        <w:contextualSpacing/>
        <w:jc w:val="both"/>
        <w:rPr>
          <w:rFonts w:asciiTheme="majorBidi" w:hAnsiTheme="majorBidi" w:cstheme="majorBidi"/>
          <w:b/>
          <w:bCs/>
          <w:sz w:val="24"/>
          <w:szCs w:val="24"/>
          <w:u w:val="single"/>
          <w:lang w:val="fr-FR"/>
        </w:rPr>
      </w:pPr>
    </w:p>
    <w:p w14:paraId="40CF9806" w14:textId="77777777" w:rsidR="00FB2200" w:rsidRPr="00436CF1" w:rsidRDefault="00FB2200" w:rsidP="00436CF1">
      <w:pPr>
        <w:pStyle w:val="ListParagraph"/>
        <w:numPr>
          <w:ilvl w:val="0"/>
          <w:numId w:val="14"/>
        </w:numPr>
        <w:jc w:val="both"/>
        <w:rPr>
          <w:rFonts w:asciiTheme="majorBidi" w:hAnsiTheme="majorBidi" w:cstheme="majorBidi"/>
          <w:b/>
          <w:bCs/>
          <w:sz w:val="24"/>
          <w:szCs w:val="24"/>
          <w:u w:val="single"/>
          <w:lang w:val="fr-FR"/>
        </w:rPr>
      </w:pPr>
      <w:r w:rsidRPr="00436CF1">
        <w:rPr>
          <w:rFonts w:asciiTheme="majorBidi" w:hAnsiTheme="majorBidi" w:cstheme="majorBidi"/>
          <w:b/>
          <w:bCs/>
          <w:sz w:val="24"/>
          <w:szCs w:val="24"/>
          <w:u w:val="single"/>
          <w:lang w:val="fr-FR"/>
        </w:rPr>
        <w:t>Formation Genre</w:t>
      </w:r>
    </w:p>
    <w:p w14:paraId="770802E1" w14:textId="77777777" w:rsidR="005E6721" w:rsidRPr="00436CF1" w:rsidRDefault="005E6721"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Pour l'intégration de l’approche genre dans la coopération au développement, il est nécessaire que le personnel </w:t>
      </w:r>
      <w:r w:rsidR="00813940" w:rsidRPr="00436CF1">
        <w:rPr>
          <w:rFonts w:asciiTheme="majorBidi" w:hAnsiTheme="majorBidi" w:cstheme="majorBidi"/>
          <w:sz w:val="24"/>
          <w:szCs w:val="24"/>
          <w:lang w:val="fr-FR"/>
        </w:rPr>
        <w:t>du PNUD</w:t>
      </w:r>
      <w:r w:rsidRPr="00436CF1">
        <w:rPr>
          <w:rFonts w:asciiTheme="majorBidi" w:hAnsiTheme="majorBidi" w:cstheme="majorBidi"/>
          <w:sz w:val="24"/>
          <w:szCs w:val="24"/>
          <w:lang w:val="fr-FR"/>
        </w:rPr>
        <w:t xml:space="preserve"> continue à renforcer les connaissances et les processus d'apprentissage sur l’égalité des sexes.</w:t>
      </w:r>
    </w:p>
    <w:p w14:paraId="096376BD" w14:textId="77777777" w:rsidR="005E6721" w:rsidRPr="00436CF1" w:rsidRDefault="005E6721"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 </w:t>
      </w:r>
    </w:p>
    <w:p w14:paraId="47CEF405" w14:textId="77777777" w:rsidR="000D5891" w:rsidRPr="00436CF1" w:rsidRDefault="002C2723" w:rsidP="002C2723">
      <w:pPr>
        <w:contextualSpacing/>
        <w:jc w:val="both"/>
        <w:rPr>
          <w:rFonts w:asciiTheme="majorBidi" w:hAnsiTheme="majorBidi" w:cstheme="majorBidi"/>
          <w:sz w:val="24"/>
          <w:szCs w:val="24"/>
          <w:lang w:val="fr-FR"/>
        </w:rPr>
      </w:pPr>
      <w:r>
        <w:rPr>
          <w:rFonts w:asciiTheme="majorBidi" w:hAnsiTheme="majorBidi" w:cstheme="majorBidi"/>
          <w:sz w:val="24"/>
          <w:szCs w:val="24"/>
          <w:lang w:val="fr-FR"/>
        </w:rPr>
        <w:t>Ainsi</w:t>
      </w:r>
      <w:r w:rsidR="008931B6" w:rsidRPr="00436CF1">
        <w:rPr>
          <w:rFonts w:asciiTheme="majorBidi" w:hAnsiTheme="majorBidi" w:cstheme="majorBidi"/>
          <w:sz w:val="24"/>
          <w:szCs w:val="24"/>
          <w:lang w:val="fr-FR"/>
        </w:rPr>
        <w:t>, il fau</w:t>
      </w:r>
      <w:r w:rsidR="00B100E8" w:rsidRPr="00436CF1">
        <w:rPr>
          <w:rFonts w:asciiTheme="majorBidi" w:hAnsiTheme="majorBidi" w:cstheme="majorBidi"/>
          <w:sz w:val="24"/>
          <w:szCs w:val="24"/>
          <w:lang w:val="fr-FR"/>
        </w:rPr>
        <w:t>dra</w:t>
      </w:r>
      <w:r w:rsidR="008931B6" w:rsidRPr="00436CF1">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d’abord </w:t>
      </w:r>
      <w:r w:rsidR="008931B6" w:rsidRPr="00436CF1">
        <w:rPr>
          <w:rFonts w:asciiTheme="majorBidi" w:hAnsiTheme="majorBidi" w:cstheme="majorBidi"/>
          <w:sz w:val="24"/>
          <w:szCs w:val="24"/>
          <w:lang w:val="fr-FR"/>
        </w:rPr>
        <w:t xml:space="preserve">analyser les résultats de l'enquête </w:t>
      </w:r>
      <w:r>
        <w:rPr>
          <w:rFonts w:asciiTheme="majorBidi" w:hAnsiTheme="majorBidi" w:cstheme="majorBidi"/>
          <w:sz w:val="24"/>
          <w:szCs w:val="24"/>
          <w:lang w:val="fr-FR"/>
        </w:rPr>
        <w:t xml:space="preserve">qui a été déjà distribuée, </w:t>
      </w:r>
      <w:r w:rsidR="008931B6" w:rsidRPr="00436CF1">
        <w:rPr>
          <w:rFonts w:asciiTheme="majorBidi" w:hAnsiTheme="majorBidi" w:cstheme="majorBidi"/>
          <w:sz w:val="24"/>
          <w:szCs w:val="24"/>
          <w:lang w:val="fr-FR"/>
        </w:rPr>
        <w:t>relative</w:t>
      </w:r>
      <w:r w:rsidR="000D5891" w:rsidRPr="00436CF1">
        <w:rPr>
          <w:rFonts w:asciiTheme="majorBidi" w:hAnsiTheme="majorBidi" w:cstheme="majorBidi"/>
          <w:sz w:val="24"/>
          <w:szCs w:val="24"/>
          <w:lang w:val="fr-FR"/>
        </w:rPr>
        <w:t xml:space="preserve"> à l'éducation et aux compétences des membres du bureau par rapport à</w:t>
      </w:r>
      <w:r w:rsidR="008931B6" w:rsidRPr="00436CF1">
        <w:rPr>
          <w:rFonts w:asciiTheme="majorBidi" w:hAnsiTheme="majorBidi" w:cstheme="majorBidi"/>
          <w:sz w:val="24"/>
          <w:szCs w:val="24"/>
          <w:lang w:val="fr-FR"/>
        </w:rPr>
        <w:t xml:space="preserve"> l'intégration du genre dans les projets ou programmes. </w:t>
      </w:r>
      <w:r w:rsidR="000D5891" w:rsidRPr="00436CF1">
        <w:rPr>
          <w:rFonts w:asciiTheme="majorBidi" w:hAnsiTheme="majorBidi" w:cstheme="majorBidi"/>
          <w:sz w:val="24"/>
          <w:szCs w:val="24"/>
          <w:lang w:val="fr-FR"/>
        </w:rPr>
        <w:t xml:space="preserve">On tiendra compte des besoins et des intérêts du personnel reflétés dans l’enquête pour enrichir le Plan de Formation Genre du Bureau. </w:t>
      </w:r>
    </w:p>
    <w:p w14:paraId="697448F8" w14:textId="77777777" w:rsidR="008931B6" w:rsidRPr="00436CF1" w:rsidRDefault="000D5891"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 </w:t>
      </w:r>
    </w:p>
    <w:p w14:paraId="2D20342D" w14:textId="789A0FBF" w:rsidR="00FB2200" w:rsidRPr="00436CF1" w:rsidRDefault="0079151C" w:rsidP="00EA373F">
      <w:pPr>
        <w:contextualSpacing/>
        <w:jc w:val="both"/>
        <w:rPr>
          <w:rFonts w:asciiTheme="majorBidi" w:hAnsiTheme="majorBidi" w:cstheme="majorBidi"/>
          <w:sz w:val="24"/>
          <w:szCs w:val="24"/>
          <w:lang w:val="fr-FR"/>
        </w:rPr>
      </w:pPr>
      <w:r>
        <w:rPr>
          <w:rFonts w:asciiTheme="majorBidi" w:hAnsiTheme="majorBidi" w:cstheme="majorBidi"/>
          <w:sz w:val="24"/>
          <w:szCs w:val="24"/>
          <w:lang w:val="fr-FR"/>
        </w:rPr>
        <w:t xml:space="preserve">Dans le cadre de cette </w:t>
      </w:r>
      <w:r w:rsidR="00EA373F">
        <w:rPr>
          <w:rFonts w:asciiTheme="majorBidi" w:hAnsiTheme="majorBidi" w:cstheme="majorBidi"/>
          <w:sz w:val="24"/>
          <w:szCs w:val="24"/>
          <w:lang w:val="fr-FR"/>
        </w:rPr>
        <w:t>S</w:t>
      </w:r>
      <w:r>
        <w:rPr>
          <w:rFonts w:asciiTheme="majorBidi" w:hAnsiTheme="majorBidi" w:cstheme="majorBidi"/>
          <w:sz w:val="24"/>
          <w:szCs w:val="24"/>
          <w:lang w:val="fr-FR"/>
        </w:rPr>
        <w:t>tratégie pour la promotion de l’égalité des sexes</w:t>
      </w:r>
      <w:r w:rsidR="000D5891" w:rsidRPr="00436CF1">
        <w:rPr>
          <w:rFonts w:asciiTheme="majorBidi" w:hAnsiTheme="majorBidi" w:cstheme="majorBidi"/>
          <w:sz w:val="24"/>
          <w:szCs w:val="24"/>
          <w:lang w:val="fr-FR"/>
        </w:rPr>
        <w:t xml:space="preserve">, tous </w:t>
      </w:r>
      <w:r w:rsidR="00490E4E" w:rsidRPr="00436CF1">
        <w:rPr>
          <w:rFonts w:asciiTheme="majorBidi" w:hAnsiTheme="majorBidi" w:cstheme="majorBidi"/>
          <w:sz w:val="24"/>
          <w:szCs w:val="24"/>
          <w:lang w:val="fr-FR"/>
        </w:rPr>
        <w:t>l</w:t>
      </w:r>
      <w:r w:rsidR="00FB2200" w:rsidRPr="00436CF1">
        <w:rPr>
          <w:rFonts w:asciiTheme="majorBidi" w:hAnsiTheme="majorBidi" w:cstheme="majorBidi"/>
          <w:sz w:val="24"/>
          <w:szCs w:val="24"/>
          <w:lang w:val="fr-FR"/>
        </w:rPr>
        <w:t>es membr</w:t>
      </w:r>
      <w:r w:rsidR="00E4220F" w:rsidRPr="00436CF1">
        <w:rPr>
          <w:rFonts w:asciiTheme="majorBidi" w:hAnsiTheme="majorBidi" w:cstheme="majorBidi"/>
          <w:sz w:val="24"/>
          <w:szCs w:val="24"/>
          <w:lang w:val="fr-FR"/>
        </w:rPr>
        <w:t xml:space="preserve">es du bureau </w:t>
      </w:r>
      <w:r w:rsidR="00490E4E" w:rsidRPr="00436CF1">
        <w:rPr>
          <w:rFonts w:asciiTheme="majorBidi" w:hAnsiTheme="majorBidi" w:cstheme="majorBidi"/>
          <w:sz w:val="24"/>
          <w:szCs w:val="24"/>
          <w:lang w:val="fr-FR"/>
        </w:rPr>
        <w:t xml:space="preserve">sans exception </w:t>
      </w:r>
      <w:r w:rsidR="00E4220F" w:rsidRPr="00436CF1">
        <w:rPr>
          <w:rFonts w:asciiTheme="majorBidi" w:hAnsiTheme="majorBidi" w:cstheme="majorBidi"/>
          <w:sz w:val="24"/>
          <w:szCs w:val="24"/>
          <w:lang w:val="fr-FR"/>
        </w:rPr>
        <w:t>d</w:t>
      </w:r>
      <w:r w:rsidR="004F0687" w:rsidRPr="00436CF1">
        <w:rPr>
          <w:rFonts w:asciiTheme="majorBidi" w:hAnsiTheme="majorBidi" w:cstheme="majorBidi"/>
          <w:sz w:val="24"/>
          <w:szCs w:val="24"/>
          <w:lang w:val="fr-FR"/>
        </w:rPr>
        <w:t>evront</w:t>
      </w:r>
      <w:r w:rsidR="00E4220F" w:rsidRPr="00436CF1">
        <w:rPr>
          <w:rFonts w:asciiTheme="majorBidi" w:hAnsiTheme="majorBidi" w:cstheme="majorBidi"/>
          <w:sz w:val="24"/>
          <w:szCs w:val="24"/>
          <w:lang w:val="fr-FR"/>
        </w:rPr>
        <w:t xml:space="preserve"> finaliser </w:t>
      </w:r>
      <w:r w:rsidR="004F0687" w:rsidRPr="00436CF1">
        <w:rPr>
          <w:rFonts w:asciiTheme="majorBidi" w:hAnsiTheme="majorBidi" w:cstheme="majorBidi"/>
          <w:sz w:val="24"/>
          <w:szCs w:val="24"/>
          <w:lang w:val="fr-FR"/>
        </w:rPr>
        <w:t xml:space="preserve">avant le 31 juillet </w:t>
      </w:r>
      <w:r w:rsidR="0013685B">
        <w:rPr>
          <w:rFonts w:asciiTheme="majorBidi" w:hAnsiTheme="majorBidi" w:cstheme="majorBidi"/>
          <w:sz w:val="24"/>
          <w:szCs w:val="24"/>
          <w:lang w:val="fr-FR"/>
        </w:rPr>
        <w:t>trois</w:t>
      </w:r>
      <w:r w:rsidR="00FB2200" w:rsidRPr="00436CF1">
        <w:rPr>
          <w:rFonts w:asciiTheme="majorBidi" w:hAnsiTheme="majorBidi" w:cstheme="majorBidi"/>
          <w:sz w:val="24"/>
          <w:szCs w:val="24"/>
          <w:lang w:val="fr-FR"/>
        </w:rPr>
        <w:t xml:space="preserve"> formations Genre sur LMS</w:t>
      </w:r>
      <w:r w:rsidR="001B4706" w:rsidRPr="00436CF1">
        <w:rPr>
          <w:rFonts w:asciiTheme="majorBidi" w:hAnsiTheme="majorBidi" w:cstheme="majorBidi"/>
          <w:sz w:val="24"/>
          <w:szCs w:val="24"/>
          <w:lang w:val="fr-FR"/>
        </w:rPr>
        <w:t xml:space="preserve">, à savoir </w:t>
      </w:r>
      <w:r w:rsidR="001B4706" w:rsidRPr="00436CF1">
        <w:rPr>
          <w:rFonts w:asciiTheme="majorBidi" w:hAnsiTheme="majorBidi" w:cstheme="majorBidi"/>
          <w:i/>
          <w:iCs/>
          <w:sz w:val="24"/>
          <w:szCs w:val="24"/>
          <w:lang w:val="fr-FR"/>
        </w:rPr>
        <w:t>Gender Journey</w:t>
      </w:r>
      <w:r w:rsidR="00EE7BF4" w:rsidRPr="00436CF1">
        <w:rPr>
          <w:rFonts w:asciiTheme="majorBidi" w:hAnsiTheme="majorBidi" w:cstheme="majorBidi"/>
          <w:i/>
          <w:iCs/>
          <w:sz w:val="24"/>
          <w:szCs w:val="24"/>
          <w:lang w:val="fr-FR"/>
        </w:rPr>
        <w:t> : Thinking out of the Box</w:t>
      </w:r>
      <w:r w:rsidR="0013685B">
        <w:rPr>
          <w:rFonts w:asciiTheme="majorBidi" w:hAnsiTheme="majorBidi" w:cstheme="majorBidi"/>
          <w:i/>
          <w:iCs/>
          <w:sz w:val="24"/>
          <w:szCs w:val="24"/>
          <w:lang w:val="fr-FR"/>
        </w:rPr>
        <w:t>,</w:t>
      </w:r>
      <w:r w:rsidR="001B4706" w:rsidRPr="00436CF1">
        <w:rPr>
          <w:rFonts w:asciiTheme="majorBidi" w:hAnsiTheme="majorBidi" w:cstheme="majorBidi"/>
          <w:sz w:val="24"/>
          <w:szCs w:val="24"/>
          <w:lang w:val="fr-FR"/>
        </w:rPr>
        <w:t xml:space="preserve"> </w:t>
      </w:r>
      <w:r w:rsidR="001B4706" w:rsidRPr="00436CF1">
        <w:rPr>
          <w:rFonts w:asciiTheme="majorBidi" w:hAnsiTheme="majorBidi" w:cstheme="majorBidi"/>
          <w:i/>
          <w:iCs/>
          <w:sz w:val="24"/>
          <w:szCs w:val="24"/>
          <w:lang w:val="fr-FR"/>
        </w:rPr>
        <w:t>Gender m</w:t>
      </w:r>
      <w:r w:rsidR="00EE7BF4" w:rsidRPr="00436CF1">
        <w:rPr>
          <w:rFonts w:asciiTheme="majorBidi" w:hAnsiTheme="majorBidi" w:cstheme="majorBidi"/>
          <w:i/>
          <w:iCs/>
          <w:sz w:val="24"/>
          <w:szCs w:val="24"/>
          <w:lang w:val="fr-FR"/>
        </w:rPr>
        <w:t>a</w:t>
      </w:r>
      <w:r w:rsidR="001B4706" w:rsidRPr="00436CF1">
        <w:rPr>
          <w:rFonts w:asciiTheme="majorBidi" w:hAnsiTheme="majorBidi" w:cstheme="majorBidi"/>
          <w:i/>
          <w:iCs/>
          <w:sz w:val="24"/>
          <w:szCs w:val="24"/>
          <w:lang w:val="fr-FR"/>
        </w:rPr>
        <w:t>instreaming</w:t>
      </w:r>
      <w:r w:rsidR="0013685B">
        <w:rPr>
          <w:rFonts w:asciiTheme="majorBidi" w:hAnsiTheme="majorBidi" w:cstheme="majorBidi"/>
          <w:i/>
          <w:iCs/>
          <w:sz w:val="24"/>
          <w:szCs w:val="24"/>
          <w:lang w:val="fr-FR"/>
        </w:rPr>
        <w:t xml:space="preserve"> </w:t>
      </w:r>
      <w:r w:rsidR="0013685B">
        <w:rPr>
          <w:rFonts w:asciiTheme="majorBidi" w:hAnsiTheme="majorBidi" w:cstheme="majorBidi"/>
          <w:sz w:val="24"/>
          <w:szCs w:val="24"/>
          <w:lang w:val="fr-FR"/>
        </w:rPr>
        <w:t xml:space="preserve">et </w:t>
      </w:r>
      <w:r w:rsidR="0013685B" w:rsidRPr="0013685B">
        <w:rPr>
          <w:rFonts w:asciiTheme="majorBidi" w:hAnsiTheme="majorBidi" w:cstheme="majorBidi"/>
          <w:i/>
          <w:iCs/>
          <w:sz w:val="24"/>
          <w:szCs w:val="24"/>
          <w:lang w:val="fr-FR"/>
        </w:rPr>
        <w:t>Sexual Harassment</w:t>
      </w:r>
      <w:r w:rsidR="00FB2200" w:rsidRPr="00436CF1">
        <w:rPr>
          <w:rFonts w:asciiTheme="majorBidi" w:hAnsiTheme="majorBidi" w:cstheme="majorBidi"/>
          <w:sz w:val="24"/>
          <w:szCs w:val="24"/>
          <w:lang w:val="fr-FR"/>
        </w:rPr>
        <w:t>.</w:t>
      </w:r>
    </w:p>
    <w:p w14:paraId="477E7345" w14:textId="77777777" w:rsidR="000D5891" w:rsidRPr="00436CF1" w:rsidRDefault="000D5891" w:rsidP="00436CF1">
      <w:pPr>
        <w:contextualSpacing/>
        <w:jc w:val="both"/>
        <w:rPr>
          <w:rFonts w:asciiTheme="majorBidi" w:hAnsiTheme="majorBidi" w:cstheme="majorBidi"/>
          <w:sz w:val="24"/>
          <w:szCs w:val="24"/>
          <w:lang w:val="fr-FR"/>
        </w:rPr>
      </w:pPr>
    </w:p>
    <w:p w14:paraId="5918FE7F" w14:textId="77777777" w:rsidR="009D6F7D" w:rsidRPr="00436CF1" w:rsidRDefault="002C2723" w:rsidP="00436CF1">
      <w:pPr>
        <w:contextualSpacing/>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Le bureau visera à ce</w:t>
      </w:r>
      <w:r w:rsidR="00E4220F" w:rsidRPr="00436CF1">
        <w:rPr>
          <w:rFonts w:asciiTheme="majorBidi" w:hAnsiTheme="majorBidi" w:cstheme="majorBidi"/>
          <w:sz w:val="24"/>
          <w:szCs w:val="24"/>
          <w:lang w:val="fr-FR"/>
        </w:rPr>
        <w:t xml:space="preserve"> qu</w:t>
      </w:r>
      <w:r w:rsidR="00490E4E" w:rsidRPr="00436CF1">
        <w:rPr>
          <w:rFonts w:asciiTheme="majorBidi" w:hAnsiTheme="majorBidi" w:cstheme="majorBidi"/>
          <w:sz w:val="24"/>
          <w:szCs w:val="24"/>
          <w:lang w:val="fr-FR"/>
        </w:rPr>
        <w:t xml:space="preserve">e pour la fin 2016 </w:t>
      </w:r>
      <w:r w:rsidR="00E4220F" w:rsidRPr="00436CF1">
        <w:rPr>
          <w:rFonts w:asciiTheme="majorBidi" w:hAnsiTheme="majorBidi" w:cstheme="majorBidi"/>
          <w:sz w:val="24"/>
          <w:szCs w:val="24"/>
          <w:lang w:val="fr-FR"/>
        </w:rPr>
        <w:t xml:space="preserve">au moins 10% du budget pour les formations </w:t>
      </w:r>
      <w:r w:rsidR="00490E4E" w:rsidRPr="00436CF1">
        <w:rPr>
          <w:rFonts w:asciiTheme="majorBidi" w:hAnsiTheme="majorBidi" w:cstheme="majorBidi"/>
          <w:sz w:val="24"/>
          <w:szCs w:val="24"/>
          <w:lang w:val="fr-FR"/>
        </w:rPr>
        <w:t>ait</w:t>
      </w:r>
      <w:r w:rsidR="00E4220F" w:rsidRPr="00436CF1">
        <w:rPr>
          <w:rFonts w:asciiTheme="majorBidi" w:hAnsiTheme="majorBidi" w:cstheme="majorBidi"/>
          <w:sz w:val="24"/>
          <w:szCs w:val="24"/>
          <w:lang w:val="fr-FR"/>
        </w:rPr>
        <w:t xml:space="preserve"> </w:t>
      </w:r>
      <w:r w:rsidR="00490E4E" w:rsidRPr="00436CF1">
        <w:rPr>
          <w:rFonts w:asciiTheme="majorBidi" w:hAnsiTheme="majorBidi" w:cstheme="majorBidi"/>
          <w:sz w:val="24"/>
          <w:szCs w:val="24"/>
          <w:lang w:val="fr-FR"/>
        </w:rPr>
        <w:t xml:space="preserve">été </w:t>
      </w:r>
      <w:r w:rsidR="009D6F7D" w:rsidRPr="00436CF1">
        <w:rPr>
          <w:rFonts w:asciiTheme="majorBidi" w:hAnsiTheme="majorBidi" w:cstheme="majorBidi"/>
          <w:sz w:val="24"/>
          <w:szCs w:val="24"/>
          <w:lang w:val="fr-FR"/>
        </w:rPr>
        <w:t>destiné aux courses liés à l’égalité des genres.</w:t>
      </w:r>
      <w:r w:rsidR="00874E8B" w:rsidRPr="00436CF1">
        <w:rPr>
          <w:rFonts w:asciiTheme="majorBidi" w:hAnsiTheme="majorBidi" w:cstheme="majorBidi"/>
          <w:sz w:val="24"/>
          <w:szCs w:val="24"/>
          <w:lang w:val="fr-FR"/>
        </w:rPr>
        <w:t xml:space="preserve"> Ressources humaines (RH), en coordination avec le </w:t>
      </w:r>
      <w:r w:rsidR="00874E8B" w:rsidRPr="00436CF1">
        <w:rPr>
          <w:rFonts w:asciiTheme="majorBidi" w:hAnsiTheme="majorBidi" w:cstheme="majorBidi"/>
          <w:i/>
          <w:iCs/>
          <w:sz w:val="24"/>
          <w:szCs w:val="24"/>
          <w:lang w:val="fr-FR"/>
        </w:rPr>
        <w:t>Gender Team</w:t>
      </w:r>
      <w:r w:rsidR="00874E8B" w:rsidRPr="00436CF1">
        <w:rPr>
          <w:rFonts w:asciiTheme="majorBidi" w:hAnsiTheme="majorBidi" w:cstheme="majorBidi"/>
          <w:sz w:val="24"/>
          <w:szCs w:val="24"/>
          <w:lang w:val="fr-FR"/>
        </w:rPr>
        <w:t>, surveilleront le plan d'apprentissage en matière d’égalité des sexes.</w:t>
      </w:r>
    </w:p>
    <w:p w14:paraId="2EE84593" w14:textId="77777777" w:rsidR="000D5891" w:rsidRPr="00436CF1" w:rsidRDefault="000D5891" w:rsidP="00436CF1">
      <w:pPr>
        <w:contextualSpacing/>
        <w:jc w:val="both"/>
        <w:rPr>
          <w:rFonts w:asciiTheme="majorBidi" w:hAnsiTheme="majorBidi" w:cstheme="majorBidi"/>
          <w:b/>
          <w:bCs/>
          <w:sz w:val="24"/>
          <w:szCs w:val="24"/>
          <w:u w:val="single"/>
          <w:lang w:val="fr-FR"/>
        </w:rPr>
      </w:pPr>
    </w:p>
    <w:p w14:paraId="1FC1E069" w14:textId="77777777" w:rsidR="000D5891" w:rsidRPr="00436CF1" w:rsidRDefault="000D5891" w:rsidP="00436CF1">
      <w:pPr>
        <w:pStyle w:val="ListParagraph"/>
        <w:numPr>
          <w:ilvl w:val="0"/>
          <w:numId w:val="14"/>
        </w:numPr>
        <w:jc w:val="both"/>
        <w:rPr>
          <w:rFonts w:asciiTheme="majorBidi" w:hAnsiTheme="majorBidi" w:cstheme="majorBidi"/>
          <w:b/>
          <w:bCs/>
          <w:sz w:val="24"/>
          <w:szCs w:val="24"/>
          <w:u w:val="single"/>
          <w:lang w:val="fr-FR"/>
        </w:rPr>
      </w:pPr>
      <w:r w:rsidRPr="00436CF1">
        <w:rPr>
          <w:rFonts w:asciiTheme="majorBidi" w:hAnsiTheme="majorBidi" w:cstheme="majorBidi"/>
          <w:b/>
          <w:bCs/>
          <w:sz w:val="24"/>
          <w:szCs w:val="24"/>
          <w:u w:val="single"/>
          <w:lang w:val="fr-FR"/>
        </w:rPr>
        <w:t xml:space="preserve">Violence </w:t>
      </w:r>
      <w:r w:rsidR="00825F07" w:rsidRPr="00436CF1">
        <w:rPr>
          <w:rFonts w:asciiTheme="majorBidi" w:hAnsiTheme="majorBidi" w:cstheme="majorBidi"/>
          <w:b/>
          <w:bCs/>
          <w:sz w:val="24"/>
          <w:szCs w:val="24"/>
          <w:u w:val="single"/>
          <w:lang w:val="fr-FR"/>
        </w:rPr>
        <w:t xml:space="preserve">au travail et harcèlement sexuel </w:t>
      </w:r>
      <w:r w:rsidRPr="00436CF1">
        <w:rPr>
          <w:rFonts w:asciiTheme="majorBidi" w:hAnsiTheme="majorBidi" w:cstheme="majorBidi"/>
          <w:b/>
          <w:bCs/>
          <w:sz w:val="24"/>
          <w:szCs w:val="24"/>
          <w:u w:val="single"/>
          <w:lang w:val="fr-FR"/>
        </w:rPr>
        <w:t xml:space="preserve"> </w:t>
      </w:r>
    </w:p>
    <w:p w14:paraId="6BCAE4F9" w14:textId="77777777" w:rsidR="000D5891" w:rsidRPr="00436CF1" w:rsidRDefault="000D5891"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Une partie importante du Plan de Formation Genre doit être la question de la Violence</w:t>
      </w:r>
      <w:r w:rsidR="00825F07" w:rsidRPr="00436CF1">
        <w:rPr>
          <w:rFonts w:asciiTheme="majorBidi" w:hAnsiTheme="majorBidi" w:cstheme="majorBidi"/>
          <w:sz w:val="24"/>
          <w:szCs w:val="24"/>
          <w:lang w:val="fr-FR"/>
        </w:rPr>
        <w:t xml:space="preserve"> au travail et harcèlement sexuel</w:t>
      </w:r>
      <w:r w:rsidRPr="00436CF1">
        <w:rPr>
          <w:rFonts w:asciiTheme="majorBidi" w:hAnsiTheme="majorBidi" w:cstheme="majorBidi"/>
          <w:sz w:val="24"/>
          <w:szCs w:val="24"/>
          <w:lang w:val="fr-FR"/>
        </w:rPr>
        <w:t xml:space="preserve">. </w:t>
      </w:r>
    </w:p>
    <w:p w14:paraId="61BF1393" w14:textId="77777777" w:rsidR="00825F07" w:rsidRPr="00436CF1" w:rsidRDefault="00825F07" w:rsidP="00436CF1">
      <w:pPr>
        <w:contextualSpacing/>
        <w:jc w:val="both"/>
        <w:rPr>
          <w:rFonts w:asciiTheme="majorBidi" w:hAnsiTheme="majorBidi" w:cstheme="majorBidi"/>
          <w:sz w:val="24"/>
          <w:szCs w:val="24"/>
          <w:lang w:val="fr-FR"/>
        </w:rPr>
      </w:pPr>
    </w:p>
    <w:p w14:paraId="7A5ED6A0" w14:textId="77777777" w:rsidR="00590622" w:rsidRPr="00436CF1" w:rsidRDefault="000D5891" w:rsidP="002C2723">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D’abord, </w:t>
      </w:r>
      <w:r w:rsidR="00825F07" w:rsidRPr="00436CF1">
        <w:rPr>
          <w:rFonts w:asciiTheme="majorBidi" w:hAnsiTheme="majorBidi" w:cstheme="majorBidi"/>
          <w:sz w:val="24"/>
          <w:szCs w:val="24"/>
          <w:lang w:val="fr-FR"/>
        </w:rPr>
        <w:t>un</w:t>
      </w:r>
      <w:r w:rsidRPr="00436CF1">
        <w:rPr>
          <w:rFonts w:asciiTheme="majorBidi" w:hAnsiTheme="majorBidi" w:cstheme="majorBidi"/>
          <w:sz w:val="24"/>
          <w:szCs w:val="24"/>
          <w:lang w:val="fr-FR"/>
        </w:rPr>
        <w:t xml:space="preserve"> questionnaire sera distribué entre tous les membres du personnel du Bureau contenant quelques questions sur ce qui est la violence au travail et le harcèlement sexuel, si </w:t>
      </w:r>
      <w:r w:rsidR="00825F07" w:rsidRPr="00436CF1">
        <w:rPr>
          <w:rFonts w:asciiTheme="majorBidi" w:hAnsiTheme="majorBidi" w:cstheme="majorBidi"/>
          <w:sz w:val="24"/>
          <w:szCs w:val="24"/>
          <w:lang w:val="fr-FR"/>
        </w:rPr>
        <w:t>l’on a vécu ou bien connu des expériences</w:t>
      </w:r>
      <w:r w:rsidRPr="00436CF1">
        <w:rPr>
          <w:rFonts w:asciiTheme="majorBidi" w:hAnsiTheme="majorBidi" w:cstheme="majorBidi"/>
          <w:sz w:val="24"/>
          <w:szCs w:val="24"/>
          <w:lang w:val="fr-FR"/>
        </w:rPr>
        <w:t xml:space="preserve"> </w:t>
      </w:r>
      <w:r w:rsidR="00825F07" w:rsidRPr="00436CF1">
        <w:rPr>
          <w:rFonts w:asciiTheme="majorBidi" w:hAnsiTheme="majorBidi" w:cstheme="majorBidi"/>
          <w:sz w:val="24"/>
          <w:szCs w:val="24"/>
          <w:lang w:val="fr-FR"/>
        </w:rPr>
        <w:t xml:space="preserve">de ce type </w:t>
      </w:r>
      <w:r w:rsidRPr="00436CF1">
        <w:rPr>
          <w:rFonts w:asciiTheme="majorBidi" w:hAnsiTheme="majorBidi" w:cstheme="majorBidi"/>
          <w:sz w:val="24"/>
          <w:szCs w:val="24"/>
          <w:lang w:val="fr-FR"/>
        </w:rPr>
        <w:t xml:space="preserve">dans le bureau, si </w:t>
      </w:r>
      <w:r w:rsidR="00825F07" w:rsidRPr="00436CF1">
        <w:rPr>
          <w:rFonts w:asciiTheme="majorBidi" w:hAnsiTheme="majorBidi" w:cstheme="majorBidi"/>
          <w:sz w:val="24"/>
          <w:szCs w:val="24"/>
          <w:lang w:val="fr-FR"/>
        </w:rPr>
        <w:t>l’on</w:t>
      </w:r>
      <w:r w:rsidRPr="00436CF1">
        <w:rPr>
          <w:rFonts w:asciiTheme="majorBidi" w:hAnsiTheme="majorBidi" w:cstheme="majorBidi"/>
          <w:sz w:val="24"/>
          <w:szCs w:val="24"/>
          <w:lang w:val="fr-FR"/>
        </w:rPr>
        <w:t xml:space="preserve"> </w:t>
      </w:r>
      <w:r w:rsidR="00825F07" w:rsidRPr="00436CF1">
        <w:rPr>
          <w:rFonts w:asciiTheme="majorBidi" w:hAnsiTheme="majorBidi" w:cstheme="majorBidi"/>
          <w:sz w:val="24"/>
          <w:szCs w:val="24"/>
          <w:lang w:val="fr-FR"/>
        </w:rPr>
        <w:t>connait les</w:t>
      </w:r>
      <w:r w:rsidRPr="00436CF1">
        <w:rPr>
          <w:rFonts w:asciiTheme="majorBidi" w:hAnsiTheme="majorBidi" w:cstheme="majorBidi"/>
          <w:sz w:val="24"/>
          <w:szCs w:val="24"/>
          <w:lang w:val="fr-FR"/>
        </w:rPr>
        <w:t xml:space="preserve"> procédures et règlements pour remédier à ce </w:t>
      </w:r>
      <w:r w:rsidR="00825F07" w:rsidRPr="00436CF1">
        <w:rPr>
          <w:rFonts w:asciiTheme="majorBidi" w:hAnsiTheme="majorBidi" w:cstheme="majorBidi"/>
          <w:sz w:val="24"/>
          <w:szCs w:val="24"/>
          <w:lang w:val="fr-FR"/>
        </w:rPr>
        <w:t xml:space="preserve">grave </w:t>
      </w:r>
      <w:r w:rsidRPr="00436CF1">
        <w:rPr>
          <w:rFonts w:asciiTheme="majorBidi" w:hAnsiTheme="majorBidi" w:cstheme="majorBidi"/>
          <w:sz w:val="24"/>
          <w:szCs w:val="24"/>
          <w:lang w:val="fr-FR"/>
        </w:rPr>
        <w:t>problème</w:t>
      </w:r>
      <w:r w:rsidR="00825F07" w:rsidRPr="00436CF1">
        <w:rPr>
          <w:rFonts w:asciiTheme="majorBidi" w:hAnsiTheme="majorBidi" w:cstheme="majorBidi"/>
          <w:sz w:val="24"/>
          <w:szCs w:val="24"/>
          <w:lang w:val="fr-FR"/>
        </w:rPr>
        <w:t xml:space="preserve">…En se basant sue les réponses du personnel, l’on inclura des formations sur </w:t>
      </w:r>
      <w:r w:rsidR="003A2647" w:rsidRPr="00436CF1">
        <w:rPr>
          <w:rFonts w:asciiTheme="majorBidi" w:hAnsiTheme="majorBidi" w:cstheme="majorBidi"/>
          <w:sz w:val="24"/>
          <w:szCs w:val="24"/>
          <w:lang w:val="fr-FR"/>
        </w:rPr>
        <w:t>d</w:t>
      </w:r>
      <w:r w:rsidR="00825F07" w:rsidRPr="00436CF1">
        <w:rPr>
          <w:rFonts w:asciiTheme="majorBidi" w:hAnsiTheme="majorBidi" w:cstheme="majorBidi"/>
          <w:sz w:val="24"/>
          <w:szCs w:val="24"/>
          <w:lang w:val="fr-FR"/>
        </w:rPr>
        <w:t>es situations de violence au travail et le harcèlement sexuel afin d’apprendre les mesures appropriées à prendre pour prévenir ces situations.</w:t>
      </w:r>
      <w:r w:rsidR="00590622" w:rsidRPr="00436CF1">
        <w:rPr>
          <w:rFonts w:asciiTheme="majorBidi" w:hAnsiTheme="majorBidi" w:cstheme="majorBidi"/>
          <w:sz w:val="24"/>
          <w:szCs w:val="24"/>
          <w:lang w:val="fr-FR"/>
        </w:rPr>
        <w:t xml:space="preserve"> </w:t>
      </w:r>
    </w:p>
    <w:p w14:paraId="235CAB5E" w14:textId="77777777" w:rsidR="00590622" w:rsidRPr="00436CF1" w:rsidRDefault="00590622" w:rsidP="00436CF1">
      <w:pPr>
        <w:contextualSpacing/>
        <w:jc w:val="both"/>
        <w:rPr>
          <w:rFonts w:asciiTheme="majorBidi" w:hAnsiTheme="majorBidi" w:cstheme="majorBidi"/>
          <w:sz w:val="24"/>
          <w:szCs w:val="24"/>
          <w:lang w:val="fr-FR"/>
        </w:rPr>
      </w:pPr>
    </w:p>
    <w:p w14:paraId="3526F6B6" w14:textId="77777777" w:rsidR="00825F07" w:rsidRPr="00436CF1" w:rsidRDefault="002C2723" w:rsidP="002C2723">
      <w:pPr>
        <w:contextualSpacing/>
        <w:jc w:val="both"/>
        <w:rPr>
          <w:rFonts w:asciiTheme="majorBidi" w:hAnsiTheme="majorBidi" w:cstheme="majorBidi"/>
          <w:sz w:val="24"/>
          <w:szCs w:val="24"/>
          <w:lang w:val="fr-FR"/>
        </w:rPr>
      </w:pPr>
      <w:r>
        <w:rPr>
          <w:rFonts w:asciiTheme="majorBidi" w:hAnsiTheme="majorBidi" w:cstheme="majorBidi"/>
          <w:sz w:val="24"/>
          <w:szCs w:val="24"/>
          <w:lang w:val="fr-FR"/>
        </w:rPr>
        <w:t>Egalement</w:t>
      </w:r>
      <w:r w:rsidR="00590622" w:rsidRPr="00436CF1">
        <w:rPr>
          <w:rFonts w:asciiTheme="majorBidi" w:hAnsiTheme="majorBidi" w:cstheme="majorBidi"/>
          <w:sz w:val="24"/>
          <w:szCs w:val="24"/>
          <w:lang w:val="fr-FR"/>
        </w:rPr>
        <w:t xml:space="preserve">, en fonction des besoins des membres du personnel du bureau, l’on va considérer la </w:t>
      </w:r>
      <w:r>
        <w:rPr>
          <w:rFonts w:asciiTheme="majorBidi" w:hAnsiTheme="majorBidi" w:cstheme="majorBidi"/>
          <w:sz w:val="24"/>
          <w:szCs w:val="24"/>
          <w:lang w:val="fr-FR"/>
        </w:rPr>
        <w:t>conception</w:t>
      </w:r>
      <w:r w:rsidR="00590622" w:rsidRPr="00436CF1">
        <w:rPr>
          <w:rFonts w:asciiTheme="majorBidi" w:hAnsiTheme="majorBidi" w:cstheme="majorBidi"/>
          <w:sz w:val="24"/>
          <w:szCs w:val="24"/>
          <w:lang w:val="fr-FR"/>
        </w:rPr>
        <w:t xml:space="preserve"> et la mise en œuvre d'un plan de prévention de la violence au travail et le harcèlement sexuel, basé sur la politique de tolérance zéro devant ces situations et contenant, parmi d’autres éléments, une campagne </w:t>
      </w:r>
      <w:r>
        <w:rPr>
          <w:rFonts w:asciiTheme="majorBidi" w:hAnsiTheme="majorBidi" w:cstheme="majorBidi"/>
          <w:sz w:val="24"/>
          <w:szCs w:val="24"/>
          <w:lang w:val="fr-FR"/>
        </w:rPr>
        <w:t xml:space="preserve">de </w:t>
      </w:r>
      <w:r w:rsidR="00590622" w:rsidRPr="00436CF1">
        <w:rPr>
          <w:rFonts w:asciiTheme="majorBidi" w:hAnsiTheme="majorBidi" w:cstheme="majorBidi"/>
          <w:sz w:val="24"/>
          <w:szCs w:val="24"/>
          <w:lang w:val="fr-FR"/>
        </w:rPr>
        <w:t>divulgation des mécanismes de plainte dans le bureau dans une situation de violence au travail ou de harcèlement sexuel.</w:t>
      </w:r>
    </w:p>
    <w:p w14:paraId="32D37B7C" w14:textId="77777777" w:rsidR="00E4220F" w:rsidRPr="00436CF1" w:rsidRDefault="00E4220F" w:rsidP="00436CF1">
      <w:pPr>
        <w:contextualSpacing/>
        <w:jc w:val="both"/>
        <w:rPr>
          <w:rFonts w:asciiTheme="majorBidi" w:hAnsiTheme="majorBidi" w:cstheme="majorBidi"/>
          <w:sz w:val="24"/>
          <w:szCs w:val="24"/>
          <w:lang w:val="fr-FR"/>
        </w:rPr>
      </w:pPr>
    </w:p>
    <w:p w14:paraId="763515F1" w14:textId="77777777" w:rsidR="00E4220F" w:rsidRPr="00436CF1" w:rsidRDefault="00E4220F" w:rsidP="00436CF1">
      <w:pPr>
        <w:pStyle w:val="ListParagraph"/>
        <w:numPr>
          <w:ilvl w:val="0"/>
          <w:numId w:val="14"/>
        </w:numPr>
        <w:jc w:val="both"/>
        <w:rPr>
          <w:rFonts w:asciiTheme="majorBidi" w:hAnsiTheme="majorBidi" w:cstheme="majorBidi"/>
          <w:b/>
          <w:bCs/>
          <w:sz w:val="24"/>
          <w:szCs w:val="24"/>
          <w:u w:val="single"/>
          <w:lang w:val="fr-FR"/>
        </w:rPr>
      </w:pPr>
      <w:r w:rsidRPr="00436CF1">
        <w:rPr>
          <w:rFonts w:asciiTheme="majorBidi" w:hAnsiTheme="majorBidi" w:cstheme="majorBidi"/>
          <w:b/>
          <w:bCs/>
          <w:sz w:val="24"/>
          <w:szCs w:val="24"/>
          <w:u w:val="single"/>
          <w:lang w:val="fr-FR"/>
        </w:rPr>
        <w:t>Ressources Humaines</w:t>
      </w:r>
    </w:p>
    <w:p w14:paraId="6D97ACD8" w14:textId="582538B6" w:rsidR="00A44737" w:rsidRPr="00436CF1" w:rsidRDefault="00A44737" w:rsidP="00CA0BBA">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Lors des procédures de recrutement, l’on doit veiller à ce que le personnel et les consultants </w:t>
      </w:r>
      <w:r w:rsidR="00CA0BBA">
        <w:rPr>
          <w:rFonts w:asciiTheme="majorBidi" w:hAnsiTheme="majorBidi" w:cstheme="majorBidi"/>
          <w:sz w:val="24"/>
          <w:szCs w:val="24"/>
          <w:lang w:val="fr-FR"/>
        </w:rPr>
        <w:t>disposent</w:t>
      </w:r>
      <w:r w:rsidRPr="00436CF1">
        <w:rPr>
          <w:rFonts w:asciiTheme="majorBidi" w:hAnsiTheme="majorBidi" w:cstheme="majorBidi"/>
          <w:sz w:val="24"/>
          <w:szCs w:val="24"/>
          <w:lang w:val="fr-FR"/>
        </w:rPr>
        <w:t xml:space="preserve"> de l’attitude et des compétences fonctionnelles appropriées en matière d’égalité entre les </w:t>
      </w:r>
      <w:r w:rsidR="002C2723">
        <w:rPr>
          <w:rFonts w:asciiTheme="majorBidi" w:hAnsiTheme="majorBidi" w:cstheme="majorBidi"/>
          <w:sz w:val="24"/>
          <w:szCs w:val="24"/>
          <w:lang w:val="fr-FR"/>
        </w:rPr>
        <w:t>sexes</w:t>
      </w:r>
      <w:r w:rsidRPr="00436CF1">
        <w:rPr>
          <w:rFonts w:asciiTheme="majorBidi" w:hAnsiTheme="majorBidi" w:cstheme="majorBidi"/>
          <w:sz w:val="24"/>
          <w:szCs w:val="24"/>
          <w:lang w:val="fr-FR"/>
        </w:rPr>
        <w:t xml:space="preserve">. </w:t>
      </w:r>
    </w:p>
    <w:p w14:paraId="6ECEC2B1" w14:textId="77777777" w:rsidR="00D218AE" w:rsidRPr="00436CF1" w:rsidRDefault="00D218AE" w:rsidP="00436CF1">
      <w:pPr>
        <w:contextualSpacing/>
        <w:jc w:val="both"/>
        <w:rPr>
          <w:rFonts w:asciiTheme="majorBidi" w:hAnsiTheme="majorBidi" w:cstheme="majorBidi"/>
          <w:sz w:val="24"/>
          <w:szCs w:val="24"/>
          <w:lang w:val="fr-FR"/>
        </w:rPr>
      </w:pPr>
    </w:p>
    <w:p w14:paraId="0D0FF39E" w14:textId="77777777" w:rsidR="00E4220F" w:rsidRPr="00436CF1" w:rsidRDefault="00A44737"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Tous les nouveaux membres du personnel et les consultants </w:t>
      </w:r>
      <w:r w:rsidR="00490E4E" w:rsidRPr="00436CF1">
        <w:rPr>
          <w:rFonts w:asciiTheme="majorBidi" w:hAnsiTheme="majorBidi" w:cstheme="majorBidi"/>
          <w:sz w:val="24"/>
          <w:szCs w:val="24"/>
          <w:lang w:val="fr-FR"/>
        </w:rPr>
        <w:t xml:space="preserve">retenus </w:t>
      </w:r>
      <w:r w:rsidRPr="00436CF1">
        <w:rPr>
          <w:rFonts w:asciiTheme="majorBidi" w:hAnsiTheme="majorBidi" w:cstheme="majorBidi"/>
          <w:sz w:val="24"/>
          <w:szCs w:val="24"/>
          <w:lang w:val="fr-FR"/>
        </w:rPr>
        <w:t xml:space="preserve">doivent posséder les connaissances de base, les compétences, l'expérience et l'engagement nécessaires pour travailler de manière sensible au genre. En ligne avec la </w:t>
      </w:r>
      <w:r w:rsidR="00996433" w:rsidRPr="00436CF1">
        <w:rPr>
          <w:rFonts w:asciiTheme="majorBidi" w:hAnsiTheme="majorBidi" w:cstheme="majorBidi"/>
          <w:sz w:val="24"/>
          <w:szCs w:val="24"/>
          <w:lang w:val="fr-FR"/>
        </w:rPr>
        <w:t>S</w:t>
      </w:r>
      <w:r w:rsidRPr="00436CF1">
        <w:rPr>
          <w:rFonts w:asciiTheme="majorBidi" w:hAnsiTheme="majorBidi" w:cstheme="majorBidi"/>
          <w:sz w:val="24"/>
          <w:szCs w:val="24"/>
          <w:lang w:val="fr-FR"/>
        </w:rPr>
        <w:t xml:space="preserve">tratégie </w:t>
      </w:r>
      <w:r w:rsidR="00D218AE" w:rsidRPr="00436CF1">
        <w:rPr>
          <w:rFonts w:asciiTheme="majorBidi" w:hAnsiTheme="majorBidi" w:cstheme="majorBidi"/>
          <w:sz w:val="24"/>
          <w:szCs w:val="24"/>
          <w:lang w:val="fr-FR"/>
        </w:rPr>
        <w:t>pour la promotion de l’égalité des sexes</w:t>
      </w:r>
      <w:r w:rsidRPr="00436CF1">
        <w:rPr>
          <w:rFonts w:asciiTheme="majorBidi" w:hAnsiTheme="majorBidi" w:cstheme="majorBidi"/>
          <w:sz w:val="24"/>
          <w:szCs w:val="24"/>
          <w:lang w:val="fr-FR"/>
        </w:rPr>
        <w:t xml:space="preserve"> du PNUD 201</w:t>
      </w:r>
      <w:r w:rsidR="00336D5F" w:rsidRPr="00436CF1">
        <w:rPr>
          <w:rFonts w:asciiTheme="majorBidi" w:hAnsiTheme="majorBidi" w:cstheme="majorBidi"/>
          <w:sz w:val="24"/>
          <w:szCs w:val="24"/>
          <w:lang w:val="fr-FR"/>
        </w:rPr>
        <w:t>4</w:t>
      </w:r>
      <w:r w:rsidRPr="00436CF1">
        <w:rPr>
          <w:rFonts w:asciiTheme="majorBidi" w:hAnsiTheme="majorBidi" w:cstheme="majorBidi"/>
          <w:sz w:val="24"/>
          <w:szCs w:val="24"/>
          <w:lang w:val="fr-FR"/>
        </w:rPr>
        <w:t xml:space="preserve">-2017, </w:t>
      </w:r>
      <w:r w:rsidR="00490E4E" w:rsidRPr="00436CF1">
        <w:rPr>
          <w:rFonts w:asciiTheme="majorBidi" w:hAnsiTheme="majorBidi" w:cstheme="majorBidi"/>
          <w:sz w:val="24"/>
          <w:szCs w:val="24"/>
          <w:lang w:val="fr-FR"/>
        </w:rPr>
        <w:t>« </w:t>
      </w:r>
      <w:r w:rsidRPr="00436CF1">
        <w:rPr>
          <w:rFonts w:asciiTheme="majorBidi" w:hAnsiTheme="majorBidi" w:cstheme="majorBidi"/>
          <w:sz w:val="24"/>
          <w:szCs w:val="24"/>
          <w:lang w:val="fr-FR"/>
        </w:rPr>
        <w:t>l’absence de ces attributs sera considérée comme raison de rejeter un candidat pour tout le personnel du PNUD ou mission de consei</w:t>
      </w:r>
      <w:r w:rsidR="00490E4E" w:rsidRPr="00436CF1">
        <w:rPr>
          <w:rFonts w:asciiTheme="majorBidi" w:hAnsiTheme="majorBidi" w:cstheme="majorBidi"/>
          <w:sz w:val="24"/>
          <w:szCs w:val="24"/>
          <w:lang w:val="fr-FR"/>
        </w:rPr>
        <w:t>l »</w:t>
      </w:r>
      <w:r w:rsidRPr="00436CF1">
        <w:rPr>
          <w:rFonts w:asciiTheme="majorBidi" w:hAnsiTheme="majorBidi" w:cstheme="majorBidi"/>
          <w:sz w:val="24"/>
          <w:szCs w:val="24"/>
          <w:lang w:val="fr-FR"/>
        </w:rPr>
        <w:t>.</w:t>
      </w:r>
    </w:p>
    <w:p w14:paraId="3801BCDB" w14:textId="77777777" w:rsidR="00D218AE" w:rsidRPr="00436CF1" w:rsidRDefault="00D218AE" w:rsidP="00436CF1">
      <w:pPr>
        <w:contextualSpacing/>
        <w:jc w:val="both"/>
        <w:rPr>
          <w:rFonts w:asciiTheme="majorBidi" w:hAnsiTheme="majorBidi" w:cstheme="majorBidi"/>
          <w:sz w:val="24"/>
          <w:szCs w:val="24"/>
          <w:lang w:val="fr-FR"/>
        </w:rPr>
      </w:pPr>
    </w:p>
    <w:p w14:paraId="35B6E9D6" w14:textId="3CF75451" w:rsidR="00B73283" w:rsidRPr="00436CF1" w:rsidRDefault="00B73283" w:rsidP="00CA0BBA">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A cet égard, HR </w:t>
      </w:r>
      <w:r w:rsidR="00CA0BBA">
        <w:rPr>
          <w:rFonts w:asciiTheme="majorBidi" w:hAnsiTheme="majorBidi" w:cstheme="majorBidi"/>
          <w:sz w:val="24"/>
          <w:szCs w:val="24"/>
          <w:lang w:val="fr-FR"/>
        </w:rPr>
        <w:t>aura disponible</w:t>
      </w:r>
      <w:r w:rsidRPr="00436CF1">
        <w:rPr>
          <w:rFonts w:asciiTheme="majorBidi" w:hAnsiTheme="majorBidi" w:cstheme="majorBidi"/>
          <w:sz w:val="24"/>
          <w:szCs w:val="24"/>
          <w:lang w:val="fr-FR"/>
        </w:rPr>
        <w:t xml:space="preserve"> d'un guide sur le processus de sélection et de recrutement sensible au genre. D'abord, il est nécessaire de diffuser son contenu et de former toutes les personnes impliquées dans le processus de recrutement dans l'utilisation de ce guide. Il est également nécessaire de documenter ses mécanismes de mise en œuvre lors des processus d'embauche des nouveaux membres du bureau ou des consultants.</w:t>
      </w:r>
    </w:p>
    <w:p w14:paraId="45358D22" w14:textId="77777777" w:rsidR="009D1746" w:rsidRPr="00436CF1" w:rsidRDefault="009D1746" w:rsidP="00436CF1">
      <w:pPr>
        <w:contextualSpacing/>
        <w:jc w:val="both"/>
        <w:rPr>
          <w:rFonts w:asciiTheme="majorBidi" w:hAnsiTheme="majorBidi" w:cstheme="majorBidi"/>
          <w:sz w:val="24"/>
          <w:szCs w:val="24"/>
          <w:lang w:val="fr-FR"/>
        </w:rPr>
      </w:pPr>
    </w:p>
    <w:p w14:paraId="32743BC0" w14:textId="2846B135" w:rsidR="009D1746" w:rsidRPr="00436CF1" w:rsidRDefault="002C2723" w:rsidP="00EA373F">
      <w:pPr>
        <w:contextualSpacing/>
        <w:jc w:val="both"/>
        <w:rPr>
          <w:rFonts w:asciiTheme="majorBidi" w:hAnsiTheme="majorBidi" w:cstheme="majorBidi"/>
          <w:sz w:val="24"/>
          <w:szCs w:val="24"/>
          <w:lang w:val="fr-FR"/>
        </w:rPr>
      </w:pPr>
      <w:r>
        <w:rPr>
          <w:rFonts w:asciiTheme="majorBidi" w:hAnsiTheme="majorBidi" w:cstheme="majorBidi"/>
          <w:sz w:val="24"/>
          <w:szCs w:val="24"/>
          <w:lang w:val="fr-FR"/>
        </w:rPr>
        <w:t xml:space="preserve">Finalement, </w:t>
      </w:r>
      <w:r w:rsidR="009D1746" w:rsidRPr="00436CF1">
        <w:rPr>
          <w:rFonts w:asciiTheme="majorBidi" w:hAnsiTheme="majorBidi" w:cstheme="majorBidi"/>
          <w:sz w:val="24"/>
          <w:szCs w:val="24"/>
          <w:lang w:val="fr-FR"/>
        </w:rPr>
        <w:t xml:space="preserve">HR devra </w:t>
      </w:r>
      <w:r>
        <w:rPr>
          <w:rFonts w:asciiTheme="majorBidi" w:hAnsiTheme="majorBidi" w:cstheme="majorBidi"/>
          <w:sz w:val="24"/>
          <w:szCs w:val="24"/>
          <w:lang w:val="fr-FR"/>
        </w:rPr>
        <w:t>aussi</w:t>
      </w:r>
      <w:r w:rsidR="009D1746" w:rsidRPr="00436CF1">
        <w:rPr>
          <w:rFonts w:asciiTheme="majorBidi" w:hAnsiTheme="majorBidi" w:cstheme="majorBidi"/>
          <w:sz w:val="24"/>
          <w:szCs w:val="24"/>
          <w:lang w:val="fr-FR"/>
        </w:rPr>
        <w:t xml:space="preserve"> </w:t>
      </w:r>
      <w:r w:rsidR="00C90C06" w:rsidRPr="00436CF1">
        <w:rPr>
          <w:rFonts w:asciiTheme="majorBidi" w:hAnsiTheme="majorBidi" w:cstheme="majorBidi"/>
          <w:sz w:val="24"/>
          <w:szCs w:val="24"/>
          <w:lang w:val="fr-FR"/>
        </w:rPr>
        <w:t xml:space="preserve">garantir que tous les nouveaux membres du bureau et consultants recrutés suivent d’abord les </w:t>
      </w:r>
      <w:r w:rsidR="0013685B">
        <w:rPr>
          <w:rFonts w:asciiTheme="majorBidi" w:hAnsiTheme="majorBidi" w:cstheme="majorBidi"/>
          <w:sz w:val="24"/>
          <w:szCs w:val="24"/>
          <w:lang w:val="fr-FR"/>
        </w:rPr>
        <w:t>trois</w:t>
      </w:r>
      <w:r w:rsidR="00C90C06" w:rsidRPr="00436CF1">
        <w:rPr>
          <w:rFonts w:asciiTheme="majorBidi" w:hAnsiTheme="majorBidi" w:cstheme="majorBidi"/>
          <w:sz w:val="24"/>
          <w:szCs w:val="24"/>
          <w:lang w:val="fr-FR"/>
        </w:rPr>
        <w:t xml:space="preserve"> formations obligatoires  mentionnées dans  la rubrique « Formation Genre ».</w:t>
      </w:r>
    </w:p>
    <w:p w14:paraId="30250BE5" w14:textId="77777777" w:rsidR="00181A9A" w:rsidRPr="00436CF1" w:rsidRDefault="00181A9A" w:rsidP="00436CF1">
      <w:pPr>
        <w:contextualSpacing/>
        <w:jc w:val="both"/>
        <w:rPr>
          <w:rFonts w:asciiTheme="majorBidi" w:hAnsiTheme="majorBidi" w:cstheme="majorBidi"/>
          <w:sz w:val="24"/>
          <w:szCs w:val="24"/>
          <w:lang w:val="fr-FR"/>
        </w:rPr>
      </w:pPr>
    </w:p>
    <w:p w14:paraId="18460D30" w14:textId="77777777" w:rsidR="00FB2200" w:rsidRPr="00436CF1" w:rsidRDefault="00FB2200" w:rsidP="00436CF1">
      <w:pPr>
        <w:pStyle w:val="ListParagraph"/>
        <w:numPr>
          <w:ilvl w:val="0"/>
          <w:numId w:val="14"/>
        </w:numPr>
        <w:jc w:val="both"/>
        <w:rPr>
          <w:rFonts w:asciiTheme="majorBidi" w:hAnsiTheme="majorBidi" w:cstheme="majorBidi"/>
          <w:b/>
          <w:bCs/>
          <w:sz w:val="24"/>
          <w:szCs w:val="24"/>
          <w:u w:val="single"/>
          <w:lang w:val="fr-FR"/>
        </w:rPr>
      </w:pPr>
      <w:r w:rsidRPr="00436CF1">
        <w:rPr>
          <w:rFonts w:asciiTheme="majorBidi" w:hAnsiTheme="majorBidi" w:cstheme="majorBidi"/>
          <w:b/>
          <w:bCs/>
          <w:sz w:val="24"/>
          <w:szCs w:val="24"/>
          <w:u w:val="single"/>
          <w:lang w:val="fr-FR"/>
        </w:rPr>
        <w:lastRenderedPageBreak/>
        <w:t>Communication</w:t>
      </w:r>
    </w:p>
    <w:p w14:paraId="5274985E" w14:textId="4AC00CF4" w:rsidR="00DD6B61" w:rsidRPr="00436CF1" w:rsidRDefault="00DF166F"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Le PNUD Algérie va développer une Stratégie</w:t>
      </w:r>
      <w:r w:rsidR="00CA0BBA">
        <w:rPr>
          <w:rFonts w:asciiTheme="majorBidi" w:hAnsiTheme="majorBidi" w:cstheme="majorBidi"/>
          <w:sz w:val="24"/>
          <w:szCs w:val="24"/>
          <w:lang w:val="fr-FR"/>
        </w:rPr>
        <w:t xml:space="preserve"> de Communication dans laquelle</w:t>
      </w:r>
      <w:r w:rsidRPr="00436CF1">
        <w:rPr>
          <w:rFonts w:asciiTheme="majorBidi" w:hAnsiTheme="majorBidi" w:cstheme="majorBidi"/>
          <w:sz w:val="24"/>
          <w:szCs w:val="24"/>
          <w:lang w:val="fr-FR"/>
        </w:rPr>
        <w:t xml:space="preserve"> la thématique </w:t>
      </w:r>
      <w:r w:rsidR="002C2723">
        <w:rPr>
          <w:rFonts w:asciiTheme="majorBidi" w:hAnsiTheme="majorBidi" w:cstheme="majorBidi"/>
          <w:sz w:val="24"/>
          <w:szCs w:val="24"/>
          <w:lang w:val="fr-FR"/>
        </w:rPr>
        <w:t>« </w:t>
      </w:r>
      <w:r w:rsidR="00B100E8" w:rsidRPr="00436CF1">
        <w:rPr>
          <w:rFonts w:asciiTheme="majorBidi" w:hAnsiTheme="majorBidi" w:cstheme="majorBidi"/>
          <w:sz w:val="24"/>
          <w:szCs w:val="24"/>
          <w:lang w:val="fr-FR"/>
        </w:rPr>
        <w:t>égalité des sexes</w:t>
      </w:r>
      <w:r w:rsidR="00887951">
        <w:rPr>
          <w:rFonts w:asciiTheme="majorBidi" w:hAnsiTheme="majorBidi" w:cstheme="majorBidi"/>
          <w:sz w:val="24"/>
          <w:szCs w:val="24"/>
          <w:lang w:val="fr-FR"/>
        </w:rPr>
        <w:t> »</w:t>
      </w:r>
      <w:r w:rsidRPr="00436CF1">
        <w:rPr>
          <w:rFonts w:asciiTheme="majorBidi" w:hAnsiTheme="majorBidi" w:cstheme="majorBidi"/>
          <w:sz w:val="24"/>
          <w:szCs w:val="24"/>
          <w:lang w:val="fr-FR"/>
        </w:rPr>
        <w:t xml:space="preserve"> va se constituer comme l’un des axes principaux, toujours en </w:t>
      </w:r>
      <w:r w:rsidR="00E81AB1" w:rsidRPr="00436CF1">
        <w:rPr>
          <w:rFonts w:asciiTheme="majorBidi" w:hAnsiTheme="majorBidi" w:cstheme="majorBidi"/>
          <w:sz w:val="24"/>
          <w:szCs w:val="24"/>
          <w:lang w:val="fr-FR"/>
        </w:rPr>
        <w:t>ligne avec le</w:t>
      </w:r>
      <w:r w:rsidRPr="00436CF1">
        <w:rPr>
          <w:rFonts w:asciiTheme="majorBidi" w:hAnsiTheme="majorBidi" w:cstheme="majorBidi"/>
          <w:sz w:val="24"/>
          <w:szCs w:val="24"/>
          <w:lang w:val="fr-FR"/>
        </w:rPr>
        <w:t xml:space="preserve"> CPAP. </w:t>
      </w:r>
      <w:r w:rsidR="00DD6B61" w:rsidRPr="00436CF1">
        <w:rPr>
          <w:rFonts w:asciiTheme="majorBidi" w:hAnsiTheme="majorBidi" w:cstheme="majorBidi"/>
          <w:sz w:val="24"/>
          <w:szCs w:val="24"/>
          <w:lang w:val="fr-FR"/>
        </w:rPr>
        <w:t xml:space="preserve">Lorsqu’on conçoit cette stratégie, il faudra aussi prendre en considération des principes du langage sensible au genre des Nations Unies. </w:t>
      </w:r>
    </w:p>
    <w:p w14:paraId="5E063540" w14:textId="77777777" w:rsidR="00DD6B61" w:rsidRPr="00436CF1" w:rsidRDefault="00DD6B61" w:rsidP="00436CF1">
      <w:pPr>
        <w:contextualSpacing/>
        <w:jc w:val="both"/>
        <w:rPr>
          <w:rFonts w:asciiTheme="majorBidi" w:hAnsiTheme="majorBidi" w:cstheme="majorBidi"/>
          <w:sz w:val="24"/>
          <w:szCs w:val="24"/>
          <w:lang w:val="fr-FR"/>
        </w:rPr>
      </w:pPr>
    </w:p>
    <w:p w14:paraId="2F35AFB1" w14:textId="77777777" w:rsidR="00A072F2" w:rsidRPr="00436CF1" w:rsidRDefault="00740ECA"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A cet égard, sur le site du PNUD Algérie, l’on va dévouer une rubrique aux projets, </w:t>
      </w:r>
      <w:r w:rsidRPr="00436CF1">
        <w:rPr>
          <w:rFonts w:asciiTheme="majorBidi" w:hAnsiTheme="majorBidi" w:cstheme="majorBidi"/>
          <w:i/>
          <w:iCs/>
          <w:sz w:val="24"/>
          <w:szCs w:val="24"/>
          <w:lang w:val="fr-FR"/>
        </w:rPr>
        <w:t>success stories</w:t>
      </w:r>
      <w:r w:rsidRPr="00436CF1">
        <w:rPr>
          <w:rFonts w:asciiTheme="majorBidi" w:hAnsiTheme="majorBidi" w:cstheme="majorBidi"/>
          <w:sz w:val="24"/>
          <w:szCs w:val="24"/>
          <w:lang w:val="fr-FR"/>
        </w:rPr>
        <w:t xml:space="preserve"> et témoignages portant l’approche </w:t>
      </w:r>
      <w:r w:rsidR="00B100E8" w:rsidRPr="00436CF1">
        <w:rPr>
          <w:rFonts w:asciiTheme="majorBidi" w:hAnsiTheme="majorBidi" w:cstheme="majorBidi"/>
          <w:sz w:val="24"/>
          <w:szCs w:val="24"/>
          <w:lang w:val="fr-FR"/>
        </w:rPr>
        <w:t>égalité des sexes</w:t>
      </w:r>
      <w:r w:rsidRPr="00436CF1">
        <w:rPr>
          <w:rFonts w:asciiTheme="majorBidi" w:hAnsiTheme="majorBidi" w:cstheme="majorBidi"/>
          <w:sz w:val="24"/>
          <w:szCs w:val="24"/>
          <w:lang w:val="fr-FR"/>
        </w:rPr>
        <w:t xml:space="preserve">. </w:t>
      </w:r>
    </w:p>
    <w:p w14:paraId="39A1F22B" w14:textId="77777777" w:rsidR="004F17A9" w:rsidRPr="00436CF1" w:rsidRDefault="004F17A9" w:rsidP="00436CF1">
      <w:pPr>
        <w:contextualSpacing/>
        <w:jc w:val="both"/>
        <w:rPr>
          <w:rFonts w:asciiTheme="majorBidi" w:hAnsiTheme="majorBidi" w:cstheme="majorBidi"/>
          <w:sz w:val="24"/>
          <w:szCs w:val="24"/>
          <w:lang w:val="fr-FR"/>
        </w:rPr>
      </w:pPr>
    </w:p>
    <w:p w14:paraId="14D41F6F" w14:textId="77777777" w:rsidR="00B100E8" w:rsidRPr="00436CF1" w:rsidRDefault="00DF166F" w:rsidP="0088795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Des autres initiatives</w:t>
      </w:r>
      <w:r w:rsidR="006D1617" w:rsidRPr="00436CF1">
        <w:rPr>
          <w:rFonts w:asciiTheme="majorBidi" w:hAnsiTheme="majorBidi" w:cstheme="majorBidi"/>
          <w:sz w:val="24"/>
          <w:szCs w:val="24"/>
          <w:lang w:val="fr-FR"/>
        </w:rPr>
        <w:t xml:space="preserve"> liées à la communication</w:t>
      </w:r>
      <w:r w:rsidRPr="00436CF1">
        <w:rPr>
          <w:rFonts w:asciiTheme="majorBidi" w:hAnsiTheme="majorBidi" w:cstheme="majorBidi"/>
          <w:sz w:val="24"/>
          <w:szCs w:val="24"/>
          <w:lang w:val="fr-FR"/>
        </w:rPr>
        <w:t xml:space="preserve"> à prendre prochainement sont : </w:t>
      </w:r>
    </w:p>
    <w:p w14:paraId="28C6A790" w14:textId="77777777" w:rsidR="00FB2200" w:rsidRPr="00436CF1" w:rsidRDefault="00FB2200" w:rsidP="00436CF1">
      <w:pPr>
        <w:pStyle w:val="ListParagraph"/>
        <w:numPr>
          <w:ilvl w:val="0"/>
          <w:numId w:val="16"/>
        </w:numPr>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Produire la brochure sur le Genre avec les références de l’enquête </w:t>
      </w:r>
      <w:r w:rsidR="00FC7FD9" w:rsidRPr="00436CF1">
        <w:rPr>
          <w:rFonts w:asciiTheme="majorBidi" w:hAnsiTheme="majorBidi" w:cstheme="majorBidi"/>
          <w:sz w:val="24"/>
          <w:szCs w:val="24"/>
          <w:lang w:val="fr-FR"/>
        </w:rPr>
        <w:t>budgétaire</w:t>
      </w:r>
      <w:r w:rsidRPr="00436CF1">
        <w:rPr>
          <w:rFonts w:asciiTheme="majorBidi" w:hAnsiTheme="majorBidi" w:cstheme="majorBidi"/>
          <w:sz w:val="24"/>
          <w:szCs w:val="24"/>
          <w:lang w:val="fr-FR"/>
        </w:rPr>
        <w:t xml:space="preserve"> (UNICEF) + l’ONS + ONUFEMMES et du Rapport nationale pour l’atteinte des OMDs (AE+CNES). Il s’agit de prendre les valeurs Genre de ces rapports.</w:t>
      </w:r>
    </w:p>
    <w:p w14:paraId="681708AA" w14:textId="77777777" w:rsidR="00FB2200" w:rsidRPr="00436CF1" w:rsidRDefault="00FB2200" w:rsidP="00436CF1">
      <w:pPr>
        <w:pStyle w:val="ListParagraph"/>
        <w:numPr>
          <w:ilvl w:val="0"/>
          <w:numId w:val="16"/>
        </w:numPr>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Rapports des deux évènements Genre lors de la visite de Sophie De Caen : </w:t>
      </w:r>
    </w:p>
    <w:p w14:paraId="56B45B4A" w14:textId="77777777" w:rsidR="00FB2200" w:rsidRPr="00436CF1" w:rsidRDefault="00FB2200" w:rsidP="00436CF1">
      <w:pPr>
        <w:pStyle w:val="ListParagraph"/>
        <w:jc w:val="both"/>
        <w:rPr>
          <w:rFonts w:asciiTheme="majorBidi" w:hAnsiTheme="majorBidi" w:cstheme="majorBidi"/>
          <w:sz w:val="24"/>
          <w:szCs w:val="24"/>
          <w:lang w:val="fr-FR"/>
        </w:rPr>
      </w:pPr>
      <w:r w:rsidRPr="00436CF1">
        <w:rPr>
          <w:rFonts w:asciiTheme="majorBidi" w:hAnsiTheme="majorBidi" w:cstheme="majorBidi"/>
          <w:sz w:val="24"/>
          <w:szCs w:val="24"/>
          <w:lang w:val="fr-FR"/>
        </w:rPr>
        <w:t>-Rencontres avec les femmes leaders.</w:t>
      </w:r>
    </w:p>
    <w:p w14:paraId="601F178C" w14:textId="77777777" w:rsidR="00B100E8" w:rsidRPr="00436CF1" w:rsidRDefault="00FB2200" w:rsidP="00887951">
      <w:pPr>
        <w:pStyle w:val="ListParagraph"/>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-Forum </w:t>
      </w:r>
      <w:r w:rsidRPr="00436CF1">
        <w:rPr>
          <w:rFonts w:asciiTheme="majorBidi" w:hAnsiTheme="majorBidi" w:cstheme="majorBidi"/>
          <w:i/>
          <w:iCs/>
          <w:sz w:val="24"/>
          <w:szCs w:val="24"/>
          <w:lang w:val="fr-FR"/>
        </w:rPr>
        <w:t>El Chaab</w:t>
      </w:r>
      <w:r w:rsidRPr="00436CF1">
        <w:rPr>
          <w:rFonts w:asciiTheme="majorBidi" w:hAnsiTheme="majorBidi" w:cstheme="majorBidi"/>
          <w:sz w:val="24"/>
          <w:szCs w:val="24"/>
          <w:lang w:val="fr-FR"/>
        </w:rPr>
        <w:t xml:space="preserve"> (articles de presses + article sur site web).</w:t>
      </w:r>
    </w:p>
    <w:p w14:paraId="23D744C1" w14:textId="1C323D7B" w:rsidR="00B100E8" w:rsidRPr="00436CF1" w:rsidRDefault="00B100E8" w:rsidP="00EA373F">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En plus, il est conseillé de diffuser les progrès et les défis du </w:t>
      </w:r>
      <w:r w:rsidR="00EA373F">
        <w:rPr>
          <w:rFonts w:asciiTheme="majorBidi" w:hAnsiTheme="majorBidi" w:cstheme="majorBidi"/>
          <w:sz w:val="24"/>
          <w:szCs w:val="24"/>
          <w:lang w:val="fr-FR"/>
        </w:rPr>
        <w:t>P</w:t>
      </w:r>
      <w:r w:rsidRPr="00436CF1">
        <w:rPr>
          <w:rFonts w:asciiTheme="majorBidi" w:hAnsiTheme="majorBidi" w:cstheme="majorBidi"/>
          <w:sz w:val="24"/>
          <w:szCs w:val="24"/>
          <w:lang w:val="fr-FR"/>
        </w:rPr>
        <w:t>lan d’action</w:t>
      </w:r>
      <w:r w:rsidR="00EA373F">
        <w:rPr>
          <w:rFonts w:asciiTheme="majorBidi" w:hAnsiTheme="majorBidi" w:cstheme="majorBidi"/>
          <w:sz w:val="24"/>
          <w:szCs w:val="24"/>
          <w:lang w:val="fr-FR"/>
        </w:rPr>
        <w:t xml:space="preserve"> Genre</w:t>
      </w:r>
      <w:r w:rsidRPr="00436CF1">
        <w:rPr>
          <w:rFonts w:asciiTheme="majorBidi" w:hAnsiTheme="majorBidi" w:cstheme="majorBidi"/>
          <w:sz w:val="24"/>
          <w:szCs w:val="24"/>
          <w:lang w:val="fr-FR"/>
        </w:rPr>
        <w:t xml:space="preserve"> </w:t>
      </w:r>
      <w:r w:rsidR="00CA0BBA">
        <w:rPr>
          <w:rFonts w:asciiTheme="majorBidi" w:hAnsiTheme="majorBidi" w:cstheme="majorBidi"/>
          <w:sz w:val="24"/>
          <w:szCs w:val="24"/>
          <w:lang w:val="fr-FR"/>
        </w:rPr>
        <w:t xml:space="preserve">qui sera </w:t>
      </w:r>
      <w:r w:rsidR="00EA373F">
        <w:rPr>
          <w:rFonts w:asciiTheme="majorBidi" w:hAnsiTheme="majorBidi" w:cstheme="majorBidi"/>
          <w:sz w:val="24"/>
          <w:szCs w:val="24"/>
          <w:lang w:val="fr-FR"/>
        </w:rPr>
        <w:t>élaboré</w:t>
      </w:r>
      <w:r w:rsidR="00CA0BBA">
        <w:rPr>
          <w:rFonts w:asciiTheme="majorBidi" w:hAnsiTheme="majorBidi" w:cstheme="majorBidi"/>
          <w:sz w:val="24"/>
          <w:szCs w:val="24"/>
          <w:lang w:val="fr-FR"/>
        </w:rPr>
        <w:t xml:space="preserve"> </w:t>
      </w:r>
      <w:r w:rsidRPr="00436CF1">
        <w:rPr>
          <w:rFonts w:asciiTheme="majorBidi" w:hAnsiTheme="majorBidi" w:cstheme="majorBidi"/>
          <w:sz w:val="24"/>
          <w:szCs w:val="24"/>
          <w:lang w:val="fr-FR"/>
        </w:rPr>
        <w:t xml:space="preserve">pour </w:t>
      </w:r>
      <w:r w:rsidR="00CA0BBA">
        <w:rPr>
          <w:rFonts w:asciiTheme="majorBidi" w:hAnsiTheme="majorBidi" w:cstheme="majorBidi"/>
          <w:sz w:val="24"/>
          <w:szCs w:val="24"/>
          <w:lang w:val="fr-FR"/>
        </w:rPr>
        <w:t xml:space="preserve">mettre en œuvre </w:t>
      </w:r>
      <w:r w:rsidRPr="00436CF1">
        <w:rPr>
          <w:rFonts w:asciiTheme="majorBidi" w:hAnsiTheme="majorBidi" w:cstheme="majorBidi"/>
          <w:sz w:val="24"/>
          <w:szCs w:val="24"/>
          <w:lang w:val="fr-FR"/>
        </w:rPr>
        <w:t xml:space="preserve">la </w:t>
      </w:r>
      <w:r w:rsidR="00CA0BBA">
        <w:rPr>
          <w:rFonts w:asciiTheme="majorBidi" w:hAnsiTheme="majorBidi" w:cstheme="majorBidi"/>
          <w:sz w:val="24"/>
          <w:szCs w:val="24"/>
          <w:lang w:val="fr-FR"/>
        </w:rPr>
        <w:t xml:space="preserve">Stratégie pour la </w:t>
      </w:r>
      <w:r w:rsidRPr="00436CF1">
        <w:rPr>
          <w:rFonts w:asciiTheme="majorBidi" w:hAnsiTheme="majorBidi" w:cstheme="majorBidi"/>
          <w:sz w:val="24"/>
          <w:szCs w:val="24"/>
          <w:lang w:val="fr-FR"/>
        </w:rPr>
        <w:t>promotion de l'égalité des sexes. Par exemple, par le biais des bullet</w:t>
      </w:r>
      <w:r w:rsidR="00887951">
        <w:rPr>
          <w:rFonts w:asciiTheme="majorBidi" w:hAnsiTheme="majorBidi" w:cstheme="majorBidi"/>
          <w:sz w:val="24"/>
          <w:szCs w:val="24"/>
          <w:lang w:val="fr-FR"/>
        </w:rPr>
        <w:t xml:space="preserve">ins d'information électroniques. </w:t>
      </w:r>
      <w:r w:rsidRPr="00436CF1">
        <w:rPr>
          <w:rFonts w:asciiTheme="majorBidi" w:hAnsiTheme="majorBidi" w:cstheme="majorBidi"/>
          <w:sz w:val="24"/>
          <w:szCs w:val="24"/>
          <w:lang w:val="fr-FR"/>
        </w:rPr>
        <w:t xml:space="preserve">Aussi, l’on pourrait divulguer ceux-ci dans les </w:t>
      </w:r>
      <w:r w:rsidR="00887951">
        <w:rPr>
          <w:rFonts w:asciiTheme="majorBidi" w:hAnsiTheme="majorBidi" w:cstheme="majorBidi"/>
          <w:sz w:val="24"/>
          <w:szCs w:val="24"/>
          <w:lang w:val="fr-FR"/>
        </w:rPr>
        <w:t xml:space="preserve">espaces communes, </w:t>
      </w:r>
      <w:r w:rsidRPr="00436CF1">
        <w:rPr>
          <w:rFonts w:asciiTheme="majorBidi" w:hAnsiTheme="majorBidi" w:cstheme="majorBidi"/>
          <w:sz w:val="24"/>
          <w:szCs w:val="24"/>
          <w:lang w:val="fr-FR"/>
        </w:rPr>
        <w:t>comme la retraite du personnel ou des réunions</w:t>
      </w:r>
      <w:r w:rsidR="00887951">
        <w:rPr>
          <w:rFonts w:asciiTheme="majorBidi" w:hAnsiTheme="majorBidi" w:cstheme="majorBidi"/>
          <w:sz w:val="24"/>
          <w:szCs w:val="24"/>
          <w:lang w:val="fr-FR"/>
        </w:rPr>
        <w:t>,</w:t>
      </w:r>
      <w:r w:rsidRPr="00436CF1">
        <w:rPr>
          <w:rFonts w:asciiTheme="majorBidi" w:hAnsiTheme="majorBidi" w:cstheme="majorBidi"/>
          <w:sz w:val="24"/>
          <w:szCs w:val="24"/>
          <w:lang w:val="fr-FR"/>
        </w:rPr>
        <w:t xml:space="preserve"> afin de faciliter l'information et de discuter des questions stratégiques </w:t>
      </w:r>
      <w:r w:rsidR="00887951">
        <w:rPr>
          <w:rFonts w:asciiTheme="majorBidi" w:hAnsiTheme="majorBidi" w:cstheme="majorBidi"/>
          <w:sz w:val="24"/>
          <w:szCs w:val="24"/>
          <w:lang w:val="fr-FR"/>
        </w:rPr>
        <w:t>sur</w:t>
      </w:r>
      <w:r w:rsidRPr="00436CF1">
        <w:rPr>
          <w:rFonts w:asciiTheme="majorBidi" w:hAnsiTheme="majorBidi" w:cstheme="majorBidi"/>
          <w:sz w:val="24"/>
          <w:szCs w:val="24"/>
          <w:lang w:val="fr-FR"/>
        </w:rPr>
        <w:t xml:space="preserve"> </w:t>
      </w:r>
      <w:r w:rsidR="00887951">
        <w:rPr>
          <w:rFonts w:asciiTheme="majorBidi" w:hAnsiTheme="majorBidi" w:cstheme="majorBidi"/>
          <w:sz w:val="24"/>
          <w:szCs w:val="24"/>
          <w:lang w:val="fr-FR"/>
        </w:rPr>
        <w:t>l</w:t>
      </w:r>
      <w:r w:rsidRPr="00436CF1">
        <w:rPr>
          <w:rFonts w:asciiTheme="majorBidi" w:hAnsiTheme="majorBidi" w:cstheme="majorBidi"/>
          <w:sz w:val="24"/>
          <w:szCs w:val="24"/>
          <w:lang w:val="fr-FR"/>
        </w:rPr>
        <w:t>es résultats à atteindre.</w:t>
      </w:r>
    </w:p>
    <w:p w14:paraId="1475735D" w14:textId="77777777" w:rsidR="00FB2200" w:rsidRPr="00436CF1" w:rsidRDefault="00FB2200" w:rsidP="00436CF1">
      <w:pPr>
        <w:contextualSpacing/>
        <w:jc w:val="both"/>
        <w:rPr>
          <w:rFonts w:asciiTheme="majorBidi" w:hAnsiTheme="majorBidi" w:cstheme="majorBidi"/>
          <w:sz w:val="24"/>
          <w:szCs w:val="24"/>
          <w:lang w:val="fr-FR"/>
        </w:rPr>
      </w:pPr>
    </w:p>
    <w:p w14:paraId="78D762B1" w14:textId="77777777" w:rsidR="00FB2200" w:rsidRPr="00436CF1" w:rsidRDefault="00FB2200" w:rsidP="00436CF1">
      <w:pPr>
        <w:pStyle w:val="ListParagraph"/>
        <w:numPr>
          <w:ilvl w:val="0"/>
          <w:numId w:val="14"/>
        </w:numPr>
        <w:jc w:val="both"/>
        <w:rPr>
          <w:rFonts w:asciiTheme="majorBidi" w:hAnsiTheme="majorBidi" w:cstheme="majorBidi"/>
          <w:b/>
          <w:bCs/>
          <w:sz w:val="24"/>
          <w:szCs w:val="24"/>
          <w:u w:val="single"/>
          <w:lang w:val="fr-FR"/>
        </w:rPr>
      </w:pPr>
      <w:r w:rsidRPr="00436CF1">
        <w:rPr>
          <w:rFonts w:asciiTheme="majorBidi" w:hAnsiTheme="majorBidi" w:cstheme="majorBidi"/>
          <w:b/>
          <w:bCs/>
          <w:sz w:val="24"/>
          <w:szCs w:val="24"/>
          <w:u w:val="single"/>
          <w:lang w:val="fr-FR"/>
        </w:rPr>
        <w:t xml:space="preserve">Indicateurs Genre sur Atlas </w:t>
      </w:r>
    </w:p>
    <w:p w14:paraId="79F20B12" w14:textId="77777777" w:rsidR="00FB2200" w:rsidRPr="00436CF1" w:rsidRDefault="004F17A9"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Dans ce qui concerne l’indicateur Genre sur Atlas, l’on </w:t>
      </w:r>
      <w:r w:rsidR="00A072F2" w:rsidRPr="00436CF1">
        <w:rPr>
          <w:rFonts w:asciiTheme="majorBidi" w:hAnsiTheme="majorBidi" w:cstheme="majorBidi"/>
          <w:sz w:val="24"/>
          <w:szCs w:val="24"/>
          <w:lang w:val="fr-FR"/>
        </w:rPr>
        <w:t xml:space="preserve">fera une révision trimestrielle </w:t>
      </w:r>
      <w:r w:rsidRPr="00436CF1">
        <w:rPr>
          <w:rFonts w:asciiTheme="majorBidi" w:hAnsiTheme="majorBidi" w:cstheme="majorBidi"/>
          <w:sz w:val="24"/>
          <w:szCs w:val="24"/>
          <w:lang w:val="fr-FR"/>
        </w:rPr>
        <w:t xml:space="preserve">de ceci </w:t>
      </w:r>
      <w:r w:rsidR="00FB2200" w:rsidRPr="00436CF1">
        <w:rPr>
          <w:rFonts w:asciiTheme="majorBidi" w:hAnsiTheme="majorBidi" w:cstheme="majorBidi"/>
          <w:sz w:val="24"/>
          <w:szCs w:val="24"/>
          <w:lang w:val="fr-FR"/>
        </w:rPr>
        <w:t xml:space="preserve">pour </w:t>
      </w:r>
      <w:r w:rsidR="00A072F2" w:rsidRPr="00436CF1">
        <w:rPr>
          <w:rFonts w:asciiTheme="majorBidi" w:hAnsiTheme="majorBidi" w:cstheme="majorBidi"/>
          <w:sz w:val="24"/>
          <w:szCs w:val="24"/>
          <w:lang w:val="fr-FR"/>
        </w:rPr>
        <w:t xml:space="preserve">mettre au jour </w:t>
      </w:r>
      <w:r w:rsidR="00FB2200" w:rsidRPr="00436CF1">
        <w:rPr>
          <w:rFonts w:asciiTheme="majorBidi" w:hAnsiTheme="majorBidi" w:cstheme="majorBidi"/>
          <w:sz w:val="24"/>
          <w:szCs w:val="24"/>
          <w:lang w:val="fr-FR"/>
        </w:rPr>
        <w:t xml:space="preserve">les anciens </w:t>
      </w:r>
      <w:r w:rsidR="00A072F2" w:rsidRPr="00436CF1">
        <w:rPr>
          <w:rFonts w:asciiTheme="majorBidi" w:hAnsiTheme="majorBidi" w:cstheme="majorBidi"/>
          <w:sz w:val="24"/>
          <w:szCs w:val="24"/>
          <w:lang w:val="fr-FR"/>
        </w:rPr>
        <w:t>et les nouveaux projets.</w:t>
      </w:r>
    </w:p>
    <w:p w14:paraId="559FAB99" w14:textId="77777777" w:rsidR="00205CEE" w:rsidRPr="00436CF1" w:rsidRDefault="00205CEE" w:rsidP="00436CF1">
      <w:pPr>
        <w:contextualSpacing/>
        <w:jc w:val="both"/>
        <w:rPr>
          <w:rFonts w:asciiTheme="majorBidi" w:hAnsiTheme="majorBidi" w:cstheme="majorBidi"/>
          <w:sz w:val="24"/>
          <w:szCs w:val="24"/>
          <w:lang w:val="fr-FR"/>
        </w:rPr>
      </w:pPr>
    </w:p>
    <w:p w14:paraId="6986E25F" w14:textId="77777777" w:rsidR="00FB2200" w:rsidRPr="00436CF1" w:rsidRDefault="006D1617" w:rsidP="0088795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A la fin de 2016</w:t>
      </w:r>
      <w:r w:rsidR="00BA6F2C" w:rsidRPr="00436CF1">
        <w:rPr>
          <w:rFonts w:asciiTheme="majorBidi" w:hAnsiTheme="majorBidi" w:cstheme="majorBidi"/>
          <w:sz w:val="24"/>
          <w:szCs w:val="24"/>
          <w:lang w:val="fr-FR"/>
        </w:rPr>
        <w:t xml:space="preserve">, l’indicateur Genre sur Atlas devra montrer qu’au moins 15% des dépenses de programmes du bureau au cours de cette année </w:t>
      </w:r>
      <w:r w:rsidR="00887951">
        <w:rPr>
          <w:rFonts w:asciiTheme="majorBidi" w:hAnsiTheme="majorBidi" w:cstheme="majorBidi"/>
          <w:sz w:val="24"/>
          <w:szCs w:val="24"/>
          <w:lang w:val="fr-FR"/>
        </w:rPr>
        <w:t>ont</w:t>
      </w:r>
      <w:r w:rsidR="00BA6F2C" w:rsidRPr="00436CF1">
        <w:rPr>
          <w:rFonts w:asciiTheme="majorBidi" w:hAnsiTheme="majorBidi" w:cstheme="majorBidi"/>
          <w:sz w:val="24"/>
          <w:szCs w:val="24"/>
          <w:lang w:val="fr-FR"/>
        </w:rPr>
        <w:t xml:space="preserve"> été destinés à </w:t>
      </w:r>
      <w:r w:rsidR="00A072F2" w:rsidRPr="00436CF1">
        <w:rPr>
          <w:rFonts w:asciiTheme="majorBidi" w:hAnsiTheme="majorBidi" w:cstheme="majorBidi"/>
          <w:sz w:val="24"/>
          <w:szCs w:val="24"/>
          <w:lang w:val="fr-FR"/>
        </w:rPr>
        <w:t>achever</w:t>
      </w:r>
      <w:r w:rsidR="00BA6F2C" w:rsidRPr="00436CF1">
        <w:rPr>
          <w:rFonts w:asciiTheme="majorBidi" w:hAnsiTheme="majorBidi" w:cstheme="majorBidi"/>
          <w:sz w:val="24"/>
          <w:szCs w:val="24"/>
          <w:lang w:val="fr-FR"/>
        </w:rPr>
        <w:t xml:space="preserve"> des résultats </w:t>
      </w:r>
      <w:r w:rsidR="00E4501C" w:rsidRPr="00436CF1">
        <w:rPr>
          <w:rFonts w:asciiTheme="majorBidi" w:hAnsiTheme="majorBidi" w:cstheme="majorBidi"/>
          <w:sz w:val="24"/>
          <w:szCs w:val="24"/>
          <w:lang w:val="fr-FR"/>
        </w:rPr>
        <w:t>liés à l</w:t>
      </w:r>
      <w:r w:rsidR="00BA6F2C" w:rsidRPr="00436CF1">
        <w:rPr>
          <w:rFonts w:asciiTheme="majorBidi" w:hAnsiTheme="majorBidi" w:cstheme="majorBidi"/>
          <w:sz w:val="24"/>
          <w:szCs w:val="24"/>
          <w:lang w:val="fr-FR"/>
        </w:rPr>
        <w:t xml:space="preserve">'égalité des </w:t>
      </w:r>
      <w:r w:rsidR="00887951">
        <w:rPr>
          <w:rFonts w:asciiTheme="majorBidi" w:hAnsiTheme="majorBidi" w:cstheme="majorBidi"/>
          <w:sz w:val="24"/>
          <w:szCs w:val="24"/>
          <w:lang w:val="fr-FR"/>
        </w:rPr>
        <w:t>sexes</w:t>
      </w:r>
      <w:r w:rsidR="00BA6F2C" w:rsidRPr="00436CF1">
        <w:rPr>
          <w:rFonts w:asciiTheme="majorBidi" w:hAnsiTheme="majorBidi" w:cstheme="majorBidi"/>
          <w:sz w:val="24"/>
          <w:szCs w:val="24"/>
          <w:lang w:val="fr-FR"/>
        </w:rPr>
        <w:t>.</w:t>
      </w:r>
    </w:p>
    <w:p w14:paraId="76A755E3" w14:textId="77777777" w:rsidR="00E14420" w:rsidRPr="00436CF1" w:rsidRDefault="00E14420" w:rsidP="00436CF1">
      <w:pPr>
        <w:contextualSpacing/>
        <w:jc w:val="both"/>
        <w:rPr>
          <w:rFonts w:asciiTheme="majorBidi" w:hAnsiTheme="majorBidi" w:cstheme="majorBidi"/>
          <w:b/>
          <w:bCs/>
          <w:sz w:val="24"/>
          <w:szCs w:val="24"/>
          <w:u w:val="single"/>
          <w:lang w:val="fr-FR"/>
        </w:rPr>
      </w:pPr>
    </w:p>
    <w:p w14:paraId="0C96DD94" w14:textId="77777777" w:rsidR="00E14420" w:rsidRPr="00436CF1" w:rsidRDefault="00E14420" w:rsidP="00436CF1">
      <w:pPr>
        <w:pStyle w:val="ListParagraph"/>
        <w:numPr>
          <w:ilvl w:val="0"/>
          <w:numId w:val="14"/>
        </w:numPr>
        <w:jc w:val="both"/>
        <w:rPr>
          <w:rFonts w:asciiTheme="majorBidi" w:hAnsiTheme="majorBidi" w:cstheme="majorBidi"/>
          <w:b/>
          <w:bCs/>
          <w:sz w:val="24"/>
          <w:szCs w:val="24"/>
          <w:u w:val="single"/>
          <w:lang w:val="fr-FR"/>
        </w:rPr>
      </w:pPr>
      <w:r w:rsidRPr="00436CF1">
        <w:rPr>
          <w:rFonts w:asciiTheme="majorBidi" w:hAnsiTheme="majorBidi" w:cstheme="majorBidi"/>
          <w:b/>
          <w:bCs/>
          <w:sz w:val="24"/>
          <w:szCs w:val="24"/>
          <w:u w:val="single"/>
          <w:lang w:val="fr-FR"/>
        </w:rPr>
        <w:t>Global Staff Survey</w:t>
      </w:r>
    </w:p>
    <w:p w14:paraId="12BF30D7" w14:textId="77777777" w:rsidR="00252521" w:rsidRPr="00436CF1" w:rsidRDefault="00887951" w:rsidP="00887951">
      <w:pPr>
        <w:contextualSpacing/>
        <w:jc w:val="both"/>
        <w:rPr>
          <w:rFonts w:asciiTheme="majorBidi" w:hAnsiTheme="majorBidi" w:cstheme="majorBidi"/>
          <w:sz w:val="24"/>
          <w:szCs w:val="24"/>
          <w:lang w:val="fr-FR"/>
        </w:rPr>
      </w:pPr>
      <w:r>
        <w:rPr>
          <w:rFonts w:asciiTheme="majorBidi" w:hAnsiTheme="majorBidi" w:cstheme="majorBidi"/>
          <w:sz w:val="24"/>
          <w:szCs w:val="24"/>
          <w:lang w:val="fr-FR"/>
        </w:rPr>
        <w:t>L’</w:t>
      </w:r>
      <w:r w:rsidR="00EC4470" w:rsidRPr="00436CF1">
        <w:rPr>
          <w:rFonts w:asciiTheme="majorBidi" w:hAnsiTheme="majorBidi" w:cstheme="majorBidi"/>
          <w:sz w:val="24"/>
          <w:szCs w:val="24"/>
          <w:lang w:val="fr-FR"/>
        </w:rPr>
        <w:t xml:space="preserve">objective pour le prochain </w:t>
      </w:r>
      <w:r w:rsidR="00C8201F" w:rsidRPr="00436CF1">
        <w:rPr>
          <w:rFonts w:asciiTheme="majorBidi" w:hAnsiTheme="majorBidi" w:cstheme="majorBidi"/>
          <w:i/>
          <w:iCs/>
          <w:sz w:val="24"/>
          <w:szCs w:val="24"/>
          <w:lang w:val="fr-FR"/>
        </w:rPr>
        <w:t xml:space="preserve">Global Staff Survey (GSS) </w:t>
      </w:r>
      <w:r w:rsidR="00702D4C" w:rsidRPr="00436CF1">
        <w:rPr>
          <w:rFonts w:asciiTheme="majorBidi" w:hAnsiTheme="majorBidi" w:cstheme="majorBidi"/>
          <w:sz w:val="24"/>
          <w:szCs w:val="24"/>
          <w:lang w:val="fr-FR"/>
        </w:rPr>
        <w:t>2016</w:t>
      </w:r>
      <w:r w:rsidR="00702D4C" w:rsidRPr="00436CF1">
        <w:rPr>
          <w:rFonts w:asciiTheme="majorBidi" w:hAnsiTheme="majorBidi" w:cstheme="majorBidi"/>
          <w:i/>
          <w:iCs/>
          <w:sz w:val="24"/>
          <w:szCs w:val="24"/>
          <w:lang w:val="fr-FR"/>
        </w:rPr>
        <w:t xml:space="preserve"> </w:t>
      </w:r>
      <w:r>
        <w:rPr>
          <w:rFonts w:asciiTheme="majorBidi" w:hAnsiTheme="majorBidi" w:cstheme="majorBidi"/>
          <w:sz w:val="24"/>
          <w:szCs w:val="24"/>
          <w:lang w:val="fr-FR"/>
        </w:rPr>
        <w:t>dans ce qui concerne le Genre, est d’</w:t>
      </w:r>
      <w:r w:rsidR="00EC4470" w:rsidRPr="00436CF1">
        <w:rPr>
          <w:rFonts w:asciiTheme="majorBidi" w:hAnsiTheme="majorBidi" w:cstheme="majorBidi"/>
          <w:sz w:val="24"/>
          <w:szCs w:val="24"/>
          <w:lang w:val="fr-FR"/>
        </w:rPr>
        <w:t>atteindre au moins les résultats suivants :</w:t>
      </w:r>
    </w:p>
    <w:p w14:paraId="4BC152D0" w14:textId="77777777" w:rsidR="00EC4470" w:rsidRPr="00887951" w:rsidRDefault="00EC4470" w:rsidP="00887951">
      <w:pPr>
        <w:pStyle w:val="ListParagraph"/>
        <w:numPr>
          <w:ilvl w:val="0"/>
          <w:numId w:val="18"/>
        </w:numPr>
        <w:jc w:val="both"/>
        <w:rPr>
          <w:rFonts w:asciiTheme="majorBidi" w:hAnsiTheme="majorBidi" w:cstheme="majorBidi"/>
          <w:sz w:val="24"/>
          <w:szCs w:val="24"/>
          <w:lang w:val="fr-FR"/>
        </w:rPr>
      </w:pPr>
      <w:r w:rsidRPr="00887951">
        <w:rPr>
          <w:rFonts w:asciiTheme="majorBidi" w:hAnsiTheme="majorBidi" w:cstheme="majorBidi"/>
          <w:sz w:val="24"/>
          <w:szCs w:val="24"/>
          <w:lang w:val="fr-FR"/>
        </w:rPr>
        <w:t xml:space="preserve">70% du staff se sent encouragé à avoir une discussion ouverte et honnête avec le management, </w:t>
      </w:r>
    </w:p>
    <w:p w14:paraId="5292E3EE" w14:textId="77777777" w:rsidR="00702D4C" w:rsidRPr="00887951" w:rsidRDefault="00EC4470" w:rsidP="00887951">
      <w:pPr>
        <w:pStyle w:val="ListParagraph"/>
        <w:numPr>
          <w:ilvl w:val="0"/>
          <w:numId w:val="18"/>
        </w:numPr>
        <w:jc w:val="both"/>
        <w:rPr>
          <w:rFonts w:asciiTheme="majorBidi" w:hAnsiTheme="majorBidi" w:cstheme="majorBidi"/>
          <w:sz w:val="24"/>
          <w:szCs w:val="24"/>
          <w:lang w:val="fr-FR"/>
        </w:rPr>
      </w:pPr>
      <w:r w:rsidRPr="00887951">
        <w:rPr>
          <w:rFonts w:asciiTheme="majorBidi" w:hAnsiTheme="majorBidi" w:cstheme="majorBidi"/>
          <w:sz w:val="24"/>
          <w:szCs w:val="24"/>
          <w:lang w:val="fr-FR"/>
        </w:rPr>
        <w:t xml:space="preserve">70% du staff se sent </w:t>
      </w:r>
      <w:r w:rsidR="00C8201F" w:rsidRPr="00887951">
        <w:rPr>
          <w:rFonts w:asciiTheme="majorBidi" w:hAnsiTheme="majorBidi" w:cstheme="majorBidi"/>
          <w:sz w:val="24"/>
          <w:szCs w:val="24"/>
          <w:lang w:val="fr-FR"/>
        </w:rPr>
        <w:t>habilité</w:t>
      </w:r>
      <w:r w:rsidRPr="00887951">
        <w:rPr>
          <w:rFonts w:asciiTheme="majorBidi" w:hAnsiTheme="majorBidi" w:cstheme="majorBidi"/>
          <w:sz w:val="24"/>
          <w:szCs w:val="24"/>
          <w:lang w:val="fr-FR"/>
        </w:rPr>
        <w:t xml:space="preserve"> à exprimer leurs </w:t>
      </w:r>
      <w:r w:rsidR="00C8201F" w:rsidRPr="00887951">
        <w:rPr>
          <w:rFonts w:asciiTheme="majorBidi" w:hAnsiTheme="majorBidi" w:cstheme="majorBidi"/>
          <w:sz w:val="24"/>
          <w:szCs w:val="24"/>
          <w:lang w:val="fr-FR"/>
        </w:rPr>
        <w:t>avis</w:t>
      </w:r>
      <w:r w:rsidRPr="00887951">
        <w:rPr>
          <w:rFonts w:asciiTheme="majorBidi" w:hAnsiTheme="majorBidi" w:cstheme="majorBidi"/>
          <w:sz w:val="24"/>
          <w:szCs w:val="24"/>
          <w:lang w:val="fr-FR"/>
        </w:rPr>
        <w:t xml:space="preserve"> dans le bureau</w:t>
      </w:r>
      <w:r w:rsidR="00C8201F" w:rsidRPr="00887951">
        <w:rPr>
          <w:rFonts w:asciiTheme="majorBidi" w:hAnsiTheme="majorBidi" w:cstheme="majorBidi"/>
          <w:sz w:val="24"/>
          <w:szCs w:val="24"/>
          <w:lang w:val="fr-FR"/>
        </w:rPr>
        <w:t>.</w:t>
      </w:r>
    </w:p>
    <w:p w14:paraId="683F10A7" w14:textId="77777777" w:rsidR="005F03AA" w:rsidRPr="00436CF1" w:rsidRDefault="00702D4C"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Puisque les résultats du GSS 2016 ne seront pas disponibles jusqu’au début janvier 2017, une enquête spécifique pour les bureaux du </w:t>
      </w:r>
      <w:r w:rsidRPr="00436CF1">
        <w:rPr>
          <w:rFonts w:asciiTheme="majorBidi" w:hAnsiTheme="majorBidi" w:cstheme="majorBidi"/>
          <w:i/>
          <w:iCs/>
          <w:sz w:val="24"/>
          <w:szCs w:val="24"/>
          <w:lang w:val="fr-FR"/>
        </w:rPr>
        <w:t>Gender Equality Seal</w:t>
      </w:r>
      <w:r w:rsidRPr="00436CF1">
        <w:rPr>
          <w:rFonts w:asciiTheme="majorBidi" w:hAnsiTheme="majorBidi" w:cstheme="majorBidi"/>
          <w:sz w:val="24"/>
          <w:szCs w:val="24"/>
          <w:lang w:val="fr-FR"/>
        </w:rPr>
        <w:t xml:space="preserve"> sera mise en œuvre au cours de </w:t>
      </w:r>
      <w:r w:rsidRPr="00436CF1">
        <w:rPr>
          <w:rFonts w:asciiTheme="majorBidi" w:hAnsiTheme="majorBidi" w:cstheme="majorBidi"/>
          <w:sz w:val="24"/>
          <w:szCs w:val="24"/>
          <w:lang w:val="fr-FR"/>
        </w:rPr>
        <w:lastRenderedPageBreak/>
        <w:t>Septembre-Octobre 2016 avant l'évaluation finale afin d’évaluer les deux indices de référence mentionnés.</w:t>
      </w:r>
    </w:p>
    <w:p w14:paraId="566EC5C9" w14:textId="77777777" w:rsidR="007D320F" w:rsidRPr="00436CF1" w:rsidRDefault="007D320F" w:rsidP="00436CF1">
      <w:pPr>
        <w:contextualSpacing/>
        <w:jc w:val="both"/>
        <w:rPr>
          <w:rFonts w:asciiTheme="majorBidi" w:hAnsiTheme="majorBidi" w:cstheme="majorBidi"/>
          <w:b/>
          <w:bCs/>
          <w:sz w:val="24"/>
          <w:szCs w:val="24"/>
          <w:u w:val="single"/>
          <w:lang w:val="fr-FR"/>
        </w:rPr>
      </w:pPr>
    </w:p>
    <w:p w14:paraId="72A6982B" w14:textId="77777777" w:rsidR="00B23FD6" w:rsidRDefault="007D320F" w:rsidP="00436CF1">
      <w:pPr>
        <w:pStyle w:val="ListParagraph"/>
        <w:numPr>
          <w:ilvl w:val="0"/>
          <w:numId w:val="14"/>
        </w:numPr>
        <w:jc w:val="both"/>
        <w:rPr>
          <w:rFonts w:asciiTheme="majorBidi" w:hAnsiTheme="majorBidi" w:cstheme="majorBidi"/>
          <w:b/>
          <w:bCs/>
          <w:sz w:val="24"/>
          <w:szCs w:val="24"/>
          <w:u w:val="single"/>
          <w:lang w:val="fr-FR"/>
        </w:rPr>
      </w:pPr>
      <w:r w:rsidRPr="00436CF1">
        <w:rPr>
          <w:rFonts w:asciiTheme="majorBidi" w:hAnsiTheme="majorBidi" w:cstheme="majorBidi"/>
          <w:b/>
          <w:bCs/>
          <w:sz w:val="24"/>
          <w:szCs w:val="24"/>
          <w:u w:val="single"/>
          <w:lang w:val="fr-FR"/>
        </w:rPr>
        <w:t>Aspects programmatiques</w:t>
      </w:r>
    </w:p>
    <w:p w14:paraId="7C2895E4" w14:textId="77777777" w:rsidR="00436CF1" w:rsidRPr="00436CF1" w:rsidRDefault="00436CF1" w:rsidP="00436CF1">
      <w:pPr>
        <w:pStyle w:val="ListParagraph"/>
        <w:jc w:val="both"/>
        <w:rPr>
          <w:rFonts w:asciiTheme="majorBidi" w:hAnsiTheme="majorBidi" w:cstheme="majorBidi"/>
          <w:b/>
          <w:bCs/>
          <w:sz w:val="24"/>
          <w:szCs w:val="24"/>
          <w:u w:val="single"/>
          <w:lang w:val="fr-FR"/>
        </w:rPr>
      </w:pPr>
    </w:p>
    <w:p w14:paraId="3C0B37CD" w14:textId="77777777" w:rsidR="009A279F" w:rsidRPr="00436CF1" w:rsidRDefault="009A279F" w:rsidP="00436CF1">
      <w:pPr>
        <w:pStyle w:val="ListParagraph"/>
        <w:numPr>
          <w:ilvl w:val="0"/>
          <w:numId w:val="17"/>
        </w:numPr>
        <w:jc w:val="both"/>
        <w:rPr>
          <w:rFonts w:asciiTheme="majorBidi" w:hAnsiTheme="majorBidi" w:cstheme="majorBidi"/>
          <w:sz w:val="24"/>
          <w:szCs w:val="24"/>
          <w:lang w:val="fr-FR"/>
        </w:rPr>
      </w:pPr>
      <w:r w:rsidRPr="00436CF1">
        <w:rPr>
          <w:rFonts w:asciiTheme="majorBidi" w:hAnsiTheme="majorBidi" w:cstheme="majorBidi"/>
          <w:i/>
          <w:iCs/>
          <w:sz w:val="24"/>
          <w:szCs w:val="24"/>
          <w:lang w:val="fr-FR"/>
        </w:rPr>
        <w:t xml:space="preserve">Egalité des sexes dans la participation aux processus de </w:t>
      </w:r>
      <w:r w:rsidR="00C90C06" w:rsidRPr="00436CF1">
        <w:rPr>
          <w:rFonts w:asciiTheme="majorBidi" w:hAnsiTheme="majorBidi" w:cstheme="majorBidi"/>
          <w:i/>
          <w:iCs/>
          <w:sz w:val="24"/>
          <w:szCs w:val="24"/>
          <w:lang w:val="fr-FR"/>
        </w:rPr>
        <w:t xml:space="preserve">prise de </w:t>
      </w:r>
      <w:r w:rsidRPr="00436CF1">
        <w:rPr>
          <w:rFonts w:asciiTheme="majorBidi" w:hAnsiTheme="majorBidi" w:cstheme="majorBidi"/>
          <w:i/>
          <w:iCs/>
          <w:sz w:val="24"/>
          <w:szCs w:val="24"/>
          <w:lang w:val="fr-FR"/>
        </w:rPr>
        <w:t xml:space="preserve">décision </w:t>
      </w:r>
    </w:p>
    <w:p w14:paraId="15688393" w14:textId="77777777" w:rsidR="00B23FD6" w:rsidRPr="00436CF1" w:rsidRDefault="009A279F" w:rsidP="00436CF1">
      <w:pPr>
        <w:contextualSpacing/>
        <w:jc w:val="both"/>
        <w:rPr>
          <w:rFonts w:asciiTheme="majorBidi" w:hAnsiTheme="majorBidi" w:cstheme="majorBidi"/>
          <w:sz w:val="24"/>
          <w:szCs w:val="24"/>
          <w:lang w:val="fr-FR"/>
        </w:rPr>
      </w:pPr>
      <w:r w:rsidRPr="00436CF1">
        <w:rPr>
          <w:rFonts w:asciiTheme="majorBidi" w:hAnsiTheme="majorBidi" w:cstheme="majorBidi"/>
          <w:i/>
          <w:iCs/>
          <w:sz w:val="24"/>
          <w:szCs w:val="24"/>
          <w:lang w:val="fr-FR"/>
        </w:rPr>
        <w:t xml:space="preserve"> </w:t>
      </w:r>
      <w:r w:rsidR="000D3D43" w:rsidRPr="00436CF1">
        <w:rPr>
          <w:rFonts w:asciiTheme="majorBidi" w:hAnsiTheme="majorBidi" w:cstheme="majorBidi"/>
          <w:sz w:val="24"/>
          <w:szCs w:val="24"/>
          <w:lang w:val="fr-FR"/>
        </w:rPr>
        <w:t>Le Bureau PNUD Algérie e</w:t>
      </w:r>
      <w:r w:rsidR="00B23FD6" w:rsidRPr="00436CF1">
        <w:rPr>
          <w:rFonts w:asciiTheme="majorBidi" w:hAnsiTheme="majorBidi" w:cstheme="majorBidi"/>
          <w:sz w:val="24"/>
          <w:szCs w:val="24"/>
          <w:lang w:val="fr-FR"/>
        </w:rPr>
        <w:t>st spécialement focalisé sur l’</w:t>
      </w:r>
      <w:r w:rsidR="000D3D43" w:rsidRPr="00436CF1">
        <w:rPr>
          <w:rFonts w:asciiTheme="majorBidi" w:hAnsiTheme="majorBidi" w:cstheme="majorBidi"/>
          <w:sz w:val="24"/>
          <w:szCs w:val="24"/>
          <w:lang w:val="fr-FR"/>
        </w:rPr>
        <w:t>Output 4.4 d</w:t>
      </w:r>
      <w:r w:rsidR="00911D39" w:rsidRPr="00436CF1">
        <w:rPr>
          <w:rFonts w:asciiTheme="majorBidi" w:hAnsiTheme="majorBidi" w:cstheme="majorBidi"/>
          <w:sz w:val="24"/>
          <w:szCs w:val="24"/>
          <w:lang w:val="fr-FR"/>
        </w:rPr>
        <w:t>e</w:t>
      </w:r>
      <w:r w:rsidR="000D3D43" w:rsidRPr="00436CF1">
        <w:rPr>
          <w:rFonts w:asciiTheme="majorBidi" w:hAnsiTheme="majorBidi" w:cstheme="majorBidi"/>
          <w:sz w:val="24"/>
          <w:szCs w:val="24"/>
          <w:lang w:val="fr-FR"/>
        </w:rPr>
        <w:t xml:space="preserve"> la </w:t>
      </w:r>
      <w:r w:rsidR="00D218AE" w:rsidRPr="00436CF1">
        <w:rPr>
          <w:rFonts w:asciiTheme="majorBidi" w:hAnsiTheme="majorBidi" w:cstheme="majorBidi"/>
          <w:sz w:val="24"/>
          <w:szCs w:val="24"/>
          <w:lang w:val="fr-FR"/>
        </w:rPr>
        <w:t>Stratégie pour la promotion de l’égalité des sexes</w:t>
      </w:r>
      <w:r w:rsidR="000D3D43" w:rsidRPr="00436CF1">
        <w:rPr>
          <w:rFonts w:asciiTheme="majorBidi" w:hAnsiTheme="majorBidi" w:cstheme="majorBidi"/>
          <w:sz w:val="24"/>
          <w:szCs w:val="24"/>
          <w:lang w:val="fr-FR"/>
        </w:rPr>
        <w:t xml:space="preserve"> intitulé «Mesures en place pour accroître la participation des femmes à la prise de décision ». </w:t>
      </w:r>
    </w:p>
    <w:p w14:paraId="658C588B" w14:textId="77777777" w:rsidR="00B23FD6" w:rsidRPr="00436CF1" w:rsidRDefault="00B23FD6" w:rsidP="00436CF1">
      <w:pPr>
        <w:contextualSpacing/>
        <w:jc w:val="both"/>
        <w:rPr>
          <w:rFonts w:asciiTheme="majorBidi" w:hAnsiTheme="majorBidi" w:cstheme="majorBidi"/>
          <w:sz w:val="24"/>
          <w:szCs w:val="24"/>
          <w:lang w:val="fr-FR"/>
        </w:rPr>
      </w:pPr>
    </w:p>
    <w:p w14:paraId="542DCAE6" w14:textId="77777777" w:rsidR="000D3D43" w:rsidRPr="00436CF1" w:rsidRDefault="00B23FD6" w:rsidP="001279BE">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A cet égard, l’Unité Gouvernance Démocratique du Bureau est en train d’implémenter </w:t>
      </w:r>
      <w:r w:rsidR="001279BE">
        <w:rPr>
          <w:rFonts w:asciiTheme="majorBidi" w:hAnsiTheme="majorBidi" w:cstheme="majorBidi"/>
          <w:sz w:val="24"/>
          <w:szCs w:val="24"/>
          <w:lang w:val="fr-FR"/>
        </w:rPr>
        <w:t>un projet</w:t>
      </w:r>
      <w:r w:rsidRPr="00436CF1">
        <w:rPr>
          <w:rFonts w:asciiTheme="majorBidi" w:hAnsiTheme="majorBidi" w:cstheme="majorBidi"/>
          <w:sz w:val="24"/>
          <w:szCs w:val="24"/>
          <w:lang w:val="fr-FR"/>
        </w:rPr>
        <w:t xml:space="preserve"> visant à renforcer les capacités des femmes </w:t>
      </w:r>
      <w:r w:rsidR="001279BE">
        <w:rPr>
          <w:rFonts w:asciiTheme="majorBidi" w:hAnsiTheme="majorBidi" w:cstheme="majorBidi"/>
          <w:sz w:val="24"/>
          <w:szCs w:val="24"/>
          <w:lang w:val="fr-FR"/>
        </w:rPr>
        <w:t xml:space="preserve">élues dans les assemblées locales </w:t>
      </w:r>
      <w:r w:rsidRPr="00436CF1">
        <w:rPr>
          <w:rFonts w:asciiTheme="majorBidi" w:hAnsiTheme="majorBidi" w:cstheme="majorBidi"/>
          <w:sz w:val="24"/>
          <w:szCs w:val="24"/>
          <w:lang w:val="fr-FR"/>
        </w:rPr>
        <w:t>et à mettre en place des mécanismes pour progresser l’égalité des genres et l’autonomisation des femmes dans les processus de gouvernance.  Dans ce but, le Bureau est aussi en train d’appuyer l’établissement des réseaux des femmes députées (dans le Parlement et les assemblées locales) à niveau national et régional, étant donné l’importance de l’échange d’expériences.</w:t>
      </w:r>
    </w:p>
    <w:p w14:paraId="7BCDC3CD" w14:textId="77777777" w:rsidR="009A279F" w:rsidRPr="00436CF1" w:rsidRDefault="009A279F" w:rsidP="00436CF1">
      <w:pPr>
        <w:contextualSpacing/>
        <w:jc w:val="both"/>
        <w:rPr>
          <w:rFonts w:asciiTheme="majorBidi" w:hAnsiTheme="majorBidi" w:cstheme="majorBidi"/>
          <w:sz w:val="24"/>
          <w:szCs w:val="24"/>
          <w:lang w:val="fr-FR"/>
        </w:rPr>
      </w:pPr>
    </w:p>
    <w:p w14:paraId="1FDD7F0B" w14:textId="77777777" w:rsidR="009A279F" w:rsidRPr="00436CF1" w:rsidRDefault="009A279F" w:rsidP="00436CF1">
      <w:pPr>
        <w:pStyle w:val="ListParagraph"/>
        <w:numPr>
          <w:ilvl w:val="0"/>
          <w:numId w:val="17"/>
        </w:numPr>
        <w:jc w:val="both"/>
        <w:rPr>
          <w:rFonts w:asciiTheme="majorBidi" w:hAnsiTheme="majorBidi" w:cstheme="majorBidi"/>
          <w:i/>
          <w:iCs/>
          <w:sz w:val="24"/>
          <w:szCs w:val="24"/>
          <w:lang w:val="fr-FR"/>
        </w:rPr>
      </w:pPr>
      <w:r w:rsidRPr="00436CF1">
        <w:rPr>
          <w:rFonts w:asciiTheme="majorBidi" w:hAnsiTheme="majorBidi" w:cstheme="majorBidi"/>
          <w:i/>
          <w:iCs/>
          <w:sz w:val="24"/>
          <w:szCs w:val="24"/>
          <w:lang w:val="fr-FR"/>
        </w:rPr>
        <w:t>Egalité des sexes dans la gestion de la gestion des ressources naturelles et la réduction des risques</w:t>
      </w:r>
    </w:p>
    <w:p w14:paraId="0F5F8E4F" w14:textId="77777777" w:rsidR="00B23FD6" w:rsidRPr="00436CF1" w:rsidRDefault="009A279F"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En</w:t>
      </w:r>
      <w:r w:rsidR="00B23FD6" w:rsidRPr="00436CF1">
        <w:rPr>
          <w:rFonts w:asciiTheme="majorBidi" w:hAnsiTheme="majorBidi" w:cstheme="majorBidi"/>
          <w:sz w:val="24"/>
          <w:szCs w:val="24"/>
          <w:lang w:val="fr-FR"/>
        </w:rPr>
        <w:t xml:space="preserve"> ligne avec  l’O</w:t>
      </w:r>
      <w:r w:rsidR="00911D39" w:rsidRPr="00436CF1">
        <w:rPr>
          <w:rFonts w:asciiTheme="majorBidi" w:hAnsiTheme="majorBidi" w:cstheme="majorBidi"/>
          <w:sz w:val="24"/>
          <w:szCs w:val="24"/>
          <w:lang w:val="fr-FR"/>
        </w:rPr>
        <w:t xml:space="preserve">utcome </w:t>
      </w:r>
      <w:r w:rsidR="00B23FD6" w:rsidRPr="00436CF1">
        <w:rPr>
          <w:rFonts w:asciiTheme="majorBidi" w:hAnsiTheme="majorBidi" w:cstheme="majorBidi"/>
          <w:sz w:val="24"/>
          <w:szCs w:val="24"/>
          <w:lang w:val="fr-FR"/>
        </w:rPr>
        <w:t>5 d</w:t>
      </w:r>
      <w:r w:rsidR="00911D39" w:rsidRPr="00436CF1">
        <w:rPr>
          <w:rFonts w:asciiTheme="majorBidi" w:hAnsiTheme="majorBidi" w:cstheme="majorBidi"/>
          <w:sz w:val="24"/>
          <w:szCs w:val="24"/>
          <w:lang w:val="fr-FR"/>
        </w:rPr>
        <w:t>e</w:t>
      </w:r>
      <w:r w:rsidR="00B23FD6" w:rsidRPr="00436CF1">
        <w:rPr>
          <w:rFonts w:asciiTheme="majorBidi" w:hAnsiTheme="majorBidi" w:cstheme="majorBidi"/>
          <w:sz w:val="24"/>
          <w:szCs w:val="24"/>
          <w:lang w:val="fr-FR"/>
        </w:rPr>
        <w:t xml:space="preserve"> la </w:t>
      </w:r>
      <w:r w:rsidR="00D218AE" w:rsidRPr="00436CF1">
        <w:rPr>
          <w:rFonts w:asciiTheme="majorBidi" w:hAnsiTheme="majorBidi" w:cstheme="majorBidi"/>
          <w:sz w:val="24"/>
          <w:szCs w:val="24"/>
          <w:lang w:val="fr-FR"/>
        </w:rPr>
        <w:t xml:space="preserve">Stratégie pour la promotion de l’égalité des sexes </w:t>
      </w:r>
      <w:r w:rsidR="00B23FD6" w:rsidRPr="00436CF1">
        <w:rPr>
          <w:rFonts w:asciiTheme="majorBidi" w:hAnsiTheme="majorBidi" w:cstheme="majorBidi"/>
          <w:sz w:val="24"/>
          <w:szCs w:val="24"/>
          <w:lang w:val="fr-FR"/>
        </w:rPr>
        <w:t>2014-2017</w:t>
      </w:r>
      <w:r w:rsidR="001279BE">
        <w:rPr>
          <w:rFonts w:asciiTheme="majorBidi" w:hAnsiTheme="majorBidi" w:cstheme="majorBidi"/>
          <w:sz w:val="24"/>
          <w:szCs w:val="24"/>
          <w:lang w:val="fr-FR"/>
        </w:rPr>
        <w:t>,</w:t>
      </w:r>
      <w:r w:rsidR="00B23FD6" w:rsidRPr="00436CF1">
        <w:rPr>
          <w:rFonts w:asciiTheme="majorBidi" w:hAnsiTheme="majorBidi" w:cstheme="majorBidi"/>
          <w:sz w:val="24"/>
          <w:szCs w:val="24"/>
          <w:lang w:val="fr-FR"/>
        </w:rPr>
        <w:t xml:space="preserve"> portant </w:t>
      </w:r>
      <w:r w:rsidR="00911D39" w:rsidRPr="00436CF1">
        <w:rPr>
          <w:rFonts w:asciiTheme="majorBidi" w:hAnsiTheme="majorBidi" w:cstheme="majorBidi"/>
          <w:sz w:val="24"/>
          <w:szCs w:val="24"/>
          <w:lang w:val="fr-FR"/>
        </w:rPr>
        <w:t>les mesures pour réduire la probabilité de conflit et diminuer le risque de catastrophes naturelles, y compris des changements climatiques, le Bureau du PNUD Algérie va démarrer en automne 2016 un  projet focalisé sur le développement local où l’un des produits attendus est de renforcer la participation des femmes aux processus de prise de décision sur l'adaptation climatique, l'atténuation et la réduc</w:t>
      </w:r>
      <w:r w:rsidR="00124D5D" w:rsidRPr="00436CF1">
        <w:rPr>
          <w:rFonts w:asciiTheme="majorBidi" w:hAnsiTheme="majorBidi" w:cstheme="majorBidi"/>
          <w:sz w:val="24"/>
          <w:szCs w:val="24"/>
          <w:lang w:val="fr-FR"/>
        </w:rPr>
        <w:t>tion des ris</w:t>
      </w:r>
      <w:r w:rsidR="004F17A9" w:rsidRPr="00436CF1">
        <w:rPr>
          <w:rFonts w:asciiTheme="majorBidi" w:hAnsiTheme="majorBidi" w:cstheme="majorBidi"/>
          <w:sz w:val="24"/>
          <w:szCs w:val="24"/>
          <w:lang w:val="fr-FR"/>
        </w:rPr>
        <w:t>ques environnementaux</w:t>
      </w:r>
      <w:r w:rsidR="00124D5D" w:rsidRPr="00436CF1">
        <w:rPr>
          <w:rFonts w:asciiTheme="majorBidi" w:hAnsiTheme="majorBidi" w:cstheme="majorBidi"/>
          <w:sz w:val="24"/>
          <w:szCs w:val="24"/>
          <w:lang w:val="fr-FR"/>
        </w:rPr>
        <w:t xml:space="preserve">, ainsi que d’accroitre leur résilience vis-à-vis ces </w:t>
      </w:r>
      <w:r w:rsidR="004F17A9" w:rsidRPr="00436CF1">
        <w:rPr>
          <w:rFonts w:asciiTheme="majorBidi" w:hAnsiTheme="majorBidi" w:cstheme="majorBidi"/>
          <w:sz w:val="24"/>
          <w:szCs w:val="24"/>
          <w:lang w:val="fr-FR"/>
        </w:rPr>
        <w:t>catastrophes</w:t>
      </w:r>
      <w:r w:rsidR="00124D5D" w:rsidRPr="00436CF1">
        <w:rPr>
          <w:rFonts w:asciiTheme="majorBidi" w:hAnsiTheme="majorBidi" w:cstheme="majorBidi"/>
          <w:sz w:val="24"/>
          <w:szCs w:val="24"/>
          <w:lang w:val="fr-FR"/>
        </w:rPr>
        <w:t xml:space="preserve"> naturels. </w:t>
      </w:r>
    </w:p>
    <w:p w14:paraId="5FE320D9" w14:textId="77777777" w:rsidR="00911D39" w:rsidRPr="00436CF1" w:rsidRDefault="00911D39" w:rsidP="00436CF1">
      <w:pPr>
        <w:contextualSpacing/>
        <w:jc w:val="both"/>
        <w:rPr>
          <w:rFonts w:asciiTheme="majorBidi" w:hAnsiTheme="majorBidi" w:cstheme="majorBidi"/>
          <w:sz w:val="24"/>
          <w:szCs w:val="24"/>
          <w:lang w:val="fr-FR"/>
        </w:rPr>
      </w:pPr>
    </w:p>
    <w:p w14:paraId="27700EDB" w14:textId="77777777" w:rsidR="00C329D3" w:rsidRPr="00436CF1" w:rsidRDefault="00C329D3" w:rsidP="00436CF1">
      <w:pPr>
        <w:pStyle w:val="ListParagraph"/>
        <w:numPr>
          <w:ilvl w:val="0"/>
          <w:numId w:val="17"/>
        </w:numPr>
        <w:jc w:val="both"/>
        <w:rPr>
          <w:rFonts w:asciiTheme="majorBidi" w:hAnsiTheme="majorBidi" w:cstheme="majorBidi"/>
          <w:i/>
          <w:iCs/>
          <w:sz w:val="24"/>
          <w:szCs w:val="24"/>
          <w:lang w:val="fr-FR"/>
        </w:rPr>
      </w:pPr>
      <w:r w:rsidRPr="00436CF1">
        <w:rPr>
          <w:rFonts w:asciiTheme="majorBidi" w:hAnsiTheme="majorBidi" w:cstheme="majorBidi"/>
          <w:i/>
          <w:iCs/>
          <w:sz w:val="24"/>
          <w:szCs w:val="24"/>
          <w:lang w:val="fr-FR"/>
        </w:rPr>
        <w:t xml:space="preserve">Young Professional Programme </w:t>
      </w:r>
    </w:p>
    <w:p w14:paraId="10F6C23A" w14:textId="77777777" w:rsidR="00E6502E" w:rsidRPr="00436CF1" w:rsidRDefault="00E6502E" w:rsidP="00436CF1">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Au cours de </w:t>
      </w:r>
      <w:r w:rsidR="00C329D3" w:rsidRPr="00436CF1">
        <w:rPr>
          <w:rFonts w:asciiTheme="majorBidi" w:hAnsiTheme="majorBidi" w:cstheme="majorBidi"/>
          <w:sz w:val="24"/>
          <w:szCs w:val="24"/>
          <w:lang w:val="fr-FR"/>
        </w:rPr>
        <w:t>la période d’</w:t>
      </w:r>
      <w:r w:rsidRPr="00436CF1">
        <w:rPr>
          <w:rFonts w:asciiTheme="majorBidi" w:hAnsiTheme="majorBidi" w:cstheme="majorBidi"/>
          <w:sz w:val="24"/>
          <w:szCs w:val="24"/>
          <w:lang w:val="fr-FR"/>
        </w:rPr>
        <w:t xml:space="preserve">été-automne 2016, le Bureau PNUD Algérie va faire partie d’un Programme Régional pour la Jeunesse qui vise à promouvoir la sensibilisation de ceux-ci vis-à-vis les ODDs. </w:t>
      </w:r>
    </w:p>
    <w:p w14:paraId="6585D64D" w14:textId="77777777" w:rsidR="00E6502E" w:rsidRPr="00436CF1" w:rsidRDefault="00E6502E" w:rsidP="00436CF1">
      <w:pPr>
        <w:contextualSpacing/>
        <w:jc w:val="both"/>
        <w:rPr>
          <w:rFonts w:asciiTheme="majorBidi" w:hAnsiTheme="majorBidi" w:cstheme="majorBidi"/>
          <w:sz w:val="24"/>
          <w:szCs w:val="24"/>
          <w:lang w:val="fr-FR"/>
        </w:rPr>
      </w:pPr>
    </w:p>
    <w:p w14:paraId="18916CD0" w14:textId="53739BE1" w:rsidR="00CF5F42" w:rsidRDefault="00E6502E" w:rsidP="00CF5F42">
      <w:pPr>
        <w:contextualSpacing/>
        <w:jc w:val="both"/>
        <w:rPr>
          <w:rFonts w:asciiTheme="majorBidi" w:hAnsiTheme="majorBidi" w:cstheme="majorBidi"/>
          <w:sz w:val="24"/>
          <w:szCs w:val="24"/>
          <w:lang w:val="fr-FR"/>
        </w:rPr>
      </w:pPr>
      <w:r w:rsidRPr="00436CF1">
        <w:rPr>
          <w:rFonts w:asciiTheme="majorBidi" w:hAnsiTheme="majorBidi" w:cstheme="majorBidi"/>
          <w:sz w:val="24"/>
          <w:szCs w:val="24"/>
          <w:lang w:val="fr-FR"/>
        </w:rPr>
        <w:t xml:space="preserve">Dans le cadre de ce Programme, l’on va organiser des ateliers </w:t>
      </w:r>
      <w:r w:rsidR="00C329D3" w:rsidRPr="00436CF1">
        <w:rPr>
          <w:rFonts w:asciiTheme="majorBidi" w:hAnsiTheme="majorBidi" w:cstheme="majorBidi"/>
          <w:sz w:val="24"/>
          <w:szCs w:val="24"/>
          <w:lang w:val="fr-FR"/>
        </w:rPr>
        <w:t xml:space="preserve">nationaux </w:t>
      </w:r>
      <w:r w:rsidRPr="00436CF1">
        <w:rPr>
          <w:rFonts w:asciiTheme="majorBidi" w:hAnsiTheme="majorBidi" w:cstheme="majorBidi"/>
          <w:sz w:val="24"/>
          <w:szCs w:val="24"/>
          <w:lang w:val="fr-FR"/>
        </w:rPr>
        <w:t>pour les jeunes participants dont quelques-uns seront dédiés à promouvoir l’</w:t>
      </w:r>
      <w:r w:rsidR="00C329D3" w:rsidRPr="00436CF1">
        <w:rPr>
          <w:rFonts w:asciiTheme="majorBidi" w:hAnsiTheme="majorBidi" w:cstheme="majorBidi"/>
          <w:sz w:val="24"/>
          <w:szCs w:val="24"/>
          <w:lang w:val="fr-FR"/>
        </w:rPr>
        <w:t xml:space="preserve">égalité </w:t>
      </w:r>
      <w:r w:rsidR="001279BE">
        <w:rPr>
          <w:rFonts w:asciiTheme="majorBidi" w:hAnsiTheme="majorBidi" w:cstheme="majorBidi"/>
          <w:sz w:val="24"/>
          <w:szCs w:val="24"/>
          <w:lang w:val="fr-FR"/>
        </w:rPr>
        <w:t>des</w:t>
      </w:r>
      <w:r w:rsidR="00C329D3" w:rsidRPr="00436CF1">
        <w:rPr>
          <w:rFonts w:asciiTheme="majorBidi" w:hAnsiTheme="majorBidi" w:cstheme="majorBidi"/>
          <w:sz w:val="24"/>
          <w:szCs w:val="24"/>
          <w:lang w:val="fr-FR"/>
        </w:rPr>
        <w:t xml:space="preserve"> </w:t>
      </w:r>
      <w:r w:rsidR="001279BE">
        <w:rPr>
          <w:rFonts w:asciiTheme="majorBidi" w:hAnsiTheme="majorBidi" w:cstheme="majorBidi"/>
          <w:sz w:val="24"/>
          <w:szCs w:val="24"/>
          <w:lang w:val="fr-FR"/>
        </w:rPr>
        <w:t>sexes</w:t>
      </w:r>
      <w:r w:rsidR="00C329D3" w:rsidRPr="00436CF1">
        <w:rPr>
          <w:rFonts w:asciiTheme="majorBidi" w:hAnsiTheme="majorBidi" w:cstheme="majorBidi"/>
          <w:sz w:val="24"/>
          <w:szCs w:val="24"/>
          <w:lang w:val="fr-FR"/>
        </w:rPr>
        <w:t xml:space="preserve">. En plus, pour choisir les participants, l’on va suivre le critère selon lequel au moins le 60% devront être des femmes.   </w:t>
      </w:r>
    </w:p>
    <w:p w14:paraId="61AD611E" w14:textId="77777777" w:rsidR="00CF5F42" w:rsidRDefault="00CF5F42" w:rsidP="00CF5F42">
      <w:pPr>
        <w:contextualSpacing/>
        <w:jc w:val="both"/>
        <w:rPr>
          <w:rFonts w:asciiTheme="majorBidi" w:hAnsiTheme="majorBidi" w:cstheme="majorBidi"/>
          <w:sz w:val="24"/>
          <w:szCs w:val="24"/>
          <w:lang w:val="fr-FR"/>
        </w:rPr>
      </w:pPr>
    </w:p>
    <w:p w14:paraId="6C299826" w14:textId="77777777" w:rsidR="00CF5F42" w:rsidRDefault="00CF5F42" w:rsidP="00CF5F42">
      <w:pPr>
        <w:contextualSpacing/>
        <w:jc w:val="both"/>
        <w:rPr>
          <w:rFonts w:asciiTheme="majorBidi" w:hAnsiTheme="majorBidi" w:cstheme="majorBidi"/>
          <w:sz w:val="24"/>
          <w:szCs w:val="24"/>
          <w:lang w:val="fr-FR"/>
        </w:rPr>
      </w:pPr>
    </w:p>
    <w:p w14:paraId="003EEEEA" w14:textId="1EAF91E6" w:rsidR="00CA0BBA" w:rsidRDefault="00CA0BBA" w:rsidP="00CA0BBA">
      <w:pPr>
        <w:contextualSpacing/>
        <w:jc w:val="both"/>
        <w:rPr>
          <w:rFonts w:asciiTheme="majorBidi" w:hAnsiTheme="majorBidi" w:cstheme="majorBidi"/>
          <w:sz w:val="24"/>
          <w:szCs w:val="24"/>
          <w:lang w:val="fr-FR"/>
        </w:rPr>
      </w:pPr>
    </w:p>
    <w:p w14:paraId="393E1B71" w14:textId="77777777" w:rsidR="00CA0BBA" w:rsidRDefault="00CA0BBA" w:rsidP="00CA0BBA">
      <w:pPr>
        <w:contextualSpacing/>
        <w:jc w:val="both"/>
        <w:rPr>
          <w:rFonts w:asciiTheme="majorBidi" w:hAnsiTheme="majorBidi" w:cstheme="majorBidi"/>
          <w:sz w:val="24"/>
          <w:szCs w:val="24"/>
          <w:lang w:val="fr-FR"/>
        </w:rPr>
      </w:pPr>
    </w:p>
    <w:p w14:paraId="795CF106" w14:textId="77777777" w:rsidR="00CA0BBA" w:rsidRDefault="00CA0BBA" w:rsidP="00CA0BBA">
      <w:pPr>
        <w:contextualSpacing/>
        <w:jc w:val="both"/>
        <w:rPr>
          <w:rFonts w:asciiTheme="majorBidi" w:hAnsiTheme="majorBidi" w:cstheme="majorBidi"/>
          <w:sz w:val="24"/>
          <w:szCs w:val="24"/>
          <w:lang w:val="fr-FR"/>
        </w:rPr>
      </w:pPr>
    </w:p>
    <w:p w14:paraId="648D7B1E" w14:textId="411D5CD2" w:rsidR="00CF5F42" w:rsidRPr="00CF5F42" w:rsidRDefault="00CF5F42" w:rsidP="00CA0BBA">
      <w:pPr>
        <w:pStyle w:val="ListParagraph"/>
        <w:numPr>
          <w:ilvl w:val="0"/>
          <w:numId w:val="14"/>
        </w:numPr>
        <w:spacing w:line="256" w:lineRule="auto"/>
        <w:jc w:val="both"/>
        <w:rPr>
          <w:rFonts w:asciiTheme="majorBidi" w:hAnsiTheme="majorBidi" w:cstheme="majorBidi"/>
          <w:b/>
          <w:bCs/>
          <w:sz w:val="24"/>
          <w:szCs w:val="24"/>
          <w:u w:val="single"/>
          <w:lang w:val="fr-FR"/>
        </w:rPr>
      </w:pPr>
      <w:r w:rsidRPr="00CF5F42">
        <w:rPr>
          <w:rFonts w:asciiTheme="majorBidi" w:hAnsiTheme="majorBidi" w:cstheme="majorBidi"/>
          <w:b/>
          <w:bCs/>
          <w:sz w:val="24"/>
          <w:szCs w:val="24"/>
          <w:u w:val="single"/>
          <w:lang w:val="fr-FR"/>
        </w:rPr>
        <w:lastRenderedPageBreak/>
        <w:t xml:space="preserve">Mécanisme d’implémentation </w:t>
      </w:r>
      <w:r w:rsidR="00CA0BBA">
        <w:rPr>
          <w:rFonts w:asciiTheme="majorBidi" w:hAnsiTheme="majorBidi" w:cstheme="majorBidi"/>
          <w:b/>
          <w:bCs/>
          <w:sz w:val="24"/>
          <w:szCs w:val="24"/>
          <w:u w:val="single"/>
          <w:lang w:val="fr-FR"/>
        </w:rPr>
        <w:t>de la Stratégie Genre</w:t>
      </w:r>
    </w:p>
    <w:p w14:paraId="33810042" w14:textId="3A151455" w:rsidR="00CF5F42" w:rsidRDefault="00CA0BBA" w:rsidP="00CA0BBA">
      <w:pPr>
        <w:jc w:val="both"/>
        <w:rPr>
          <w:rFonts w:asciiTheme="majorBidi" w:hAnsiTheme="majorBidi" w:cstheme="majorBidi"/>
          <w:sz w:val="24"/>
          <w:szCs w:val="24"/>
          <w:lang w:val="fr-FR"/>
        </w:rPr>
      </w:pPr>
      <w:r>
        <w:rPr>
          <w:rFonts w:asciiTheme="majorBidi" w:hAnsiTheme="majorBidi" w:cstheme="majorBidi"/>
          <w:sz w:val="24"/>
          <w:szCs w:val="24"/>
          <w:lang w:val="fr-FR"/>
        </w:rPr>
        <w:t>Pour la mise en œuvre de la</w:t>
      </w:r>
      <w:r w:rsidR="00CF5F42">
        <w:rPr>
          <w:rFonts w:asciiTheme="majorBidi" w:hAnsiTheme="majorBidi" w:cstheme="majorBidi"/>
          <w:sz w:val="24"/>
          <w:szCs w:val="24"/>
          <w:lang w:val="fr-FR"/>
        </w:rPr>
        <w:t xml:space="preserve"> présent</w:t>
      </w:r>
      <w:r>
        <w:rPr>
          <w:rFonts w:asciiTheme="majorBidi" w:hAnsiTheme="majorBidi" w:cstheme="majorBidi"/>
          <w:sz w:val="24"/>
          <w:szCs w:val="24"/>
          <w:lang w:val="fr-FR"/>
        </w:rPr>
        <w:t>e Stratégie pour la promotion de l’égalité des sexes</w:t>
      </w:r>
      <w:r w:rsidR="00CF5F42">
        <w:rPr>
          <w:rFonts w:asciiTheme="majorBidi" w:hAnsiTheme="majorBidi" w:cstheme="majorBidi"/>
          <w:sz w:val="24"/>
          <w:szCs w:val="24"/>
          <w:lang w:val="fr-FR"/>
        </w:rPr>
        <w:t xml:space="preserve">, le Bureau PNUD Algérie dispose pour l’instant de deux structures principales: le </w:t>
      </w:r>
      <w:r w:rsidR="00CF5F42">
        <w:rPr>
          <w:rFonts w:asciiTheme="majorBidi" w:hAnsiTheme="majorBidi" w:cstheme="majorBidi"/>
          <w:i/>
          <w:iCs/>
          <w:sz w:val="24"/>
          <w:szCs w:val="24"/>
          <w:lang w:val="fr-FR"/>
        </w:rPr>
        <w:t>Gender Focal Point</w:t>
      </w:r>
      <w:r w:rsidR="00CF5F42">
        <w:rPr>
          <w:rFonts w:asciiTheme="majorBidi" w:hAnsiTheme="majorBidi" w:cstheme="majorBidi"/>
          <w:sz w:val="24"/>
          <w:szCs w:val="24"/>
          <w:lang w:val="fr-FR"/>
        </w:rPr>
        <w:t xml:space="preserve"> et le </w:t>
      </w:r>
      <w:r w:rsidR="00CF5F42">
        <w:rPr>
          <w:rFonts w:asciiTheme="majorBidi" w:hAnsiTheme="majorBidi" w:cstheme="majorBidi"/>
          <w:i/>
          <w:iCs/>
          <w:sz w:val="24"/>
          <w:szCs w:val="24"/>
          <w:lang w:val="fr-FR"/>
        </w:rPr>
        <w:t>Gender Team</w:t>
      </w:r>
      <w:r w:rsidR="00CF5F42">
        <w:rPr>
          <w:rFonts w:asciiTheme="majorBidi" w:hAnsiTheme="majorBidi" w:cstheme="majorBidi"/>
          <w:sz w:val="24"/>
          <w:szCs w:val="24"/>
          <w:lang w:val="fr-FR"/>
        </w:rPr>
        <w:t xml:space="preserve">. </w:t>
      </w:r>
    </w:p>
    <w:p w14:paraId="7F1F1418" w14:textId="5B6D8ED3" w:rsidR="00CF5F42" w:rsidRDefault="00CF5F42" w:rsidP="00CF5F42">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Puisque le bureau est assez petit et que l’on ne dispose pas de budget suffisant pour recruter un expert Genre à plein temps, Farida Kebri continuera à être le </w:t>
      </w:r>
      <w:r>
        <w:rPr>
          <w:rFonts w:asciiTheme="majorBidi" w:hAnsiTheme="majorBidi" w:cstheme="majorBidi"/>
          <w:i/>
          <w:iCs/>
          <w:sz w:val="24"/>
          <w:szCs w:val="24"/>
          <w:lang w:val="fr-FR"/>
        </w:rPr>
        <w:t>Gender Focal Point</w:t>
      </w:r>
      <w:r>
        <w:rPr>
          <w:rFonts w:asciiTheme="majorBidi" w:hAnsiTheme="majorBidi" w:cstheme="majorBidi"/>
          <w:sz w:val="24"/>
          <w:szCs w:val="24"/>
          <w:lang w:val="fr-FR"/>
        </w:rPr>
        <w:t xml:space="preserve"> du Bureau en attendant qu’on reçoive une réponse du siège sur la possibilité de recruter un Formateur Consultant Genre en partenariat avec ONUFEMMES/UNFPA.</w:t>
      </w:r>
    </w:p>
    <w:p w14:paraId="15340D00" w14:textId="150D12B1" w:rsidR="00CF5F42" w:rsidRDefault="00CF5F42" w:rsidP="00CF5F42">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Dans le cas ou finalement on va rester qu’avec le </w:t>
      </w:r>
      <w:r>
        <w:rPr>
          <w:rFonts w:asciiTheme="majorBidi" w:hAnsiTheme="majorBidi" w:cstheme="majorBidi"/>
          <w:i/>
          <w:iCs/>
          <w:sz w:val="24"/>
          <w:szCs w:val="24"/>
          <w:lang w:val="fr-FR"/>
        </w:rPr>
        <w:t>Gender Focal Point</w:t>
      </w:r>
      <w:r>
        <w:rPr>
          <w:rFonts w:asciiTheme="majorBidi" w:hAnsiTheme="majorBidi" w:cstheme="majorBidi"/>
          <w:sz w:val="24"/>
          <w:szCs w:val="24"/>
          <w:lang w:val="fr-FR"/>
        </w:rPr>
        <w:t xml:space="preserve"> et le </w:t>
      </w:r>
      <w:r>
        <w:rPr>
          <w:rFonts w:asciiTheme="majorBidi" w:hAnsiTheme="majorBidi" w:cstheme="majorBidi"/>
          <w:i/>
          <w:iCs/>
          <w:sz w:val="24"/>
          <w:szCs w:val="24"/>
          <w:lang w:val="fr-FR"/>
        </w:rPr>
        <w:t>Gender Focal Team</w:t>
      </w:r>
      <w:r>
        <w:rPr>
          <w:rFonts w:asciiTheme="majorBidi" w:hAnsiTheme="majorBidi" w:cstheme="majorBidi"/>
          <w:sz w:val="24"/>
          <w:szCs w:val="24"/>
          <w:lang w:val="fr-FR"/>
        </w:rPr>
        <w:t xml:space="preserve">, il faudra éventuellement uploader les TdR des collègues qui précisent les responsabilités liées au genre, ainsi que leur PMD reflétant résultats / indicateurs par rapport à l'égalité des genres. </w:t>
      </w:r>
    </w:p>
    <w:p w14:paraId="08E371CD" w14:textId="25A1395B" w:rsidR="00CF5F42" w:rsidRDefault="00CF5F42" w:rsidP="00EA373F">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Les deux entités mentionnées seront chargées de </w:t>
      </w:r>
      <w:r w:rsidR="00CA0BBA">
        <w:rPr>
          <w:rFonts w:asciiTheme="majorBidi" w:hAnsiTheme="majorBidi" w:cstheme="majorBidi"/>
          <w:sz w:val="24"/>
          <w:szCs w:val="24"/>
          <w:lang w:val="fr-FR"/>
        </w:rPr>
        <w:t xml:space="preserve">concevoir </w:t>
      </w:r>
      <w:r w:rsidR="00EA373F">
        <w:rPr>
          <w:rFonts w:asciiTheme="majorBidi" w:hAnsiTheme="majorBidi" w:cstheme="majorBidi"/>
          <w:sz w:val="24"/>
          <w:szCs w:val="24"/>
          <w:lang w:val="fr-FR"/>
        </w:rPr>
        <w:t xml:space="preserve">le Plan d’Action Genre, </w:t>
      </w:r>
      <w:r w:rsidR="00CA0BBA">
        <w:rPr>
          <w:rFonts w:asciiTheme="majorBidi" w:hAnsiTheme="majorBidi" w:cstheme="majorBidi"/>
          <w:sz w:val="24"/>
          <w:szCs w:val="24"/>
          <w:lang w:val="fr-FR"/>
        </w:rPr>
        <w:t xml:space="preserve">ainsi que de </w:t>
      </w:r>
      <w:r>
        <w:rPr>
          <w:rFonts w:asciiTheme="majorBidi" w:hAnsiTheme="majorBidi" w:cstheme="majorBidi"/>
          <w:sz w:val="24"/>
          <w:szCs w:val="24"/>
          <w:lang w:val="fr-FR"/>
        </w:rPr>
        <w:t xml:space="preserve">veiller à </w:t>
      </w:r>
      <w:r w:rsidR="00EA373F">
        <w:rPr>
          <w:rFonts w:asciiTheme="majorBidi" w:hAnsiTheme="majorBidi" w:cstheme="majorBidi"/>
          <w:sz w:val="24"/>
          <w:szCs w:val="24"/>
          <w:lang w:val="fr-FR"/>
        </w:rPr>
        <w:t>s</w:t>
      </w:r>
      <w:r>
        <w:rPr>
          <w:rFonts w:asciiTheme="majorBidi" w:hAnsiTheme="majorBidi" w:cstheme="majorBidi"/>
          <w:sz w:val="24"/>
          <w:szCs w:val="24"/>
          <w:lang w:val="fr-FR"/>
        </w:rPr>
        <w:t xml:space="preserve">a mise en œuvre, y compris le suivi et évaluation des actions qui permettront d'atteindre les résultats envisagés. Ils vont se réunir au moins une fois trimestriellement pour faire un rapport sur l’état d’avancement du </w:t>
      </w:r>
      <w:r w:rsidR="00EA373F">
        <w:rPr>
          <w:rFonts w:asciiTheme="majorBidi" w:hAnsiTheme="majorBidi" w:cstheme="majorBidi"/>
          <w:sz w:val="24"/>
          <w:szCs w:val="24"/>
          <w:lang w:val="fr-FR"/>
        </w:rPr>
        <w:t>P</w:t>
      </w:r>
      <w:r>
        <w:rPr>
          <w:rFonts w:asciiTheme="majorBidi" w:hAnsiTheme="majorBidi" w:cstheme="majorBidi"/>
          <w:sz w:val="24"/>
          <w:szCs w:val="24"/>
          <w:lang w:val="fr-FR"/>
        </w:rPr>
        <w:t>lan d’action pour la promotion de l'égalité des sexes. Préalablement à ces réunions, chaque unité de travail dans le Bureau d</w:t>
      </w:r>
      <w:r w:rsidR="00EA373F">
        <w:rPr>
          <w:rFonts w:asciiTheme="majorBidi" w:hAnsiTheme="majorBidi" w:cstheme="majorBidi"/>
          <w:sz w:val="24"/>
          <w:szCs w:val="24"/>
          <w:lang w:val="fr-FR"/>
        </w:rPr>
        <w:t>evra</w:t>
      </w:r>
      <w:r>
        <w:rPr>
          <w:rFonts w:asciiTheme="majorBidi" w:hAnsiTheme="majorBidi" w:cstheme="majorBidi"/>
          <w:sz w:val="24"/>
          <w:szCs w:val="24"/>
          <w:lang w:val="fr-FR"/>
        </w:rPr>
        <w:t xml:space="preserve"> informer le </w:t>
      </w:r>
      <w:r>
        <w:rPr>
          <w:rFonts w:asciiTheme="majorBidi" w:hAnsiTheme="majorBidi" w:cstheme="majorBidi"/>
          <w:i/>
          <w:iCs/>
          <w:sz w:val="24"/>
          <w:szCs w:val="24"/>
          <w:lang w:val="fr-FR"/>
        </w:rPr>
        <w:t>Gender Team</w:t>
      </w:r>
      <w:r>
        <w:rPr>
          <w:rFonts w:asciiTheme="majorBidi" w:hAnsiTheme="majorBidi" w:cstheme="majorBidi"/>
          <w:sz w:val="24"/>
          <w:szCs w:val="24"/>
          <w:lang w:val="fr-FR"/>
        </w:rPr>
        <w:t xml:space="preserve"> des progrès accomplis en ce qui concerne la mise en œuvre du </w:t>
      </w:r>
      <w:r w:rsidR="00CA0BBA">
        <w:rPr>
          <w:rFonts w:asciiTheme="majorBidi" w:hAnsiTheme="majorBidi" w:cstheme="majorBidi"/>
          <w:sz w:val="24"/>
          <w:szCs w:val="24"/>
          <w:lang w:val="fr-FR"/>
        </w:rPr>
        <w:t>Pl</w:t>
      </w:r>
      <w:r>
        <w:rPr>
          <w:rFonts w:asciiTheme="majorBidi" w:hAnsiTheme="majorBidi" w:cstheme="majorBidi"/>
          <w:sz w:val="24"/>
          <w:szCs w:val="24"/>
          <w:lang w:val="fr-FR"/>
        </w:rPr>
        <w:t xml:space="preserve">an, ainsi que </w:t>
      </w:r>
      <w:r w:rsidR="00EA373F">
        <w:rPr>
          <w:rFonts w:asciiTheme="majorBidi" w:hAnsiTheme="majorBidi" w:cstheme="majorBidi"/>
          <w:sz w:val="24"/>
          <w:szCs w:val="24"/>
          <w:lang w:val="fr-FR"/>
        </w:rPr>
        <w:t>le</w:t>
      </w:r>
      <w:r>
        <w:rPr>
          <w:rFonts w:asciiTheme="majorBidi" w:hAnsiTheme="majorBidi" w:cstheme="majorBidi"/>
          <w:sz w:val="24"/>
          <w:szCs w:val="24"/>
          <w:lang w:val="fr-FR"/>
        </w:rPr>
        <w:t xml:space="preserve"> degré de réalisation des indicateurs et des objectifs envisagés.</w:t>
      </w:r>
    </w:p>
    <w:p w14:paraId="0038254F" w14:textId="77777777" w:rsidR="00CF5F42" w:rsidRPr="00436CF1" w:rsidRDefault="00CF5F42" w:rsidP="00436CF1">
      <w:pPr>
        <w:contextualSpacing/>
        <w:jc w:val="both"/>
        <w:rPr>
          <w:rFonts w:asciiTheme="majorBidi" w:hAnsiTheme="majorBidi" w:cstheme="majorBidi"/>
          <w:sz w:val="24"/>
          <w:szCs w:val="24"/>
          <w:lang w:val="fr-FR"/>
        </w:rPr>
      </w:pPr>
    </w:p>
    <w:p w14:paraId="7A417E07" w14:textId="77777777" w:rsidR="005F03AA" w:rsidRPr="00436CF1" w:rsidRDefault="005F03AA" w:rsidP="00436CF1">
      <w:pPr>
        <w:contextualSpacing/>
        <w:jc w:val="both"/>
        <w:rPr>
          <w:rFonts w:asciiTheme="majorBidi" w:hAnsiTheme="majorBidi" w:cstheme="majorBidi"/>
          <w:sz w:val="24"/>
          <w:szCs w:val="24"/>
          <w:lang w:val="fr-FR"/>
        </w:rPr>
      </w:pPr>
    </w:p>
    <w:sectPr w:rsidR="005F03AA" w:rsidRPr="00436CF1" w:rsidSect="002C2723">
      <w:headerReference w:type="default" r:id="rId8"/>
      <w:pgSz w:w="12240" w:h="15840"/>
      <w:pgMar w:top="1440" w:right="1350" w:bottom="117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5FED" w14:textId="77777777" w:rsidR="00375010" w:rsidRDefault="00375010" w:rsidP="00332CD4">
      <w:pPr>
        <w:spacing w:after="0" w:line="240" w:lineRule="auto"/>
      </w:pPr>
      <w:r>
        <w:separator/>
      </w:r>
    </w:p>
  </w:endnote>
  <w:endnote w:type="continuationSeparator" w:id="0">
    <w:p w14:paraId="5CDA2E16" w14:textId="77777777" w:rsidR="00375010" w:rsidRDefault="00375010" w:rsidP="0033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83043" w14:textId="77777777" w:rsidR="00375010" w:rsidRDefault="00375010" w:rsidP="00332CD4">
      <w:pPr>
        <w:spacing w:after="0" w:line="240" w:lineRule="auto"/>
      </w:pPr>
      <w:r>
        <w:separator/>
      </w:r>
    </w:p>
  </w:footnote>
  <w:footnote w:type="continuationSeparator" w:id="0">
    <w:p w14:paraId="0897C657" w14:textId="77777777" w:rsidR="00375010" w:rsidRDefault="00375010" w:rsidP="0033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366353"/>
      <w:docPartObj>
        <w:docPartGallery w:val="Page Numbers (Top of Page)"/>
        <w:docPartUnique/>
      </w:docPartObj>
    </w:sdtPr>
    <w:sdtEndPr>
      <w:rPr>
        <w:noProof/>
      </w:rPr>
    </w:sdtEndPr>
    <w:sdtContent>
      <w:p w14:paraId="0073ED0D" w14:textId="68FE9ED7" w:rsidR="00911D39" w:rsidRDefault="00911D39">
        <w:pPr>
          <w:pStyle w:val="Header"/>
          <w:jc w:val="right"/>
        </w:pPr>
        <w:r>
          <w:fldChar w:fldCharType="begin"/>
        </w:r>
        <w:r>
          <w:instrText xml:space="preserve"> PAGE   \* MERGEFORMAT </w:instrText>
        </w:r>
        <w:r>
          <w:fldChar w:fldCharType="separate"/>
        </w:r>
        <w:r w:rsidR="00CE0250">
          <w:rPr>
            <w:noProof/>
          </w:rPr>
          <w:t>2</w:t>
        </w:r>
        <w:r>
          <w:rPr>
            <w:noProof/>
          </w:rPr>
          <w:fldChar w:fldCharType="end"/>
        </w:r>
      </w:p>
    </w:sdtContent>
  </w:sdt>
  <w:p w14:paraId="7A59A977" w14:textId="77777777" w:rsidR="00911D39" w:rsidRDefault="00911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EAD"/>
    <w:multiLevelType w:val="multilevel"/>
    <w:tmpl w:val="0964A8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436624"/>
    <w:multiLevelType w:val="hybridMultilevel"/>
    <w:tmpl w:val="80D86C02"/>
    <w:lvl w:ilvl="0" w:tplc="2B84E7C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44191"/>
    <w:multiLevelType w:val="hybridMultilevel"/>
    <w:tmpl w:val="B04A7388"/>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3" w15:restartNumberingAfterBreak="0">
    <w:nsid w:val="11D41FBF"/>
    <w:multiLevelType w:val="hybridMultilevel"/>
    <w:tmpl w:val="F912DFE6"/>
    <w:lvl w:ilvl="0" w:tplc="AEB25C8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41A4"/>
    <w:multiLevelType w:val="hybridMultilevel"/>
    <w:tmpl w:val="CB4C9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F54A4B"/>
    <w:multiLevelType w:val="hybridMultilevel"/>
    <w:tmpl w:val="BF12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24E49"/>
    <w:multiLevelType w:val="hybridMultilevel"/>
    <w:tmpl w:val="E250A5C4"/>
    <w:lvl w:ilvl="0" w:tplc="E53E3528">
      <w:start w:val="1"/>
      <w:numFmt w:val="lowerLetter"/>
      <w:lvlText w:val="%1)"/>
      <w:lvlJc w:val="left"/>
      <w:pPr>
        <w:ind w:left="303" w:hanging="360"/>
      </w:pPr>
      <w:rPr>
        <w:rFonts w:hint="default"/>
        <w:color w:val="auto"/>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7" w15:restartNumberingAfterBreak="0">
    <w:nsid w:val="28CE109A"/>
    <w:multiLevelType w:val="hybridMultilevel"/>
    <w:tmpl w:val="1B863C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5370E7"/>
    <w:multiLevelType w:val="hybridMultilevel"/>
    <w:tmpl w:val="B986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A2CC4"/>
    <w:multiLevelType w:val="hybridMultilevel"/>
    <w:tmpl w:val="0A34D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4C4EE1"/>
    <w:multiLevelType w:val="hybridMultilevel"/>
    <w:tmpl w:val="18F6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94F40"/>
    <w:multiLevelType w:val="hybridMultilevel"/>
    <w:tmpl w:val="DA2A129A"/>
    <w:lvl w:ilvl="0" w:tplc="0B74B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924B38"/>
    <w:multiLevelType w:val="hybridMultilevel"/>
    <w:tmpl w:val="B6DE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57167"/>
    <w:multiLevelType w:val="hybridMultilevel"/>
    <w:tmpl w:val="3C5E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606D7"/>
    <w:multiLevelType w:val="hybridMultilevel"/>
    <w:tmpl w:val="4AA2A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586C38"/>
    <w:multiLevelType w:val="hybridMultilevel"/>
    <w:tmpl w:val="C1EA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C6E3C"/>
    <w:multiLevelType w:val="hybridMultilevel"/>
    <w:tmpl w:val="BFF011D2"/>
    <w:lvl w:ilvl="0" w:tplc="5BA6751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CB059A"/>
    <w:multiLevelType w:val="hybridMultilevel"/>
    <w:tmpl w:val="F90A9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13ABD"/>
    <w:multiLevelType w:val="hybridMultilevel"/>
    <w:tmpl w:val="CCB009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12"/>
  </w:num>
  <w:num w:numId="6">
    <w:abstractNumId w:val="0"/>
  </w:num>
  <w:num w:numId="7">
    <w:abstractNumId w:val="9"/>
  </w:num>
  <w:num w:numId="8">
    <w:abstractNumId w:val="13"/>
  </w:num>
  <w:num w:numId="9">
    <w:abstractNumId w:val="4"/>
  </w:num>
  <w:num w:numId="10">
    <w:abstractNumId w:val="11"/>
  </w:num>
  <w:num w:numId="11">
    <w:abstractNumId w:val="17"/>
  </w:num>
  <w:num w:numId="12">
    <w:abstractNumId w:val="14"/>
  </w:num>
  <w:num w:numId="13">
    <w:abstractNumId w:val="16"/>
  </w:num>
  <w:num w:numId="14">
    <w:abstractNumId w:val="8"/>
  </w:num>
  <w:num w:numId="15">
    <w:abstractNumId w:val="15"/>
  </w:num>
  <w:num w:numId="16">
    <w:abstractNumId w:val="10"/>
  </w:num>
  <w:num w:numId="17">
    <w:abstractNumId w:val="3"/>
  </w:num>
  <w:num w:numId="18">
    <w:abstractNumId w:val="5"/>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AA"/>
    <w:rsid w:val="00015968"/>
    <w:rsid w:val="000D3D43"/>
    <w:rsid w:val="000D5891"/>
    <w:rsid w:val="00124D5D"/>
    <w:rsid w:val="001279BE"/>
    <w:rsid w:val="0013685B"/>
    <w:rsid w:val="00181A9A"/>
    <w:rsid w:val="001B0A76"/>
    <w:rsid w:val="001B4706"/>
    <w:rsid w:val="001E4067"/>
    <w:rsid w:val="00205CEE"/>
    <w:rsid w:val="00252521"/>
    <w:rsid w:val="002B26D3"/>
    <w:rsid w:val="002C2723"/>
    <w:rsid w:val="00332CD4"/>
    <w:rsid w:val="00336D5F"/>
    <w:rsid w:val="00375010"/>
    <w:rsid w:val="003A2647"/>
    <w:rsid w:val="00407C6B"/>
    <w:rsid w:val="00436CF1"/>
    <w:rsid w:val="00490E4E"/>
    <w:rsid w:val="004F0687"/>
    <w:rsid w:val="004F17A9"/>
    <w:rsid w:val="004F3D01"/>
    <w:rsid w:val="0055351B"/>
    <w:rsid w:val="00590622"/>
    <w:rsid w:val="005E6721"/>
    <w:rsid w:val="005F03AA"/>
    <w:rsid w:val="006D1617"/>
    <w:rsid w:val="00702D4C"/>
    <w:rsid w:val="00740ECA"/>
    <w:rsid w:val="0079151C"/>
    <w:rsid w:val="007B3EB6"/>
    <w:rsid w:val="007D320F"/>
    <w:rsid w:val="00813940"/>
    <w:rsid w:val="00825F07"/>
    <w:rsid w:val="00834537"/>
    <w:rsid w:val="00874E8B"/>
    <w:rsid w:val="0087601B"/>
    <w:rsid w:val="00887951"/>
    <w:rsid w:val="0089000B"/>
    <w:rsid w:val="008931B6"/>
    <w:rsid w:val="00911D39"/>
    <w:rsid w:val="00996433"/>
    <w:rsid w:val="009A279F"/>
    <w:rsid w:val="009A596C"/>
    <w:rsid w:val="009D1746"/>
    <w:rsid w:val="009D6F7D"/>
    <w:rsid w:val="009E3181"/>
    <w:rsid w:val="009E46D4"/>
    <w:rsid w:val="00A072F2"/>
    <w:rsid w:val="00A4332D"/>
    <w:rsid w:val="00A44737"/>
    <w:rsid w:val="00A55534"/>
    <w:rsid w:val="00AF0EC6"/>
    <w:rsid w:val="00B100E8"/>
    <w:rsid w:val="00B13DA4"/>
    <w:rsid w:val="00B23FD6"/>
    <w:rsid w:val="00B32DDD"/>
    <w:rsid w:val="00B46A87"/>
    <w:rsid w:val="00B601C3"/>
    <w:rsid w:val="00B73283"/>
    <w:rsid w:val="00BA6F2C"/>
    <w:rsid w:val="00BE512A"/>
    <w:rsid w:val="00C046D6"/>
    <w:rsid w:val="00C329D3"/>
    <w:rsid w:val="00C53134"/>
    <w:rsid w:val="00C777CB"/>
    <w:rsid w:val="00C8201F"/>
    <w:rsid w:val="00C90C06"/>
    <w:rsid w:val="00CA0BBA"/>
    <w:rsid w:val="00CE0250"/>
    <w:rsid w:val="00CE1CA1"/>
    <w:rsid w:val="00CF5F42"/>
    <w:rsid w:val="00D218AE"/>
    <w:rsid w:val="00DD6B61"/>
    <w:rsid w:val="00DF166F"/>
    <w:rsid w:val="00E104FF"/>
    <w:rsid w:val="00E14420"/>
    <w:rsid w:val="00E4220F"/>
    <w:rsid w:val="00E4501C"/>
    <w:rsid w:val="00E6502E"/>
    <w:rsid w:val="00E81AB1"/>
    <w:rsid w:val="00EA373F"/>
    <w:rsid w:val="00EC4470"/>
    <w:rsid w:val="00EE7BF4"/>
    <w:rsid w:val="00FA738F"/>
    <w:rsid w:val="00FB2200"/>
    <w:rsid w:val="00FC7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51EA"/>
  <w15:chartTrackingRefBased/>
  <w15:docId w15:val="{916C9F1E-7148-4361-8832-6A0A8136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3AA"/>
    <w:pPr>
      <w:ind w:left="720"/>
      <w:contextualSpacing/>
    </w:pPr>
  </w:style>
  <w:style w:type="paragraph" w:styleId="Header">
    <w:name w:val="header"/>
    <w:basedOn w:val="Normal"/>
    <w:link w:val="HeaderChar"/>
    <w:uiPriority w:val="99"/>
    <w:unhideWhenUsed/>
    <w:rsid w:val="00332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CD4"/>
  </w:style>
  <w:style w:type="paragraph" w:styleId="Footer">
    <w:name w:val="footer"/>
    <w:basedOn w:val="Normal"/>
    <w:link w:val="FooterChar"/>
    <w:uiPriority w:val="99"/>
    <w:unhideWhenUsed/>
    <w:rsid w:val="00332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CD4"/>
  </w:style>
  <w:style w:type="character" w:customStyle="1" w:styleId="apple-converted-space">
    <w:name w:val="apple-converted-space"/>
    <w:basedOn w:val="DefaultParagraphFont"/>
    <w:rsid w:val="000D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1997">
      <w:bodyDiv w:val="1"/>
      <w:marLeft w:val="0"/>
      <w:marRight w:val="0"/>
      <w:marTop w:val="0"/>
      <w:marBottom w:val="0"/>
      <w:divBdr>
        <w:top w:val="none" w:sz="0" w:space="0" w:color="auto"/>
        <w:left w:val="none" w:sz="0" w:space="0" w:color="auto"/>
        <w:bottom w:val="none" w:sz="0" w:space="0" w:color="auto"/>
        <w:right w:val="none" w:sz="0" w:space="0" w:color="auto"/>
      </w:divBdr>
      <w:divsChild>
        <w:div w:id="1403333743">
          <w:marLeft w:val="0"/>
          <w:marRight w:val="0"/>
          <w:marTop w:val="0"/>
          <w:marBottom w:val="0"/>
          <w:divBdr>
            <w:top w:val="none" w:sz="0" w:space="0" w:color="auto"/>
            <w:left w:val="none" w:sz="0" w:space="0" w:color="auto"/>
            <w:bottom w:val="none" w:sz="0" w:space="0" w:color="auto"/>
            <w:right w:val="none" w:sz="0" w:space="0" w:color="auto"/>
          </w:divBdr>
          <w:divsChild>
            <w:div w:id="700085402">
              <w:marLeft w:val="0"/>
              <w:marRight w:val="60"/>
              <w:marTop w:val="0"/>
              <w:marBottom w:val="0"/>
              <w:divBdr>
                <w:top w:val="none" w:sz="0" w:space="0" w:color="auto"/>
                <w:left w:val="none" w:sz="0" w:space="0" w:color="auto"/>
                <w:bottom w:val="none" w:sz="0" w:space="0" w:color="auto"/>
                <w:right w:val="none" w:sz="0" w:space="0" w:color="auto"/>
              </w:divBdr>
              <w:divsChild>
                <w:div w:id="335039648">
                  <w:marLeft w:val="0"/>
                  <w:marRight w:val="0"/>
                  <w:marTop w:val="0"/>
                  <w:marBottom w:val="120"/>
                  <w:divBdr>
                    <w:top w:val="single" w:sz="6" w:space="0" w:color="C0C0C0"/>
                    <w:left w:val="single" w:sz="6" w:space="0" w:color="D9D9D9"/>
                    <w:bottom w:val="single" w:sz="6" w:space="0" w:color="D9D9D9"/>
                    <w:right w:val="single" w:sz="6" w:space="0" w:color="D9D9D9"/>
                  </w:divBdr>
                  <w:divsChild>
                    <w:div w:id="11040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478">
          <w:marLeft w:val="0"/>
          <w:marRight w:val="0"/>
          <w:marTop w:val="0"/>
          <w:marBottom w:val="0"/>
          <w:divBdr>
            <w:top w:val="none" w:sz="0" w:space="0" w:color="auto"/>
            <w:left w:val="none" w:sz="0" w:space="0" w:color="auto"/>
            <w:bottom w:val="none" w:sz="0" w:space="0" w:color="auto"/>
            <w:right w:val="none" w:sz="0" w:space="0" w:color="auto"/>
          </w:divBdr>
          <w:divsChild>
            <w:div w:id="856892875">
              <w:marLeft w:val="60"/>
              <w:marRight w:val="0"/>
              <w:marTop w:val="0"/>
              <w:marBottom w:val="0"/>
              <w:divBdr>
                <w:top w:val="none" w:sz="0" w:space="0" w:color="auto"/>
                <w:left w:val="none" w:sz="0" w:space="0" w:color="auto"/>
                <w:bottom w:val="none" w:sz="0" w:space="0" w:color="auto"/>
                <w:right w:val="none" w:sz="0" w:space="0" w:color="auto"/>
              </w:divBdr>
              <w:divsChild>
                <w:div w:id="1401711328">
                  <w:marLeft w:val="0"/>
                  <w:marRight w:val="0"/>
                  <w:marTop w:val="0"/>
                  <w:marBottom w:val="0"/>
                  <w:divBdr>
                    <w:top w:val="none" w:sz="0" w:space="0" w:color="auto"/>
                    <w:left w:val="none" w:sz="0" w:space="0" w:color="auto"/>
                    <w:bottom w:val="none" w:sz="0" w:space="0" w:color="auto"/>
                    <w:right w:val="none" w:sz="0" w:space="0" w:color="auto"/>
                  </w:divBdr>
                  <w:divsChild>
                    <w:div w:id="220292952">
                      <w:marLeft w:val="0"/>
                      <w:marRight w:val="0"/>
                      <w:marTop w:val="0"/>
                      <w:marBottom w:val="120"/>
                      <w:divBdr>
                        <w:top w:val="single" w:sz="6" w:space="0" w:color="F5F5F5"/>
                        <w:left w:val="single" w:sz="6" w:space="0" w:color="F5F5F5"/>
                        <w:bottom w:val="single" w:sz="6" w:space="0" w:color="F5F5F5"/>
                        <w:right w:val="single" w:sz="6" w:space="0" w:color="F5F5F5"/>
                      </w:divBdr>
                      <w:divsChild>
                        <w:div w:id="1234119036">
                          <w:marLeft w:val="0"/>
                          <w:marRight w:val="0"/>
                          <w:marTop w:val="0"/>
                          <w:marBottom w:val="0"/>
                          <w:divBdr>
                            <w:top w:val="none" w:sz="0" w:space="0" w:color="auto"/>
                            <w:left w:val="none" w:sz="0" w:space="0" w:color="auto"/>
                            <w:bottom w:val="none" w:sz="0" w:space="0" w:color="auto"/>
                            <w:right w:val="none" w:sz="0" w:space="0" w:color="auto"/>
                          </w:divBdr>
                          <w:divsChild>
                            <w:div w:id="6690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05317">
      <w:bodyDiv w:val="1"/>
      <w:marLeft w:val="0"/>
      <w:marRight w:val="0"/>
      <w:marTop w:val="0"/>
      <w:marBottom w:val="0"/>
      <w:divBdr>
        <w:top w:val="none" w:sz="0" w:space="0" w:color="auto"/>
        <w:left w:val="none" w:sz="0" w:space="0" w:color="auto"/>
        <w:bottom w:val="none" w:sz="0" w:space="0" w:color="auto"/>
        <w:right w:val="none" w:sz="0" w:space="0" w:color="auto"/>
      </w:divBdr>
    </w:div>
    <w:div w:id="1147867221">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sChild>
        <w:div w:id="1734814714">
          <w:marLeft w:val="0"/>
          <w:marRight w:val="0"/>
          <w:marTop w:val="0"/>
          <w:marBottom w:val="0"/>
          <w:divBdr>
            <w:top w:val="none" w:sz="0" w:space="0" w:color="auto"/>
            <w:left w:val="none" w:sz="0" w:space="0" w:color="auto"/>
            <w:bottom w:val="none" w:sz="0" w:space="0" w:color="auto"/>
            <w:right w:val="none" w:sz="0" w:space="0" w:color="auto"/>
          </w:divBdr>
          <w:divsChild>
            <w:div w:id="784423598">
              <w:marLeft w:val="0"/>
              <w:marRight w:val="60"/>
              <w:marTop w:val="0"/>
              <w:marBottom w:val="0"/>
              <w:divBdr>
                <w:top w:val="none" w:sz="0" w:space="0" w:color="auto"/>
                <w:left w:val="none" w:sz="0" w:space="0" w:color="auto"/>
                <w:bottom w:val="none" w:sz="0" w:space="0" w:color="auto"/>
                <w:right w:val="none" w:sz="0" w:space="0" w:color="auto"/>
              </w:divBdr>
              <w:divsChild>
                <w:div w:id="1539588856">
                  <w:marLeft w:val="0"/>
                  <w:marRight w:val="0"/>
                  <w:marTop w:val="0"/>
                  <w:marBottom w:val="120"/>
                  <w:divBdr>
                    <w:top w:val="single" w:sz="6" w:space="0" w:color="C0C0C0"/>
                    <w:left w:val="single" w:sz="6" w:space="0" w:color="D9D9D9"/>
                    <w:bottom w:val="single" w:sz="6" w:space="0" w:color="D9D9D9"/>
                    <w:right w:val="single" w:sz="6" w:space="0" w:color="D9D9D9"/>
                  </w:divBdr>
                  <w:divsChild>
                    <w:div w:id="14566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9545">
          <w:marLeft w:val="0"/>
          <w:marRight w:val="0"/>
          <w:marTop w:val="0"/>
          <w:marBottom w:val="0"/>
          <w:divBdr>
            <w:top w:val="none" w:sz="0" w:space="0" w:color="auto"/>
            <w:left w:val="none" w:sz="0" w:space="0" w:color="auto"/>
            <w:bottom w:val="none" w:sz="0" w:space="0" w:color="auto"/>
            <w:right w:val="none" w:sz="0" w:space="0" w:color="auto"/>
          </w:divBdr>
          <w:divsChild>
            <w:div w:id="1548298310">
              <w:marLeft w:val="60"/>
              <w:marRight w:val="0"/>
              <w:marTop w:val="0"/>
              <w:marBottom w:val="0"/>
              <w:divBdr>
                <w:top w:val="none" w:sz="0" w:space="0" w:color="auto"/>
                <w:left w:val="none" w:sz="0" w:space="0" w:color="auto"/>
                <w:bottom w:val="none" w:sz="0" w:space="0" w:color="auto"/>
                <w:right w:val="none" w:sz="0" w:space="0" w:color="auto"/>
              </w:divBdr>
              <w:divsChild>
                <w:div w:id="259531784">
                  <w:marLeft w:val="0"/>
                  <w:marRight w:val="0"/>
                  <w:marTop w:val="0"/>
                  <w:marBottom w:val="0"/>
                  <w:divBdr>
                    <w:top w:val="none" w:sz="0" w:space="0" w:color="auto"/>
                    <w:left w:val="none" w:sz="0" w:space="0" w:color="auto"/>
                    <w:bottom w:val="none" w:sz="0" w:space="0" w:color="auto"/>
                    <w:right w:val="none" w:sz="0" w:space="0" w:color="auto"/>
                  </w:divBdr>
                  <w:divsChild>
                    <w:div w:id="188833786">
                      <w:marLeft w:val="0"/>
                      <w:marRight w:val="0"/>
                      <w:marTop w:val="0"/>
                      <w:marBottom w:val="120"/>
                      <w:divBdr>
                        <w:top w:val="single" w:sz="6" w:space="0" w:color="F5F5F5"/>
                        <w:left w:val="single" w:sz="6" w:space="0" w:color="F5F5F5"/>
                        <w:bottom w:val="single" w:sz="6" w:space="0" w:color="F5F5F5"/>
                        <w:right w:val="single" w:sz="6" w:space="0" w:color="F5F5F5"/>
                      </w:divBdr>
                      <w:divsChild>
                        <w:div w:id="1496921225">
                          <w:marLeft w:val="0"/>
                          <w:marRight w:val="0"/>
                          <w:marTop w:val="0"/>
                          <w:marBottom w:val="0"/>
                          <w:divBdr>
                            <w:top w:val="none" w:sz="0" w:space="0" w:color="auto"/>
                            <w:left w:val="none" w:sz="0" w:space="0" w:color="auto"/>
                            <w:bottom w:val="none" w:sz="0" w:space="0" w:color="auto"/>
                            <w:right w:val="none" w:sz="0" w:space="0" w:color="auto"/>
                          </w:divBdr>
                          <w:divsChild>
                            <w:div w:id="444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1FFDD-6B53-4858-BF2D-59E2E3BF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Santacruz Garcia</dc:creator>
  <cp:keywords/>
  <dc:description/>
  <cp:lastModifiedBy>Sofiane Dih</cp:lastModifiedBy>
  <cp:revision>2</cp:revision>
  <dcterms:created xsi:type="dcterms:W3CDTF">2017-04-18T14:38:00Z</dcterms:created>
  <dcterms:modified xsi:type="dcterms:W3CDTF">2017-04-18T14:38:00Z</dcterms:modified>
</cp:coreProperties>
</file>