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AA710" w14:textId="063CB73E" w:rsidR="008B1964" w:rsidRPr="00781553" w:rsidRDefault="008B1964" w:rsidP="008B1964">
      <w:pPr>
        <w:pStyle w:val="Caption"/>
        <w:jc w:val="left"/>
      </w:pPr>
      <w:bookmarkStart w:id="0" w:name="_Toc71726170"/>
      <w:r w:rsidRPr="002F34A2">
        <w:t>Evaluability checklist</w:t>
      </w:r>
      <w:bookmarkEnd w:id="0"/>
    </w:p>
    <w:tbl>
      <w:tblPr>
        <w:tblStyle w:val="TableGrid"/>
        <w:tblW w:w="9201" w:type="dxa"/>
        <w:tblInd w:w="-5" w:type="dxa"/>
        <w:tblBorders>
          <w:top w:val="single" w:sz="4" w:space="0" w:color="1896A3"/>
          <w:left w:val="single" w:sz="4" w:space="0" w:color="1896A3"/>
          <w:bottom w:val="single" w:sz="4" w:space="0" w:color="1896A3"/>
          <w:right w:val="single" w:sz="4" w:space="0" w:color="1896A3"/>
          <w:insideH w:val="single" w:sz="6" w:space="0" w:color="1896A3"/>
          <w:insideV w:val="single" w:sz="6" w:space="0" w:color="1896A3"/>
        </w:tblBorders>
        <w:shd w:val="clear" w:color="auto" w:fill="B4C6E7" w:themeFill="accent1" w:themeFillTint="66"/>
        <w:tblLook w:val="04A0" w:firstRow="1" w:lastRow="0" w:firstColumn="1" w:lastColumn="0" w:noHBand="0" w:noVBand="1"/>
      </w:tblPr>
      <w:tblGrid>
        <w:gridCol w:w="720"/>
        <w:gridCol w:w="6930"/>
        <w:gridCol w:w="775"/>
        <w:gridCol w:w="776"/>
      </w:tblGrid>
      <w:tr w:rsidR="008B1964" w:rsidRPr="00542266" w14:paraId="48C9F99C" w14:textId="77777777" w:rsidTr="00C22D4F">
        <w:trPr>
          <w:trHeight w:val="548"/>
        </w:trPr>
        <w:tc>
          <w:tcPr>
            <w:tcW w:w="720" w:type="dxa"/>
            <w:shd w:val="clear" w:color="auto" w:fill="1896A3"/>
          </w:tcPr>
          <w:p w14:paraId="05C7E9C2" w14:textId="77777777" w:rsidR="008B1964" w:rsidRPr="00542266" w:rsidRDefault="008B1964" w:rsidP="00C22D4F">
            <w:pPr>
              <w:tabs>
                <w:tab w:val="left" w:pos="214"/>
              </w:tabs>
              <w:ind w:right="41"/>
              <w:jc w:val="center"/>
              <w:rPr>
                <w:rFonts w:cstheme="minorHAnsi"/>
              </w:rPr>
            </w:pPr>
          </w:p>
        </w:tc>
        <w:tc>
          <w:tcPr>
            <w:tcW w:w="6930" w:type="dxa"/>
            <w:shd w:val="clear" w:color="auto" w:fill="1896A3"/>
          </w:tcPr>
          <w:p w14:paraId="615F5BE4" w14:textId="77777777" w:rsidR="008B1964" w:rsidRPr="00542266" w:rsidRDefault="008B1964" w:rsidP="00C22D4F">
            <w:pPr>
              <w:jc w:val="both"/>
              <w:rPr>
                <w:rFonts w:cstheme="minorHAnsi"/>
              </w:rPr>
            </w:pPr>
          </w:p>
        </w:tc>
        <w:tc>
          <w:tcPr>
            <w:tcW w:w="775" w:type="dxa"/>
            <w:shd w:val="clear" w:color="auto" w:fill="1896A3"/>
            <w:vAlign w:val="center"/>
          </w:tcPr>
          <w:p w14:paraId="22551E4F" w14:textId="77777777" w:rsidR="008B1964" w:rsidRPr="00043D18" w:rsidRDefault="008B1964" w:rsidP="00C22D4F">
            <w:pPr>
              <w:jc w:val="center"/>
              <w:rPr>
                <w:rFonts w:asciiTheme="majorHAnsi" w:eastAsiaTheme="majorEastAsia" w:hAnsiTheme="majorHAnsi"/>
                <w:b/>
                <w:bCs/>
                <w:color w:val="FFFFFF" w:themeColor="background1"/>
                <w:sz w:val="24"/>
                <w:szCs w:val="21"/>
              </w:rPr>
            </w:pPr>
            <w:r w:rsidRPr="00043D18">
              <w:rPr>
                <w:b/>
                <w:bCs/>
                <w:color w:val="FFFFFF" w:themeColor="background1"/>
                <w:sz w:val="24"/>
              </w:rPr>
              <w:t>Y</w:t>
            </w:r>
          </w:p>
        </w:tc>
        <w:tc>
          <w:tcPr>
            <w:tcW w:w="776" w:type="dxa"/>
            <w:shd w:val="clear" w:color="auto" w:fill="1896A3"/>
            <w:vAlign w:val="center"/>
          </w:tcPr>
          <w:p w14:paraId="3678866E" w14:textId="77777777" w:rsidR="008B1964" w:rsidRPr="00043D18" w:rsidRDefault="008B1964" w:rsidP="00C22D4F">
            <w:pPr>
              <w:jc w:val="center"/>
              <w:rPr>
                <w:rFonts w:asciiTheme="majorHAnsi" w:eastAsiaTheme="majorEastAsia" w:hAnsiTheme="majorHAnsi"/>
                <w:b/>
                <w:bCs/>
                <w:color w:val="FFFFFF" w:themeColor="background1"/>
                <w:sz w:val="24"/>
                <w:szCs w:val="21"/>
              </w:rPr>
            </w:pPr>
            <w:r w:rsidRPr="00043D18">
              <w:rPr>
                <w:b/>
                <w:bCs/>
                <w:color w:val="FFFFFF" w:themeColor="background1"/>
                <w:sz w:val="24"/>
              </w:rPr>
              <w:t>N</w:t>
            </w:r>
          </w:p>
        </w:tc>
      </w:tr>
      <w:tr w:rsidR="008B1964" w:rsidRPr="00542266" w14:paraId="472E7A84" w14:textId="77777777" w:rsidTr="00C22D4F">
        <w:trPr>
          <w:trHeight w:val="1008"/>
        </w:trPr>
        <w:tc>
          <w:tcPr>
            <w:tcW w:w="720" w:type="dxa"/>
            <w:shd w:val="clear" w:color="auto" w:fill="D9EFEA"/>
            <w:vAlign w:val="center"/>
          </w:tcPr>
          <w:p w14:paraId="0779B2BD" w14:textId="77777777" w:rsidR="008B1964" w:rsidRPr="00043D18" w:rsidRDefault="008B1964" w:rsidP="00C22D4F">
            <w:pPr>
              <w:pStyle w:val="ListParagraph"/>
              <w:numPr>
                <w:ilvl w:val="0"/>
                <w:numId w:val="1"/>
              </w:numPr>
              <w:tabs>
                <w:tab w:val="left" w:pos="214"/>
              </w:tabs>
              <w:ind w:right="41"/>
              <w:jc w:val="center"/>
              <w:rPr>
                <w:rFonts w:cstheme="minorHAnsi"/>
                <w:b/>
                <w:color w:val="185262"/>
                <w:sz w:val="24"/>
              </w:rPr>
            </w:pPr>
          </w:p>
        </w:tc>
        <w:tc>
          <w:tcPr>
            <w:tcW w:w="6930" w:type="dxa"/>
            <w:shd w:val="clear" w:color="auto" w:fill="D9EFEA"/>
            <w:vAlign w:val="center"/>
          </w:tcPr>
          <w:p w14:paraId="62CAA0B3" w14:textId="77777777" w:rsidR="008B1964" w:rsidRPr="00043D18" w:rsidRDefault="008B1964" w:rsidP="00C22D4F">
            <w:pPr>
              <w:rPr>
                <w:rFonts w:asciiTheme="majorHAnsi" w:eastAsiaTheme="majorEastAsia" w:hAnsiTheme="majorHAnsi"/>
                <w:color w:val="185262"/>
                <w:sz w:val="21"/>
                <w:szCs w:val="21"/>
              </w:rPr>
            </w:pPr>
            <w:r w:rsidRPr="00043D18">
              <w:rPr>
                <w:color w:val="185262"/>
              </w:rPr>
              <w:t xml:space="preserve">Does the subject of </w:t>
            </w:r>
            <w:r>
              <w:rPr>
                <w:color w:val="185262"/>
              </w:rPr>
              <w:t xml:space="preserve">the </w:t>
            </w:r>
            <w:r w:rsidRPr="00043D18">
              <w:rPr>
                <w:color w:val="185262"/>
              </w:rPr>
              <w:t xml:space="preserve">evaluation have a </w:t>
            </w:r>
            <w:r w:rsidRPr="00043D18">
              <w:rPr>
                <w:b/>
                <w:bCs/>
                <w:color w:val="185262"/>
              </w:rPr>
              <w:t>clearly defined theory of change</w:t>
            </w:r>
            <w:r w:rsidRPr="00043D18">
              <w:rPr>
                <w:color w:val="185262"/>
              </w:rPr>
              <w:t>? Is there common understanding as to what initiatives will be subject to evaluation?</w:t>
            </w:r>
          </w:p>
        </w:tc>
        <w:tc>
          <w:tcPr>
            <w:tcW w:w="775" w:type="dxa"/>
            <w:shd w:val="clear" w:color="auto" w:fill="D9EFEA"/>
          </w:tcPr>
          <w:p w14:paraId="1283DB08" w14:textId="77777777" w:rsidR="008B1964" w:rsidRPr="00542266" w:rsidRDefault="008B1964" w:rsidP="00C22D4F">
            <w:pPr>
              <w:jc w:val="both"/>
              <w:rPr>
                <w:rFonts w:cstheme="minorHAnsi"/>
              </w:rPr>
            </w:pPr>
          </w:p>
        </w:tc>
        <w:tc>
          <w:tcPr>
            <w:tcW w:w="776" w:type="dxa"/>
            <w:shd w:val="clear" w:color="auto" w:fill="D9EFEA"/>
          </w:tcPr>
          <w:p w14:paraId="677679E0" w14:textId="77777777" w:rsidR="008B1964" w:rsidRPr="00542266" w:rsidRDefault="008B1964" w:rsidP="00C22D4F">
            <w:pPr>
              <w:jc w:val="both"/>
              <w:rPr>
                <w:rFonts w:cstheme="minorHAnsi"/>
              </w:rPr>
            </w:pPr>
          </w:p>
        </w:tc>
      </w:tr>
      <w:tr w:rsidR="008B1964" w:rsidRPr="00542266" w14:paraId="728B2815" w14:textId="77777777" w:rsidTr="00C22D4F">
        <w:trPr>
          <w:trHeight w:val="1008"/>
        </w:trPr>
        <w:tc>
          <w:tcPr>
            <w:tcW w:w="720" w:type="dxa"/>
            <w:shd w:val="clear" w:color="auto" w:fill="D9EFEA"/>
            <w:vAlign w:val="center"/>
          </w:tcPr>
          <w:p w14:paraId="5D1EE242" w14:textId="77777777" w:rsidR="008B1964" w:rsidRPr="00043D18" w:rsidRDefault="008B1964" w:rsidP="00C22D4F">
            <w:pPr>
              <w:pStyle w:val="ListParagraph"/>
              <w:numPr>
                <w:ilvl w:val="0"/>
                <w:numId w:val="1"/>
              </w:numPr>
              <w:tabs>
                <w:tab w:val="left" w:pos="214"/>
              </w:tabs>
              <w:ind w:right="41"/>
              <w:jc w:val="center"/>
              <w:rPr>
                <w:rFonts w:cstheme="minorHAnsi"/>
                <w:b/>
                <w:color w:val="185262"/>
                <w:sz w:val="24"/>
              </w:rPr>
            </w:pPr>
          </w:p>
        </w:tc>
        <w:tc>
          <w:tcPr>
            <w:tcW w:w="6930" w:type="dxa"/>
            <w:shd w:val="clear" w:color="auto" w:fill="D9EFEA"/>
            <w:vAlign w:val="center"/>
          </w:tcPr>
          <w:p w14:paraId="04DAE2AF" w14:textId="77777777" w:rsidR="008B1964" w:rsidRPr="00043D18" w:rsidRDefault="008B1964" w:rsidP="00C22D4F">
            <w:pPr>
              <w:rPr>
                <w:rFonts w:asciiTheme="majorHAnsi" w:eastAsiaTheme="majorEastAsia" w:hAnsiTheme="majorHAnsi"/>
                <w:color w:val="185262"/>
                <w:sz w:val="21"/>
                <w:szCs w:val="21"/>
              </w:rPr>
            </w:pPr>
            <w:r w:rsidRPr="00043D18">
              <w:rPr>
                <w:color w:val="185262"/>
              </w:rPr>
              <w:t xml:space="preserve">Is there a </w:t>
            </w:r>
            <w:r w:rsidRPr="00043D18">
              <w:rPr>
                <w:b/>
                <w:bCs/>
                <w:color w:val="185262"/>
              </w:rPr>
              <w:t xml:space="preserve">well-defined results framework for </w:t>
            </w:r>
            <w:r>
              <w:rPr>
                <w:b/>
                <w:bCs/>
                <w:color w:val="185262"/>
              </w:rPr>
              <w:t xml:space="preserve">the </w:t>
            </w:r>
            <w:r w:rsidRPr="00043D18">
              <w:rPr>
                <w:b/>
                <w:bCs/>
                <w:color w:val="185262"/>
              </w:rPr>
              <w:t>initiative(s)</w:t>
            </w:r>
            <w:r w:rsidRPr="00043D18">
              <w:rPr>
                <w:color w:val="185262"/>
              </w:rPr>
              <w:t xml:space="preserve"> that are subject to evaluation? Are goals, outcome statements, outputs, </w:t>
            </w:r>
            <w:proofErr w:type="gramStart"/>
            <w:r w:rsidRPr="00043D18">
              <w:rPr>
                <w:color w:val="185262"/>
              </w:rPr>
              <w:t>inputs</w:t>
            </w:r>
            <w:proofErr w:type="gramEnd"/>
            <w:r w:rsidRPr="00043D18">
              <w:rPr>
                <w:color w:val="185262"/>
              </w:rPr>
              <w:t xml:space="preserve"> and activities clearly defined? Are indicators SMART?</w:t>
            </w:r>
            <w:r w:rsidRPr="00043D18">
              <w:rPr>
                <w:rStyle w:val="FootnoteReference"/>
                <w:color w:val="185262"/>
              </w:rPr>
              <w:footnoteReference w:id="1"/>
            </w:r>
          </w:p>
        </w:tc>
        <w:tc>
          <w:tcPr>
            <w:tcW w:w="775" w:type="dxa"/>
            <w:shd w:val="clear" w:color="auto" w:fill="D9EFEA"/>
          </w:tcPr>
          <w:p w14:paraId="5C370BD8" w14:textId="77777777" w:rsidR="008B1964" w:rsidRPr="00542266" w:rsidRDefault="008B1964" w:rsidP="00C22D4F">
            <w:pPr>
              <w:jc w:val="both"/>
              <w:rPr>
                <w:rFonts w:cstheme="minorHAnsi"/>
              </w:rPr>
            </w:pPr>
          </w:p>
        </w:tc>
        <w:tc>
          <w:tcPr>
            <w:tcW w:w="776" w:type="dxa"/>
            <w:shd w:val="clear" w:color="auto" w:fill="D9EFEA"/>
          </w:tcPr>
          <w:p w14:paraId="46CE471E" w14:textId="77777777" w:rsidR="008B1964" w:rsidRPr="00542266" w:rsidRDefault="008B1964" w:rsidP="00C22D4F">
            <w:pPr>
              <w:jc w:val="both"/>
              <w:rPr>
                <w:rFonts w:cstheme="minorHAnsi"/>
              </w:rPr>
            </w:pPr>
          </w:p>
        </w:tc>
      </w:tr>
      <w:tr w:rsidR="008B1964" w:rsidRPr="00542266" w14:paraId="450BFF8D" w14:textId="77777777" w:rsidTr="00C22D4F">
        <w:trPr>
          <w:trHeight w:val="1008"/>
        </w:trPr>
        <w:tc>
          <w:tcPr>
            <w:tcW w:w="720" w:type="dxa"/>
            <w:shd w:val="clear" w:color="auto" w:fill="D9EFEA"/>
            <w:vAlign w:val="center"/>
          </w:tcPr>
          <w:p w14:paraId="5F8D93D4" w14:textId="77777777" w:rsidR="008B1964" w:rsidRPr="00043D18" w:rsidRDefault="008B1964" w:rsidP="00C22D4F">
            <w:pPr>
              <w:pStyle w:val="ListParagraph"/>
              <w:numPr>
                <w:ilvl w:val="0"/>
                <w:numId w:val="1"/>
              </w:numPr>
              <w:tabs>
                <w:tab w:val="left" w:pos="214"/>
              </w:tabs>
              <w:ind w:right="41"/>
              <w:jc w:val="center"/>
              <w:rPr>
                <w:rFonts w:cstheme="minorHAnsi"/>
                <w:b/>
                <w:color w:val="185262"/>
                <w:sz w:val="24"/>
              </w:rPr>
            </w:pPr>
          </w:p>
        </w:tc>
        <w:tc>
          <w:tcPr>
            <w:tcW w:w="6930" w:type="dxa"/>
            <w:shd w:val="clear" w:color="auto" w:fill="D9EFEA"/>
            <w:vAlign w:val="center"/>
          </w:tcPr>
          <w:p w14:paraId="556D22ED" w14:textId="77777777" w:rsidR="008B1964" w:rsidRPr="00043D18" w:rsidRDefault="008B1964" w:rsidP="00C22D4F">
            <w:pPr>
              <w:rPr>
                <w:rFonts w:asciiTheme="majorHAnsi" w:eastAsiaTheme="majorEastAsia" w:hAnsiTheme="majorHAnsi"/>
                <w:color w:val="185262"/>
                <w:sz w:val="21"/>
                <w:szCs w:val="21"/>
              </w:rPr>
            </w:pPr>
            <w:r w:rsidRPr="00043D18">
              <w:rPr>
                <w:color w:val="185262"/>
              </w:rPr>
              <w:t xml:space="preserve">Is there sufficient </w:t>
            </w:r>
            <w:r w:rsidRPr="00043D18">
              <w:rPr>
                <w:b/>
                <w:bCs/>
                <w:color w:val="185262"/>
              </w:rPr>
              <w:t>data for evaluation</w:t>
            </w:r>
            <w:r w:rsidRPr="00043D18">
              <w:rPr>
                <w:color w:val="185262"/>
              </w:rPr>
              <w:t xml:space="preserve">? </w:t>
            </w:r>
            <w:r>
              <w:rPr>
                <w:color w:val="185262"/>
              </w:rPr>
              <w:t>This may include</w:t>
            </w:r>
            <w:r w:rsidRPr="00043D18">
              <w:rPr>
                <w:color w:val="185262"/>
              </w:rPr>
              <w:t xml:space="preserve"> baseline data</w:t>
            </w:r>
            <w:r>
              <w:rPr>
                <w:color w:val="185262"/>
              </w:rPr>
              <w:t>,</w:t>
            </w:r>
            <w:r w:rsidRPr="00043D18">
              <w:rPr>
                <w:color w:val="185262"/>
              </w:rPr>
              <w:t xml:space="preserve"> data collected from monitoring against a set of targets</w:t>
            </w:r>
            <w:r>
              <w:rPr>
                <w:color w:val="185262"/>
              </w:rPr>
              <w:t xml:space="preserve">, </w:t>
            </w:r>
            <w:r w:rsidRPr="00043D18">
              <w:rPr>
                <w:color w:val="185262"/>
              </w:rPr>
              <w:t xml:space="preserve">well-documented progress reports, field visit reports, </w:t>
            </w:r>
            <w:proofErr w:type="gramStart"/>
            <w:r w:rsidRPr="00043D18">
              <w:rPr>
                <w:color w:val="185262"/>
              </w:rPr>
              <w:t>reviews</w:t>
            </w:r>
            <w:proofErr w:type="gramEnd"/>
            <w:r w:rsidRPr="00043D18">
              <w:rPr>
                <w:color w:val="185262"/>
              </w:rPr>
              <w:t xml:space="preserve"> and previous evaluations</w:t>
            </w:r>
            <w:r>
              <w:rPr>
                <w:color w:val="185262"/>
              </w:rPr>
              <w:t>.</w:t>
            </w:r>
          </w:p>
        </w:tc>
        <w:tc>
          <w:tcPr>
            <w:tcW w:w="775" w:type="dxa"/>
            <w:shd w:val="clear" w:color="auto" w:fill="D9EFEA"/>
          </w:tcPr>
          <w:p w14:paraId="56E1C20D" w14:textId="77777777" w:rsidR="008B1964" w:rsidRPr="00542266" w:rsidRDefault="008B1964" w:rsidP="00C22D4F">
            <w:pPr>
              <w:jc w:val="both"/>
              <w:rPr>
                <w:rFonts w:cstheme="minorHAnsi"/>
              </w:rPr>
            </w:pPr>
          </w:p>
        </w:tc>
        <w:tc>
          <w:tcPr>
            <w:tcW w:w="776" w:type="dxa"/>
            <w:shd w:val="clear" w:color="auto" w:fill="D9EFEA"/>
          </w:tcPr>
          <w:p w14:paraId="2DDE5267" w14:textId="77777777" w:rsidR="008B1964" w:rsidRPr="00542266" w:rsidRDefault="008B1964" w:rsidP="00C22D4F">
            <w:pPr>
              <w:jc w:val="both"/>
              <w:rPr>
                <w:rFonts w:cstheme="minorHAnsi"/>
              </w:rPr>
            </w:pPr>
          </w:p>
        </w:tc>
      </w:tr>
      <w:tr w:rsidR="008B1964" w:rsidRPr="00542266" w14:paraId="7C08587E" w14:textId="77777777" w:rsidTr="00C22D4F">
        <w:trPr>
          <w:trHeight w:val="1008"/>
        </w:trPr>
        <w:tc>
          <w:tcPr>
            <w:tcW w:w="720" w:type="dxa"/>
            <w:shd w:val="clear" w:color="auto" w:fill="D9EFEA"/>
            <w:vAlign w:val="center"/>
          </w:tcPr>
          <w:p w14:paraId="78579EA8" w14:textId="77777777" w:rsidR="008B1964" w:rsidRPr="00043D18" w:rsidDel="0090471C" w:rsidRDefault="008B1964" w:rsidP="00C22D4F">
            <w:pPr>
              <w:pStyle w:val="CommentText"/>
              <w:numPr>
                <w:ilvl w:val="0"/>
                <w:numId w:val="1"/>
              </w:numPr>
              <w:tabs>
                <w:tab w:val="left" w:pos="214"/>
              </w:tabs>
              <w:ind w:right="41"/>
              <w:jc w:val="center"/>
              <w:rPr>
                <w:rFonts w:cstheme="minorHAnsi"/>
                <w:b/>
                <w:color w:val="185262"/>
                <w:sz w:val="24"/>
                <w:szCs w:val="22"/>
              </w:rPr>
            </w:pPr>
          </w:p>
        </w:tc>
        <w:tc>
          <w:tcPr>
            <w:tcW w:w="6930" w:type="dxa"/>
            <w:shd w:val="clear" w:color="auto" w:fill="D9EFEA"/>
            <w:vAlign w:val="center"/>
          </w:tcPr>
          <w:p w14:paraId="546E9C73" w14:textId="77777777" w:rsidR="008B1964" w:rsidRPr="00043D18" w:rsidRDefault="008B1964" w:rsidP="00C22D4F">
            <w:pPr>
              <w:pStyle w:val="CommentText"/>
              <w:rPr>
                <w:color w:val="185262"/>
              </w:rPr>
            </w:pPr>
            <w:r w:rsidRPr="00043D18">
              <w:rPr>
                <w:color w:val="185262"/>
                <w:sz w:val="22"/>
                <w:szCs w:val="22"/>
              </w:rPr>
              <w:t xml:space="preserve">Is the planned evaluation still </w:t>
            </w:r>
            <w:r w:rsidRPr="00043D18">
              <w:rPr>
                <w:b/>
                <w:bCs/>
                <w:color w:val="185262"/>
                <w:sz w:val="22"/>
                <w:szCs w:val="22"/>
              </w:rPr>
              <w:t>relevant</w:t>
            </w:r>
            <w:r w:rsidRPr="00043D18">
              <w:rPr>
                <w:color w:val="185262"/>
                <w:sz w:val="22"/>
                <w:szCs w:val="22"/>
              </w:rPr>
              <w:t>, given the evolving context? Are the purpose and scope of the evaluation clearly defined and commonly shared among stakeholders? What evaluation questions are of interest to whom? Are these questions realistic, given the project design and likely data availability and resources available for the evaluation?</w:t>
            </w:r>
          </w:p>
        </w:tc>
        <w:tc>
          <w:tcPr>
            <w:tcW w:w="775" w:type="dxa"/>
            <w:shd w:val="clear" w:color="auto" w:fill="D9EFEA"/>
          </w:tcPr>
          <w:p w14:paraId="3274C6B6" w14:textId="77777777" w:rsidR="008B1964" w:rsidRPr="00542266" w:rsidRDefault="008B1964" w:rsidP="00C22D4F">
            <w:pPr>
              <w:jc w:val="both"/>
              <w:rPr>
                <w:rFonts w:cstheme="minorHAnsi"/>
              </w:rPr>
            </w:pPr>
          </w:p>
        </w:tc>
        <w:tc>
          <w:tcPr>
            <w:tcW w:w="776" w:type="dxa"/>
            <w:shd w:val="clear" w:color="auto" w:fill="D9EFEA"/>
          </w:tcPr>
          <w:p w14:paraId="44F81347" w14:textId="77777777" w:rsidR="008B1964" w:rsidRPr="00542266" w:rsidRDefault="008B1964" w:rsidP="00C22D4F">
            <w:pPr>
              <w:jc w:val="both"/>
              <w:rPr>
                <w:rFonts w:cstheme="minorHAnsi"/>
              </w:rPr>
            </w:pPr>
          </w:p>
        </w:tc>
      </w:tr>
      <w:tr w:rsidR="008B1964" w:rsidRPr="00542266" w14:paraId="126DC024" w14:textId="77777777" w:rsidTr="00C22D4F">
        <w:trPr>
          <w:trHeight w:val="1008"/>
        </w:trPr>
        <w:tc>
          <w:tcPr>
            <w:tcW w:w="720" w:type="dxa"/>
            <w:shd w:val="clear" w:color="auto" w:fill="D9EFEA"/>
            <w:vAlign w:val="center"/>
          </w:tcPr>
          <w:p w14:paraId="6737C179" w14:textId="77777777" w:rsidR="008B1964" w:rsidRPr="00043D18" w:rsidRDefault="008B1964" w:rsidP="00C22D4F">
            <w:pPr>
              <w:pStyle w:val="ListParagraph"/>
              <w:numPr>
                <w:ilvl w:val="0"/>
                <w:numId w:val="1"/>
              </w:numPr>
              <w:tabs>
                <w:tab w:val="left" w:pos="214"/>
              </w:tabs>
              <w:ind w:right="41"/>
              <w:jc w:val="center"/>
              <w:rPr>
                <w:rFonts w:cstheme="minorHAnsi"/>
                <w:b/>
                <w:color w:val="185262"/>
                <w:sz w:val="24"/>
              </w:rPr>
            </w:pPr>
          </w:p>
        </w:tc>
        <w:tc>
          <w:tcPr>
            <w:tcW w:w="6930" w:type="dxa"/>
            <w:shd w:val="clear" w:color="auto" w:fill="D9EFEA"/>
            <w:vAlign w:val="center"/>
          </w:tcPr>
          <w:p w14:paraId="610627C8" w14:textId="77777777" w:rsidR="008B1964" w:rsidRPr="00043D18" w:rsidRDefault="008B1964" w:rsidP="00C22D4F">
            <w:pPr>
              <w:rPr>
                <w:rFonts w:asciiTheme="majorHAnsi" w:eastAsiaTheme="majorEastAsia" w:hAnsiTheme="majorHAnsi"/>
                <w:color w:val="185262"/>
                <w:sz w:val="21"/>
                <w:szCs w:val="21"/>
              </w:rPr>
            </w:pPr>
            <w:r w:rsidRPr="00043D18">
              <w:rPr>
                <w:color w:val="185262"/>
              </w:rPr>
              <w:t xml:space="preserve">Will </w:t>
            </w:r>
            <w:r w:rsidRPr="00043D18">
              <w:rPr>
                <w:b/>
                <w:bCs/>
                <w:color w:val="185262"/>
              </w:rPr>
              <w:t xml:space="preserve">political, </w:t>
            </w:r>
            <w:proofErr w:type="gramStart"/>
            <w:r w:rsidRPr="00043D18">
              <w:rPr>
                <w:b/>
                <w:bCs/>
                <w:color w:val="185262"/>
              </w:rPr>
              <w:t>social</w:t>
            </w:r>
            <w:proofErr w:type="gramEnd"/>
            <w:r w:rsidRPr="00043D18">
              <w:rPr>
                <w:b/>
                <w:bCs/>
                <w:color w:val="185262"/>
              </w:rPr>
              <w:t xml:space="preserve"> and economic factors</w:t>
            </w:r>
            <w:r w:rsidRPr="00043D18">
              <w:rPr>
                <w:color w:val="185262"/>
              </w:rPr>
              <w:t xml:space="preserve"> allow for effective </w:t>
            </w:r>
            <w:r>
              <w:rPr>
                <w:color w:val="185262"/>
              </w:rPr>
              <w:t>implementation</w:t>
            </w:r>
            <w:r w:rsidRPr="00043D18">
              <w:rPr>
                <w:color w:val="185262"/>
              </w:rPr>
              <w:t xml:space="preserve"> and use of the evaluation as envisaged?</w:t>
            </w:r>
          </w:p>
        </w:tc>
        <w:tc>
          <w:tcPr>
            <w:tcW w:w="775" w:type="dxa"/>
            <w:shd w:val="clear" w:color="auto" w:fill="D9EFEA"/>
          </w:tcPr>
          <w:p w14:paraId="443101EB" w14:textId="77777777" w:rsidR="008B1964" w:rsidRPr="00542266" w:rsidRDefault="008B1964" w:rsidP="00C22D4F">
            <w:pPr>
              <w:jc w:val="both"/>
              <w:rPr>
                <w:rFonts w:cstheme="minorHAnsi"/>
              </w:rPr>
            </w:pPr>
          </w:p>
        </w:tc>
        <w:tc>
          <w:tcPr>
            <w:tcW w:w="776" w:type="dxa"/>
            <w:shd w:val="clear" w:color="auto" w:fill="D9EFEA"/>
          </w:tcPr>
          <w:p w14:paraId="27235B2E" w14:textId="77777777" w:rsidR="008B1964" w:rsidRPr="00542266" w:rsidRDefault="008B1964" w:rsidP="00C22D4F">
            <w:pPr>
              <w:jc w:val="both"/>
              <w:rPr>
                <w:rFonts w:cstheme="minorHAnsi"/>
              </w:rPr>
            </w:pPr>
          </w:p>
        </w:tc>
      </w:tr>
      <w:tr w:rsidR="008B1964" w:rsidRPr="00542266" w14:paraId="734C0449" w14:textId="77777777" w:rsidTr="00C22D4F">
        <w:trPr>
          <w:trHeight w:val="1008"/>
        </w:trPr>
        <w:tc>
          <w:tcPr>
            <w:tcW w:w="720" w:type="dxa"/>
            <w:shd w:val="clear" w:color="auto" w:fill="D9EFEA"/>
            <w:vAlign w:val="center"/>
          </w:tcPr>
          <w:p w14:paraId="1770E30C" w14:textId="77777777" w:rsidR="008B1964" w:rsidRPr="00043D18" w:rsidRDefault="008B1964" w:rsidP="00C22D4F">
            <w:pPr>
              <w:pStyle w:val="ListParagraph"/>
              <w:numPr>
                <w:ilvl w:val="0"/>
                <w:numId w:val="1"/>
              </w:numPr>
              <w:tabs>
                <w:tab w:val="left" w:pos="214"/>
              </w:tabs>
              <w:ind w:right="41"/>
              <w:jc w:val="center"/>
              <w:rPr>
                <w:rFonts w:cstheme="minorHAnsi"/>
                <w:b/>
                <w:color w:val="185262"/>
                <w:sz w:val="24"/>
              </w:rPr>
            </w:pPr>
          </w:p>
        </w:tc>
        <w:tc>
          <w:tcPr>
            <w:tcW w:w="6930" w:type="dxa"/>
            <w:shd w:val="clear" w:color="auto" w:fill="D9EFEA"/>
            <w:vAlign w:val="center"/>
          </w:tcPr>
          <w:p w14:paraId="60C2FF27" w14:textId="77777777" w:rsidR="008B1964" w:rsidRPr="00043D18" w:rsidRDefault="008B1964" w:rsidP="00C22D4F">
            <w:pPr>
              <w:rPr>
                <w:rFonts w:asciiTheme="majorHAnsi" w:eastAsiaTheme="majorEastAsia" w:hAnsiTheme="majorHAnsi"/>
                <w:color w:val="185262"/>
                <w:sz w:val="21"/>
                <w:szCs w:val="21"/>
              </w:rPr>
            </w:pPr>
            <w:r w:rsidRPr="00043D18">
              <w:rPr>
                <w:color w:val="185262"/>
              </w:rPr>
              <w:t xml:space="preserve">Are there </w:t>
            </w:r>
            <w:r w:rsidRPr="00043D18">
              <w:rPr>
                <w:b/>
                <w:bCs/>
                <w:color w:val="185262"/>
              </w:rPr>
              <w:t>sufficient resources</w:t>
            </w:r>
            <w:r w:rsidRPr="00043D18">
              <w:rPr>
                <w:color w:val="185262"/>
              </w:rPr>
              <w:t xml:space="preserve"> (human and financial) allocated to the evaluation?</w:t>
            </w:r>
          </w:p>
        </w:tc>
        <w:tc>
          <w:tcPr>
            <w:tcW w:w="775" w:type="dxa"/>
            <w:shd w:val="clear" w:color="auto" w:fill="D9EFEA"/>
          </w:tcPr>
          <w:p w14:paraId="33C3530F" w14:textId="77777777" w:rsidR="008B1964" w:rsidRPr="00542266" w:rsidRDefault="008B1964" w:rsidP="00C22D4F">
            <w:pPr>
              <w:jc w:val="both"/>
              <w:rPr>
                <w:rFonts w:cstheme="minorHAnsi"/>
              </w:rPr>
            </w:pPr>
          </w:p>
        </w:tc>
        <w:tc>
          <w:tcPr>
            <w:tcW w:w="776" w:type="dxa"/>
            <w:shd w:val="clear" w:color="auto" w:fill="D9EFEA"/>
          </w:tcPr>
          <w:p w14:paraId="675642C2" w14:textId="77777777" w:rsidR="008B1964" w:rsidRPr="00542266" w:rsidRDefault="008B1964" w:rsidP="00C22D4F">
            <w:pPr>
              <w:jc w:val="both"/>
              <w:rPr>
                <w:rFonts w:cstheme="minorHAnsi"/>
              </w:rPr>
            </w:pPr>
          </w:p>
        </w:tc>
      </w:tr>
    </w:tbl>
    <w:p w14:paraId="464D4F5E" w14:textId="77777777" w:rsidR="008B1964" w:rsidRPr="00542266" w:rsidRDefault="008B1964" w:rsidP="008B1964">
      <w:pPr>
        <w:spacing w:after="0" w:line="240" w:lineRule="auto"/>
        <w:jc w:val="both"/>
        <w:rPr>
          <w:rFonts w:cstheme="minorHAnsi"/>
        </w:rPr>
      </w:pPr>
    </w:p>
    <w:p w14:paraId="2FD4529B" w14:textId="77777777" w:rsidR="00125323" w:rsidRDefault="00125323"/>
    <w:sectPr w:rsidR="001253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D8364" w14:textId="77777777" w:rsidR="00152682" w:rsidRDefault="00152682" w:rsidP="008B1964">
      <w:pPr>
        <w:spacing w:after="0" w:line="240" w:lineRule="auto"/>
      </w:pPr>
      <w:r>
        <w:separator/>
      </w:r>
    </w:p>
  </w:endnote>
  <w:endnote w:type="continuationSeparator" w:id="0">
    <w:p w14:paraId="6AA8111D" w14:textId="77777777" w:rsidR="00152682" w:rsidRDefault="00152682" w:rsidP="008B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7188" w14:textId="77777777" w:rsidR="00BB4EEE" w:rsidRDefault="00BB4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126284"/>
      <w:docPartObj>
        <w:docPartGallery w:val="Page Numbers (Bottom of Page)"/>
        <w:docPartUnique/>
      </w:docPartObj>
    </w:sdtPr>
    <w:sdtEndPr>
      <w:rPr>
        <w:noProof/>
      </w:rPr>
    </w:sdtEndPr>
    <w:sdtContent>
      <w:p w14:paraId="5DCCD13B" w14:textId="79E220FB" w:rsidR="008B1964" w:rsidRDefault="008B19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FC4CEC" w14:textId="77777777" w:rsidR="008B1964" w:rsidRDefault="008B1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0E2D" w14:textId="77777777" w:rsidR="00BB4EEE" w:rsidRDefault="00BB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3EB0" w14:textId="77777777" w:rsidR="00152682" w:rsidRDefault="00152682" w:rsidP="008B1964">
      <w:pPr>
        <w:spacing w:after="0" w:line="240" w:lineRule="auto"/>
      </w:pPr>
      <w:r>
        <w:separator/>
      </w:r>
    </w:p>
  </w:footnote>
  <w:footnote w:type="continuationSeparator" w:id="0">
    <w:p w14:paraId="4970E39E" w14:textId="77777777" w:rsidR="00152682" w:rsidRDefault="00152682" w:rsidP="008B1964">
      <w:pPr>
        <w:spacing w:after="0" w:line="240" w:lineRule="auto"/>
      </w:pPr>
      <w:r>
        <w:continuationSeparator/>
      </w:r>
    </w:p>
  </w:footnote>
  <w:footnote w:id="1">
    <w:p w14:paraId="1EEAA3E4" w14:textId="77777777" w:rsidR="008B1964" w:rsidRPr="001E25CA" w:rsidRDefault="008B1964" w:rsidP="008B1964">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US"/>
        </w:rPr>
        <w:t>Specific, Measurable, Assignable, Relevant and Time-</w:t>
      </w:r>
      <w:r>
        <w:rPr>
          <w:szCs w:val="18"/>
          <w:lang w:val="en-US"/>
        </w:rPr>
        <w:t>bound</w:t>
      </w:r>
      <w:r w:rsidRPr="001E25CA">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0056" w14:textId="77777777" w:rsidR="00BB4EEE" w:rsidRDefault="00BB4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C0B6" w14:textId="727950EE" w:rsidR="00BB4EEE" w:rsidRDefault="00BB4EEE">
    <w:pPr>
      <w:pStyle w:val="Header"/>
    </w:pPr>
    <w:r>
      <w:t>UNDP Evaluation Guidelines</w:t>
    </w:r>
  </w:p>
  <w:p w14:paraId="33229CD8" w14:textId="01CF94F3" w:rsidR="00BB4EEE" w:rsidRDefault="00BB4EEE">
    <w:pPr>
      <w:pStyle w:val="Header"/>
    </w:pPr>
    <w:r>
      <w:t>June 2021 update</w:t>
    </w:r>
  </w:p>
  <w:p w14:paraId="70DFF869" w14:textId="77777777" w:rsidR="00BB4EEE" w:rsidRDefault="00BB4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3286" w14:textId="77777777" w:rsidR="00BB4EEE" w:rsidRDefault="00BB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373A"/>
    <w:multiLevelType w:val="hybridMultilevel"/>
    <w:tmpl w:val="2478750A"/>
    <w:lvl w:ilvl="0" w:tplc="04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64"/>
    <w:rsid w:val="00125323"/>
    <w:rsid w:val="00152682"/>
    <w:rsid w:val="008B1964"/>
    <w:rsid w:val="00BB4EEE"/>
    <w:rsid w:val="00E4596E"/>
    <w:rsid w:val="00F667CA"/>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237F6"/>
  <w15:chartTrackingRefBased/>
  <w15:docId w15:val="{3A45B4A6-854E-43D2-B711-07A8E1EF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B1964"/>
    <w:pPr>
      <w:ind w:left="720"/>
      <w:contextualSpacing/>
    </w:pPr>
  </w:style>
  <w:style w:type="table" w:styleId="TableGrid">
    <w:name w:val="Table Grid"/>
    <w:basedOn w:val="TableNormal"/>
    <w:uiPriority w:val="39"/>
    <w:rsid w:val="008B19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B1964"/>
    <w:pPr>
      <w:spacing w:line="240" w:lineRule="auto"/>
    </w:pPr>
    <w:rPr>
      <w:sz w:val="20"/>
      <w:szCs w:val="20"/>
    </w:rPr>
  </w:style>
  <w:style w:type="character" w:customStyle="1" w:styleId="CommentTextChar">
    <w:name w:val="Comment Text Char"/>
    <w:basedOn w:val="DefaultParagraphFont"/>
    <w:link w:val="CommentText"/>
    <w:uiPriority w:val="99"/>
    <w:rsid w:val="008B1964"/>
    <w:rPr>
      <w:sz w:val="20"/>
      <w:szCs w:val="20"/>
      <w:lang w:val="en-GB"/>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8B1964"/>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8B1964"/>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8B1964"/>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8B1964"/>
    <w:rPr>
      <w:rFonts w:cs="Times New Roman"/>
      <w:vertAlign w:val="superscript"/>
    </w:rPr>
  </w:style>
  <w:style w:type="paragraph" w:styleId="Caption">
    <w:name w:val="caption"/>
    <w:basedOn w:val="Normal"/>
    <w:next w:val="Normal"/>
    <w:unhideWhenUsed/>
    <w:qFormat/>
    <w:rsid w:val="008B1964"/>
    <w:pPr>
      <w:pBdr>
        <w:top w:val="nil"/>
        <w:left w:val="nil"/>
        <w:bottom w:val="nil"/>
        <w:right w:val="nil"/>
        <w:between w:val="nil"/>
        <w:bar w:val="nil"/>
      </w:pBdr>
      <w:spacing w:after="200" w:line="240" w:lineRule="auto"/>
      <w:jc w:val="center"/>
    </w:pPr>
    <w:rPr>
      <w:rFonts w:ascii="Calibri" w:eastAsia="Arial Unicode MS" w:hAnsi="Calibri" w:cs="Arial Unicode MS"/>
      <w:b/>
      <w:iCs/>
      <w:color w:val="185262"/>
      <w:u w:color="242852"/>
      <w:bdr w:val="nil"/>
      <w:lang w:val="en-US" w:eastAsia="zh-CN"/>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B1964"/>
    <w:rPr>
      <w:lang w:val="en-GB"/>
    </w:rPr>
  </w:style>
  <w:style w:type="paragraph" w:styleId="Header">
    <w:name w:val="header"/>
    <w:basedOn w:val="Normal"/>
    <w:link w:val="HeaderChar"/>
    <w:uiPriority w:val="99"/>
    <w:unhideWhenUsed/>
    <w:rsid w:val="008B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64"/>
    <w:rPr>
      <w:lang w:val="en-GB"/>
    </w:rPr>
  </w:style>
  <w:style w:type="paragraph" w:styleId="Footer">
    <w:name w:val="footer"/>
    <w:basedOn w:val="Normal"/>
    <w:link w:val="FooterChar"/>
    <w:uiPriority w:val="99"/>
    <w:unhideWhenUsed/>
    <w:rsid w:val="008B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Anish Pradhan</cp:lastModifiedBy>
  <cp:revision>2</cp:revision>
  <dcterms:created xsi:type="dcterms:W3CDTF">2021-06-14T21:29:00Z</dcterms:created>
  <dcterms:modified xsi:type="dcterms:W3CDTF">2021-06-14T21:29:00Z</dcterms:modified>
</cp:coreProperties>
</file>