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0544" w:val="left" w:leader="none"/>
        </w:tabs>
        <w:spacing w:line="240" w:lineRule="auto"/>
        <w:ind w:left="0" w:right="0" w:firstLine="0"/>
        <w:rPr>
          <w:sz w:val="20"/>
        </w:rPr>
      </w:pPr>
      <w:r>
        <w:rPr/>
        <w:pict>
          <v:group style="position:absolute;margin-left:0pt;margin-top:342pt;width:612pt;height:450pt;mso-position-horizontal-relative:page;mso-position-vertical-relative:page;z-index:-19904000" coordorigin="0,6840" coordsize="12240,9000">
            <v:rect style="position:absolute;left:0;top:6840;width:12240;height:9000" filled="true" fillcolor="#ffcc31" stroked="false">
              <v:fill type="solid"/>
            </v:rect>
            <v:shape style="position:absolute;left:3506;top:6840;width:2470;height:2250" type="#_x0000_t75" stroked="false">
              <v:imagedata r:id="rId6" o:title=""/>
            </v:shape>
            <v:shape style="position:absolute;left:0;top:6840;width:3346;height:2250" type="#_x0000_t75" stroked="false">
              <v:imagedata r:id="rId7" o:title=""/>
            </v:shape>
            <v:shape style="position:absolute;left:9482;top:6840;width:2758;height:2250" type="#_x0000_t75" stroked="false">
              <v:imagedata r:id="rId8" o:title=""/>
            </v:shape>
            <v:shape style="position:absolute;left:6120;top:6840;width:3231;height:2250" type="#_x0000_t75" stroked="false">
              <v:imagedata r:id="rId9" o:title=""/>
            </v:shape>
            <w10:wrap type="none"/>
          </v:group>
        </w:pict>
      </w:r>
      <w:r>
        <w:rPr>
          <w:position w:val="130"/>
          <w:sz w:val="20"/>
        </w:rPr>
        <w:pict>
          <v:group style="width:207pt;height:24pt;mso-position-horizontal-relative:char;mso-position-vertical-relative:line" coordorigin="0,0" coordsize="4140,480">
            <v:rect style="position:absolute;left:0;top:0;width:4140;height:480" filled="true" fillcolor="#0067b1" stroked="false">
              <v:fill type="solid"/>
            </v:rect>
            <v:shape style="position:absolute;left:283;top:140;width:435;height:176" type="#_x0000_t75" stroked="false">
              <v:imagedata r:id="rId10" o:title=""/>
            </v:shape>
            <v:shape style="position:absolute;left:749;top:194;width:218;height:122" type="#_x0000_t75" stroked="false">
              <v:imagedata r:id="rId11" o:title=""/>
            </v:shape>
            <v:shape style="position:absolute;left:1051;top:142;width:2883;height:218" type="#_x0000_t75" stroked="false">
              <v:imagedata r:id="rId12" o:title=""/>
            </v:shape>
          </v:group>
        </w:pict>
      </w:r>
      <w:r>
        <w:rPr>
          <w:position w:val="130"/>
          <w:sz w:val="20"/>
        </w:rPr>
      </w:r>
      <w:r>
        <w:rPr>
          <w:position w:val="130"/>
          <w:sz w:val="20"/>
        </w:rPr>
        <w:tab/>
      </w:r>
      <w:r>
        <w:rPr>
          <w:sz w:val="20"/>
        </w:rPr>
        <w:pict>
          <v:group style="width:44.5pt;height:90.15pt;mso-position-horizontal-relative:char;mso-position-vertical-relative:line" coordorigin="0,0" coordsize="890,1803">
            <v:rect style="position:absolute;left:0;top:915;width:432;height:432" filled="true" fillcolor="#0067b1" stroked="false">
              <v:fill type="solid"/>
            </v:rect>
            <v:shape style="position:absolute;left:136;top:984;width:178;height:290" type="#_x0000_t75" stroked="false">
              <v:imagedata r:id="rId13" o:title=""/>
            </v:shape>
            <v:rect style="position:absolute;left:457;top:915;width:432;height:432" filled="true" fillcolor="#0067b1" stroked="false">
              <v:fill type="solid"/>
            </v:rect>
            <v:shape style="position:absolute;left:565;top:987;width:217;height:288" type="#_x0000_t75" stroked="false">
              <v:imagedata r:id="rId14" o:title=""/>
            </v:shape>
            <v:rect style="position:absolute;left:0;top:1371;width:432;height:432" filled="true" fillcolor="#0067b1" stroked="false">
              <v:fill type="solid"/>
            </v:rect>
            <v:shape style="position:absolute;left:109;top:1442;width:213;height:293" type="#_x0000_t75" stroked="false">
              <v:imagedata r:id="rId15" o:title=""/>
            </v:shape>
            <v:rect style="position:absolute;left:457;top:1371;width:432;height:432" filled="true" fillcolor="#0067b1" stroked="false">
              <v:fill type="solid"/>
            </v:rect>
            <v:shape style="position:absolute;left:564;top:1439;width:238;height:293" type="#_x0000_t75" stroked="false">
              <v:imagedata r:id="rId16" o:title=""/>
            </v:shape>
            <v:shape style="position:absolute;left:0;top:0;width:890;height:890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line="259" w:lineRule="auto" w:before="147"/>
        <w:ind w:left="10452" w:right="706" w:firstLine="185"/>
        <w:jc w:val="left"/>
        <w:rPr>
          <w:rFonts w:ascii="Arial"/>
          <w:i/>
          <w:sz w:val="17"/>
        </w:rPr>
      </w:pPr>
      <w:r>
        <w:rPr>
          <w:rFonts w:ascii="Arial"/>
          <w:i/>
          <w:color w:val="0067B1"/>
          <w:w w:val="90"/>
          <w:sz w:val="17"/>
        </w:rPr>
        <w:t>Al</w:t>
      </w:r>
      <w:r>
        <w:rPr>
          <w:rFonts w:ascii="Arial"/>
          <w:i/>
          <w:color w:val="0067B1"/>
          <w:spacing w:val="37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servicio</w:t>
      </w:r>
      <w:r>
        <w:rPr>
          <w:rFonts w:ascii="Arial"/>
          <w:i/>
          <w:color w:val="0067B1"/>
          <w:spacing w:val="1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de</w:t>
      </w:r>
      <w:r>
        <w:rPr>
          <w:rFonts w:ascii="Arial"/>
          <w:i/>
          <w:color w:val="0067B1"/>
          <w:spacing w:val="-10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las</w:t>
      </w:r>
      <w:r>
        <w:rPr>
          <w:rFonts w:ascii="Arial"/>
          <w:i/>
          <w:color w:val="0067B1"/>
          <w:spacing w:val="-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personas</w:t>
      </w:r>
      <w:r>
        <w:rPr>
          <w:rFonts w:ascii="Arial"/>
          <w:i/>
          <w:color w:val="0067B1"/>
          <w:spacing w:val="-3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y</w:t>
      </w:r>
      <w:r>
        <w:rPr>
          <w:rFonts w:ascii="Arial"/>
          <w:i/>
          <w:color w:val="0067B1"/>
          <w:spacing w:val="-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las</w:t>
      </w:r>
      <w:r>
        <w:rPr>
          <w:rFonts w:ascii="Arial"/>
          <w:i/>
          <w:color w:val="0067B1"/>
          <w:spacing w:val="-8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naciones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741" w:lineRule="exact" w:before="169"/>
        <w:ind w:left="952" w:right="0" w:firstLine="0"/>
        <w:jc w:val="left"/>
        <w:rPr>
          <w:rFonts w:ascii="Trebuchet MS" w:hAnsi="Trebuchet MS"/>
          <w:sz w:val="78"/>
        </w:rPr>
      </w:pPr>
      <w:r>
        <w:rPr>
          <w:rFonts w:ascii="Trebuchet MS" w:hAnsi="Trebuchet MS"/>
          <w:color w:val="0067B1"/>
          <w:spacing w:val="-4"/>
          <w:w w:val="75"/>
          <w:sz w:val="42"/>
        </w:rPr>
        <w:t>EVALUACIÓN</w:t>
      </w:r>
      <w:r>
        <w:rPr>
          <w:rFonts w:ascii="Trebuchet MS" w:hAnsi="Trebuchet MS"/>
          <w:color w:val="0067B1"/>
          <w:spacing w:val="-1"/>
          <w:w w:val="75"/>
          <w:sz w:val="42"/>
        </w:rPr>
        <w:t> </w:t>
      </w:r>
      <w:r>
        <w:rPr>
          <w:rFonts w:ascii="Trebuchet MS" w:hAnsi="Trebuchet MS"/>
          <w:color w:val="0067B1"/>
          <w:spacing w:val="-4"/>
          <w:w w:val="75"/>
          <w:sz w:val="42"/>
        </w:rPr>
        <w:t>DE</w:t>
      </w:r>
      <w:r>
        <w:rPr>
          <w:rFonts w:ascii="Trebuchet MS" w:hAnsi="Trebuchet MS"/>
          <w:color w:val="0067B1"/>
          <w:w w:val="75"/>
          <w:sz w:val="42"/>
        </w:rPr>
        <w:t> </w:t>
      </w:r>
      <w:r>
        <w:rPr>
          <w:rFonts w:ascii="Trebuchet MS" w:hAnsi="Trebuchet MS"/>
          <w:color w:val="0067B1"/>
          <w:spacing w:val="-4"/>
          <w:w w:val="75"/>
          <w:sz w:val="42"/>
        </w:rPr>
        <w:t>LOS</w:t>
      </w:r>
      <w:r>
        <w:rPr>
          <w:rFonts w:ascii="Trebuchet MS" w:hAnsi="Trebuchet MS"/>
          <w:color w:val="0067B1"/>
          <w:w w:val="75"/>
          <w:sz w:val="42"/>
        </w:rPr>
        <w:t> </w:t>
      </w:r>
      <w:r>
        <w:rPr>
          <w:rFonts w:ascii="Trebuchet MS" w:hAnsi="Trebuchet MS"/>
          <w:color w:val="0067B1"/>
          <w:spacing w:val="-3"/>
          <w:w w:val="75"/>
          <w:sz w:val="42"/>
        </w:rPr>
        <w:t>RESULTADOS</w:t>
      </w:r>
      <w:r>
        <w:rPr>
          <w:rFonts w:ascii="Trebuchet MS" w:hAnsi="Trebuchet MS"/>
          <w:color w:val="0067B1"/>
          <w:w w:val="75"/>
          <w:sz w:val="42"/>
        </w:rPr>
        <w:t> </w:t>
      </w:r>
      <w:r>
        <w:rPr>
          <w:rFonts w:ascii="Trebuchet MS" w:hAnsi="Trebuchet MS"/>
          <w:color w:val="0067B1"/>
          <w:spacing w:val="-3"/>
          <w:w w:val="75"/>
          <w:sz w:val="42"/>
        </w:rPr>
        <w:t>DE</w:t>
      </w:r>
      <w:r>
        <w:rPr>
          <w:rFonts w:ascii="Trebuchet MS" w:hAnsi="Trebuchet MS"/>
          <w:color w:val="0067B1"/>
          <w:spacing w:val="-1"/>
          <w:w w:val="75"/>
          <w:sz w:val="42"/>
        </w:rPr>
        <w:t> </w:t>
      </w:r>
      <w:r>
        <w:rPr>
          <w:rFonts w:ascii="Trebuchet MS" w:hAnsi="Trebuchet MS"/>
          <w:color w:val="0067B1"/>
          <w:spacing w:val="-3"/>
          <w:w w:val="75"/>
          <w:sz w:val="42"/>
        </w:rPr>
        <w:t>DESARROLLO</w:t>
      </w:r>
      <w:r>
        <w:rPr>
          <w:rFonts w:ascii="Trebuchet MS" w:hAnsi="Trebuchet MS"/>
          <w:color w:val="0067B1"/>
          <w:spacing w:val="70"/>
          <w:w w:val="75"/>
          <w:sz w:val="42"/>
        </w:rPr>
        <w:t> </w:t>
      </w:r>
      <w:r>
        <w:rPr>
          <w:rFonts w:ascii="Trebuchet MS" w:hAnsi="Trebuchet MS"/>
          <w:color w:val="FFCC31"/>
          <w:spacing w:val="-3"/>
          <w:w w:val="75"/>
          <w:position w:val="1"/>
          <w:sz w:val="78"/>
        </w:rPr>
        <w:t>REPÚBLICA</w:t>
      </w:r>
    </w:p>
    <w:p>
      <w:pPr>
        <w:spacing w:line="825" w:lineRule="exact" w:before="0"/>
        <w:ind w:left="952" w:right="0" w:firstLine="0"/>
        <w:jc w:val="left"/>
        <w:rPr>
          <w:rFonts w:ascii="Trebuchet MS" w:hAnsi="Trebuchet MS"/>
          <w:sz w:val="78"/>
        </w:rPr>
      </w:pPr>
      <w:r>
        <w:rPr>
          <w:rFonts w:ascii="Trebuchet MS" w:hAnsi="Trebuchet MS"/>
          <w:color w:val="FFCC31"/>
          <w:spacing w:val="51"/>
          <w:w w:val="70"/>
          <w:sz w:val="36"/>
        </w:rPr>
        <w:t>EVAL</w:t>
      </w:r>
      <w:r>
        <w:rPr>
          <w:rFonts w:ascii="Trebuchet MS" w:hAnsi="Trebuchet MS"/>
          <w:color w:val="FFCC31"/>
          <w:spacing w:val="-9"/>
          <w:w w:val="70"/>
          <w:sz w:val="36"/>
        </w:rPr>
        <w:t> </w:t>
      </w:r>
      <w:r>
        <w:rPr>
          <w:rFonts w:ascii="Trebuchet MS" w:hAnsi="Trebuchet MS"/>
          <w:color w:val="FFCC31"/>
          <w:spacing w:val="53"/>
          <w:w w:val="70"/>
          <w:sz w:val="36"/>
        </w:rPr>
        <w:t>UACIÓN</w:t>
      </w:r>
      <w:r>
        <w:rPr>
          <w:rFonts w:ascii="Trebuchet MS" w:hAnsi="Trebuchet MS"/>
          <w:color w:val="FFCC31"/>
          <w:spacing w:val="85"/>
          <w:w w:val="70"/>
          <w:sz w:val="36"/>
        </w:rPr>
        <w:t> </w:t>
      </w:r>
      <w:r>
        <w:rPr>
          <w:rFonts w:ascii="Trebuchet MS" w:hAnsi="Trebuchet MS"/>
          <w:color w:val="FFCC31"/>
          <w:spacing w:val="34"/>
          <w:w w:val="70"/>
          <w:sz w:val="36"/>
        </w:rPr>
        <w:t>DE</w:t>
      </w:r>
      <w:r>
        <w:rPr>
          <w:rFonts w:ascii="Trebuchet MS" w:hAnsi="Trebuchet MS"/>
          <w:color w:val="FFCC31"/>
          <w:spacing w:val="83"/>
          <w:w w:val="70"/>
          <w:sz w:val="36"/>
        </w:rPr>
        <w:t> </w:t>
      </w:r>
      <w:r>
        <w:rPr>
          <w:rFonts w:ascii="Trebuchet MS" w:hAnsi="Trebuchet MS"/>
          <w:color w:val="FFCC31"/>
          <w:spacing w:val="34"/>
          <w:w w:val="70"/>
          <w:sz w:val="36"/>
        </w:rPr>
        <w:t>LA</w:t>
      </w:r>
      <w:r>
        <w:rPr>
          <w:rFonts w:ascii="Trebuchet MS" w:hAnsi="Trebuchet MS"/>
          <w:color w:val="FFCC31"/>
          <w:spacing w:val="83"/>
          <w:w w:val="70"/>
          <w:sz w:val="36"/>
        </w:rPr>
        <w:t> </w:t>
      </w:r>
      <w:r>
        <w:rPr>
          <w:rFonts w:ascii="Trebuchet MS" w:hAnsi="Trebuchet MS"/>
          <w:color w:val="FFCC31"/>
          <w:spacing w:val="52"/>
          <w:w w:val="70"/>
          <w:sz w:val="36"/>
        </w:rPr>
        <w:t>CONTRIBUCIÓN</w:t>
      </w:r>
      <w:r>
        <w:rPr>
          <w:rFonts w:ascii="Trebuchet MS" w:hAnsi="Trebuchet MS"/>
          <w:color w:val="FFCC31"/>
          <w:spacing w:val="83"/>
          <w:w w:val="70"/>
          <w:sz w:val="36"/>
        </w:rPr>
        <w:t> </w:t>
      </w:r>
      <w:r>
        <w:rPr>
          <w:rFonts w:ascii="Trebuchet MS" w:hAnsi="Trebuchet MS"/>
          <w:color w:val="FFCC31"/>
          <w:spacing w:val="45"/>
          <w:w w:val="70"/>
          <w:sz w:val="36"/>
        </w:rPr>
        <w:t>DEL</w:t>
      </w:r>
      <w:r>
        <w:rPr>
          <w:rFonts w:ascii="Trebuchet MS" w:hAnsi="Trebuchet MS"/>
          <w:color w:val="FFCC31"/>
          <w:spacing w:val="84"/>
          <w:w w:val="70"/>
          <w:sz w:val="36"/>
        </w:rPr>
        <w:t> </w:t>
      </w:r>
      <w:r>
        <w:rPr>
          <w:rFonts w:ascii="Trebuchet MS" w:hAnsi="Trebuchet MS"/>
          <w:color w:val="FFCC31"/>
          <w:spacing w:val="52"/>
          <w:w w:val="70"/>
          <w:sz w:val="36"/>
        </w:rPr>
        <w:t>PNUD</w:t>
      </w:r>
      <w:r>
        <w:rPr>
          <w:rFonts w:ascii="Trebuchet MS" w:hAnsi="Trebuchet MS"/>
          <w:color w:val="FFCC31"/>
          <w:spacing w:val="89"/>
          <w:w w:val="70"/>
          <w:sz w:val="36"/>
        </w:rPr>
        <w:t> </w:t>
      </w:r>
      <w:r>
        <w:rPr>
          <w:rFonts w:ascii="Trebuchet MS" w:hAnsi="Trebuchet MS"/>
          <w:color w:val="FFCC31"/>
          <w:w w:val="70"/>
          <w:position w:val="-26"/>
          <w:sz w:val="78"/>
        </w:rPr>
        <w:t>DOMINICANA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6"/>
        </w:rPr>
      </w:pPr>
    </w:p>
    <w:p>
      <w:pPr>
        <w:spacing w:line="802" w:lineRule="exact" w:before="20"/>
        <w:ind w:left="16" w:right="0" w:firstLine="0"/>
        <w:jc w:val="left"/>
        <w:rPr>
          <w:rFonts w:ascii="Trebuchet MS" w:hAnsi="Trebuchet MS"/>
          <w:sz w:val="80"/>
        </w:rPr>
      </w:pPr>
      <w:r>
        <w:rPr>
          <w:rFonts w:ascii="Trebuchet MS" w:hAnsi="Trebuchet MS"/>
          <w:color w:val="FFDA7A"/>
          <w:w w:val="75"/>
          <w:sz w:val="80"/>
        </w:rPr>
        <w:t>DESARROLLO</w:t>
      </w:r>
      <w:r>
        <w:rPr>
          <w:rFonts w:ascii="Trebuchet MS" w:hAnsi="Trebuchet MS"/>
          <w:color w:val="FFDA7A"/>
          <w:spacing w:val="56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HUMANO</w:t>
      </w:r>
      <w:r>
        <w:rPr>
          <w:rFonts w:ascii="Trebuchet MS" w:hAnsi="Trebuchet MS"/>
          <w:color w:val="FFDA7A"/>
          <w:spacing w:val="-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position w:val="10"/>
          <w:sz w:val="60"/>
        </w:rPr>
        <w:t>eficacia</w:t>
      </w:r>
      <w:r>
        <w:rPr>
          <w:rFonts w:ascii="Trebuchet MS" w:hAnsi="Trebuchet MS"/>
          <w:color w:val="FFDA7A"/>
          <w:spacing w:val="43"/>
          <w:w w:val="75"/>
          <w:position w:val="10"/>
          <w:sz w:val="60"/>
        </w:rPr>
        <w:t> </w:t>
      </w:r>
      <w:r>
        <w:rPr>
          <w:rFonts w:ascii="Trebuchet MS" w:hAnsi="Trebuchet MS"/>
          <w:color w:val="FFDA7A"/>
          <w:w w:val="75"/>
          <w:sz w:val="80"/>
        </w:rPr>
        <w:t>COORDINACIÓN</w:t>
      </w:r>
    </w:p>
    <w:p>
      <w:pPr>
        <w:spacing w:line="675" w:lineRule="exact" w:before="0"/>
        <w:ind w:left="45" w:right="-87" w:firstLine="0"/>
        <w:jc w:val="left"/>
        <w:rPr>
          <w:rFonts w:ascii="Trebuchet MS" w:hAnsi="Trebuchet MS"/>
          <w:sz w:val="60"/>
        </w:rPr>
      </w:pPr>
      <w:r>
        <w:rPr>
          <w:rFonts w:ascii="Trebuchet MS" w:hAnsi="Trebuchet MS"/>
          <w:color w:val="FFDA7A"/>
          <w:w w:val="75"/>
          <w:sz w:val="60"/>
        </w:rPr>
        <w:t>eficiencia</w:t>
      </w:r>
      <w:r>
        <w:rPr>
          <w:rFonts w:ascii="Trebuchet MS" w:hAnsi="Trebuchet MS"/>
          <w:color w:val="FFDA7A"/>
          <w:spacing w:val="32"/>
          <w:w w:val="75"/>
          <w:sz w:val="60"/>
        </w:rPr>
        <w:t> </w:t>
      </w:r>
      <w:r>
        <w:rPr>
          <w:rFonts w:ascii="Trebuchet MS" w:hAnsi="Trebuchet MS"/>
          <w:color w:val="FFDA7A"/>
          <w:w w:val="75"/>
          <w:position w:val="-9"/>
          <w:sz w:val="80"/>
        </w:rPr>
        <w:t>COORDINACIÓN</w:t>
      </w:r>
      <w:r>
        <w:rPr>
          <w:rFonts w:ascii="Trebuchet MS" w:hAnsi="Trebuchet MS"/>
          <w:color w:val="FFDA7A"/>
          <w:spacing w:val="43"/>
          <w:w w:val="75"/>
          <w:position w:val="-9"/>
          <w:sz w:val="80"/>
        </w:rPr>
        <w:t> </w:t>
      </w:r>
      <w:r>
        <w:rPr>
          <w:rFonts w:ascii="Trebuchet MS" w:hAnsi="Trebuchet MS"/>
          <w:color w:val="FFDA7A"/>
          <w:w w:val="75"/>
          <w:position w:val="-9"/>
          <w:sz w:val="80"/>
        </w:rPr>
        <w:t>Y</w:t>
      </w:r>
      <w:r>
        <w:rPr>
          <w:rFonts w:ascii="Trebuchet MS" w:hAnsi="Trebuchet MS"/>
          <w:color w:val="FFDA7A"/>
          <w:spacing w:val="43"/>
          <w:w w:val="75"/>
          <w:position w:val="-9"/>
          <w:sz w:val="80"/>
        </w:rPr>
        <w:t> </w:t>
      </w:r>
      <w:r>
        <w:rPr>
          <w:rFonts w:ascii="Trebuchet MS" w:hAnsi="Trebuchet MS"/>
          <w:color w:val="FFDA7A"/>
          <w:w w:val="75"/>
          <w:position w:val="-9"/>
          <w:sz w:val="80"/>
        </w:rPr>
        <w:t>ALIANZAS</w:t>
      </w:r>
      <w:r>
        <w:rPr>
          <w:rFonts w:ascii="Trebuchet MS" w:hAnsi="Trebuchet MS"/>
          <w:color w:val="FFDA7A"/>
          <w:spacing w:val="-15"/>
          <w:w w:val="75"/>
          <w:position w:val="-9"/>
          <w:sz w:val="80"/>
        </w:rPr>
        <w:t> </w:t>
      </w:r>
      <w:r>
        <w:rPr>
          <w:rFonts w:ascii="Trebuchet MS" w:hAnsi="Trebuchet MS"/>
          <w:color w:val="FFDA7A"/>
          <w:w w:val="75"/>
          <w:sz w:val="60"/>
        </w:rPr>
        <w:t>sostenibilida</w:t>
      </w:r>
    </w:p>
    <w:p>
      <w:pPr>
        <w:spacing w:line="675" w:lineRule="exact" w:before="0"/>
        <w:ind w:left="16" w:right="0" w:firstLine="0"/>
        <w:jc w:val="left"/>
        <w:rPr>
          <w:rFonts w:ascii="Trebuchet MS" w:hAnsi="Trebuchet MS"/>
          <w:sz w:val="80"/>
        </w:rPr>
      </w:pPr>
      <w:r>
        <w:rPr>
          <w:rFonts w:ascii="Trebuchet MS" w:hAnsi="Trebuchet MS"/>
          <w:color w:val="FFDA7A"/>
          <w:w w:val="75"/>
          <w:sz w:val="80"/>
        </w:rPr>
        <w:t>APROPIACIÓN</w:t>
      </w:r>
      <w:r>
        <w:rPr>
          <w:rFonts w:ascii="Trebuchet MS" w:hAnsi="Trebuchet MS"/>
          <w:color w:val="FFDA7A"/>
          <w:spacing w:val="23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NACIONAL</w:t>
      </w:r>
      <w:r>
        <w:rPr>
          <w:rFonts w:ascii="Trebuchet MS" w:hAnsi="Trebuchet MS"/>
          <w:color w:val="FFDA7A"/>
          <w:spacing w:val="-29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position w:val="10"/>
          <w:sz w:val="60"/>
        </w:rPr>
        <w:t>pertinencia</w:t>
      </w:r>
      <w:r>
        <w:rPr>
          <w:rFonts w:ascii="Trebuchet MS" w:hAnsi="Trebuchet MS"/>
          <w:color w:val="FFDA7A"/>
          <w:spacing w:val="18"/>
          <w:w w:val="75"/>
          <w:position w:val="10"/>
          <w:sz w:val="60"/>
        </w:rPr>
        <w:t> </w:t>
      </w:r>
      <w:r>
        <w:rPr>
          <w:rFonts w:ascii="Trebuchet MS" w:hAnsi="Trebuchet MS"/>
          <w:color w:val="FFDA7A"/>
          <w:w w:val="75"/>
          <w:sz w:val="80"/>
        </w:rPr>
        <w:t>GESTIÓN</w:t>
      </w:r>
      <w:r>
        <w:rPr>
          <w:rFonts w:ascii="Trebuchet MS" w:hAnsi="Trebuchet MS"/>
          <w:color w:val="FFDA7A"/>
          <w:spacing w:val="23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P</w:t>
      </w:r>
    </w:p>
    <w:p>
      <w:pPr>
        <w:spacing w:line="175" w:lineRule="auto" w:before="76"/>
        <w:ind w:left="16" w:right="-188" w:firstLine="0"/>
        <w:jc w:val="both"/>
        <w:rPr>
          <w:rFonts w:ascii="Trebuchet MS" w:hAnsi="Trebuchet MS"/>
          <w:sz w:val="60"/>
        </w:rPr>
      </w:pPr>
      <w:r>
        <w:rPr>
          <w:rFonts w:ascii="Trebuchet MS" w:hAnsi="Trebuchet MS"/>
          <w:color w:val="FFDA7A"/>
          <w:w w:val="75"/>
          <w:position w:val="10"/>
          <w:sz w:val="60"/>
        </w:rPr>
        <w:t>sostenibilidad </w:t>
      </w:r>
      <w:r>
        <w:rPr>
          <w:rFonts w:ascii="Trebuchet MS" w:hAnsi="Trebuchet MS"/>
          <w:color w:val="FFDA7A"/>
          <w:w w:val="75"/>
          <w:sz w:val="80"/>
        </w:rPr>
        <w:t>GESTIONAR PARA OBTENER RESUL</w:t>
      </w:r>
      <w:r>
        <w:rPr>
          <w:rFonts w:ascii="Trebuchet MS" w:hAnsi="Trebuchet MS"/>
          <w:color w:val="FFDA7A"/>
          <w:spacing w:val="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COORDINACIÓN Y ALIANZAS </w:t>
      </w:r>
      <w:r>
        <w:rPr>
          <w:rFonts w:ascii="Trebuchet MS" w:hAnsi="Trebuchet MS"/>
          <w:color w:val="FFDA7A"/>
          <w:w w:val="75"/>
          <w:position w:val="10"/>
          <w:sz w:val="60"/>
        </w:rPr>
        <w:t>sostenibilidad </w:t>
      </w:r>
      <w:r>
        <w:rPr>
          <w:rFonts w:ascii="Trebuchet MS" w:hAnsi="Trebuchet MS"/>
          <w:color w:val="FFDA7A"/>
          <w:w w:val="75"/>
          <w:sz w:val="80"/>
        </w:rPr>
        <w:t>APRO</w:t>
      </w:r>
      <w:r>
        <w:rPr>
          <w:rFonts w:ascii="Trebuchet MS" w:hAnsi="Trebuchet MS"/>
          <w:color w:val="FFDA7A"/>
          <w:spacing w:val="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position w:val="10"/>
          <w:sz w:val="60"/>
        </w:rPr>
        <w:t>pertinencia </w:t>
      </w:r>
      <w:r>
        <w:rPr>
          <w:rFonts w:ascii="Trebuchet MS" w:hAnsi="Trebuchet MS"/>
          <w:color w:val="FFDA7A"/>
          <w:w w:val="75"/>
          <w:sz w:val="80"/>
        </w:rPr>
        <w:t>APROPIACIÓN NACIONAL</w:t>
      </w:r>
      <w:r>
        <w:rPr>
          <w:rFonts w:ascii="Trebuchet MS" w:hAnsi="Trebuchet MS"/>
          <w:color w:val="FFDA7A"/>
          <w:w w:val="75"/>
          <w:position w:val="10"/>
          <w:sz w:val="60"/>
        </w:rPr>
        <w:t>eficacia </w:t>
      </w:r>
      <w:r>
        <w:rPr>
          <w:rFonts w:ascii="Trebuchet MS" w:hAnsi="Trebuchet MS"/>
          <w:color w:val="FFDA7A"/>
          <w:w w:val="75"/>
          <w:sz w:val="80"/>
        </w:rPr>
        <w:t>COOR</w:t>
      </w:r>
      <w:r>
        <w:rPr>
          <w:rFonts w:ascii="Trebuchet MS" w:hAnsi="Trebuchet MS"/>
          <w:color w:val="FFDA7A"/>
          <w:spacing w:val="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DESARROLLO HUMANO </w:t>
      </w:r>
      <w:r>
        <w:rPr>
          <w:rFonts w:ascii="Trebuchet MS" w:hAnsi="Trebuchet MS"/>
          <w:color w:val="FFDA7A"/>
          <w:w w:val="75"/>
          <w:position w:val="10"/>
          <w:sz w:val="60"/>
        </w:rPr>
        <w:t>sostenibilidad </w:t>
      </w:r>
      <w:r>
        <w:rPr>
          <w:rFonts w:ascii="Trebuchet MS" w:hAnsi="Trebuchet MS"/>
          <w:color w:val="FFDA7A"/>
          <w:w w:val="75"/>
          <w:sz w:val="80"/>
        </w:rPr>
        <w:t>GESTIONAR</w:t>
      </w:r>
      <w:r>
        <w:rPr>
          <w:rFonts w:ascii="Trebuchet MS" w:hAnsi="Trebuchet MS"/>
          <w:color w:val="FFDA7A"/>
          <w:spacing w:val="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position w:val="10"/>
          <w:sz w:val="60"/>
        </w:rPr>
        <w:t>eficacia </w:t>
      </w:r>
      <w:r>
        <w:rPr>
          <w:rFonts w:ascii="Trebuchet MS" w:hAnsi="Trebuchet MS"/>
          <w:color w:val="FFDA7A"/>
          <w:w w:val="75"/>
          <w:sz w:val="80"/>
        </w:rPr>
        <w:t>COORDINACIÓN </w:t>
      </w:r>
      <w:r>
        <w:rPr>
          <w:rFonts w:ascii="Trebuchet MS" w:hAnsi="Trebuchet MS"/>
          <w:color w:val="FFDA7A"/>
          <w:w w:val="75"/>
          <w:position w:val="10"/>
          <w:sz w:val="60"/>
        </w:rPr>
        <w:t>eficiencia </w:t>
      </w:r>
      <w:r>
        <w:rPr>
          <w:rFonts w:ascii="Trebuchet MS" w:hAnsi="Trebuchet MS"/>
          <w:color w:val="FFDA7A"/>
          <w:w w:val="75"/>
          <w:sz w:val="80"/>
        </w:rPr>
        <w:t>COORDINACIÓN</w:t>
      </w:r>
      <w:r>
        <w:rPr>
          <w:rFonts w:ascii="Trebuchet MS" w:hAnsi="Trebuchet MS"/>
          <w:color w:val="FFDA7A"/>
          <w:spacing w:val="1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ALIANZAS</w:t>
      </w:r>
      <w:r>
        <w:rPr>
          <w:rFonts w:ascii="Trebuchet MS" w:hAnsi="Trebuchet MS"/>
          <w:color w:val="FFDA7A"/>
          <w:spacing w:val="-13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position w:val="10"/>
          <w:sz w:val="60"/>
        </w:rPr>
        <w:t>pertinencia</w:t>
      </w:r>
      <w:r>
        <w:rPr>
          <w:rFonts w:ascii="Trebuchet MS" w:hAnsi="Trebuchet MS"/>
          <w:color w:val="FFDA7A"/>
          <w:spacing w:val="33"/>
          <w:w w:val="75"/>
          <w:position w:val="10"/>
          <w:sz w:val="60"/>
        </w:rPr>
        <w:t> </w:t>
      </w:r>
      <w:r>
        <w:rPr>
          <w:rFonts w:ascii="Trebuchet MS" w:hAnsi="Trebuchet MS"/>
          <w:color w:val="FFDA7A"/>
          <w:w w:val="75"/>
          <w:sz w:val="80"/>
        </w:rPr>
        <w:t>APROPIACIÓN</w:t>
      </w:r>
      <w:r>
        <w:rPr>
          <w:rFonts w:ascii="Trebuchet MS" w:hAnsi="Trebuchet MS"/>
          <w:color w:val="FFDA7A"/>
          <w:spacing w:val="42"/>
          <w:w w:val="75"/>
          <w:sz w:val="80"/>
        </w:rPr>
        <w:t> </w:t>
      </w:r>
      <w:r>
        <w:rPr>
          <w:rFonts w:ascii="Trebuchet MS" w:hAnsi="Trebuchet MS"/>
          <w:color w:val="FFDA7A"/>
          <w:w w:val="75"/>
          <w:sz w:val="80"/>
        </w:rPr>
        <w:t>NACIONAL</w:t>
      </w:r>
      <w:r>
        <w:rPr>
          <w:rFonts w:ascii="Trebuchet MS" w:hAnsi="Trebuchet MS"/>
          <w:color w:val="FFDA7A"/>
          <w:w w:val="75"/>
          <w:position w:val="10"/>
          <w:sz w:val="60"/>
        </w:rPr>
        <w:t>e</w:t>
      </w:r>
    </w:p>
    <w:p>
      <w:pPr>
        <w:spacing w:line="513" w:lineRule="exact" w:before="0"/>
        <w:ind w:left="45" w:right="0" w:firstLine="0"/>
        <w:jc w:val="both"/>
        <w:rPr>
          <w:rFonts w:ascii="Trebuchet MS"/>
          <w:sz w:val="80"/>
        </w:rPr>
      </w:pPr>
      <w:r>
        <w:rPr>
          <w:rFonts w:ascii="Trebuchet MS"/>
          <w:color w:val="FFDA7A"/>
          <w:w w:val="75"/>
          <w:position w:val="10"/>
          <w:sz w:val="60"/>
        </w:rPr>
        <w:t>sostenibilidad</w:t>
      </w:r>
      <w:r>
        <w:rPr>
          <w:rFonts w:ascii="Trebuchet MS"/>
          <w:color w:val="FFDA7A"/>
          <w:spacing w:val="37"/>
          <w:w w:val="75"/>
          <w:position w:val="10"/>
          <w:sz w:val="60"/>
        </w:rPr>
        <w:t> </w:t>
      </w:r>
      <w:r>
        <w:rPr>
          <w:rFonts w:ascii="Trebuchet MS"/>
          <w:color w:val="FFDA7A"/>
          <w:w w:val="75"/>
          <w:sz w:val="80"/>
        </w:rPr>
        <w:t>GESTIONAR</w:t>
      </w:r>
      <w:r>
        <w:rPr>
          <w:rFonts w:ascii="Trebuchet MS"/>
          <w:color w:val="FFDA7A"/>
          <w:spacing w:val="48"/>
          <w:w w:val="75"/>
          <w:sz w:val="80"/>
        </w:rPr>
        <w:t> </w:t>
      </w:r>
      <w:r>
        <w:rPr>
          <w:rFonts w:ascii="Trebuchet MS"/>
          <w:color w:val="FFDA7A"/>
          <w:w w:val="75"/>
          <w:sz w:val="80"/>
        </w:rPr>
        <w:t>PARA</w:t>
      </w:r>
      <w:r>
        <w:rPr>
          <w:rFonts w:ascii="Trebuchet MS"/>
          <w:color w:val="FFDA7A"/>
          <w:spacing w:val="49"/>
          <w:w w:val="75"/>
          <w:sz w:val="80"/>
        </w:rPr>
        <w:t> </w:t>
      </w:r>
      <w:r>
        <w:rPr>
          <w:rFonts w:ascii="Trebuchet MS"/>
          <w:color w:val="FFDA7A"/>
          <w:w w:val="75"/>
          <w:sz w:val="80"/>
        </w:rPr>
        <w:t>OBTENER</w:t>
      </w:r>
      <w:r>
        <w:rPr>
          <w:rFonts w:ascii="Trebuchet MS"/>
          <w:color w:val="FFDA7A"/>
          <w:spacing w:val="49"/>
          <w:w w:val="75"/>
          <w:sz w:val="80"/>
        </w:rPr>
        <w:t> </w:t>
      </w:r>
      <w:r>
        <w:rPr>
          <w:rFonts w:ascii="Trebuchet MS"/>
          <w:color w:val="FFDA7A"/>
          <w:w w:val="75"/>
          <w:sz w:val="80"/>
        </w:rPr>
        <w:t>RESUL</w:t>
      </w:r>
    </w:p>
    <w:p>
      <w:pPr>
        <w:spacing w:after="0" w:line="513" w:lineRule="exact"/>
        <w:jc w:val="both"/>
        <w:rPr>
          <w:rFonts w:ascii="Trebuchet MS"/>
          <w:sz w:val="80"/>
        </w:rPr>
        <w:sectPr>
          <w:footerReference w:type="default" r:id="rId5"/>
          <w:type w:val="continuous"/>
          <w:pgSz w:w="12240" w:h="15840"/>
          <w:pgMar w:footer="0" w:top="880" w:bottom="0" w:left="0" w:right="0"/>
          <w:pgNumType w:start="1"/>
        </w:sectPr>
      </w:pPr>
    </w:p>
    <w:p>
      <w:pPr>
        <w:pStyle w:val="BodyText"/>
        <w:spacing w:before="2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2240" w:h="15840"/>
          <w:pgMar w:header="0" w:footer="0" w:top="1500" w:bottom="280" w:left="0" w:right="0"/>
        </w:sectPr>
      </w:pPr>
    </w:p>
    <w:p>
      <w:pPr>
        <w:pStyle w:val="BodyText"/>
        <w:ind w:left="1048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5.5pt;height:92.2pt;mso-position-horizontal-relative:char;mso-position-vertical-relative:line" coordorigin="0,0" coordsize="910,1844">
            <v:rect style="position:absolute;left:0;top:936;width:441;height:441" filled="true" fillcolor="#231f20" stroked="false">
              <v:fill type="solid"/>
            </v:rect>
            <v:shape style="position:absolute;left:139;top:1007;width:182;height:297" type="#_x0000_t75" stroked="false">
              <v:imagedata r:id="rId18" o:title=""/>
            </v:shape>
            <v:rect style="position:absolute;left:468;top:936;width:442;height:441" filled="true" fillcolor="#231f20" stroked="false">
              <v:fill type="solid"/>
            </v:rect>
            <v:shape style="position:absolute;left:578;top:1010;width:222;height:295" type="#_x0000_t75" stroked="false">
              <v:imagedata r:id="rId19" o:title=""/>
            </v:shape>
            <v:rect style="position:absolute;left:0;top:1402;width:441;height:441" filled="true" fillcolor="#231f20" stroked="false">
              <v:fill type="solid"/>
            </v:rect>
            <v:shape style="position:absolute;left:111;top:1476;width:218;height:300" type="#_x0000_t75" stroked="false">
              <v:imagedata r:id="rId20" o:title=""/>
            </v:shape>
            <v:rect style="position:absolute;left:468;top:1402;width:442;height:441" filled="true" fillcolor="#231f20" stroked="false">
              <v:fill type="solid"/>
            </v:rect>
            <v:shape style="position:absolute;left:577;top:1472;width:243;height:300" type="#_x0000_t75" stroked="false">
              <v:imagedata r:id="rId21" o:title=""/>
            </v:shape>
            <v:shape style="position:absolute;left:0;top:0;width:910;height:910" type="#_x0000_t75" stroked="false">
              <v:imagedata r:id="rId22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6"/>
        </w:rPr>
      </w:pPr>
    </w:p>
    <w:p>
      <w:pPr>
        <w:spacing w:line="252" w:lineRule="auto" w:before="81"/>
        <w:ind w:left="10393" w:right="746" w:firstLine="190"/>
        <w:jc w:val="left"/>
        <w:rPr>
          <w:rFonts w:ascii="Arial"/>
          <w:i/>
          <w:sz w:val="18"/>
        </w:rPr>
      </w:pPr>
      <w:r>
        <w:rPr>
          <w:rFonts w:ascii="Arial"/>
          <w:i/>
          <w:color w:val="231F20"/>
          <w:w w:val="85"/>
          <w:sz w:val="18"/>
        </w:rPr>
        <w:t>Al</w:t>
      </w:r>
      <w:r>
        <w:rPr>
          <w:rFonts w:ascii="Arial"/>
          <w:i/>
          <w:color w:val="231F20"/>
          <w:spacing w:val="36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servicio</w:t>
      </w:r>
      <w:r>
        <w:rPr>
          <w:rFonts w:ascii="Arial"/>
          <w:i/>
          <w:color w:val="231F20"/>
          <w:spacing w:val="1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de</w:t>
      </w:r>
      <w:r>
        <w:rPr>
          <w:rFonts w:ascii="Arial"/>
          <w:i/>
          <w:color w:val="231F20"/>
          <w:spacing w:val="1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las</w:t>
      </w:r>
      <w:r>
        <w:rPr>
          <w:rFonts w:ascii="Arial"/>
          <w:i/>
          <w:color w:val="231F20"/>
          <w:spacing w:val="1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personas</w:t>
      </w:r>
      <w:r>
        <w:rPr>
          <w:rFonts w:ascii="Arial"/>
          <w:i/>
          <w:color w:val="231F20"/>
          <w:spacing w:val="-39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y</w:t>
      </w:r>
      <w:r>
        <w:rPr>
          <w:rFonts w:ascii="Arial"/>
          <w:i/>
          <w:color w:val="231F20"/>
          <w:spacing w:val="-4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las</w:t>
      </w:r>
      <w:r>
        <w:rPr>
          <w:rFonts w:ascii="Arial"/>
          <w:i/>
          <w:color w:val="231F20"/>
          <w:spacing w:val="-4"/>
          <w:w w:val="85"/>
          <w:sz w:val="18"/>
        </w:rPr>
        <w:t> </w:t>
      </w:r>
      <w:r>
        <w:rPr>
          <w:rFonts w:ascii="Arial"/>
          <w:i/>
          <w:color w:val="231F20"/>
          <w:w w:val="85"/>
          <w:sz w:val="18"/>
        </w:rPr>
        <w:t>naciones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spacing w:line="744" w:lineRule="exact" w:before="17"/>
        <w:ind w:left="972" w:right="0" w:firstLine="0"/>
        <w:jc w:val="left"/>
        <w:rPr>
          <w:rFonts w:ascii="Trebuchet MS" w:hAnsi="Trebuchet MS"/>
          <w:sz w:val="78"/>
        </w:rPr>
      </w:pPr>
      <w:r>
        <w:rPr>
          <w:rFonts w:ascii="Trebuchet MS" w:hAnsi="Trebuchet MS"/>
          <w:color w:val="808285"/>
          <w:spacing w:val="-4"/>
          <w:w w:val="75"/>
          <w:sz w:val="42"/>
        </w:rPr>
        <w:t>EVALUACIÓN</w:t>
      </w:r>
      <w:r>
        <w:rPr>
          <w:rFonts w:ascii="Trebuchet MS" w:hAnsi="Trebuchet MS"/>
          <w:color w:val="808285"/>
          <w:spacing w:val="-1"/>
          <w:w w:val="75"/>
          <w:sz w:val="42"/>
        </w:rPr>
        <w:t> </w:t>
      </w:r>
      <w:r>
        <w:rPr>
          <w:rFonts w:ascii="Trebuchet MS" w:hAnsi="Trebuchet MS"/>
          <w:color w:val="808285"/>
          <w:spacing w:val="-4"/>
          <w:w w:val="75"/>
          <w:sz w:val="42"/>
        </w:rPr>
        <w:t>DE</w:t>
      </w:r>
      <w:r>
        <w:rPr>
          <w:rFonts w:ascii="Trebuchet MS" w:hAnsi="Trebuchet MS"/>
          <w:color w:val="808285"/>
          <w:w w:val="75"/>
          <w:sz w:val="42"/>
        </w:rPr>
        <w:t> </w:t>
      </w:r>
      <w:r>
        <w:rPr>
          <w:rFonts w:ascii="Trebuchet MS" w:hAnsi="Trebuchet MS"/>
          <w:color w:val="808285"/>
          <w:spacing w:val="-4"/>
          <w:w w:val="75"/>
          <w:sz w:val="42"/>
        </w:rPr>
        <w:t>LOS</w:t>
      </w:r>
      <w:r>
        <w:rPr>
          <w:rFonts w:ascii="Trebuchet MS" w:hAnsi="Trebuchet MS"/>
          <w:color w:val="808285"/>
          <w:w w:val="75"/>
          <w:sz w:val="42"/>
        </w:rPr>
        <w:t> </w:t>
      </w:r>
      <w:r>
        <w:rPr>
          <w:rFonts w:ascii="Trebuchet MS" w:hAnsi="Trebuchet MS"/>
          <w:color w:val="808285"/>
          <w:spacing w:val="-3"/>
          <w:w w:val="75"/>
          <w:sz w:val="42"/>
        </w:rPr>
        <w:t>RESULTADOS</w:t>
      </w:r>
      <w:r>
        <w:rPr>
          <w:rFonts w:ascii="Trebuchet MS" w:hAnsi="Trebuchet MS"/>
          <w:color w:val="808285"/>
          <w:w w:val="75"/>
          <w:sz w:val="42"/>
        </w:rPr>
        <w:t> </w:t>
      </w:r>
      <w:r>
        <w:rPr>
          <w:rFonts w:ascii="Trebuchet MS" w:hAnsi="Trebuchet MS"/>
          <w:color w:val="808285"/>
          <w:spacing w:val="-3"/>
          <w:w w:val="75"/>
          <w:sz w:val="42"/>
        </w:rPr>
        <w:t>DE</w:t>
      </w:r>
      <w:r>
        <w:rPr>
          <w:rFonts w:ascii="Trebuchet MS" w:hAnsi="Trebuchet MS"/>
          <w:color w:val="808285"/>
          <w:spacing w:val="-1"/>
          <w:w w:val="75"/>
          <w:sz w:val="42"/>
        </w:rPr>
        <w:t> </w:t>
      </w:r>
      <w:r>
        <w:rPr>
          <w:rFonts w:ascii="Trebuchet MS" w:hAnsi="Trebuchet MS"/>
          <w:color w:val="808285"/>
          <w:spacing w:val="-3"/>
          <w:w w:val="75"/>
          <w:sz w:val="42"/>
        </w:rPr>
        <w:t>DESARROLLO</w:t>
      </w:r>
      <w:r>
        <w:rPr>
          <w:rFonts w:ascii="Trebuchet MS" w:hAnsi="Trebuchet MS"/>
          <w:color w:val="808285"/>
          <w:spacing w:val="70"/>
          <w:w w:val="75"/>
          <w:sz w:val="42"/>
        </w:rPr>
        <w:t> </w:t>
      </w:r>
      <w:r>
        <w:rPr>
          <w:rFonts w:ascii="Trebuchet MS" w:hAnsi="Trebuchet MS"/>
          <w:color w:val="A7A9AC"/>
          <w:spacing w:val="-3"/>
          <w:w w:val="75"/>
          <w:position w:val="1"/>
          <w:sz w:val="78"/>
        </w:rPr>
        <w:t>REPÚBLICA</w:t>
      </w:r>
    </w:p>
    <w:p>
      <w:pPr>
        <w:spacing w:line="822" w:lineRule="exact" w:before="0"/>
        <w:ind w:left="972" w:right="0" w:firstLine="0"/>
        <w:jc w:val="left"/>
        <w:rPr>
          <w:rFonts w:ascii="Trebuchet MS" w:hAnsi="Trebuchet MS"/>
          <w:sz w:val="78"/>
        </w:rPr>
      </w:pPr>
      <w:r>
        <w:rPr>
          <w:rFonts w:ascii="Trebuchet MS" w:hAnsi="Trebuchet MS"/>
          <w:color w:val="231F20"/>
          <w:spacing w:val="35"/>
          <w:w w:val="70"/>
          <w:sz w:val="36"/>
        </w:rPr>
        <w:t>EV</w:t>
      </w:r>
      <w:r>
        <w:rPr>
          <w:rFonts w:ascii="Trebuchet MS" w:hAnsi="Trebuchet MS"/>
          <w:color w:val="231F20"/>
          <w:spacing w:val="-7"/>
          <w:w w:val="70"/>
          <w:sz w:val="36"/>
        </w:rPr>
        <w:t> </w:t>
      </w:r>
      <w:r>
        <w:rPr>
          <w:rFonts w:ascii="Trebuchet MS" w:hAnsi="Trebuchet MS"/>
          <w:color w:val="231F20"/>
          <w:w w:val="70"/>
          <w:sz w:val="36"/>
        </w:rPr>
        <w:t>A</w:t>
      </w:r>
      <w:r>
        <w:rPr>
          <w:rFonts w:ascii="Trebuchet MS" w:hAnsi="Trebuchet MS"/>
          <w:color w:val="231F20"/>
          <w:spacing w:val="-6"/>
          <w:w w:val="70"/>
          <w:sz w:val="36"/>
        </w:rPr>
        <w:t> </w:t>
      </w:r>
      <w:r>
        <w:rPr>
          <w:rFonts w:ascii="Trebuchet MS" w:hAnsi="Trebuchet MS"/>
          <w:color w:val="231F20"/>
          <w:w w:val="70"/>
          <w:sz w:val="36"/>
        </w:rPr>
        <w:t>L</w:t>
      </w:r>
      <w:r>
        <w:rPr>
          <w:rFonts w:ascii="Trebuchet MS" w:hAnsi="Trebuchet MS"/>
          <w:color w:val="231F20"/>
          <w:spacing w:val="-7"/>
          <w:w w:val="70"/>
          <w:sz w:val="36"/>
        </w:rPr>
        <w:t> </w:t>
      </w:r>
      <w:r>
        <w:rPr>
          <w:rFonts w:ascii="Trebuchet MS" w:hAnsi="Trebuchet MS"/>
          <w:color w:val="231F20"/>
          <w:spacing w:val="34"/>
          <w:w w:val="70"/>
          <w:sz w:val="36"/>
        </w:rPr>
        <w:t>UA</w:t>
      </w:r>
      <w:r>
        <w:rPr>
          <w:rFonts w:ascii="Trebuchet MS" w:hAnsi="Trebuchet MS"/>
          <w:color w:val="231F20"/>
          <w:spacing w:val="-6"/>
          <w:w w:val="70"/>
          <w:sz w:val="36"/>
        </w:rPr>
        <w:t> </w:t>
      </w:r>
      <w:r>
        <w:rPr>
          <w:rFonts w:ascii="Trebuchet MS" w:hAnsi="Trebuchet MS"/>
          <w:color w:val="231F20"/>
          <w:spacing w:val="35"/>
          <w:w w:val="70"/>
          <w:sz w:val="36"/>
        </w:rPr>
        <w:t>CI</w:t>
      </w:r>
      <w:r>
        <w:rPr>
          <w:rFonts w:ascii="Trebuchet MS" w:hAnsi="Trebuchet MS"/>
          <w:color w:val="231F20"/>
          <w:spacing w:val="-7"/>
          <w:w w:val="70"/>
          <w:sz w:val="36"/>
        </w:rPr>
        <w:t> </w:t>
      </w:r>
      <w:r>
        <w:rPr>
          <w:rFonts w:ascii="Trebuchet MS" w:hAnsi="Trebuchet MS"/>
          <w:color w:val="231F20"/>
          <w:spacing w:val="35"/>
          <w:w w:val="70"/>
          <w:sz w:val="36"/>
        </w:rPr>
        <w:t>ÓN</w:t>
      </w:r>
      <w:r>
        <w:rPr>
          <w:rFonts w:ascii="Trebuchet MS" w:hAnsi="Trebuchet MS"/>
          <w:color w:val="231F20"/>
          <w:spacing w:val="76"/>
          <w:w w:val="70"/>
          <w:sz w:val="36"/>
        </w:rPr>
        <w:t> </w:t>
      </w:r>
      <w:r>
        <w:rPr>
          <w:rFonts w:ascii="Trebuchet MS" w:hAnsi="Trebuchet MS"/>
          <w:color w:val="231F20"/>
          <w:spacing w:val="35"/>
          <w:w w:val="70"/>
          <w:sz w:val="36"/>
        </w:rPr>
        <w:t>DE</w:t>
      </w:r>
      <w:r>
        <w:rPr>
          <w:rFonts w:ascii="Trebuchet MS" w:hAnsi="Trebuchet MS"/>
          <w:color w:val="231F20"/>
          <w:spacing w:val="75"/>
          <w:w w:val="70"/>
          <w:sz w:val="36"/>
        </w:rPr>
        <w:t> </w:t>
      </w:r>
      <w:r>
        <w:rPr>
          <w:rFonts w:ascii="Trebuchet MS" w:hAnsi="Trebuchet MS"/>
          <w:color w:val="231F20"/>
          <w:spacing w:val="35"/>
          <w:w w:val="70"/>
          <w:sz w:val="36"/>
        </w:rPr>
        <w:t>LA</w:t>
      </w:r>
      <w:r>
        <w:rPr>
          <w:rFonts w:ascii="Trebuchet MS" w:hAnsi="Trebuchet MS"/>
          <w:color w:val="231F20"/>
          <w:spacing w:val="76"/>
          <w:w w:val="70"/>
          <w:sz w:val="36"/>
        </w:rPr>
        <w:t> </w:t>
      </w:r>
      <w:r>
        <w:rPr>
          <w:rFonts w:ascii="Trebuchet MS" w:hAnsi="Trebuchet MS"/>
          <w:color w:val="231F20"/>
          <w:spacing w:val="45"/>
          <w:w w:val="70"/>
          <w:sz w:val="36"/>
        </w:rPr>
        <w:t>CONTRI</w:t>
      </w:r>
      <w:r>
        <w:rPr>
          <w:rFonts w:ascii="Trebuchet MS" w:hAnsi="Trebuchet MS"/>
          <w:color w:val="231F20"/>
          <w:spacing w:val="-7"/>
          <w:w w:val="70"/>
          <w:sz w:val="36"/>
        </w:rPr>
        <w:t> </w:t>
      </w:r>
      <w:r>
        <w:rPr>
          <w:rFonts w:ascii="Trebuchet MS" w:hAnsi="Trebuchet MS"/>
          <w:color w:val="231F20"/>
          <w:spacing w:val="45"/>
          <w:w w:val="70"/>
          <w:sz w:val="36"/>
        </w:rPr>
        <w:t>BUCI</w:t>
      </w:r>
      <w:r>
        <w:rPr>
          <w:rFonts w:ascii="Trebuchet MS" w:hAnsi="Trebuchet MS"/>
          <w:color w:val="231F20"/>
          <w:spacing w:val="-7"/>
          <w:w w:val="70"/>
          <w:sz w:val="36"/>
        </w:rPr>
        <w:t> </w:t>
      </w:r>
      <w:r>
        <w:rPr>
          <w:rFonts w:ascii="Trebuchet MS" w:hAnsi="Trebuchet MS"/>
          <w:color w:val="231F20"/>
          <w:spacing w:val="35"/>
          <w:w w:val="70"/>
          <w:sz w:val="36"/>
        </w:rPr>
        <w:t>ÓN</w:t>
      </w:r>
      <w:r>
        <w:rPr>
          <w:rFonts w:ascii="Trebuchet MS" w:hAnsi="Trebuchet MS"/>
          <w:color w:val="231F20"/>
          <w:spacing w:val="76"/>
          <w:w w:val="70"/>
          <w:sz w:val="36"/>
        </w:rPr>
        <w:t> </w:t>
      </w:r>
      <w:r>
        <w:rPr>
          <w:rFonts w:ascii="Trebuchet MS" w:hAnsi="Trebuchet MS"/>
          <w:color w:val="231F20"/>
          <w:spacing w:val="45"/>
          <w:w w:val="70"/>
          <w:sz w:val="36"/>
        </w:rPr>
        <w:t>DEL</w:t>
      </w:r>
      <w:r>
        <w:rPr>
          <w:rFonts w:ascii="Trebuchet MS" w:hAnsi="Trebuchet MS"/>
          <w:color w:val="231F20"/>
          <w:spacing w:val="75"/>
          <w:w w:val="70"/>
          <w:sz w:val="36"/>
        </w:rPr>
        <w:t> </w:t>
      </w:r>
      <w:r>
        <w:rPr>
          <w:rFonts w:ascii="Trebuchet MS" w:hAnsi="Trebuchet MS"/>
          <w:color w:val="231F20"/>
          <w:spacing w:val="45"/>
          <w:w w:val="70"/>
          <w:sz w:val="36"/>
        </w:rPr>
        <w:t>PNUD</w:t>
      </w:r>
      <w:r>
        <w:rPr>
          <w:rFonts w:ascii="Trebuchet MS" w:hAnsi="Trebuchet MS"/>
          <w:color w:val="231F20"/>
          <w:spacing w:val="87"/>
          <w:w w:val="70"/>
          <w:sz w:val="36"/>
        </w:rPr>
        <w:t> </w:t>
      </w:r>
      <w:r>
        <w:rPr>
          <w:rFonts w:ascii="Trebuchet MS" w:hAnsi="Trebuchet MS"/>
          <w:color w:val="A7A9AC"/>
          <w:w w:val="70"/>
          <w:position w:val="-26"/>
          <w:sz w:val="78"/>
        </w:rPr>
        <w:t>DOMINICANA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19"/>
        </w:rPr>
      </w:pPr>
    </w:p>
    <w:p>
      <w:pPr>
        <w:spacing w:line="249" w:lineRule="auto" w:before="84"/>
        <w:ind w:left="7090" w:right="706" w:hanging="101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939598"/>
          <w:w w:val="95"/>
          <w:sz w:val="19"/>
        </w:rPr>
        <w:t>Oficina</w:t>
      </w:r>
      <w:r>
        <w:rPr>
          <w:rFonts w:ascii="Arial" w:hAnsi="Arial"/>
          <w:b/>
          <w:color w:val="939598"/>
          <w:spacing w:val="-12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Independiente</w:t>
      </w:r>
      <w:r>
        <w:rPr>
          <w:rFonts w:ascii="Arial" w:hAnsi="Arial"/>
          <w:b/>
          <w:color w:val="939598"/>
          <w:spacing w:val="-12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de</w:t>
      </w:r>
      <w:r>
        <w:rPr>
          <w:rFonts w:ascii="Arial" w:hAnsi="Arial"/>
          <w:b/>
          <w:color w:val="939598"/>
          <w:spacing w:val="-12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Evaluación,</w:t>
      </w:r>
      <w:r>
        <w:rPr>
          <w:rFonts w:ascii="Arial" w:hAnsi="Arial"/>
          <w:b/>
          <w:color w:val="939598"/>
          <w:spacing w:val="-11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marzo</w:t>
      </w:r>
      <w:r>
        <w:rPr>
          <w:rFonts w:ascii="Arial" w:hAnsi="Arial"/>
          <w:b/>
          <w:color w:val="939598"/>
          <w:spacing w:val="-12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de</w:t>
      </w:r>
      <w:r>
        <w:rPr>
          <w:rFonts w:ascii="Arial" w:hAnsi="Arial"/>
          <w:b/>
          <w:color w:val="939598"/>
          <w:spacing w:val="-12"/>
          <w:w w:val="95"/>
          <w:sz w:val="19"/>
        </w:rPr>
        <w:t> </w:t>
      </w:r>
      <w:r>
        <w:rPr>
          <w:rFonts w:ascii="Arial" w:hAnsi="Arial"/>
          <w:b/>
          <w:color w:val="939598"/>
          <w:w w:val="95"/>
          <w:sz w:val="19"/>
        </w:rPr>
        <w:t>2016</w:t>
      </w:r>
      <w:r>
        <w:rPr>
          <w:rFonts w:ascii="Arial" w:hAnsi="Arial"/>
          <w:b/>
          <w:color w:val="939598"/>
          <w:spacing w:val="-47"/>
          <w:w w:val="95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Programa</w:t>
      </w:r>
      <w:r>
        <w:rPr>
          <w:rFonts w:ascii="Arial" w:hAnsi="Arial"/>
          <w:b/>
          <w:color w:val="231F20"/>
          <w:spacing w:val="10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de</w:t>
      </w:r>
      <w:r>
        <w:rPr>
          <w:rFonts w:ascii="Arial" w:hAnsi="Arial"/>
          <w:b/>
          <w:color w:val="231F20"/>
          <w:spacing w:val="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las</w:t>
      </w:r>
      <w:r>
        <w:rPr>
          <w:rFonts w:ascii="Arial" w:hAnsi="Arial"/>
          <w:b/>
          <w:color w:val="231F20"/>
          <w:spacing w:val="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Naciones</w:t>
      </w:r>
      <w:r>
        <w:rPr>
          <w:rFonts w:ascii="Arial" w:hAnsi="Arial"/>
          <w:b/>
          <w:color w:val="231F20"/>
          <w:spacing w:val="10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Unidas</w:t>
      </w:r>
      <w:r>
        <w:rPr>
          <w:rFonts w:ascii="Arial" w:hAnsi="Arial"/>
          <w:b/>
          <w:color w:val="231F20"/>
          <w:spacing w:val="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para</w:t>
      </w:r>
      <w:r>
        <w:rPr>
          <w:rFonts w:ascii="Arial" w:hAnsi="Arial"/>
          <w:b/>
          <w:color w:val="231F20"/>
          <w:spacing w:val="11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el</w:t>
      </w:r>
      <w:r>
        <w:rPr>
          <w:rFonts w:ascii="Arial" w:hAnsi="Arial"/>
          <w:b/>
          <w:color w:val="231F20"/>
          <w:spacing w:val="10"/>
          <w:w w:val="90"/>
          <w:sz w:val="19"/>
        </w:rPr>
        <w:t> </w:t>
      </w:r>
      <w:r>
        <w:rPr>
          <w:rFonts w:ascii="Arial" w:hAnsi="Arial"/>
          <w:b/>
          <w:color w:val="231F20"/>
          <w:w w:val="90"/>
          <w:sz w:val="19"/>
        </w:rPr>
        <w:t>Desarrollo</w:t>
      </w:r>
    </w:p>
    <w:p>
      <w:pPr>
        <w:spacing w:after="0" w:line="249" w:lineRule="auto"/>
        <w:jc w:val="left"/>
        <w:rPr>
          <w:rFonts w:ascii="Arial" w:hAnsi="Arial"/>
          <w:sz w:val="19"/>
        </w:rPr>
        <w:sectPr>
          <w:pgSz w:w="12240" w:h="15840"/>
          <w:pgMar w:header="0" w:footer="0" w:top="840" w:bottom="280" w:left="0" w:right="0"/>
        </w:sectPr>
      </w:pPr>
    </w:p>
    <w:p>
      <w:pPr>
        <w:pStyle w:val="Heading2"/>
        <w:spacing w:before="55"/>
        <w:ind w:left="1620" w:firstLine="0"/>
      </w:pPr>
      <w:r>
        <w:rPr>
          <w:color w:val="231F20"/>
          <w:w w:val="90"/>
        </w:rPr>
        <w:t>INFORMES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PUBLICADOS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SERIE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ADR</w: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12240" w:h="15840"/>
          <w:pgMar w:header="0" w:footer="0" w:top="1160" w:bottom="280" w:left="0" w:right="0"/>
        </w:sectPr>
      </w:pPr>
    </w:p>
    <w:p>
      <w:pPr>
        <w:spacing w:line="280" w:lineRule="auto" w:before="79"/>
        <w:ind w:left="1620" w:right="1896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Afganistán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Angola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Argelia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Argentina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Armenia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Bangladesh</w:t>
      </w:r>
    </w:p>
    <w:p>
      <w:pPr>
        <w:spacing w:line="280" w:lineRule="auto" w:before="6"/>
        <w:ind w:left="1620" w:right="843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w w:val="85"/>
          <w:sz w:val="20"/>
        </w:rPr>
        <w:t>Barbados</w:t>
      </w:r>
      <w:r>
        <w:rPr>
          <w:rFonts w:ascii="Arial MT"/>
          <w:color w:val="231F20"/>
          <w:spacing w:val="11"/>
          <w:w w:val="85"/>
          <w:sz w:val="20"/>
        </w:rPr>
        <w:t> </w:t>
      </w:r>
      <w:r>
        <w:rPr>
          <w:rFonts w:ascii="Arial MT"/>
          <w:color w:val="231F20"/>
          <w:w w:val="85"/>
          <w:sz w:val="20"/>
        </w:rPr>
        <w:t>y</w:t>
      </w:r>
      <w:r>
        <w:rPr>
          <w:rFonts w:ascii="Arial MT"/>
          <w:color w:val="231F20"/>
          <w:spacing w:val="12"/>
          <w:w w:val="85"/>
          <w:sz w:val="20"/>
        </w:rPr>
        <w:t> </w:t>
      </w:r>
      <w:r>
        <w:rPr>
          <w:rFonts w:ascii="Arial MT"/>
          <w:color w:val="231F20"/>
          <w:w w:val="85"/>
          <w:sz w:val="20"/>
        </w:rPr>
        <w:t>la</w:t>
      </w:r>
      <w:r>
        <w:rPr>
          <w:rFonts w:ascii="Arial MT"/>
          <w:color w:val="231F20"/>
          <w:spacing w:val="12"/>
          <w:w w:val="85"/>
          <w:sz w:val="20"/>
        </w:rPr>
        <w:t> </w:t>
      </w:r>
      <w:r>
        <w:rPr>
          <w:rFonts w:ascii="Arial MT"/>
          <w:color w:val="231F20"/>
          <w:w w:val="85"/>
          <w:sz w:val="20"/>
        </w:rPr>
        <w:t>OECO</w:t>
      </w:r>
      <w:r>
        <w:rPr>
          <w:rFonts w:ascii="Arial MT"/>
          <w:color w:val="231F20"/>
          <w:spacing w:val="-45"/>
          <w:w w:val="85"/>
          <w:sz w:val="20"/>
        </w:rPr>
        <w:t> </w:t>
      </w:r>
      <w:r>
        <w:rPr>
          <w:rFonts w:ascii="Arial MT"/>
          <w:color w:val="231F20"/>
          <w:sz w:val="20"/>
        </w:rPr>
        <w:t>Benin</w:t>
      </w:r>
    </w:p>
    <w:p>
      <w:pPr>
        <w:spacing w:before="2"/>
        <w:ind w:left="162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Bhután</w:t>
      </w:r>
    </w:p>
    <w:p>
      <w:pPr>
        <w:spacing w:line="280" w:lineRule="auto" w:before="40"/>
        <w:ind w:left="1620" w:right="329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w w:val="90"/>
          <w:sz w:val="20"/>
        </w:rPr>
        <w:t>Bosnia</w:t>
      </w:r>
      <w:r>
        <w:rPr>
          <w:rFonts w:ascii="Arial MT"/>
          <w:color w:val="231F20"/>
          <w:spacing w:val="9"/>
          <w:w w:val="90"/>
          <w:sz w:val="20"/>
        </w:rPr>
        <w:t> </w:t>
      </w:r>
      <w:r>
        <w:rPr>
          <w:rFonts w:ascii="Arial MT"/>
          <w:color w:val="231F20"/>
          <w:w w:val="90"/>
          <w:sz w:val="20"/>
        </w:rPr>
        <w:t>y</w:t>
      </w:r>
      <w:r>
        <w:rPr>
          <w:rFonts w:ascii="Arial MT"/>
          <w:color w:val="231F20"/>
          <w:spacing w:val="9"/>
          <w:w w:val="90"/>
          <w:sz w:val="20"/>
        </w:rPr>
        <w:t> </w:t>
      </w:r>
      <w:r>
        <w:rPr>
          <w:rFonts w:ascii="Arial MT"/>
          <w:color w:val="231F20"/>
          <w:w w:val="90"/>
          <w:sz w:val="20"/>
        </w:rPr>
        <w:t>Herzegovina</w:t>
      </w:r>
      <w:r>
        <w:rPr>
          <w:rFonts w:ascii="Arial MT"/>
          <w:color w:val="231F20"/>
          <w:spacing w:val="-47"/>
          <w:w w:val="90"/>
          <w:sz w:val="20"/>
        </w:rPr>
        <w:t> </w:t>
      </w:r>
      <w:r>
        <w:rPr>
          <w:rFonts w:ascii="Arial MT"/>
          <w:color w:val="231F20"/>
          <w:sz w:val="20"/>
        </w:rPr>
        <w:t>Botswana</w:t>
      </w:r>
    </w:p>
    <w:p>
      <w:pPr>
        <w:spacing w:line="280" w:lineRule="auto" w:before="1"/>
        <w:ind w:left="1620" w:right="1896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Brasil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Bulgaria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pacing w:val="-2"/>
          <w:w w:val="90"/>
          <w:sz w:val="20"/>
        </w:rPr>
        <w:t>Burkina </w:t>
      </w:r>
      <w:r>
        <w:rPr>
          <w:rFonts w:ascii="Arial MT"/>
          <w:color w:val="231F20"/>
          <w:spacing w:val="-1"/>
          <w:w w:val="90"/>
          <w:sz w:val="20"/>
        </w:rPr>
        <w:t>Faso</w:t>
      </w:r>
      <w:r>
        <w:rPr>
          <w:rFonts w:ascii="Arial MT"/>
          <w:color w:val="231F20"/>
          <w:spacing w:val="-47"/>
          <w:w w:val="90"/>
          <w:sz w:val="20"/>
        </w:rPr>
        <w:t> </w:t>
      </w:r>
      <w:r>
        <w:rPr>
          <w:rFonts w:ascii="Arial MT"/>
          <w:color w:val="231F20"/>
          <w:sz w:val="20"/>
        </w:rPr>
        <w:t>Camboya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Chile</w:t>
      </w:r>
    </w:p>
    <w:p>
      <w:pPr>
        <w:spacing w:line="280" w:lineRule="auto" w:before="5"/>
        <w:ind w:left="1620" w:right="2134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China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w w:val="95"/>
          <w:sz w:val="20"/>
        </w:rPr>
        <w:t>Colombia</w:t>
      </w:r>
    </w:p>
    <w:p>
      <w:pPr>
        <w:spacing w:before="2"/>
        <w:ind w:left="162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0"/>
          <w:sz w:val="20"/>
        </w:rPr>
        <w:t>Congo</w:t>
      </w:r>
      <w:r>
        <w:rPr>
          <w:rFonts w:ascii="Arial MT" w:hAnsi="Arial MT"/>
          <w:color w:val="231F20"/>
          <w:spacing w:val="1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(República</w:t>
      </w:r>
      <w:r>
        <w:rPr>
          <w:rFonts w:ascii="Arial MT" w:hAnsi="Arial MT"/>
          <w:color w:val="231F20"/>
          <w:spacing w:val="1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del)</w:t>
      </w:r>
    </w:p>
    <w:p>
      <w:pPr>
        <w:spacing w:line="280" w:lineRule="auto" w:before="40"/>
        <w:ind w:left="162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0"/>
          <w:sz w:val="20"/>
        </w:rPr>
        <w:t>Congo</w:t>
      </w:r>
      <w:r>
        <w:rPr>
          <w:rFonts w:ascii="Arial MT" w:hAnsi="Arial MT"/>
          <w:color w:val="231F20"/>
          <w:spacing w:val="2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(República</w:t>
      </w:r>
      <w:r>
        <w:rPr>
          <w:rFonts w:ascii="Arial MT" w:hAnsi="Arial MT"/>
          <w:color w:val="231F20"/>
          <w:spacing w:val="25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Democrática</w:t>
      </w:r>
      <w:r>
        <w:rPr>
          <w:rFonts w:ascii="Arial MT" w:hAnsi="Arial MT"/>
          <w:color w:val="231F20"/>
          <w:spacing w:val="24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del)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Costa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Rica</w:t>
      </w:r>
    </w:p>
    <w:p>
      <w:pPr>
        <w:spacing w:line="280" w:lineRule="auto" w:before="2"/>
        <w:ind w:left="1620" w:right="1896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pacing w:val="-2"/>
          <w:w w:val="95"/>
          <w:sz w:val="20"/>
        </w:rPr>
        <w:t>Côte d’Ivoire</w:t>
      </w:r>
      <w:r>
        <w:rPr>
          <w:rFonts w:ascii="Arial MT" w:hAnsi="Arial MT"/>
          <w:color w:val="231F20"/>
          <w:spacing w:val="-50"/>
          <w:w w:val="95"/>
          <w:sz w:val="20"/>
        </w:rPr>
        <w:t> </w:t>
      </w:r>
      <w:r>
        <w:rPr>
          <w:rFonts w:ascii="Arial MT" w:hAnsi="Arial MT"/>
          <w:color w:val="231F20"/>
          <w:sz w:val="20"/>
        </w:rPr>
        <w:t>Croacia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Djibouti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Ecuador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Egipto</w:t>
      </w:r>
    </w:p>
    <w:p>
      <w:pPr>
        <w:spacing w:before="4"/>
        <w:ind w:left="1620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w w:val="90"/>
          <w:sz w:val="20"/>
        </w:rPr>
        <w:t>El</w:t>
      </w:r>
      <w:r>
        <w:rPr>
          <w:rFonts w:ascii="Arial MT"/>
          <w:color w:val="231F20"/>
          <w:spacing w:val="-6"/>
          <w:w w:val="90"/>
          <w:sz w:val="20"/>
        </w:rPr>
        <w:t> </w:t>
      </w:r>
      <w:r>
        <w:rPr>
          <w:rFonts w:ascii="Arial MT"/>
          <w:color w:val="231F20"/>
          <w:w w:val="90"/>
          <w:sz w:val="20"/>
        </w:rPr>
        <w:t>Salvador</w:t>
      </w:r>
    </w:p>
    <w:p>
      <w:pPr>
        <w:spacing w:before="40"/>
        <w:ind w:left="1620" w:right="0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w w:val="90"/>
          <w:sz w:val="20"/>
        </w:rPr>
        <w:t>Emiratos</w:t>
      </w:r>
      <w:r>
        <w:rPr>
          <w:rFonts w:ascii="Arial MT"/>
          <w:color w:val="231F20"/>
          <w:spacing w:val="9"/>
          <w:w w:val="90"/>
          <w:sz w:val="20"/>
        </w:rPr>
        <w:t> </w:t>
      </w:r>
      <w:r>
        <w:rPr>
          <w:rFonts w:ascii="Arial MT"/>
          <w:color w:val="231F20"/>
          <w:w w:val="90"/>
          <w:sz w:val="20"/>
        </w:rPr>
        <w:t>Arabes</w:t>
      </w:r>
      <w:r>
        <w:rPr>
          <w:rFonts w:ascii="Arial MT"/>
          <w:color w:val="231F20"/>
          <w:spacing w:val="10"/>
          <w:w w:val="90"/>
          <w:sz w:val="20"/>
        </w:rPr>
        <w:t> </w:t>
      </w:r>
      <w:r>
        <w:rPr>
          <w:rFonts w:ascii="Arial MT"/>
          <w:color w:val="231F20"/>
          <w:w w:val="90"/>
          <w:sz w:val="20"/>
        </w:rPr>
        <w:t>Unidos</w:t>
      </w:r>
    </w:p>
    <w:p>
      <w:pPr>
        <w:spacing w:line="280" w:lineRule="auto" w:before="79"/>
        <w:ind w:left="347" w:right="973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color w:val="231F20"/>
          <w:sz w:val="20"/>
        </w:rPr>
        <w:t>Etiopía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Filipinas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Gabón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Georgia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Ghana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Guatemala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Guyana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Honduras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India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Indonesia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Iraq</w:t>
      </w:r>
    </w:p>
    <w:p>
      <w:pPr>
        <w:spacing w:line="280" w:lineRule="auto" w:before="10"/>
        <w:ind w:left="347" w:right="623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pacing w:val="-1"/>
          <w:w w:val="90"/>
          <w:sz w:val="20"/>
        </w:rPr>
        <w:t>Islas del Pacífico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Jamaica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Jordania</w:t>
      </w:r>
    </w:p>
    <w:p>
      <w:pPr>
        <w:spacing w:line="280" w:lineRule="auto" w:before="3"/>
        <w:ind w:left="347" w:right="1148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Kenya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pacing w:val="-1"/>
          <w:w w:val="85"/>
          <w:sz w:val="20"/>
        </w:rPr>
        <w:t>Lao</w:t>
      </w:r>
      <w:r>
        <w:rPr>
          <w:rFonts w:ascii="Arial MT"/>
          <w:color w:val="231F20"/>
          <w:spacing w:val="-4"/>
          <w:w w:val="85"/>
          <w:sz w:val="20"/>
        </w:rPr>
        <w:t> </w:t>
      </w:r>
      <w:r>
        <w:rPr>
          <w:rFonts w:ascii="Arial MT"/>
          <w:color w:val="231F20"/>
          <w:spacing w:val="-1"/>
          <w:w w:val="85"/>
          <w:sz w:val="20"/>
        </w:rPr>
        <w:t>(RDP)</w:t>
      </w:r>
    </w:p>
    <w:p>
      <w:pPr>
        <w:spacing w:line="280" w:lineRule="auto" w:before="2"/>
        <w:ind w:left="347" w:right="973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Liberia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Libia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Malawi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Malasia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w w:val="90"/>
          <w:sz w:val="20"/>
        </w:rPr>
        <w:t>Maldivas</w:t>
      </w:r>
    </w:p>
    <w:p>
      <w:pPr>
        <w:spacing w:line="280" w:lineRule="auto" w:before="5"/>
        <w:ind w:left="347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0"/>
          <w:sz w:val="20"/>
        </w:rPr>
        <w:t>Moldova</w:t>
      </w:r>
      <w:r>
        <w:rPr>
          <w:rFonts w:ascii="Arial MT" w:hAnsi="Arial MT"/>
          <w:color w:val="231F20"/>
          <w:spacing w:val="21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(República</w:t>
      </w:r>
      <w:r>
        <w:rPr>
          <w:rFonts w:ascii="Arial MT" w:hAnsi="Arial MT"/>
          <w:color w:val="231F20"/>
          <w:spacing w:val="22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de)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Mongolia</w:t>
      </w:r>
    </w:p>
    <w:p>
      <w:pPr>
        <w:spacing w:line="280" w:lineRule="auto" w:before="1"/>
        <w:ind w:left="347" w:right="868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Montenegro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Mozambique</w:t>
      </w:r>
      <w:r>
        <w:rPr>
          <w:rFonts w:ascii="Arial MT" w:hAnsi="Arial MT"/>
          <w:color w:val="231F20"/>
          <w:spacing w:val="-50"/>
          <w:w w:val="95"/>
          <w:sz w:val="20"/>
        </w:rPr>
        <w:t> </w:t>
      </w:r>
      <w:r>
        <w:rPr>
          <w:rFonts w:ascii="Arial MT" w:hAnsi="Arial MT"/>
          <w:color w:val="231F20"/>
          <w:sz w:val="20"/>
        </w:rPr>
        <w:t>Nepal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Nicaragua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Níger</w:t>
      </w:r>
    </w:p>
    <w:p>
      <w:pPr>
        <w:spacing w:before="79"/>
        <w:ind w:left="940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color w:val="231F20"/>
          <w:sz w:val="20"/>
        </w:rPr>
        <w:t>Nigeria</w:t>
      </w:r>
    </w:p>
    <w:p>
      <w:pPr>
        <w:spacing w:line="280" w:lineRule="auto" w:before="40"/>
        <w:ind w:left="940" w:right="2579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w w:val="90"/>
          <w:sz w:val="20"/>
        </w:rPr>
        <w:t>Papua Nueva Guinea</w:t>
      </w:r>
      <w:r>
        <w:rPr>
          <w:rFonts w:ascii="Arial MT"/>
          <w:color w:val="231F20"/>
          <w:spacing w:val="-47"/>
          <w:w w:val="90"/>
          <w:sz w:val="20"/>
        </w:rPr>
        <w:t> </w:t>
      </w:r>
      <w:r>
        <w:rPr>
          <w:rFonts w:ascii="Arial MT"/>
          <w:color w:val="231F20"/>
          <w:sz w:val="20"/>
        </w:rPr>
        <w:t>Paraguay</w:t>
      </w:r>
    </w:p>
    <w:p>
      <w:pPr>
        <w:spacing w:before="2"/>
        <w:ind w:left="94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Perú</w:t>
      </w:r>
    </w:p>
    <w:p>
      <w:pPr>
        <w:spacing w:line="280" w:lineRule="auto" w:before="40"/>
        <w:ind w:left="940" w:right="1753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5"/>
          <w:sz w:val="20"/>
        </w:rPr>
        <w:t>República Dominicana</w:t>
      </w:r>
      <w:r>
        <w:rPr>
          <w:rFonts w:ascii="Arial MT" w:hAnsi="Arial MT"/>
          <w:color w:val="231F20"/>
          <w:spacing w:val="1"/>
          <w:w w:val="95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República</w:t>
      </w:r>
      <w:r>
        <w:rPr>
          <w:rFonts w:ascii="Arial MT" w:hAnsi="Arial MT"/>
          <w:color w:val="231F20"/>
          <w:spacing w:val="8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Unida</w:t>
      </w:r>
      <w:r>
        <w:rPr>
          <w:rFonts w:ascii="Arial MT" w:hAnsi="Arial MT"/>
          <w:color w:val="231F20"/>
          <w:spacing w:val="8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de</w:t>
      </w:r>
      <w:r>
        <w:rPr>
          <w:rFonts w:ascii="Arial MT" w:hAnsi="Arial MT"/>
          <w:color w:val="231F20"/>
          <w:spacing w:val="-2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Tanzania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Rwanda</w:t>
      </w:r>
    </w:p>
    <w:p>
      <w:pPr>
        <w:spacing w:line="280" w:lineRule="auto" w:before="3"/>
        <w:ind w:left="940" w:right="3289" w:firstLine="0"/>
        <w:jc w:val="lef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Senegal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Serbia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z w:val="20"/>
        </w:rPr>
        <w:t>Seychelles</w:t>
      </w:r>
      <w:r>
        <w:rPr>
          <w:rFonts w:ascii="Arial MT"/>
          <w:color w:val="231F20"/>
          <w:spacing w:val="1"/>
          <w:sz w:val="20"/>
        </w:rPr>
        <w:t> </w:t>
      </w:r>
      <w:r>
        <w:rPr>
          <w:rFonts w:ascii="Arial MT"/>
          <w:color w:val="231F20"/>
          <w:spacing w:val="-1"/>
          <w:w w:val="90"/>
          <w:sz w:val="20"/>
        </w:rPr>
        <w:t>Sierra</w:t>
      </w:r>
      <w:r>
        <w:rPr>
          <w:rFonts w:ascii="Arial MT"/>
          <w:color w:val="231F20"/>
          <w:spacing w:val="-8"/>
          <w:w w:val="90"/>
          <w:sz w:val="20"/>
        </w:rPr>
        <w:t> </w:t>
      </w:r>
      <w:r>
        <w:rPr>
          <w:rFonts w:ascii="Arial MT"/>
          <w:color w:val="231F20"/>
          <w:spacing w:val="-1"/>
          <w:w w:val="90"/>
          <w:sz w:val="20"/>
        </w:rPr>
        <w:t>Leona</w:t>
      </w:r>
    </w:p>
    <w:p>
      <w:pPr>
        <w:spacing w:line="280" w:lineRule="auto" w:before="3"/>
        <w:ind w:left="940" w:right="1753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0"/>
          <w:sz w:val="20"/>
        </w:rPr>
        <w:t>Siria</w:t>
      </w:r>
      <w:r>
        <w:rPr>
          <w:rFonts w:ascii="Arial MT" w:hAnsi="Arial MT"/>
          <w:color w:val="231F20"/>
          <w:spacing w:val="2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(República</w:t>
      </w:r>
      <w:r>
        <w:rPr>
          <w:rFonts w:ascii="Arial MT" w:hAnsi="Arial MT"/>
          <w:color w:val="231F20"/>
          <w:spacing w:val="2"/>
          <w:w w:val="90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Árabe)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Somalia</w:t>
      </w:r>
    </w:p>
    <w:p>
      <w:pPr>
        <w:spacing w:line="280" w:lineRule="auto" w:before="2"/>
        <w:ind w:left="940" w:right="3331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231F20"/>
          <w:w w:val="90"/>
          <w:sz w:val="20"/>
        </w:rPr>
        <w:t>Sri Lanka</w:t>
      </w:r>
      <w:r>
        <w:rPr>
          <w:rFonts w:ascii="Arial MT" w:hAnsi="Arial MT"/>
          <w:color w:val="231F20"/>
          <w:spacing w:val="1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Sudán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Tailandia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Tayikistán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w w:val="90"/>
          <w:sz w:val="20"/>
        </w:rPr>
        <w:t>Timor-Leste</w:t>
      </w:r>
      <w:r>
        <w:rPr>
          <w:rFonts w:ascii="Arial MT" w:hAnsi="Arial MT"/>
          <w:color w:val="231F20"/>
          <w:spacing w:val="-47"/>
          <w:w w:val="90"/>
          <w:sz w:val="20"/>
        </w:rPr>
        <w:t> </w:t>
      </w:r>
      <w:r>
        <w:rPr>
          <w:rFonts w:ascii="Arial MT" w:hAnsi="Arial MT"/>
          <w:color w:val="231F20"/>
          <w:sz w:val="20"/>
        </w:rPr>
        <w:t>Túnez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Turquía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Ucrania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Uganda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Uruguay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Uzbekistán</w:t>
      </w:r>
      <w:r>
        <w:rPr>
          <w:rFonts w:ascii="Arial MT" w:hAnsi="Arial MT"/>
          <w:color w:val="231F20"/>
          <w:spacing w:val="-50"/>
          <w:w w:val="95"/>
          <w:sz w:val="20"/>
        </w:rPr>
        <w:t> </w:t>
      </w:r>
      <w:r>
        <w:rPr>
          <w:rFonts w:ascii="Arial MT" w:hAnsi="Arial MT"/>
          <w:color w:val="231F20"/>
          <w:w w:val="95"/>
          <w:sz w:val="20"/>
        </w:rPr>
        <w:t>Viet Nam</w:t>
      </w:r>
      <w:r>
        <w:rPr>
          <w:rFonts w:ascii="Arial MT" w:hAnsi="Arial MT"/>
          <w:color w:val="231F20"/>
          <w:spacing w:val="1"/>
          <w:w w:val="95"/>
          <w:sz w:val="20"/>
        </w:rPr>
        <w:t> </w:t>
      </w:r>
      <w:r>
        <w:rPr>
          <w:rFonts w:ascii="Arial MT" w:hAnsi="Arial MT"/>
          <w:color w:val="231F20"/>
          <w:sz w:val="20"/>
        </w:rPr>
        <w:t>Yemen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Zambia</w:t>
      </w:r>
      <w:r>
        <w:rPr>
          <w:rFonts w:ascii="Arial MT" w:hAnsi="Arial MT"/>
          <w:color w:val="231F20"/>
          <w:spacing w:val="1"/>
          <w:sz w:val="20"/>
        </w:rPr>
        <w:t> </w:t>
      </w:r>
      <w:r>
        <w:rPr>
          <w:rFonts w:ascii="Arial MT" w:hAnsi="Arial MT"/>
          <w:color w:val="231F20"/>
          <w:sz w:val="20"/>
        </w:rPr>
        <w:t>Zimbabwe</w:t>
      </w:r>
    </w:p>
    <w:p>
      <w:pPr>
        <w:spacing w:after="0" w:line="280" w:lineRule="auto"/>
        <w:jc w:val="left"/>
        <w:rPr>
          <w:rFonts w:ascii="Arial MT" w:hAnsi="Arial MT"/>
          <w:sz w:val="20"/>
        </w:rPr>
        <w:sectPr>
          <w:type w:val="continuous"/>
          <w:pgSz w:w="12240" w:h="15840"/>
          <w:pgMar w:top="880" w:bottom="0" w:left="0" w:right="0"/>
          <w:cols w:num="3" w:equalWidth="0">
            <w:col w:w="4577" w:space="40"/>
            <w:col w:w="2323" w:space="39"/>
            <w:col w:w="526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spacing w:before="0"/>
        <w:ind w:left="1620" w:right="0" w:firstLine="0"/>
        <w:jc w:val="left"/>
        <w:rPr>
          <w:rFonts w:ascii="Arial" w:hAnsi="Arial"/>
          <w:b/>
          <w:sz w:val="16"/>
        </w:rPr>
      </w:pPr>
      <w:r>
        <w:rPr/>
        <w:pict>
          <v:shape style="position:absolute;margin-left:81pt;margin-top:15.203903pt;width:306pt;height:.1pt;mso-position-horizontal-relative:page;mso-position-vertical-relative:paragraph;z-index:-15726592;mso-wrap-distance-left:0;mso-wrap-distance-right:0" coordorigin="1620,304" coordsize="6120,0" path="m1620,304l7740,304e" filled="false" stroked="true" strokeweight="1pt" strokecolor="#808285">
            <v:path arrowok="t"/>
            <v:stroke dashstyle="solid"/>
            <w10:wrap type="topAndBottom"/>
          </v:shape>
        </w:pict>
      </w:r>
      <w:r>
        <w:rPr>
          <w:rFonts w:ascii="Arial" w:hAnsi="Arial"/>
          <w:b/>
          <w:color w:val="231F20"/>
          <w:w w:val="90"/>
          <w:sz w:val="16"/>
        </w:rPr>
        <w:t>EVALUACIÓN</w:t>
      </w:r>
      <w:r>
        <w:rPr>
          <w:rFonts w:ascii="Arial" w:hAnsi="Arial"/>
          <w:b/>
          <w:color w:val="231F20"/>
          <w:spacing w:val="9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DE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LOS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RESULTADOS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DE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DESARROLLO: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REPÚBLICA</w:t>
      </w:r>
      <w:r>
        <w:rPr>
          <w:rFonts w:ascii="Arial" w:hAnsi="Arial"/>
          <w:b/>
          <w:color w:val="231F20"/>
          <w:spacing w:val="10"/>
          <w:w w:val="90"/>
          <w:sz w:val="16"/>
        </w:rPr>
        <w:t> </w:t>
      </w:r>
      <w:r>
        <w:rPr>
          <w:rFonts w:ascii="Arial" w:hAnsi="Arial"/>
          <w:b/>
          <w:color w:val="231F20"/>
          <w:w w:val="90"/>
          <w:sz w:val="16"/>
        </w:rPr>
        <w:t>DOMINICANA</w:t>
      </w:r>
    </w:p>
    <w:p>
      <w:pPr>
        <w:spacing w:line="326" w:lineRule="auto" w:before="141"/>
        <w:ind w:left="1620" w:right="6891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0"/>
          <w:sz w:val="16"/>
        </w:rPr>
        <w:t>Copyright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©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PNUD</w:t>
      </w:r>
      <w:r>
        <w:rPr>
          <w:rFonts w:ascii="Arial MT" w:hAnsi="Arial MT"/>
          <w:color w:val="231F20"/>
          <w:spacing w:val="1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2016,</w:t>
      </w:r>
      <w:r>
        <w:rPr>
          <w:rFonts w:ascii="Arial MT" w:hAnsi="Arial MT"/>
          <w:color w:val="231F20"/>
          <w:spacing w:val="-5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todos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los</w:t>
      </w:r>
      <w:r>
        <w:rPr>
          <w:rFonts w:ascii="Arial MT" w:hAnsi="Arial MT"/>
          <w:color w:val="231F20"/>
          <w:spacing w:val="1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derechos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reservados.</w:t>
      </w:r>
      <w:r>
        <w:rPr>
          <w:rFonts w:ascii="Arial MT" w:hAnsi="Arial MT"/>
          <w:color w:val="231F20"/>
          <w:spacing w:val="-37"/>
          <w:w w:val="90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Elaborado</w:t>
      </w:r>
      <w:r>
        <w:rPr>
          <w:rFonts w:ascii="Arial MT" w:hAnsi="Arial MT"/>
          <w:color w:val="231F20"/>
          <w:spacing w:val="-9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en</w:t>
      </w:r>
      <w:r>
        <w:rPr>
          <w:rFonts w:ascii="Arial MT" w:hAnsi="Arial MT"/>
          <w:color w:val="231F20"/>
          <w:spacing w:val="-9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los</w:t>
      </w:r>
      <w:r>
        <w:rPr>
          <w:rFonts w:ascii="Arial MT" w:hAnsi="Arial MT"/>
          <w:color w:val="231F20"/>
          <w:spacing w:val="-8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Estados</w:t>
      </w:r>
      <w:r>
        <w:rPr>
          <w:rFonts w:ascii="Arial MT" w:hAnsi="Arial MT"/>
          <w:color w:val="231F20"/>
          <w:spacing w:val="-9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Unidos</w:t>
      </w:r>
      <w:r>
        <w:rPr>
          <w:rFonts w:ascii="Arial MT" w:hAnsi="Arial MT"/>
          <w:color w:val="231F20"/>
          <w:spacing w:val="-9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de</w:t>
      </w:r>
      <w:r>
        <w:rPr>
          <w:rFonts w:ascii="Arial MT" w:hAnsi="Arial MT"/>
          <w:color w:val="231F20"/>
          <w:spacing w:val="-8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América.</w:t>
      </w:r>
    </w:p>
    <w:p>
      <w:pPr>
        <w:spacing w:line="184" w:lineRule="exact" w:before="0"/>
        <w:ind w:left="1620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1"/>
          <w:w w:val="95"/>
          <w:sz w:val="16"/>
        </w:rPr>
        <w:t>Impreso</w:t>
      </w:r>
      <w:r>
        <w:rPr>
          <w:rFonts w:ascii="Arial MT"/>
          <w:color w:val="231F20"/>
          <w:spacing w:val="-8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en</w:t>
      </w:r>
      <w:r>
        <w:rPr>
          <w:rFonts w:ascii="Arial MT"/>
          <w:color w:val="231F20"/>
          <w:spacing w:val="-8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papel</w:t>
      </w:r>
      <w:r>
        <w:rPr>
          <w:rFonts w:ascii="Arial MT"/>
          <w:color w:val="231F20"/>
          <w:spacing w:val="-7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reciclado.</w:t>
      </w:r>
    </w:p>
    <w:p>
      <w:pPr>
        <w:pStyle w:val="BodyText"/>
        <w:rPr>
          <w:rFonts w:ascii="Arial MT"/>
          <w:sz w:val="17"/>
        </w:rPr>
      </w:pPr>
    </w:p>
    <w:p>
      <w:pPr>
        <w:spacing w:line="261" w:lineRule="auto" w:before="0"/>
        <w:ind w:left="1620" w:right="4497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5"/>
          <w:sz w:val="16"/>
        </w:rPr>
        <w:t>El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análisis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y</w:t>
      </w:r>
      <w:r>
        <w:rPr>
          <w:rFonts w:ascii="Arial MT" w:hAnsi="Arial MT"/>
          <w:color w:val="231F20"/>
          <w:spacing w:val="-6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las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recomendaciones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de</w:t>
      </w:r>
      <w:r>
        <w:rPr>
          <w:rFonts w:ascii="Arial MT" w:hAnsi="Arial MT"/>
          <w:color w:val="231F20"/>
          <w:spacing w:val="-6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este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informe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no</w:t>
      </w:r>
      <w:r>
        <w:rPr>
          <w:rFonts w:ascii="Arial MT" w:hAnsi="Arial MT"/>
          <w:color w:val="231F20"/>
          <w:spacing w:val="-6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reflejan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necesariamente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los</w:t>
      </w:r>
      <w:r>
        <w:rPr>
          <w:rFonts w:ascii="Arial MT" w:hAnsi="Arial MT"/>
          <w:color w:val="231F20"/>
          <w:spacing w:val="-6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puntos</w:t>
      </w:r>
      <w:r>
        <w:rPr>
          <w:rFonts w:ascii="Arial MT" w:hAnsi="Arial MT"/>
          <w:color w:val="231F20"/>
          <w:spacing w:val="-7"/>
          <w:w w:val="95"/>
          <w:sz w:val="16"/>
        </w:rPr>
        <w:t> </w:t>
      </w:r>
      <w:r>
        <w:rPr>
          <w:rFonts w:ascii="Arial MT" w:hAnsi="Arial MT"/>
          <w:color w:val="231F20"/>
          <w:w w:val="95"/>
          <w:sz w:val="16"/>
        </w:rPr>
        <w:t>de</w:t>
      </w:r>
      <w:r>
        <w:rPr>
          <w:rFonts w:ascii="Arial MT" w:hAnsi="Arial MT"/>
          <w:color w:val="231F20"/>
          <w:spacing w:val="-40"/>
          <w:w w:val="95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vista del Programa de Naciones Unidas para el Desarrollo, su Junta Ejecutiva o los Estados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spacing w:val="-1"/>
          <w:w w:val="95"/>
          <w:sz w:val="16"/>
        </w:rPr>
        <w:t>miembros de </w:t>
      </w:r>
      <w:r>
        <w:rPr>
          <w:rFonts w:ascii="Arial MT" w:hAnsi="Arial MT"/>
          <w:color w:val="231F20"/>
          <w:w w:val="95"/>
          <w:sz w:val="16"/>
        </w:rPr>
        <w:t>las Naciones Unidas. Ésta es una publicación de la Oficina Independiente de</w:t>
      </w:r>
      <w:r>
        <w:rPr>
          <w:rFonts w:ascii="Arial MT" w:hAnsi="Arial MT"/>
          <w:color w:val="231F20"/>
          <w:spacing w:val="-40"/>
          <w:w w:val="95"/>
          <w:sz w:val="16"/>
        </w:rPr>
        <w:t> </w:t>
      </w:r>
      <w:r>
        <w:rPr>
          <w:rFonts w:ascii="Arial MT" w:hAnsi="Arial MT"/>
          <w:color w:val="231F20"/>
          <w:sz w:val="16"/>
        </w:rPr>
        <w:t>Evaluación</w:t>
      </w:r>
      <w:r>
        <w:rPr>
          <w:rFonts w:ascii="Arial MT" w:hAnsi="Arial MT"/>
          <w:color w:val="231F20"/>
          <w:spacing w:val="-10"/>
          <w:sz w:val="16"/>
        </w:rPr>
        <w:t> </w:t>
      </w:r>
      <w:r>
        <w:rPr>
          <w:rFonts w:ascii="Arial MT" w:hAnsi="Arial MT"/>
          <w:color w:val="231F20"/>
          <w:sz w:val="16"/>
        </w:rPr>
        <w:t>del</w:t>
      </w:r>
      <w:r>
        <w:rPr>
          <w:rFonts w:ascii="Arial MT" w:hAnsi="Arial MT"/>
          <w:color w:val="231F20"/>
          <w:spacing w:val="-9"/>
          <w:sz w:val="16"/>
        </w:rPr>
        <w:t> </w:t>
      </w:r>
      <w:r>
        <w:rPr>
          <w:rFonts w:ascii="Arial MT" w:hAnsi="Arial MT"/>
          <w:color w:val="231F20"/>
          <w:sz w:val="16"/>
        </w:rPr>
        <w:t>PNUD.</w:t>
      </w:r>
    </w:p>
    <w:p>
      <w:pPr>
        <w:spacing w:after="0" w:line="261" w:lineRule="auto"/>
        <w:jc w:val="both"/>
        <w:rPr>
          <w:rFonts w:ascii="Arial MT" w:hAnsi="Arial MT"/>
          <w:sz w:val="16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Heading1"/>
        <w:spacing w:before="29"/>
      </w:pPr>
      <w:r>
        <w:rPr>
          <w:color w:val="808285"/>
        </w:rPr>
        <w:t>AGRADECIMIENTOS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23"/>
          <w:pgSz w:w="12240" w:h="15840"/>
          <w:pgMar w:footer="750" w:header="0" w:top="1140" w:bottom="940" w:left="0" w:right="0"/>
        </w:sectPr>
      </w:pPr>
    </w:p>
    <w:p>
      <w:pPr>
        <w:pStyle w:val="BodyText"/>
        <w:spacing w:line="256" w:lineRule="auto" w:before="265"/>
        <w:ind w:left="1620"/>
        <w:jc w:val="both"/>
      </w:pP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fue</w:t>
      </w:r>
      <w:r>
        <w:rPr>
          <w:color w:val="231F20"/>
          <w:spacing w:val="1"/>
        </w:rPr>
        <w:t> </w:t>
      </w:r>
      <w:r>
        <w:rPr>
          <w:color w:val="231F20"/>
        </w:rPr>
        <w:t>realizada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Independiente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(OIE)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Pro-</w:t>
      </w:r>
      <w:r>
        <w:rPr>
          <w:color w:val="231F20"/>
          <w:spacing w:val="1"/>
        </w:rPr>
        <w:t> </w:t>
      </w:r>
      <w:r>
        <w:rPr>
          <w:color w:val="231F20"/>
        </w:rPr>
        <w:t>grama de las Naciones Unidas para el Desarrollo</w:t>
      </w:r>
      <w:r>
        <w:rPr>
          <w:color w:val="231F20"/>
          <w:spacing w:val="-52"/>
        </w:rPr>
        <w:t> </w:t>
      </w:r>
      <w:r>
        <w:rPr>
          <w:color w:val="231F20"/>
        </w:rPr>
        <w:t>(PNUD) bajo la responsabilidad de Roberto 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Rovere, gerente de la </w:t>
      </w:r>
      <w:r>
        <w:rPr>
          <w:color w:val="231F20"/>
        </w:rPr>
        <w:t>evaluación. Formaron parte</w:t>
      </w:r>
      <w:r>
        <w:rPr>
          <w:color w:val="231F20"/>
          <w:spacing w:val="-52"/>
        </w:rPr>
        <w:t> </w:t>
      </w:r>
      <w:r>
        <w:rPr>
          <w:color w:val="231F20"/>
        </w:rPr>
        <w:t>del equipo que llevó a cabo la evaluación: Leti-</w:t>
      </w:r>
      <w:r>
        <w:rPr>
          <w:color w:val="231F20"/>
          <w:spacing w:val="1"/>
        </w:rPr>
        <w:t> </w:t>
      </w:r>
      <w:r>
        <w:rPr>
          <w:color w:val="231F20"/>
        </w:rPr>
        <w:t>cia Ayuso (responsable de las áreas de pobreza,</w:t>
      </w:r>
      <w:r>
        <w:rPr>
          <w:color w:val="231F20"/>
          <w:spacing w:val="1"/>
        </w:rPr>
        <w:t> </w:t>
      </w:r>
      <w:r>
        <w:rPr>
          <w:color w:val="231F20"/>
        </w:rPr>
        <w:t>inclusión social y VIH/SIDA), Gemma Bardají</w:t>
      </w:r>
      <w:r>
        <w:rPr>
          <w:color w:val="231F20"/>
          <w:spacing w:val="1"/>
        </w:rPr>
        <w:t> </w:t>
      </w:r>
      <w:r>
        <w:rPr>
          <w:color w:val="231F20"/>
        </w:rPr>
        <w:t>(responsable de las áreas de gobernabilidad y de</w:t>
      </w:r>
      <w:r>
        <w:rPr>
          <w:color w:val="231F20"/>
          <w:spacing w:val="1"/>
        </w:rPr>
        <w:t> </w:t>
      </w:r>
      <w:r>
        <w:rPr>
          <w:color w:val="231F20"/>
        </w:rPr>
        <w:t>género), Daniel Abreu (responsable de las áreas</w:t>
      </w:r>
      <w:r>
        <w:rPr>
          <w:color w:val="231F20"/>
          <w:spacing w:val="1"/>
        </w:rPr>
        <w:t> </w:t>
      </w:r>
      <w:r>
        <w:rPr>
          <w:color w:val="231F20"/>
        </w:rPr>
        <w:t>de medioambiente y cambio climático) y Vita</w:t>
      </w:r>
      <w:r>
        <w:rPr>
          <w:color w:val="231F20"/>
          <w:spacing w:val="1"/>
        </w:rPr>
        <w:t> </w:t>
      </w:r>
      <w:r>
        <w:rPr>
          <w:color w:val="231F20"/>
        </w:rPr>
        <w:t>Randazzo</w:t>
      </w:r>
      <w:r>
        <w:rPr>
          <w:color w:val="231F20"/>
          <w:spacing w:val="1"/>
        </w:rPr>
        <w:t> </w:t>
      </w:r>
      <w:r>
        <w:rPr>
          <w:color w:val="231F20"/>
        </w:rPr>
        <w:t>(responsable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riesgos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desastres).</w:t>
      </w:r>
    </w:p>
    <w:p>
      <w:pPr>
        <w:pStyle w:val="BodyText"/>
        <w:spacing w:line="256" w:lineRule="auto" w:before="261"/>
        <w:ind w:left="1620" w:right="11"/>
        <w:jc w:val="both"/>
      </w:pPr>
      <w:r>
        <w:rPr>
          <w:color w:val="231F20"/>
        </w:rPr>
        <w:t>Agradecemos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asociados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</w:t>
      </w:r>
      <w:r>
        <w:rPr>
          <w:color w:val="231F20"/>
          <w:spacing w:val="1"/>
        </w:rPr>
        <w:t> </w:t>
      </w:r>
      <w:r>
        <w:rPr>
          <w:color w:val="231F20"/>
        </w:rPr>
        <w:t>especialmente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miembros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1"/>
        </w:rPr>
        <w:t> </w:t>
      </w:r>
      <w:r>
        <w:rPr>
          <w:color w:val="231F20"/>
        </w:rPr>
        <w:t>dominicano,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sociedad civil, de la comunidad internacional para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desarrollo,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agencias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Naciones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Unidas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los beneficiarios que fueron entrevistados para esta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Evaluación de Resultados de Desarrollo (ERD)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28"/>
        </w:rPr>
        <w:t> </w:t>
      </w:r>
      <w:r>
        <w:rPr>
          <w:color w:val="231F20"/>
        </w:rPr>
        <w:t>su</w:t>
      </w:r>
      <w:r>
        <w:rPr>
          <w:color w:val="231F20"/>
          <w:spacing w:val="29"/>
        </w:rPr>
        <w:t> </w:t>
      </w:r>
      <w:r>
        <w:rPr>
          <w:color w:val="231F20"/>
        </w:rPr>
        <w:t>apoyo.</w:t>
      </w:r>
      <w:r>
        <w:rPr>
          <w:color w:val="231F20"/>
          <w:spacing w:val="16"/>
        </w:rPr>
        <w:t> </w:t>
      </w:r>
      <w:r>
        <w:rPr>
          <w:color w:val="231F20"/>
        </w:rPr>
        <w:t>Su</w:t>
      </w:r>
      <w:r>
        <w:rPr>
          <w:color w:val="231F20"/>
          <w:spacing w:val="29"/>
        </w:rPr>
        <w:t> </w:t>
      </w:r>
      <w:r>
        <w:rPr>
          <w:color w:val="231F20"/>
        </w:rPr>
        <w:t>colaboración</w:t>
      </w:r>
      <w:r>
        <w:rPr>
          <w:color w:val="231F20"/>
          <w:spacing w:val="28"/>
        </w:rPr>
        <w:t> </w:t>
      </w:r>
      <w:r>
        <w:rPr>
          <w:color w:val="231F20"/>
        </w:rPr>
        <w:t>fue</w:t>
      </w:r>
      <w:r>
        <w:rPr>
          <w:color w:val="231F20"/>
          <w:spacing w:val="29"/>
        </w:rPr>
        <w:t> </w:t>
      </w:r>
      <w:r>
        <w:rPr>
          <w:color w:val="231F20"/>
        </w:rPr>
        <w:t>constructiva</w:t>
      </w:r>
      <w:r>
        <w:rPr>
          <w:color w:val="231F20"/>
          <w:spacing w:val="-53"/>
        </w:rPr>
        <w:t> </w:t>
      </w:r>
      <w:r>
        <w:rPr>
          <w:color w:val="231F20"/>
        </w:rPr>
        <w:t>y permitió que el equipo de evaluación llevara a</w:t>
      </w:r>
      <w:r>
        <w:rPr>
          <w:color w:val="231F20"/>
          <w:spacing w:val="1"/>
        </w:rPr>
        <w:t> </w:t>
      </w:r>
      <w:r>
        <w:rPr>
          <w:color w:val="231F20"/>
        </w:rPr>
        <w:t>cabo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forma</w:t>
      </w:r>
      <w:r>
        <w:rPr>
          <w:color w:val="231F20"/>
          <w:spacing w:val="2"/>
        </w:rPr>
        <w:t> </w:t>
      </w:r>
      <w:r>
        <w:rPr>
          <w:color w:val="231F20"/>
        </w:rPr>
        <w:t>independiente.</w:t>
      </w:r>
    </w:p>
    <w:p>
      <w:pPr>
        <w:pStyle w:val="BodyText"/>
        <w:spacing w:line="256" w:lineRule="auto" w:before="263"/>
        <w:ind w:left="1620" w:right="11"/>
        <w:jc w:val="both"/>
      </w:pPr>
      <w:r>
        <w:rPr>
          <w:color w:val="231F20"/>
          <w:spacing w:val="-1"/>
        </w:rPr>
        <w:t>Para </w:t>
      </w:r>
      <w:r>
        <w:rPr>
          <w:color w:val="231F20"/>
        </w:rPr>
        <w:t>el éxito de esta evaluación, fue fundamental</w:t>
      </w:r>
      <w:r>
        <w:rPr>
          <w:color w:val="231F20"/>
          <w:spacing w:val="-52"/>
        </w:rPr>
        <w:t> </w:t>
      </w:r>
      <w:r>
        <w:rPr>
          <w:color w:val="231F20"/>
        </w:rPr>
        <w:t>el apoyo de Lorenzo Jiménez de Luis, Repre-</w:t>
      </w:r>
      <w:r>
        <w:rPr>
          <w:color w:val="231F20"/>
          <w:spacing w:val="1"/>
        </w:rPr>
        <w:t> </w:t>
      </w:r>
      <w:r>
        <w:rPr>
          <w:color w:val="231F20"/>
        </w:rPr>
        <w:t>sentante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Coordinador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las</w:t>
      </w:r>
      <w:r>
        <w:rPr>
          <w:color w:val="231F20"/>
          <w:spacing w:val="20"/>
        </w:rPr>
        <w:t> </w:t>
      </w:r>
      <w:r>
        <w:rPr>
          <w:color w:val="231F20"/>
        </w:rPr>
        <w:t>Naciones</w:t>
      </w:r>
      <w:r>
        <w:rPr>
          <w:color w:val="231F20"/>
          <w:spacing w:val="21"/>
        </w:rPr>
        <w:t> </w:t>
      </w:r>
      <w:r>
        <w:rPr>
          <w:color w:val="231F20"/>
        </w:rPr>
        <w:t>Unidas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20"/>
        </w:rPr>
        <w:t> </w:t>
      </w:r>
      <w:r>
        <w:rPr>
          <w:color w:val="231F20"/>
        </w:rPr>
        <w:t>República</w:t>
      </w:r>
    </w:p>
    <w:p>
      <w:pPr>
        <w:pStyle w:val="BodyText"/>
        <w:spacing w:line="256" w:lineRule="auto" w:before="265"/>
        <w:ind w:left="305" w:right="1597"/>
        <w:jc w:val="both"/>
      </w:pPr>
      <w:r>
        <w:rPr/>
        <w:br w:type="column"/>
      </w:r>
      <w:r>
        <w:rPr>
          <w:color w:val="231F20"/>
        </w:rPr>
        <w:t>Dominicana,</w:t>
      </w:r>
      <w:r>
        <w:rPr>
          <w:color w:val="231F20"/>
          <w:spacing w:val="1"/>
        </w:rPr>
        <w:t> </w:t>
      </w:r>
      <w:r>
        <w:rPr>
          <w:color w:val="231F20"/>
        </w:rPr>
        <w:t>Luciana</w:t>
      </w:r>
      <w:r>
        <w:rPr>
          <w:color w:val="231F20"/>
          <w:spacing w:val="1"/>
        </w:rPr>
        <w:t> </w:t>
      </w:r>
      <w:r>
        <w:rPr>
          <w:color w:val="231F20"/>
        </w:rPr>
        <w:t>Mermet,</w:t>
      </w:r>
      <w:r>
        <w:rPr>
          <w:color w:val="231F20"/>
          <w:spacing w:val="1"/>
        </w:rPr>
        <w:t> </w:t>
      </w:r>
      <w:r>
        <w:rPr>
          <w:color w:val="231F20"/>
        </w:rPr>
        <w:t>Representante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spacing w:val="1"/>
        </w:rPr>
        <w:t> </w:t>
      </w:r>
      <w:r>
        <w:rPr>
          <w:color w:val="231F20"/>
        </w:rPr>
        <w:t>Adjunta,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César</w:t>
      </w:r>
      <w:r>
        <w:rPr>
          <w:color w:val="231F20"/>
          <w:spacing w:val="1"/>
        </w:rPr>
        <w:t> </w:t>
      </w:r>
      <w:r>
        <w:rPr>
          <w:color w:val="231F20"/>
        </w:rPr>
        <w:t>Iván</w:t>
      </w:r>
      <w:r>
        <w:rPr>
          <w:color w:val="231F20"/>
          <w:spacing w:val="1"/>
        </w:rPr>
        <w:t> </w:t>
      </w:r>
      <w:r>
        <w:rPr>
          <w:color w:val="231F20"/>
        </w:rPr>
        <w:t>González,</w:t>
      </w:r>
      <w:r>
        <w:rPr>
          <w:color w:val="231F20"/>
          <w:spacing w:val="-52"/>
        </w:rPr>
        <w:t> </w:t>
      </w:r>
      <w:r>
        <w:rPr>
          <w:color w:val="231F20"/>
        </w:rPr>
        <w:t>Oficial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Monitoreo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Evaluación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punto</w:t>
      </w:r>
      <w:r>
        <w:rPr>
          <w:color w:val="231F20"/>
          <w:spacing w:val="1"/>
        </w:rPr>
        <w:t> </w:t>
      </w:r>
      <w:r>
        <w:rPr>
          <w:color w:val="231F20"/>
        </w:rPr>
        <w:t>focal de seguimiento para la ERD, así como de</w:t>
      </w:r>
      <w:r>
        <w:rPr>
          <w:color w:val="231F20"/>
          <w:spacing w:val="1"/>
        </w:rPr>
        <w:t> </w:t>
      </w:r>
      <w:r>
        <w:rPr>
          <w:color w:val="231F20"/>
        </w:rPr>
        <w:t>Sofía</w:t>
      </w:r>
      <w:r>
        <w:rPr>
          <w:color w:val="231F20"/>
          <w:spacing w:val="1"/>
        </w:rPr>
        <w:t> </w:t>
      </w:r>
      <w:r>
        <w:rPr>
          <w:color w:val="231F20"/>
        </w:rPr>
        <w:t>López,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soporte</w:t>
      </w:r>
      <w:r>
        <w:rPr>
          <w:color w:val="231F20"/>
          <w:spacing w:val="1"/>
        </w:rPr>
        <w:t> </w:t>
      </w:r>
      <w:r>
        <w:rPr>
          <w:color w:val="231F20"/>
        </w:rPr>
        <w:t>administrativo.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ellos expresamos especialmente nuestro agrade-</w:t>
      </w:r>
      <w:r>
        <w:rPr>
          <w:color w:val="231F20"/>
          <w:spacing w:val="1"/>
        </w:rPr>
        <w:t> </w:t>
      </w:r>
      <w:r>
        <w:rPr>
          <w:color w:val="231F20"/>
        </w:rPr>
        <w:t>cimiento. Queremos agradecer además a todo el</w:t>
      </w:r>
      <w:r>
        <w:rPr>
          <w:color w:val="231F20"/>
          <w:spacing w:val="1"/>
        </w:rPr>
        <w:t> </w:t>
      </w:r>
      <w:r>
        <w:rPr>
          <w:color w:val="231F20"/>
        </w:rPr>
        <w:t>personal de la Oficina en el país por su compro-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miso, colaboración y apoyo para llevar a cabo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visitas de campo y la evaluación en general. Tam-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bién agradecemos a Yvett Subero, Directora de</w:t>
      </w:r>
      <w:r>
        <w:rPr>
          <w:color w:val="231F20"/>
          <w:spacing w:val="1"/>
        </w:rPr>
        <w:t> </w:t>
      </w:r>
      <w:r>
        <w:rPr>
          <w:color w:val="231F20"/>
        </w:rPr>
        <w:t>Seguimiento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26"/>
        </w:rPr>
        <w:t> </w:t>
      </w:r>
      <w:r>
        <w:rPr>
          <w:color w:val="231F20"/>
        </w:rPr>
        <w:t>Sistema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Naciones</w:t>
      </w:r>
      <w:r>
        <w:rPr>
          <w:color w:val="231F20"/>
          <w:spacing w:val="27"/>
        </w:rPr>
        <w:t> </w:t>
      </w:r>
      <w:r>
        <w:rPr>
          <w:color w:val="231F20"/>
        </w:rPr>
        <w:t>Unidas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Dirección General de Cooperación Multilate-</w:t>
      </w:r>
      <w:r>
        <w:rPr>
          <w:color w:val="231F20"/>
          <w:spacing w:val="1"/>
        </w:rPr>
        <w:t> </w:t>
      </w:r>
      <w:r>
        <w:rPr>
          <w:color w:val="231F20"/>
        </w:rPr>
        <w:t>ral</w:t>
      </w:r>
      <w:r>
        <w:rPr>
          <w:color w:val="231F20"/>
          <w:spacing w:val="1"/>
        </w:rPr>
        <w:t> </w:t>
      </w:r>
      <w:r>
        <w:rPr>
          <w:color w:val="231F20"/>
        </w:rPr>
        <w:t>(DIGECOOM), por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disposición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cola-</w:t>
      </w:r>
      <w:r>
        <w:rPr>
          <w:color w:val="231F20"/>
          <w:spacing w:val="1"/>
        </w:rPr>
        <w:t> </w:t>
      </w:r>
      <w:r>
        <w:rPr>
          <w:color w:val="231F20"/>
        </w:rPr>
        <w:t>boración permanentes y al Grupo de Referencia</w:t>
      </w:r>
      <w:r>
        <w:rPr>
          <w:color w:val="231F20"/>
          <w:spacing w:val="1"/>
        </w:rPr>
        <w:t> </w:t>
      </w:r>
      <w:r>
        <w:rPr>
          <w:color w:val="231F20"/>
        </w:rPr>
        <w:t>(GR) por sus observaciones. Igualmente, damos</w:t>
      </w:r>
      <w:r>
        <w:rPr>
          <w:color w:val="231F20"/>
          <w:spacing w:val="1"/>
        </w:rPr>
        <w:t> </w:t>
      </w:r>
      <w:r>
        <w:rPr>
          <w:color w:val="231F20"/>
        </w:rPr>
        <w:t>las gracias a la Dirección Regional para América</w:t>
      </w:r>
      <w:r>
        <w:rPr>
          <w:color w:val="231F20"/>
          <w:spacing w:val="-52"/>
        </w:rPr>
        <w:t> </w:t>
      </w:r>
      <w:r>
        <w:rPr>
          <w:color w:val="231F20"/>
        </w:rPr>
        <w:t>Latina y el Caribe (DRALC) en Nueva York por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contribución</w:t>
      </w:r>
      <w:r>
        <w:rPr>
          <w:color w:val="231F20"/>
          <w:spacing w:val="8"/>
        </w:rPr>
        <w:t> </w:t>
      </w:r>
      <w:r>
        <w:rPr>
          <w:color w:val="231F20"/>
        </w:rPr>
        <w:t>al</w:t>
      </w:r>
      <w:r>
        <w:rPr>
          <w:color w:val="231F20"/>
          <w:spacing w:val="8"/>
        </w:rPr>
        <w:t> </w:t>
      </w:r>
      <w:r>
        <w:rPr>
          <w:color w:val="231F20"/>
        </w:rPr>
        <w:t>proceso.</w:t>
      </w:r>
    </w:p>
    <w:p>
      <w:pPr>
        <w:pStyle w:val="BodyText"/>
        <w:spacing w:line="256" w:lineRule="auto" w:before="257"/>
        <w:ind w:left="305" w:right="1602"/>
        <w:jc w:val="both"/>
      </w:pPr>
      <w:r>
        <w:rPr>
          <w:color w:val="231F20"/>
        </w:rPr>
        <w:t>Finalmente, agradecemos a Michael Craft, de la</w:t>
      </w:r>
      <w:r>
        <w:rPr>
          <w:color w:val="231F20"/>
          <w:spacing w:val="1"/>
        </w:rPr>
        <w:t> </w:t>
      </w:r>
      <w:r>
        <w:rPr>
          <w:color w:val="231F20"/>
        </w:rPr>
        <w:t>Oficina Independiente de Evaluación (OIE) en</w:t>
      </w:r>
      <w:r>
        <w:rPr>
          <w:color w:val="231F20"/>
          <w:spacing w:val="1"/>
        </w:rPr>
        <w:t> </w:t>
      </w:r>
      <w:r>
        <w:rPr>
          <w:color w:val="231F20"/>
        </w:rPr>
        <w:t>Nueva York, quién apoyó la fase preparatoria y</w:t>
      </w:r>
      <w:r>
        <w:rPr>
          <w:color w:val="231F20"/>
          <w:spacing w:val="1"/>
        </w:rPr>
        <w:t> </w:t>
      </w:r>
      <w:r>
        <w:rPr>
          <w:color w:val="231F20"/>
        </w:rPr>
        <w:t>de análisis de los componentes administrativos y</w:t>
      </w:r>
      <w:r>
        <w:rPr>
          <w:color w:val="231F20"/>
          <w:spacing w:val="-52"/>
        </w:rPr>
        <w:t> </w:t>
      </w:r>
      <w:r>
        <w:rPr>
          <w:color w:val="231F20"/>
        </w:rPr>
        <w:t>la investigación preliminar para esta evaluación,</w:t>
      </w:r>
      <w:r>
        <w:rPr>
          <w:color w:val="231F20"/>
          <w:spacing w:val="1"/>
        </w:rPr>
        <w:t> </w:t>
      </w:r>
      <w:r>
        <w:rPr>
          <w:color w:val="231F20"/>
        </w:rPr>
        <w:t>y a Ximena Ríos, miembro de la OIE y Miguel</w:t>
      </w:r>
      <w:r>
        <w:rPr>
          <w:color w:val="231F20"/>
          <w:spacing w:val="1"/>
        </w:rPr>
        <w:t> </w:t>
      </w:r>
      <w:r>
        <w:rPr>
          <w:color w:val="231F20"/>
        </w:rPr>
        <w:t>Székely, miembro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Panel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Asesores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OIE,</w:t>
      </w:r>
      <w:r>
        <w:rPr>
          <w:color w:val="231F20"/>
          <w:spacing w:val="1"/>
        </w:rPr>
        <w:t> </w:t>
      </w:r>
      <w:r>
        <w:rPr>
          <w:color w:val="231F20"/>
        </w:rPr>
        <w:t>quienes</w:t>
      </w:r>
      <w:r>
        <w:rPr>
          <w:color w:val="231F20"/>
          <w:spacing w:val="1"/>
        </w:rPr>
        <w:t> </w:t>
      </w:r>
      <w:r>
        <w:rPr>
          <w:color w:val="231F20"/>
        </w:rPr>
        <w:t>realizaron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revisión</w:t>
      </w:r>
      <w:r>
        <w:rPr>
          <w:color w:val="231F20"/>
          <w:spacing w:val="5"/>
        </w:rPr>
        <w:t> </w:t>
      </w:r>
      <w:r>
        <w:rPr>
          <w:color w:val="231F20"/>
        </w:rPr>
        <w:t>externa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documento.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24"/>
          <w:pgSz w:w="12240" w:h="15840"/>
          <w:pgMar w:footer="0" w:header="0" w:top="1500" w:bottom="280" w:left="0" w:right="0"/>
        </w:sectPr>
      </w:pPr>
    </w:p>
    <w:p>
      <w:pPr>
        <w:pStyle w:val="Heading1"/>
        <w:spacing w:before="29"/>
      </w:pPr>
      <w:r>
        <w:rPr>
          <w:color w:val="808285"/>
        </w:rPr>
        <w:t>PRÓLOGO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25"/>
          <w:footerReference w:type="even" r:id="rId26"/>
          <w:pgSz w:w="12240" w:h="15840"/>
          <w:pgMar w:footer="750" w:header="0" w:top="1140" w:bottom="940" w:left="0" w:right="0"/>
        </w:sectPr>
      </w:pPr>
    </w:p>
    <w:p>
      <w:pPr>
        <w:pStyle w:val="BodyText"/>
        <w:spacing w:line="256" w:lineRule="auto" w:before="265"/>
        <w:ind w:left="1620" w:right="7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(ERD),</w:t>
      </w:r>
      <w:r>
        <w:rPr>
          <w:color w:val="231F20"/>
          <w:spacing w:val="27"/>
        </w:rPr>
        <w:t> </w:t>
      </w:r>
      <w:r>
        <w:rPr>
          <w:color w:val="231F20"/>
        </w:rPr>
        <w:t>una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las</w:t>
      </w:r>
      <w:r>
        <w:rPr>
          <w:color w:val="231F20"/>
          <w:spacing w:val="42"/>
        </w:rPr>
        <w:t> </w:t>
      </w:r>
      <w:r>
        <w:rPr>
          <w:color w:val="231F20"/>
        </w:rPr>
        <w:t>principales</w:t>
      </w:r>
      <w:r>
        <w:rPr>
          <w:color w:val="231F20"/>
          <w:spacing w:val="42"/>
        </w:rPr>
        <w:t> </w:t>
      </w:r>
      <w:r>
        <w:rPr>
          <w:color w:val="231F20"/>
        </w:rPr>
        <w:t>áreas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trabajo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Independiente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6"/>
        </w:rPr>
        <w:t> </w:t>
      </w:r>
      <w:r>
        <w:rPr>
          <w:color w:val="231F20"/>
        </w:rPr>
        <w:t>Evaluación</w:t>
      </w:r>
      <w:r>
        <w:rPr>
          <w:color w:val="231F20"/>
          <w:spacing w:val="-52"/>
        </w:rPr>
        <w:t> </w:t>
      </w:r>
      <w:r>
        <w:rPr>
          <w:color w:val="231F20"/>
        </w:rPr>
        <w:t>(OIE),</w:t>
      </w:r>
      <w:r>
        <w:rPr>
          <w:color w:val="231F20"/>
          <w:spacing w:val="1"/>
        </w:rPr>
        <w:t> </w:t>
      </w:r>
      <w:r>
        <w:rPr>
          <w:color w:val="231F20"/>
        </w:rPr>
        <w:t>analiza</w:t>
      </w:r>
      <w:r>
        <w:rPr>
          <w:color w:val="231F20"/>
          <w:spacing w:val="1"/>
        </w:rPr>
        <w:t> </w:t>
      </w:r>
      <w:r>
        <w:rPr>
          <w:color w:val="231F20"/>
        </w:rPr>
        <w:t>sistemáticamente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1"/>
        </w:rPr>
        <w:t> </w:t>
      </w:r>
      <w:r>
        <w:rPr>
          <w:color w:val="231F20"/>
        </w:rPr>
        <w:t>independiente el progreso de las intervenciones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Naciones</w:t>
      </w:r>
      <w:r>
        <w:rPr>
          <w:color w:val="231F20"/>
          <w:spacing w:val="1"/>
        </w:rPr>
        <w:t> </w:t>
      </w:r>
      <w:r>
        <w:rPr>
          <w:color w:val="231F20"/>
        </w:rPr>
        <w:t>Unidas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(PNUD)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nivel</w:t>
      </w:r>
      <w:r>
        <w:rPr>
          <w:color w:val="231F20"/>
          <w:spacing w:val="7"/>
        </w:rPr>
        <w:t> </w:t>
      </w:r>
      <w:r>
        <w:rPr>
          <w:color w:val="231F20"/>
        </w:rPr>
        <w:t>nacional.</w:t>
      </w:r>
    </w:p>
    <w:p>
      <w:pPr>
        <w:pStyle w:val="BodyText"/>
        <w:spacing w:line="256" w:lineRule="auto" w:before="265"/>
        <w:ind w:left="1620" w:right="5"/>
        <w:jc w:val="both"/>
      </w:pP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primera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realiza</w:t>
      </w:r>
      <w:r>
        <w:rPr>
          <w:color w:val="231F20"/>
          <w:spacing w:val="56"/>
        </w:rPr>
        <w:t> </w:t>
      </w:r>
      <w:r>
        <w:rPr>
          <w:color w:val="231F20"/>
        </w:rPr>
        <w:t>en</w:t>
      </w:r>
      <w:r>
        <w:rPr>
          <w:color w:val="231F20"/>
          <w:spacing w:val="56"/>
        </w:rPr>
        <w:t> </w:t>
      </w:r>
      <w:r>
        <w:rPr>
          <w:color w:val="231F20"/>
        </w:rPr>
        <w:t>la</w:t>
      </w:r>
      <w:r>
        <w:rPr>
          <w:color w:val="231F20"/>
          <w:spacing w:val="56"/>
        </w:rPr>
        <w:t> </w:t>
      </w:r>
      <w:r>
        <w:rPr>
          <w:color w:val="231F20"/>
        </w:rPr>
        <w:t>República</w:t>
      </w:r>
      <w:r>
        <w:rPr>
          <w:color w:val="231F20"/>
          <w:spacing w:val="56"/>
        </w:rPr>
        <w:t> </w:t>
      </w:r>
      <w:r>
        <w:rPr>
          <w:color w:val="231F20"/>
        </w:rPr>
        <w:t>Dominicana</w:t>
      </w:r>
      <w:r>
        <w:rPr>
          <w:color w:val="231F20"/>
          <w:spacing w:val="56"/>
        </w:rPr>
        <w:t> </w:t>
      </w:r>
      <w:r>
        <w:rPr>
          <w:color w:val="231F20"/>
        </w:rPr>
        <w:t>y   se</w:t>
      </w:r>
      <w:r>
        <w:rPr>
          <w:color w:val="231F20"/>
          <w:spacing w:val="1"/>
        </w:rPr>
        <w:t> </w:t>
      </w:r>
      <w:r>
        <w:rPr>
          <w:color w:val="231F20"/>
        </w:rPr>
        <w:t>llevó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cabo</w:t>
      </w:r>
      <w:r>
        <w:rPr>
          <w:color w:val="231F20"/>
          <w:spacing w:val="40"/>
        </w:rPr>
        <w:t> </w:t>
      </w:r>
      <w:r>
        <w:rPr>
          <w:color w:val="231F20"/>
        </w:rPr>
        <w:t>con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colaboración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un</w:t>
      </w:r>
      <w:r>
        <w:rPr>
          <w:color w:val="231F20"/>
          <w:spacing w:val="40"/>
        </w:rPr>
        <w:t> </w:t>
      </w:r>
      <w:r>
        <w:rPr>
          <w:color w:val="231F20"/>
        </w:rPr>
        <w:t>Grupo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Referencia</w:t>
      </w:r>
      <w:r>
        <w:rPr>
          <w:color w:val="231F20"/>
          <w:spacing w:val="1"/>
        </w:rPr>
        <w:t> </w:t>
      </w:r>
      <w:r>
        <w:rPr>
          <w:color w:val="231F20"/>
        </w:rPr>
        <w:t>(GR)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participó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-52"/>
        </w:rPr>
        <w:t> </w:t>
      </w:r>
      <w:r>
        <w:rPr>
          <w:color w:val="231F20"/>
        </w:rPr>
        <w:t>observaciones en la elaboración de los Términos</w:t>
      </w:r>
      <w:r>
        <w:rPr>
          <w:color w:val="231F20"/>
          <w:spacing w:val="-52"/>
        </w:rPr>
        <w:t> </w:t>
      </w:r>
      <w:r>
        <w:rPr>
          <w:color w:val="231F20"/>
        </w:rPr>
        <w:t>de Referencia de la ERD, en la validación de los</w:t>
      </w:r>
      <w:r>
        <w:rPr>
          <w:color w:val="231F20"/>
          <w:spacing w:val="1"/>
        </w:rPr>
        <w:t> </w:t>
      </w:r>
      <w:r>
        <w:rPr>
          <w:color w:val="231F20"/>
        </w:rPr>
        <w:t>principales hallazgos y en este informe final, el</w:t>
      </w:r>
      <w:r>
        <w:rPr>
          <w:color w:val="231F20"/>
          <w:spacing w:val="1"/>
        </w:rPr>
        <w:t> </w:t>
      </w:r>
      <w:r>
        <w:rPr>
          <w:color w:val="231F20"/>
        </w:rPr>
        <w:t>cual esperamos que contribuya a la credibilidad</w:t>
      </w:r>
      <w:r>
        <w:rPr>
          <w:color w:val="231F20"/>
          <w:spacing w:val="1"/>
        </w:rPr>
        <w:t> </w:t>
      </w:r>
      <w:r>
        <w:rPr>
          <w:color w:val="231F20"/>
        </w:rPr>
        <w:t>de los resultados obtenidos y a su utilización por</w:t>
      </w:r>
      <w:r>
        <w:rPr>
          <w:color w:val="231F20"/>
          <w:spacing w:val="-52"/>
        </w:rPr>
        <w:t> </w:t>
      </w:r>
      <w:r>
        <w:rPr>
          <w:color w:val="231F20"/>
        </w:rPr>
        <w:t>los socios nacionales. El proceso de evaluación</w:t>
      </w:r>
      <w:r>
        <w:rPr>
          <w:color w:val="231F20"/>
          <w:spacing w:val="1"/>
        </w:rPr>
        <w:t> </w:t>
      </w:r>
      <w:r>
        <w:rPr>
          <w:color w:val="231F20"/>
        </w:rPr>
        <w:t>fue liderado por la OIE, llevado a cabo por un</w:t>
      </w:r>
      <w:r>
        <w:rPr>
          <w:color w:val="231F20"/>
          <w:spacing w:val="1"/>
        </w:rPr>
        <w:t> </w:t>
      </w:r>
      <w:r>
        <w:rPr>
          <w:color w:val="231F20"/>
        </w:rPr>
        <w:t>equipo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consultores</w:t>
      </w:r>
      <w:r>
        <w:rPr>
          <w:color w:val="231F20"/>
          <w:spacing w:val="1"/>
        </w:rPr>
        <w:t> </w:t>
      </w:r>
      <w:r>
        <w:rPr>
          <w:color w:val="231F20"/>
        </w:rPr>
        <w:t>independientes</w:t>
      </w:r>
      <w:r>
        <w:rPr>
          <w:color w:val="231F20"/>
          <w:spacing w:val="1"/>
        </w:rPr>
        <w:t> </w:t>
      </w:r>
      <w:r>
        <w:rPr>
          <w:color w:val="231F20"/>
        </w:rPr>
        <w:t>dirigido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31"/>
        </w:rPr>
        <w:t> </w:t>
      </w:r>
      <w:r>
        <w:rPr>
          <w:color w:val="231F20"/>
        </w:rPr>
        <w:t>un</w:t>
      </w:r>
      <w:r>
        <w:rPr>
          <w:color w:val="231F20"/>
          <w:spacing w:val="31"/>
        </w:rPr>
        <w:t> </w:t>
      </w:r>
      <w:r>
        <w:rPr>
          <w:color w:val="231F20"/>
        </w:rPr>
        <w:t>miembro</w:t>
      </w:r>
      <w:r>
        <w:rPr>
          <w:color w:val="231F20"/>
          <w:spacing w:val="85"/>
        </w:rPr>
        <w:t> </w:t>
      </w:r>
      <w:r>
        <w:rPr>
          <w:color w:val="231F20"/>
        </w:rPr>
        <w:t>de</w:t>
      </w:r>
      <w:r>
        <w:rPr>
          <w:color w:val="231F20"/>
          <w:spacing w:val="85"/>
        </w:rPr>
        <w:t> </w:t>
      </w:r>
      <w:r>
        <w:rPr>
          <w:color w:val="231F20"/>
        </w:rPr>
        <w:t>la</w:t>
      </w:r>
      <w:r>
        <w:rPr>
          <w:color w:val="231F20"/>
          <w:spacing w:val="85"/>
        </w:rPr>
        <w:t> </w:t>
      </w:r>
      <w:r>
        <w:rPr>
          <w:color w:val="231F20"/>
        </w:rPr>
        <w:t>OIE</w:t>
      </w:r>
      <w:r>
        <w:rPr>
          <w:color w:val="231F20"/>
          <w:spacing w:val="86"/>
        </w:rPr>
        <w:t> </w:t>
      </w:r>
      <w:r>
        <w:rPr>
          <w:color w:val="231F20"/>
        </w:rPr>
        <w:t>y</w:t>
      </w:r>
      <w:r>
        <w:rPr>
          <w:color w:val="231F20"/>
          <w:spacing w:val="85"/>
        </w:rPr>
        <w:t> </w:t>
      </w:r>
      <w:r>
        <w:rPr>
          <w:color w:val="231F20"/>
        </w:rPr>
        <w:t>apoyado</w:t>
      </w:r>
      <w:r>
        <w:rPr>
          <w:color w:val="231F20"/>
          <w:spacing w:val="85"/>
        </w:rPr>
        <w:t> </w:t>
      </w:r>
      <w:r>
        <w:rPr>
          <w:color w:val="231F20"/>
        </w:rPr>
        <w:t>por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DRALC, principales usuarios de la ERD. Este</w:t>
      </w:r>
      <w:r>
        <w:rPr>
          <w:color w:val="231F20"/>
          <w:spacing w:val="1"/>
        </w:rPr>
        <w:t> </w:t>
      </w:r>
      <w:r>
        <w:rPr>
          <w:color w:val="231F20"/>
        </w:rPr>
        <w:t>enfoque permitió que tanto el Gobierno de 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OIE</w:t>
      </w:r>
      <w:r>
        <w:rPr>
          <w:color w:val="231F20"/>
          <w:spacing w:val="1"/>
        </w:rPr>
        <w:t> </w:t>
      </w:r>
      <w:r>
        <w:rPr>
          <w:color w:val="231F20"/>
        </w:rPr>
        <w:t>pudieran</w:t>
      </w:r>
      <w:r>
        <w:rPr>
          <w:color w:val="231F20"/>
          <w:spacing w:val="-52"/>
        </w:rPr>
        <w:t> </w:t>
      </w:r>
      <w:r>
        <w:rPr>
          <w:color w:val="231F20"/>
        </w:rPr>
        <w:t>asegurar</w:t>
      </w:r>
      <w:r>
        <w:rPr>
          <w:color w:val="231F20"/>
          <w:spacing w:val="50"/>
        </w:rPr>
        <w:t> </w:t>
      </w:r>
      <w:r>
        <w:rPr>
          <w:color w:val="231F20"/>
        </w:rPr>
        <w:t>el</w:t>
      </w:r>
      <w:r>
        <w:rPr>
          <w:color w:val="231F20"/>
          <w:spacing w:val="49"/>
        </w:rPr>
        <w:t> </w:t>
      </w:r>
      <w:r>
        <w:rPr>
          <w:color w:val="231F20"/>
        </w:rPr>
        <w:t>cumplimiento</w:t>
      </w:r>
      <w:r>
        <w:rPr>
          <w:color w:val="231F20"/>
          <w:spacing w:val="49"/>
        </w:rPr>
        <w:t> </w:t>
      </w:r>
      <w:r>
        <w:rPr>
          <w:color w:val="231F20"/>
        </w:rPr>
        <w:t>de</w:t>
      </w:r>
      <w:r>
        <w:rPr>
          <w:color w:val="231F20"/>
          <w:spacing w:val="103"/>
        </w:rPr>
        <w:t> </w:t>
      </w:r>
      <w:r>
        <w:rPr>
          <w:color w:val="231F20"/>
        </w:rPr>
        <w:t>los</w:t>
      </w:r>
      <w:r>
        <w:rPr>
          <w:color w:val="231F20"/>
          <w:spacing w:val="104"/>
        </w:rPr>
        <w:t> </w:t>
      </w:r>
      <w:r>
        <w:rPr>
          <w:color w:val="231F20"/>
        </w:rPr>
        <w:t>estándares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independencia, imparcialidad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rigor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metodología,</w:t>
      </w:r>
      <w:r>
        <w:rPr>
          <w:color w:val="231F20"/>
          <w:spacing w:val="-3"/>
        </w:rPr>
        <w:t> </w:t>
      </w:r>
      <w:r>
        <w:rPr>
          <w:color w:val="231F20"/>
        </w:rPr>
        <w:t>características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ERD.</w:t>
      </w:r>
    </w:p>
    <w:p>
      <w:pPr>
        <w:pStyle w:val="BodyText"/>
        <w:spacing w:line="256" w:lineRule="auto" w:before="257"/>
        <w:ind w:left="1620"/>
        <w:jc w:val="both"/>
      </w:pPr>
      <w:r>
        <w:rPr>
          <w:color w:val="231F20"/>
        </w:rPr>
        <w:t>El Programa del PNUD en la República Domi-</w:t>
      </w:r>
      <w:r>
        <w:rPr>
          <w:color w:val="231F20"/>
          <w:spacing w:val="1"/>
        </w:rPr>
        <w:t> </w:t>
      </w:r>
      <w:r>
        <w:rPr>
          <w:color w:val="231F20"/>
        </w:rPr>
        <w:t>nicana</w:t>
      </w:r>
      <w:r>
        <w:rPr>
          <w:color w:val="231F20"/>
          <w:spacing w:val="1"/>
        </w:rPr>
        <w:t> </w:t>
      </w:r>
      <w:r>
        <w:rPr>
          <w:color w:val="231F20"/>
        </w:rPr>
        <w:t>constituyó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instrumento</w:t>
      </w:r>
      <w:r>
        <w:rPr>
          <w:color w:val="231F20"/>
          <w:spacing w:val="1"/>
        </w:rPr>
        <w:t> </w:t>
      </w:r>
      <w:r>
        <w:rPr>
          <w:color w:val="231F20"/>
        </w:rPr>
        <w:t>eficaz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contribuir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logro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metas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país.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valoró su flexibilidad y capacidad de adaptación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reformas</w:t>
      </w:r>
      <w:r>
        <w:rPr>
          <w:color w:val="231F20"/>
          <w:spacing w:val="1"/>
        </w:rPr>
        <w:t> </w:t>
      </w:r>
      <w:r>
        <w:rPr>
          <w:color w:val="231F20"/>
        </w:rPr>
        <w:t>institucionales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programáticas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país.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dinamizó,</w:t>
      </w:r>
      <w:r>
        <w:rPr>
          <w:color w:val="231F20"/>
          <w:spacing w:val="1"/>
        </w:rPr>
        <w:t> </w:t>
      </w:r>
      <w:r>
        <w:rPr>
          <w:color w:val="231F20"/>
        </w:rPr>
        <w:t>además,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diálogo</w:t>
      </w:r>
      <w:r>
        <w:rPr>
          <w:color w:val="231F20"/>
          <w:spacing w:val="1"/>
        </w:rPr>
        <w:t> </w:t>
      </w:r>
      <w:r>
        <w:rPr>
          <w:color w:val="231F20"/>
        </w:rPr>
        <w:t>interinstitucional</w:t>
      </w:r>
      <w:r>
        <w:rPr>
          <w:color w:val="231F20"/>
          <w:spacing w:val="-6"/>
        </w:rPr>
        <w:t> </w:t>
      </w:r>
      <w:r>
        <w:rPr>
          <w:color w:val="231F20"/>
        </w:rPr>
        <w:t>difícilmente</w:t>
      </w:r>
      <w:r>
        <w:rPr>
          <w:color w:val="231F20"/>
          <w:spacing w:val="-5"/>
        </w:rPr>
        <w:t> </w:t>
      </w:r>
      <w:r>
        <w:rPr>
          <w:color w:val="231F20"/>
        </w:rPr>
        <w:t>viables</w:t>
      </w:r>
      <w:r>
        <w:rPr>
          <w:color w:val="231F20"/>
          <w:spacing w:val="-5"/>
        </w:rPr>
        <w:t> </w:t>
      </w:r>
      <w:r>
        <w:rPr>
          <w:color w:val="231F20"/>
        </w:rPr>
        <w:t>desde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52"/>
        </w:rPr>
        <w:t> </w:t>
      </w:r>
      <w:r>
        <w:rPr>
          <w:color w:val="231F20"/>
        </w:rPr>
        <w:t>organismos y agencias de cooperación. El marco</w:t>
      </w:r>
      <w:r>
        <w:rPr>
          <w:color w:val="231F20"/>
          <w:spacing w:val="-52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1"/>
        </w:rPr>
        <w:t> </w:t>
      </w:r>
      <w:r>
        <w:rPr>
          <w:color w:val="231F20"/>
        </w:rPr>
        <w:t>agregó</w:t>
      </w:r>
      <w:r>
        <w:rPr>
          <w:color w:val="231F20"/>
          <w:spacing w:val="1"/>
        </w:rPr>
        <w:t> </w:t>
      </w:r>
      <w:r>
        <w:rPr>
          <w:color w:val="231F20"/>
        </w:rPr>
        <w:t>valor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debate</w:t>
      </w:r>
      <w:r>
        <w:rPr>
          <w:color w:val="231F20"/>
          <w:spacing w:val="-52"/>
        </w:rPr>
        <w:t> </w:t>
      </w:r>
      <w:r>
        <w:rPr>
          <w:color w:val="231F20"/>
        </w:rPr>
        <w:t>público sobre las políticas sociales y ambientales</w:t>
      </w:r>
      <w:r>
        <w:rPr>
          <w:color w:val="231F20"/>
          <w:spacing w:val="-52"/>
        </w:rPr>
        <w:t> </w:t>
      </w:r>
      <w:r>
        <w:rPr>
          <w:color w:val="231F20"/>
        </w:rPr>
        <w:t>del</w:t>
      </w:r>
      <w:r>
        <w:rPr>
          <w:color w:val="231F20"/>
          <w:spacing w:val="36"/>
        </w:rPr>
        <w:t> </w:t>
      </w:r>
      <w:r>
        <w:rPr>
          <w:color w:val="231F20"/>
        </w:rPr>
        <w:t>país.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36"/>
        </w:rPr>
        <w:t> </w:t>
      </w:r>
      <w:r>
        <w:rPr>
          <w:color w:val="231F20"/>
        </w:rPr>
        <w:t>rol</w:t>
      </w:r>
      <w:r>
        <w:rPr>
          <w:color w:val="231F20"/>
          <w:spacing w:val="37"/>
        </w:rPr>
        <w:t> </w:t>
      </w:r>
      <w:r>
        <w:rPr>
          <w:color w:val="231F20"/>
        </w:rPr>
        <w:t>del</w:t>
      </w:r>
      <w:r>
        <w:rPr>
          <w:color w:val="231F20"/>
          <w:spacing w:val="37"/>
        </w:rPr>
        <w:t> </w:t>
      </w:r>
      <w:r>
        <w:rPr>
          <w:color w:val="231F20"/>
        </w:rPr>
        <w:t>PNUD</w:t>
      </w:r>
      <w:r>
        <w:rPr>
          <w:color w:val="231F20"/>
          <w:spacing w:val="36"/>
        </w:rPr>
        <w:t> </w:t>
      </w:r>
      <w:r>
        <w:rPr>
          <w:color w:val="231F20"/>
        </w:rPr>
        <w:t>que</w:t>
      </w:r>
      <w:r>
        <w:rPr>
          <w:color w:val="231F20"/>
          <w:spacing w:val="37"/>
        </w:rPr>
        <w:t> </w:t>
      </w:r>
      <w:r>
        <w:rPr>
          <w:color w:val="231F20"/>
        </w:rPr>
        <w:t>más</w:t>
      </w:r>
      <w:r>
        <w:rPr>
          <w:color w:val="231F20"/>
          <w:spacing w:val="37"/>
        </w:rPr>
        <w:t> </w:t>
      </w:r>
      <w:r>
        <w:rPr>
          <w:color w:val="231F20"/>
        </w:rPr>
        <w:t>se</w:t>
      </w:r>
      <w:r>
        <w:rPr>
          <w:color w:val="231F20"/>
          <w:spacing w:val="36"/>
        </w:rPr>
        <w:t> </w:t>
      </w:r>
      <w:r>
        <w:rPr>
          <w:color w:val="231F20"/>
        </w:rPr>
        <w:t>destacó</w:t>
      </w:r>
    </w:p>
    <w:p>
      <w:pPr>
        <w:pStyle w:val="BodyText"/>
        <w:spacing w:line="256" w:lineRule="auto" w:before="265"/>
        <w:ind w:left="306" w:right="1613"/>
        <w:jc w:val="both"/>
      </w:pPr>
      <w:r>
        <w:rPr/>
        <w:br w:type="column"/>
      </w:r>
      <w:r>
        <w:rPr>
          <w:color w:val="231F20"/>
        </w:rPr>
        <w:t>fue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articulador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actores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llevar</w:t>
      </w:r>
      <w:r>
        <w:rPr>
          <w:color w:val="231F20"/>
          <w:spacing w:val="1"/>
        </w:rPr>
        <w:t> </w:t>
      </w:r>
      <w:r>
        <w:rPr>
          <w:color w:val="231F20"/>
        </w:rPr>
        <w:t>adelante distintas iniciativas. La neutralidad del</w:t>
      </w:r>
      <w:r>
        <w:rPr>
          <w:color w:val="231F20"/>
          <w:spacing w:val="1"/>
        </w:rPr>
        <w:t> </w:t>
      </w:r>
      <w:r>
        <w:rPr>
          <w:color w:val="231F20"/>
        </w:rPr>
        <w:t>PNUD, su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técnica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producción</w:t>
      </w:r>
      <w:r>
        <w:rPr>
          <w:color w:val="231F20"/>
          <w:spacing w:val="1"/>
        </w:rPr>
        <w:t> </w:t>
      </w:r>
      <w:r>
        <w:rPr>
          <w:color w:val="231F20"/>
        </w:rPr>
        <w:t>de conocimiento, su actuación como entidad de</w:t>
      </w:r>
      <w:r>
        <w:rPr>
          <w:color w:val="231F20"/>
          <w:spacing w:val="1"/>
        </w:rPr>
        <w:t> </w:t>
      </w:r>
      <w:r>
        <w:rPr>
          <w:color w:val="231F20"/>
        </w:rPr>
        <w:t>gobernanza global y su seriedad en la gestión</w:t>
      </w:r>
      <w:r>
        <w:rPr>
          <w:color w:val="231F20"/>
          <w:spacing w:val="1"/>
        </w:rPr>
        <w:t> </w:t>
      </w:r>
      <w:r>
        <w:rPr>
          <w:color w:val="231F20"/>
        </w:rPr>
        <w:t>contribuyeron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imagen</w:t>
      </w:r>
      <w:r>
        <w:rPr>
          <w:color w:val="231F20"/>
          <w:spacing w:val="4"/>
        </w:rPr>
        <w:t> </w:t>
      </w:r>
      <w:r>
        <w:rPr>
          <w:color w:val="231F20"/>
        </w:rPr>
        <w:t>positiva.</w:t>
      </w:r>
    </w:p>
    <w:p>
      <w:pPr>
        <w:pStyle w:val="BodyText"/>
        <w:spacing w:line="256" w:lineRule="auto" w:before="266"/>
        <w:ind w:left="306" w:right="1614"/>
        <w:jc w:val="both"/>
      </w:pPr>
      <w:r>
        <w:rPr>
          <w:color w:val="231F20"/>
        </w:rPr>
        <w:t>El desempeño del PNUD, en general, fue alto o</w:t>
      </w:r>
      <w:r>
        <w:rPr>
          <w:color w:val="231F20"/>
          <w:spacing w:val="1"/>
        </w:rPr>
        <w:t> </w:t>
      </w:r>
      <w:r>
        <w:rPr>
          <w:color w:val="231F20"/>
        </w:rPr>
        <w:t>muy alto en la mayoría de las áreas temáticas y</w:t>
      </w:r>
      <w:r>
        <w:rPr>
          <w:color w:val="231F20"/>
          <w:spacing w:val="1"/>
        </w:rPr>
        <w:t> </w:t>
      </w:r>
      <w:r>
        <w:rPr>
          <w:color w:val="231F20"/>
        </w:rPr>
        <w:t>los ejes transversales (género, derechos humanos</w:t>
      </w:r>
      <w:r>
        <w:rPr>
          <w:color w:val="231F20"/>
          <w:spacing w:val="-52"/>
        </w:rPr>
        <w:t> </w:t>
      </w:r>
      <w:r>
        <w:rPr>
          <w:color w:val="231F20"/>
        </w:rPr>
        <w:t>y ODM). El PNUD propició, además, sinergias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actores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temas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gobernabilidad</w:t>
      </w:r>
      <w:r>
        <w:rPr>
          <w:color w:val="231F20"/>
          <w:spacing w:val="1"/>
        </w:rPr>
        <w:t> </w:t>
      </w:r>
      <w:r>
        <w:rPr>
          <w:color w:val="231F20"/>
        </w:rPr>
        <w:t>democrática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fortalecimiento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humanos, integrándolos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formulación de las políticas públicas. En algunos</w:t>
      </w:r>
      <w:r>
        <w:rPr>
          <w:color w:val="231F20"/>
          <w:spacing w:val="-52"/>
        </w:rPr>
        <w:t> </w:t>
      </w:r>
      <w:r>
        <w:rPr>
          <w:color w:val="231F20"/>
        </w:rPr>
        <w:t>casos,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consideró</w:t>
      </w:r>
      <w:r>
        <w:rPr>
          <w:color w:val="231F20"/>
          <w:spacing w:val="1"/>
        </w:rPr>
        <w:t> </w:t>
      </w:r>
      <w:r>
        <w:rPr>
          <w:color w:val="231F20"/>
        </w:rPr>
        <w:t>limitada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visibilidad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 resultados del PNUD y se evidenció cierto</w:t>
      </w:r>
      <w:r>
        <w:rPr>
          <w:color w:val="231F20"/>
          <w:spacing w:val="1"/>
        </w:rPr>
        <w:t> </w:t>
      </w:r>
      <w:r>
        <w:rPr>
          <w:color w:val="231F20"/>
        </w:rPr>
        <w:t>desconocimiento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algunos</w:t>
      </w:r>
      <w:r>
        <w:rPr>
          <w:color w:val="231F20"/>
          <w:spacing w:val="1"/>
        </w:rPr>
        <w:t> </w:t>
      </w:r>
      <w:r>
        <w:rPr>
          <w:color w:val="231F20"/>
        </w:rPr>
        <w:t>actores</w:t>
      </w:r>
      <w:r>
        <w:rPr>
          <w:color w:val="231F20"/>
          <w:spacing w:val="-52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colaboración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consecución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metas</w:t>
      </w:r>
      <w:r>
        <w:rPr>
          <w:color w:val="231F20"/>
          <w:spacing w:val="55"/>
        </w:rPr>
        <w:t> </w:t>
      </w:r>
      <w:r>
        <w:rPr>
          <w:color w:val="231F20"/>
        </w:rPr>
        <w:t>nacionales, áreas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puede</w:t>
      </w:r>
      <w:r>
        <w:rPr>
          <w:color w:val="231F20"/>
          <w:spacing w:val="1"/>
        </w:rPr>
        <w:t> </w:t>
      </w:r>
      <w:r>
        <w:rPr>
          <w:color w:val="231F20"/>
        </w:rPr>
        <w:t>crecer.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posible</w:t>
      </w:r>
      <w:r>
        <w:rPr>
          <w:color w:val="231F20"/>
          <w:spacing w:val="1"/>
        </w:rPr>
        <w:t> </w:t>
      </w:r>
      <w:r>
        <w:rPr>
          <w:color w:val="231F20"/>
        </w:rPr>
        <w:t>lograr más y mejores resultados a través de la</w:t>
      </w:r>
      <w:r>
        <w:rPr>
          <w:color w:val="231F20"/>
          <w:spacing w:val="1"/>
        </w:rPr>
        <w:t> </w:t>
      </w:r>
      <w:r>
        <w:rPr>
          <w:color w:val="231F20"/>
        </w:rPr>
        <w:t>cooperación Sur-Sur, que bien podría abordarse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manera transversal en el futuro, y en el área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diversificación</w:t>
      </w:r>
      <w:r>
        <w:rPr>
          <w:color w:val="231F20"/>
          <w:spacing w:val="4"/>
        </w:rPr>
        <w:t> </w:t>
      </w:r>
      <w:r>
        <w:rPr>
          <w:color w:val="231F20"/>
        </w:rPr>
        <w:t>productiva.</w:t>
      </w:r>
    </w:p>
    <w:p>
      <w:pPr>
        <w:pStyle w:val="BodyText"/>
        <w:spacing w:line="256" w:lineRule="auto" w:before="258"/>
        <w:ind w:left="306" w:right="1602"/>
        <w:jc w:val="both"/>
      </w:pPr>
      <w:r>
        <w:rPr>
          <w:color w:val="231F20"/>
        </w:rPr>
        <w:t>Se espera que los hallazgos y las recomendacio-</w:t>
      </w:r>
      <w:r>
        <w:rPr>
          <w:color w:val="231F20"/>
          <w:spacing w:val="1"/>
        </w:rPr>
        <w:t> </w:t>
      </w:r>
      <w:r>
        <w:rPr>
          <w:color w:val="231F20"/>
        </w:rPr>
        <w:t>nes de la ERD sean utilizados para que la Ofi-</w:t>
      </w:r>
      <w:r>
        <w:rPr>
          <w:color w:val="231F20"/>
          <w:spacing w:val="1"/>
        </w:rPr>
        <w:t> </w:t>
      </w:r>
      <w:r>
        <w:rPr>
          <w:color w:val="231F20"/>
        </w:rPr>
        <w:t>cina del PNUD en la República Dominicana, la</w:t>
      </w:r>
      <w:r>
        <w:rPr>
          <w:color w:val="231F20"/>
          <w:spacing w:val="1"/>
        </w:rPr>
        <w:t> </w:t>
      </w:r>
      <w:r>
        <w:rPr>
          <w:color w:val="231F20"/>
        </w:rPr>
        <w:t>DRALC y la propia sede del PNUD analicen las</w:t>
      </w:r>
      <w:r>
        <w:rPr>
          <w:color w:val="231F20"/>
          <w:spacing w:val="1"/>
        </w:rPr>
        <w:t> </w:t>
      </w:r>
      <w:r>
        <w:rPr>
          <w:color w:val="231F20"/>
        </w:rPr>
        <w:t>lecciones aprendidas y las oportunidades para el</w:t>
      </w:r>
      <w:r>
        <w:rPr>
          <w:color w:val="231F20"/>
          <w:spacing w:val="1"/>
        </w:rPr>
        <w:t> </w:t>
      </w:r>
      <w:r>
        <w:rPr>
          <w:color w:val="231F20"/>
        </w:rPr>
        <w:t>nuevo marco de cooperación, tomando en consi-</w:t>
      </w:r>
      <w:r>
        <w:rPr>
          <w:color w:val="231F20"/>
          <w:spacing w:val="1"/>
        </w:rPr>
        <w:t> </w:t>
      </w:r>
      <w:r>
        <w:rPr>
          <w:color w:val="231F20"/>
        </w:rPr>
        <w:t>deración el valor agregado del trabajo del PNUD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contexto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país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ingreso</w:t>
      </w:r>
      <w:r>
        <w:rPr>
          <w:color w:val="231F20"/>
          <w:spacing w:val="26"/>
        </w:rPr>
        <w:t> </w:t>
      </w:r>
      <w:r>
        <w:rPr>
          <w:color w:val="231F20"/>
        </w:rPr>
        <w:t>mediano-alto,</w:t>
      </w:r>
      <w:r>
        <w:rPr>
          <w:color w:val="231F20"/>
          <w:spacing w:val="-52"/>
        </w:rPr>
        <w:t> </w:t>
      </w:r>
      <w:r>
        <w:rPr>
          <w:color w:val="231F20"/>
        </w:rPr>
        <w:t>la estrategia de cooperación de la Oficina en el</w:t>
      </w:r>
      <w:r>
        <w:rPr>
          <w:color w:val="231F20"/>
          <w:spacing w:val="1"/>
        </w:rPr>
        <w:t> </w:t>
      </w:r>
      <w:r>
        <w:rPr>
          <w:color w:val="231F20"/>
        </w:rPr>
        <w:t>país y su capacidad para dar seguimiento a los</w:t>
      </w:r>
      <w:r>
        <w:rPr>
          <w:color w:val="231F20"/>
          <w:spacing w:val="1"/>
        </w:rPr>
        <w:t> </w:t>
      </w:r>
      <w:r>
        <w:rPr>
          <w:color w:val="231F20"/>
        </w:rPr>
        <w:t>resultados de desarrollo. La OIE espera que los</w:t>
      </w:r>
      <w:r>
        <w:rPr>
          <w:color w:val="231F20"/>
          <w:spacing w:val="1"/>
        </w:rPr>
        <w:t> </w:t>
      </w:r>
      <w:r>
        <w:rPr>
          <w:color w:val="231F20"/>
        </w:rPr>
        <w:t>resultados de esta evaluación permitan al PNUD</w:t>
      </w:r>
      <w:r>
        <w:rPr>
          <w:color w:val="231F20"/>
          <w:spacing w:val="1"/>
        </w:rPr>
        <w:t> </w:t>
      </w:r>
      <w:r>
        <w:rPr>
          <w:color w:val="231F20"/>
        </w:rPr>
        <w:t>ampliar y mejorar su apoyo al Gobierno de 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demás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términos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desarrollo</w:t>
      </w:r>
      <w:r>
        <w:rPr>
          <w:color w:val="231F20"/>
          <w:spacing w:val="13"/>
        </w:rPr>
        <w:t> </w:t>
      </w:r>
      <w:r>
        <w:rPr>
          <w:color w:val="231F20"/>
        </w:rPr>
        <w:t>humano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sostenible. También esperamos que contribuyan</w:t>
      </w:r>
      <w:r>
        <w:rPr>
          <w:color w:val="231F20"/>
          <w:spacing w:val="1"/>
        </w:rPr>
        <w:t> </w:t>
      </w:r>
      <w:r>
        <w:rPr>
          <w:color w:val="231F20"/>
        </w:rPr>
        <w:t>a la estrategia futura del PNUD y que las reco-</w:t>
      </w:r>
      <w:r>
        <w:rPr>
          <w:color w:val="231F20"/>
          <w:spacing w:val="1"/>
        </w:rPr>
        <w:t> </w:t>
      </w:r>
      <w:r>
        <w:rPr>
          <w:color w:val="231F20"/>
        </w:rPr>
        <w:t>mendaciones den lugar a acciones de gestión y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Programa.</w:t>
      </w:r>
    </w:p>
    <w:p>
      <w:pPr>
        <w:pStyle w:val="BodyText"/>
        <w:spacing w:line="256" w:lineRule="auto" w:before="267"/>
        <w:ind w:left="1620"/>
        <w:jc w:val="both"/>
      </w:pPr>
      <w:r>
        <w:rPr>
          <w:color w:val="231F20"/>
        </w:rPr>
        <w:t>Consideramos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6"/>
        </w:rPr>
        <w:t> </w:t>
      </w:r>
      <w:r>
        <w:rPr>
          <w:color w:val="231F20"/>
        </w:rPr>
        <w:t>esta</w:t>
      </w:r>
      <w:r>
        <w:rPr>
          <w:color w:val="231F20"/>
          <w:spacing w:val="36"/>
        </w:rPr>
        <w:t> </w:t>
      </w:r>
      <w:r>
        <w:rPr>
          <w:color w:val="231F20"/>
        </w:rPr>
        <w:t>evaluación</w:t>
      </w:r>
      <w:r>
        <w:rPr>
          <w:color w:val="231F20"/>
          <w:spacing w:val="36"/>
        </w:rPr>
        <w:t> </w:t>
      </w:r>
      <w:r>
        <w:rPr>
          <w:color w:val="231F20"/>
        </w:rPr>
        <w:t>fue</w:t>
      </w:r>
      <w:r>
        <w:rPr>
          <w:color w:val="231F20"/>
          <w:spacing w:val="36"/>
        </w:rPr>
        <w:t> </w:t>
      </w:r>
      <w:r>
        <w:rPr>
          <w:color w:val="231F20"/>
        </w:rPr>
        <w:t>positiva</w:t>
      </w:r>
      <w:r>
        <w:rPr>
          <w:color w:val="231F20"/>
          <w:spacing w:val="-52"/>
        </w:rPr>
        <w:t> </w:t>
      </w:r>
      <w:r>
        <w:rPr>
          <w:color w:val="231F20"/>
        </w:rPr>
        <w:t>y oportuna ya que coincidió con el proceso de</w:t>
      </w:r>
      <w:r>
        <w:rPr>
          <w:color w:val="231F20"/>
          <w:spacing w:val="1"/>
        </w:rPr>
        <w:t> </w:t>
      </w:r>
      <w:r>
        <w:rPr>
          <w:color w:val="231F20"/>
        </w:rPr>
        <w:t>planificación estratégica del país, el nuevo ciclo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programa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país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desarrollo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</w:p>
    <w:p>
      <w:pPr>
        <w:pStyle w:val="BodyText"/>
        <w:spacing w:line="256" w:lineRule="auto" w:before="96"/>
        <w:ind w:left="319" w:right="1607"/>
      </w:pPr>
      <w:r>
        <w:rPr/>
        <w:br w:type="column"/>
      </w:r>
      <w:r>
        <w:rPr>
          <w:color w:val="231F20"/>
        </w:rPr>
        <w:t>procesos</w:t>
      </w:r>
      <w:r>
        <w:rPr>
          <w:color w:val="231F20"/>
          <w:spacing w:val="10"/>
        </w:rPr>
        <w:t> </w:t>
      </w:r>
      <w:r>
        <w:rPr>
          <w:color w:val="231F20"/>
        </w:rPr>
        <w:t>innovadores</w:t>
      </w:r>
      <w:r>
        <w:rPr>
          <w:color w:val="231F20"/>
          <w:spacing w:val="10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</w:rPr>
        <w:t>futuro</w:t>
      </w:r>
      <w:r>
        <w:rPr>
          <w:color w:val="231F20"/>
          <w:spacing w:val="10"/>
        </w:rPr>
        <w:t> </w:t>
      </w:r>
      <w:r>
        <w:rPr>
          <w:color w:val="231F20"/>
        </w:rPr>
        <w:t>más</w:t>
      </w:r>
      <w:r>
        <w:rPr>
          <w:color w:val="231F20"/>
          <w:spacing w:val="10"/>
        </w:rPr>
        <w:t> </w:t>
      </w:r>
      <w:r>
        <w:rPr>
          <w:color w:val="231F20"/>
        </w:rPr>
        <w:t>seguro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sostenible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República</w:t>
      </w:r>
      <w:r>
        <w:rPr>
          <w:color w:val="231F20"/>
          <w:spacing w:val="4"/>
        </w:rPr>
        <w:t> </w:t>
      </w:r>
      <w:r>
        <w:rPr>
          <w:color w:val="231F20"/>
        </w:rPr>
        <w:t>Dominicana.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4018202</wp:posOffset>
            </wp:positionH>
            <wp:positionV relativeFrom="paragraph">
              <wp:posOffset>105908</wp:posOffset>
            </wp:positionV>
            <wp:extent cx="1935691" cy="432053"/>
            <wp:effectExtent l="0" t="0" r="0" b="0"/>
            <wp:wrapTopAndBottom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91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2"/>
        <w:ind w:left="319"/>
      </w:pPr>
      <w:r>
        <w:rPr>
          <w:color w:val="231F20"/>
        </w:rPr>
        <w:t>Indran</w:t>
      </w:r>
      <w:r>
        <w:rPr>
          <w:color w:val="231F20"/>
          <w:spacing w:val="20"/>
        </w:rPr>
        <w:t> </w:t>
      </w:r>
      <w:r>
        <w:rPr>
          <w:color w:val="231F20"/>
        </w:rPr>
        <w:t>A. Naidoo</w:t>
      </w:r>
    </w:p>
    <w:p>
      <w:pPr>
        <w:pStyle w:val="BodyText"/>
        <w:spacing w:line="256" w:lineRule="auto" w:before="17"/>
        <w:ind w:left="319" w:right="2475"/>
      </w:pPr>
      <w:r>
        <w:rPr>
          <w:color w:val="231F20"/>
        </w:rPr>
        <w:t>Director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Oficina</w:t>
      </w:r>
      <w:r>
        <w:rPr>
          <w:color w:val="231F20"/>
          <w:spacing w:val="13"/>
        </w:rPr>
        <w:t> </w:t>
      </w:r>
      <w:r>
        <w:rPr>
          <w:color w:val="231F20"/>
        </w:rPr>
        <w:t>Independiente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Evaluación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941" w:space="40"/>
            <w:col w:w="6259"/>
          </w:cols>
        </w:sectPr>
      </w:pPr>
    </w:p>
    <w:p>
      <w:pPr>
        <w:pStyle w:val="Heading1"/>
        <w:spacing w:before="29"/>
      </w:pPr>
      <w:r>
        <w:rPr>
          <w:color w:val="808285"/>
          <w:w w:val="90"/>
        </w:rPr>
        <w:t>ÍNDICE</w:t>
      </w:r>
      <w:r>
        <w:rPr>
          <w:color w:val="808285"/>
          <w:spacing w:val="48"/>
          <w:w w:val="90"/>
        </w:rPr>
        <w:t> </w:t>
      </w:r>
      <w:r>
        <w:rPr>
          <w:color w:val="808285"/>
          <w:w w:val="90"/>
        </w:rPr>
        <w:t>DE</w:t>
      </w:r>
      <w:r>
        <w:rPr>
          <w:color w:val="808285"/>
          <w:spacing w:val="49"/>
          <w:w w:val="90"/>
        </w:rPr>
        <w:t> </w:t>
      </w:r>
      <w:r>
        <w:rPr>
          <w:color w:val="808285"/>
          <w:w w:val="90"/>
        </w:rPr>
        <w:t>CONTENIDOS</w:t>
      </w:r>
    </w:p>
    <w:p>
      <w:pPr>
        <w:spacing w:after="0"/>
        <w:sectPr>
          <w:footerReference w:type="default" r:id="rId28"/>
          <w:footerReference w:type="even" r:id="rId29"/>
          <w:pgSz w:w="12240" w:h="15840"/>
          <w:pgMar w:footer="750" w:header="0" w:top="1140" w:bottom="704" w:left="0" w:right="0"/>
          <w:pgNumType w:start="7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71" w:val="right" w:leader="none"/>
            </w:tabs>
            <w:spacing w:before="944"/>
          </w:pPr>
          <w:hyperlink w:history="true" w:anchor="_bookmark0">
            <w:r>
              <w:rPr>
                <w:color w:val="231F20"/>
              </w:rPr>
              <w:t>Siglas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acrónimos</w:t>
              <w:tab/>
              <w:t>ix</w:t>
            </w:r>
          </w:hyperlink>
        </w:p>
        <w:p>
          <w:pPr>
            <w:pStyle w:val="TOC1"/>
            <w:tabs>
              <w:tab w:pos="10571" w:val="right" w:leader="none"/>
            </w:tabs>
            <w:spacing w:before="250"/>
          </w:pPr>
          <w:hyperlink w:history="true" w:anchor="_bookmark1">
            <w:r>
              <w:rPr>
                <w:color w:val="231F20"/>
              </w:rPr>
              <w:t>Resumen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</w:rPr>
              <w:t>ejecutivo</w:t>
              <w:tab/>
              <w:t>xiii</w:t>
            </w:r>
          </w:hyperlink>
        </w:p>
        <w:p>
          <w:pPr>
            <w:pStyle w:val="TOC1"/>
            <w:tabs>
              <w:tab w:pos="10571" w:val="right" w:leader="none"/>
            </w:tabs>
            <w:spacing w:before="250"/>
          </w:pPr>
          <w:r>
            <w:rPr>
              <w:color w:val="231F20"/>
            </w:rPr>
            <w:t>Capítulo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1</w:t>
          </w:r>
          <w:r>
            <w:rPr>
              <w:color w:val="231F20"/>
              <w:spacing w:val="-18"/>
            </w:rPr>
            <w:t> </w:t>
          </w:r>
          <w:hyperlink w:history="true" w:anchor="_bookmark2">
            <w:r>
              <w:rPr>
                <w:color w:val="231F20"/>
              </w:rPr>
              <w:t>Introducción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121" w:after="0"/>
            <w:ind w:left="2480" w:right="0" w:hanging="541"/>
            <w:jc w:val="left"/>
          </w:pPr>
          <w:hyperlink w:history="true" w:anchor="_bookmark2">
            <w:r>
              <w:rPr>
                <w:color w:val="231F20"/>
              </w:rPr>
              <w:t>Objetivos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evaluación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2">
            <w:r>
              <w:rPr>
                <w:color w:val="231F20"/>
              </w:rPr>
              <w:t>Alcance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evaluación</w:t>
              <w:tab/>
              <w:t>1</w:t>
            </w:r>
          </w:hyperlink>
        </w:p>
        <w:p>
          <w:pPr>
            <w:pStyle w:val="TOC1"/>
            <w:tabs>
              <w:tab w:pos="10571" w:val="right" w:leader="none"/>
            </w:tabs>
          </w:pPr>
          <w:hyperlink w:history="true" w:anchor="_bookmark4">
            <w:r>
              <w:rPr>
                <w:color w:val="231F20"/>
                <w:w w:val="90"/>
              </w:rPr>
              <w:t>Capítulo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2</w:t>
            </w:r>
            <w:r>
              <w:rPr>
                <w:color w:val="231F20"/>
                <w:spacing w:val="39"/>
                <w:w w:val="90"/>
              </w:rPr>
              <w:t> </w:t>
            </w:r>
            <w:r>
              <w:rPr>
                <w:color w:val="231F20"/>
                <w:w w:val="90"/>
              </w:rPr>
              <w:t>Contexto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nacional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w w:val="90"/>
              </w:rPr>
              <w:t>desarrollo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121" w:after="0"/>
            <w:ind w:left="2480" w:right="0" w:hanging="541"/>
            <w:jc w:val="left"/>
          </w:pPr>
          <w:hyperlink w:history="true" w:anchor="_bookmark4">
            <w:r>
              <w:rPr>
                <w:color w:val="231F20"/>
              </w:rPr>
              <w:t>Antecedentes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geográficos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demográficos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5">
            <w:r>
              <w:rPr>
                <w:color w:val="231F20"/>
              </w:rPr>
              <w:t>Contexto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político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económico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480" w:val="left" w:leader="none"/>
              <w:tab w:pos="2481" w:val="left" w:leader="none"/>
              <w:tab w:pos="10570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6">
            <w:r>
              <w:rPr>
                <w:color w:val="231F20"/>
              </w:rPr>
              <w:t>Desarrollo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humano,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ODM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estrategias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desarrollo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nacional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9">
            <w:r>
              <w:rPr>
                <w:color w:val="231F20"/>
              </w:rPr>
              <w:t>Cooperación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desarrollo</w:t>
              <w:tab/>
              <w:t>17</w:t>
            </w:r>
          </w:hyperlink>
        </w:p>
        <w:p>
          <w:pPr>
            <w:pStyle w:val="TOC1"/>
            <w:tabs>
              <w:tab w:pos="10571" w:val="right" w:leader="none"/>
            </w:tabs>
          </w:pPr>
          <w:hyperlink w:history="true" w:anchor="_bookmark10">
            <w:r>
              <w:rPr>
                <w:color w:val="231F20"/>
                <w:w w:val="85"/>
              </w:rPr>
              <w:t>Capítulo</w:t>
            </w:r>
            <w:r>
              <w:rPr>
                <w:color w:val="231F20"/>
                <w:spacing w:val="-5"/>
                <w:w w:val="85"/>
              </w:rPr>
              <w:t> </w:t>
            </w:r>
            <w:r>
              <w:rPr>
                <w:color w:val="231F20"/>
                <w:w w:val="85"/>
              </w:rPr>
              <w:t>3</w:t>
            </w:r>
            <w:r>
              <w:rPr>
                <w:color w:val="231F20"/>
                <w:spacing w:val="47"/>
                <w:w w:val="85"/>
              </w:rPr>
              <w:t> </w:t>
            </w:r>
            <w:r>
              <w:rPr>
                <w:color w:val="231F20"/>
                <w:w w:val="85"/>
              </w:rPr>
              <w:t>Respuestas</w:t>
            </w:r>
            <w:r>
              <w:rPr>
                <w:color w:val="231F20"/>
                <w:spacing w:val="-4"/>
                <w:w w:val="85"/>
              </w:rPr>
              <w:t> </w:t>
            </w:r>
            <w:r>
              <w:rPr>
                <w:color w:val="231F20"/>
                <w:w w:val="85"/>
              </w:rPr>
              <w:t>estratégicas</w:t>
            </w:r>
            <w:r>
              <w:rPr>
                <w:color w:val="231F20"/>
                <w:spacing w:val="-5"/>
                <w:w w:val="85"/>
              </w:rPr>
              <w:t> </w:t>
            </w:r>
            <w:r>
              <w:rPr>
                <w:color w:val="231F20"/>
                <w:w w:val="85"/>
              </w:rPr>
              <w:t>del</w:t>
            </w:r>
            <w:r>
              <w:rPr>
                <w:color w:val="231F20"/>
                <w:spacing w:val="-2"/>
                <w:w w:val="85"/>
              </w:rPr>
              <w:t> </w:t>
            </w:r>
            <w:r>
              <w:rPr>
                <w:color w:val="231F20"/>
                <w:w w:val="85"/>
              </w:rPr>
              <w:t>PNUD</w:t>
              <w:tab/>
              <w:t>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120" w:after="0"/>
            <w:ind w:left="2480" w:right="0" w:hanging="541"/>
            <w:jc w:val="left"/>
          </w:pPr>
          <w:hyperlink w:history="true" w:anchor="_bookmark10">
            <w:r>
              <w:rPr>
                <w:color w:val="231F20"/>
              </w:rPr>
              <w:t>Estrategias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intervención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ciclos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programación</w:t>
              <w:tab/>
              <w:t>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11">
            <w:r>
              <w:rPr>
                <w:color w:val="231F20"/>
              </w:rPr>
              <w:t>Evolución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gestión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programa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PNUD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país</w:t>
              <w:tab/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14">
            <w:r>
              <w:rPr>
                <w:color w:val="231F20"/>
              </w:rPr>
              <w:t>Coordinación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cooperación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entre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PNUD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SNU</w:t>
              <w:tab/>
              <w:t>24</w:t>
            </w:r>
          </w:hyperlink>
        </w:p>
        <w:p>
          <w:pPr>
            <w:pStyle w:val="TOC1"/>
            <w:tabs>
              <w:tab w:pos="10570" w:val="right" w:leader="none"/>
            </w:tabs>
            <w:spacing w:before="157"/>
          </w:pPr>
          <w:hyperlink w:history="true" w:anchor="_bookmark15">
            <w:r>
              <w:rPr>
                <w:color w:val="231F20"/>
                <w:w w:val="90"/>
              </w:rPr>
              <w:t>Capítulo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4</w:t>
            </w:r>
            <w:r>
              <w:rPr>
                <w:color w:val="231F20"/>
                <w:spacing w:val="40"/>
                <w:w w:val="90"/>
              </w:rPr>
              <w:t> </w:t>
            </w:r>
            <w:r>
              <w:rPr>
                <w:color w:val="231F20"/>
                <w:w w:val="90"/>
              </w:rPr>
              <w:t>Contribución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del</w:t>
            </w:r>
            <w:r>
              <w:rPr>
                <w:color w:val="231F20"/>
                <w:spacing w:val="-7"/>
                <w:w w:val="90"/>
              </w:rPr>
              <w:t> </w:t>
            </w:r>
            <w:r>
              <w:rPr>
                <w:color w:val="231F20"/>
                <w:w w:val="90"/>
              </w:rPr>
              <w:t>PNUD</w:t>
            </w:r>
            <w:r>
              <w:rPr>
                <w:color w:val="231F20"/>
                <w:spacing w:val="-7"/>
                <w:w w:val="90"/>
              </w:rPr>
              <w:t> </w:t>
            </w:r>
            <w:r>
              <w:rPr>
                <w:color w:val="231F20"/>
                <w:w w:val="90"/>
              </w:rPr>
              <w:t>a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w w:val="90"/>
              </w:rPr>
              <w:t>los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w w:val="90"/>
              </w:rPr>
              <w:t>resultados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w w:val="90"/>
              </w:rPr>
              <w:t>de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w w:val="90"/>
              </w:rPr>
              <w:t>desarrollo</w:t>
              <w:tab/>
              <w:t>25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121" w:after="0"/>
            <w:ind w:left="2480" w:right="0" w:hanging="541"/>
            <w:jc w:val="left"/>
          </w:pPr>
          <w:hyperlink w:history="true" w:anchor="_bookmark16">
            <w:r>
              <w:rPr>
                <w:color w:val="231F20"/>
              </w:rPr>
              <w:t>Gobernabilidad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democrática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(efectos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35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36)</w:t>
              <w:tab/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17">
            <w:r>
              <w:rPr>
                <w:color w:val="231F20"/>
              </w:rPr>
              <w:t>Inclusión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económica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(efecto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38)</w:t>
              <w:tab/>
              <w:t>31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18">
            <w:r>
              <w:rPr>
                <w:color w:val="231F20"/>
              </w:rPr>
              <w:t>Inclusión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económica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(VIH/SIDA,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efecto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41)</w:t>
              <w:tab/>
              <w:t>37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19">
            <w:r>
              <w:rPr>
                <w:color w:val="231F20"/>
              </w:rPr>
              <w:t>Empoderamiento y derechos de las mujeres y de los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grupos vulnerables (efecto 42 y 43)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42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20">
            <w:r>
              <w:rPr>
                <w:color w:val="231F20"/>
              </w:rPr>
              <w:t>Empoderamiento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derechos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mujeres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grupos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vulnerables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(efecto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44)</w:t>
              <w:tab/>
              <w:t>47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21">
            <w:r>
              <w:rPr>
                <w:color w:val="231F20"/>
              </w:rPr>
              <w:t>Gestión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sostenible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medioambiente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(efecto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45)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22">
            <w:r>
              <w:rPr>
                <w:color w:val="231F20"/>
              </w:rPr>
              <w:t>Gestión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sostenible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y gestión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del riesgo: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mitigación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y adaptación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al cambio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climático</w:t>
            </w:r>
          </w:hyperlink>
        </w:p>
        <w:p>
          <w:pPr>
            <w:pStyle w:val="TOC3"/>
            <w:tabs>
              <w:tab w:pos="10571" w:val="right" w:leader="none"/>
            </w:tabs>
            <w:spacing w:before="29"/>
          </w:pPr>
          <w:hyperlink w:history="true" w:anchor="_bookmark22">
            <w:r>
              <w:rPr>
                <w:color w:val="231F20"/>
              </w:rPr>
              <w:t>(efecto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46)</w:t>
              <w:tab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23">
            <w:r>
              <w:rPr>
                <w:color w:val="231F20"/>
              </w:rPr>
              <w:t>Desarrollo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sostenible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gestión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riesgos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desastres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(efecto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47)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24">
            <w:r>
              <w:rPr>
                <w:color w:val="231F20"/>
              </w:rPr>
              <w:t>La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transversalización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enfoque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género</w:t>
              <w:tab/>
              <w:t>64</w:t>
            </w:r>
          </w:hyperlink>
        </w:p>
        <w:p>
          <w:pPr>
            <w:pStyle w:val="TOC1"/>
            <w:tabs>
              <w:tab w:pos="10571" w:val="right" w:leader="none"/>
            </w:tabs>
          </w:pPr>
          <w:hyperlink w:history="true" w:anchor="_bookmark27">
            <w:r>
              <w:rPr>
                <w:color w:val="231F20"/>
                <w:w w:val="95"/>
              </w:rPr>
              <w:t>Capítulo</w:t>
            </w:r>
            <w:r>
              <w:rPr>
                <w:color w:val="231F20"/>
                <w:spacing w:val="-15"/>
                <w:w w:val="95"/>
              </w:rPr>
              <w:t> </w:t>
            </w:r>
            <w:r>
              <w:rPr>
                <w:color w:val="231F20"/>
                <w:w w:val="95"/>
              </w:rPr>
              <w:t>5</w:t>
            </w:r>
            <w:r>
              <w:rPr>
                <w:color w:val="231F20"/>
                <w:spacing w:val="32"/>
                <w:w w:val="95"/>
              </w:rPr>
              <w:t> </w:t>
            </w:r>
            <w:r>
              <w:rPr>
                <w:color w:val="231F20"/>
                <w:w w:val="95"/>
              </w:rPr>
              <w:t>El</w:t>
            </w:r>
            <w:r>
              <w:rPr>
                <w:color w:val="231F20"/>
                <w:spacing w:val="-15"/>
                <w:w w:val="95"/>
              </w:rPr>
              <w:t> </w:t>
            </w:r>
            <w:r>
              <w:rPr>
                <w:color w:val="231F20"/>
                <w:w w:val="95"/>
              </w:rPr>
              <w:t>posicionamiento</w:t>
            </w:r>
            <w:r>
              <w:rPr>
                <w:color w:val="231F20"/>
                <w:spacing w:val="-14"/>
                <w:w w:val="95"/>
              </w:rPr>
              <w:t> </w:t>
            </w:r>
            <w:r>
              <w:rPr>
                <w:color w:val="231F20"/>
                <w:w w:val="95"/>
              </w:rPr>
              <w:t>del</w:t>
            </w:r>
            <w:r>
              <w:rPr>
                <w:color w:val="231F20"/>
                <w:spacing w:val="-13"/>
                <w:w w:val="95"/>
              </w:rPr>
              <w:t> </w:t>
            </w:r>
            <w:r>
              <w:rPr>
                <w:color w:val="231F20"/>
                <w:w w:val="95"/>
              </w:rPr>
              <w:t>PNUD</w:t>
              <w:tab/>
              <w:t>69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480" w:val="left" w:leader="none"/>
              <w:tab w:pos="2481" w:val="left" w:leader="none"/>
            </w:tabs>
            <w:spacing w:line="240" w:lineRule="auto" w:before="121" w:after="0"/>
            <w:ind w:left="2480" w:right="0" w:hanging="541"/>
            <w:jc w:val="left"/>
          </w:pPr>
          <w:hyperlink w:history="true" w:anchor="_bookmark27">
            <w:r>
              <w:rPr>
                <w:color w:val="231F20"/>
              </w:rPr>
              <w:t>Alineamiento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programa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cooperación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2012-2017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con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plan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estratégico</w:t>
            </w:r>
          </w:hyperlink>
        </w:p>
        <w:p>
          <w:pPr>
            <w:pStyle w:val="TOC3"/>
            <w:tabs>
              <w:tab w:pos="10571" w:val="right" w:leader="none"/>
            </w:tabs>
          </w:pPr>
          <w:hyperlink w:history="true" w:anchor="_bookmark27">
            <w:r>
              <w:rPr>
                <w:color w:val="231F20"/>
              </w:rPr>
              <w:t>del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PNUD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</w:rPr>
              <w:t>2014-2017</w:t>
              <w:tab/>
              <w:t>69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29">
            <w:r>
              <w:rPr>
                <w:color w:val="231F20"/>
              </w:rPr>
              <w:t>Relevancia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estratégica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capacidad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adaptación</w:t>
              <w:tab/>
              <w:t>71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8" w:after="0"/>
            <w:ind w:left="2480" w:right="0" w:hanging="541"/>
            <w:jc w:val="left"/>
          </w:pPr>
          <w:hyperlink w:history="true" w:anchor="_bookmark30">
            <w:r>
              <w:rPr>
                <w:color w:val="231F20"/>
              </w:rPr>
              <w:t>Impacto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prácticas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gestión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administrativa</w:t>
              <w:tab/>
              <w:t>74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31">
            <w:r>
              <w:rPr>
                <w:color w:val="231F20"/>
              </w:rPr>
              <w:t>Capacidad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capitalizar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redes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fortalezas</w:t>
              <w:tab/>
              <w:t>75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0"/>
            <w:ind w:left="2480" w:right="0" w:hanging="541"/>
            <w:jc w:val="left"/>
          </w:pPr>
          <w:hyperlink w:history="true" w:anchor="_bookmark32">
            <w:r>
              <w:rPr>
                <w:color w:val="231F20"/>
              </w:rPr>
              <w:t>Promoción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valores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Naciones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Unidas</w:t>
              <w:tab/>
              <w:t>77</w:t>
            </w:r>
          </w:hyperlink>
        </w:p>
        <w:p>
          <w:pPr>
            <w:pStyle w:val="TOC1"/>
            <w:tabs>
              <w:tab w:pos="10571" w:val="right" w:leader="none"/>
            </w:tabs>
          </w:pPr>
          <w:hyperlink w:history="true" w:anchor="_bookmark33">
            <w:r>
              <w:rPr>
                <w:color w:val="231F20"/>
                <w:spacing w:val="-1"/>
                <w:w w:val="90"/>
              </w:rPr>
              <w:t>Capítulo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spacing w:val="-1"/>
                <w:w w:val="90"/>
              </w:rPr>
              <w:t>6</w:t>
            </w:r>
            <w:r>
              <w:rPr>
                <w:color w:val="231F20"/>
                <w:spacing w:val="39"/>
                <w:w w:val="90"/>
              </w:rPr>
              <w:t> </w:t>
            </w:r>
            <w:r>
              <w:rPr>
                <w:color w:val="231F20"/>
                <w:spacing w:val="-1"/>
                <w:w w:val="90"/>
              </w:rPr>
              <w:t>Conclusiones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spacing w:val="-1"/>
                <w:w w:val="90"/>
              </w:rPr>
              <w:t>y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spacing w:val="-1"/>
                <w:w w:val="90"/>
              </w:rPr>
              <w:t>recomendaciones</w:t>
              <w:tab/>
            </w:r>
            <w:r>
              <w:rPr>
                <w:color w:val="231F20"/>
                <w:w w:val="90"/>
              </w:rPr>
              <w:t>83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120" w:after="0"/>
            <w:ind w:left="2480" w:right="0" w:hanging="541"/>
            <w:jc w:val="left"/>
          </w:pPr>
          <w:hyperlink w:history="true" w:anchor="_bookmark34">
            <w:r>
              <w:rPr>
                <w:color w:val="231F20"/>
              </w:rPr>
              <w:t>Conclusiones</w:t>
              <w:tab/>
              <w:t>84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480" w:val="left" w:leader="none"/>
              <w:tab w:pos="2481" w:val="left" w:leader="none"/>
              <w:tab w:pos="10571" w:val="right" w:leader="none"/>
            </w:tabs>
            <w:spacing w:line="240" w:lineRule="auto" w:before="29" w:after="240"/>
            <w:ind w:left="2480" w:right="0" w:hanging="541"/>
            <w:jc w:val="left"/>
          </w:pPr>
          <w:hyperlink w:history="true" w:anchor="_bookmark35">
            <w:r>
              <w:rPr>
                <w:color w:val="231F20"/>
              </w:rPr>
              <w:t>Recomendaciones</w:t>
              <w:tab/>
              <w:t>87</w:t>
            </w:r>
          </w:hyperlink>
        </w:p>
        <w:p>
          <w:pPr>
            <w:pStyle w:val="TOC1"/>
            <w:spacing w:before="85"/>
          </w:pPr>
          <w:r>
            <w:rPr>
              <w:color w:val="231F20"/>
            </w:rPr>
            <w:t>Anexos</w:t>
          </w:r>
        </w:p>
        <w:p>
          <w:pPr>
            <w:pStyle w:val="TOC2"/>
            <w:tabs>
              <w:tab w:pos="2975" w:val="left" w:leader="none"/>
              <w:tab w:pos="10351" w:val="left" w:leader="none"/>
            </w:tabs>
            <w:spacing w:before="120"/>
            <w:ind w:left="1940" w:firstLine="0"/>
          </w:pPr>
          <w:hyperlink w:history="true" w:anchor="_bookmark36">
            <w:r>
              <w:rPr>
                <w:color w:val="231F20"/>
              </w:rPr>
              <w:t>Anexo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1.</w:t>
              <w:tab/>
              <w:t>Lista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proyectos</w:t>
              <w:tab/>
              <w:t>93</w:t>
            </w:r>
          </w:hyperlink>
        </w:p>
        <w:p>
          <w:pPr>
            <w:pStyle w:val="TOC2"/>
            <w:tabs>
              <w:tab w:pos="2975" w:val="left" w:leader="none"/>
              <w:tab w:pos="10351" w:val="left" w:leader="none"/>
            </w:tabs>
            <w:ind w:left="1940" w:firstLine="0"/>
          </w:pPr>
          <w:hyperlink w:history="true" w:anchor="_bookmark37">
            <w:r>
              <w:rPr>
                <w:color w:val="231F20"/>
              </w:rPr>
              <w:t>Anexo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2.</w:t>
              <w:tab/>
              <w:t>Bibliografía</w:t>
              <w:tab/>
              <w:t>97</w:t>
            </w:r>
          </w:hyperlink>
        </w:p>
        <w:p>
          <w:pPr>
            <w:pStyle w:val="TOC2"/>
            <w:tabs>
              <w:tab w:pos="2975" w:val="left" w:leader="none"/>
              <w:tab w:pos="10241" w:val="left" w:leader="none"/>
            </w:tabs>
            <w:ind w:left="1940" w:firstLine="0"/>
          </w:pPr>
          <w:hyperlink w:history="true" w:anchor="_bookmark38">
            <w:r>
              <w:rPr>
                <w:color w:val="231F20"/>
              </w:rPr>
              <w:t>Anexo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3.</w:t>
              <w:tab/>
              <w:t>Lista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personas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consultadas</w:t>
              <w:tab/>
              <w:t>101</w:t>
            </w:r>
          </w:hyperlink>
        </w:p>
        <w:p>
          <w:pPr>
            <w:pStyle w:val="TOC2"/>
            <w:tabs>
              <w:tab w:pos="2975" w:val="left" w:leader="none"/>
              <w:tab w:pos="10241" w:val="left" w:leader="none"/>
            </w:tabs>
            <w:spacing w:before="28"/>
            <w:ind w:left="1940" w:firstLine="0"/>
          </w:pPr>
          <w:hyperlink w:history="true" w:anchor="_bookmark39">
            <w:r>
              <w:rPr>
                <w:color w:val="231F20"/>
              </w:rPr>
              <w:t>Anexo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4.</w:t>
              <w:tab/>
              <w:t>Respuesta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gestión</w:t>
              <w:tab/>
              <w:t>107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119" w:bottom="704" w:left="0" w:right="0"/>
        </w:sectPr>
      </w:pPr>
    </w:p>
    <w:p>
      <w:pPr>
        <w:pStyle w:val="Heading3"/>
        <w:spacing w:before="251"/>
        <w:jc w:val="left"/>
        <w:rPr>
          <w:rFonts w:ascii="Tahoma"/>
        </w:rPr>
      </w:pPr>
      <w:r>
        <w:rPr>
          <w:rFonts w:ascii="Tahoma"/>
          <w:color w:val="231F20"/>
        </w:rPr>
        <w:t>Cuadros</w:t>
      </w:r>
    </w:p>
    <w:p>
      <w:pPr>
        <w:pStyle w:val="BodyText"/>
        <w:tabs>
          <w:tab w:pos="3099" w:val="left" w:leader="none"/>
          <w:tab w:pos="10461" w:val="left" w:leader="none"/>
        </w:tabs>
        <w:spacing w:before="121"/>
        <w:ind w:left="1940"/>
      </w:pPr>
      <w:hyperlink w:history="true" w:anchor="_bookmark3">
        <w:r>
          <w:rPr>
            <w:color w:val="231F20"/>
          </w:rPr>
          <w:t>Cuadro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1.</w:t>
          <w:tab/>
          <w:t>Presupuesto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y gastos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del programa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según los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resultados (2007-2014)</w:t>
          <w:tab/>
          <w:t>5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9"/>
        <w:ind w:left="1940"/>
      </w:pPr>
      <w:hyperlink w:history="true" w:anchor="_bookmark4">
        <w:r>
          <w:rPr>
            <w:color w:val="231F20"/>
          </w:rPr>
          <w:t>Cuadro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2.</w:t>
          <w:tab/>
        </w:r>
        <w:r>
          <w:rPr>
            <w:color w:val="231F20"/>
            <w:w w:val="95"/>
          </w:rPr>
          <w:t>Resumen</w:t>
        </w:r>
        <w:r>
          <w:rPr>
            <w:color w:val="231F20"/>
            <w:spacing w:val="27"/>
            <w:w w:val="95"/>
          </w:rPr>
          <w:t> </w:t>
        </w:r>
        <w:r>
          <w:rPr>
            <w:color w:val="231F20"/>
            <w:w w:val="95"/>
          </w:rPr>
          <w:t>de</w:t>
        </w:r>
        <w:r>
          <w:rPr>
            <w:color w:val="231F20"/>
            <w:spacing w:val="26"/>
            <w:w w:val="95"/>
          </w:rPr>
          <w:t> </w:t>
        </w:r>
        <w:r>
          <w:rPr>
            <w:color w:val="231F20"/>
            <w:w w:val="95"/>
          </w:rPr>
          <w:t>los</w:t>
        </w:r>
        <w:r>
          <w:rPr>
            <w:color w:val="231F20"/>
            <w:spacing w:val="27"/>
            <w:w w:val="95"/>
          </w:rPr>
          <w:t> </w:t>
        </w:r>
        <w:r>
          <w:rPr>
            <w:color w:val="231F20"/>
            <w:w w:val="95"/>
          </w:rPr>
          <w:t>indicadores</w:t>
        </w:r>
        <w:r>
          <w:rPr>
            <w:color w:val="231F20"/>
            <w:spacing w:val="27"/>
            <w:w w:val="95"/>
          </w:rPr>
          <w:t> </w:t>
        </w:r>
        <w:r>
          <w:rPr>
            <w:color w:val="231F20"/>
            <w:w w:val="95"/>
          </w:rPr>
          <w:t>demográficos,</w:t>
        </w:r>
        <w:r>
          <w:rPr>
            <w:color w:val="231F20"/>
            <w:spacing w:val="6"/>
            <w:w w:val="95"/>
          </w:rPr>
          <w:t> </w:t>
        </w:r>
        <w:r>
          <w:rPr>
            <w:color w:val="231F20"/>
            <w:w w:val="95"/>
          </w:rPr>
          <w:t>económicos</w:t>
        </w:r>
        <w:r>
          <w:rPr>
            <w:color w:val="231F20"/>
            <w:spacing w:val="27"/>
            <w:w w:val="95"/>
          </w:rPr>
          <w:t> </w:t>
        </w:r>
        <w:r>
          <w:rPr>
            <w:color w:val="231F20"/>
            <w:w w:val="95"/>
          </w:rPr>
          <w:t>y</w:t>
        </w:r>
        <w:r>
          <w:rPr>
            <w:color w:val="231F20"/>
            <w:spacing w:val="26"/>
            <w:w w:val="95"/>
          </w:rPr>
          <w:t> </w:t>
        </w:r>
        <w:r>
          <w:rPr>
            <w:color w:val="231F20"/>
            <w:w w:val="95"/>
          </w:rPr>
          <w:t>sociales</w:t>
          <w:tab/>
        </w:r>
        <w:r>
          <w:rPr>
            <w:color w:val="231F20"/>
          </w:rPr>
          <w:t>11</w:t>
        </w:r>
      </w:hyperlink>
    </w:p>
    <w:p>
      <w:pPr>
        <w:pStyle w:val="BodyText"/>
        <w:tabs>
          <w:tab w:pos="3099" w:val="left" w:leader="none"/>
          <w:tab w:pos="10571" w:val="right" w:leader="none"/>
        </w:tabs>
        <w:spacing w:before="28"/>
        <w:ind w:left="1940"/>
      </w:pPr>
      <w:hyperlink w:history="true" w:anchor="_bookmark10">
        <w:r>
          <w:rPr>
            <w:color w:val="231F20"/>
          </w:rPr>
          <w:t>Cuadro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3.</w:t>
          <w:tab/>
          <w:t>Estrategia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y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efectos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Programa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PNUD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para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país,</w:t>
        </w:r>
        <w:r>
          <w:rPr>
            <w:color w:val="231F20"/>
            <w:spacing w:val="-10"/>
          </w:rPr>
          <w:t> </w:t>
        </w:r>
        <w:r>
          <w:rPr>
            <w:color w:val="231F20"/>
          </w:rPr>
          <w:t>2012-2016</w:t>
          <w:tab/>
          <w:t>19</w:t>
        </w:r>
      </w:hyperlink>
    </w:p>
    <w:p>
      <w:pPr>
        <w:pStyle w:val="BodyText"/>
        <w:tabs>
          <w:tab w:pos="3099" w:val="left" w:leader="none"/>
          <w:tab w:pos="10571" w:val="right" w:leader="none"/>
        </w:tabs>
        <w:spacing w:before="29"/>
        <w:ind w:left="1940"/>
      </w:pPr>
      <w:hyperlink w:history="true" w:anchor="_bookmark14">
        <w:r>
          <w:rPr>
            <w:color w:val="231F20"/>
          </w:rPr>
          <w:t>Cuadro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4.</w:t>
          <w:tab/>
          <w:t>Programas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conjuntos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ejecutados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por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PNUD,</w:t>
        </w:r>
        <w:r>
          <w:rPr>
            <w:color w:val="231F20"/>
            <w:spacing w:val="-10"/>
          </w:rPr>
          <w:t> </w:t>
        </w:r>
        <w:r>
          <w:rPr>
            <w:color w:val="231F20"/>
          </w:rPr>
          <w:t>2012-2016</w:t>
          <w:tab/>
          <w:t>24</w:t>
        </w:r>
      </w:hyperlink>
    </w:p>
    <w:p>
      <w:pPr>
        <w:pStyle w:val="BodyText"/>
        <w:tabs>
          <w:tab w:pos="3099" w:val="left" w:leader="none"/>
        </w:tabs>
        <w:spacing w:before="29"/>
        <w:ind w:left="1940"/>
      </w:pPr>
      <w:hyperlink w:history="true" w:anchor="_bookmark28">
        <w:r>
          <w:rPr>
            <w:color w:val="231F20"/>
          </w:rPr>
          <w:t>Cuadro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5.</w:t>
          <w:tab/>
          <w:t>Correspondencia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entre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los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efectos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Programa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PNUD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2012-2017</w:t>
        </w:r>
      </w:hyperlink>
    </w:p>
    <w:p>
      <w:pPr>
        <w:pStyle w:val="BodyText"/>
        <w:tabs>
          <w:tab w:pos="10571" w:val="right" w:leader="none"/>
        </w:tabs>
        <w:spacing w:before="28"/>
        <w:ind w:left="3100"/>
      </w:pPr>
      <w:hyperlink w:history="true" w:anchor="_bookmark28">
        <w:r>
          <w:rPr>
            <w:color w:val="231F20"/>
          </w:rPr>
          <w:t>y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Plan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Estratégico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2014-2017</w:t>
          <w:tab/>
          <w:t>70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Heading3"/>
        <w:jc w:val="left"/>
        <w:rPr>
          <w:rFonts w:ascii="Tahoma" w:hAnsi="Tahoma"/>
        </w:rPr>
      </w:pPr>
      <w:r>
        <w:rPr>
          <w:rFonts w:ascii="Tahoma" w:hAnsi="Tahoma"/>
          <w:color w:val="231F20"/>
        </w:rPr>
        <w:t>Gráficos</w:t>
      </w:r>
    </w:p>
    <w:p>
      <w:pPr>
        <w:pStyle w:val="BodyText"/>
        <w:tabs>
          <w:tab w:pos="3099" w:val="left" w:leader="none"/>
          <w:tab w:pos="10351" w:val="left" w:leader="none"/>
        </w:tabs>
        <w:spacing w:before="121"/>
        <w:ind w:left="1940"/>
      </w:pPr>
      <w:hyperlink w:history="true" w:anchor="_bookmark6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1.</w:t>
          <w:tab/>
          <w:t>Variación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real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PIB,</w:t>
        </w:r>
        <w:r>
          <w:rPr>
            <w:color w:val="231F20"/>
            <w:spacing w:val="-13"/>
          </w:rPr>
          <w:t> </w:t>
        </w:r>
        <w:r>
          <w:rPr>
            <w:color w:val="231F20"/>
          </w:rPr>
          <w:t>2002-2014</w:t>
          <w:tab/>
          <w:t>13</w:t>
        </w:r>
      </w:hyperlink>
    </w:p>
    <w:p>
      <w:pPr>
        <w:pStyle w:val="BodyText"/>
        <w:tabs>
          <w:tab w:pos="3099" w:val="left" w:leader="none"/>
        </w:tabs>
        <w:spacing w:before="28"/>
        <w:ind w:left="1940"/>
      </w:pPr>
      <w:hyperlink w:history="true" w:anchor="_bookmark7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2.</w:t>
          <w:tab/>
          <w:t>Porcentaje de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población en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condiciones de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pobreza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general y</w:t>
        </w:r>
        <w:r>
          <w:rPr>
            <w:color w:val="231F20"/>
            <w:spacing w:val="-1"/>
          </w:rPr>
          <w:t> </w:t>
        </w:r>
        <w:r>
          <w:rPr>
            <w:color w:val="231F20"/>
          </w:rPr>
          <w:t>extrema por</w:t>
        </w:r>
      </w:hyperlink>
    </w:p>
    <w:p>
      <w:pPr>
        <w:pStyle w:val="BodyText"/>
        <w:tabs>
          <w:tab w:pos="10351" w:val="left" w:leader="none"/>
        </w:tabs>
        <w:spacing w:before="29"/>
        <w:ind w:left="3100"/>
      </w:pPr>
      <w:hyperlink w:history="true" w:anchor="_bookmark7">
        <w:r>
          <w:rPr>
            <w:color w:val="231F20"/>
          </w:rPr>
          <w:t>zona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residencia,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según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encuesta,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2000-2015</w:t>
          <w:tab/>
          <w:t>14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8"/>
        <w:ind w:left="1940"/>
      </w:pPr>
      <w:hyperlink w:history="true" w:anchor="_bookmark8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3.</w:t>
          <w:tab/>
          <w:t>Evolución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Índice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Desarrollo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Humano,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1980-2014</w:t>
          <w:tab/>
          <w:t>15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9"/>
        <w:ind w:left="1940"/>
      </w:pPr>
      <w:hyperlink w:history="true" w:anchor="_bookmark9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4.</w:t>
          <w:tab/>
          <w:t>AOD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en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relación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al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INB,</w:t>
        </w:r>
        <w:r>
          <w:rPr>
            <w:color w:val="231F20"/>
            <w:spacing w:val="-6"/>
          </w:rPr>
          <w:t> </w:t>
        </w:r>
        <w:r>
          <w:rPr>
            <w:color w:val="231F20"/>
          </w:rPr>
          <w:t>2002-2012</w:t>
          <w:tab/>
          <w:t>17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9"/>
        <w:ind w:left="1940"/>
      </w:pPr>
      <w:hyperlink w:history="true" w:anchor="_bookmark11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5.</w:t>
          <w:tab/>
        </w:r>
        <w:r>
          <w:rPr>
            <w:color w:val="231F20"/>
            <w:w w:val="95"/>
          </w:rPr>
          <w:t>Evolución</w:t>
        </w:r>
        <w:r>
          <w:rPr>
            <w:color w:val="231F20"/>
            <w:spacing w:val="22"/>
            <w:w w:val="95"/>
          </w:rPr>
          <w:t> </w:t>
        </w:r>
        <w:r>
          <w:rPr>
            <w:color w:val="231F20"/>
            <w:w w:val="95"/>
          </w:rPr>
          <w:t>del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presupuesto,</w:t>
        </w:r>
        <w:r>
          <w:rPr>
            <w:color w:val="231F20"/>
            <w:spacing w:val="2"/>
            <w:w w:val="95"/>
          </w:rPr>
          <w:t> </w:t>
        </w:r>
        <w:r>
          <w:rPr>
            <w:color w:val="231F20"/>
            <w:w w:val="95"/>
          </w:rPr>
          <w:t>los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gastos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y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la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tasa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de</w:t>
        </w:r>
        <w:r>
          <w:rPr>
            <w:color w:val="231F20"/>
            <w:spacing w:val="21"/>
            <w:w w:val="95"/>
          </w:rPr>
          <w:t> </w:t>
        </w:r>
        <w:r>
          <w:rPr>
            <w:color w:val="231F20"/>
            <w:w w:val="95"/>
          </w:rPr>
          <w:t>ejecución</w:t>
          <w:tab/>
        </w:r>
        <w:r>
          <w:rPr>
            <w:color w:val="231F20"/>
          </w:rPr>
          <w:t>21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8"/>
        <w:ind w:left="1940"/>
      </w:pPr>
      <w:hyperlink w:history="true" w:anchor="_bookmark12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6.</w:t>
          <w:tab/>
          <w:t>Evolución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gasto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cada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área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programa,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2007-2014</w:t>
          <w:tab/>
          <w:t>22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9"/>
        <w:ind w:left="1940"/>
      </w:pPr>
      <w:hyperlink w:history="true" w:anchor="_bookmark13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7.</w:t>
          <w:tab/>
          <w:t>Evolución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gasto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según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origen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los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recursos,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2007-2014</w:t>
          <w:tab/>
          <w:t>23</w:t>
        </w:r>
      </w:hyperlink>
    </w:p>
    <w:p>
      <w:pPr>
        <w:pStyle w:val="BodyText"/>
        <w:tabs>
          <w:tab w:pos="3099" w:val="left" w:leader="none"/>
        </w:tabs>
        <w:spacing w:before="28"/>
        <w:ind w:left="1940"/>
      </w:pPr>
      <w:hyperlink w:history="true" w:anchor="_bookmark13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8.</w:t>
          <w:tab/>
          <w:t>Evolución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los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recursos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la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Oficina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PNUD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en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República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Dominicana,</w:t>
        </w:r>
      </w:hyperlink>
    </w:p>
    <w:p>
      <w:pPr>
        <w:pStyle w:val="BodyText"/>
        <w:tabs>
          <w:tab w:pos="10351" w:val="left" w:leader="none"/>
        </w:tabs>
        <w:spacing w:before="29"/>
        <w:ind w:left="3100"/>
      </w:pPr>
      <w:hyperlink w:history="true" w:anchor="_bookmark13">
        <w:r>
          <w:rPr>
            <w:color w:val="231F20"/>
          </w:rPr>
          <w:t>2007-2015</w:t>
          <w:tab/>
          <w:t>23</w:t>
        </w:r>
      </w:hyperlink>
    </w:p>
    <w:p>
      <w:pPr>
        <w:pStyle w:val="BodyText"/>
        <w:tabs>
          <w:tab w:pos="3099" w:val="left" w:leader="none"/>
          <w:tab w:pos="10351" w:val="left" w:leader="none"/>
        </w:tabs>
        <w:spacing w:before="29"/>
        <w:ind w:left="1940"/>
      </w:pPr>
      <w:hyperlink w:history="true" w:anchor="_bookmark25">
        <w:r>
          <w:rPr>
            <w:color w:val="231F20"/>
          </w:rPr>
          <w:t>Gráfico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9.</w:t>
          <w:tab/>
          <w:t>Distribución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indicador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igualdad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género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por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proyectos,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2014</w:t>
          <w:tab/>
          <w:t>66</w:t>
        </w:r>
      </w:hyperlink>
    </w:p>
    <w:p>
      <w:pPr>
        <w:pStyle w:val="BodyText"/>
        <w:spacing w:before="28"/>
        <w:ind w:left="1940"/>
      </w:pPr>
      <w:hyperlink w:history="true" w:anchor="_bookmark26">
        <w:r>
          <w:rPr>
            <w:color w:val="231F20"/>
          </w:rPr>
          <w:t>Gráfico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10.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Distribución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del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indicador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igualdad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género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por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unidad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programa</w:t>
        </w:r>
      </w:hyperlink>
    </w:p>
    <w:p>
      <w:pPr>
        <w:pStyle w:val="BodyText"/>
        <w:tabs>
          <w:tab w:pos="10351" w:val="left" w:leader="none"/>
        </w:tabs>
        <w:spacing w:before="29"/>
        <w:ind w:left="3100"/>
      </w:pPr>
      <w:hyperlink w:history="true" w:anchor="_bookmark26">
        <w:r>
          <w:rPr>
            <w:color w:val="231F20"/>
          </w:rPr>
          <w:t>y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proyectos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2014</w:t>
          <w:tab/>
          <w:t>67</w:t>
        </w:r>
      </w:hyperlink>
    </w:p>
    <w:p>
      <w:pPr>
        <w:spacing w:after="0"/>
        <w:sectPr>
          <w:type w:val="continuous"/>
          <w:pgSz w:w="12240" w:h="15840"/>
          <w:pgMar w:top="1120" w:bottom="940" w:left="0" w:right="0"/>
        </w:sectPr>
      </w:pPr>
    </w:p>
    <w:p>
      <w:pPr>
        <w:pStyle w:val="Heading1"/>
        <w:spacing w:before="29"/>
      </w:pPr>
      <w:bookmarkStart w:name="_bookmark0" w:id="1"/>
      <w:bookmarkEnd w:id="1"/>
      <w:r>
        <w:rPr>
          <w:b w:val="0"/>
        </w:rPr>
      </w:r>
      <w:r>
        <w:rPr>
          <w:color w:val="808285"/>
          <w:w w:val="85"/>
        </w:rPr>
        <w:t>SIGLAS</w:t>
      </w:r>
      <w:r>
        <w:rPr>
          <w:color w:val="808285"/>
          <w:spacing w:val="122"/>
        </w:rPr>
        <w:t> </w:t>
      </w:r>
      <w:r>
        <w:rPr>
          <w:color w:val="808285"/>
          <w:w w:val="85"/>
        </w:rPr>
        <w:t>Y</w:t>
      </w:r>
      <w:r>
        <w:rPr>
          <w:color w:val="808285"/>
          <w:spacing w:val="168"/>
        </w:rPr>
        <w:t> </w:t>
      </w:r>
      <w:r>
        <w:rPr>
          <w:color w:val="808285"/>
          <w:w w:val="85"/>
        </w:rPr>
        <w:t>ACRÓNIMOS</w:t>
      </w: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tabs>
          <w:tab w:pos="3419" w:val="left" w:leader="none"/>
        </w:tabs>
        <w:spacing w:line="283" w:lineRule="auto" w:before="357"/>
        <w:ind w:left="1620" w:right="2201"/>
      </w:pPr>
      <w:r>
        <w:rPr>
          <w:color w:val="231F20"/>
        </w:rPr>
        <w:t>ACNUR</w:t>
        <w:tab/>
        <w:t>Oficina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Alto</w:t>
      </w:r>
      <w:r>
        <w:rPr>
          <w:color w:val="231F20"/>
          <w:spacing w:val="3"/>
        </w:rPr>
        <w:t> </w:t>
      </w:r>
      <w:r>
        <w:rPr>
          <w:color w:val="231F20"/>
        </w:rPr>
        <w:t>Comisionado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Naciones</w:t>
      </w:r>
      <w:r>
        <w:rPr>
          <w:color w:val="231F20"/>
          <w:spacing w:val="3"/>
        </w:rPr>
        <w:t> </w:t>
      </w:r>
      <w:r>
        <w:rPr>
          <w:color w:val="231F20"/>
        </w:rPr>
        <w:t>Unidas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Refugiados</w:t>
      </w:r>
      <w:r>
        <w:rPr>
          <w:color w:val="231F20"/>
          <w:spacing w:val="-52"/>
        </w:rPr>
        <w:t> </w:t>
      </w:r>
      <w:r>
        <w:rPr>
          <w:color w:val="231F20"/>
        </w:rPr>
        <w:t>ADESS</w:t>
        <w:tab/>
        <w:t>Administradora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Subsidios</w:t>
      </w:r>
      <w:r>
        <w:rPr>
          <w:color w:val="231F20"/>
          <w:spacing w:val="5"/>
        </w:rPr>
        <w:t> </w:t>
      </w:r>
      <w:r>
        <w:rPr>
          <w:color w:val="231F20"/>
        </w:rPr>
        <w:t>Sociales</w:t>
      </w:r>
    </w:p>
    <w:p>
      <w:pPr>
        <w:pStyle w:val="BodyText"/>
        <w:tabs>
          <w:tab w:pos="3419" w:val="left" w:leader="none"/>
        </w:tabs>
        <w:spacing w:line="283" w:lineRule="auto" w:before="1"/>
        <w:ind w:left="1620" w:right="5069"/>
      </w:pPr>
      <w:r>
        <w:rPr>
          <w:color w:val="231F20"/>
        </w:rPr>
        <w:t>ADL</w:t>
        <w:tab/>
        <w:t>Agencias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Desarrollo</w:t>
      </w:r>
      <w:r>
        <w:rPr>
          <w:color w:val="231F20"/>
          <w:spacing w:val="14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ADOZONA</w:t>
        <w:tab/>
        <w:t>Asociación</w:t>
      </w:r>
      <w:r>
        <w:rPr>
          <w:color w:val="231F20"/>
          <w:spacing w:val="4"/>
        </w:rPr>
        <w:t> </w:t>
      </w:r>
      <w:r>
        <w:rPr>
          <w:color w:val="231F20"/>
        </w:rPr>
        <w:t>Dominicana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Zonas</w:t>
      </w:r>
      <w:r>
        <w:rPr>
          <w:color w:val="231F20"/>
          <w:spacing w:val="5"/>
        </w:rPr>
        <w:t> </w:t>
      </w:r>
      <w:r>
        <w:rPr>
          <w:color w:val="231F20"/>
        </w:rPr>
        <w:t>Francas</w:t>
      </w:r>
    </w:p>
    <w:p>
      <w:pPr>
        <w:pStyle w:val="BodyText"/>
        <w:tabs>
          <w:tab w:pos="3419" w:val="left" w:leader="none"/>
        </w:tabs>
        <w:spacing w:line="283" w:lineRule="auto"/>
        <w:ind w:left="1620" w:right="2883"/>
      </w:pPr>
      <w:r>
        <w:rPr>
          <w:color w:val="231F20"/>
        </w:rPr>
        <w:t>AECID</w:t>
        <w:tab/>
        <w:t>Agencia</w:t>
      </w:r>
      <w:r>
        <w:rPr>
          <w:color w:val="231F20"/>
          <w:spacing w:val="6"/>
        </w:rPr>
        <w:t> </w:t>
      </w:r>
      <w:r>
        <w:rPr>
          <w:color w:val="231F20"/>
        </w:rPr>
        <w:t>Española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Cooperación</w:t>
      </w:r>
      <w:r>
        <w:rPr>
          <w:color w:val="231F20"/>
          <w:spacing w:val="7"/>
        </w:rPr>
        <w:t> </w:t>
      </w:r>
      <w:r>
        <w:rPr>
          <w:color w:val="231F20"/>
        </w:rPr>
        <w:t>Internacional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Desarrollo</w:t>
      </w:r>
      <w:r>
        <w:rPr>
          <w:color w:val="231F20"/>
          <w:spacing w:val="-52"/>
        </w:rPr>
        <w:t> </w:t>
      </w:r>
      <w:r>
        <w:rPr>
          <w:color w:val="231F20"/>
        </w:rPr>
        <w:t>AOD</w:t>
        <w:tab/>
        <w:t>Asistencia</w:t>
      </w:r>
      <w:r>
        <w:rPr>
          <w:color w:val="231F20"/>
          <w:spacing w:val="4"/>
        </w:rPr>
        <w:t> </w:t>
      </w:r>
      <w:r>
        <w:rPr>
          <w:color w:val="231F20"/>
        </w:rPr>
        <w:t>oficial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</w:p>
    <w:p>
      <w:pPr>
        <w:pStyle w:val="BodyText"/>
        <w:tabs>
          <w:tab w:pos="3419" w:val="left" w:leader="none"/>
        </w:tabs>
        <w:spacing w:line="256" w:lineRule="auto" w:before="1"/>
        <w:ind w:left="3420" w:right="2624" w:hanging="1800"/>
      </w:pPr>
      <w:r>
        <w:rPr>
          <w:color w:val="231F20"/>
        </w:rPr>
        <w:t>ART</w:t>
        <w:tab/>
        <w:t>Iniciativa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PNUD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Apoyo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Redes</w:t>
      </w:r>
      <w:r>
        <w:rPr>
          <w:color w:val="231F20"/>
          <w:spacing w:val="-6"/>
        </w:rPr>
        <w:t> </w:t>
      </w:r>
      <w:r>
        <w:rPr>
          <w:color w:val="231F20"/>
        </w:rPr>
        <w:t>Temáticas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Territoriales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</w:p>
    <w:p>
      <w:pPr>
        <w:pStyle w:val="BodyText"/>
        <w:tabs>
          <w:tab w:pos="3419" w:val="left" w:leader="none"/>
        </w:tabs>
        <w:spacing w:before="27"/>
        <w:ind w:left="1620"/>
      </w:pPr>
      <w:r>
        <w:rPr>
          <w:color w:val="231F20"/>
        </w:rPr>
        <w:t>ARV</w:t>
        <w:tab/>
        <w:t>Antirretrovirales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BCPR</w:t>
        <w:tab/>
        <w:t>Dirección de</w:t>
      </w:r>
      <w:r>
        <w:rPr>
          <w:color w:val="231F20"/>
          <w:spacing w:val="1"/>
        </w:rPr>
        <w:t> </w:t>
      </w:r>
      <w:r>
        <w:rPr>
          <w:color w:val="231F20"/>
        </w:rPr>
        <w:t>Prevención</w:t>
      </w:r>
      <w:r>
        <w:rPr>
          <w:color w:val="231F20"/>
          <w:spacing w:val="1"/>
        </w:rPr>
        <w:t> </w:t>
      </w:r>
      <w:r>
        <w:rPr>
          <w:color w:val="231F20"/>
        </w:rPr>
        <w:t>de Crisis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Recuperación</w:t>
      </w:r>
    </w:p>
    <w:p>
      <w:pPr>
        <w:tabs>
          <w:tab w:pos="3419" w:val="left" w:leader="none"/>
        </w:tabs>
        <w:spacing w:line="261" w:lineRule="auto" w:before="20"/>
        <w:ind w:left="1620" w:right="3688" w:firstLine="0"/>
        <w:jc w:val="left"/>
        <w:rPr>
          <w:sz w:val="22"/>
        </w:rPr>
      </w:pPr>
      <w:r>
        <w:rPr>
          <w:color w:val="231F20"/>
          <w:sz w:val="22"/>
        </w:rPr>
        <w:t>CCA</w:t>
        <w:tab/>
      </w:r>
      <w:r>
        <w:rPr>
          <w:color w:val="231F20"/>
          <w:w w:val="95"/>
          <w:sz w:val="22"/>
        </w:rPr>
        <w:t>Evaluación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Común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País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Common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Country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Assessment</w:t>
      </w:r>
      <w:r>
        <w:rPr>
          <w:color w:val="231F20"/>
          <w:w w:val="95"/>
          <w:sz w:val="22"/>
        </w:rPr>
        <w:t>)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CEPAL</w:t>
        <w:tab/>
        <w:t>Comisión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Económica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América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Latina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Caribe</w:t>
      </w:r>
    </w:p>
    <w:p>
      <w:pPr>
        <w:tabs>
          <w:tab w:pos="3419" w:val="left" w:leader="none"/>
        </w:tabs>
        <w:spacing w:line="232" w:lineRule="auto" w:before="30"/>
        <w:ind w:left="3420" w:right="2574" w:hanging="1800"/>
        <w:jc w:val="left"/>
        <w:rPr>
          <w:sz w:val="22"/>
        </w:rPr>
      </w:pPr>
      <w:r>
        <w:rPr>
          <w:color w:val="231F20"/>
          <w:sz w:val="22"/>
        </w:rPr>
        <w:t>CERF</w:t>
        <w:tab/>
        <w:t>Fondo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Central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Respuestas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Emergencias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/>
          <w:i/>
          <w:color w:val="231F20"/>
          <w:sz w:val="22"/>
        </w:rPr>
        <w:t>Central</w:t>
      </w:r>
      <w:r>
        <w:rPr>
          <w:rFonts w:ascii="Palatino Linotype"/>
          <w:i/>
          <w:color w:val="231F20"/>
          <w:spacing w:val="-4"/>
          <w:sz w:val="22"/>
        </w:rPr>
        <w:t> </w:t>
      </w:r>
      <w:r>
        <w:rPr>
          <w:rFonts w:ascii="Palatino Linotype"/>
          <w:i/>
          <w:color w:val="231F20"/>
          <w:sz w:val="22"/>
        </w:rPr>
        <w:t>Emergency</w:t>
      </w:r>
      <w:r>
        <w:rPr>
          <w:rFonts w:ascii="Palatino Linotype"/>
          <w:i/>
          <w:color w:val="231F20"/>
          <w:spacing w:val="-4"/>
          <w:sz w:val="22"/>
        </w:rPr>
        <w:t> </w:t>
      </w:r>
      <w:r>
        <w:rPr>
          <w:rFonts w:ascii="Palatino Linotype"/>
          <w:i/>
          <w:color w:val="231F20"/>
          <w:sz w:val="22"/>
        </w:rPr>
        <w:t>Response</w:t>
      </w:r>
      <w:r>
        <w:rPr>
          <w:rFonts w:ascii="Palatino Linotype"/>
          <w:i/>
          <w:color w:val="231F20"/>
          <w:spacing w:val="-4"/>
          <w:sz w:val="22"/>
        </w:rPr>
        <w:t> </w:t>
      </w:r>
      <w:r>
        <w:rPr>
          <w:rFonts w:ascii="Palatino Linotype"/>
          <w:i/>
          <w:color w:val="231F20"/>
          <w:sz w:val="22"/>
        </w:rPr>
        <w:t>Fund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30"/>
        <w:ind w:left="1620"/>
      </w:pPr>
      <w:r>
        <w:rPr>
          <w:color w:val="231F20"/>
        </w:rPr>
        <w:t>CMB</w:t>
        <w:tab/>
        <w:t>Comisión</w:t>
      </w:r>
      <w:r>
        <w:rPr>
          <w:color w:val="231F20"/>
          <w:spacing w:val="9"/>
        </w:rPr>
        <w:t> </w:t>
      </w:r>
      <w:r>
        <w:rPr>
          <w:color w:val="231F20"/>
        </w:rPr>
        <w:t>Mixta</w:t>
      </w:r>
      <w:r>
        <w:rPr>
          <w:color w:val="231F20"/>
          <w:spacing w:val="9"/>
        </w:rPr>
        <w:t> </w:t>
      </w:r>
      <w:r>
        <w:rPr>
          <w:color w:val="231F20"/>
        </w:rPr>
        <w:t>Bilateral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2529"/>
      </w:pPr>
      <w:r>
        <w:rPr>
          <w:color w:val="231F20"/>
        </w:rPr>
        <w:t>CMNUCC</w:t>
        <w:tab/>
        <w:t>Convención</w:t>
      </w:r>
      <w:r>
        <w:rPr>
          <w:color w:val="231F20"/>
          <w:spacing w:val="5"/>
        </w:rPr>
        <w:t> </w:t>
      </w:r>
      <w:r>
        <w:rPr>
          <w:color w:val="231F20"/>
        </w:rPr>
        <w:t>Marco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Naciones</w:t>
      </w:r>
      <w:r>
        <w:rPr>
          <w:color w:val="231F20"/>
          <w:spacing w:val="6"/>
        </w:rPr>
        <w:t> </w:t>
      </w:r>
      <w:r>
        <w:rPr>
          <w:color w:val="231F20"/>
        </w:rPr>
        <w:t>Unidas</w:t>
      </w:r>
      <w:r>
        <w:rPr>
          <w:color w:val="231F20"/>
          <w:spacing w:val="6"/>
        </w:rPr>
        <w:t> </w:t>
      </w:r>
      <w:r>
        <w:rPr>
          <w:color w:val="231F20"/>
        </w:rPr>
        <w:t>sobre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Cambio</w:t>
      </w:r>
      <w:r>
        <w:rPr>
          <w:color w:val="231F20"/>
          <w:spacing w:val="6"/>
        </w:rPr>
        <w:t> </w:t>
      </w:r>
      <w:r>
        <w:rPr>
          <w:color w:val="231F20"/>
        </w:rPr>
        <w:t>Climático</w:t>
      </w:r>
      <w:r>
        <w:rPr>
          <w:color w:val="231F20"/>
          <w:spacing w:val="-52"/>
        </w:rPr>
        <w:t> </w:t>
      </w:r>
      <w:r>
        <w:rPr>
          <w:color w:val="231F20"/>
        </w:rPr>
        <w:t>CNC</w:t>
        <w:tab/>
        <w:t>Consejo</w:t>
      </w:r>
      <w:r>
        <w:rPr>
          <w:color w:val="231F20"/>
          <w:spacing w:val="6"/>
        </w:rPr>
        <w:t> </w:t>
      </w:r>
      <w:r>
        <w:rPr>
          <w:color w:val="231F20"/>
        </w:rPr>
        <w:t>Nacional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Competitividad</w:t>
      </w:r>
    </w:p>
    <w:p>
      <w:pPr>
        <w:pStyle w:val="BodyText"/>
        <w:tabs>
          <w:tab w:pos="3419" w:val="left" w:leader="none"/>
        </w:tabs>
        <w:spacing w:line="283" w:lineRule="auto"/>
        <w:ind w:left="1620" w:right="1637"/>
      </w:pPr>
      <w:r>
        <w:rPr>
          <w:color w:val="231F20"/>
        </w:rPr>
        <w:t>CNCCMDL</w:t>
        <w:tab/>
        <w:t>Consejo</w:t>
      </w:r>
      <w:r>
        <w:rPr>
          <w:color w:val="231F20"/>
          <w:spacing w:val="8"/>
        </w:rPr>
        <w:t> </w:t>
      </w:r>
      <w:r>
        <w:rPr>
          <w:color w:val="231F20"/>
        </w:rPr>
        <w:t>Nacional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Cambio</w:t>
      </w:r>
      <w:r>
        <w:rPr>
          <w:color w:val="231F20"/>
          <w:spacing w:val="9"/>
        </w:rPr>
        <w:t> </w:t>
      </w:r>
      <w:r>
        <w:rPr>
          <w:color w:val="231F20"/>
        </w:rPr>
        <w:t>Climático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Mecanismo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Desarrollo</w:t>
      </w:r>
      <w:r>
        <w:rPr>
          <w:color w:val="231F20"/>
          <w:spacing w:val="8"/>
        </w:rPr>
        <w:t> </w:t>
      </w:r>
      <w:r>
        <w:rPr>
          <w:color w:val="231F20"/>
        </w:rPr>
        <w:t>Limpio</w:t>
      </w:r>
      <w:r>
        <w:rPr>
          <w:color w:val="231F20"/>
          <w:spacing w:val="-52"/>
        </w:rPr>
        <w:t> </w:t>
      </w:r>
      <w:r>
        <w:rPr>
          <w:color w:val="231F20"/>
        </w:rPr>
        <w:t>CNE</w:t>
        <w:tab/>
        <w:t>Comisión</w:t>
      </w:r>
      <w:r>
        <w:rPr>
          <w:color w:val="231F20"/>
          <w:spacing w:val="6"/>
        </w:rPr>
        <w:t> </w:t>
      </w:r>
      <w:r>
        <w:rPr>
          <w:color w:val="231F20"/>
        </w:rPr>
        <w:t>Nacional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Emergencias</w:t>
      </w:r>
    </w:p>
    <w:p>
      <w:pPr>
        <w:pStyle w:val="BodyText"/>
        <w:tabs>
          <w:tab w:pos="3419" w:val="left" w:leader="none"/>
        </w:tabs>
        <w:spacing w:before="1"/>
        <w:ind w:left="1620"/>
      </w:pPr>
      <w:r>
        <w:rPr>
          <w:color w:val="231F20"/>
        </w:rPr>
        <w:t>CNSS</w:t>
        <w:tab/>
        <w:t>Consejo</w:t>
      </w:r>
      <w:r>
        <w:rPr>
          <w:color w:val="231F20"/>
          <w:spacing w:val="2"/>
        </w:rPr>
        <w:t> </w:t>
      </w:r>
      <w:r>
        <w:rPr>
          <w:color w:val="231F20"/>
        </w:rPr>
        <w:t>Nacional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Seguridad</w:t>
      </w:r>
      <w:r>
        <w:rPr>
          <w:color w:val="231F20"/>
          <w:spacing w:val="3"/>
        </w:rPr>
        <w:t> </w:t>
      </w:r>
      <w:r>
        <w:rPr>
          <w:color w:val="231F20"/>
        </w:rPr>
        <w:t>Social</w:t>
      </w:r>
    </w:p>
    <w:p>
      <w:pPr>
        <w:tabs>
          <w:tab w:pos="3419" w:val="left" w:leader="none"/>
        </w:tabs>
        <w:spacing w:before="2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COA</w:t>
        <w:tab/>
      </w:r>
      <w:r>
        <w:rPr>
          <w:color w:val="231F20"/>
          <w:w w:val="95"/>
          <w:sz w:val="22"/>
        </w:rPr>
        <w:t>Plan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9"/>
          <w:w w:val="95"/>
          <w:sz w:val="22"/>
        </w:rPr>
        <w:t> </w:t>
      </w:r>
      <w:r>
        <w:rPr>
          <w:color w:val="231F20"/>
          <w:w w:val="95"/>
          <w:sz w:val="22"/>
        </w:rPr>
        <w:t>cuentas</w:t>
      </w:r>
      <w:r>
        <w:rPr>
          <w:color w:val="231F20"/>
          <w:spacing w:val="9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/>
          <w:i/>
          <w:color w:val="231F20"/>
          <w:w w:val="95"/>
          <w:sz w:val="22"/>
        </w:rPr>
        <w:t>Chart</w:t>
      </w:r>
      <w:r>
        <w:rPr>
          <w:rFonts w:asci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of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Accounts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line="283" w:lineRule="auto" w:before="28"/>
        <w:ind w:left="1620" w:right="3108"/>
      </w:pPr>
      <w:r>
        <w:rPr>
          <w:color w:val="231F20"/>
        </w:rPr>
        <w:t>CODIA</w:t>
        <w:tab/>
        <w:t>Colegio</w:t>
      </w:r>
      <w:r>
        <w:rPr>
          <w:color w:val="231F20"/>
          <w:spacing w:val="7"/>
        </w:rPr>
        <w:t> </w:t>
      </w:r>
      <w:r>
        <w:rPr>
          <w:color w:val="231F20"/>
        </w:rPr>
        <w:t>Dominicano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Ingenieros,</w:t>
      </w:r>
      <w:r>
        <w:rPr>
          <w:color w:val="231F20"/>
          <w:spacing w:val="-10"/>
        </w:rPr>
        <w:t> </w:t>
      </w:r>
      <w:r>
        <w:rPr>
          <w:color w:val="231F20"/>
        </w:rPr>
        <w:t>Arquitectos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Agrimensores</w:t>
      </w:r>
      <w:r>
        <w:rPr>
          <w:color w:val="231F20"/>
          <w:spacing w:val="-52"/>
        </w:rPr>
        <w:t> </w:t>
      </w:r>
      <w:r>
        <w:rPr>
          <w:color w:val="231F20"/>
        </w:rPr>
        <w:t>COE</w:t>
        <w:tab/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Operaciones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Emergencias</w:t>
      </w:r>
    </w:p>
    <w:p>
      <w:pPr>
        <w:pStyle w:val="BodyText"/>
        <w:tabs>
          <w:tab w:pos="3419" w:val="left" w:leader="none"/>
        </w:tabs>
        <w:spacing w:line="283" w:lineRule="auto"/>
        <w:ind w:left="1620" w:right="4509"/>
      </w:pPr>
      <w:r>
        <w:rPr>
          <w:color w:val="231F20"/>
        </w:rPr>
        <w:t>COIN</w:t>
        <w:tab/>
        <w:t>Centro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Orientación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Investigación</w:t>
      </w:r>
      <w:r>
        <w:rPr>
          <w:color w:val="231F20"/>
          <w:spacing w:val="12"/>
        </w:rPr>
        <w:t> </w:t>
      </w:r>
      <w:r>
        <w:rPr>
          <w:color w:val="231F20"/>
        </w:rPr>
        <w:t>Integral</w:t>
      </w:r>
      <w:r>
        <w:rPr>
          <w:color w:val="231F20"/>
          <w:spacing w:val="1"/>
        </w:rPr>
        <w:t> </w:t>
      </w:r>
      <w:r>
        <w:rPr>
          <w:color w:val="231F20"/>
        </w:rPr>
        <w:t>CONAVIHSIDA</w:t>
      </w:r>
      <w:r>
        <w:rPr>
          <w:color w:val="231F20"/>
          <w:spacing w:val="32"/>
        </w:rPr>
        <w:t> </w:t>
      </w:r>
      <w:r>
        <w:rPr>
          <w:color w:val="231F20"/>
        </w:rPr>
        <w:t>Consejo</w:t>
      </w:r>
      <w:r>
        <w:rPr>
          <w:color w:val="231F20"/>
          <w:spacing w:val="11"/>
        </w:rPr>
        <w:t> </w:t>
      </w:r>
      <w:r>
        <w:rPr>
          <w:color w:val="231F20"/>
        </w:rPr>
        <w:t>Nacional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9"/>
        </w:rPr>
        <w:t> </w:t>
      </w:r>
      <w:r>
        <w:rPr>
          <w:color w:val="231F20"/>
        </w:rPr>
        <w:t>VIH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SIDA</w:t>
      </w:r>
      <w:r>
        <w:rPr>
          <w:color w:val="231F20"/>
          <w:spacing w:val="1"/>
        </w:rPr>
        <w:t> </w:t>
      </w:r>
      <w:r>
        <w:rPr>
          <w:color w:val="231F20"/>
        </w:rPr>
        <w:t>COPRECOS</w:t>
        <w:tab/>
        <w:t>Comité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Prevención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Control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VIH</w:t>
      </w:r>
      <w:r>
        <w:rPr>
          <w:color w:val="231F20"/>
          <w:spacing w:val="16"/>
        </w:rPr>
        <w:t> </w:t>
      </w:r>
      <w:r>
        <w:rPr>
          <w:color w:val="231F20"/>
        </w:rPr>
        <w:t>SIDA</w:t>
      </w:r>
    </w:p>
    <w:p>
      <w:pPr>
        <w:tabs>
          <w:tab w:pos="3419" w:val="left" w:leader="none"/>
        </w:tabs>
        <w:spacing w:line="272" w:lineRule="exact" w:before="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CPAP</w:t>
        <w:tab/>
      </w:r>
      <w:r>
        <w:rPr>
          <w:color w:val="231F20"/>
          <w:w w:val="95"/>
          <w:sz w:val="22"/>
        </w:rPr>
        <w:t>Plan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Acción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Programa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País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Country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Programme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Action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Plan</w:t>
      </w:r>
      <w:r>
        <w:rPr>
          <w:color w:val="231F20"/>
          <w:w w:val="95"/>
          <w:sz w:val="22"/>
        </w:rPr>
        <w:t>)</w:t>
      </w:r>
    </w:p>
    <w:p>
      <w:pPr>
        <w:tabs>
          <w:tab w:pos="3419" w:val="left" w:leader="none"/>
        </w:tabs>
        <w:spacing w:line="261" w:lineRule="auto" w:before="2"/>
        <w:ind w:left="1620" w:right="2703" w:firstLine="0"/>
        <w:jc w:val="left"/>
        <w:rPr>
          <w:sz w:val="22"/>
        </w:rPr>
      </w:pPr>
      <w:r>
        <w:rPr>
          <w:color w:val="231F20"/>
          <w:sz w:val="22"/>
        </w:rPr>
        <w:t>CPD</w:t>
        <w:tab/>
      </w:r>
      <w:r>
        <w:rPr>
          <w:color w:val="231F20"/>
          <w:w w:val="95"/>
          <w:sz w:val="22"/>
        </w:rPr>
        <w:t>Documento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del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Programa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19"/>
          <w:w w:val="95"/>
          <w:sz w:val="22"/>
        </w:rPr>
        <w:t> </w:t>
      </w:r>
      <w:r>
        <w:rPr>
          <w:color w:val="231F20"/>
          <w:w w:val="95"/>
          <w:sz w:val="22"/>
        </w:rPr>
        <w:t>País</w:t>
      </w:r>
      <w:r>
        <w:rPr>
          <w:color w:val="231F20"/>
          <w:spacing w:val="18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Country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programme</w:t>
      </w:r>
      <w:r>
        <w:rPr>
          <w:rFonts w:ascii="Palatino Linotype" w:hAnsi="Palatino Linotype"/>
          <w:i/>
          <w:color w:val="231F20"/>
          <w:spacing w:val="1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document</w:t>
      </w:r>
      <w:r>
        <w:rPr>
          <w:color w:val="231F20"/>
          <w:w w:val="95"/>
          <w:sz w:val="22"/>
        </w:rPr>
        <w:t>)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CSS</w:t>
        <w:tab/>
        <w:t>Cooperación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Sur-Sur</w:t>
      </w:r>
    </w:p>
    <w:p>
      <w:pPr>
        <w:pStyle w:val="BodyText"/>
        <w:tabs>
          <w:tab w:pos="3419" w:val="left" w:leader="none"/>
        </w:tabs>
        <w:spacing w:before="24"/>
        <w:ind w:left="1620"/>
      </w:pPr>
      <w:r>
        <w:rPr>
          <w:color w:val="231F20"/>
        </w:rPr>
        <w:t>DGA</w:t>
        <w:tab/>
        <w:t>Dirección</w:t>
      </w:r>
      <w:r>
        <w:rPr>
          <w:color w:val="231F20"/>
          <w:spacing w:val="11"/>
        </w:rPr>
        <w:t> </w:t>
      </w:r>
      <w:r>
        <w:rPr>
          <w:color w:val="231F20"/>
        </w:rPr>
        <w:t>General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Aduanas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3445"/>
      </w:pPr>
      <w:r>
        <w:rPr>
          <w:color w:val="231F20"/>
          <w:w w:val="105"/>
        </w:rPr>
        <w:t>DGODT</w:t>
        <w:tab/>
      </w:r>
      <w:r>
        <w:rPr>
          <w:color w:val="231F20"/>
        </w:rPr>
        <w:t>Dirección</w:t>
      </w:r>
      <w:r>
        <w:rPr>
          <w:color w:val="231F20"/>
          <w:spacing w:val="10"/>
        </w:rPr>
        <w:t> </w:t>
      </w:r>
      <w:r>
        <w:rPr>
          <w:color w:val="231F20"/>
        </w:rPr>
        <w:t>General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Ordenamiento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Desarrollo Territorial</w:t>
      </w:r>
      <w:r>
        <w:rPr>
          <w:color w:val="231F20"/>
          <w:spacing w:val="-52"/>
        </w:rPr>
        <w:t> </w:t>
      </w:r>
      <w:r>
        <w:rPr>
          <w:color w:val="231F20"/>
          <w:w w:val="105"/>
        </w:rPr>
        <w:t>DHS</w:t>
        <w:tab/>
        <w:t>Desarrollo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Humano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Sostenible</w:t>
      </w:r>
    </w:p>
    <w:p>
      <w:pPr>
        <w:pStyle w:val="BodyText"/>
        <w:tabs>
          <w:tab w:pos="3419" w:val="left" w:leader="none"/>
        </w:tabs>
        <w:spacing w:line="283" w:lineRule="auto"/>
        <w:ind w:left="1620" w:right="4551"/>
        <w:jc w:val="both"/>
      </w:pPr>
      <w:r>
        <w:rPr>
          <w:color w:val="231F20"/>
        </w:rPr>
        <w:t>DIGECOOM</w:t>
      </w:r>
      <w:r>
        <w:rPr>
          <w:color w:val="231F20"/>
          <w:spacing w:val="1"/>
        </w:rPr>
        <w:t> </w:t>
      </w:r>
      <w:r>
        <w:rPr>
          <w:color w:val="231F20"/>
        </w:rPr>
        <w:t>Dirección General de Cooperación Multilateral</w:t>
      </w:r>
      <w:r>
        <w:rPr>
          <w:color w:val="231F20"/>
          <w:spacing w:val="1"/>
        </w:rPr>
        <w:t> </w:t>
      </w:r>
      <w:r>
        <w:rPr>
          <w:color w:val="231F20"/>
        </w:rPr>
        <w:t>DIGEIG</w:t>
        <w:tab/>
        <w:t>Dirección de Ética e Integridad Gubernamental</w:t>
      </w:r>
      <w:r>
        <w:rPr>
          <w:color w:val="231F20"/>
          <w:spacing w:val="1"/>
        </w:rPr>
        <w:t> </w:t>
      </w:r>
      <w:r>
        <w:rPr>
          <w:color w:val="231F20"/>
        </w:rPr>
        <w:t>DIGEPRES</w:t>
        <w:tab/>
        <w:t>Dirección</w:t>
      </w:r>
      <w:r>
        <w:rPr>
          <w:color w:val="231F20"/>
          <w:spacing w:val="6"/>
        </w:rPr>
        <w:t> </w:t>
      </w:r>
      <w:r>
        <w:rPr>
          <w:color w:val="231F20"/>
        </w:rPr>
        <w:t>General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Presupuesto</w:t>
      </w:r>
    </w:p>
    <w:p>
      <w:pPr>
        <w:tabs>
          <w:tab w:pos="3419" w:val="left" w:leader="none"/>
        </w:tabs>
        <w:spacing w:line="272" w:lineRule="exact" w:before="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DIM</w:t>
        <w:tab/>
      </w:r>
      <w:r>
        <w:rPr>
          <w:color w:val="231F20"/>
          <w:w w:val="95"/>
          <w:sz w:val="22"/>
        </w:rPr>
        <w:t>Modalidad</w:t>
      </w:r>
      <w:r>
        <w:rPr>
          <w:color w:val="231F20"/>
          <w:spacing w:val="1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ejecución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directa</w:t>
      </w:r>
      <w:r>
        <w:rPr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Direct</w:t>
      </w:r>
      <w:r>
        <w:rPr>
          <w:rFonts w:ascii="Palatino Linotype" w:hAnsi="Palatino Linotype"/>
          <w:i/>
          <w:color w:val="231F20"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implementation</w:t>
      </w:r>
      <w:r>
        <w:rPr>
          <w:rFonts w:ascii="Palatino Linotype" w:hAnsi="Palatino Linotype"/>
          <w:i/>
          <w:color w:val="231F20"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modality</w:t>
      </w:r>
      <w:r>
        <w:rPr>
          <w:color w:val="231F20"/>
          <w:w w:val="95"/>
          <w:sz w:val="22"/>
        </w:rPr>
        <w:t>)</w:t>
      </w:r>
    </w:p>
    <w:p>
      <w:pPr>
        <w:tabs>
          <w:tab w:pos="3419" w:val="left" w:leader="none"/>
        </w:tabs>
        <w:spacing w:line="232" w:lineRule="auto" w:before="34"/>
        <w:ind w:left="3420" w:right="1913" w:hanging="1800"/>
        <w:jc w:val="left"/>
        <w:rPr>
          <w:sz w:val="22"/>
        </w:rPr>
      </w:pPr>
      <w:r>
        <w:rPr>
          <w:color w:val="231F20"/>
          <w:sz w:val="22"/>
        </w:rPr>
        <w:t>DIPECHO</w:t>
        <w:tab/>
        <w:t>Oficina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Ayuda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Humanitaria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Comisión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Europea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Preparación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Desastres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Disaster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Preparedness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European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Commission Humanitarian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Office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9"/>
        <w:ind w:left="1620"/>
      </w:pPr>
      <w:r>
        <w:rPr>
          <w:color w:val="231F20"/>
        </w:rPr>
        <w:t>DRALC</w:t>
        <w:tab/>
        <w:t>Dirección</w:t>
      </w:r>
      <w:r>
        <w:rPr>
          <w:color w:val="231F20"/>
          <w:spacing w:val="5"/>
        </w:rPr>
        <w:t> </w:t>
      </w:r>
      <w:r>
        <w:rPr>
          <w:color w:val="231F20"/>
        </w:rPr>
        <w:t>Regional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América</w:t>
      </w:r>
      <w:r>
        <w:rPr>
          <w:color w:val="231F20"/>
          <w:spacing w:val="5"/>
        </w:rPr>
        <w:t> </w:t>
      </w:r>
      <w:r>
        <w:rPr>
          <w:color w:val="231F20"/>
        </w:rPr>
        <w:t>Latina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Caribe</w:t>
      </w:r>
    </w:p>
    <w:p>
      <w:pPr>
        <w:spacing w:after="0"/>
        <w:sectPr>
          <w:footerReference w:type="default" r:id="rId30"/>
          <w:footerReference w:type="even" r:id="rId31"/>
          <w:pgSz w:w="12240" w:h="15840"/>
          <w:pgMar w:footer="750" w:header="0" w:top="1140" w:bottom="940" w:left="0" w:right="0"/>
          <w:pgNumType w:start="9"/>
        </w:sectPr>
      </w:pPr>
    </w:p>
    <w:p>
      <w:pPr>
        <w:tabs>
          <w:tab w:pos="3419" w:val="left" w:leader="none"/>
        </w:tabs>
        <w:spacing w:line="225" w:lineRule="auto" w:before="108"/>
        <w:ind w:left="3420" w:right="2624" w:hanging="1800"/>
        <w:jc w:val="left"/>
        <w:rPr>
          <w:sz w:val="22"/>
        </w:rPr>
      </w:pPr>
      <w:r>
        <w:rPr>
          <w:color w:val="231F20"/>
          <w:sz w:val="22"/>
        </w:rPr>
        <w:t>ECHO</w:t>
        <w:tab/>
        <w:t>Departamento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Ayuda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Humanitaria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Protección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Civil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Comisión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Europea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European Commission’s Humanitarian aid and Civil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Protection</w:t>
      </w:r>
      <w:r>
        <w:rPr>
          <w:rFonts w:ascii="Palatino Linotype" w:hAnsi="Palatino Linotype"/>
          <w:i/>
          <w:color w:val="231F20"/>
          <w:spacing w:val="-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Department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line="283" w:lineRule="auto" w:before="31"/>
        <w:ind w:left="1620" w:right="5314"/>
      </w:pPr>
      <w:r>
        <w:rPr>
          <w:color w:val="231F20"/>
        </w:rPr>
        <w:t>END</w:t>
      </w:r>
      <w:r>
        <w:rPr>
          <w:color w:val="231F20"/>
          <w:spacing w:val="21"/>
        </w:rPr>
        <w:t> </w:t>
      </w:r>
      <w:r>
        <w:rPr>
          <w:color w:val="231F20"/>
        </w:rPr>
        <w:t>2030</w:t>
        <w:tab/>
        <w:t>Estrategia</w:t>
      </w:r>
      <w:r>
        <w:rPr>
          <w:color w:val="231F20"/>
          <w:spacing w:val="4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2030</w:t>
      </w:r>
      <w:r>
        <w:rPr>
          <w:color w:val="231F20"/>
          <w:spacing w:val="-52"/>
        </w:rPr>
        <w:t> </w:t>
      </w:r>
      <w:r>
        <w:rPr>
          <w:color w:val="231F20"/>
        </w:rPr>
        <w:t>ENDESA</w:t>
        <w:tab/>
        <w:t>Encuesta</w:t>
      </w:r>
      <w:r>
        <w:rPr>
          <w:color w:val="231F20"/>
          <w:spacing w:val="5"/>
        </w:rPr>
        <w:t> </w:t>
      </w:r>
      <w:r>
        <w:rPr>
          <w:color w:val="231F20"/>
        </w:rPr>
        <w:t>Demográfica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Salud</w:t>
      </w:r>
    </w:p>
    <w:p>
      <w:pPr>
        <w:pStyle w:val="BodyText"/>
        <w:tabs>
          <w:tab w:pos="3419" w:val="left" w:leader="none"/>
        </w:tabs>
        <w:spacing w:before="1"/>
        <w:ind w:left="1620"/>
      </w:pPr>
      <w:r>
        <w:rPr>
          <w:color w:val="231F20"/>
        </w:rPr>
        <w:t>ENI</w:t>
        <w:tab/>
        <w:t>Encuesta</w:t>
      </w:r>
      <w:r>
        <w:rPr>
          <w:color w:val="231F20"/>
          <w:spacing w:val="12"/>
        </w:rPr>
        <w:t> </w:t>
      </w:r>
      <w:r>
        <w:rPr>
          <w:color w:val="231F20"/>
        </w:rPr>
        <w:t>Nacional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Inmigrantes</w:t>
      </w:r>
    </w:p>
    <w:p>
      <w:pPr>
        <w:tabs>
          <w:tab w:pos="3419" w:val="left" w:leader="none"/>
        </w:tabs>
        <w:spacing w:line="232" w:lineRule="auto" w:before="52"/>
        <w:ind w:left="3420" w:right="2135" w:hanging="1800"/>
        <w:jc w:val="left"/>
        <w:rPr>
          <w:sz w:val="22"/>
        </w:rPr>
      </w:pPr>
      <w:r>
        <w:rPr>
          <w:color w:val="231F20"/>
          <w:sz w:val="22"/>
        </w:rPr>
        <w:t>FAO</w:t>
        <w:tab/>
        <w:t>Organización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Alimentación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Agricultura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Food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and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Agriculture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Organization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line="283" w:lineRule="auto" w:before="29"/>
        <w:ind w:left="1620" w:right="4615"/>
      </w:pPr>
      <w:r>
        <w:rPr>
          <w:color w:val="231F20"/>
        </w:rPr>
        <w:t>FMAM</w:t>
        <w:tab/>
        <w:t>Fondo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Medio</w:t>
      </w:r>
      <w:r>
        <w:rPr>
          <w:color w:val="231F20"/>
          <w:spacing w:val="55"/>
        </w:rPr>
        <w:t> </w:t>
      </w:r>
      <w:r>
        <w:rPr>
          <w:color w:val="231F20"/>
        </w:rPr>
        <w:t>Ambiente</w:t>
      </w:r>
      <w:r>
        <w:rPr>
          <w:color w:val="231F20"/>
          <w:spacing w:val="55"/>
        </w:rPr>
        <w:t> </w:t>
      </w:r>
      <w:r>
        <w:rPr>
          <w:color w:val="231F20"/>
        </w:rPr>
        <w:t>Mundial</w:t>
      </w:r>
      <w:r>
        <w:rPr>
          <w:color w:val="231F20"/>
          <w:spacing w:val="1"/>
        </w:rPr>
        <w:t> </w:t>
      </w:r>
      <w:r>
        <w:rPr>
          <w:color w:val="231F20"/>
        </w:rPr>
        <w:t>GCPS</w:t>
        <w:tab/>
        <w:t>Gabinete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Coordinación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Políticas</w:t>
      </w:r>
      <w:r>
        <w:rPr>
          <w:color w:val="231F20"/>
          <w:spacing w:val="3"/>
        </w:rPr>
        <w:t> </w:t>
      </w:r>
      <w:r>
        <w:rPr>
          <w:color w:val="231F20"/>
        </w:rPr>
        <w:t>Sociales</w:t>
      </w:r>
    </w:p>
    <w:p>
      <w:pPr>
        <w:tabs>
          <w:tab w:pos="3419" w:val="left" w:leader="none"/>
        </w:tabs>
        <w:spacing w:line="218" w:lineRule="auto" w:before="0"/>
        <w:ind w:left="3420" w:right="1901" w:hanging="1800"/>
        <w:jc w:val="left"/>
        <w:rPr>
          <w:sz w:val="22"/>
        </w:rPr>
      </w:pPr>
      <w:r>
        <w:rPr>
          <w:color w:val="231F20"/>
          <w:sz w:val="22"/>
        </w:rPr>
        <w:t>GIZ</w:t>
        <w:tab/>
      </w:r>
      <w:r>
        <w:rPr>
          <w:color w:val="231F20"/>
          <w:w w:val="95"/>
          <w:sz w:val="22"/>
        </w:rPr>
        <w:t>Agencia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Alemana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Cooperación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Internacional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Gesellschaft</w:t>
      </w:r>
      <w:r>
        <w:rPr>
          <w:rFonts w:ascii="Palatino Linotype" w:hAnsi="Palatino Linotype"/>
          <w:i/>
          <w:color w:val="231F20"/>
          <w:spacing w:val="2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für</w:t>
      </w:r>
      <w:r>
        <w:rPr>
          <w:rFonts w:ascii="Palatino Linotype" w:hAnsi="Palatino Linotype"/>
          <w:i/>
          <w:color w:val="231F20"/>
          <w:spacing w:val="2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Internationale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Zusammenarbeit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9"/>
        <w:ind w:left="1620"/>
      </w:pPr>
      <w:r>
        <w:rPr>
          <w:color w:val="231F20"/>
        </w:rPr>
        <w:t>GLBT</w:t>
        <w:tab/>
      </w:r>
      <w:r>
        <w:rPr>
          <w:color w:val="231F20"/>
          <w:w w:val="95"/>
        </w:rPr>
        <w:t>Personas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gay,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lesbianas,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bisexuales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transgénero</w:t>
      </w:r>
    </w:p>
    <w:p>
      <w:pPr>
        <w:pStyle w:val="BodyText"/>
        <w:tabs>
          <w:tab w:pos="3419" w:val="left" w:leader="none"/>
        </w:tabs>
        <w:spacing w:line="256" w:lineRule="auto" w:before="46"/>
        <w:ind w:left="3420" w:right="3001" w:hanging="1800"/>
      </w:pPr>
      <w:r>
        <w:rPr>
          <w:color w:val="231F20"/>
        </w:rPr>
        <w:t>GRUNEED</w:t>
        <w:tab/>
        <w:t>Grupo</w:t>
      </w:r>
      <w:r>
        <w:rPr>
          <w:color w:val="231F20"/>
          <w:spacing w:val="8"/>
        </w:rPr>
        <w:t> </w:t>
      </w:r>
      <w:r>
        <w:rPr>
          <w:color w:val="231F20"/>
        </w:rPr>
        <w:t>Nacional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Erradicación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toda</w:t>
      </w:r>
      <w:r>
        <w:rPr>
          <w:color w:val="231F20"/>
          <w:spacing w:val="9"/>
        </w:rPr>
        <w:t> </w:t>
      </w:r>
      <w:r>
        <w:rPr>
          <w:color w:val="231F20"/>
        </w:rPr>
        <w:t>forma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Estigma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Discriminación</w:t>
      </w:r>
    </w:p>
    <w:p>
      <w:pPr>
        <w:pStyle w:val="BodyText"/>
        <w:tabs>
          <w:tab w:pos="3419" w:val="left" w:leader="none"/>
        </w:tabs>
        <w:spacing w:before="27"/>
        <w:ind w:left="1620"/>
      </w:pPr>
      <w:r>
        <w:rPr>
          <w:color w:val="231F20"/>
          <w:w w:val="105"/>
        </w:rPr>
        <w:t>HCFC</w:t>
        <w:tab/>
        <w:t>Hidroclorofluorocarbonos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IDAC</w:t>
        <w:tab/>
        <w:t>Instituto</w:t>
      </w:r>
      <w:r>
        <w:rPr>
          <w:color w:val="231F20"/>
          <w:spacing w:val="10"/>
        </w:rPr>
        <w:t> </w:t>
      </w:r>
      <w:r>
        <w:rPr>
          <w:color w:val="231F20"/>
        </w:rPr>
        <w:t>Dominicano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Aviación</w:t>
      </w:r>
      <w:r>
        <w:rPr>
          <w:color w:val="231F20"/>
          <w:spacing w:val="10"/>
        </w:rPr>
        <w:t> </w:t>
      </w:r>
      <w:r>
        <w:rPr>
          <w:color w:val="231F20"/>
        </w:rPr>
        <w:t>Civil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2005"/>
      </w:pPr>
      <w:r>
        <w:rPr>
          <w:color w:val="231F20"/>
        </w:rPr>
        <w:t>IDEICE</w:t>
        <w:tab/>
        <w:t>Instituto</w:t>
      </w:r>
      <w:r>
        <w:rPr>
          <w:color w:val="231F20"/>
          <w:spacing w:val="8"/>
        </w:rPr>
        <w:t> </w:t>
      </w:r>
      <w:r>
        <w:rPr>
          <w:color w:val="231F20"/>
        </w:rPr>
        <w:t>Dominicano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Evaluación</w:t>
      </w:r>
      <w:r>
        <w:rPr>
          <w:color w:val="231F20"/>
          <w:spacing w:val="8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</w:rPr>
        <w:t>Investigación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Calidad</w:t>
      </w:r>
      <w:r>
        <w:rPr>
          <w:color w:val="231F20"/>
          <w:spacing w:val="8"/>
        </w:rPr>
        <w:t> </w:t>
      </w:r>
      <w:r>
        <w:rPr>
          <w:color w:val="231F20"/>
        </w:rPr>
        <w:t>Educativa</w:t>
      </w:r>
      <w:r>
        <w:rPr>
          <w:color w:val="231F20"/>
          <w:spacing w:val="-52"/>
        </w:rPr>
        <w:t> </w:t>
      </w:r>
      <w:r>
        <w:rPr>
          <w:color w:val="231F20"/>
        </w:rPr>
        <w:t>IDG</w:t>
        <w:tab/>
        <w:t>Índice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Desigualdad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Género</w:t>
      </w:r>
    </w:p>
    <w:p>
      <w:pPr>
        <w:pStyle w:val="BodyText"/>
        <w:tabs>
          <w:tab w:pos="3419" w:val="left" w:leader="none"/>
        </w:tabs>
        <w:spacing w:before="1"/>
        <w:ind w:left="1620"/>
      </w:pPr>
      <w:r>
        <w:rPr>
          <w:color w:val="231F20"/>
        </w:rPr>
        <w:t>IDH</w:t>
        <w:tab/>
        <w:t>Índice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Desarrollo</w:t>
      </w:r>
      <w:r>
        <w:rPr>
          <w:color w:val="231F20"/>
          <w:spacing w:val="16"/>
        </w:rPr>
        <w:t> </w:t>
      </w:r>
      <w:r>
        <w:rPr>
          <w:color w:val="231F20"/>
        </w:rPr>
        <w:t>Humano</w:t>
      </w:r>
    </w:p>
    <w:p>
      <w:pPr>
        <w:pStyle w:val="BodyText"/>
        <w:tabs>
          <w:tab w:pos="3419" w:val="left" w:leader="none"/>
        </w:tabs>
        <w:spacing w:line="283" w:lineRule="auto" w:before="45"/>
        <w:ind w:left="1620" w:right="3840"/>
      </w:pPr>
      <w:r>
        <w:rPr>
          <w:color w:val="231F20"/>
        </w:rPr>
        <w:t>IDHI</w:t>
        <w:tab/>
        <w:t>Índice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Desarrollo</w:t>
      </w:r>
      <w:r>
        <w:rPr>
          <w:color w:val="231F20"/>
          <w:spacing w:val="10"/>
        </w:rPr>
        <w:t> </w:t>
      </w:r>
      <w:r>
        <w:rPr>
          <w:color w:val="231F20"/>
        </w:rPr>
        <w:t>Humano</w:t>
      </w:r>
      <w:r>
        <w:rPr>
          <w:color w:val="231F20"/>
          <w:spacing w:val="10"/>
        </w:rPr>
        <w:t> </w:t>
      </w:r>
      <w:r>
        <w:rPr>
          <w:color w:val="231F20"/>
        </w:rPr>
        <w:t>ajustado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Desigualdad</w:t>
      </w:r>
      <w:r>
        <w:rPr>
          <w:color w:val="231F20"/>
          <w:spacing w:val="-52"/>
        </w:rPr>
        <w:t> </w:t>
      </w:r>
      <w:r>
        <w:rPr>
          <w:color w:val="231F20"/>
        </w:rPr>
        <w:t>INDOCAL</w:t>
        <w:tab/>
        <w:t>Instituto</w:t>
      </w:r>
      <w:r>
        <w:rPr>
          <w:color w:val="231F20"/>
          <w:spacing w:val="7"/>
        </w:rPr>
        <w:t> </w:t>
      </w:r>
      <w:r>
        <w:rPr>
          <w:color w:val="231F20"/>
        </w:rPr>
        <w:t>Dominicano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Calidad</w:t>
      </w:r>
    </w:p>
    <w:p>
      <w:pPr>
        <w:tabs>
          <w:tab w:pos="3419" w:val="left" w:leader="none"/>
        </w:tabs>
        <w:spacing w:line="272" w:lineRule="exact" w:before="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ISF</w:t>
        <w:tab/>
      </w:r>
      <w:r>
        <w:rPr>
          <w:color w:val="231F20"/>
          <w:w w:val="95"/>
          <w:sz w:val="22"/>
        </w:rPr>
        <w:t>Marco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Estratégico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Integrado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Integrated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Strategic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Framework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line="283" w:lineRule="auto" w:before="28"/>
        <w:ind w:left="1620" w:right="3811"/>
      </w:pPr>
      <w:r>
        <w:rPr>
          <w:color w:val="231F20"/>
        </w:rPr>
        <w:t>ISFODOSU</w:t>
        <w:tab/>
        <w:t>Instituto</w:t>
      </w:r>
      <w:r>
        <w:rPr>
          <w:color w:val="231F20"/>
          <w:spacing w:val="14"/>
        </w:rPr>
        <w:t> </w:t>
      </w:r>
      <w:r>
        <w:rPr>
          <w:color w:val="231F20"/>
        </w:rPr>
        <w:t>Superior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Formación</w:t>
      </w:r>
      <w:r>
        <w:rPr>
          <w:color w:val="231F20"/>
          <w:spacing w:val="14"/>
        </w:rPr>
        <w:t> </w:t>
      </w:r>
      <w:r>
        <w:rPr>
          <w:color w:val="231F20"/>
        </w:rPr>
        <w:t>Docente</w:t>
      </w:r>
      <w:r>
        <w:rPr>
          <w:color w:val="231F20"/>
          <w:spacing w:val="14"/>
        </w:rPr>
        <w:t> </w:t>
      </w:r>
      <w:r>
        <w:rPr>
          <w:color w:val="231F20"/>
        </w:rPr>
        <w:t>Salomé</w:t>
      </w:r>
      <w:r>
        <w:rPr>
          <w:color w:val="231F20"/>
          <w:spacing w:val="14"/>
        </w:rPr>
        <w:t> </w:t>
      </w:r>
      <w:r>
        <w:rPr>
          <w:color w:val="231F20"/>
        </w:rPr>
        <w:t>Ureña</w:t>
      </w:r>
      <w:r>
        <w:rPr>
          <w:color w:val="231F20"/>
          <w:spacing w:val="-52"/>
        </w:rPr>
        <w:t> </w:t>
      </w:r>
      <w:r>
        <w:rPr>
          <w:color w:val="231F20"/>
        </w:rPr>
        <w:t>ITS</w:t>
        <w:tab/>
        <w:t>Infecciones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transmisión</w:t>
      </w:r>
      <w:r>
        <w:rPr>
          <w:color w:val="231F20"/>
          <w:spacing w:val="5"/>
        </w:rPr>
        <w:t> </w:t>
      </w:r>
      <w:r>
        <w:rPr>
          <w:color w:val="231F20"/>
        </w:rPr>
        <w:t>sexual</w:t>
      </w:r>
    </w:p>
    <w:p>
      <w:pPr>
        <w:tabs>
          <w:tab w:pos="3419" w:val="left" w:leader="none"/>
        </w:tabs>
        <w:spacing w:line="218" w:lineRule="auto" w:before="0"/>
        <w:ind w:left="3420" w:right="1743" w:hanging="1800"/>
        <w:jc w:val="left"/>
        <w:rPr>
          <w:sz w:val="22"/>
        </w:rPr>
      </w:pPr>
      <w:r>
        <w:rPr>
          <w:color w:val="231F20"/>
          <w:sz w:val="22"/>
        </w:rPr>
        <w:t>IUCN</w:t>
        <w:tab/>
        <w:t>Unión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Internacional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Conservación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Naturaleza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International</w:t>
      </w:r>
      <w:r>
        <w:rPr>
          <w:rFonts w:ascii="Palatino Linotype" w:hAnsi="Palatino Linotype"/>
          <w:i/>
          <w:color w:val="231F20"/>
          <w:spacing w:val="-8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Union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for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the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Conservation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of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Nature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and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Natural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Resources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9"/>
        <w:ind w:left="1620"/>
      </w:pPr>
      <w:r>
        <w:rPr>
          <w:color w:val="231F20"/>
        </w:rPr>
        <w:t>IVACC</w:t>
        <w:tab/>
        <w:t>Índice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Vulnerabilidad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Choques</w:t>
      </w:r>
      <w:r>
        <w:rPr>
          <w:color w:val="231F20"/>
          <w:spacing w:val="6"/>
        </w:rPr>
        <w:t> </w:t>
      </w:r>
      <w:r>
        <w:rPr>
          <w:color w:val="231F20"/>
        </w:rPr>
        <w:t>Climáticos</w:t>
      </w:r>
    </w:p>
    <w:p>
      <w:pPr>
        <w:pStyle w:val="BodyText"/>
        <w:tabs>
          <w:tab w:pos="3419" w:val="left" w:leader="none"/>
        </w:tabs>
        <w:spacing w:line="261" w:lineRule="auto" w:before="20"/>
        <w:ind w:left="1620" w:right="2845"/>
      </w:pPr>
      <w:r>
        <w:rPr>
          <w:color w:val="231F20"/>
        </w:rPr>
        <w:t>MAF</w:t>
        <w:tab/>
      </w:r>
      <w:r>
        <w:rPr>
          <w:color w:val="231F20"/>
          <w:spacing w:val="-1"/>
        </w:rPr>
        <w:t>Marco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Aceleración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ODM</w:t>
      </w:r>
      <w:r>
        <w:rPr>
          <w:color w:val="231F20"/>
          <w:spacing w:val="-8"/>
        </w:rPr>
        <w:t> </w:t>
      </w:r>
      <w:r>
        <w:rPr>
          <w:color w:val="231F20"/>
        </w:rPr>
        <w:t>(</w:t>
      </w:r>
      <w:r>
        <w:rPr>
          <w:rFonts w:ascii="Palatino Linotype" w:hAnsi="Palatino Linotype"/>
          <w:i/>
          <w:color w:val="231F20"/>
        </w:rPr>
        <w:t>MDG</w:t>
      </w:r>
      <w:r>
        <w:rPr>
          <w:rFonts w:ascii="Palatino Linotype" w:hAnsi="Palatino Linotype"/>
          <w:i/>
          <w:color w:val="231F20"/>
          <w:spacing w:val="-13"/>
        </w:rPr>
        <w:t> </w:t>
      </w:r>
      <w:r>
        <w:rPr>
          <w:rFonts w:ascii="Palatino Linotype" w:hAnsi="Palatino Linotype"/>
          <w:i/>
          <w:color w:val="231F20"/>
        </w:rPr>
        <w:t>Acceleration</w:t>
      </w:r>
      <w:r>
        <w:rPr>
          <w:rFonts w:ascii="Palatino Linotype" w:hAnsi="Palatino Linotype"/>
          <w:i/>
          <w:color w:val="231F20"/>
          <w:spacing w:val="-13"/>
        </w:rPr>
        <w:t> </w:t>
      </w:r>
      <w:r>
        <w:rPr>
          <w:rFonts w:ascii="Palatino Linotype" w:hAnsi="Palatino Linotype"/>
          <w:i/>
          <w:color w:val="231F20"/>
        </w:rPr>
        <w:t>Framework</w:t>
      </w:r>
      <w:r>
        <w:rPr>
          <w:color w:val="231F20"/>
        </w:rPr>
        <w:t>)</w:t>
      </w:r>
      <w:r>
        <w:rPr>
          <w:color w:val="231F20"/>
          <w:spacing w:val="-52"/>
        </w:rPr>
        <w:t> </w:t>
      </w:r>
      <w:r>
        <w:rPr>
          <w:color w:val="231F20"/>
        </w:rPr>
        <w:t>MANUD</w:t>
        <w:tab/>
        <w:t>Marco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Asistencia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Naciones</w:t>
      </w:r>
      <w:r>
        <w:rPr>
          <w:color w:val="231F20"/>
          <w:spacing w:val="3"/>
        </w:rPr>
        <w:t> </w:t>
      </w:r>
      <w:r>
        <w:rPr>
          <w:color w:val="231F20"/>
        </w:rPr>
        <w:t>Unidas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</w:p>
    <w:p>
      <w:pPr>
        <w:pStyle w:val="BodyText"/>
        <w:tabs>
          <w:tab w:pos="3419" w:val="left" w:leader="none"/>
        </w:tabs>
        <w:spacing w:line="256" w:lineRule="auto" w:before="24"/>
        <w:ind w:left="3420" w:right="1635" w:hanging="1800"/>
      </w:pPr>
      <w:r>
        <w:rPr>
          <w:color w:val="231F20"/>
        </w:rPr>
        <w:t>MCP</w:t>
        <w:tab/>
        <w:t>Mecanismo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Coordinación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País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Proyectos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Fondo</w:t>
      </w:r>
      <w:r>
        <w:rPr>
          <w:color w:val="231F20"/>
          <w:spacing w:val="5"/>
        </w:rPr>
        <w:t> </w:t>
      </w:r>
      <w:r>
        <w:rPr>
          <w:color w:val="231F20"/>
        </w:rPr>
        <w:t>Global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lucha</w:t>
      </w:r>
      <w:r>
        <w:rPr>
          <w:color w:val="231F20"/>
          <w:spacing w:val="-52"/>
        </w:rPr>
        <w:t> </w:t>
      </w:r>
      <w:r>
        <w:rPr>
          <w:color w:val="231F20"/>
        </w:rPr>
        <w:t>contra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SIDA,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TB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Malaria</w:t>
      </w:r>
    </w:p>
    <w:p>
      <w:pPr>
        <w:pStyle w:val="BodyText"/>
        <w:tabs>
          <w:tab w:pos="3419" w:val="left" w:leader="none"/>
        </w:tabs>
        <w:spacing w:before="28"/>
        <w:ind w:left="1620"/>
      </w:pPr>
      <w:r>
        <w:rPr>
          <w:color w:val="231F20"/>
        </w:rPr>
        <w:t>MEPyD</w:t>
        <w:tab/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-10"/>
        </w:rPr>
        <w:t> </w:t>
      </w:r>
      <w:r>
        <w:rPr>
          <w:color w:val="231F20"/>
        </w:rPr>
        <w:t>Planificación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Desarrollo</w:t>
      </w:r>
    </w:p>
    <w:p>
      <w:pPr>
        <w:tabs>
          <w:tab w:pos="3419" w:val="left" w:leader="none"/>
        </w:tabs>
        <w:spacing w:line="218" w:lineRule="auto" w:before="41"/>
        <w:ind w:left="3420" w:right="2572" w:hanging="1800"/>
        <w:jc w:val="left"/>
        <w:rPr>
          <w:sz w:val="22"/>
        </w:rPr>
      </w:pPr>
      <w:r>
        <w:rPr>
          <w:color w:val="231F20"/>
          <w:sz w:val="22"/>
        </w:rPr>
        <w:t>NAMAS</w:t>
        <w:tab/>
      </w:r>
      <w:r>
        <w:rPr>
          <w:color w:val="231F20"/>
          <w:w w:val="95"/>
          <w:sz w:val="22"/>
        </w:rPr>
        <w:t>Acciones</w:t>
      </w:r>
      <w:r>
        <w:rPr>
          <w:color w:val="231F20"/>
          <w:spacing w:val="32"/>
          <w:w w:val="95"/>
          <w:sz w:val="22"/>
        </w:rPr>
        <w:t> </w:t>
      </w:r>
      <w:r>
        <w:rPr>
          <w:color w:val="231F20"/>
          <w:w w:val="95"/>
          <w:sz w:val="22"/>
        </w:rPr>
        <w:t>Nacionales</w:t>
      </w:r>
      <w:r>
        <w:rPr>
          <w:color w:val="231F20"/>
          <w:spacing w:val="33"/>
          <w:w w:val="95"/>
          <w:sz w:val="22"/>
        </w:rPr>
        <w:t> </w:t>
      </w:r>
      <w:r>
        <w:rPr>
          <w:color w:val="231F20"/>
          <w:w w:val="95"/>
          <w:sz w:val="22"/>
        </w:rPr>
        <w:t>Apropiadas</w:t>
      </w:r>
      <w:r>
        <w:rPr>
          <w:color w:val="231F20"/>
          <w:spacing w:val="33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33"/>
          <w:w w:val="95"/>
          <w:sz w:val="22"/>
        </w:rPr>
        <w:t> </w:t>
      </w:r>
      <w:r>
        <w:rPr>
          <w:color w:val="231F20"/>
          <w:w w:val="95"/>
          <w:sz w:val="22"/>
        </w:rPr>
        <w:t>Mitigación</w:t>
      </w:r>
      <w:r>
        <w:rPr>
          <w:color w:val="231F20"/>
          <w:spacing w:val="33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Nationally</w:t>
      </w:r>
      <w:r>
        <w:rPr>
          <w:rFonts w:ascii="Palatino Linotype" w:hAnsi="Palatino Linotype"/>
          <w:i/>
          <w:color w:val="231F20"/>
          <w:spacing w:val="2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appropriate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mitigation</w:t>
      </w:r>
      <w:r>
        <w:rPr>
          <w:rFonts w:ascii="Palatino Linotype" w:hAnsi="Palatino Linotype"/>
          <w:i/>
          <w:color w:val="231F20"/>
          <w:spacing w:val="-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action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line="273" w:lineRule="auto" w:before="8"/>
        <w:ind w:left="1620" w:right="2732"/>
      </w:pPr>
      <w:r>
        <w:rPr>
          <w:color w:val="231F20"/>
        </w:rPr>
        <w:t>NIM</w:t>
        <w:tab/>
      </w:r>
      <w:r>
        <w:rPr>
          <w:color w:val="231F20"/>
          <w:w w:val="95"/>
        </w:rPr>
        <w:t>Modalidad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ejecución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Palatino Linotype" w:hAnsi="Palatino Linotype"/>
          <w:i/>
          <w:color w:val="231F20"/>
          <w:w w:val="95"/>
        </w:rPr>
        <w:t>National</w:t>
      </w:r>
      <w:r>
        <w:rPr>
          <w:rFonts w:ascii="Palatino Linotype" w:hAnsi="Palatino Linotype"/>
          <w:i/>
          <w:color w:val="231F20"/>
          <w:spacing w:val="19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Implementation</w:t>
      </w:r>
      <w:r>
        <w:rPr>
          <w:rFonts w:ascii="Palatino Linotype" w:hAnsi="Palatino Linotype"/>
          <w:i/>
          <w:color w:val="231F20"/>
          <w:spacing w:val="20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Modality</w:t>
      </w:r>
      <w:r>
        <w:rPr>
          <w:color w:val="231F20"/>
          <w:w w:val="95"/>
        </w:rPr>
        <w:t>)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ODHGV</w:t>
        <w:tab/>
        <w:t>Observatorio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Derechos</w:t>
      </w:r>
      <w:r>
        <w:rPr>
          <w:color w:val="231F20"/>
          <w:spacing w:val="11"/>
        </w:rPr>
        <w:t> </w:t>
      </w:r>
      <w:r>
        <w:rPr>
          <w:color w:val="231F20"/>
        </w:rPr>
        <w:t>Humanos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Grupos</w:t>
      </w:r>
      <w:r>
        <w:rPr>
          <w:color w:val="231F20"/>
          <w:spacing w:val="8"/>
        </w:rPr>
        <w:t> </w:t>
      </w:r>
      <w:r>
        <w:rPr>
          <w:color w:val="231F20"/>
        </w:rPr>
        <w:t>Vulnerabilizados</w:t>
      </w:r>
      <w:r>
        <w:rPr>
          <w:color w:val="231F20"/>
          <w:spacing w:val="1"/>
        </w:rPr>
        <w:t> </w:t>
      </w:r>
      <w:r>
        <w:rPr>
          <w:color w:val="231F20"/>
        </w:rPr>
        <w:t>ODM</w:t>
        <w:tab/>
        <w:t>Objetivos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Milenio</w:t>
      </w:r>
    </w:p>
    <w:p>
      <w:pPr>
        <w:pStyle w:val="BodyText"/>
        <w:tabs>
          <w:tab w:pos="3419" w:val="left" w:leader="none"/>
        </w:tabs>
        <w:spacing w:before="6"/>
        <w:ind w:left="1620"/>
      </w:pPr>
      <w:r>
        <w:rPr>
          <w:color w:val="231F20"/>
        </w:rPr>
        <w:t>ODS</w:t>
        <w:tab/>
        <w:t>Objetivos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Desarrollo</w:t>
      </w:r>
      <w:r>
        <w:rPr>
          <w:color w:val="231F20"/>
          <w:spacing w:val="2"/>
        </w:rPr>
        <w:t> </w:t>
      </w:r>
      <w:r>
        <w:rPr>
          <w:color w:val="231F20"/>
        </w:rPr>
        <w:t>Sostenibles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  <w:w w:val="105"/>
        </w:rPr>
        <w:t>OIE</w:t>
        <w:tab/>
      </w:r>
      <w:r>
        <w:rPr>
          <w:color w:val="231F20"/>
        </w:rPr>
        <w:t>Oficina</w:t>
      </w:r>
      <w:r>
        <w:rPr>
          <w:color w:val="231F20"/>
          <w:spacing w:val="11"/>
        </w:rPr>
        <w:t> </w:t>
      </w:r>
      <w:r>
        <w:rPr>
          <w:color w:val="231F20"/>
        </w:rPr>
        <w:t>Independiente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Evaluación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OIM</w:t>
        <w:tab/>
        <w:t>Organización</w:t>
      </w:r>
      <w:r>
        <w:rPr>
          <w:color w:val="231F20"/>
          <w:spacing w:val="6"/>
        </w:rPr>
        <w:t> </w:t>
      </w:r>
      <w:r>
        <w:rPr>
          <w:color w:val="231F20"/>
        </w:rPr>
        <w:t>Internacional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Migraciones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5248"/>
      </w:pPr>
      <w:r>
        <w:rPr>
          <w:color w:val="231F20"/>
        </w:rPr>
        <w:t>OIT</w:t>
        <w:tab/>
        <w:t>Organización</w:t>
      </w:r>
      <w:r>
        <w:rPr>
          <w:color w:val="231F20"/>
          <w:spacing w:val="7"/>
        </w:rPr>
        <w:t> </w:t>
      </w:r>
      <w:r>
        <w:rPr>
          <w:color w:val="231F20"/>
        </w:rPr>
        <w:t>Internacional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ONESVIE</w:t>
        <w:tab/>
        <w:t>Oficina Nacional de Evaluación Sísmica</w:t>
      </w:r>
      <w:r>
        <w:rPr>
          <w:color w:val="231F20"/>
          <w:spacing w:val="-52"/>
        </w:rPr>
        <w:t> </w:t>
      </w:r>
      <w:r>
        <w:rPr>
          <w:color w:val="231F20"/>
        </w:rPr>
        <w:t>ONG</w:t>
        <w:tab/>
        <w:t>Organización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Gubernamental</w:t>
      </w:r>
    </w:p>
    <w:p>
      <w:pPr>
        <w:spacing w:after="0" w:line="283" w:lineRule="auto"/>
        <w:sectPr>
          <w:pgSz w:w="12240" w:h="15840"/>
          <w:pgMar w:header="0" w:footer="750" w:top="1120" w:bottom="940" w:left="0" w:right="0"/>
        </w:sectPr>
      </w:pPr>
    </w:p>
    <w:p>
      <w:pPr>
        <w:pStyle w:val="BodyText"/>
        <w:tabs>
          <w:tab w:pos="3419" w:val="left" w:leader="none"/>
        </w:tabs>
        <w:spacing w:line="256" w:lineRule="auto" w:before="96"/>
        <w:ind w:left="3420" w:right="3123" w:hanging="1800"/>
      </w:pPr>
      <w:r>
        <w:rPr>
          <w:color w:val="231F20"/>
        </w:rPr>
        <w:t>ONU</w:t>
      </w:r>
      <w:r>
        <w:rPr>
          <w:color w:val="231F20"/>
          <w:spacing w:val="19"/>
        </w:rPr>
        <w:t> </w:t>
      </w:r>
      <w:r>
        <w:rPr>
          <w:color w:val="231F20"/>
        </w:rPr>
        <w:t>Mujeres</w:t>
        <w:tab/>
        <w:t>Agencia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Naciones</w:t>
      </w:r>
      <w:r>
        <w:rPr>
          <w:color w:val="231F20"/>
          <w:spacing w:val="2"/>
        </w:rPr>
        <w:t> </w:t>
      </w:r>
      <w:r>
        <w:rPr>
          <w:color w:val="231F20"/>
        </w:rPr>
        <w:t>Unidas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Igualdad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Género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Empoderamiento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Mujeres</w:t>
      </w:r>
    </w:p>
    <w:p>
      <w:pPr>
        <w:pStyle w:val="BodyText"/>
        <w:tabs>
          <w:tab w:pos="3419" w:val="left" w:leader="none"/>
        </w:tabs>
        <w:spacing w:line="283" w:lineRule="auto" w:before="27"/>
        <w:ind w:left="1620" w:right="3073"/>
      </w:pPr>
      <w:r>
        <w:rPr>
          <w:color w:val="231F20"/>
        </w:rPr>
        <w:t>ONUSIDA</w:t>
        <w:tab/>
        <w:t>Programa</w:t>
      </w:r>
      <w:r>
        <w:rPr>
          <w:color w:val="231F20"/>
          <w:spacing w:val="14"/>
        </w:rPr>
        <w:t> </w:t>
      </w:r>
      <w:r>
        <w:rPr>
          <w:color w:val="231F20"/>
        </w:rPr>
        <w:t>Conjunto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las</w:t>
      </w:r>
      <w:r>
        <w:rPr>
          <w:color w:val="231F20"/>
          <w:spacing w:val="14"/>
        </w:rPr>
        <w:t> </w:t>
      </w:r>
      <w:r>
        <w:rPr>
          <w:color w:val="231F20"/>
        </w:rPr>
        <w:t>Naciones</w:t>
      </w:r>
      <w:r>
        <w:rPr>
          <w:color w:val="231F20"/>
          <w:spacing w:val="15"/>
        </w:rPr>
        <w:t> </w:t>
      </w:r>
      <w:r>
        <w:rPr>
          <w:color w:val="231F20"/>
        </w:rPr>
        <w:t>Unidas</w:t>
      </w:r>
      <w:r>
        <w:rPr>
          <w:color w:val="231F20"/>
          <w:spacing w:val="14"/>
        </w:rPr>
        <w:t> </w:t>
      </w:r>
      <w:r>
        <w:rPr>
          <w:color w:val="231F20"/>
        </w:rPr>
        <w:t>sobre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VIH-SIDA</w:t>
      </w:r>
      <w:r>
        <w:rPr>
          <w:color w:val="231F20"/>
          <w:spacing w:val="-52"/>
        </w:rPr>
        <w:t> </w:t>
      </w:r>
      <w:r>
        <w:rPr>
          <w:color w:val="231F20"/>
        </w:rPr>
        <w:t>OP</w:t>
        <w:tab/>
        <w:t>Oficina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país</w:t>
      </w:r>
    </w:p>
    <w:p>
      <w:pPr>
        <w:pStyle w:val="BodyText"/>
        <w:tabs>
          <w:tab w:pos="3419" w:val="left" w:leader="none"/>
        </w:tabs>
        <w:spacing w:line="283" w:lineRule="auto" w:before="1"/>
        <w:ind w:left="1620" w:right="2118"/>
      </w:pPr>
      <w:r>
        <w:rPr>
          <w:color w:val="231F20"/>
        </w:rPr>
        <w:t>OPS-OMS</w:t>
        <w:tab/>
        <w:t>Organización</w:t>
      </w:r>
      <w:r>
        <w:rPr>
          <w:color w:val="231F20"/>
          <w:spacing w:val="11"/>
        </w:rPr>
        <w:t> </w:t>
      </w:r>
      <w:r>
        <w:rPr>
          <w:color w:val="231F20"/>
        </w:rPr>
        <w:t>Panamericana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Salud-Organización</w:t>
      </w:r>
      <w:r>
        <w:rPr>
          <w:color w:val="231F20"/>
          <w:spacing w:val="12"/>
        </w:rPr>
        <w:t> </w:t>
      </w:r>
      <w:r>
        <w:rPr>
          <w:color w:val="231F20"/>
        </w:rPr>
        <w:t>Mundial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Salud</w:t>
      </w:r>
      <w:r>
        <w:rPr>
          <w:color w:val="231F20"/>
          <w:spacing w:val="-52"/>
        </w:rPr>
        <w:t> </w:t>
      </w:r>
      <w:r>
        <w:rPr>
          <w:color w:val="231F20"/>
        </w:rPr>
        <w:t>PAE</w:t>
        <w:tab/>
        <w:t>Programa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Alimentación</w:t>
      </w:r>
      <w:r>
        <w:rPr>
          <w:color w:val="231F20"/>
          <w:spacing w:val="6"/>
        </w:rPr>
        <w:t> </w:t>
      </w:r>
      <w:r>
        <w:rPr>
          <w:color w:val="231F20"/>
        </w:rPr>
        <w:t>Escolar</w:t>
      </w:r>
    </w:p>
    <w:p>
      <w:pPr>
        <w:tabs>
          <w:tab w:pos="3419" w:val="left" w:leader="none"/>
        </w:tabs>
        <w:spacing w:line="218" w:lineRule="auto" w:before="0"/>
        <w:ind w:left="3420" w:right="2728" w:hanging="1800"/>
        <w:jc w:val="left"/>
        <w:rPr>
          <w:sz w:val="22"/>
        </w:rPr>
      </w:pPr>
      <w:r>
        <w:rPr>
          <w:color w:val="231F20"/>
          <w:sz w:val="22"/>
        </w:rPr>
        <w:t>PAF</w:t>
        <w:tab/>
        <w:t>Fondo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Aceleración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ONUSIDA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Programme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Acceleration</w:t>
      </w:r>
      <w:r>
        <w:rPr>
          <w:rFonts w:ascii="Palatino Linotype" w:hAnsi="Palatino Linotype"/>
          <w:i/>
          <w:color w:val="231F20"/>
          <w:spacing w:val="-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Fund</w:t>
      </w:r>
      <w:r>
        <w:rPr>
          <w:color w:val="231F20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9"/>
        <w:ind w:left="1620"/>
      </w:pPr>
      <w:r>
        <w:rPr>
          <w:color w:val="231F20"/>
          <w:w w:val="105"/>
        </w:rPr>
        <w:t>PE</w:t>
        <w:tab/>
      </w:r>
      <w:r>
        <w:rPr>
          <w:color w:val="231F20"/>
        </w:rPr>
        <w:t>Plan</w:t>
      </w:r>
      <w:r>
        <w:rPr>
          <w:color w:val="231F20"/>
          <w:spacing w:val="17"/>
        </w:rPr>
        <w:t> </w:t>
      </w:r>
      <w:r>
        <w:rPr>
          <w:color w:val="231F20"/>
        </w:rPr>
        <w:t>Estratégico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PEG-MT</w:t>
        <w:tab/>
        <w:t>Plan</w:t>
      </w:r>
      <w:r>
        <w:rPr>
          <w:color w:val="231F20"/>
          <w:spacing w:val="12"/>
        </w:rPr>
        <w:t> </w:t>
      </w:r>
      <w:r>
        <w:rPr>
          <w:color w:val="231F20"/>
        </w:rPr>
        <w:t>Estratégico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Género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Ministerio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Trabajo</w:t>
      </w:r>
    </w:p>
    <w:p>
      <w:pPr>
        <w:tabs>
          <w:tab w:pos="3419" w:val="left" w:leader="none"/>
        </w:tabs>
        <w:spacing w:line="261" w:lineRule="auto" w:before="20"/>
        <w:ind w:left="1620" w:right="2055" w:firstLine="0"/>
        <w:jc w:val="left"/>
        <w:rPr>
          <w:sz w:val="22"/>
        </w:rPr>
      </w:pPr>
      <w:r>
        <w:rPr>
          <w:color w:val="231F20"/>
          <w:sz w:val="22"/>
        </w:rPr>
        <w:t>PEI</w:t>
        <w:tab/>
        <w:t>Iniciativa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pobreza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medio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ambiente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Poverty-Environment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Initiative</w:t>
      </w:r>
      <w:r>
        <w:rPr>
          <w:rFonts w:ascii="Palatino Linotype" w:hAnsi="Palatino Linotype"/>
          <w:i/>
          <w:color w:val="231F20"/>
          <w:spacing w:val="-9"/>
          <w:sz w:val="22"/>
        </w:rPr>
        <w:t> </w:t>
      </w:r>
      <w:r>
        <w:rPr>
          <w:color w:val="231F20"/>
          <w:sz w:val="22"/>
        </w:rPr>
        <w:t>)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PEID</w:t>
        <w:tab/>
        <w:t>Pequeños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Estados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Insulares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Desarrollo</w:t>
      </w:r>
    </w:p>
    <w:p>
      <w:pPr>
        <w:pStyle w:val="BodyText"/>
        <w:tabs>
          <w:tab w:pos="3419" w:val="left" w:leader="none"/>
        </w:tabs>
        <w:spacing w:line="256" w:lineRule="auto" w:before="24"/>
        <w:ind w:left="3420" w:right="2333" w:hanging="1800"/>
      </w:pPr>
      <w:r>
        <w:rPr>
          <w:color w:val="231F20"/>
        </w:rPr>
        <w:t>PEN</w:t>
        <w:tab/>
        <w:t>Plan</w:t>
      </w:r>
      <w:r>
        <w:rPr>
          <w:color w:val="231F20"/>
          <w:spacing w:val="4"/>
        </w:rPr>
        <w:t> </w:t>
      </w:r>
      <w:r>
        <w:rPr>
          <w:color w:val="231F20"/>
        </w:rPr>
        <w:t>Estratégico</w:t>
      </w:r>
      <w:r>
        <w:rPr>
          <w:color w:val="231F20"/>
          <w:spacing w:val="5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Prevención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Control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ITS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VIH-SIDA</w:t>
      </w:r>
      <w:r>
        <w:rPr>
          <w:color w:val="231F20"/>
          <w:spacing w:val="7"/>
        </w:rPr>
        <w:t> </w:t>
      </w:r>
      <w:r>
        <w:rPr>
          <w:color w:val="231F20"/>
        </w:rPr>
        <w:t>2007-2015</w:t>
      </w:r>
    </w:p>
    <w:p>
      <w:pPr>
        <w:pStyle w:val="BodyText"/>
        <w:tabs>
          <w:tab w:pos="3419" w:val="left" w:leader="none"/>
        </w:tabs>
        <w:spacing w:before="28"/>
        <w:ind w:left="1620"/>
      </w:pPr>
      <w:r>
        <w:rPr>
          <w:color w:val="231F20"/>
        </w:rPr>
        <w:t>PER</w:t>
        <w:tab/>
        <w:t>Programa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Electrificación</w:t>
      </w:r>
      <w:r>
        <w:rPr>
          <w:color w:val="231F20"/>
          <w:spacing w:val="5"/>
        </w:rPr>
        <w:t> </w:t>
      </w:r>
      <w:r>
        <w:rPr>
          <w:color w:val="231F20"/>
        </w:rPr>
        <w:t>Rural</w:t>
      </w:r>
    </w:p>
    <w:p>
      <w:pPr>
        <w:pStyle w:val="BodyText"/>
        <w:tabs>
          <w:tab w:pos="3419" w:val="left" w:leader="none"/>
        </w:tabs>
        <w:spacing w:before="45"/>
        <w:ind w:left="1620"/>
      </w:pPr>
      <w:r>
        <w:rPr>
          <w:color w:val="231F20"/>
          <w:w w:val="105"/>
        </w:rPr>
        <w:t>PIB</w:t>
        <w:tab/>
        <w:t>Producto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Interno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Bruto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4484"/>
      </w:pPr>
      <w:r>
        <w:rPr>
          <w:color w:val="231F20"/>
        </w:rPr>
        <w:t>PLANEG</w:t>
        <w:tab/>
        <w:t>Plan</w:t>
      </w:r>
      <w:r>
        <w:rPr>
          <w:color w:val="231F20"/>
          <w:spacing w:val="11"/>
        </w:rPr>
        <w:t> </w:t>
      </w:r>
      <w:r>
        <w:rPr>
          <w:color w:val="231F20"/>
        </w:rPr>
        <w:t>Nacional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Igualdad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Equidad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Género</w:t>
      </w:r>
      <w:r>
        <w:rPr>
          <w:color w:val="231F20"/>
          <w:spacing w:val="-52"/>
        </w:rPr>
        <w:t> </w:t>
      </w:r>
      <w:r>
        <w:rPr>
          <w:color w:val="231F20"/>
        </w:rPr>
        <w:t>PLD</w:t>
        <w:tab/>
        <w:t>Partido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Liberación</w:t>
      </w:r>
      <w:r>
        <w:rPr>
          <w:color w:val="231F20"/>
          <w:spacing w:val="7"/>
        </w:rPr>
        <w:t> </w:t>
      </w:r>
      <w:r>
        <w:rPr>
          <w:color w:val="231F20"/>
        </w:rPr>
        <w:t>Dominicano</w:t>
      </w:r>
    </w:p>
    <w:p>
      <w:pPr>
        <w:pStyle w:val="BodyText"/>
        <w:tabs>
          <w:tab w:pos="3419" w:val="left" w:leader="none"/>
        </w:tabs>
        <w:spacing w:before="1"/>
        <w:ind w:left="1620"/>
      </w:pPr>
      <w:r>
        <w:rPr>
          <w:color w:val="231F20"/>
        </w:rPr>
        <w:t>PMA</w:t>
        <w:tab/>
        <w:t>Programa</w:t>
      </w:r>
      <w:r>
        <w:rPr>
          <w:color w:val="231F20"/>
          <w:spacing w:val="14"/>
        </w:rPr>
        <w:t> </w:t>
      </w:r>
      <w:r>
        <w:rPr>
          <w:color w:val="231F20"/>
        </w:rPr>
        <w:t>Mundial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Alimentos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PMR</w:t>
        <w:tab/>
      </w:r>
      <w:r>
        <w:rPr>
          <w:color w:val="231F20"/>
          <w:spacing w:val="-1"/>
        </w:rPr>
        <w:t>Prevención,</w:t>
      </w:r>
      <w:r>
        <w:rPr>
          <w:color w:val="231F20"/>
          <w:spacing w:val="-13"/>
        </w:rPr>
        <w:t> </w:t>
      </w:r>
      <w:r>
        <w:rPr>
          <w:color w:val="231F20"/>
        </w:rPr>
        <w:t>Mitigación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Respuesta</w:t>
      </w:r>
    </w:p>
    <w:p>
      <w:pPr>
        <w:pStyle w:val="BodyText"/>
        <w:tabs>
          <w:tab w:pos="3419" w:val="left" w:leader="none"/>
        </w:tabs>
        <w:spacing w:line="283" w:lineRule="auto" w:before="45"/>
        <w:ind w:left="1620" w:right="4899"/>
      </w:pPr>
      <w:r>
        <w:rPr>
          <w:color w:val="231F20"/>
        </w:rPr>
        <w:t>PNPSP</w:t>
        <w:tab/>
        <w:t>Plan</w:t>
      </w:r>
      <w:r>
        <w:rPr>
          <w:color w:val="231F20"/>
          <w:spacing w:val="6"/>
        </w:rPr>
        <w:t> </w:t>
      </w:r>
      <w:r>
        <w:rPr>
          <w:color w:val="231F20"/>
        </w:rPr>
        <w:t>Nacional</w:t>
      </w:r>
      <w:r>
        <w:rPr>
          <w:color w:val="231F20"/>
          <w:spacing w:val="7"/>
        </w:rPr>
        <w:t> </w:t>
      </w:r>
      <w:r>
        <w:rPr>
          <w:color w:val="231F20"/>
        </w:rPr>
        <w:t>Plurianual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Sector</w:t>
      </w:r>
      <w:r>
        <w:rPr>
          <w:color w:val="231F20"/>
          <w:spacing w:val="7"/>
        </w:rPr>
        <w:t> </w:t>
      </w:r>
      <w:r>
        <w:rPr>
          <w:color w:val="231F20"/>
        </w:rPr>
        <w:t>Público</w:t>
      </w:r>
      <w:r>
        <w:rPr>
          <w:color w:val="231F20"/>
          <w:spacing w:val="-52"/>
        </w:rPr>
        <w:t> </w:t>
      </w:r>
      <w:r>
        <w:rPr>
          <w:color w:val="231F20"/>
        </w:rPr>
        <w:t>PPA</w:t>
        <w:tab/>
        <w:t>Paridad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Poder</w:t>
      </w:r>
      <w:r>
        <w:rPr>
          <w:color w:val="231F20"/>
          <w:spacing w:val="6"/>
        </w:rPr>
        <w:t> </w:t>
      </w:r>
      <w:r>
        <w:rPr>
          <w:color w:val="231F20"/>
        </w:rPr>
        <w:t>Adquisitivo</w:t>
      </w:r>
    </w:p>
    <w:p>
      <w:pPr>
        <w:pStyle w:val="BodyText"/>
        <w:tabs>
          <w:tab w:pos="3419" w:val="left" w:leader="none"/>
        </w:tabs>
        <w:spacing w:before="1"/>
        <w:ind w:left="1620"/>
      </w:pPr>
      <w:r>
        <w:rPr>
          <w:color w:val="231F20"/>
        </w:rPr>
        <w:t>PPD</w:t>
        <w:tab/>
        <w:t>Prevención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Preparación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Desastres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PPS</w:t>
        <w:tab/>
        <w:t>Programa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Pequeños</w:t>
      </w:r>
      <w:r>
        <w:rPr>
          <w:color w:val="231F20"/>
          <w:spacing w:val="3"/>
        </w:rPr>
        <w:t> </w:t>
      </w:r>
      <w:r>
        <w:rPr>
          <w:color w:val="231F20"/>
        </w:rPr>
        <w:t>Subsidios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5345"/>
      </w:pPr>
      <w:r>
        <w:rPr>
          <w:color w:val="231F20"/>
        </w:rPr>
        <w:t>PRD</w:t>
        <w:tab/>
        <w:t>Partido</w:t>
      </w:r>
      <w:r>
        <w:rPr>
          <w:color w:val="231F20"/>
          <w:spacing w:val="8"/>
        </w:rPr>
        <w:t> </w:t>
      </w:r>
      <w:r>
        <w:rPr>
          <w:color w:val="231F20"/>
        </w:rPr>
        <w:t>Revolucionario</w:t>
      </w:r>
      <w:r>
        <w:rPr>
          <w:color w:val="231F20"/>
          <w:spacing w:val="8"/>
        </w:rPr>
        <w:t> </w:t>
      </w:r>
      <w:r>
        <w:rPr>
          <w:color w:val="231F20"/>
        </w:rPr>
        <w:t>Dominicano</w:t>
      </w:r>
      <w:r>
        <w:rPr>
          <w:color w:val="231F20"/>
          <w:spacing w:val="1"/>
        </w:rPr>
        <w:t> </w:t>
      </w:r>
      <w:r>
        <w:rPr>
          <w:color w:val="231F20"/>
        </w:rPr>
        <w:t>PROSOLI</w:t>
        <w:tab/>
        <w:t>Programa</w:t>
      </w:r>
      <w:r>
        <w:rPr>
          <w:color w:val="231F20"/>
          <w:spacing w:val="4"/>
        </w:rPr>
        <w:t> </w:t>
      </w:r>
      <w:r>
        <w:rPr>
          <w:color w:val="231F20"/>
        </w:rPr>
        <w:t>Progresando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Solidaridad</w:t>
      </w:r>
    </w:p>
    <w:p>
      <w:pPr>
        <w:tabs>
          <w:tab w:pos="3419" w:val="left" w:leader="none"/>
        </w:tabs>
        <w:spacing w:line="272" w:lineRule="exact" w:before="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RBM</w:t>
        <w:tab/>
      </w:r>
      <w:r>
        <w:rPr>
          <w:color w:val="231F20"/>
          <w:w w:val="95"/>
          <w:sz w:val="22"/>
        </w:rPr>
        <w:t>Gestión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basada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en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resultados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Results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based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management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7"/>
        <w:ind w:left="1620"/>
      </w:pPr>
      <w:r>
        <w:rPr>
          <w:color w:val="231F20"/>
        </w:rPr>
        <w:t>RNE</w:t>
        <w:tab/>
        <w:t>Registro</w:t>
      </w:r>
      <w:r>
        <w:rPr>
          <w:color w:val="231F20"/>
          <w:spacing w:val="5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Establecimientos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3545"/>
      </w:pPr>
      <w:r>
        <w:rPr>
          <w:color w:val="231F20"/>
        </w:rPr>
        <w:t>ROAR</w:t>
        <w:tab/>
        <w:t>Informe</w:t>
      </w:r>
      <w:r>
        <w:rPr>
          <w:color w:val="231F20"/>
          <w:spacing w:val="8"/>
        </w:rPr>
        <w:t> </w:t>
      </w:r>
      <w:r>
        <w:rPr>
          <w:color w:val="231F20"/>
        </w:rPr>
        <w:t>anual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resultados</w:t>
      </w:r>
      <w:r>
        <w:rPr>
          <w:color w:val="231F20"/>
          <w:spacing w:val="8"/>
        </w:rPr>
        <w:t> </w:t>
      </w:r>
      <w:r>
        <w:rPr>
          <w:color w:val="231F20"/>
        </w:rPr>
        <w:t>(Results-oriented</w:t>
      </w:r>
      <w:r>
        <w:rPr>
          <w:color w:val="231F20"/>
          <w:spacing w:val="8"/>
        </w:rPr>
        <w:t> </w:t>
      </w:r>
      <w:r>
        <w:rPr>
          <w:color w:val="231F20"/>
        </w:rPr>
        <w:t>anual</w:t>
      </w:r>
      <w:r>
        <w:rPr>
          <w:color w:val="231F20"/>
          <w:spacing w:val="9"/>
        </w:rPr>
        <w:t> </w:t>
      </w:r>
      <w:r>
        <w:rPr>
          <w:color w:val="231F20"/>
        </w:rPr>
        <w:t>report)</w:t>
      </w:r>
      <w:r>
        <w:rPr>
          <w:color w:val="231F20"/>
          <w:spacing w:val="-52"/>
        </w:rPr>
        <w:t> </w:t>
      </w:r>
      <w:r>
        <w:rPr>
          <w:color w:val="231F20"/>
        </w:rPr>
        <w:t>SAT</w:t>
        <w:tab/>
        <w:t>Sistemas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Alerta</w:t>
      </w:r>
      <w:r>
        <w:rPr>
          <w:color w:val="231F20"/>
          <w:spacing w:val="-4"/>
        </w:rPr>
        <w:t> </w:t>
      </w:r>
      <w:r>
        <w:rPr>
          <w:color w:val="231F20"/>
        </w:rPr>
        <w:t>Temprana</w:t>
      </w:r>
    </w:p>
    <w:p>
      <w:pPr>
        <w:tabs>
          <w:tab w:pos="3419" w:val="left" w:leader="none"/>
        </w:tabs>
        <w:spacing w:line="272" w:lineRule="exact" w:before="0"/>
        <w:ind w:left="1620" w:right="0" w:firstLine="0"/>
        <w:jc w:val="left"/>
        <w:rPr>
          <w:sz w:val="22"/>
        </w:rPr>
      </w:pPr>
      <w:r>
        <w:rPr>
          <w:color w:val="231F20"/>
          <w:sz w:val="22"/>
        </w:rPr>
        <w:t>SE4ALL</w:t>
        <w:tab/>
      </w:r>
      <w:r>
        <w:rPr>
          <w:color w:val="231F20"/>
          <w:w w:val="95"/>
          <w:sz w:val="22"/>
        </w:rPr>
        <w:t>Iniciativa</w:t>
      </w:r>
      <w:r>
        <w:rPr>
          <w:color w:val="231F20"/>
          <w:spacing w:val="23"/>
          <w:w w:val="95"/>
          <w:sz w:val="22"/>
        </w:rPr>
        <w:t> </w:t>
      </w:r>
      <w:r>
        <w:rPr>
          <w:color w:val="231F20"/>
          <w:w w:val="95"/>
          <w:sz w:val="22"/>
        </w:rPr>
        <w:t>Energía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Sostenible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11"/>
          <w:w w:val="95"/>
          <w:sz w:val="22"/>
        </w:rPr>
        <w:t> </w:t>
      </w:r>
      <w:r>
        <w:rPr>
          <w:color w:val="231F20"/>
          <w:w w:val="95"/>
          <w:sz w:val="22"/>
        </w:rPr>
        <w:t>Todos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(</w:t>
      </w:r>
      <w:r>
        <w:rPr>
          <w:rFonts w:ascii="Palatino Linotype" w:hAnsi="Palatino Linotype"/>
          <w:i/>
          <w:color w:val="231F20"/>
          <w:w w:val="95"/>
          <w:sz w:val="22"/>
        </w:rPr>
        <w:t>Sustainable</w:t>
      </w:r>
      <w:r>
        <w:rPr>
          <w:rFonts w:ascii="Palatino Linotype" w:hAnsi="Palatino Linotype"/>
          <w:i/>
          <w:color w:val="231F20"/>
          <w:spacing w:val="1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Energy</w:t>
      </w:r>
      <w:r>
        <w:rPr>
          <w:rFonts w:ascii="Palatino Linotype" w:hAnsi="Palatino Linotype"/>
          <w:i/>
          <w:color w:val="231F20"/>
          <w:spacing w:val="1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for</w:t>
      </w:r>
      <w:r>
        <w:rPr>
          <w:rFonts w:ascii="Palatino Linotype" w:hAnsi="Palatino Linotype"/>
          <w:i/>
          <w:color w:val="231F20"/>
          <w:spacing w:val="1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all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8"/>
        <w:ind w:left="1620"/>
      </w:pPr>
      <w:r>
        <w:rPr>
          <w:color w:val="231F20"/>
        </w:rPr>
        <w:t>SGN</w:t>
        <w:tab/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Geológico</w:t>
      </w:r>
      <w:r>
        <w:rPr>
          <w:color w:val="231F20"/>
          <w:spacing w:val="-3"/>
        </w:rPr>
        <w:t> </w:t>
      </w:r>
      <w:r>
        <w:rPr>
          <w:color w:val="231F20"/>
        </w:rPr>
        <w:t>Nacional</w:t>
      </w:r>
    </w:p>
    <w:p>
      <w:pPr>
        <w:pStyle w:val="BodyText"/>
        <w:tabs>
          <w:tab w:pos="3419" w:val="left" w:leader="none"/>
        </w:tabs>
        <w:spacing w:before="45"/>
        <w:ind w:left="1620"/>
      </w:pPr>
      <w:r>
        <w:rPr>
          <w:color w:val="231F20"/>
        </w:rPr>
        <w:t>SIDA</w:t>
        <w:tab/>
        <w:t>Síndrome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Inmunodeficiencia</w:t>
      </w:r>
      <w:r>
        <w:rPr>
          <w:color w:val="231F20"/>
          <w:spacing w:val="10"/>
        </w:rPr>
        <w:t> </w:t>
      </w:r>
      <w:r>
        <w:rPr>
          <w:color w:val="231F20"/>
        </w:rPr>
        <w:t>Adquirida</w:t>
      </w:r>
    </w:p>
    <w:p>
      <w:pPr>
        <w:pStyle w:val="BodyText"/>
        <w:tabs>
          <w:tab w:pos="3419" w:val="left" w:leader="none"/>
        </w:tabs>
        <w:spacing w:line="283" w:lineRule="auto" w:before="46"/>
        <w:ind w:left="1620" w:right="3396"/>
      </w:pPr>
      <w:r>
        <w:rPr>
          <w:color w:val="231F20"/>
        </w:rPr>
        <w:t>SIGOB</w:t>
        <w:tab/>
        <w:t>Sistema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Información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Gobernabilidad</w:t>
      </w:r>
      <w:r>
        <w:rPr>
          <w:color w:val="231F20"/>
          <w:spacing w:val="8"/>
        </w:rPr>
        <w:t> </w:t>
      </w:r>
      <w:r>
        <w:rPr>
          <w:color w:val="231F20"/>
        </w:rPr>
        <w:t>Democrática</w:t>
      </w:r>
      <w:r>
        <w:rPr>
          <w:color w:val="231F20"/>
          <w:spacing w:val="-52"/>
        </w:rPr>
        <w:t> </w:t>
      </w:r>
      <w:r>
        <w:rPr>
          <w:color w:val="231F20"/>
        </w:rPr>
        <w:t>SINAP</w:t>
        <w:tab/>
        <w:t>Sistema</w:t>
      </w:r>
      <w:r>
        <w:rPr>
          <w:color w:val="231F20"/>
          <w:spacing w:val="5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Áreas</w:t>
      </w:r>
      <w:r>
        <w:rPr>
          <w:color w:val="231F20"/>
          <w:spacing w:val="5"/>
        </w:rPr>
        <w:t> </w:t>
      </w:r>
      <w:r>
        <w:rPr>
          <w:color w:val="231F20"/>
        </w:rPr>
        <w:t>Protegidas</w:t>
      </w:r>
    </w:p>
    <w:p>
      <w:pPr>
        <w:pStyle w:val="BodyText"/>
        <w:tabs>
          <w:tab w:pos="3419" w:val="left" w:leader="none"/>
        </w:tabs>
        <w:spacing w:line="283" w:lineRule="auto" w:before="1"/>
        <w:ind w:left="1620" w:right="4624"/>
      </w:pPr>
      <w:r>
        <w:rPr>
          <w:color w:val="231F20"/>
        </w:rPr>
        <w:t>SISALRIL</w:t>
        <w:tab/>
        <w:t>Superintendencia de Salud y Riesgos Laborales</w:t>
      </w:r>
      <w:r>
        <w:rPr>
          <w:color w:val="231F20"/>
          <w:spacing w:val="-52"/>
        </w:rPr>
        <w:t> </w:t>
      </w:r>
      <w:r>
        <w:rPr>
          <w:color w:val="231F20"/>
        </w:rPr>
        <w:t>SIUBEN</w:t>
        <w:tab/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Único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Beneficiarios</w:t>
      </w:r>
    </w:p>
    <w:p>
      <w:pPr>
        <w:pStyle w:val="BodyText"/>
        <w:tabs>
          <w:tab w:pos="3419" w:val="left" w:leader="none"/>
        </w:tabs>
        <w:ind w:left="1620"/>
      </w:pPr>
      <w:r>
        <w:rPr>
          <w:color w:val="231F20"/>
        </w:rPr>
        <w:t>SNIP</w:t>
        <w:tab/>
        <w:t>Sistema</w:t>
      </w:r>
      <w:r>
        <w:rPr>
          <w:color w:val="231F20"/>
          <w:spacing w:val="2"/>
        </w:rPr>
        <w:t> </w:t>
      </w:r>
      <w:r>
        <w:rPr>
          <w:color w:val="231F20"/>
        </w:rPr>
        <w:t>Nacional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Inversión</w:t>
      </w:r>
      <w:r>
        <w:rPr>
          <w:color w:val="231F20"/>
          <w:spacing w:val="3"/>
        </w:rPr>
        <w:t> </w:t>
      </w:r>
      <w:r>
        <w:rPr>
          <w:color w:val="231F20"/>
        </w:rPr>
        <w:t>Pública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SNU</w:t>
        <w:tab/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Naciones</w:t>
      </w:r>
      <w:r>
        <w:rPr>
          <w:color w:val="231F20"/>
          <w:spacing w:val="5"/>
        </w:rPr>
        <w:t> </w:t>
      </w:r>
      <w:r>
        <w:rPr>
          <w:color w:val="231F20"/>
        </w:rPr>
        <w:t>Unidas</w:t>
      </w:r>
    </w:p>
    <w:p>
      <w:pPr>
        <w:tabs>
          <w:tab w:pos="3419" w:val="left" w:leader="none"/>
        </w:tabs>
        <w:spacing w:line="232" w:lineRule="auto" w:before="52"/>
        <w:ind w:left="3420" w:right="2541" w:hanging="1800"/>
        <w:jc w:val="left"/>
        <w:rPr>
          <w:sz w:val="22"/>
        </w:rPr>
      </w:pPr>
      <w:r>
        <w:rPr>
          <w:color w:val="231F20"/>
          <w:sz w:val="22"/>
        </w:rPr>
        <w:t>TRAC</w:t>
        <w:tab/>
        <w:t>Objetivo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Distribución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Recursos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 cargo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fondos básicos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Target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for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resource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assignment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from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the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core</w:t>
      </w:r>
      <w:r>
        <w:rPr>
          <w:color w:val="231F20"/>
          <w:sz w:val="22"/>
        </w:rPr>
        <w:t>).</w:t>
      </w:r>
    </w:p>
    <w:p>
      <w:pPr>
        <w:pStyle w:val="BodyText"/>
        <w:tabs>
          <w:tab w:pos="3419" w:val="left" w:leader="none"/>
        </w:tabs>
        <w:spacing w:before="30"/>
        <w:ind w:left="1620"/>
      </w:pPr>
      <w:r>
        <w:rPr>
          <w:color w:val="231F20"/>
        </w:rPr>
        <w:t>UASD</w:t>
        <w:tab/>
        <w:t>Universidad</w:t>
      </w:r>
      <w:r>
        <w:rPr>
          <w:color w:val="231F20"/>
          <w:spacing w:val="15"/>
        </w:rPr>
        <w:t> </w:t>
      </w:r>
      <w:r>
        <w:rPr>
          <w:color w:val="231F20"/>
        </w:rPr>
        <w:t>Autónoma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Santo</w:t>
      </w:r>
      <w:r>
        <w:rPr>
          <w:color w:val="231F20"/>
          <w:spacing w:val="15"/>
        </w:rPr>
        <w:t> </w:t>
      </w:r>
      <w:r>
        <w:rPr>
          <w:color w:val="231F20"/>
        </w:rPr>
        <w:t>Domingo</w:t>
      </w:r>
    </w:p>
    <w:p>
      <w:pPr>
        <w:pStyle w:val="BodyText"/>
        <w:tabs>
          <w:tab w:pos="3419" w:val="left" w:leader="none"/>
        </w:tabs>
        <w:spacing w:before="45"/>
        <w:ind w:left="1620"/>
      </w:pPr>
      <w:r>
        <w:rPr>
          <w:color w:val="231F20"/>
        </w:rPr>
        <w:t>UD</w:t>
        <w:tab/>
        <w:t>Comunidad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Usuarios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Drogas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  <w:w w:val="105"/>
        </w:rPr>
        <w:t>UE</w:t>
        <w:tab/>
        <w:t>Unión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Europea</w:t>
      </w:r>
    </w:p>
    <w:p>
      <w:pPr>
        <w:spacing w:after="0"/>
        <w:sectPr>
          <w:pgSz w:w="12240" w:h="15840"/>
          <w:pgMar w:header="0" w:footer="750" w:top="1120" w:bottom="940" w:left="0" w:right="0"/>
        </w:sectPr>
      </w:pPr>
    </w:p>
    <w:p>
      <w:pPr>
        <w:tabs>
          <w:tab w:pos="3419" w:val="left" w:leader="none"/>
        </w:tabs>
        <w:spacing w:line="252" w:lineRule="auto" w:before="70"/>
        <w:ind w:left="1620" w:right="1942" w:firstLine="0"/>
        <w:jc w:val="both"/>
        <w:rPr>
          <w:sz w:val="22"/>
        </w:rPr>
      </w:pPr>
      <w:r>
        <w:rPr>
          <w:color w:val="231F20"/>
          <w:sz w:val="22"/>
        </w:rPr>
        <w:t>UNCT</w:t>
        <w:tab/>
      </w:r>
      <w:r>
        <w:rPr>
          <w:color w:val="231F20"/>
          <w:w w:val="95"/>
          <w:sz w:val="22"/>
        </w:rPr>
        <w:t>Equipo de las Naciones Unidas en el país (</w:t>
      </w:r>
      <w:r>
        <w:rPr>
          <w:rFonts w:ascii="Palatino Linotype" w:hAnsi="Palatino Linotype"/>
          <w:i/>
          <w:color w:val="231F20"/>
          <w:w w:val="95"/>
          <w:sz w:val="22"/>
        </w:rPr>
        <w:t>United Nations Coordination Team</w:t>
      </w:r>
      <w:r>
        <w:rPr>
          <w:color w:val="231F20"/>
          <w:w w:val="95"/>
          <w:sz w:val="22"/>
        </w:rPr>
        <w:t>)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UNFPA</w:t>
        <w:tab/>
      </w:r>
      <w:r>
        <w:rPr>
          <w:color w:val="231F20"/>
          <w:spacing w:val="-2"/>
          <w:sz w:val="22"/>
        </w:rPr>
        <w:t>Fondo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Población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las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Naciones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Unidas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(</w:t>
      </w:r>
      <w:r>
        <w:rPr>
          <w:rFonts w:ascii="Palatino Linotype" w:hAnsi="Palatino Linotype"/>
          <w:i/>
          <w:color w:val="231F20"/>
          <w:spacing w:val="-1"/>
          <w:sz w:val="22"/>
        </w:rPr>
        <w:t>United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Nations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Population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Fund</w:t>
      </w:r>
      <w:r>
        <w:rPr>
          <w:color w:val="231F20"/>
          <w:spacing w:val="-1"/>
          <w:sz w:val="22"/>
        </w:rPr>
        <w:t>)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UNHAS</w:t>
        <w:tab/>
        <w:t>Servicios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Aéreos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Humanitarios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Unidas</w:t>
      </w:r>
    </w:p>
    <w:p>
      <w:pPr>
        <w:tabs>
          <w:tab w:pos="3419" w:val="left" w:leader="none"/>
        </w:tabs>
        <w:spacing w:before="8"/>
        <w:ind w:left="1620" w:right="1799" w:firstLine="0"/>
        <w:jc w:val="both"/>
        <w:rPr>
          <w:rFonts w:ascii="Palatino Linotype" w:hAnsi="Palatino Linotype"/>
          <w:i/>
          <w:sz w:val="22"/>
        </w:rPr>
      </w:pPr>
      <w:r>
        <w:rPr>
          <w:color w:val="231F20"/>
          <w:sz w:val="22"/>
        </w:rPr>
        <w:t>UNICEF</w:t>
        <w:tab/>
      </w:r>
      <w:r>
        <w:rPr>
          <w:color w:val="231F20"/>
          <w:w w:val="95"/>
          <w:sz w:val="22"/>
        </w:rPr>
        <w:t>Fondo de las Naciones Unidas para la Infancia (</w:t>
      </w:r>
      <w:r>
        <w:rPr>
          <w:rFonts w:ascii="Palatino Linotype" w:hAnsi="Palatino Linotype"/>
          <w:i/>
          <w:color w:val="231F20"/>
          <w:w w:val="95"/>
          <w:sz w:val="22"/>
        </w:rPr>
        <w:t>United Nations Children’s Fund</w:t>
      </w:r>
      <w:r>
        <w:rPr>
          <w:color w:val="231F20"/>
          <w:w w:val="95"/>
          <w:sz w:val="22"/>
        </w:rPr>
        <w:t>)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USAID</w:t>
        <w:tab/>
        <w:t>Agencia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Estados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Unidos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Palatino Linotype" w:hAnsi="Palatino Linotype"/>
          <w:i/>
          <w:color w:val="231F20"/>
          <w:sz w:val="22"/>
        </w:rPr>
        <w:t>United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States</w:t>
      </w:r>
      <w:r>
        <w:rPr>
          <w:rFonts w:ascii="Palatino Linotype" w:hAnsi="Palatino Linotype"/>
          <w:i/>
          <w:color w:val="231F20"/>
          <w:spacing w:val="-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Agency</w:t>
      </w:r>
      <w:r>
        <w:rPr>
          <w:rFonts w:ascii="Palatino Linotype" w:hAnsi="Palatino Linotype"/>
          <w:i/>
          <w:color w:val="231F20"/>
          <w:spacing w:val="-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for</w:t>
      </w:r>
    </w:p>
    <w:p>
      <w:pPr>
        <w:spacing w:line="272" w:lineRule="exact" w:before="0"/>
        <w:ind w:left="3420" w:right="0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International Development</w:t>
      </w:r>
      <w:r>
        <w:rPr>
          <w:color w:val="231F20"/>
          <w:w w:val="95"/>
          <w:sz w:val="22"/>
        </w:rPr>
        <w:t>)</w:t>
      </w:r>
    </w:p>
    <w:p>
      <w:pPr>
        <w:pStyle w:val="BodyText"/>
        <w:tabs>
          <w:tab w:pos="3419" w:val="left" w:leader="none"/>
        </w:tabs>
        <w:spacing w:before="27"/>
        <w:ind w:left="1620"/>
      </w:pPr>
      <w:r>
        <w:rPr>
          <w:color w:val="231F20"/>
        </w:rPr>
        <w:t>USD</w:t>
        <w:tab/>
        <w:t>Dólares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Estados</w:t>
      </w:r>
      <w:r>
        <w:rPr>
          <w:color w:val="231F20"/>
          <w:spacing w:val="6"/>
        </w:rPr>
        <w:t> </w:t>
      </w:r>
      <w:r>
        <w:rPr>
          <w:color w:val="231F20"/>
        </w:rPr>
        <w:t>Unidos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VCM</w:t>
        <w:tab/>
        <w:t>Violencia</w:t>
      </w:r>
      <w:r>
        <w:rPr>
          <w:color w:val="231F20"/>
          <w:spacing w:val="-1"/>
        </w:rPr>
        <w:t> </w:t>
      </w:r>
      <w:r>
        <w:rPr>
          <w:color w:val="231F20"/>
        </w:rPr>
        <w:t>contra</w:t>
      </w:r>
      <w:r>
        <w:rPr>
          <w:color w:val="231F20"/>
          <w:spacing w:val="-1"/>
        </w:rPr>
        <w:t> </w:t>
      </w:r>
      <w:r>
        <w:rPr>
          <w:color w:val="231F20"/>
        </w:rPr>
        <w:t>las Mujeres</w:t>
      </w:r>
    </w:p>
    <w:p>
      <w:pPr>
        <w:pStyle w:val="BodyText"/>
        <w:tabs>
          <w:tab w:pos="3419" w:val="left" w:leader="none"/>
        </w:tabs>
        <w:spacing w:before="46"/>
        <w:ind w:left="1620"/>
      </w:pPr>
      <w:r>
        <w:rPr>
          <w:color w:val="231F20"/>
        </w:rPr>
        <w:t>VIH</w:t>
        <w:tab/>
        <w:t>Virus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Inmunodeficiencia</w:t>
      </w:r>
      <w:r>
        <w:rPr>
          <w:color w:val="231F20"/>
          <w:spacing w:val="14"/>
        </w:rPr>
        <w:t> </w:t>
      </w:r>
      <w:r>
        <w:rPr>
          <w:color w:val="231F20"/>
        </w:rPr>
        <w:t>Humana</w:t>
      </w:r>
    </w:p>
    <w:p>
      <w:pPr>
        <w:spacing w:after="0"/>
        <w:sectPr>
          <w:footerReference w:type="even" r:id="rId32"/>
          <w:footerReference w:type="default" r:id="rId33"/>
          <w:pgSz w:w="12240" w:h="15840"/>
          <w:pgMar w:footer="750" w:header="0" w:top="1120" w:bottom="940" w:left="0" w:right="0"/>
          <w:pgNumType w:start="12"/>
        </w:sectPr>
      </w:pPr>
    </w:p>
    <w:p>
      <w:pPr>
        <w:pStyle w:val="Heading1"/>
        <w:spacing w:before="29"/>
      </w:pPr>
      <w:bookmarkStart w:name="_bookmark1" w:id="2"/>
      <w:bookmarkEnd w:id="2"/>
      <w:r>
        <w:rPr>
          <w:b w:val="0"/>
        </w:rPr>
      </w:r>
      <w:r>
        <w:rPr>
          <w:color w:val="808285"/>
          <w:w w:val="85"/>
        </w:rPr>
        <w:t>RESUMEN</w:t>
      </w:r>
      <w:r>
        <w:rPr>
          <w:color w:val="808285"/>
          <w:spacing w:val="249"/>
        </w:rPr>
        <w:t> </w:t>
      </w:r>
      <w:r>
        <w:rPr>
          <w:color w:val="808285"/>
          <w:w w:val="85"/>
        </w:rPr>
        <w:t>EJECUTIVO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header="0" w:footer="750" w:top="1140" w:bottom="940" w:left="0" w:right="0"/>
        </w:sectPr>
      </w:pPr>
    </w:p>
    <w:p>
      <w:pPr>
        <w:pStyle w:val="BodyText"/>
        <w:spacing w:line="256" w:lineRule="auto" w:before="245"/>
        <w:ind w:left="1620" w:right="4"/>
        <w:jc w:val="both"/>
      </w:pPr>
      <w:r>
        <w:rPr>
          <w:color w:val="231F20"/>
        </w:rPr>
        <w:t>La Oficina Independiente de Evaluación (OIE)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2"/>
        </w:rPr>
        <w:t> </w:t>
      </w:r>
      <w:r>
        <w:rPr>
          <w:color w:val="231F20"/>
        </w:rPr>
        <w:t>Programa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las</w:t>
      </w:r>
      <w:r>
        <w:rPr>
          <w:color w:val="231F20"/>
          <w:spacing w:val="52"/>
        </w:rPr>
        <w:t> </w:t>
      </w:r>
      <w:r>
        <w:rPr>
          <w:color w:val="231F20"/>
        </w:rPr>
        <w:t>Naciones</w:t>
      </w:r>
      <w:r>
        <w:rPr>
          <w:color w:val="231F20"/>
          <w:spacing w:val="52"/>
        </w:rPr>
        <w:t> </w:t>
      </w:r>
      <w:r>
        <w:rPr>
          <w:color w:val="231F20"/>
        </w:rPr>
        <w:t>Unidas</w:t>
      </w:r>
      <w:r>
        <w:rPr>
          <w:color w:val="231F20"/>
          <w:spacing w:val="52"/>
        </w:rPr>
        <w:t> </w:t>
      </w:r>
      <w:r>
        <w:rPr>
          <w:color w:val="231F20"/>
        </w:rPr>
        <w:t>para</w:t>
      </w:r>
      <w:r>
        <w:rPr>
          <w:color w:val="231F20"/>
          <w:spacing w:val="52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Desarrollo (PNUD) realiza Evaluaciones de los</w:t>
      </w:r>
      <w:r>
        <w:rPr>
          <w:color w:val="231F20"/>
          <w:spacing w:val="1"/>
        </w:rPr>
        <w:t> </w:t>
      </w:r>
      <w:r>
        <w:rPr>
          <w:color w:val="231F20"/>
        </w:rPr>
        <w:t>Resultados de Desarrollo (ERD) a nivel de país</w:t>
      </w:r>
      <w:r>
        <w:rPr>
          <w:color w:val="231F20"/>
          <w:spacing w:val="1"/>
        </w:rPr>
        <w:t> </w:t>
      </w:r>
      <w:r>
        <w:rPr>
          <w:color w:val="231F20"/>
        </w:rPr>
        <w:t>para recabar y mostrar evidencias de la contri-</w:t>
      </w:r>
      <w:r>
        <w:rPr>
          <w:color w:val="231F20"/>
          <w:spacing w:val="1"/>
        </w:rPr>
        <w:t> </w:t>
      </w:r>
      <w:r>
        <w:rPr>
          <w:color w:val="231F20"/>
        </w:rPr>
        <w:t>bución del PNUD a los resultados de desarrollo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 los países donde opera, así como de la eficacia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la estrategia de la organización para facilitar e</w:t>
      </w:r>
      <w:r>
        <w:rPr>
          <w:color w:val="231F20"/>
          <w:spacing w:val="-52"/>
        </w:rPr>
        <w:t> </w:t>
      </w:r>
      <w:r>
        <w:rPr>
          <w:color w:val="231F20"/>
        </w:rPr>
        <w:t>impulsar</w:t>
      </w:r>
      <w:r>
        <w:rPr>
          <w:color w:val="231F20"/>
          <w:spacing w:val="-11"/>
        </w:rPr>
        <w:t> </w:t>
      </w:r>
      <w:r>
        <w:rPr>
          <w:color w:val="231F20"/>
        </w:rPr>
        <w:t>esfuerzos</w:t>
      </w:r>
      <w:r>
        <w:rPr>
          <w:color w:val="231F20"/>
          <w:spacing w:val="-11"/>
        </w:rPr>
        <w:t> </w:t>
      </w:r>
      <w:r>
        <w:rPr>
          <w:color w:val="231F20"/>
        </w:rPr>
        <w:t>nacionales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lograr</w:t>
      </w:r>
      <w:r>
        <w:rPr>
          <w:color w:val="231F20"/>
          <w:spacing w:val="-11"/>
        </w:rPr>
        <w:t> </w:t>
      </w:r>
      <w:r>
        <w:rPr>
          <w:color w:val="231F20"/>
        </w:rPr>
        <w:t>resulta-</w:t>
      </w:r>
      <w:r>
        <w:rPr>
          <w:color w:val="231F20"/>
          <w:spacing w:val="-52"/>
        </w:rPr>
        <w:t> </w:t>
      </w:r>
      <w:r>
        <w:rPr>
          <w:color w:val="231F20"/>
        </w:rPr>
        <w:t>dos de desarrollo. La responsabilidad de la OIE</w:t>
      </w:r>
      <w:r>
        <w:rPr>
          <w:color w:val="231F20"/>
          <w:spacing w:val="1"/>
        </w:rPr>
        <w:t> </w:t>
      </w:r>
      <w:r>
        <w:rPr>
          <w:color w:val="231F20"/>
        </w:rPr>
        <w:t>es proporcionar a la Junta Ejecutiva información</w:t>
      </w:r>
      <w:r>
        <w:rPr>
          <w:color w:val="231F20"/>
          <w:spacing w:val="-52"/>
        </w:rPr>
        <w:t> </w:t>
      </w:r>
      <w:r>
        <w:rPr>
          <w:color w:val="231F20"/>
        </w:rPr>
        <w:t>válida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creíble</w:t>
      </w:r>
      <w:r>
        <w:rPr>
          <w:color w:val="231F20"/>
          <w:spacing w:val="-6"/>
        </w:rPr>
        <w:t> </w:t>
      </w:r>
      <w:r>
        <w:rPr>
          <w:color w:val="231F20"/>
        </w:rPr>
        <w:t>obtenida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evaluaciones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 rendición de cuentas, la toma de decisiones y</w:t>
      </w:r>
      <w:r>
        <w:rPr>
          <w:color w:val="231F20"/>
          <w:spacing w:val="1"/>
        </w:rPr>
        <w:t> </w:t>
      </w:r>
      <w:r>
        <w:rPr>
          <w:color w:val="231F20"/>
        </w:rPr>
        <w:t>la mejora corporativa, y reforzar la independen-</w:t>
      </w:r>
      <w:r>
        <w:rPr>
          <w:color w:val="231F20"/>
          <w:spacing w:val="1"/>
        </w:rPr>
        <w:t> </w:t>
      </w:r>
      <w:r>
        <w:rPr>
          <w:color w:val="231F20"/>
        </w:rPr>
        <w:t>cia, la credibilidad y la utilidad de la función de</w:t>
      </w:r>
      <w:r>
        <w:rPr>
          <w:color w:val="231F20"/>
          <w:spacing w:val="1"/>
        </w:rPr>
        <w:t> </w:t>
      </w:r>
      <w:r>
        <w:rPr>
          <w:color w:val="231F20"/>
        </w:rPr>
        <w:t>evaluación, así como su coherencia, armoniza-</w:t>
      </w:r>
      <w:r>
        <w:rPr>
          <w:color w:val="231F20"/>
          <w:spacing w:val="1"/>
        </w:rPr>
        <w:t> </w:t>
      </w:r>
      <w:r>
        <w:rPr>
          <w:color w:val="231F20"/>
        </w:rPr>
        <w:t>ción y alineamiento en apoyo a la reforma de las</w:t>
      </w:r>
      <w:r>
        <w:rPr>
          <w:color w:val="231F20"/>
          <w:spacing w:val="-52"/>
        </w:rPr>
        <w:t> </w:t>
      </w:r>
      <w:r>
        <w:rPr>
          <w:color w:val="231F20"/>
        </w:rPr>
        <w:t>Naciones Unidas y la apropiación nacional. Esta</w:t>
      </w:r>
      <w:r>
        <w:rPr>
          <w:color w:val="231F20"/>
          <w:spacing w:val="1"/>
        </w:rPr>
        <w:t> </w:t>
      </w:r>
      <w:r>
        <w:rPr>
          <w:color w:val="231F20"/>
        </w:rPr>
        <w:t>es la primera ERD que se realiza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llevado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cabo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estre-</w:t>
      </w:r>
      <w:r>
        <w:rPr>
          <w:color w:val="231F20"/>
          <w:spacing w:val="-52"/>
        </w:rPr>
        <w:t> </w:t>
      </w:r>
      <w:r>
        <w:rPr>
          <w:color w:val="231F20"/>
        </w:rPr>
        <w:t>cha colaboración con la Dirección General de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Multilateral</w:t>
      </w:r>
      <w:r>
        <w:rPr>
          <w:color w:val="231F20"/>
          <w:spacing w:val="1"/>
        </w:rPr>
        <w:t> </w:t>
      </w:r>
      <w:r>
        <w:rPr>
          <w:color w:val="231F20"/>
        </w:rPr>
        <w:t>(DIGECOOM)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Gobierno dominicano y otras contrapartes nacio-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nales, incluyendo a organizaciones de la sociedad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civil,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Oficina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PNUD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7"/>
        </w:rPr>
        <w:t> </w:t>
      </w:r>
      <w:r>
        <w:rPr>
          <w:color w:val="231F20"/>
        </w:rPr>
        <w:t>país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-52"/>
        </w:rPr>
        <w:t> </w:t>
      </w:r>
      <w:r>
        <w:rPr>
          <w:color w:val="231F20"/>
        </w:rPr>
        <w:t>la Dirección Regional para América Latina y el</w:t>
      </w:r>
      <w:r>
        <w:rPr>
          <w:color w:val="231F20"/>
          <w:spacing w:val="1"/>
        </w:rPr>
        <w:t> </w:t>
      </w:r>
      <w:r>
        <w:rPr>
          <w:color w:val="231F20"/>
        </w:rPr>
        <w:t>Caribe</w:t>
      </w:r>
      <w:r>
        <w:rPr>
          <w:color w:val="231F20"/>
          <w:spacing w:val="7"/>
        </w:rPr>
        <w:t> </w:t>
      </w:r>
      <w:r>
        <w:rPr>
          <w:color w:val="231F20"/>
        </w:rPr>
        <w:t>(DRALC).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ERD</w:t>
      </w:r>
      <w:r>
        <w:rPr>
          <w:color w:val="231F20"/>
          <w:spacing w:val="-11"/>
        </w:rPr>
        <w:t> </w:t>
      </w:r>
      <w:r>
        <w:rPr>
          <w:color w:val="231F20"/>
        </w:rPr>
        <w:t>evaluó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ciclos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programa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país:</w:t>
      </w:r>
      <w:r>
        <w:rPr>
          <w:color w:val="231F20"/>
          <w:spacing w:val="-53"/>
        </w:rPr>
        <w:t> </w:t>
      </w:r>
      <w:r>
        <w:rPr>
          <w:color w:val="231F20"/>
        </w:rPr>
        <w:t>el ciclo actual y el anterior. Durante la misión</w:t>
      </w:r>
      <w:r>
        <w:rPr>
          <w:color w:val="231F20"/>
          <w:spacing w:val="1"/>
        </w:rPr>
        <w:t> </w:t>
      </w:r>
      <w:r>
        <w:rPr>
          <w:color w:val="231F20"/>
        </w:rPr>
        <w:t>preparatoria realizada en Santo Domingo (del 9</w:t>
      </w:r>
      <w:r>
        <w:rPr>
          <w:color w:val="231F20"/>
          <w:spacing w:val="1"/>
        </w:rPr>
        <w:t> </w:t>
      </w:r>
      <w:r>
        <w:rPr>
          <w:color w:val="231F20"/>
        </w:rPr>
        <w:t>al 14 de febrero de 2015), se acordó con las con-</w:t>
      </w:r>
      <w:r>
        <w:rPr>
          <w:color w:val="231F20"/>
          <w:spacing w:val="-52"/>
        </w:rPr>
        <w:t> </w:t>
      </w:r>
      <w:r>
        <w:rPr>
          <w:color w:val="231F20"/>
        </w:rPr>
        <w:t>trapartes que la ERD se centraría en los últimos</w:t>
      </w:r>
      <w:r>
        <w:rPr>
          <w:color w:val="231F20"/>
          <w:spacing w:val="1"/>
        </w:rPr>
        <w:t> </w:t>
      </w:r>
      <w:r>
        <w:rPr>
          <w:color w:val="231F20"/>
        </w:rPr>
        <w:t>tres años y medio de actividad del ciclo progra-</w:t>
      </w:r>
      <w:r>
        <w:rPr>
          <w:color w:val="231F20"/>
          <w:spacing w:val="1"/>
        </w:rPr>
        <w:t> </w:t>
      </w:r>
      <w:r>
        <w:rPr>
          <w:color w:val="231F20"/>
        </w:rPr>
        <w:t>mático</w:t>
      </w:r>
      <w:r>
        <w:rPr>
          <w:color w:val="231F20"/>
          <w:spacing w:val="1"/>
        </w:rPr>
        <w:t> </w:t>
      </w:r>
      <w:r>
        <w:rPr>
          <w:color w:val="231F20"/>
        </w:rPr>
        <w:t>actual</w:t>
      </w:r>
      <w:r>
        <w:rPr>
          <w:color w:val="231F20"/>
          <w:spacing w:val="1"/>
        </w:rPr>
        <w:t> </w:t>
      </w:r>
      <w:r>
        <w:rPr>
          <w:color w:val="231F20"/>
        </w:rPr>
        <w:t>(2012-2016,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extenderá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2017), fijando como fecha límite para la evalua-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ción de los resultados el 30 de junio de 2015, y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principales</w:t>
      </w:r>
      <w:r>
        <w:rPr>
          <w:color w:val="231F20"/>
          <w:spacing w:val="-4"/>
        </w:rPr>
        <w:t> </w:t>
      </w:r>
      <w:r>
        <w:rPr>
          <w:color w:val="231F20"/>
        </w:rPr>
        <w:t>proyectos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actividades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tuvie-</w:t>
      </w:r>
      <w:r>
        <w:rPr>
          <w:color w:val="231F20"/>
          <w:spacing w:val="-52"/>
        </w:rPr>
        <w:t> </w:t>
      </w:r>
      <w:r>
        <w:rPr>
          <w:color w:val="231F20"/>
        </w:rPr>
        <w:t>ron lugar durante el anterior ciclo de programa</w:t>
      </w:r>
      <w:r>
        <w:rPr>
          <w:color w:val="231F20"/>
          <w:spacing w:val="1"/>
        </w:rPr>
        <w:t> </w:t>
      </w:r>
      <w:r>
        <w:rPr>
          <w:color w:val="231F20"/>
        </w:rPr>
        <w:t>(2007-2011). La evaluación examinó una mues-</w:t>
      </w:r>
      <w:r>
        <w:rPr>
          <w:color w:val="231F20"/>
          <w:spacing w:val="1"/>
        </w:rPr>
        <w:t> </w:t>
      </w:r>
      <w:r>
        <w:rPr>
          <w:color w:val="231F20"/>
        </w:rPr>
        <w:t>tra de 53 proyectos y actividades que van desde</w:t>
      </w:r>
      <w:r>
        <w:rPr>
          <w:color w:val="231F20"/>
          <w:spacing w:val="1"/>
        </w:rPr>
        <w:t> </w:t>
      </w:r>
      <w:r>
        <w:rPr>
          <w:color w:val="231F20"/>
        </w:rPr>
        <w:t>el ciclo pasado al actual, incluyendo actividades</w:t>
      </w:r>
      <w:r>
        <w:rPr>
          <w:color w:val="231F20"/>
          <w:spacing w:val="1"/>
        </w:rPr>
        <w:t> </w:t>
      </w:r>
      <w:r>
        <w:rPr>
          <w:color w:val="231F20"/>
        </w:rPr>
        <w:t>interagenciales,</w:t>
      </w:r>
      <w:r>
        <w:rPr>
          <w:color w:val="231F20"/>
          <w:spacing w:val="-2"/>
        </w:rPr>
        <w:t> </w:t>
      </w:r>
      <w:r>
        <w:rPr>
          <w:color w:val="231F20"/>
        </w:rPr>
        <w:t>puesto</w:t>
      </w:r>
      <w:r>
        <w:rPr>
          <w:color w:val="231F20"/>
          <w:spacing w:val="10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proyectos</w:t>
      </w:r>
      <w:r>
        <w:rPr>
          <w:color w:val="231F20"/>
          <w:spacing w:val="11"/>
        </w:rPr>
        <w:t> </w:t>
      </w:r>
      <w:r>
        <w:rPr>
          <w:color w:val="231F20"/>
        </w:rPr>
        <w:t>nuevos</w:t>
      </w:r>
    </w:p>
    <w:p>
      <w:pPr>
        <w:pStyle w:val="BodyText"/>
        <w:spacing w:line="256" w:lineRule="auto" w:before="245"/>
        <w:ind w:left="312" w:right="1619"/>
        <w:jc w:val="both"/>
      </w:pPr>
      <w:r>
        <w:rPr/>
        <w:br w:type="column"/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actuales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menudo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basan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lec-</w:t>
      </w:r>
      <w:r>
        <w:rPr>
          <w:color w:val="231F20"/>
          <w:spacing w:val="-53"/>
        </w:rPr>
        <w:t> </w:t>
      </w:r>
      <w:r>
        <w:rPr>
          <w:color w:val="231F20"/>
        </w:rPr>
        <w:t>ciones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pasado.</w:t>
      </w:r>
    </w:p>
    <w:p>
      <w:pPr>
        <w:pStyle w:val="BodyText"/>
        <w:spacing w:line="256" w:lineRule="auto" w:before="270"/>
        <w:ind w:left="312" w:right="1617"/>
        <w:jc w:val="both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evaluación</w:t>
      </w:r>
      <w:r>
        <w:rPr>
          <w:color w:val="231F20"/>
          <w:spacing w:val="-15"/>
        </w:rPr>
        <w:t> </w:t>
      </w:r>
      <w:r>
        <w:rPr>
          <w:color w:val="231F20"/>
        </w:rPr>
        <w:t>examina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contribución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PNUD</w:t>
      </w:r>
      <w:r>
        <w:rPr>
          <w:color w:val="231F20"/>
          <w:spacing w:val="-53"/>
        </w:rPr>
        <w:t> </w:t>
      </w:r>
      <w:r>
        <w:rPr>
          <w:color w:val="231F20"/>
        </w:rPr>
        <w:t>con relación a un conjunto de efectos y valora su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desempeño </w:t>
      </w:r>
      <w:r>
        <w:rPr>
          <w:color w:val="231F20"/>
        </w:rPr>
        <w:t>respecto a esos resultados. En el caso</w:t>
      </w:r>
      <w:r>
        <w:rPr>
          <w:color w:val="231F20"/>
          <w:spacing w:val="-52"/>
        </w:rPr>
        <w:t> </w:t>
      </w:r>
      <w:r>
        <w:rPr>
          <w:color w:val="231F20"/>
        </w:rPr>
        <w:t>de la República Dominicana, los efectos articu-</w:t>
      </w:r>
      <w:r>
        <w:rPr>
          <w:color w:val="231F20"/>
          <w:spacing w:val="1"/>
        </w:rPr>
        <w:t> </w:t>
      </w:r>
      <w:r>
        <w:rPr>
          <w:color w:val="231F20"/>
        </w:rPr>
        <w:t>lados en el Plan de Acción para el Programa del</w:t>
      </w:r>
      <w:r>
        <w:rPr>
          <w:color w:val="231F20"/>
          <w:spacing w:val="1"/>
        </w:rPr>
        <w:t> </w:t>
      </w:r>
      <w:r>
        <w:rPr>
          <w:color w:val="231F20"/>
        </w:rPr>
        <w:t>País (CPAP, por sus siglas en inglés) –11 en el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</w:rPr>
        <w:t>actual–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8"/>
        </w:rPr>
        <w:t> </w:t>
      </w:r>
      <w:r>
        <w:rPr>
          <w:color w:val="231F20"/>
        </w:rPr>
        <w:t>transversales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desa-</w:t>
      </w:r>
      <w:r>
        <w:rPr>
          <w:color w:val="231F20"/>
          <w:spacing w:val="-53"/>
        </w:rPr>
        <w:t> </w:t>
      </w:r>
      <w:r>
        <w:rPr>
          <w:color w:val="231F20"/>
        </w:rPr>
        <w:t>rrollo humano, igualdad de género y VIH/SIDA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son gestionados por las áreas de programa, basán-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dose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estructura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Oficina.</w:t>
      </w:r>
    </w:p>
    <w:p>
      <w:pPr>
        <w:pStyle w:val="BodyText"/>
        <w:spacing w:line="256" w:lineRule="auto" w:before="268"/>
        <w:ind w:left="312" w:right="1617"/>
        <w:jc w:val="both"/>
      </w:pPr>
      <w:r>
        <w:rPr>
          <w:color w:val="231F20"/>
        </w:rPr>
        <w:t>La evaluación sirve como insumo para planifi-</w:t>
      </w:r>
      <w:r>
        <w:rPr>
          <w:color w:val="231F20"/>
          <w:spacing w:val="1"/>
        </w:rPr>
        <w:t> </w:t>
      </w:r>
      <w:r>
        <w:rPr>
          <w:color w:val="231F20"/>
        </w:rPr>
        <w:t>car el próximo Documento del Programa para el</w:t>
      </w:r>
      <w:r>
        <w:rPr>
          <w:color w:val="231F20"/>
          <w:spacing w:val="1"/>
        </w:rPr>
        <w:t> </w:t>
      </w:r>
      <w:r>
        <w:rPr>
          <w:color w:val="231F20"/>
        </w:rPr>
        <w:t>País (CPD, por sus siglas en inglés), que estará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línea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nuevo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1"/>
        </w:rPr>
        <w:t> </w:t>
      </w:r>
      <w:r>
        <w:rPr>
          <w:color w:val="231F20"/>
        </w:rPr>
        <w:t>nacional, y como insumo estratégico para varios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-1"/>
        </w:rPr>
        <w:t> </w:t>
      </w:r>
      <w:r>
        <w:rPr>
          <w:color w:val="231F20"/>
        </w:rPr>
        <w:t>clave,</w:t>
      </w:r>
      <w:r>
        <w:rPr>
          <w:color w:val="231F20"/>
          <w:spacing w:val="-12"/>
        </w:rPr>
        <w:t> </w:t>
      </w:r>
      <w:r>
        <w:rPr>
          <w:color w:val="231F20"/>
        </w:rPr>
        <w:t>incluyendo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discusiones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Gobierno y las contrapartes nacionales sobre la</w:t>
      </w:r>
      <w:r>
        <w:rPr>
          <w:color w:val="231F20"/>
          <w:spacing w:val="1"/>
        </w:rPr>
        <w:t> </w:t>
      </w:r>
      <w:r>
        <w:rPr>
          <w:color w:val="231F20"/>
        </w:rPr>
        <w:t>agenda post-2015. Los socios nacionales y de 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-5"/>
        </w:rPr>
        <w:t> </w:t>
      </w:r>
      <w:r>
        <w:rPr>
          <w:color w:val="231F20"/>
        </w:rPr>
        <w:t>civil</w:t>
      </w:r>
      <w:r>
        <w:rPr>
          <w:color w:val="231F20"/>
          <w:spacing w:val="-4"/>
        </w:rPr>
        <w:t> </w:t>
      </w:r>
      <w:r>
        <w:rPr>
          <w:color w:val="231F20"/>
        </w:rPr>
        <w:t>perciben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ERD</w:t>
      </w:r>
      <w:r>
        <w:rPr>
          <w:color w:val="231F20"/>
          <w:spacing w:val="-4"/>
        </w:rPr>
        <w:t> </w:t>
      </w:r>
      <w:r>
        <w:rPr>
          <w:color w:val="231F20"/>
        </w:rPr>
        <w:t>puede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útil</w:t>
      </w:r>
      <w:r>
        <w:rPr>
          <w:color w:val="231F20"/>
          <w:spacing w:val="-53"/>
        </w:rPr>
        <w:t> </w:t>
      </w:r>
      <w:r>
        <w:rPr>
          <w:color w:val="231F20"/>
        </w:rPr>
        <w:t>para reflejar y aprender sobre aspectos estratégi-</w:t>
      </w:r>
      <w:r>
        <w:rPr>
          <w:color w:val="231F20"/>
          <w:spacing w:val="1"/>
        </w:rPr>
        <w:t> </w:t>
      </w:r>
      <w:r>
        <w:rPr>
          <w:color w:val="231F20"/>
        </w:rPr>
        <w:t>cos, como la estructura que necesita la Oficina</w:t>
      </w:r>
      <w:r>
        <w:rPr>
          <w:color w:val="231F20"/>
          <w:spacing w:val="1"/>
        </w:rPr>
        <w:t> </w:t>
      </w:r>
      <w:r>
        <w:rPr>
          <w:color w:val="231F20"/>
        </w:rPr>
        <w:t>del PNUD en el país para enfrentar los nuevos</w:t>
      </w:r>
      <w:r>
        <w:rPr>
          <w:color w:val="231F20"/>
          <w:spacing w:val="1"/>
        </w:rPr>
        <w:t> </w:t>
      </w:r>
      <w:r>
        <w:rPr>
          <w:color w:val="231F20"/>
        </w:rPr>
        <w:t>desafíos y la armonización programática con el</w:t>
      </w:r>
      <w:r>
        <w:rPr>
          <w:color w:val="231F20"/>
          <w:spacing w:val="1"/>
        </w:rPr>
        <w:t> </w:t>
      </w:r>
      <w:r>
        <w:rPr>
          <w:color w:val="231F20"/>
        </w:rPr>
        <w:t>Plan Estratégico (PE) 2014-2017 de dicha orga-</w:t>
      </w:r>
      <w:r>
        <w:rPr>
          <w:color w:val="231F20"/>
          <w:spacing w:val="1"/>
        </w:rPr>
        <w:t> </w:t>
      </w:r>
      <w:r>
        <w:rPr>
          <w:color w:val="231F20"/>
        </w:rPr>
        <w:t>nización.</w:t>
      </w:r>
    </w:p>
    <w:p>
      <w:pPr>
        <w:pStyle w:val="BodyText"/>
        <w:spacing w:line="256" w:lineRule="auto" w:before="267"/>
        <w:ind w:left="312" w:right="1617"/>
        <w:jc w:val="both"/>
      </w:pPr>
      <w:r>
        <w:rPr>
          <w:color w:val="231F20"/>
        </w:rPr>
        <w:t>La metodología de evaluación tiene dos compo-</w:t>
      </w:r>
      <w:r>
        <w:rPr>
          <w:color w:val="231F20"/>
          <w:spacing w:val="1"/>
        </w:rPr>
        <w:t> </w:t>
      </w:r>
      <w:r>
        <w:rPr>
          <w:color w:val="231F20"/>
        </w:rPr>
        <w:t>nentes: i) la contribución del PNUD a las áreas</w:t>
      </w:r>
      <w:r>
        <w:rPr>
          <w:color w:val="231F20"/>
          <w:spacing w:val="1"/>
        </w:rPr>
        <w:t> </w:t>
      </w:r>
      <w:r>
        <w:rPr>
          <w:color w:val="231F20"/>
        </w:rPr>
        <w:t>del programa o temáticas y ii) la calidad de su</w:t>
      </w:r>
      <w:r>
        <w:rPr>
          <w:color w:val="231F20"/>
          <w:spacing w:val="1"/>
        </w:rPr>
        <w:t> </w:t>
      </w:r>
      <w:r>
        <w:rPr>
          <w:color w:val="231F20"/>
        </w:rPr>
        <w:t>contribución en el contexto de los resultados de</w:t>
      </w:r>
      <w:r>
        <w:rPr>
          <w:color w:val="231F20"/>
          <w:spacing w:val="1"/>
        </w:rPr>
        <w:t> </w:t>
      </w:r>
      <w:r>
        <w:rPr>
          <w:color w:val="231F20"/>
        </w:rPr>
        <w:t>desarrollo del país. La ERD presenta sus hallaz-</w:t>
      </w:r>
      <w:r>
        <w:rPr>
          <w:color w:val="231F20"/>
          <w:spacing w:val="1"/>
        </w:rPr>
        <w:t> </w:t>
      </w:r>
      <w:r>
        <w:rPr>
          <w:color w:val="231F20"/>
        </w:rPr>
        <w:t>gos y valoración conforme a los criterios de eva-</w:t>
      </w:r>
      <w:r>
        <w:rPr>
          <w:color w:val="231F20"/>
          <w:spacing w:val="-52"/>
        </w:rPr>
        <w:t> </w:t>
      </w:r>
      <w:r>
        <w:rPr>
          <w:color w:val="231F20"/>
        </w:rPr>
        <w:t>luación</w:t>
      </w:r>
      <w:r>
        <w:rPr>
          <w:color w:val="231F20"/>
          <w:spacing w:val="38"/>
        </w:rPr>
        <w:t> </w:t>
      </w:r>
      <w:r>
        <w:rPr>
          <w:color w:val="231F20"/>
        </w:rPr>
        <w:t>que</w:t>
      </w:r>
      <w:r>
        <w:rPr>
          <w:color w:val="231F20"/>
          <w:spacing w:val="39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mencionan</w:t>
      </w:r>
      <w:r>
        <w:rPr>
          <w:color w:val="231F20"/>
          <w:spacing w:val="39"/>
        </w:rPr>
        <w:t> </w:t>
      </w:r>
      <w:r>
        <w:rPr>
          <w:color w:val="231F20"/>
        </w:rPr>
        <w:t>abajo,</w:t>
      </w:r>
      <w:r>
        <w:rPr>
          <w:color w:val="231F20"/>
          <w:spacing w:val="24"/>
        </w:rPr>
        <w:t> </w:t>
      </w:r>
      <w:r>
        <w:rPr>
          <w:color w:val="231F20"/>
        </w:rPr>
        <w:t>basándose</w:t>
      </w:r>
      <w:r>
        <w:rPr>
          <w:color w:val="231F20"/>
          <w:spacing w:val="39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un análisis por área de resultados del CPD y del</w:t>
      </w:r>
      <w:r>
        <w:rPr>
          <w:color w:val="231F20"/>
          <w:spacing w:val="1"/>
        </w:rPr>
        <w:t> </w:t>
      </w:r>
      <w:r>
        <w:rPr>
          <w:color w:val="231F20"/>
        </w:rPr>
        <w:t>CPAP, a fin de generar conclusiones y recomen-</w:t>
      </w:r>
      <w:r>
        <w:rPr>
          <w:color w:val="231F20"/>
          <w:spacing w:val="-52"/>
        </w:rPr>
        <w:t> </w:t>
      </w:r>
      <w:r>
        <w:rPr>
          <w:color w:val="231F20"/>
        </w:rPr>
        <w:t>daciones</w:t>
      </w:r>
      <w:r>
        <w:rPr>
          <w:color w:val="231F20"/>
          <w:spacing w:val="1"/>
        </w:rPr>
        <w:t> </w:t>
      </w:r>
      <w:r>
        <w:rPr>
          <w:color w:val="231F20"/>
        </w:rPr>
        <w:t>generales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2"/>
        </w:rPr>
        <w:t> </w:t>
      </w:r>
      <w:r>
        <w:rPr>
          <w:color w:val="231F20"/>
        </w:rPr>
        <w:t>futuras.</w:t>
      </w:r>
    </w:p>
    <w:p>
      <w:pPr>
        <w:pStyle w:val="BodyText"/>
        <w:spacing w:line="256" w:lineRule="auto" w:before="268"/>
        <w:ind w:left="312" w:right="1619"/>
        <w:jc w:val="both"/>
      </w:pPr>
      <w:r>
        <w:rPr>
          <w:color w:val="231F20"/>
        </w:rPr>
        <w:t>La ERD evaluó primeramente la </w:t>
      </w:r>
      <w:r>
        <w:rPr>
          <w:b/>
          <w:color w:val="231F20"/>
        </w:rPr>
        <w:t>eficacia </w:t>
      </w:r>
      <w:r>
        <w:rPr>
          <w:color w:val="231F20"/>
        </w:rPr>
        <w:t>de 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PNUD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resultados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desa-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48" w:space="40"/>
            <w:col w:w="6252"/>
          </w:cols>
        </w:sectPr>
      </w:pPr>
    </w:p>
    <w:p>
      <w:pPr>
        <w:pStyle w:val="BodyText"/>
        <w:spacing w:line="261" w:lineRule="auto" w:before="96"/>
        <w:ind w:left="1620" w:right="13"/>
        <w:jc w:val="both"/>
      </w:pPr>
      <w:r>
        <w:rPr>
          <w:color w:val="231F20"/>
        </w:rPr>
        <w:t>rrollo de la República Dominicana mediante sus</w:t>
      </w:r>
      <w:r>
        <w:rPr>
          <w:color w:val="231F20"/>
          <w:spacing w:val="1"/>
        </w:rPr>
        <w:t> </w:t>
      </w:r>
      <w:r>
        <w:rPr>
          <w:color w:val="231F20"/>
        </w:rPr>
        <w:t>actividades de programa. Para ello, la evaluación</w:t>
      </w:r>
      <w:r>
        <w:rPr>
          <w:color w:val="231F20"/>
          <w:spacing w:val="-52"/>
        </w:rPr>
        <w:t> </w:t>
      </w:r>
      <w:r>
        <w:rPr>
          <w:color w:val="231F20"/>
        </w:rPr>
        <w:t>prestó atención específica a la contribución rela-</w:t>
      </w:r>
      <w:r>
        <w:rPr>
          <w:color w:val="231F20"/>
          <w:spacing w:val="1"/>
        </w:rPr>
        <w:t> </w:t>
      </w:r>
      <w:r>
        <w:rPr>
          <w:color w:val="231F20"/>
        </w:rPr>
        <w:t>cionada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visión</w:t>
      </w:r>
      <w:r>
        <w:rPr>
          <w:color w:val="231F20"/>
          <w:spacing w:val="-4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PNUD</w:t>
      </w:r>
      <w:r>
        <w:rPr>
          <w:color w:val="231F20"/>
          <w:spacing w:val="-4"/>
        </w:rPr>
        <w:t> </w:t>
      </w:r>
      <w:r>
        <w:rPr>
          <w:color w:val="231F20"/>
        </w:rPr>
        <w:t>respecto</w:t>
      </w:r>
      <w:r>
        <w:rPr>
          <w:color w:val="231F20"/>
          <w:spacing w:val="-52"/>
        </w:rPr>
        <w:t> </w:t>
      </w:r>
      <w:r>
        <w:rPr>
          <w:color w:val="231F20"/>
        </w:rPr>
        <w:t>a la reducción de la pobreza y al fomento de la</w:t>
      </w:r>
      <w:r>
        <w:rPr>
          <w:color w:val="231F20"/>
          <w:spacing w:val="1"/>
        </w:rPr>
        <w:t> </w:t>
      </w:r>
      <w:r>
        <w:rPr>
          <w:color w:val="231F20"/>
        </w:rPr>
        <w:t>igualdad de género y el empoderamiento de la</w:t>
      </w:r>
      <w:r>
        <w:rPr>
          <w:color w:val="231F20"/>
          <w:spacing w:val="1"/>
        </w:rPr>
        <w:t> </w:t>
      </w:r>
      <w:r>
        <w:rPr>
          <w:color w:val="231F20"/>
        </w:rPr>
        <w:t>mujer.</w:t>
      </w:r>
    </w:p>
    <w:p>
      <w:pPr>
        <w:pStyle w:val="BodyText"/>
        <w:spacing w:line="261" w:lineRule="auto" w:before="265"/>
        <w:ind w:left="1620" w:right="13"/>
        <w:jc w:val="both"/>
      </w:pPr>
      <w:r>
        <w:rPr>
          <w:color w:val="231F20"/>
        </w:rPr>
        <w:t>La ERD también evaluó la calidad de la con-</w:t>
      </w:r>
      <w:r>
        <w:rPr>
          <w:color w:val="231F20"/>
          <w:spacing w:val="1"/>
        </w:rPr>
        <w:t> </w:t>
      </w:r>
      <w:r>
        <w:rPr>
          <w:color w:val="231F20"/>
        </w:rPr>
        <w:t>tribución del PNUD en base a los tres criterios</w:t>
      </w:r>
      <w:r>
        <w:rPr>
          <w:color w:val="231F20"/>
          <w:spacing w:val="1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1980" w:val="left" w:leader="none"/>
        </w:tabs>
        <w:spacing w:line="261" w:lineRule="auto" w:before="142" w:after="0"/>
        <w:ind w:left="1980" w:right="11" w:hanging="360"/>
        <w:jc w:val="both"/>
        <w:rPr>
          <w:sz w:val="22"/>
        </w:rPr>
      </w:pPr>
      <w:r>
        <w:rPr>
          <w:b/>
          <w:color w:val="231F20"/>
          <w:sz w:val="22"/>
        </w:rPr>
        <w:t>Relevancia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resultados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necesidades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país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prioridades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nacionales.</w:t>
      </w:r>
    </w:p>
    <w:p>
      <w:pPr>
        <w:pStyle w:val="ListParagraph"/>
        <w:numPr>
          <w:ilvl w:val="0"/>
          <w:numId w:val="7"/>
        </w:numPr>
        <w:tabs>
          <w:tab w:pos="1980" w:val="left" w:leader="none"/>
        </w:tabs>
        <w:spacing w:line="261" w:lineRule="auto" w:before="142" w:after="0"/>
        <w:ind w:left="1980" w:right="13" w:hanging="360"/>
        <w:jc w:val="both"/>
        <w:rPr>
          <w:sz w:val="22"/>
        </w:rPr>
      </w:pPr>
      <w:r>
        <w:rPr>
          <w:b/>
          <w:color w:val="231F20"/>
          <w:sz w:val="22"/>
        </w:rPr>
        <w:t>Eficiencia </w:t>
      </w:r>
      <w:r>
        <w:rPr>
          <w:color w:val="231F20"/>
          <w:sz w:val="22"/>
        </w:rPr>
        <w:t>de las intervenciones del 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(uso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recursos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humanos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financieros).</w:t>
      </w:r>
    </w:p>
    <w:p>
      <w:pPr>
        <w:pStyle w:val="ListParagraph"/>
        <w:numPr>
          <w:ilvl w:val="0"/>
          <w:numId w:val="7"/>
        </w:numPr>
        <w:tabs>
          <w:tab w:pos="1980" w:val="left" w:leader="none"/>
        </w:tabs>
        <w:spacing w:line="261" w:lineRule="auto" w:before="142" w:after="0"/>
        <w:ind w:left="1980" w:right="13" w:hanging="360"/>
        <w:jc w:val="both"/>
        <w:rPr>
          <w:sz w:val="22"/>
        </w:rPr>
      </w:pPr>
      <w:r>
        <w:rPr>
          <w:b/>
          <w:color w:val="231F20"/>
          <w:sz w:val="22"/>
        </w:rPr>
        <w:t>Sostenibilidad </w:t>
      </w:r>
      <w:r>
        <w:rPr>
          <w:color w:val="231F20"/>
          <w:sz w:val="22"/>
        </w:rPr>
        <w:t>de los resultados a los que ha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contribuido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PNUD.</w:t>
      </w:r>
    </w:p>
    <w:p>
      <w:pPr>
        <w:pStyle w:val="BodyText"/>
        <w:spacing w:line="259" w:lineRule="auto" w:before="269"/>
        <w:ind w:left="1620"/>
        <w:jc w:val="both"/>
      </w:pPr>
      <w:r>
        <w:rPr>
          <w:color w:val="231F20"/>
        </w:rPr>
        <w:t>La ERD evaluó los factores que explican el des-</w:t>
      </w:r>
      <w:r>
        <w:rPr>
          <w:color w:val="231F20"/>
          <w:spacing w:val="1"/>
        </w:rPr>
        <w:t> </w:t>
      </w:r>
      <w:r>
        <w:rPr>
          <w:color w:val="231F20"/>
        </w:rPr>
        <w:t>empeño del PNUD y los principios de partici-</w:t>
      </w:r>
      <w:r>
        <w:rPr>
          <w:color w:val="231F20"/>
          <w:spacing w:val="1"/>
        </w:rPr>
        <w:t> </w:t>
      </w:r>
      <w:r>
        <w:rPr>
          <w:color w:val="231F20"/>
        </w:rPr>
        <w:t>pación</w:t>
      </w:r>
      <w:r>
        <w:rPr>
          <w:color w:val="231F20"/>
          <w:spacing w:val="1"/>
        </w:rPr>
        <w:t> </w:t>
      </w:r>
      <w:r>
        <w:rPr>
          <w:color w:val="231F20"/>
        </w:rPr>
        <w:t>definidos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55"/>
        </w:rPr>
        <w:t> </w:t>
      </w:r>
      <w:r>
        <w:rPr>
          <w:color w:val="231F20"/>
        </w:rPr>
        <w:t>Estratégico</w:t>
      </w:r>
      <w:r>
        <w:rPr>
          <w:color w:val="231F20"/>
          <w:spacing w:val="55"/>
        </w:rPr>
        <w:t> </w:t>
      </w:r>
      <w:r>
        <w:rPr>
          <w:color w:val="231F20"/>
        </w:rPr>
        <w:t>(PE).</w:t>
      </w:r>
      <w:r>
        <w:rPr>
          <w:color w:val="231F20"/>
          <w:spacing w:val="1"/>
        </w:rPr>
        <w:t> </w:t>
      </w:r>
      <w:r>
        <w:rPr>
          <w:color w:val="231F20"/>
        </w:rPr>
        <w:t>Por ejemplo, además de evaluar la contribución</w:t>
      </w:r>
      <w:r>
        <w:rPr>
          <w:color w:val="231F20"/>
          <w:spacing w:val="1"/>
        </w:rPr>
        <w:t> </w:t>
      </w:r>
      <w:r>
        <w:rPr>
          <w:color w:val="231F20"/>
        </w:rPr>
        <w:t>del PNUD a la </w:t>
      </w:r>
      <w:r>
        <w:rPr>
          <w:b/>
          <w:color w:val="231F20"/>
        </w:rPr>
        <w:t>igualdad de género </w:t>
      </w:r>
      <w:r>
        <w:rPr>
          <w:color w:val="231F20"/>
        </w:rPr>
        <w:t>y el empo-</w:t>
      </w:r>
      <w:r>
        <w:rPr>
          <w:color w:val="231F20"/>
          <w:spacing w:val="1"/>
        </w:rPr>
        <w:t> </w:t>
      </w:r>
      <w:r>
        <w:rPr>
          <w:color w:val="231F20"/>
        </w:rPr>
        <w:t>deramiento de la mujer, la ERD valoró el género</w:t>
      </w:r>
      <w:r>
        <w:rPr>
          <w:color w:val="231F20"/>
          <w:spacing w:val="-52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factor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influye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desempeño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organización. Esto ha incluido, para cada efecto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país, un</w:t>
      </w:r>
      <w:r>
        <w:rPr>
          <w:color w:val="231F20"/>
          <w:spacing w:val="55"/>
        </w:rPr>
        <w:t> </w:t>
      </w:r>
      <w:r>
        <w:rPr>
          <w:color w:val="231F20"/>
        </w:rPr>
        <w:t>análisis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cómo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incorporado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manera</w:t>
      </w:r>
      <w:r>
        <w:rPr>
          <w:color w:val="231F20"/>
          <w:spacing w:val="55"/>
        </w:rPr>
        <w:t> </w:t>
      </w:r>
      <w:r>
        <w:rPr>
          <w:color w:val="231F20"/>
        </w:rPr>
        <w:t>transver-</w:t>
      </w:r>
      <w:r>
        <w:rPr>
          <w:color w:val="231F20"/>
          <w:spacing w:val="-52"/>
        </w:rPr>
        <w:t> </w:t>
      </w:r>
      <w:r>
        <w:rPr>
          <w:color w:val="231F20"/>
        </w:rPr>
        <w:t>sal la perspectiva de género en sus programas y</w:t>
      </w:r>
      <w:r>
        <w:rPr>
          <w:color w:val="231F20"/>
          <w:spacing w:val="1"/>
        </w:rPr>
        <w:t> </w:t>
      </w:r>
      <w:r>
        <w:rPr>
          <w:color w:val="231F20"/>
        </w:rPr>
        <w:t>operaciones. La ERD también analizó el </w:t>
      </w:r>
      <w:r>
        <w:rPr>
          <w:b/>
          <w:color w:val="231F20"/>
        </w:rPr>
        <w:t>posi-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cionamiento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estratégico</w:t>
      </w:r>
      <w:r>
        <w:rPr>
          <w:b/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perspectiva del mandato de la organización y de</w:t>
      </w:r>
      <w:r>
        <w:rPr>
          <w:color w:val="231F20"/>
          <w:spacing w:val="1"/>
        </w:rPr>
        <w:t> </w:t>
      </w:r>
      <w:r>
        <w:rPr>
          <w:color w:val="231F20"/>
        </w:rPr>
        <w:t>las necesidades de desarrollo acordadas y emer-</w:t>
      </w:r>
      <w:r>
        <w:rPr>
          <w:color w:val="231F20"/>
          <w:spacing w:val="1"/>
        </w:rPr>
        <w:t> </w:t>
      </w:r>
      <w:r>
        <w:rPr>
          <w:color w:val="231F20"/>
        </w:rPr>
        <w:t>gentes, así como de las prioridades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Dominicana.</w:t>
      </w:r>
      <w:r>
        <w:rPr>
          <w:color w:val="231F20"/>
          <w:spacing w:val="-18"/>
        </w:rPr>
        <w:t> </w:t>
      </w:r>
      <w:r>
        <w:rPr>
          <w:color w:val="231F20"/>
        </w:rPr>
        <w:t>Esto</w:t>
      </w:r>
      <w:r>
        <w:rPr>
          <w:color w:val="231F20"/>
          <w:spacing w:val="-1"/>
        </w:rPr>
        <w:t> </w:t>
      </w:r>
      <w:r>
        <w:rPr>
          <w:color w:val="231F20"/>
        </w:rPr>
        <w:t>implicó</w:t>
      </w:r>
      <w:r>
        <w:rPr>
          <w:color w:val="231F20"/>
          <w:spacing w:val="-1"/>
        </w:rPr>
        <w:t> </w:t>
      </w:r>
      <w:r>
        <w:rPr>
          <w:color w:val="231F20"/>
        </w:rPr>
        <w:t>un análisis</w:t>
      </w:r>
      <w:r>
        <w:rPr>
          <w:color w:val="231F20"/>
          <w:spacing w:val="-1"/>
        </w:rPr>
        <w:t> </w:t>
      </w:r>
      <w:r>
        <w:rPr>
          <w:color w:val="231F20"/>
        </w:rPr>
        <w:t>sistemático</w:t>
      </w:r>
      <w:r>
        <w:rPr>
          <w:color w:val="231F20"/>
          <w:spacing w:val="-53"/>
        </w:rPr>
        <w:t> </w:t>
      </w:r>
      <w:r>
        <w:rPr>
          <w:color w:val="231F20"/>
        </w:rPr>
        <w:t>del posicionamiento del PNUD en el espacio del</w:t>
      </w:r>
      <w:r>
        <w:rPr>
          <w:color w:val="231F20"/>
          <w:spacing w:val="1"/>
        </w:rPr>
        <w:t> </w:t>
      </w:r>
      <w:r>
        <w:rPr>
          <w:color w:val="231F20"/>
        </w:rPr>
        <w:t>desarrollo y de las políticas del país, así como de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estrategias</w:t>
      </w:r>
      <w:r>
        <w:rPr>
          <w:color w:val="231F20"/>
          <w:spacing w:val="-6"/>
        </w:rPr>
        <w:t> </w:t>
      </w:r>
      <w:r>
        <w:rPr>
          <w:color w:val="231F20"/>
        </w:rPr>
        <w:t>adoptadas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organización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</w:rPr>
        <w:t>optimizar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contribuciones. La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estudió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 un énfasis particular las buenas prácticas y las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lecciones</w:t>
      </w:r>
      <w:r>
        <w:rPr>
          <w:color w:val="231F20"/>
          <w:spacing w:val="-8"/>
        </w:rPr>
        <w:t> </w:t>
      </w:r>
      <w:r>
        <w:rPr>
          <w:color w:val="231F20"/>
        </w:rPr>
        <w:t>aprendidas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cooperación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margen</w:t>
      </w:r>
      <w:r>
        <w:rPr>
          <w:color w:val="231F20"/>
          <w:spacing w:val="-52"/>
        </w:rPr>
        <w:t> </w:t>
      </w:r>
      <w:r>
        <w:rPr>
          <w:color w:val="231F20"/>
        </w:rPr>
        <w:t>de los proyectos (</w:t>
      </w:r>
      <w:r>
        <w:rPr>
          <w:rFonts w:ascii="Palatino Linotype" w:hAnsi="Palatino Linotype"/>
          <w:i/>
          <w:color w:val="231F20"/>
        </w:rPr>
        <w:t>soft</w:t>
      </w:r>
      <w:r>
        <w:rPr>
          <w:color w:val="231F20"/>
        </w:rPr>
        <w:t>) –ampliamente asociada a</w:t>
      </w:r>
      <w:r>
        <w:rPr>
          <w:color w:val="231F20"/>
          <w:spacing w:val="1"/>
        </w:rPr>
        <w:t> </w:t>
      </w:r>
      <w:r>
        <w:rPr>
          <w:color w:val="231F20"/>
        </w:rPr>
        <w:t>la contribución del PNUD mediante su posicio-</w:t>
      </w:r>
      <w:r>
        <w:rPr>
          <w:color w:val="231F20"/>
          <w:spacing w:val="1"/>
        </w:rPr>
        <w:t> </w:t>
      </w:r>
      <w:r>
        <w:rPr>
          <w:color w:val="231F20"/>
        </w:rPr>
        <w:t>namiento</w:t>
      </w:r>
      <w:r>
        <w:rPr>
          <w:color w:val="231F20"/>
          <w:spacing w:val="26"/>
        </w:rPr>
        <w:t> </w:t>
      </w:r>
      <w:r>
        <w:rPr>
          <w:color w:val="231F20"/>
        </w:rPr>
        <w:t>estratégico–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pueden</w:t>
      </w:r>
      <w:r>
        <w:rPr>
          <w:color w:val="231F20"/>
          <w:spacing w:val="27"/>
        </w:rPr>
        <w:t> </w:t>
      </w:r>
      <w:r>
        <w:rPr>
          <w:color w:val="231F20"/>
        </w:rPr>
        <w:t>ser</w:t>
      </w:r>
      <w:r>
        <w:rPr>
          <w:color w:val="231F20"/>
          <w:spacing w:val="26"/>
        </w:rPr>
        <w:t> </w:t>
      </w:r>
      <w:r>
        <w:rPr>
          <w:color w:val="231F20"/>
        </w:rPr>
        <w:t>aplicadas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otros</w:t>
      </w:r>
      <w:r>
        <w:rPr>
          <w:color w:val="231F20"/>
          <w:spacing w:val="14"/>
        </w:rPr>
        <w:t> </w:t>
      </w:r>
      <w:r>
        <w:rPr>
          <w:color w:val="231F20"/>
        </w:rPr>
        <w:t>contextos,</w:t>
      </w:r>
      <w:r>
        <w:rPr>
          <w:color w:val="231F20"/>
          <w:spacing w:val="1"/>
        </w:rPr>
        <w:t> </w:t>
      </w:r>
      <w:r>
        <w:rPr>
          <w:color w:val="231F20"/>
        </w:rPr>
        <w:t>países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regiones.</w:t>
      </w:r>
      <w:r>
        <w:rPr>
          <w:color w:val="231F20"/>
          <w:spacing w:val="1"/>
        </w:rPr>
        <w:t> </w:t>
      </w:r>
      <w:r>
        <w:rPr>
          <w:color w:val="231F20"/>
        </w:rPr>
        <w:t>Finalmente,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la ERD consideró el impacto que las prácticas de</w:t>
      </w:r>
      <w:r>
        <w:rPr>
          <w:color w:val="231F20"/>
          <w:spacing w:val="-52"/>
        </w:rPr>
        <w:t> </w:t>
      </w:r>
      <w:r>
        <w:rPr>
          <w:color w:val="231F20"/>
        </w:rPr>
        <w:t>gestión han tenido en el logro de los objetivos</w:t>
      </w:r>
      <w:r>
        <w:rPr>
          <w:color w:val="231F20"/>
          <w:spacing w:val="1"/>
        </w:rPr>
        <w:t> </w:t>
      </w:r>
      <w:r>
        <w:rPr>
          <w:color w:val="231F20"/>
        </w:rPr>
        <w:t>programáticos.</w:t>
      </w:r>
    </w:p>
    <w:p>
      <w:pPr>
        <w:spacing w:line="256" w:lineRule="auto" w:before="272"/>
        <w:ind w:left="304" w:right="1617" w:firstLine="0"/>
        <w:jc w:val="both"/>
        <w:rPr>
          <w:sz w:val="22"/>
        </w:rPr>
      </w:pPr>
      <w:r>
        <w:rPr>
          <w:color w:val="231F20"/>
          <w:sz w:val="22"/>
        </w:rPr>
        <w:t>Al hacer esto, se identificaron los </w:t>
      </w:r>
      <w:r>
        <w:rPr>
          <w:b/>
          <w:color w:val="231F20"/>
          <w:sz w:val="22"/>
        </w:rPr>
        <w:t>factores espe-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cíficos al país </w:t>
      </w:r>
      <w:r>
        <w:rPr>
          <w:color w:val="231F20"/>
          <w:sz w:val="22"/>
        </w:rPr>
        <w:t>que influyeron en el desempeño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PNUD: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46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valor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agregado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considerando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estatus de República Dominicana como país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ingreso mediano alto (PIMA), el rol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Representante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Residente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coordinador del Sistema de Naciones Unidas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(SNU)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capacidad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respuesta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prio-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ridades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emergentes.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44" w:lineRule="auto" w:before="148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papel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resultados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apoyo del PNUD que no son proyectos (del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soft</w:t>
      </w:r>
      <w:r>
        <w:rPr>
          <w:color w:val="231F20"/>
          <w:sz w:val="22"/>
        </w:rPr>
        <w:t>).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39" w:after="0"/>
        <w:ind w:left="664" w:right="1602" w:hanging="360"/>
        <w:jc w:val="both"/>
        <w:rPr>
          <w:sz w:val="22"/>
        </w:rPr>
      </w:pPr>
      <w:r>
        <w:rPr>
          <w:color w:val="231F20"/>
          <w:sz w:val="22"/>
        </w:rPr>
        <w:t>El contexto institucional, los diferentes inte-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reses</w:t>
      </w:r>
      <w:r>
        <w:rPr>
          <w:color w:val="231F20"/>
          <w:spacing w:val="-1"/>
          <w:w w:val="95"/>
          <w:sz w:val="22"/>
        </w:rPr>
        <w:t> </w:t>
      </w:r>
      <w:r>
        <w:rPr>
          <w:color w:val="231F20"/>
          <w:w w:val="95"/>
          <w:sz w:val="22"/>
        </w:rPr>
        <w:t>de la política social y de</w:t>
      </w:r>
      <w:r>
        <w:rPr>
          <w:color w:val="231F20"/>
          <w:spacing w:val="-1"/>
          <w:w w:val="95"/>
          <w:sz w:val="22"/>
        </w:rPr>
        <w:t> </w:t>
      </w:r>
      <w:r>
        <w:rPr>
          <w:color w:val="231F20"/>
          <w:w w:val="95"/>
          <w:sz w:val="22"/>
        </w:rPr>
        <w:t>la sociedad civil.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45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El terremoto de 2010 en Haití y los desastres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vinculados a la vulnerabilidad al cambio cli-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mático, que intensificaron los flujos de per-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sonas a través de la frontera y afectaron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operaciones del PNUD y la dinámica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relaciones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binacionales.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48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Las dinámicas de desarrollo. El país ha cre-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cido en términos económicos, pero con limi-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taciones en la redistribución del ingreso, con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brechas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género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necesidad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incluir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manejo de recursos naturales y la gestión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riesgos en una agenda programática orien-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promover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sostenible.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48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El valor agregado del PNUD y las ventajas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comparativas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Dominicana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 contexto de participación en el proceso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armonización con la Estrategia Nacional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(END).</w:t>
      </w:r>
    </w:p>
    <w:p>
      <w:pPr>
        <w:pStyle w:val="BodyText"/>
        <w:spacing w:line="256" w:lineRule="auto" w:before="273"/>
        <w:ind w:left="304" w:right="1602"/>
        <w:jc w:val="both"/>
      </w:pPr>
      <w:r>
        <w:rPr>
          <w:color w:val="231F20"/>
        </w:rPr>
        <w:t>Se evaluaron los resultados del CPD actual vin-</w:t>
      </w:r>
      <w:r>
        <w:rPr>
          <w:color w:val="231F20"/>
          <w:spacing w:val="1"/>
        </w:rPr>
        <w:t> </w:t>
      </w:r>
      <w:r>
        <w:rPr>
          <w:color w:val="231F20"/>
        </w:rPr>
        <w:t>culados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55"/>
        </w:rPr>
        <w:t> </w:t>
      </w:r>
      <w:r>
        <w:rPr>
          <w:color w:val="231F20"/>
        </w:rPr>
        <w:t>anterior, especialmente</w:t>
      </w:r>
      <w:r>
        <w:rPr>
          <w:color w:val="231F20"/>
          <w:spacing w:val="-52"/>
        </w:rPr>
        <w:t> </w:t>
      </w:r>
      <w:r>
        <w:rPr>
          <w:color w:val="231F20"/>
        </w:rPr>
        <w:t>los proyectos importantes y las actividades de</w:t>
      </w:r>
      <w:r>
        <w:rPr>
          <w:color w:val="231F20"/>
          <w:spacing w:val="1"/>
        </w:rPr>
        <w:t> </w:t>
      </w:r>
      <w:r>
        <w:rPr>
          <w:color w:val="231F20"/>
        </w:rPr>
        <w:t>apoyo del actual programa en el país. Para cada</w:t>
      </w:r>
      <w:r>
        <w:rPr>
          <w:color w:val="231F20"/>
          <w:spacing w:val="1"/>
        </w:rPr>
        <w:t> </w:t>
      </w:r>
      <w:r>
        <w:rPr>
          <w:color w:val="231F20"/>
        </w:rPr>
        <w:t>resultado, se elaboraron documentos de efectos,</w:t>
      </w:r>
      <w:r>
        <w:rPr>
          <w:color w:val="231F20"/>
          <w:spacing w:val="1"/>
        </w:rPr>
        <w:t> </w:t>
      </w:r>
      <w:r>
        <w:rPr>
          <w:color w:val="231F20"/>
        </w:rPr>
        <w:t>examinando los avances del programa en rela-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35"/>
        </w:rPr>
        <w:t> </w:t>
      </w:r>
      <w:r>
        <w:rPr>
          <w:color w:val="231F20"/>
        </w:rPr>
        <w:t>con</w:t>
      </w:r>
      <w:r>
        <w:rPr>
          <w:color w:val="231F20"/>
          <w:spacing w:val="36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efecto</w:t>
      </w:r>
      <w:r>
        <w:rPr>
          <w:color w:val="231F20"/>
          <w:spacing w:val="36"/>
        </w:rPr>
        <w:t> </w:t>
      </w:r>
      <w:r>
        <w:rPr>
          <w:color w:val="231F20"/>
        </w:rPr>
        <w:t>respectivo</w:t>
      </w:r>
      <w:r>
        <w:rPr>
          <w:color w:val="231F20"/>
          <w:spacing w:val="36"/>
        </w:rPr>
        <w:t> </w:t>
      </w:r>
      <w:r>
        <w:rPr>
          <w:color w:val="231F20"/>
        </w:rPr>
        <w:t>y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contribución</w:t>
      </w:r>
    </w:p>
    <w:p>
      <w:pPr>
        <w:spacing w:after="0" w:line="256" w:lineRule="auto"/>
        <w:jc w:val="both"/>
        <w:sectPr>
          <w:footerReference w:type="even" r:id="rId34"/>
          <w:footerReference w:type="default" r:id="rId35"/>
          <w:pgSz w:w="12240" w:h="15840"/>
          <w:pgMar w:footer="750" w:header="0" w:top="1120" w:bottom="940" w:left="0" w:right="0"/>
          <w:pgNumType w:start="14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</w:rPr>
        <w:t>del PNUD a ese cambio desde 2007. Además, se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hicieron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mapas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supuestos</w:t>
      </w:r>
      <w:r>
        <w:rPr>
          <w:color w:val="231F20"/>
          <w:spacing w:val="-12"/>
        </w:rPr>
        <w:t> </w:t>
      </w:r>
      <w:r>
        <w:rPr>
          <w:color w:val="231F20"/>
        </w:rPr>
        <w:t>formulados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53"/>
        </w:rPr>
        <w:t> </w:t>
      </w:r>
      <w:r>
        <w:rPr>
          <w:color w:val="231F20"/>
        </w:rPr>
        <w:t>el cambio deseado y los lazos causales esperados</w:t>
      </w:r>
      <w:r>
        <w:rPr>
          <w:color w:val="231F20"/>
          <w:spacing w:val="-52"/>
        </w:rPr>
        <w:t> </w:t>
      </w:r>
      <w:r>
        <w:rPr>
          <w:color w:val="231F20"/>
        </w:rPr>
        <w:t>para algunos efectos del programa 2012-2017,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sirvieron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recopilación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datos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probar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teorías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sustentaron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cam-</w:t>
      </w:r>
      <w:r>
        <w:rPr>
          <w:color w:val="231F20"/>
          <w:spacing w:val="-52"/>
        </w:rPr>
        <w:t> </w:t>
      </w:r>
      <w:r>
        <w:rPr>
          <w:color w:val="231F20"/>
        </w:rPr>
        <w:t>bios encontrados. Para el análisis, se hizo énfasis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en la rendición de cuentas y las perspectivas estra-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tégicas de cara al futuro utilizando las lecciones</w:t>
      </w:r>
      <w:r>
        <w:rPr>
          <w:color w:val="231F20"/>
          <w:spacing w:val="1"/>
        </w:rPr>
        <w:t> </w:t>
      </w:r>
      <w:r>
        <w:rPr>
          <w:color w:val="231F20"/>
        </w:rPr>
        <w:t>aprendidas.</w:t>
      </w:r>
    </w:p>
    <w:p>
      <w:pPr>
        <w:pStyle w:val="BodyText"/>
        <w:spacing w:line="259" w:lineRule="auto" w:before="262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presencia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suficiente</w:t>
      </w:r>
      <w:r>
        <w:rPr>
          <w:color w:val="231F20"/>
          <w:spacing w:val="1"/>
        </w:rPr>
        <w:t> </w:t>
      </w:r>
      <w:r>
        <w:rPr>
          <w:b/>
          <w:color w:val="231F20"/>
        </w:rPr>
        <w:t>evaluabilidad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permitió</w:t>
      </w:r>
      <w:r>
        <w:rPr>
          <w:color w:val="231F20"/>
          <w:spacing w:val="1"/>
        </w:rPr>
        <w:t> </w:t>
      </w:r>
      <w:r>
        <w:rPr>
          <w:color w:val="231F20"/>
        </w:rPr>
        <w:t>valorar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PNUD al logro de los resultados a nivel de pro-</w:t>
      </w:r>
      <w:r>
        <w:rPr>
          <w:color w:val="231F20"/>
          <w:spacing w:val="1"/>
        </w:rPr>
        <w:t> </w:t>
      </w:r>
      <w:r>
        <w:rPr>
          <w:color w:val="231F20"/>
        </w:rPr>
        <w:t>grama y comparar las líneas de base y las metas</w:t>
      </w:r>
      <w:r>
        <w:rPr>
          <w:color w:val="231F20"/>
          <w:spacing w:val="1"/>
        </w:rPr>
        <w:t> </w:t>
      </w:r>
      <w:r>
        <w:rPr>
          <w:color w:val="231F20"/>
        </w:rPr>
        <w:t>para los indicadores de efectos del CPD 2012-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2016. Los avances reportados se refieren al grado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alcance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las</w:t>
      </w:r>
      <w:r>
        <w:rPr>
          <w:color w:val="231F20"/>
          <w:spacing w:val="20"/>
        </w:rPr>
        <w:t> </w:t>
      </w:r>
      <w:r>
        <w:rPr>
          <w:color w:val="231F20"/>
        </w:rPr>
        <w:t>metas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fecha</w:t>
      </w:r>
      <w:r>
        <w:rPr>
          <w:color w:val="231F20"/>
          <w:spacing w:val="20"/>
        </w:rPr>
        <w:t> </w:t>
      </w:r>
      <w:r>
        <w:rPr>
          <w:color w:val="231F20"/>
        </w:rPr>
        <w:t>límite</w:t>
      </w:r>
      <w:r>
        <w:rPr>
          <w:color w:val="231F20"/>
          <w:spacing w:val="20"/>
        </w:rPr>
        <w:t> </w:t>
      </w:r>
      <w:r>
        <w:rPr>
          <w:color w:val="231F20"/>
        </w:rPr>
        <w:t>del</w:t>
      </w:r>
      <w:r>
        <w:rPr>
          <w:color w:val="231F20"/>
          <w:spacing w:val="20"/>
        </w:rPr>
        <w:t> </w:t>
      </w:r>
      <w:r>
        <w:rPr>
          <w:color w:val="231F20"/>
        </w:rPr>
        <w:t>30</w:t>
      </w:r>
      <w:r>
        <w:rPr>
          <w:color w:val="231F20"/>
          <w:spacing w:val="-52"/>
        </w:rPr>
        <w:t> </w:t>
      </w:r>
      <w:r>
        <w:rPr>
          <w:color w:val="231F20"/>
        </w:rPr>
        <w:t>de junio de 2015. Dado que el avance en el logro</w:t>
      </w:r>
      <w:r>
        <w:rPr>
          <w:color w:val="231F20"/>
          <w:spacing w:val="-52"/>
        </w:rPr>
        <w:t> </w:t>
      </w:r>
      <w:r>
        <w:rPr>
          <w:color w:val="231F20"/>
        </w:rPr>
        <w:t>de los resultados puede, con frecuencia, materia-</w:t>
      </w:r>
      <w:r>
        <w:rPr>
          <w:color w:val="231F20"/>
          <w:spacing w:val="-52"/>
        </w:rPr>
        <w:t> </w:t>
      </w:r>
      <w:r>
        <w:rPr>
          <w:color w:val="231F20"/>
        </w:rPr>
        <w:t>lizarse lentamente, cualquier valoración cuanti-</w:t>
      </w:r>
      <w:r>
        <w:rPr>
          <w:color w:val="231F20"/>
          <w:spacing w:val="1"/>
        </w:rPr>
        <w:t> </w:t>
      </w:r>
      <w:r>
        <w:rPr>
          <w:color w:val="231F20"/>
        </w:rPr>
        <w:t>tativa a nivel de programa está respaldada por</w:t>
      </w:r>
      <w:r>
        <w:rPr>
          <w:color w:val="231F20"/>
          <w:spacing w:val="1"/>
        </w:rPr>
        <w:t> </w:t>
      </w:r>
      <w:r>
        <w:rPr>
          <w:color w:val="231F20"/>
        </w:rPr>
        <w:t>valoraciones cualitativas para captar mejor las</w:t>
      </w:r>
      <w:r>
        <w:rPr>
          <w:color w:val="231F20"/>
          <w:spacing w:val="1"/>
        </w:rPr>
        <w:t> </w:t>
      </w:r>
      <w:r>
        <w:rPr>
          <w:color w:val="231F20"/>
        </w:rPr>
        <w:t>contribuciones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fuera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proyectos.</w:t>
      </w:r>
      <w:r>
        <w:rPr>
          <w:color w:val="231F20"/>
          <w:spacing w:val="-52"/>
        </w:rPr>
        <w:t> </w:t>
      </w:r>
      <w:r>
        <w:rPr>
          <w:color w:val="231F20"/>
        </w:rPr>
        <w:t>Las valoraciones explican la contribución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diferentes socios, identificando aquellas en las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PNUD ha tenido un papel de liderazgo, reali-</w:t>
      </w:r>
      <w:r>
        <w:rPr>
          <w:color w:val="231F20"/>
          <w:spacing w:val="1"/>
        </w:rPr>
        <w:t> </w:t>
      </w:r>
      <w:r>
        <w:rPr>
          <w:color w:val="231F20"/>
        </w:rPr>
        <w:t>zadas con las contrapartes nacionales y haciendo</w:t>
      </w:r>
      <w:r>
        <w:rPr>
          <w:color w:val="231F20"/>
          <w:spacing w:val="-52"/>
        </w:rPr>
        <w:t> </w:t>
      </w:r>
      <w:r>
        <w:rPr>
          <w:color w:val="231F20"/>
        </w:rPr>
        <w:t>énfasis en el caso de los programas y proyectos</w:t>
      </w:r>
      <w:r>
        <w:rPr>
          <w:color w:val="231F20"/>
          <w:spacing w:val="1"/>
        </w:rPr>
        <w:t> </w:t>
      </w:r>
      <w:r>
        <w:rPr>
          <w:color w:val="231F20"/>
        </w:rPr>
        <w:t>interagenciales.</w:t>
      </w:r>
      <w:r>
        <w:rPr>
          <w:color w:val="231F20"/>
          <w:spacing w:val="-14"/>
        </w:rPr>
        <w:t> </w:t>
      </w: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períodos,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foco</w:t>
      </w:r>
      <w:r>
        <w:rPr>
          <w:color w:val="231F20"/>
          <w:spacing w:val="-53"/>
        </w:rPr>
        <w:t> </w:t>
      </w:r>
      <w:r>
        <w:rPr>
          <w:color w:val="231F20"/>
        </w:rPr>
        <w:t>temático del marco de resultados ha sido con-</w:t>
      </w:r>
      <w:r>
        <w:rPr>
          <w:color w:val="231F20"/>
          <w:spacing w:val="1"/>
        </w:rPr>
        <w:t> </w:t>
      </w:r>
      <w:r>
        <w:rPr>
          <w:color w:val="231F20"/>
        </w:rPr>
        <w:t>sistente. Los resultados del período actual han</w:t>
      </w:r>
      <w:r>
        <w:rPr>
          <w:color w:val="231F20"/>
          <w:spacing w:val="1"/>
        </w:rPr>
        <w:t> </w:t>
      </w:r>
      <w:r>
        <w:rPr>
          <w:color w:val="231F20"/>
        </w:rPr>
        <w:t>seguido las mismas líneas de las cuatro áreas de</w:t>
      </w:r>
      <w:r>
        <w:rPr>
          <w:color w:val="231F20"/>
          <w:spacing w:val="1"/>
        </w:rPr>
        <w:t> </w:t>
      </w:r>
      <w:r>
        <w:rPr>
          <w:color w:val="231F20"/>
        </w:rPr>
        <w:t>interés</w:t>
      </w:r>
      <w:r>
        <w:rPr>
          <w:color w:val="231F20"/>
          <w:spacing w:val="40"/>
        </w:rPr>
        <w:t> </w:t>
      </w:r>
      <w:r>
        <w:rPr>
          <w:color w:val="231F20"/>
        </w:rPr>
        <w:t>del</w:t>
      </w:r>
      <w:r>
        <w:rPr>
          <w:color w:val="231F20"/>
          <w:spacing w:val="41"/>
        </w:rPr>
        <w:t> </w:t>
      </w:r>
      <w:r>
        <w:rPr>
          <w:color w:val="231F20"/>
        </w:rPr>
        <w:t>PNUD.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41"/>
        </w:rPr>
        <w:t> </w:t>
      </w:r>
      <w:r>
        <w:rPr>
          <w:color w:val="231F20"/>
        </w:rPr>
        <w:t>declaración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los</w:t>
      </w:r>
      <w:r>
        <w:rPr>
          <w:color w:val="231F20"/>
          <w:spacing w:val="41"/>
        </w:rPr>
        <w:t> </w:t>
      </w:r>
      <w:r>
        <w:rPr>
          <w:color w:val="231F20"/>
        </w:rPr>
        <w:t>efec-</w:t>
      </w:r>
      <w:r>
        <w:rPr>
          <w:color w:val="231F20"/>
          <w:spacing w:val="-53"/>
        </w:rPr>
        <w:t> </w:t>
      </w:r>
      <w:r>
        <w:rPr>
          <w:color w:val="231F20"/>
        </w:rPr>
        <w:t>tos para 2007-2011 está formulada en términos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cambios</w:t>
      </w:r>
      <w:r>
        <w:rPr>
          <w:color w:val="231F20"/>
          <w:spacing w:val="1"/>
        </w:rPr>
        <w:t> </w:t>
      </w:r>
      <w:r>
        <w:rPr>
          <w:color w:val="231F20"/>
        </w:rPr>
        <w:t>institucionales</w:t>
      </w:r>
      <w:r>
        <w:rPr>
          <w:color w:val="231F20"/>
          <w:spacing w:val="55"/>
        </w:rPr>
        <w:t> </w:t>
      </w:r>
      <w:r>
        <w:rPr>
          <w:color w:val="231F20"/>
        </w:rPr>
        <w:t>generales</w:t>
      </w:r>
      <w:r>
        <w:rPr>
          <w:color w:val="231F20"/>
          <w:spacing w:val="55"/>
        </w:rPr>
        <w:t> </w:t>
      </w:r>
      <w:r>
        <w:rPr>
          <w:color w:val="231F20"/>
        </w:rPr>
        <w:t>mediante</w:t>
      </w:r>
      <w:r>
        <w:rPr>
          <w:color w:val="231F20"/>
          <w:spacing w:val="-52"/>
        </w:rPr>
        <w:t> </w:t>
      </w:r>
      <w:r>
        <w:rPr>
          <w:color w:val="231F20"/>
        </w:rPr>
        <w:t>el apoyo a la capacidad y, en la mayoría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casos, carece de condiciones futuras medibles.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cambio, para el periodo actual, los efectos están</w:t>
      </w:r>
      <w:r>
        <w:rPr>
          <w:color w:val="231F20"/>
          <w:spacing w:val="1"/>
        </w:rPr>
        <w:t> </w:t>
      </w:r>
      <w:r>
        <w:rPr>
          <w:color w:val="231F20"/>
        </w:rPr>
        <w:t>limitados temporalmente, concentrados y tienen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poblaciones objetivo </w:t>
      </w:r>
      <w:r>
        <w:rPr>
          <w:color w:val="231F20"/>
        </w:rPr>
        <w:t>específicas. Los indicadores</w:t>
      </w:r>
      <w:r>
        <w:rPr>
          <w:color w:val="231F20"/>
          <w:spacing w:val="-53"/>
        </w:rPr>
        <w:t> </w:t>
      </w:r>
      <w:r>
        <w:rPr>
          <w:color w:val="231F20"/>
        </w:rPr>
        <w:t>de efectos del CPAP no están bien reflejados en</w:t>
      </w:r>
      <w:r>
        <w:rPr>
          <w:color w:val="231F20"/>
          <w:spacing w:val="1"/>
        </w:rPr>
        <w:t> </w:t>
      </w:r>
      <w:r>
        <w:rPr>
          <w:color w:val="231F20"/>
        </w:rPr>
        <w:t>los informes anuales de resultados corporativos</w:t>
      </w:r>
      <w:r>
        <w:rPr>
          <w:color w:val="231F20"/>
          <w:spacing w:val="1"/>
        </w:rPr>
        <w:t> </w:t>
      </w:r>
      <w:r>
        <w:rPr>
          <w:color w:val="231F20"/>
        </w:rPr>
        <w:t>(ROAR,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sus</w:t>
      </w:r>
      <w:r>
        <w:rPr>
          <w:color w:val="231F20"/>
          <w:spacing w:val="6"/>
        </w:rPr>
        <w:t> </w:t>
      </w:r>
      <w:r>
        <w:rPr>
          <w:color w:val="231F20"/>
        </w:rPr>
        <w:t>siglas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inglés).</w:t>
      </w:r>
    </w:p>
    <w:p>
      <w:pPr>
        <w:pStyle w:val="BodyText"/>
        <w:spacing w:line="259" w:lineRule="auto" w:before="243"/>
        <w:ind w:left="1620" w:right="13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mayoría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evaluaciones</w:t>
      </w:r>
      <w:r>
        <w:rPr>
          <w:color w:val="231F20"/>
          <w:spacing w:val="-8"/>
        </w:rPr>
        <w:t> </w:t>
      </w:r>
      <w:r>
        <w:rPr>
          <w:color w:val="231F20"/>
        </w:rPr>
        <w:t>existentes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53"/>
        </w:rPr>
        <w:t> </w:t>
      </w:r>
      <w:r>
        <w:rPr>
          <w:color w:val="231F20"/>
        </w:rPr>
        <w:t>centran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las</w:t>
      </w:r>
      <w:r>
        <w:rPr>
          <w:color w:val="231F20"/>
          <w:spacing w:val="27"/>
        </w:rPr>
        <w:t> </w:t>
      </w:r>
      <w:r>
        <w:rPr>
          <w:color w:val="231F20"/>
        </w:rPr>
        <w:t>áreas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medio</w:t>
      </w:r>
      <w:r>
        <w:rPr>
          <w:color w:val="231F20"/>
          <w:spacing w:val="26"/>
        </w:rPr>
        <w:t> </w:t>
      </w:r>
      <w:r>
        <w:rPr>
          <w:color w:val="231F20"/>
        </w:rPr>
        <w:t>ambiente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nivel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49"/>
        </w:rPr>
        <w:t> </w:t>
      </w:r>
      <w:r>
        <w:rPr>
          <w:color w:val="231F20"/>
        </w:rPr>
        <w:t>proyectos.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49"/>
        </w:rPr>
        <w:t> </w:t>
      </w:r>
      <w:r>
        <w:rPr>
          <w:color w:val="231F20"/>
        </w:rPr>
        <w:t>las</w:t>
      </w:r>
      <w:r>
        <w:rPr>
          <w:color w:val="231F20"/>
          <w:spacing w:val="49"/>
        </w:rPr>
        <w:t> </w:t>
      </w:r>
      <w:r>
        <w:rPr>
          <w:color w:val="231F20"/>
        </w:rPr>
        <w:t>áreas</w:t>
      </w:r>
      <w:r>
        <w:rPr>
          <w:color w:val="231F20"/>
          <w:spacing w:val="49"/>
        </w:rPr>
        <w:t> </w:t>
      </w:r>
      <w:r>
        <w:rPr>
          <w:color w:val="231F20"/>
        </w:rPr>
        <w:t>de</w:t>
      </w:r>
      <w:r>
        <w:rPr>
          <w:color w:val="231F20"/>
          <w:spacing w:val="49"/>
        </w:rPr>
        <w:t> </w:t>
      </w:r>
      <w:r>
        <w:rPr>
          <w:color w:val="231F20"/>
        </w:rPr>
        <w:t>grupos</w:t>
      </w:r>
      <w:r>
        <w:rPr>
          <w:color w:val="231F20"/>
          <w:spacing w:val="49"/>
        </w:rPr>
        <w:t> </w:t>
      </w:r>
      <w:r>
        <w:rPr>
          <w:color w:val="231F20"/>
        </w:rPr>
        <w:t>vulnera-</w:t>
      </w:r>
    </w:p>
    <w:p>
      <w:pPr>
        <w:pStyle w:val="BodyText"/>
        <w:spacing w:line="259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bles y empoderamiento de la mujer, hubo pocos</w:t>
      </w:r>
      <w:r>
        <w:rPr>
          <w:color w:val="231F20"/>
          <w:spacing w:val="1"/>
        </w:rPr>
        <w:t> </w:t>
      </w:r>
      <w:r>
        <w:rPr>
          <w:color w:val="231F20"/>
        </w:rPr>
        <w:t>datos evaluativos disponibles al margen de unos</w:t>
      </w:r>
      <w:r>
        <w:rPr>
          <w:color w:val="231F20"/>
          <w:spacing w:val="1"/>
        </w:rPr>
        <w:t> </w:t>
      </w:r>
      <w:r>
        <w:rPr>
          <w:color w:val="231F20"/>
        </w:rPr>
        <w:t>pocos indicadores nacionales macro. En el área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 gobernabilidad </w:t>
      </w:r>
      <w:r>
        <w:rPr>
          <w:color w:val="231F20"/>
        </w:rPr>
        <w:t>democrática, el trabajo se con-</w:t>
      </w:r>
      <w:r>
        <w:rPr>
          <w:color w:val="231F20"/>
          <w:spacing w:val="-52"/>
        </w:rPr>
        <w:t> </w:t>
      </w:r>
      <w:r>
        <w:rPr>
          <w:color w:val="231F20"/>
        </w:rPr>
        <w:t>centró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6"/>
        </w:rPr>
        <w:t> </w:t>
      </w:r>
      <w:r>
        <w:rPr>
          <w:color w:val="231F20"/>
        </w:rPr>
        <w:t>gubernamentales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53"/>
        </w:rPr>
        <w:t> </w:t>
      </w:r>
      <w:r>
        <w:rPr>
          <w:color w:val="231F20"/>
        </w:rPr>
        <w:t>incluye</w:t>
      </w:r>
      <w:r>
        <w:rPr>
          <w:color w:val="231F20"/>
          <w:spacing w:val="-12"/>
        </w:rPr>
        <w:t> </w:t>
      </w:r>
      <w:r>
        <w:rPr>
          <w:color w:val="231F20"/>
        </w:rPr>
        <w:t>unos</w:t>
      </w:r>
      <w:r>
        <w:rPr>
          <w:color w:val="231F20"/>
          <w:spacing w:val="-12"/>
        </w:rPr>
        <w:t> </w:t>
      </w:r>
      <w:r>
        <w:rPr>
          <w:color w:val="231F20"/>
        </w:rPr>
        <w:t>estudios</w:t>
      </w:r>
      <w:r>
        <w:rPr>
          <w:color w:val="231F20"/>
          <w:spacing w:val="-12"/>
        </w:rPr>
        <w:t> </w:t>
      </w:r>
      <w:r>
        <w:rPr>
          <w:color w:val="231F20"/>
        </w:rPr>
        <w:t>recientes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productos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proyectos.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pudo</w:t>
      </w:r>
      <w:r>
        <w:rPr>
          <w:color w:val="231F20"/>
          <w:spacing w:val="30"/>
        </w:rPr>
        <w:t> </w:t>
      </w:r>
      <w:r>
        <w:rPr>
          <w:color w:val="231F20"/>
        </w:rPr>
        <w:t>contar</w:t>
      </w:r>
      <w:r>
        <w:rPr>
          <w:color w:val="231F20"/>
          <w:spacing w:val="30"/>
        </w:rPr>
        <w:t> </w:t>
      </w:r>
      <w:r>
        <w:rPr>
          <w:color w:val="231F20"/>
        </w:rPr>
        <w:t>con</w:t>
      </w:r>
      <w:r>
        <w:rPr>
          <w:color w:val="231F20"/>
          <w:spacing w:val="31"/>
        </w:rPr>
        <w:t> </w:t>
      </w:r>
      <w:r>
        <w:rPr>
          <w:color w:val="231F20"/>
        </w:rPr>
        <w:t>buenos</w:t>
      </w:r>
      <w:r>
        <w:rPr>
          <w:color w:val="231F20"/>
          <w:spacing w:val="30"/>
        </w:rPr>
        <w:t> </w:t>
      </w:r>
      <w:r>
        <w:rPr>
          <w:color w:val="231F20"/>
        </w:rPr>
        <w:t>datos</w:t>
      </w:r>
      <w:r>
        <w:rPr>
          <w:color w:val="231F20"/>
          <w:spacing w:val="-53"/>
        </w:rPr>
        <w:t> </w:t>
      </w:r>
      <w:r>
        <w:rPr>
          <w:color w:val="231F20"/>
        </w:rPr>
        <w:t>de contexto. Según el sistema de puntuación del</w:t>
      </w:r>
      <w:r>
        <w:rPr>
          <w:color w:val="231F20"/>
          <w:spacing w:val="1"/>
        </w:rPr>
        <w:t> </w:t>
      </w:r>
      <w:r>
        <w:rPr>
          <w:color w:val="231F20"/>
        </w:rPr>
        <w:t>Banco</w:t>
      </w:r>
      <w:r>
        <w:rPr>
          <w:color w:val="231F20"/>
          <w:spacing w:val="1"/>
        </w:rPr>
        <w:t> </w:t>
      </w:r>
      <w:r>
        <w:rPr>
          <w:color w:val="231F20"/>
        </w:rPr>
        <w:t>Mundial,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mejorado los datos de origen y la periodicidad,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cuales se sitúan por encima del promedio regio-</w:t>
      </w:r>
      <w:r>
        <w:rPr>
          <w:color w:val="231F20"/>
          <w:spacing w:val="1"/>
        </w:rPr>
        <w:t> </w:t>
      </w:r>
      <w:r>
        <w:rPr>
          <w:color w:val="231F20"/>
        </w:rPr>
        <w:t>nal.</w:t>
      </w:r>
      <w:r>
        <w:rPr>
          <w:color w:val="231F20"/>
          <w:spacing w:val="11"/>
        </w:rPr>
        <w:t> </w:t>
      </w:r>
      <w:r>
        <w:rPr>
          <w:color w:val="231F20"/>
        </w:rPr>
        <w:t>Esto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refleja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cantidad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regularidad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datos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accesibles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52"/>
        </w:rPr>
        <w:t> </w:t>
      </w:r>
      <w:r>
        <w:rPr>
          <w:color w:val="231F20"/>
        </w:rPr>
        <w:t>a través de la Oficina Nacional de Estadística,</w:t>
      </w:r>
      <w:r>
        <w:rPr>
          <w:color w:val="231F20"/>
          <w:spacing w:val="1"/>
        </w:rPr>
        <w:t> </w:t>
      </w:r>
      <w:r>
        <w:rPr>
          <w:color w:val="231F20"/>
        </w:rPr>
        <w:t>incluyendo las estadísticas sobre pobreza y des-</w:t>
      </w:r>
      <w:r>
        <w:rPr>
          <w:color w:val="231F20"/>
          <w:spacing w:val="1"/>
        </w:rPr>
        <w:t> </w:t>
      </w:r>
      <w:r>
        <w:rPr>
          <w:color w:val="231F20"/>
        </w:rPr>
        <w:t>igualdad,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23"/>
        </w:rPr>
        <w:t> </w:t>
      </w:r>
      <w:r>
        <w:rPr>
          <w:color w:val="231F20"/>
        </w:rPr>
        <w:t>encuestas</w:t>
      </w:r>
      <w:r>
        <w:rPr>
          <w:color w:val="231F20"/>
          <w:spacing w:val="22"/>
        </w:rPr>
        <w:t> </w:t>
      </w:r>
      <w:r>
        <w:rPr>
          <w:color w:val="231F20"/>
        </w:rPr>
        <w:t>demográficas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salud</w:t>
      </w:r>
      <w:r>
        <w:rPr>
          <w:color w:val="231F20"/>
          <w:spacing w:val="-53"/>
        </w:rPr>
        <w:t> </w:t>
      </w:r>
      <w:r>
        <w:rPr>
          <w:color w:val="231F20"/>
        </w:rPr>
        <w:t>y la información demográfica. También se pudo</w:t>
      </w:r>
      <w:r>
        <w:rPr>
          <w:color w:val="231F20"/>
          <w:spacing w:val="1"/>
        </w:rPr>
        <w:t> </w:t>
      </w:r>
      <w:r>
        <w:rPr>
          <w:color w:val="231F20"/>
        </w:rPr>
        <w:t>contar con una buena memoria histórica sobre el</w:t>
      </w:r>
      <w:r>
        <w:rPr>
          <w:color w:val="231F20"/>
          <w:spacing w:val="1"/>
        </w:rPr>
        <w:t> </w:t>
      </w:r>
      <w:r>
        <w:rPr>
          <w:color w:val="231F20"/>
        </w:rPr>
        <w:t>programa en el país gracias a que la mayoría de</w:t>
      </w:r>
      <w:r>
        <w:rPr>
          <w:color w:val="231F20"/>
          <w:spacing w:val="1"/>
        </w:rPr>
        <w:t> </w:t>
      </w:r>
      <w:r>
        <w:rPr>
          <w:color w:val="231F20"/>
        </w:rPr>
        <w:t>los oficiales de programa han estado en sus pues-</w:t>
      </w:r>
      <w:r>
        <w:rPr>
          <w:color w:val="231F20"/>
          <w:spacing w:val="-53"/>
        </w:rPr>
        <w:t> </w:t>
      </w:r>
      <w:r>
        <w:rPr>
          <w:color w:val="231F20"/>
        </w:rPr>
        <w:t>tos o en el PNUD durante periodos que oscilan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5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20</w:t>
      </w:r>
      <w:r>
        <w:rPr>
          <w:color w:val="231F20"/>
          <w:spacing w:val="5"/>
        </w:rPr>
        <w:t> </w:t>
      </w:r>
      <w:r>
        <w:rPr>
          <w:color w:val="231F20"/>
        </w:rPr>
        <w:t>años.</w:t>
      </w:r>
    </w:p>
    <w:p>
      <w:pPr>
        <w:pStyle w:val="BodyText"/>
        <w:spacing w:line="259" w:lineRule="auto" w:before="251"/>
        <w:ind w:left="304" w:right="1617"/>
        <w:jc w:val="both"/>
      </w:pPr>
      <w:r>
        <w:rPr>
          <w:color w:val="231F20"/>
        </w:rPr>
        <w:t>La muestra final de proyectos que se examinaron</w:t>
      </w:r>
      <w:r>
        <w:rPr>
          <w:color w:val="231F20"/>
          <w:spacing w:val="-52"/>
        </w:rPr>
        <w:t> </w:t>
      </w:r>
      <w:r>
        <w:rPr>
          <w:color w:val="231F20"/>
        </w:rPr>
        <w:t>para la ERD fue establecida en base a una lista</w:t>
      </w:r>
      <w:r>
        <w:rPr>
          <w:color w:val="231F20"/>
          <w:spacing w:val="1"/>
        </w:rPr>
        <w:t> </w:t>
      </w:r>
      <w:r>
        <w:rPr>
          <w:color w:val="231F20"/>
        </w:rPr>
        <w:t>explícita propuesta por la Oficina en el país y</w:t>
      </w:r>
      <w:r>
        <w:rPr>
          <w:color w:val="231F20"/>
          <w:spacing w:val="1"/>
        </w:rPr>
        <w:t> </w:t>
      </w:r>
      <w:r>
        <w:rPr>
          <w:color w:val="231F20"/>
        </w:rPr>
        <w:t>otra semiexplícita establecida, en parte de forma</w:t>
      </w:r>
      <w:r>
        <w:rPr>
          <w:color w:val="231F20"/>
          <w:spacing w:val="1"/>
        </w:rPr>
        <w:t> </w:t>
      </w:r>
      <w:r>
        <w:rPr>
          <w:color w:val="231F20"/>
        </w:rPr>
        <w:t>aleatoria, 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equipo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evaluación, asegu-</w:t>
      </w:r>
      <w:r>
        <w:rPr>
          <w:color w:val="231F20"/>
          <w:spacing w:val="1"/>
        </w:rPr>
        <w:t> </w:t>
      </w:r>
      <w:r>
        <w:rPr>
          <w:color w:val="231F20"/>
        </w:rPr>
        <w:t>rando un equilibrio de representación basado en</w:t>
      </w:r>
      <w:r>
        <w:rPr>
          <w:color w:val="231F20"/>
          <w:spacing w:val="1"/>
        </w:rPr>
        <w:t> </w:t>
      </w:r>
      <w:r>
        <w:rPr>
          <w:color w:val="231F20"/>
        </w:rPr>
        <w:t>la cobertura del programa, el nivel presupuesta-</w:t>
      </w:r>
      <w:r>
        <w:rPr>
          <w:color w:val="231F20"/>
          <w:spacing w:val="1"/>
        </w:rPr>
        <w:t> </w:t>
      </w:r>
      <w:r>
        <w:rPr>
          <w:color w:val="231F20"/>
        </w:rPr>
        <w:t>rio, la cobertura geográfica, la madurez (proyec-</w:t>
      </w:r>
      <w:r>
        <w:rPr>
          <w:color w:val="231F20"/>
          <w:spacing w:val="1"/>
        </w:rPr>
        <w:t> </w:t>
      </w:r>
      <w:r>
        <w:rPr>
          <w:color w:val="231F20"/>
        </w:rPr>
        <w:t>tos completados y activos), la cobertura del ciclo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anterior (2007-11) </w:t>
      </w:r>
      <w:r>
        <w:rPr>
          <w:color w:val="231F20"/>
        </w:rPr>
        <w:t>y del ciclo actual (2012-16), y</w:t>
      </w:r>
      <w:r>
        <w:rPr>
          <w:color w:val="231F20"/>
          <w:spacing w:val="-5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proyectos</w:t>
      </w:r>
      <w:r>
        <w:rPr>
          <w:color w:val="231F20"/>
          <w:spacing w:val="-12"/>
        </w:rPr>
        <w:t> </w:t>
      </w:r>
      <w:r>
        <w:rPr>
          <w:color w:val="231F20"/>
        </w:rPr>
        <w:t>exitosos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presentan</w:t>
      </w:r>
      <w:r>
        <w:rPr>
          <w:color w:val="231F20"/>
          <w:spacing w:val="-12"/>
        </w:rPr>
        <w:t> </w:t>
      </w:r>
      <w:r>
        <w:rPr>
          <w:color w:val="231F20"/>
        </w:rPr>
        <w:t>dificul-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tades, sobre todo, en los casos que potencialmente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pueden ser utilizados como buenas prácticas 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ofrecen</w:t>
      </w:r>
      <w:r>
        <w:rPr>
          <w:color w:val="231F20"/>
          <w:spacing w:val="1"/>
        </w:rPr>
        <w:t> </w:t>
      </w:r>
      <w:r>
        <w:rPr>
          <w:color w:val="231F20"/>
        </w:rPr>
        <w:t>lecciones</w:t>
      </w:r>
      <w:r>
        <w:rPr>
          <w:color w:val="231F20"/>
          <w:spacing w:val="1"/>
        </w:rPr>
        <w:t> </w:t>
      </w:r>
      <w:r>
        <w:rPr>
          <w:color w:val="231F20"/>
        </w:rPr>
        <w:t>aprendidas. Al</w:t>
      </w:r>
      <w:r>
        <w:rPr>
          <w:color w:val="231F20"/>
          <w:spacing w:val="1"/>
        </w:rPr>
        <w:t> </w:t>
      </w:r>
      <w:r>
        <w:rPr>
          <w:color w:val="231F20"/>
        </w:rPr>
        <w:t>final, se</w:t>
      </w:r>
      <w:r>
        <w:rPr>
          <w:color w:val="231F20"/>
          <w:spacing w:val="1"/>
        </w:rPr>
        <w:t> </w:t>
      </w:r>
      <w:r>
        <w:rPr>
          <w:color w:val="231F20"/>
        </w:rPr>
        <w:t>cubrieron 53 proyectos e iniciativas. Se utilizó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triangulación</w:t>
      </w:r>
      <w:r>
        <w:rPr>
          <w:color w:val="231F20"/>
          <w:spacing w:val="1"/>
        </w:rPr>
        <w:t> </w:t>
      </w:r>
      <w:r>
        <w:rPr>
          <w:color w:val="231F20"/>
        </w:rPr>
        <w:t>metodológica,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métodos</w:t>
      </w:r>
      <w:r>
        <w:rPr>
          <w:color w:val="231F20"/>
          <w:spacing w:val="1"/>
        </w:rPr>
        <w:t> </w:t>
      </w:r>
      <w:r>
        <w:rPr>
          <w:color w:val="231F20"/>
        </w:rPr>
        <w:t>cuantitativos y cualitativos que incluyen: revi-</w:t>
      </w:r>
      <w:r>
        <w:rPr>
          <w:color w:val="231F20"/>
          <w:spacing w:val="1"/>
        </w:rPr>
        <w:t> </w:t>
      </w:r>
      <w:r>
        <w:rPr>
          <w:color w:val="231F20"/>
        </w:rPr>
        <w:t>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documentos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material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referencia;</w:t>
      </w:r>
      <w:r>
        <w:rPr>
          <w:color w:val="231F20"/>
          <w:spacing w:val="-9"/>
        </w:rPr>
        <w:t> </w:t>
      </w:r>
      <w:r>
        <w:rPr>
          <w:color w:val="231F20"/>
        </w:rPr>
        <w:t>105</w:t>
      </w:r>
      <w:r>
        <w:rPr>
          <w:color w:val="231F20"/>
          <w:spacing w:val="-53"/>
        </w:rPr>
        <w:t> </w:t>
      </w:r>
      <w:r>
        <w:rPr>
          <w:color w:val="231F20"/>
        </w:rPr>
        <w:t>entrevistas (individuales y en grupos focales) a</w:t>
      </w:r>
      <w:r>
        <w:rPr>
          <w:color w:val="231F20"/>
          <w:spacing w:val="1"/>
        </w:rPr>
        <w:t> </w:t>
      </w:r>
      <w:r>
        <w:rPr>
          <w:color w:val="231F20"/>
        </w:rPr>
        <w:t>aproximadamente</w:t>
      </w:r>
      <w:r>
        <w:rPr>
          <w:color w:val="231F20"/>
          <w:spacing w:val="-10"/>
        </w:rPr>
        <w:t> </w:t>
      </w:r>
      <w:r>
        <w:rPr>
          <w:color w:val="231F20"/>
        </w:rPr>
        <w:t>150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socios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ejecución y beneficiarios consultados durante las</w:t>
      </w:r>
      <w:r>
        <w:rPr>
          <w:color w:val="231F20"/>
          <w:spacing w:val="-52"/>
        </w:rPr>
        <w:t> </w:t>
      </w:r>
      <w:r>
        <w:rPr>
          <w:color w:val="231F20"/>
        </w:rPr>
        <w:t>visitas sobre el terreno a los proyectos y en áreas</w:t>
      </w:r>
      <w:r>
        <w:rPr>
          <w:color w:val="231F20"/>
          <w:spacing w:val="-52"/>
        </w:rPr>
        <w:t> </w:t>
      </w:r>
      <w:r>
        <w:rPr>
          <w:color w:val="231F20"/>
        </w:rPr>
        <w:t>estratégicas con representantes del Gobierno, de</w:t>
      </w:r>
      <w:r>
        <w:rPr>
          <w:color w:val="231F20"/>
          <w:spacing w:val="1"/>
        </w:rPr>
        <w:t> </w:t>
      </w:r>
      <w:r>
        <w:rPr>
          <w:color w:val="231F20"/>
        </w:rPr>
        <w:t>organizaciones de la sociedad civil, de la acade-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agencias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Naciones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Unidas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donan-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 w:right="12"/>
        <w:jc w:val="both"/>
      </w:pPr>
      <w:r>
        <w:rPr>
          <w:color w:val="231F20"/>
          <w:w w:val="95"/>
        </w:rPr>
        <w:t>tes del programa en el país, y la observación sobre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terreno en lugares donde se implementan los</w:t>
      </w:r>
      <w:r>
        <w:rPr>
          <w:color w:val="231F20"/>
          <w:spacing w:val="1"/>
        </w:rPr>
        <w:t> </w:t>
      </w:r>
      <w:r>
        <w:rPr>
          <w:color w:val="231F20"/>
        </w:rPr>
        <w:t>proyectos y las actividades seleccionados para</w:t>
      </w:r>
      <w:r>
        <w:rPr>
          <w:color w:val="231F20"/>
          <w:spacing w:val="1"/>
        </w:rPr>
        <w:t> </w:t>
      </w:r>
      <w:r>
        <w:rPr>
          <w:color w:val="231F20"/>
        </w:rPr>
        <w:t>observaciones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primera</w:t>
      </w:r>
      <w:r>
        <w:rPr>
          <w:color w:val="231F20"/>
          <w:spacing w:val="5"/>
        </w:rPr>
        <w:t> </w:t>
      </w:r>
      <w:r>
        <w:rPr>
          <w:color w:val="231F20"/>
        </w:rPr>
        <w:t>mano.</w:t>
      </w:r>
    </w:p>
    <w:p>
      <w:pPr>
        <w:pStyle w:val="BodyText"/>
        <w:spacing w:line="256" w:lineRule="auto" w:before="274"/>
        <w:ind w:left="1620" w:right="12"/>
        <w:jc w:val="both"/>
      </w:pP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hallazgos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evaluación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apoyaron</w:t>
      </w:r>
      <w:r>
        <w:rPr>
          <w:color w:val="231F20"/>
          <w:spacing w:val="-53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evidencias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análisis</w:t>
      </w:r>
      <w:r>
        <w:rPr>
          <w:color w:val="231F20"/>
          <w:spacing w:val="-6"/>
        </w:rPr>
        <w:t> </w:t>
      </w:r>
      <w:r>
        <w:rPr>
          <w:color w:val="231F20"/>
        </w:rPr>
        <w:t>coherente</w:t>
      </w:r>
      <w:r>
        <w:rPr>
          <w:color w:val="231F20"/>
          <w:spacing w:val="-52"/>
        </w:rPr>
        <w:t> </w:t>
      </w:r>
      <w:r>
        <w:rPr>
          <w:color w:val="231F20"/>
        </w:rPr>
        <w:t>y consistente de los temas sujetos a evaluación</w:t>
      </w:r>
      <w:r>
        <w:rPr>
          <w:color w:val="231F20"/>
          <w:spacing w:val="1"/>
        </w:rPr>
        <w:t> </w:t>
      </w:r>
      <w:r>
        <w:rPr>
          <w:color w:val="231F20"/>
        </w:rPr>
        <w:t>mediante el uso de la triangulación de dichos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hallazgos.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</w:rPr>
        <w:t> </w:t>
      </w:r>
      <w:r>
        <w:rPr>
          <w:color w:val="231F20"/>
          <w:spacing w:val="-1"/>
        </w:rPr>
        <w:t>ha</w:t>
      </w:r>
      <w:r>
        <w:rPr>
          <w:color w:val="231F20"/>
        </w:rPr>
        <w:t> </w:t>
      </w:r>
      <w:r>
        <w:rPr>
          <w:color w:val="231F20"/>
          <w:spacing w:val="-1"/>
        </w:rPr>
        <w:t>prestado</w:t>
      </w:r>
      <w:r>
        <w:rPr>
          <w:color w:val="231F20"/>
        </w:rPr>
        <w:t> atención a la identifica-</w:t>
      </w:r>
      <w:r>
        <w:rPr>
          <w:color w:val="231F20"/>
          <w:spacing w:val="-53"/>
        </w:rPr>
        <w:t> </w:t>
      </w:r>
      <w:r>
        <w:rPr>
          <w:color w:val="231F20"/>
        </w:rPr>
        <w:t>ción de los factores que influyeron en el desem-</w:t>
      </w:r>
      <w:r>
        <w:rPr>
          <w:color w:val="231F20"/>
          <w:spacing w:val="1"/>
        </w:rPr>
        <w:t> </w:t>
      </w:r>
      <w:r>
        <w:rPr>
          <w:color w:val="231F20"/>
        </w:rPr>
        <w:t>peño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line="256" w:lineRule="auto" w:before="277"/>
        <w:ind w:left="1620"/>
        <w:jc w:val="both"/>
      </w:pP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utilizó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enfoque</w:t>
      </w:r>
      <w:r>
        <w:rPr>
          <w:color w:val="231F20"/>
          <w:spacing w:val="-8"/>
        </w:rPr>
        <w:t> </w:t>
      </w:r>
      <w:r>
        <w:rPr>
          <w:color w:val="231F20"/>
        </w:rPr>
        <w:t>participativo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diseño,</w:t>
      </w:r>
      <w:r>
        <w:rPr>
          <w:color w:val="231F20"/>
          <w:spacing w:val="-53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presentación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proceso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 informe. A fin de facilitar y reforzar la apro-</w:t>
      </w:r>
      <w:r>
        <w:rPr>
          <w:color w:val="231F20"/>
          <w:spacing w:val="1"/>
        </w:rPr>
        <w:t> </w:t>
      </w:r>
      <w:r>
        <w:rPr>
          <w:color w:val="231F20"/>
        </w:rPr>
        <w:t>piación, la</w:t>
      </w:r>
      <w:r>
        <w:rPr>
          <w:color w:val="231F20"/>
          <w:spacing w:val="1"/>
        </w:rPr>
        <w:t> </w:t>
      </w:r>
      <w:r>
        <w:rPr>
          <w:color w:val="231F20"/>
        </w:rPr>
        <w:t>DIGECOOM, que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Ministerio de Economía, Planificación y Desa-</w:t>
      </w:r>
      <w:r>
        <w:rPr>
          <w:color w:val="231F20"/>
          <w:spacing w:val="1"/>
        </w:rPr>
        <w:t> </w:t>
      </w:r>
      <w:r>
        <w:rPr>
          <w:color w:val="231F20"/>
        </w:rPr>
        <w:t>rrollo (MEPyD), fue la institución de referencia</w:t>
      </w:r>
      <w:r>
        <w:rPr>
          <w:color w:val="231F20"/>
          <w:spacing w:val="1"/>
        </w:rPr>
        <w:t> </w:t>
      </w:r>
      <w:r>
        <w:rPr>
          <w:color w:val="231F20"/>
        </w:rPr>
        <w:t>nacional para la ERD y formó parte de un Grupo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Referencia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ERD.</w:t>
      </w:r>
      <w:r>
        <w:rPr>
          <w:color w:val="231F20"/>
          <w:spacing w:val="1"/>
        </w:rPr>
        <w:t> </w:t>
      </w:r>
      <w:r>
        <w:rPr>
          <w:color w:val="231F20"/>
        </w:rPr>
        <w:t>Dicho</w:t>
      </w:r>
      <w:r>
        <w:rPr>
          <w:color w:val="231F20"/>
          <w:spacing w:val="1"/>
        </w:rPr>
        <w:t> </w:t>
      </w:r>
      <w:r>
        <w:rPr>
          <w:color w:val="231F20"/>
        </w:rPr>
        <w:t>grupo</w:t>
      </w:r>
      <w:r>
        <w:rPr>
          <w:color w:val="231F20"/>
          <w:spacing w:val="1"/>
        </w:rPr>
        <w:t> </w:t>
      </w:r>
      <w:r>
        <w:rPr>
          <w:color w:val="231F20"/>
        </w:rPr>
        <w:t>incluyó, además, a representantes de la sociedad</w:t>
      </w:r>
      <w:r>
        <w:rPr>
          <w:color w:val="231F20"/>
          <w:spacing w:val="1"/>
        </w:rPr>
        <w:t> </w:t>
      </w:r>
      <w:r>
        <w:rPr>
          <w:color w:val="231F20"/>
        </w:rPr>
        <w:t>civil, la academia, otras agencias del Sistema de</w:t>
      </w:r>
      <w:r>
        <w:rPr>
          <w:color w:val="231F20"/>
          <w:spacing w:val="1"/>
        </w:rPr>
        <w:t> </w:t>
      </w:r>
      <w:r>
        <w:rPr>
          <w:color w:val="231F20"/>
        </w:rPr>
        <w:t>las Naciones Unidas y los donantes, que partici-</w:t>
      </w:r>
      <w:r>
        <w:rPr>
          <w:color w:val="231F20"/>
          <w:spacing w:val="1"/>
        </w:rPr>
        <w:t> </w:t>
      </w:r>
      <w:r>
        <w:rPr>
          <w:color w:val="231F20"/>
        </w:rPr>
        <w:t>paron de manera activa y que realizaron aportes</w:t>
      </w:r>
      <w:r>
        <w:rPr>
          <w:color w:val="231F20"/>
          <w:spacing w:val="1"/>
        </w:rPr>
        <w:t> </w:t>
      </w:r>
      <w:r>
        <w:rPr>
          <w:color w:val="231F20"/>
        </w:rPr>
        <w:t>importantes</w:t>
      </w:r>
      <w:r>
        <w:rPr>
          <w:color w:val="231F20"/>
          <w:spacing w:val="4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proceso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evaluación.</w:t>
      </w:r>
    </w:p>
    <w:p>
      <w:pPr>
        <w:pStyle w:val="BodyText"/>
        <w:spacing w:before="11"/>
        <w:rPr>
          <w:sz w:val="36"/>
        </w:rPr>
      </w:pPr>
    </w:p>
    <w:p>
      <w:pPr>
        <w:pStyle w:val="Heading2"/>
        <w:ind w:left="1620" w:firstLine="0"/>
        <w:jc w:val="both"/>
      </w:pPr>
      <w:r>
        <w:rPr>
          <w:color w:val="231F20"/>
          <w:w w:val="85"/>
        </w:rPr>
        <w:t>CONCLUSIONES</w:t>
      </w:r>
      <w:r>
        <w:rPr>
          <w:color w:val="231F20"/>
          <w:spacing w:val="59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82"/>
        </w:rPr>
        <w:t> </w:t>
      </w:r>
      <w:r>
        <w:rPr>
          <w:color w:val="231F20"/>
          <w:w w:val="85"/>
        </w:rPr>
        <w:t>RECOMENDACIONES</w:t>
      </w:r>
    </w:p>
    <w:p>
      <w:pPr>
        <w:spacing w:line="272" w:lineRule="exact" w:before="147"/>
        <w:ind w:left="1620" w:right="12" w:firstLine="0"/>
        <w:jc w:val="both"/>
        <w:rPr>
          <w:sz w:val="22"/>
        </w:rPr>
      </w:pPr>
      <w:r>
        <w:rPr>
          <w:b/>
          <w:color w:val="231F20"/>
          <w:sz w:val="22"/>
        </w:rPr>
        <w:t>La República Dominicana está categorizada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por el Banco Mundial como un país de renta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mediana-alta (PIMA) y el PNUD lo ha colo-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cado, por primera vez, entre los países con un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alto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Índice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Humano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(IDH).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Esto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significa que habrá menos acceso a fuentes de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financiamiento y, por lo tanto, plantea el reto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de optimizar los recursos de la cooperación. Sin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embargo,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hay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desafíos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no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corresponden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con los de los países de ingreso mediano-alto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1"/>
          <w:sz w:val="22"/>
        </w:rPr>
        <w:t>ya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país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coexisten,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muchos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sentidos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y en muchas de sus partes, problemas típicos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país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color w:val="231F20"/>
          <w:sz w:val="22"/>
        </w:rPr>
        <w:t>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“</w:t>
      </w:r>
      <w:r>
        <w:rPr>
          <w:rFonts w:ascii="Palatino Linotype" w:hAnsi="Palatino Linotype"/>
          <w:i/>
          <w:color w:val="231F20"/>
          <w:sz w:val="22"/>
        </w:rPr>
        <w:t>El</w:t>
      </w:r>
      <w:r>
        <w:rPr>
          <w:rFonts w:ascii="Palatino Linotype" w:hAnsi="Palatino Linotype"/>
          <w:i/>
          <w:color w:val="231F20"/>
          <w:spacing w:val="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humano</w:t>
      </w:r>
      <w:r>
        <w:rPr>
          <w:rFonts w:ascii="Palatino Linotype" w:hAnsi="Palatino Linotype"/>
          <w:i/>
          <w:color w:val="231F20"/>
          <w:spacing w:val="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va</w:t>
      </w:r>
      <w:r>
        <w:rPr>
          <w:rFonts w:ascii="Palatino Linotype" w:hAnsi="Palatino Linotype"/>
          <w:i/>
          <w:color w:val="231F20"/>
          <w:spacing w:val="-53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más allá del aumento o disminución de los ingresos de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consiste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creación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entorno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personas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puedan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expresar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su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máximo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poten-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cial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llevar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adelante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vida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productiva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creativa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 acuerdo con sus necesidades e intereses</w:t>
      </w:r>
      <w:r>
        <w:rPr>
          <w:color w:val="231F20"/>
          <w:w w:val="90"/>
          <w:sz w:val="22"/>
        </w:rPr>
        <w:t>” (Informe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CEPAL,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2012).</w:t>
      </w:r>
    </w:p>
    <w:p>
      <w:pPr>
        <w:spacing w:line="259" w:lineRule="auto" w:before="96"/>
        <w:ind w:left="305" w:right="1602" w:firstLine="0"/>
        <w:jc w:val="both"/>
        <w:rPr>
          <w:sz w:val="22"/>
        </w:rPr>
      </w:pPr>
      <w:r>
        <w:rPr/>
        <w:br w:type="column"/>
      </w:r>
      <w:r>
        <w:rPr>
          <w:b/>
          <w:color w:val="231F20"/>
          <w:sz w:val="22"/>
        </w:rPr>
        <w:t>La República Dominicana muestra desigual-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dades y retos sustanciales que –a pesar de los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importantes esfuerzos del Gobierno y de sus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contrapartes,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apoyo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significativo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PNUD–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todavía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necesitan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tiempo,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esfuerzos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y recursos para ser resueltos de manera satis-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factoria. </w:t>
      </w:r>
      <w:r>
        <w:rPr>
          <w:color w:val="231F20"/>
          <w:sz w:val="22"/>
        </w:rPr>
        <w:t>Es muy difícil estar de acuerdo con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clasificación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país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renta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mediana-alta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las grandes disparidades en la distribución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ingreso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porque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evidencia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desigualda-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nivel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socioeconómico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mantienen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como retos de desarrollo </w:t>
      </w:r>
      <w:r>
        <w:rPr>
          <w:color w:val="231F20"/>
          <w:sz w:val="22"/>
        </w:rPr>
        <w:t>importantes. Además, la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República Dominicana comparte isla con Haití,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 país en el que los retos son de emergencia,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además de desarrollo, y cuya población, en vir-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tud de sus carencias, sigue desbordando hacia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Dominicana.</w:t>
      </w:r>
    </w:p>
    <w:p>
      <w:pPr>
        <w:spacing w:line="259" w:lineRule="auto" w:before="255"/>
        <w:ind w:left="305" w:right="1600" w:firstLine="0"/>
        <w:jc w:val="both"/>
        <w:rPr>
          <w:sz w:val="22"/>
        </w:rPr>
      </w:pPr>
      <w:r>
        <w:rPr>
          <w:b/>
          <w:color w:val="231F20"/>
          <w:sz w:val="22"/>
        </w:rPr>
        <w:t>El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debe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trabajar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definición</w:t>
      </w:r>
      <w:r>
        <w:rPr>
          <w:b/>
          <w:color w:val="231F20"/>
          <w:spacing w:val="48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principales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brechas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nacio-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nales con la finalidad de proponer iniciativas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como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alternativa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clasificación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tanto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que país de renta mediana-alta, de manera que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las contrapartes nacionales puedan establecer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un diálogo a nivel internacional con propues-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tas de mecanismos de desarrollo innovadores.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Existe un gran contraste en el país: por un lado,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están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barrios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modernos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distinguidos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y los espacios con vocación turística y, por otro,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persisten importantes bolsones de pobreza.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parte importante de la población dominicana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encuentra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todavía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nivel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sus capacidades y de sus medios y entornos de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vida, lo que requiere esfuerzos importantes en el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área de la pobreza y el desarrollo humano. Aún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necesitan políticas públicas que tengan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objetivo los grupos vulnerables a través del ciclo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vida (niñas y niños, jóvenes, sobre todo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busca de empleo, mujeres y personas mayores).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Esto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desafío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PNUD,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pues se sugiere que –mientras se exploran nue-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oportunidades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direcciones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estratégicas–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mantengan las mismas líneas del programa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pasado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actual,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expresa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Asistencia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el Desarrollo (MANUD). Todo esto cons-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tituye también una oportunidad enorme para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posibilidad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convertirse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un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spacing w:line="256" w:lineRule="auto" w:before="96"/>
        <w:ind w:left="1620" w:right="11"/>
        <w:jc w:val="both"/>
      </w:pPr>
      <w:r>
        <w:rPr>
          <w:color w:val="231F20"/>
        </w:rPr>
        <w:t>ejemplo exitoso de país que habrá logrado un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0"/>
        </w:rPr>
        <w:t> </w:t>
      </w:r>
      <w:r>
        <w:rPr>
          <w:color w:val="231F20"/>
        </w:rPr>
        <w:t>completo.</w:t>
      </w:r>
    </w:p>
    <w:p>
      <w:pPr>
        <w:pStyle w:val="BodyText"/>
        <w:spacing w:line="256" w:lineRule="auto" w:before="272"/>
        <w:ind w:left="1620" w:right="13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ayudar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enfrentar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desafíos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grandes</w:t>
      </w:r>
      <w:r>
        <w:rPr>
          <w:color w:val="231F20"/>
          <w:spacing w:val="-53"/>
        </w:rPr>
        <w:t> </w:t>
      </w:r>
      <w:r>
        <w:rPr>
          <w:color w:val="231F20"/>
        </w:rPr>
        <w:t>disparidades sociales y económicas de la pobla-</w:t>
      </w:r>
      <w:r>
        <w:rPr>
          <w:color w:val="231F20"/>
          <w:spacing w:val="1"/>
        </w:rPr>
        <w:t> </w:t>
      </w:r>
      <w:r>
        <w:rPr>
          <w:color w:val="231F20"/>
        </w:rPr>
        <w:t>ción y los retos relacionados con el medioam-</w:t>
      </w:r>
      <w:r>
        <w:rPr>
          <w:color w:val="231F20"/>
          <w:spacing w:val="1"/>
        </w:rPr>
        <w:t> </w:t>
      </w:r>
      <w:r>
        <w:rPr>
          <w:color w:val="231F20"/>
        </w:rPr>
        <w:t>biente, el PNUD, incluyendo el personal de la</w:t>
      </w:r>
      <w:r>
        <w:rPr>
          <w:color w:val="231F20"/>
          <w:spacing w:val="1"/>
        </w:rPr>
        <w:t> </w:t>
      </w:r>
      <w:r>
        <w:rPr>
          <w:color w:val="231F20"/>
        </w:rPr>
        <w:t>Oficina en el país, debe reflejar esa diversidad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41"/>
        </w:rPr>
        <w:t> </w:t>
      </w:r>
      <w:r>
        <w:rPr>
          <w:color w:val="231F20"/>
        </w:rPr>
        <w:t>dar</w:t>
      </w:r>
      <w:r>
        <w:rPr>
          <w:color w:val="231F20"/>
          <w:spacing w:val="41"/>
        </w:rPr>
        <w:t> </w:t>
      </w:r>
      <w:r>
        <w:rPr>
          <w:color w:val="231F20"/>
        </w:rPr>
        <w:t>respuesta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estos</w:t>
      </w:r>
      <w:r>
        <w:rPr>
          <w:color w:val="231F20"/>
          <w:spacing w:val="41"/>
        </w:rPr>
        <w:t> </w:t>
      </w:r>
      <w:r>
        <w:rPr>
          <w:color w:val="231F20"/>
        </w:rPr>
        <w:t>retos</w:t>
      </w:r>
      <w:r>
        <w:rPr>
          <w:color w:val="231F20"/>
          <w:spacing w:val="41"/>
        </w:rPr>
        <w:t> </w:t>
      </w:r>
      <w:r>
        <w:rPr>
          <w:color w:val="231F20"/>
        </w:rPr>
        <w:t>fundamentales</w:t>
      </w:r>
      <w:r>
        <w:rPr>
          <w:color w:val="231F20"/>
          <w:spacing w:val="-52"/>
        </w:rPr>
        <w:t> </w:t>
      </w:r>
      <w:r>
        <w:rPr>
          <w:color w:val="231F20"/>
        </w:rPr>
        <w:t>y –como resultado– seguir siendo relevante en</w:t>
      </w:r>
      <w:r>
        <w:rPr>
          <w:color w:val="231F20"/>
          <w:spacing w:val="1"/>
        </w:rPr>
        <w:t> </w:t>
      </w:r>
      <w:r>
        <w:rPr>
          <w:color w:val="231F20"/>
        </w:rPr>
        <w:t>sus esfuerzos para contribuir a resolverlos. Esto</w:t>
      </w:r>
      <w:r>
        <w:rPr>
          <w:color w:val="231F20"/>
          <w:spacing w:val="1"/>
        </w:rPr>
        <w:t> </w:t>
      </w:r>
      <w:r>
        <w:rPr>
          <w:color w:val="231F20"/>
        </w:rPr>
        <w:t>incluye la necesidad de continuar los esfuerzos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áreas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desarrollo</w:t>
      </w:r>
      <w:r>
        <w:rPr>
          <w:color w:val="231F20"/>
          <w:spacing w:val="-7"/>
        </w:rPr>
        <w:t> </w:t>
      </w:r>
      <w:r>
        <w:rPr>
          <w:color w:val="231F20"/>
        </w:rPr>
        <w:t>humano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pobreza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marco del próximo MANUD y del Documento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Programa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País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before="11"/>
        <w:rPr>
          <w:sz w:val="36"/>
        </w:rPr>
      </w:pPr>
    </w:p>
    <w:p>
      <w:pPr>
        <w:pStyle w:val="Heading2"/>
        <w:ind w:left="1620" w:firstLine="0"/>
      </w:pPr>
      <w:r>
        <w:rPr>
          <w:color w:val="231F20"/>
        </w:rPr>
        <w:t>CONCLUSIONES</w:t>
      </w:r>
    </w:p>
    <w:p>
      <w:pPr>
        <w:pStyle w:val="BodyText"/>
        <w:spacing w:line="256" w:lineRule="auto" w:before="159"/>
        <w:ind w:left="1620" w:right="13"/>
        <w:jc w:val="both"/>
      </w:pPr>
      <w:r>
        <w:rPr>
          <w:b/>
          <w:color w:val="231F20"/>
        </w:rPr>
        <w:t>Conclusión 1. </w:t>
      </w:r>
      <w:r>
        <w:rPr>
          <w:color w:val="231F20"/>
        </w:rPr>
        <w:t>Existe un amplio reconocimiento</w:t>
      </w:r>
      <w:r>
        <w:rPr>
          <w:color w:val="231F20"/>
          <w:spacing w:val="1"/>
        </w:rPr>
        <w:t> </w:t>
      </w:r>
      <w:r>
        <w:rPr>
          <w:color w:val="231F20"/>
        </w:rPr>
        <w:t>del aporte del PNUD a la República Domini-</w:t>
      </w:r>
      <w:r>
        <w:rPr>
          <w:color w:val="231F20"/>
          <w:spacing w:val="1"/>
        </w:rPr>
        <w:t> </w:t>
      </w:r>
      <w:r>
        <w:rPr>
          <w:color w:val="231F20"/>
        </w:rPr>
        <w:t>cana, destacándose como valor agregado su con-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tribución al diálogo político y la facilitación de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diseño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implementación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políticas</w:t>
      </w:r>
      <w:r>
        <w:rPr>
          <w:color w:val="231F20"/>
          <w:spacing w:val="-53"/>
        </w:rPr>
        <w:t> </w:t>
      </w:r>
      <w:r>
        <w:rPr>
          <w:color w:val="231F20"/>
        </w:rPr>
        <w:t>públicas y marcos nacionales, institucionales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jurídicos, con un enfoque de derechos humanos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humano</w:t>
      </w:r>
      <w:r>
        <w:rPr>
          <w:color w:val="231F20"/>
          <w:spacing w:val="6"/>
        </w:rPr>
        <w:t> </w:t>
      </w:r>
      <w:r>
        <w:rPr>
          <w:color w:val="231F20"/>
        </w:rPr>
        <w:t>sostenible.</w:t>
      </w:r>
    </w:p>
    <w:p>
      <w:pPr>
        <w:pStyle w:val="BodyText"/>
        <w:spacing w:line="256" w:lineRule="auto" w:before="279"/>
        <w:ind w:left="1620"/>
        <w:jc w:val="both"/>
      </w:pPr>
      <w:r>
        <w:rPr>
          <w:b/>
          <w:color w:val="231F20"/>
        </w:rPr>
        <w:t>Conclusión</w:t>
      </w:r>
      <w:r>
        <w:rPr>
          <w:b/>
          <w:color w:val="231F20"/>
          <w:spacing w:val="11"/>
        </w:rPr>
        <w:t> </w:t>
      </w:r>
      <w:r>
        <w:rPr>
          <w:b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valoración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desempeño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Oficina del PNUD en República Dominicana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periodo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evaluación</w:t>
      </w:r>
      <w:r>
        <w:rPr>
          <w:color w:val="231F20"/>
          <w:spacing w:val="-7"/>
        </w:rPr>
        <w:t> </w:t>
      </w:r>
      <w:r>
        <w:rPr>
          <w:color w:val="231F20"/>
        </w:rPr>
        <w:t>(2007–2015)</w:t>
      </w:r>
      <w:r>
        <w:rPr>
          <w:color w:val="231F20"/>
          <w:spacing w:val="-6"/>
        </w:rPr>
        <w:t> </w:t>
      </w:r>
      <w:r>
        <w:rPr>
          <w:color w:val="231F20"/>
        </w:rPr>
        <w:t>es,</w:t>
      </w:r>
      <w:r>
        <w:rPr>
          <w:color w:val="231F20"/>
          <w:spacing w:val="-53"/>
        </w:rPr>
        <w:t> </w:t>
      </w:r>
      <w:r>
        <w:rPr>
          <w:color w:val="231F20"/>
        </w:rPr>
        <w:t>en general, muy bueno. En particular, la relevan-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cia se valora como muy alta, la eficacia como alta,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eficiencia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mayoría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casos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alta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y la sostenibilidad entre media y alta. Las mayores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oportunidades de mejora, para que los resultados</w:t>
      </w:r>
      <w:r>
        <w:rPr>
          <w:color w:val="231F20"/>
          <w:spacing w:val="-52"/>
        </w:rPr>
        <w:t> </w:t>
      </w:r>
      <w:r>
        <w:rPr>
          <w:color w:val="231F20"/>
        </w:rPr>
        <w:t>se puedan mantener en el futuro, se encuentran</w:t>
      </w:r>
      <w:r>
        <w:rPr>
          <w:color w:val="231F20"/>
          <w:spacing w:val="1"/>
        </w:rPr>
        <w:t> </w:t>
      </w:r>
      <w:r>
        <w:rPr>
          <w:color w:val="231F20"/>
        </w:rPr>
        <w:t>en los temas de apropiación y sostenibilidad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intervenciones</w:t>
      </w:r>
      <w:r>
        <w:rPr>
          <w:color w:val="231F20"/>
          <w:spacing w:val="5"/>
        </w:rPr>
        <w:t> </w:t>
      </w:r>
      <w:r>
        <w:rPr>
          <w:color w:val="231F20"/>
        </w:rPr>
        <w:t>apoyadas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PNUD.</w:t>
      </w:r>
    </w:p>
    <w:p>
      <w:pPr>
        <w:pStyle w:val="BodyText"/>
        <w:spacing w:line="256" w:lineRule="auto" w:before="281"/>
        <w:ind w:left="1620" w:right="13"/>
        <w:jc w:val="both"/>
      </w:pPr>
      <w:r>
        <w:rPr>
          <w:b/>
          <w:color w:val="231F20"/>
        </w:rPr>
        <w:t>Conclusión 3</w:t>
      </w:r>
      <w:r>
        <w:rPr>
          <w:color w:val="231F20"/>
        </w:rPr>
        <w:t>. Se reconocen avances importan-</w:t>
      </w:r>
      <w:r>
        <w:rPr>
          <w:color w:val="231F20"/>
          <w:spacing w:val="1"/>
        </w:rPr>
        <w:t> </w:t>
      </w:r>
      <w:r>
        <w:rPr>
          <w:color w:val="231F20"/>
        </w:rPr>
        <w:t>tes en el trabajo de coordinación residente del</w:t>
      </w:r>
      <w:r>
        <w:rPr>
          <w:color w:val="231F20"/>
          <w:spacing w:val="1"/>
        </w:rPr>
        <w:t> </w:t>
      </w:r>
      <w:r>
        <w:rPr>
          <w:color w:val="231F20"/>
        </w:rPr>
        <w:t>UNCT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demás</w:t>
      </w:r>
      <w:r>
        <w:rPr>
          <w:color w:val="231F20"/>
          <w:spacing w:val="1"/>
        </w:rPr>
        <w:t> </w:t>
      </w:r>
      <w:r>
        <w:rPr>
          <w:color w:val="231F20"/>
        </w:rPr>
        <w:t>cooperantes. A</w:t>
      </w:r>
      <w:r>
        <w:rPr>
          <w:color w:val="231F20"/>
          <w:spacing w:val="1"/>
        </w:rPr>
        <w:t> </w:t>
      </w:r>
      <w:r>
        <w:rPr>
          <w:color w:val="231F20"/>
        </w:rPr>
        <w:t>partir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-12"/>
        </w:rPr>
        <w:t> </w:t>
      </w:r>
      <w:r>
        <w:rPr>
          <w:color w:val="231F20"/>
        </w:rPr>
        <w:t>asumido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ayuda</w:t>
      </w:r>
      <w:r>
        <w:rPr>
          <w:color w:val="231F20"/>
          <w:spacing w:val="-11"/>
        </w:rPr>
        <w:t> </w:t>
      </w:r>
      <w:r>
        <w:rPr>
          <w:color w:val="231F20"/>
        </w:rPr>
        <w:t>humanitaria</w:t>
      </w:r>
      <w:r>
        <w:rPr>
          <w:color w:val="231F20"/>
          <w:spacing w:val="-12"/>
        </w:rPr>
        <w:t> </w:t>
      </w:r>
      <w:r>
        <w:rPr>
          <w:color w:val="231F20"/>
        </w:rPr>
        <w:t>ante</w:t>
      </w:r>
      <w:r>
        <w:rPr>
          <w:color w:val="231F20"/>
          <w:spacing w:val="-52"/>
        </w:rPr>
        <w:t> </w:t>
      </w:r>
      <w:r>
        <w:rPr>
          <w:color w:val="231F20"/>
        </w:rPr>
        <w:t>el terremoto de Haití, la Coordinación Residente</w:t>
      </w:r>
      <w:r>
        <w:rPr>
          <w:color w:val="231F20"/>
          <w:spacing w:val="-52"/>
        </w:rPr>
        <w:t> </w:t>
      </w:r>
      <w:r>
        <w:rPr>
          <w:color w:val="231F20"/>
        </w:rPr>
        <w:t>ha desempeñado un papel clave como interlocu-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tor del Sistema de Naciones Unidas, sobre la base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separación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roles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representación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residente,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respeto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</w:p>
    <w:p>
      <w:pPr>
        <w:pStyle w:val="BodyText"/>
        <w:spacing w:line="259" w:lineRule="auto" w:before="96"/>
        <w:ind w:left="304" w:right="1619"/>
        <w:jc w:val="both"/>
      </w:pPr>
      <w:r>
        <w:rPr/>
        <w:br w:type="column"/>
      </w:r>
      <w:r>
        <w:rPr>
          <w:color w:val="231F20"/>
        </w:rPr>
        <w:t>los espacios de las áreas de intervención de cada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agencias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SNU.</w:t>
      </w:r>
    </w:p>
    <w:p>
      <w:pPr>
        <w:pStyle w:val="BodyText"/>
        <w:spacing w:line="259" w:lineRule="auto" w:before="269"/>
        <w:ind w:left="304" w:right="1617"/>
        <w:jc w:val="both"/>
      </w:pPr>
      <w:r>
        <w:rPr>
          <w:b/>
          <w:color w:val="231F20"/>
        </w:rPr>
        <w:t>Conclusión 4. </w:t>
      </w:r>
      <w:r>
        <w:rPr>
          <w:color w:val="231F20"/>
        </w:rPr>
        <w:t>El apoyo de la República Domi-</w:t>
      </w:r>
      <w:r>
        <w:rPr>
          <w:color w:val="231F20"/>
          <w:spacing w:val="1"/>
        </w:rPr>
        <w:t> </w:t>
      </w:r>
      <w:r>
        <w:rPr>
          <w:color w:val="231F20"/>
        </w:rPr>
        <w:t>nicana a Haití en la gestión de la crisis y la recu-</w:t>
      </w:r>
      <w:r>
        <w:rPr>
          <w:color w:val="231F20"/>
          <w:spacing w:val="-52"/>
        </w:rPr>
        <w:t> </w:t>
      </w:r>
      <w:r>
        <w:rPr>
          <w:color w:val="231F20"/>
        </w:rPr>
        <w:t>peración ha sido y seguirá siendo crucial para</w:t>
      </w:r>
      <w:r>
        <w:rPr>
          <w:color w:val="231F20"/>
          <w:spacing w:val="1"/>
        </w:rPr>
        <w:t> </w:t>
      </w:r>
      <w:r>
        <w:rPr>
          <w:color w:val="231F20"/>
        </w:rPr>
        <w:t>ambos países. Estas acciones ya demuestran un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interés</w:t>
      </w:r>
      <w:r>
        <w:rPr>
          <w:color w:val="231F20"/>
          <w:spacing w:val="-11"/>
        </w:rPr>
        <w:t> </w:t>
      </w:r>
      <w:r>
        <w:rPr>
          <w:color w:val="231F20"/>
        </w:rPr>
        <w:t>nacional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tema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ges-</w:t>
      </w:r>
      <w:r>
        <w:rPr>
          <w:color w:val="231F20"/>
          <w:spacing w:val="-52"/>
        </w:rPr>
        <w:t> </w:t>
      </w:r>
      <w:r>
        <w:rPr>
          <w:color w:val="231F20"/>
        </w:rPr>
        <w:t>tión integral de riesgos y en las relaciones entre</w:t>
      </w:r>
      <w:r>
        <w:rPr>
          <w:color w:val="231F20"/>
          <w:spacing w:val="1"/>
        </w:rPr>
        <w:t> </w:t>
      </w:r>
      <w:r>
        <w:rPr>
          <w:color w:val="231F20"/>
        </w:rPr>
        <w:t>ambos países después del terremoto con respecto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lo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habían</w:t>
      </w:r>
      <w:r>
        <w:rPr>
          <w:color w:val="231F20"/>
          <w:spacing w:val="2"/>
        </w:rPr>
        <w:t> </w:t>
      </w:r>
      <w:r>
        <w:rPr>
          <w:color w:val="231F20"/>
        </w:rPr>
        <w:t>sido</w:t>
      </w:r>
      <w:r>
        <w:rPr>
          <w:color w:val="231F20"/>
          <w:spacing w:val="3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lo</w:t>
      </w:r>
      <w:r>
        <w:rPr>
          <w:color w:val="231F20"/>
          <w:spacing w:val="2"/>
        </w:rPr>
        <w:t> </w:t>
      </w:r>
      <w:r>
        <w:rPr>
          <w:color w:val="231F20"/>
        </w:rPr>
        <w:t>general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pasado.</w:t>
      </w:r>
    </w:p>
    <w:p>
      <w:pPr>
        <w:pStyle w:val="BodyText"/>
        <w:spacing w:line="259" w:lineRule="auto" w:before="265"/>
        <w:ind w:left="304" w:right="1617"/>
        <w:jc w:val="both"/>
      </w:pPr>
      <w:r>
        <w:rPr>
          <w:b/>
          <w:color w:val="231F20"/>
          <w:w w:val="95"/>
        </w:rPr>
        <w:t>Conclusión 5. </w:t>
      </w:r>
      <w:r>
        <w:rPr>
          <w:color w:val="231F20"/>
          <w:w w:val="95"/>
        </w:rPr>
        <w:t>Hay evidencias de iniciativas rele-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vantes en materia de cooperación Sur-Sur; sin</w:t>
      </w:r>
      <w:r>
        <w:rPr>
          <w:color w:val="231F20"/>
          <w:spacing w:val="1"/>
        </w:rPr>
        <w:t> </w:t>
      </w:r>
      <w:r>
        <w:rPr>
          <w:color w:val="231F20"/>
        </w:rPr>
        <w:t>embargo, se requiere mayor esfuerzo para apro-</w:t>
      </w:r>
      <w:r>
        <w:rPr>
          <w:color w:val="231F20"/>
          <w:spacing w:val="1"/>
        </w:rPr>
        <w:t> </w:t>
      </w:r>
      <w:r>
        <w:rPr>
          <w:color w:val="231F20"/>
        </w:rPr>
        <w:t>vechar la red de conocimiento del PNUD a nivel</w:t>
      </w:r>
      <w:r>
        <w:rPr>
          <w:color w:val="231F20"/>
          <w:spacing w:val="-52"/>
        </w:rPr>
        <w:t> </w:t>
      </w:r>
      <w:r>
        <w:rPr>
          <w:color w:val="231F20"/>
        </w:rPr>
        <w:t>internacional y, de manera especial, de la región</w:t>
      </w:r>
      <w:r>
        <w:rPr>
          <w:color w:val="231F20"/>
          <w:spacing w:val="1"/>
        </w:rPr>
        <w:t> </w:t>
      </w:r>
      <w:r>
        <w:rPr>
          <w:color w:val="231F20"/>
        </w:rPr>
        <w:t>de América Latina y el Caribe, lo que está consi-</w:t>
      </w:r>
      <w:r>
        <w:rPr>
          <w:color w:val="231F20"/>
          <w:spacing w:val="-52"/>
        </w:rPr>
        <w:t> </w:t>
      </w:r>
      <w:r>
        <w:rPr>
          <w:color w:val="231F20"/>
        </w:rPr>
        <w:t>derado como uno de los principales valores agre-</w:t>
      </w:r>
      <w:r>
        <w:rPr>
          <w:color w:val="231F20"/>
          <w:spacing w:val="-52"/>
        </w:rPr>
        <w:t> </w:t>
      </w:r>
      <w:r>
        <w:rPr>
          <w:color w:val="231F20"/>
        </w:rPr>
        <w:t>gados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line="259" w:lineRule="auto" w:before="266"/>
        <w:ind w:left="304" w:right="1602"/>
        <w:jc w:val="both"/>
      </w:pPr>
      <w:r>
        <w:rPr>
          <w:b/>
          <w:color w:val="231F20"/>
        </w:rPr>
        <w:t>Conclusión 6. </w:t>
      </w:r>
      <w:r>
        <w:rPr>
          <w:color w:val="231F20"/>
        </w:rPr>
        <w:t>El PNUD realiza una contribu-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materia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fortalecimiento</w:t>
      </w:r>
      <w:r>
        <w:rPr>
          <w:color w:val="231F20"/>
          <w:spacing w:val="-52"/>
        </w:rPr>
        <w:t> </w:t>
      </w:r>
      <w:r>
        <w:rPr>
          <w:color w:val="231F20"/>
        </w:rPr>
        <w:t>institucional y transversalización de los enfoques</w:t>
      </w:r>
      <w:r>
        <w:rPr>
          <w:color w:val="231F20"/>
          <w:spacing w:val="-52"/>
        </w:rPr>
        <w:t> </w:t>
      </w:r>
      <w:r>
        <w:rPr>
          <w:color w:val="231F20"/>
        </w:rPr>
        <w:t>de género y de derechos humanos; sin embargo,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pueden mejorar</w:t>
      </w:r>
      <w:r>
        <w:rPr>
          <w:color w:val="231F20"/>
          <w:spacing w:val="-1"/>
        </w:rPr>
        <w:t> </w:t>
      </w:r>
      <w:r>
        <w:rPr>
          <w:color w:val="231F20"/>
        </w:rPr>
        <w:t>los resultados</w:t>
      </w:r>
      <w:r>
        <w:rPr>
          <w:color w:val="231F20"/>
          <w:spacing w:val="-1"/>
        </w:rPr>
        <w:t> </w:t>
      </w:r>
      <w:r>
        <w:rPr>
          <w:color w:val="231F20"/>
        </w:rPr>
        <w:t>en estas</w:t>
      </w:r>
      <w:r>
        <w:rPr>
          <w:color w:val="231F20"/>
          <w:spacing w:val="-1"/>
        </w:rPr>
        <w:t> </w:t>
      </w:r>
      <w:r>
        <w:rPr>
          <w:color w:val="231F20"/>
        </w:rPr>
        <w:t>áreas.</w:t>
      </w:r>
    </w:p>
    <w:p>
      <w:pPr>
        <w:pStyle w:val="BodyText"/>
        <w:spacing w:line="259" w:lineRule="auto" w:before="267"/>
        <w:ind w:left="304" w:right="1617"/>
        <w:jc w:val="both"/>
      </w:pPr>
      <w:r>
        <w:rPr>
          <w:b/>
          <w:color w:val="231F20"/>
        </w:rPr>
        <w:t>Conclusión 7</w:t>
      </w:r>
      <w:r>
        <w:rPr>
          <w:color w:val="231F20"/>
        </w:rPr>
        <w:t>. 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55"/>
        </w:rPr>
        <w:t> </w:t>
      </w:r>
      <w:r>
        <w:rPr>
          <w:color w:val="231F20"/>
        </w:rPr>
        <w:t>dominicano</w:t>
      </w:r>
      <w:r>
        <w:rPr>
          <w:color w:val="231F20"/>
          <w:spacing w:val="55"/>
        </w:rPr>
        <w:t> </w:t>
      </w:r>
      <w:r>
        <w:rPr>
          <w:color w:val="231F20"/>
        </w:rPr>
        <w:t>valora</w:t>
      </w:r>
      <w:r>
        <w:rPr>
          <w:color w:val="231F20"/>
          <w:spacing w:val="-52"/>
        </w:rPr>
        <w:t> </w:t>
      </w:r>
      <w:r>
        <w:rPr>
          <w:color w:val="231F20"/>
        </w:rPr>
        <w:t>el apoyo del PNUD en el seguimiento al cum-</w:t>
      </w:r>
      <w:r>
        <w:rPr>
          <w:color w:val="231F20"/>
          <w:spacing w:val="1"/>
        </w:rPr>
        <w:t> </w:t>
      </w:r>
      <w:r>
        <w:rPr>
          <w:color w:val="231F20"/>
        </w:rPr>
        <w:t>plimiento de los compromisos asumidos por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conferencias</w:t>
      </w:r>
      <w:r>
        <w:rPr>
          <w:color w:val="231F20"/>
          <w:spacing w:val="-5"/>
        </w:rPr>
        <w:t> </w:t>
      </w:r>
      <w:r>
        <w:rPr>
          <w:color w:val="231F20"/>
        </w:rPr>
        <w:t>internacionales</w:t>
      </w:r>
      <w:r>
        <w:rPr>
          <w:color w:val="231F20"/>
          <w:spacing w:val="-4"/>
        </w:rPr>
        <w:t> </w:t>
      </w:r>
      <w:r>
        <w:rPr>
          <w:color w:val="231F20"/>
        </w:rPr>
        <w:t>relevantes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trabajo de dicha organización, como Río+20 y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Objetivos de Desarrollo del Milenio (ODM), así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defi-</w:t>
      </w:r>
      <w:r>
        <w:rPr>
          <w:color w:val="231F20"/>
          <w:spacing w:val="-53"/>
        </w:rPr>
        <w:t> </w:t>
      </w:r>
      <w:r>
        <w:rPr>
          <w:color w:val="231F20"/>
        </w:rPr>
        <w:t>nición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Objetivos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Desarrollo</w:t>
      </w:r>
      <w:r>
        <w:rPr>
          <w:color w:val="231F20"/>
          <w:spacing w:val="-5"/>
        </w:rPr>
        <w:t> </w:t>
      </w:r>
      <w:r>
        <w:rPr>
          <w:color w:val="231F20"/>
        </w:rPr>
        <w:t>Sostenibles</w:t>
      </w:r>
      <w:r>
        <w:rPr>
          <w:color w:val="231F20"/>
          <w:spacing w:val="-53"/>
        </w:rPr>
        <w:t> </w:t>
      </w:r>
      <w:r>
        <w:rPr>
          <w:color w:val="231F20"/>
        </w:rPr>
        <w:t>(ODS).</w:t>
      </w:r>
    </w:p>
    <w:p>
      <w:pPr>
        <w:pStyle w:val="BodyText"/>
        <w:spacing w:line="259" w:lineRule="auto" w:before="265"/>
        <w:ind w:left="304" w:right="1617"/>
        <w:jc w:val="both"/>
      </w:pPr>
      <w:r>
        <w:rPr>
          <w:b/>
          <w:color w:val="231F20"/>
        </w:rPr>
        <w:t>Conclusión 8. </w:t>
      </w:r>
      <w:r>
        <w:rPr>
          <w:color w:val="231F20"/>
        </w:rPr>
        <w:t>La Oficina en el país del PNUD</w:t>
      </w:r>
      <w:r>
        <w:rPr>
          <w:color w:val="231F20"/>
          <w:spacing w:val="1"/>
        </w:rPr>
        <w:t> </w:t>
      </w:r>
      <w:r>
        <w:rPr>
          <w:color w:val="231F20"/>
        </w:rPr>
        <w:t>está modificando su estructura para hacer frente</w:t>
      </w:r>
      <w:r>
        <w:rPr>
          <w:color w:val="231F20"/>
          <w:spacing w:val="1"/>
        </w:rPr>
        <w:t> </w:t>
      </w:r>
      <w:r>
        <w:rPr>
          <w:color w:val="231F20"/>
        </w:rPr>
        <w:t>al desafío de contribuir con la erradicación de la</w:t>
      </w:r>
      <w:r>
        <w:rPr>
          <w:color w:val="231F20"/>
          <w:spacing w:val="1"/>
        </w:rPr>
        <w:t> </w:t>
      </w:r>
      <w:r>
        <w:rPr>
          <w:color w:val="231F20"/>
        </w:rPr>
        <w:t>pobreza y la reducción de las desigualdades y la</w:t>
      </w:r>
      <w:r>
        <w:rPr>
          <w:color w:val="231F20"/>
          <w:spacing w:val="1"/>
        </w:rPr>
        <w:t> </w:t>
      </w:r>
      <w:r>
        <w:rPr>
          <w:color w:val="231F20"/>
        </w:rPr>
        <w:t>exclusión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nuevo</w:t>
      </w:r>
      <w:r>
        <w:rPr>
          <w:color w:val="231F20"/>
          <w:spacing w:val="-8"/>
        </w:rPr>
        <w:t> </w:t>
      </w:r>
      <w:r>
        <w:rPr>
          <w:color w:val="231F20"/>
        </w:rPr>
        <w:t>paradigma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Desa-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rrollo</w:t>
      </w:r>
      <w:r>
        <w:rPr>
          <w:color w:val="231F20"/>
          <w:spacing w:val="-6"/>
        </w:rPr>
        <w:t> </w:t>
      </w:r>
      <w:r>
        <w:rPr>
          <w:color w:val="231F20"/>
        </w:rPr>
        <w:t>Humano</w:t>
      </w:r>
      <w:r>
        <w:rPr>
          <w:color w:val="231F20"/>
          <w:spacing w:val="-6"/>
        </w:rPr>
        <w:t> </w:t>
      </w:r>
      <w:r>
        <w:rPr>
          <w:color w:val="231F20"/>
        </w:rPr>
        <w:t>Sostenible,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conjuga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empleo</w:t>
      </w:r>
      <w:r>
        <w:rPr>
          <w:color w:val="231F20"/>
          <w:spacing w:val="-52"/>
        </w:rPr>
        <w:t> </w:t>
      </w:r>
      <w:r>
        <w:rPr>
          <w:color w:val="231F20"/>
        </w:rPr>
        <w:t>sostenible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humano.</w:t>
      </w:r>
    </w:p>
    <w:p>
      <w:pPr>
        <w:pStyle w:val="BodyText"/>
        <w:spacing w:line="259" w:lineRule="auto" w:before="266"/>
        <w:ind w:left="304" w:right="1617"/>
        <w:jc w:val="both"/>
      </w:pPr>
      <w:r>
        <w:rPr>
          <w:b/>
          <w:color w:val="231F20"/>
        </w:rPr>
        <w:t>Conclusión 9.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del PNUD han sido flexibles para incorporar los</w:t>
      </w:r>
      <w:r>
        <w:rPr>
          <w:color w:val="231F20"/>
          <w:spacing w:val="1"/>
        </w:rPr>
        <w:t> </w:t>
      </w:r>
      <w:r>
        <w:rPr>
          <w:color w:val="231F20"/>
        </w:rPr>
        <w:t>cambios</w:t>
      </w:r>
      <w:r>
        <w:rPr>
          <w:color w:val="231F20"/>
          <w:spacing w:val="-4"/>
        </w:rPr>
        <w:t> </w:t>
      </w:r>
      <w:r>
        <w:rPr>
          <w:color w:val="231F20"/>
        </w:rPr>
        <w:t>producidos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coyunturas</w:t>
      </w:r>
      <w:r>
        <w:rPr>
          <w:color w:val="231F20"/>
          <w:spacing w:val="-3"/>
        </w:rPr>
        <w:t> </w:t>
      </w:r>
      <w:r>
        <w:rPr>
          <w:color w:val="231F20"/>
        </w:rPr>
        <w:t>políticas.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Heading2"/>
        <w:spacing w:before="95"/>
        <w:ind w:left="1620" w:firstLine="0"/>
      </w:pPr>
      <w:r>
        <w:rPr>
          <w:color w:val="231F20"/>
        </w:rPr>
        <w:t>RECOMENDACIONES</w:t>
      </w:r>
    </w:p>
    <w:p>
      <w:pPr>
        <w:pStyle w:val="BodyText"/>
        <w:spacing w:line="261" w:lineRule="auto" w:before="162"/>
        <w:ind w:left="1620" w:right="6"/>
        <w:jc w:val="both"/>
      </w:pPr>
      <w:r>
        <w:rPr>
          <w:b/>
          <w:color w:val="231F20"/>
        </w:rPr>
        <w:t>Recomendación 1</w:t>
      </w:r>
      <w:r>
        <w:rPr>
          <w:color w:val="231F20"/>
        </w:rPr>
        <w:t>. Identificar modalidades nue-</w:t>
      </w:r>
      <w:r>
        <w:rPr>
          <w:color w:val="231F20"/>
          <w:spacing w:val="-52"/>
        </w:rPr>
        <w:t> </w:t>
      </w:r>
      <w:r>
        <w:rPr>
          <w:color w:val="231F20"/>
        </w:rPr>
        <w:t>vas e innovadoras para asegurar la apropiación y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sostenibilidad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implementación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pla-</w:t>
      </w:r>
      <w:r>
        <w:rPr>
          <w:color w:val="231F20"/>
          <w:spacing w:val="-52"/>
        </w:rPr>
        <w:t> </w:t>
      </w:r>
      <w:r>
        <w:rPr>
          <w:color w:val="231F20"/>
        </w:rPr>
        <w:t>nes, programas y proyectos sujetos al paradigma</w:t>
      </w:r>
      <w:r>
        <w:rPr>
          <w:color w:val="231F20"/>
          <w:spacing w:val="-52"/>
        </w:rPr>
        <w:t> </w:t>
      </w:r>
      <w:r>
        <w:rPr>
          <w:color w:val="231F20"/>
        </w:rPr>
        <w:t>de Desarrollo Humano Sostenible (DHS) y los</w:t>
      </w:r>
      <w:r>
        <w:rPr>
          <w:color w:val="231F20"/>
          <w:spacing w:val="1"/>
        </w:rPr>
        <w:t> </w:t>
      </w:r>
      <w:r>
        <w:rPr>
          <w:color w:val="231F20"/>
        </w:rPr>
        <w:t>Objetivos de Desarrollo Sostenibles (ODS), así</w:t>
      </w:r>
      <w:r>
        <w:rPr>
          <w:color w:val="231F20"/>
          <w:spacing w:val="1"/>
        </w:rPr>
        <w:t> </w:t>
      </w:r>
      <w:r>
        <w:rPr>
          <w:color w:val="231F20"/>
        </w:rPr>
        <w:t>como de las iniciativas y procesos que apoya el</w:t>
      </w:r>
      <w:r>
        <w:rPr>
          <w:color w:val="231F20"/>
          <w:spacing w:val="1"/>
        </w:rPr>
        <w:t> </w:t>
      </w:r>
      <w:r>
        <w:rPr>
          <w:color w:val="231F20"/>
        </w:rPr>
        <w:t>PNUD, tanto con el Gobierno dominicano como</w:t>
      </w:r>
      <w:r>
        <w:rPr>
          <w:color w:val="231F20"/>
          <w:spacing w:val="1"/>
        </w:rPr>
        <w:t> </w:t>
      </w:r>
      <w:r>
        <w:rPr>
          <w:color w:val="231F20"/>
        </w:rPr>
        <w:t>con las organizaciones de la sociedad civil y las</w:t>
      </w:r>
      <w:r>
        <w:rPr>
          <w:color w:val="231F20"/>
          <w:spacing w:val="1"/>
        </w:rPr>
        <w:t> </w:t>
      </w:r>
      <w:r>
        <w:rPr>
          <w:color w:val="231F20"/>
        </w:rPr>
        <w:t>organizaciones</w:t>
      </w:r>
      <w:r>
        <w:rPr>
          <w:color w:val="231F20"/>
          <w:spacing w:val="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gubernamentales</w:t>
      </w:r>
      <w:r>
        <w:rPr>
          <w:color w:val="231F20"/>
          <w:spacing w:val="11"/>
        </w:rPr>
        <w:t> </w:t>
      </w:r>
      <w:r>
        <w:rPr>
          <w:color w:val="231F20"/>
        </w:rPr>
        <w:t>(ONG).</w:t>
      </w:r>
    </w:p>
    <w:p>
      <w:pPr>
        <w:spacing w:line="223" w:lineRule="auto" w:before="254"/>
        <w:ind w:left="1620" w:right="0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sz w:val="22"/>
        </w:rPr>
        <w:t>Respuesta de gestión: </w:t>
      </w:r>
      <w:r>
        <w:rPr>
          <w:rFonts w:ascii="Palatino Linotype" w:hAnsi="Palatino Linotype"/>
          <w:i/>
          <w:color w:val="231F20"/>
          <w:sz w:val="22"/>
        </w:rPr>
        <w:t>El enfoque de Desarrollo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Humano Sostenible es el pilar en el que se basan todas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 intervenciones del PNUD y que representa 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valor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agregado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organización.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Cualquier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moda-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lidad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reforzar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apropiación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sostenibilidad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debe centrarse en este enfoque. La República Domini-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cana cuenta con varias experiencias exitosas de apro-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piación</w:t>
      </w:r>
      <w:r>
        <w:rPr>
          <w:rFonts w:ascii="Palatino Linotype" w:hAnsi="Palatino Linotype"/>
          <w:i/>
          <w:color w:val="231F20"/>
          <w:spacing w:val="4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4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sostenibilidad</w:t>
      </w:r>
      <w:r>
        <w:rPr>
          <w:rFonts w:ascii="Palatino Linotype" w:hAnsi="Palatino Linotype"/>
          <w:i/>
          <w:color w:val="231F20"/>
          <w:spacing w:val="4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4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iniciativas</w:t>
      </w:r>
      <w:r>
        <w:rPr>
          <w:rFonts w:ascii="Palatino Linotype" w:hAnsi="Palatino Linotype"/>
          <w:i/>
          <w:color w:val="231F20"/>
          <w:spacing w:val="4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vinculadas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 los Objetivos de Desarrollo del Milenio (ODM),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tanto por parte de instituciones gubernamentales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como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por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parte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organizaciones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sociedad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civil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(ONG), lo cual se ha podido evidenciar en los infor-</w:t>
      </w:r>
      <w:r>
        <w:rPr>
          <w:rFonts w:ascii="Palatino Linotype" w:hAnsi="Palatino Linotype"/>
          <w:i/>
          <w:color w:val="231F20"/>
          <w:spacing w:val="-5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cumplimiento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ODM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publicados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por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Ministerio de Economía, Planificación y Desarrollo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(MEPyD) y en diversas acciones complementarias al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seguimiento de los ODM. Sin embargo, reconociendo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 la Agenda 2030 presenta nuevos desafíos y que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país muestra margen para mejorar la vinculación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las diferentes organizaciones a todos los niveles,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PNUD en República Dominicana implementará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acciones específicas para asegurar la participación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activa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todos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actores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apoyará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mayor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inci-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dencia la transferencia de conocimiento y la mejora 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las capacidades institucionales en la integración de la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Agenda 2030 y los Objetivos de Desarrollo Sostenible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(ODS)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instrumentos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planificación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nacional.</w:t>
      </w:r>
    </w:p>
    <w:p>
      <w:pPr>
        <w:pStyle w:val="BodyText"/>
        <w:spacing w:line="261" w:lineRule="auto" w:before="253"/>
        <w:ind w:left="1620" w:right="2"/>
        <w:jc w:val="both"/>
      </w:pPr>
      <w:r>
        <w:rPr>
          <w:b/>
          <w:color w:val="231F20"/>
        </w:rPr>
        <w:t>Recomendación 2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próximo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programación, mantener el enfoque en el desa-</w:t>
      </w:r>
      <w:r>
        <w:rPr>
          <w:color w:val="231F20"/>
          <w:spacing w:val="1"/>
        </w:rPr>
        <w:t> </w:t>
      </w:r>
      <w:r>
        <w:rPr>
          <w:color w:val="231F20"/>
        </w:rPr>
        <w:t>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1"/>
        </w:rPr>
        <w:t> </w:t>
      </w:r>
      <w:r>
        <w:rPr>
          <w:color w:val="231F20"/>
        </w:rPr>
        <w:t>sostenible,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 tiene el liderazgo nacional y aporta valor</w:t>
      </w:r>
      <w:r>
        <w:rPr>
          <w:color w:val="231F20"/>
          <w:spacing w:val="1"/>
        </w:rPr>
        <w:t> </w:t>
      </w:r>
      <w:r>
        <w:rPr>
          <w:color w:val="231F20"/>
        </w:rPr>
        <w:t>agregado.</w:t>
      </w:r>
    </w:p>
    <w:p>
      <w:pPr>
        <w:spacing w:line="223" w:lineRule="auto" w:before="257"/>
        <w:ind w:left="1620" w:right="4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5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5"/>
          <w:sz w:val="22"/>
        </w:rPr>
        <w:t>El nuevo ciclo del Programa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</w:p>
    <w:p>
      <w:pPr>
        <w:spacing w:line="220" w:lineRule="auto" w:before="89"/>
        <w:ind w:left="312" w:right="1611" w:firstLine="0"/>
        <w:jc w:val="both"/>
        <w:rPr>
          <w:rFonts w:ascii="Palatino Linotype" w:hAnsi="Palatino Linotype"/>
          <w:i/>
          <w:sz w:val="22"/>
        </w:rPr>
      </w:pPr>
      <w:r>
        <w:rPr/>
        <w:br w:type="column"/>
      </w:r>
      <w:r>
        <w:rPr>
          <w:rFonts w:ascii="Palatino Linotype" w:hAnsi="Palatino Linotype"/>
          <w:i/>
          <w:color w:val="231F20"/>
          <w:w w:val="95"/>
          <w:sz w:val="22"/>
        </w:rPr>
        <w:t>se extenderá desde 2018 a 2022. Además de incor-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porar los ODS de manera transversal en el diseño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del nuevo ciclo programático, la Oficina en el país ha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iniciado una modificación de su estructura interna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 fin de contar con un equipo enfocado a garantizar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 inserción del paradigma de Desarrollo Humano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Sostenible en las intervenciones realizadas por 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PNUD. Con una fuerte orientación hacia los prin-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cipios y valores del PNUD, la Oficina de esta orga-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nización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espera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tener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fuerte incidencia con sus estrategias de análisis 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brechas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nacionales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metas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diferentes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ODS,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así como lograr su incorporación en la agenda de tra-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bajo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socios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contrapartes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nacionales.</w:t>
      </w:r>
    </w:p>
    <w:p>
      <w:pPr>
        <w:pStyle w:val="BodyText"/>
        <w:spacing w:line="259" w:lineRule="auto" w:before="268"/>
        <w:ind w:left="312" w:right="1617"/>
        <w:jc w:val="both"/>
      </w:pPr>
      <w:r>
        <w:rPr>
          <w:b/>
          <w:color w:val="231F20"/>
        </w:rPr>
        <w:t>Recomendación 3</w:t>
      </w:r>
      <w:r>
        <w:rPr>
          <w:color w:val="231F20"/>
        </w:rPr>
        <w:t>. Definir una estrategia para</w:t>
      </w:r>
      <w:r>
        <w:rPr>
          <w:color w:val="231F20"/>
          <w:spacing w:val="1"/>
        </w:rPr>
        <w:t> </w:t>
      </w:r>
      <w:r>
        <w:rPr>
          <w:color w:val="231F20"/>
        </w:rPr>
        <w:t>que la incorporación del enfoque de género sea</w:t>
      </w:r>
      <w:r>
        <w:rPr>
          <w:color w:val="231F20"/>
          <w:spacing w:val="1"/>
        </w:rPr>
        <w:t> </w:t>
      </w:r>
      <w:r>
        <w:rPr>
          <w:color w:val="231F20"/>
        </w:rPr>
        <w:t>implementada en la Oficina en el país, alineada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 (2014-2017), y en la que se definan las</w:t>
      </w:r>
      <w:r>
        <w:rPr>
          <w:color w:val="231F20"/>
          <w:spacing w:val="1"/>
        </w:rPr>
        <w:t> </w:t>
      </w:r>
      <w:r>
        <w:rPr>
          <w:color w:val="231F20"/>
        </w:rPr>
        <w:t>prioridades en materia de género de la Oficina y</w:t>
      </w:r>
      <w:r>
        <w:rPr>
          <w:color w:val="231F20"/>
          <w:spacing w:val="1"/>
        </w:rPr>
        <w:t> </w:t>
      </w:r>
      <w:r>
        <w:rPr>
          <w:color w:val="231F20"/>
        </w:rPr>
        <w:t>se diseñen instrumentos para su implementación</w:t>
      </w:r>
      <w:r>
        <w:rPr>
          <w:color w:val="231F20"/>
          <w:spacing w:val="1"/>
        </w:rPr>
        <w:t> </w:t>
      </w:r>
      <w:r>
        <w:rPr>
          <w:color w:val="231F20"/>
        </w:rPr>
        <w:t>en todas las áreas programáticas, en sintonía con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estrategia</w:t>
      </w:r>
      <w:r>
        <w:rPr>
          <w:color w:val="231F20"/>
          <w:spacing w:val="5"/>
        </w:rPr>
        <w:t> </w:t>
      </w:r>
      <w:r>
        <w:rPr>
          <w:color w:val="231F20"/>
        </w:rPr>
        <w:t>corporativa.</w:t>
      </w:r>
    </w:p>
    <w:p>
      <w:pPr>
        <w:spacing w:line="220" w:lineRule="auto" w:before="255"/>
        <w:ind w:left="312" w:right="1610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5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5"/>
          <w:sz w:val="22"/>
        </w:rPr>
        <w:t>La igualdad de género cons-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tituye un importante desafío en República Domini-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cana para lograr un cierre definitivo de brechas 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humano.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pesar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han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registrado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avances en la última década, con la sanción de mar-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normativos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incorporan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visión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inclusiva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 las mujeres </w:t>
      </w:r>
      <w:r>
        <w:rPr>
          <w:rFonts w:ascii="Palatino Linotype" w:hAnsi="Palatino Linotype"/>
          <w:i/>
          <w:color w:val="231F20"/>
          <w:sz w:val="22"/>
        </w:rPr>
        <w:t>y de la igualdad, existen aún fuer-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tes desafíos por abordar. Las mujeres dominicanas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siguen enfrentando obstáculos para el ejercicio pleno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 derechos fundamentales: las mujeres dominicanas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son desproporcionalmente más pobres, sufren mayo-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 tasas de desempleo, son víctimas de altas tasas 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mortalidad materna, embarazo adolescente y vio-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lencia de género, y gozan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menor acceso a cargos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electos y a los espacios de toma de decisión. En este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contexto, es de vital importancia visibilizar estrate-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gias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apoyo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igualdad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género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marco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instituciones nacionales que faciliten la transversa-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lización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tema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género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establece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Nacional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Igualdad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y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Equidad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Género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2007-</w:t>
      </w:r>
      <w:r>
        <w:rPr>
          <w:rFonts w:ascii="Palatino Linotype" w:hAnsi="Palatino Linotype"/>
          <w:i/>
          <w:color w:val="231F20"/>
          <w:spacing w:val="-53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2017 (PLANEG II), la Ley de Oficinas de Equidad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Género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Desarrollo,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 Ley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Municipal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176-07.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contexto,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Oficina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ha</w:t>
      </w:r>
    </w:p>
    <w:p>
      <w:pPr>
        <w:spacing w:after="0" w:line="220" w:lineRule="auto"/>
        <w:jc w:val="both"/>
        <w:rPr>
          <w:rFonts w:ascii="Palatino Linotype" w:hAnsi="Palatino Linotype"/>
          <w:sz w:val="22"/>
        </w:rPr>
        <w:sectPr>
          <w:footerReference w:type="even" r:id="rId36"/>
          <w:footerReference w:type="default" r:id="rId37"/>
          <w:pgSz w:w="12240" w:h="15840"/>
          <w:pgMar w:footer="750" w:header="0" w:top="1120" w:bottom="940" w:left="0" w:right="0"/>
          <w:pgNumType w:start="18"/>
          <w:cols w:num="2" w:equalWidth="0">
            <w:col w:w="5948" w:space="40"/>
            <w:col w:w="6252"/>
          </w:cols>
        </w:sectPr>
      </w:pPr>
    </w:p>
    <w:p>
      <w:pPr>
        <w:spacing w:line="220" w:lineRule="auto" w:before="89"/>
        <w:ind w:left="1620" w:right="12" w:firstLine="0"/>
        <w:jc w:val="both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comenzado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proceso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revisión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cartera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mejorar el nivel de integración de criterios y objetivos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 igualdad de género en sus actividades programáti-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cas, ejercicio guiado por la Estrategia de Igualdad 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Género del PNUD y por el proceso de certificación 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igualdad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género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Oficina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</w:t>
      </w:r>
      <w:r>
        <w:rPr>
          <w:rFonts w:ascii="Palatino Linotype" w:hAnsi="Palatino Linotype"/>
          <w:i/>
          <w:color w:val="231F20"/>
          <w:spacing w:val="-9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el</w:t>
      </w:r>
      <w:r>
        <w:rPr>
          <w:rFonts w:ascii="Palatino Linotype" w:hAnsi="Palatino Linotype"/>
          <w:i/>
          <w:color w:val="231F20"/>
          <w:spacing w:val="-1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país.</w:t>
      </w:r>
    </w:p>
    <w:p>
      <w:pPr>
        <w:pStyle w:val="BodyText"/>
        <w:spacing w:line="259" w:lineRule="auto" w:before="273"/>
        <w:ind w:left="1620"/>
        <w:jc w:val="both"/>
      </w:pPr>
      <w:r>
        <w:rPr>
          <w:b/>
          <w:color w:val="231F20"/>
        </w:rPr>
        <w:t>Recomendación 4</w:t>
      </w:r>
      <w:r>
        <w:rPr>
          <w:color w:val="231F20"/>
        </w:rPr>
        <w:t>. Elaborar un marco concep-</w:t>
      </w:r>
      <w:r>
        <w:rPr>
          <w:color w:val="231F20"/>
          <w:spacing w:val="1"/>
        </w:rPr>
        <w:t> </w:t>
      </w:r>
      <w:r>
        <w:rPr>
          <w:color w:val="231F20"/>
        </w:rPr>
        <w:t>tual que unifique los criterios de cómo abordar el</w:t>
      </w:r>
      <w:r>
        <w:rPr>
          <w:color w:val="231F20"/>
          <w:spacing w:val="-52"/>
        </w:rPr>
        <w:t> </w:t>
      </w:r>
      <w:r>
        <w:rPr>
          <w:color w:val="231F20"/>
        </w:rPr>
        <w:t>fortalecimiento institucional, para todas las áreas</w:t>
      </w:r>
      <w:r>
        <w:rPr>
          <w:color w:val="231F20"/>
          <w:spacing w:val="-52"/>
        </w:rPr>
        <w:t> </w:t>
      </w:r>
      <w:r>
        <w:rPr>
          <w:color w:val="231F20"/>
        </w:rPr>
        <w:t>programáticas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 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defina</w:t>
      </w:r>
      <w:r>
        <w:rPr>
          <w:color w:val="231F20"/>
          <w:spacing w:val="1"/>
        </w:rPr>
        <w:t> </w:t>
      </w:r>
      <w:r>
        <w:rPr>
          <w:color w:val="231F20"/>
        </w:rPr>
        <w:t>linea-</w:t>
      </w:r>
      <w:r>
        <w:rPr>
          <w:color w:val="231F20"/>
          <w:spacing w:val="1"/>
        </w:rPr>
        <w:t> </w:t>
      </w:r>
      <w:r>
        <w:rPr>
          <w:color w:val="231F20"/>
        </w:rPr>
        <w:t>mientos claros de actuación (normas, reglas, pro-</w:t>
      </w:r>
      <w:r>
        <w:rPr>
          <w:color w:val="231F20"/>
          <w:spacing w:val="-52"/>
        </w:rPr>
        <w:t> </w:t>
      </w:r>
      <w:r>
        <w:rPr>
          <w:color w:val="231F20"/>
        </w:rPr>
        <w:t>cedimientos, valores, etc.) en la implementación</w:t>
      </w:r>
      <w:r>
        <w:rPr>
          <w:color w:val="231F20"/>
          <w:spacing w:val="1"/>
        </w:rPr>
        <w:t> </w:t>
      </w:r>
      <w:r>
        <w:rPr>
          <w:color w:val="231F20"/>
        </w:rPr>
        <w:t>de las acciones de fortalecimiento institucional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enfoque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derechos</w:t>
      </w:r>
      <w:r>
        <w:rPr>
          <w:color w:val="231F20"/>
          <w:spacing w:val="-6"/>
        </w:rPr>
        <w:t> </w:t>
      </w:r>
      <w:r>
        <w:rPr>
          <w:color w:val="231F20"/>
        </w:rPr>
        <w:t>humanos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género.</w:t>
      </w:r>
    </w:p>
    <w:p>
      <w:pPr>
        <w:spacing w:line="220" w:lineRule="auto" w:before="257"/>
        <w:ind w:left="1620" w:right="6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sz w:val="22"/>
        </w:rPr>
        <w:t>Respuesta de gestión: </w:t>
      </w:r>
      <w:r>
        <w:rPr>
          <w:rFonts w:ascii="Palatino Linotype" w:hAnsi="Palatino Linotype"/>
          <w:i/>
          <w:color w:val="231F20"/>
          <w:sz w:val="22"/>
        </w:rPr>
        <w:t>El PNUD en República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ofrece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fortalecimiento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capacidades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técnicas y operativas de las contrapartes guberna-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mentales como uno de los principales valores agre-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gados en las intervenciones que apoya para mejorar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sostenibilidad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intervenciones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realizadas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por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contrapartes nacionales.</w:t>
      </w:r>
      <w:r>
        <w:rPr>
          <w:rFonts w:ascii="Palatino Linotype" w:hAnsi="Palatino Linotype"/>
          <w:i/>
          <w:color w:val="231F20"/>
          <w:spacing w:val="93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Actualmente, la Oficina en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país cuenta con las herramientas necesarias para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elaborar los diagnósticos institucionales para definir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 principales oportunidades de mejora de las con-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trapartes. Una herramienta para facilitar la valora-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ción de los resultados del diagnóstico y para priorizar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acciones correctivas (como, por ejemplo, la definición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los planes de acción para mejorar las capacidades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 los </w:t>
      </w:r>
      <w:r>
        <w:rPr>
          <w:rFonts w:ascii="Palatino Linotype" w:hAnsi="Palatino Linotype"/>
          <w:i/>
          <w:color w:val="231F20"/>
          <w:sz w:val="22"/>
        </w:rPr>
        <w:t>socios) sería una buena adición a la batería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instrumentos de gestión de la Oficina en el país.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 este sentido, la Oficina diseñará un protocolo de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actuación con enfoque de género y de derechos huma-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nos, con lineamientos claros de actuación para una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mejor transferencia de conocimiento y desarrollo ins-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titucional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las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contrapartes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nacionales.</w:t>
      </w:r>
    </w:p>
    <w:p>
      <w:pPr>
        <w:pStyle w:val="BodyText"/>
        <w:spacing w:line="259" w:lineRule="auto" w:before="265"/>
        <w:ind w:left="1620" w:right="12"/>
        <w:jc w:val="both"/>
      </w:pPr>
      <w:r>
        <w:rPr>
          <w:b/>
          <w:color w:val="231F20"/>
        </w:rPr>
        <w:t>Recomendación 5. </w:t>
      </w:r>
      <w:r>
        <w:rPr>
          <w:color w:val="231F20"/>
        </w:rPr>
        <w:t>Mantener las alianzas estra-</w:t>
      </w:r>
      <w:r>
        <w:rPr>
          <w:color w:val="231F20"/>
          <w:spacing w:val="1"/>
        </w:rPr>
        <w:t> </w:t>
      </w:r>
      <w:r>
        <w:rPr>
          <w:color w:val="231F20"/>
        </w:rPr>
        <w:t>tégicas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ha</w:t>
      </w:r>
      <w:r>
        <w:rPr>
          <w:color w:val="231F20"/>
          <w:spacing w:val="-12"/>
        </w:rPr>
        <w:t> </w:t>
      </w:r>
      <w:r>
        <w:rPr>
          <w:color w:val="231F20"/>
        </w:rPr>
        <w:t>desarrollado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PNUD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múltiples</w:t>
      </w:r>
      <w:r>
        <w:rPr>
          <w:color w:val="231F20"/>
          <w:spacing w:val="-52"/>
        </w:rPr>
        <w:t> </w:t>
      </w:r>
      <w:r>
        <w:rPr>
          <w:color w:val="231F20"/>
        </w:rPr>
        <w:t>áreas de trabajo con el Gobierno, los donantes y</w:t>
      </w:r>
      <w:r>
        <w:rPr>
          <w:color w:val="231F20"/>
          <w:spacing w:val="1"/>
        </w:rPr>
        <w:t> </w:t>
      </w:r>
      <w:r>
        <w:rPr>
          <w:color w:val="231F20"/>
        </w:rPr>
        <w:t>otros socios, y, al mismo tiempo, fortalecer su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relación con los beneficiarios directos. El nivel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colaboración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PNUD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Gobierno</w:t>
      </w:r>
      <w:r>
        <w:rPr>
          <w:color w:val="231F20"/>
          <w:spacing w:val="13"/>
        </w:rPr>
        <w:t> </w:t>
      </w:r>
      <w:r>
        <w:rPr>
          <w:color w:val="231F20"/>
        </w:rPr>
        <w:t>es</w:t>
      </w:r>
      <w:r>
        <w:rPr>
          <w:color w:val="231F20"/>
          <w:spacing w:val="14"/>
        </w:rPr>
        <w:t> </w:t>
      </w:r>
      <w:r>
        <w:rPr>
          <w:color w:val="231F20"/>
        </w:rPr>
        <w:t>alto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6"/>
        </w:rPr>
        <w:t> </w:t>
      </w:r>
      <w:r>
        <w:rPr>
          <w:color w:val="231F20"/>
        </w:rPr>
        <w:t>estima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alrededor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tres</w:t>
      </w:r>
      <w:r>
        <w:rPr>
          <w:color w:val="231F20"/>
          <w:spacing w:val="36"/>
        </w:rPr>
        <w:t> </w:t>
      </w:r>
      <w:r>
        <w:rPr>
          <w:color w:val="231F20"/>
        </w:rPr>
        <w:t>cuartas</w:t>
      </w:r>
      <w:r>
        <w:rPr>
          <w:color w:val="231F20"/>
          <w:spacing w:val="36"/>
        </w:rPr>
        <w:t> </w:t>
      </w:r>
      <w:r>
        <w:rPr>
          <w:color w:val="231F20"/>
        </w:rPr>
        <w:t>partes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42"/>
        </w:rPr>
        <w:t> </w:t>
      </w:r>
      <w:r>
        <w:rPr>
          <w:color w:val="231F20"/>
        </w:rPr>
        <w:t>programa</w:t>
      </w:r>
      <w:r>
        <w:rPr>
          <w:color w:val="231F20"/>
          <w:spacing w:val="43"/>
        </w:rPr>
        <w:t> </w:t>
      </w:r>
      <w:r>
        <w:rPr>
          <w:color w:val="231F20"/>
        </w:rPr>
        <w:t>del</w:t>
      </w:r>
      <w:r>
        <w:rPr>
          <w:color w:val="231F20"/>
          <w:spacing w:val="43"/>
        </w:rPr>
        <w:t> </w:t>
      </w:r>
      <w:r>
        <w:rPr>
          <w:color w:val="231F20"/>
        </w:rPr>
        <w:t>PNUD.</w:t>
      </w:r>
      <w:r>
        <w:rPr>
          <w:color w:val="231F20"/>
          <w:spacing w:val="26"/>
        </w:rPr>
        <w:t> </w:t>
      </w:r>
      <w:r>
        <w:rPr>
          <w:color w:val="231F20"/>
        </w:rPr>
        <w:t>Igualmente</w:t>
      </w:r>
      <w:r>
        <w:rPr>
          <w:color w:val="231F20"/>
          <w:spacing w:val="42"/>
        </w:rPr>
        <w:t> </w:t>
      </w:r>
      <w:r>
        <w:rPr>
          <w:color w:val="231F20"/>
        </w:rPr>
        <w:t>relevante</w:t>
      </w:r>
      <w:r>
        <w:rPr>
          <w:color w:val="231F20"/>
          <w:spacing w:val="-52"/>
        </w:rPr>
        <w:t> </w:t>
      </w:r>
      <w:r>
        <w:rPr>
          <w:color w:val="231F20"/>
        </w:rPr>
        <w:t>es la contribución del PNUD para la adminis-</w:t>
      </w:r>
      <w:r>
        <w:rPr>
          <w:color w:val="231F20"/>
          <w:spacing w:val="1"/>
        </w:rPr>
        <w:t> </w:t>
      </w:r>
      <w:r>
        <w:rPr>
          <w:color w:val="231F20"/>
        </w:rPr>
        <w:t>tración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recursos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  <w:spacing w:val="15"/>
        </w:rPr>
        <w:t> </w:t>
      </w:r>
      <w:r>
        <w:rPr>
          <w:color w:val="231F20"/>
        </w:rPr>
        <w:t>aportan</w:t>
      </w:r>
      <w:r>
        <w:rPr>
          <w:color w:val="231F20"/>
          <w:spacing w:val="16"/>
        </w:rPr>
        <w:t> </w:t>
      </w:r>
      <w:r>
        <w:rPr>
          <w:color w:val="231F20"/>
        </w:rPr>
        <w:t>al</w:t>
      </w:r>
      <w:r>
        <w:rPr>
          <w:color w:val="231F20"/>
          <w:spacing w:val="16"/>
        </w:rPr>
        <w:t> </w:t>
      </w:r>
      <w:r>
        <w:rPr>
          <w:color w:val="231F20"/>
        </w:rPr>
        <w:t>país</w:t>
      </w:r>
      <w:r>
        <w:rPr>
          <w:color w:val="231F20"/>
          <w:spacing w:val="16"/>
        </w:rPr>
        <w:t> </w:t>
      </w:r>
      <w:r>
        <w:rPr>
          <w:color w:val="231F20"/>
        </w:rPr>
        <w:t>otros</w:t>
      </w:r>
    </w:p>
    <w:p>
      <w:pPr>
        <w:pStyle w:val="BodyText"/>
        <w:spacing w:line="259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donantes. En este contexto, es importante que el</w:t>
      </w:r>
      <w:r>
        <w:rPr>
          <w:color w:val="231F20"/>
          <w:spacing w:val="1"/>
        </w:rPr>
        <w:t> </w:t>
      </w:r>
      <w:r>
        <w:rPr>
          <w:color w:val="231F20"/>
        </w:rPr>
        <w:t>PNUD mantenga sus iniciativas para movilizar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fin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hacer</w:t>
      </w:r>
      <w:r>
        <w:rPr>
          <w:color w:val="231F20"/>
          <w:spacing w:val="-7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 reducción de la financiación básica del PNUD,</w:t>
      </w:r>
      <w:r>
        <w:rPr>
          <w:color w:val="231F20"/>
          <w:spacing w:val="-53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ahora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país</w:t>
      </w:r>
      <w:r>
        <w:rPr>
          <w:color w:val="231F20"/>
          <w:spacing w:val="-12"/>
        </w:rPr>
        <w:t> </w:t>
      </w:r>
      <w:r>
        <w:rPr>
          <w:color w:val="231F20"/>
        </w:rPr>
        <w:t>está</w:t>
      </w:r>
      <w:r>
        <w:rPr>
          <w:color w:val="231F20"/>
          <w:spacing w:val="-11"/>
        </w:rPr>
        <w:t> </w:t>
      </w:r>
      <w:r>
        <w:rPr>
          <w:color w:val="231F20"/>
        </w:rPr>
        <w:t>clasificado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renta</w:t>
      </w:r>
      <w:r>
        <w:rPr>
          <w:color w:val="231F20"/>
          <w:spacing w:val="7"/>
        </w:rPr>
        <w:t> </w:t>
      </w:r>
      <w:r>
        <w:rPr>
          <w:color w:val="231F20"/>
        </w:rPr>
        <w:t>mediana-alta.</w:t>
      </w:r>
    </w:p>
    <w:p>
      <w:pPr>
        <w:spacing w:line="220" w:lineRule="auto" w:before="258"/>
        <w:ind w:left="304" w:right="1610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0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0"/>
          <w:sz w:val="22"/>
        </w:rPr>
        <w:t>Las operaciones del PNUD en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países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renta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contexto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actual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coo-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peración internacional y el imperativo de presencia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universal son temas complejos que continúan siendo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abordados a diferentes niveles en el seno de la orga-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nización y con sus socios. En este contexto, la Oficina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continuará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trabajando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definir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ajus-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tar su rol de “socio para el desarrollo” con las contra-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partes nacionales, con miras a identificar áreas en las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puede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ofrecer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ventajas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comparativas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soluciones innovadoras de desarrollo. Es de notar que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contexto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discusiones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proceso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ERD,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PNUD ha sido altamente valorado en tanto socio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para el desarrollo y en la asistencia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 la formulación 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implementación de proyectos de desarrollo. Asimismo,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desde comienzos de 2015, la Oficina en el país ha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delineado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estrategia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movilización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recursos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basada en necesidades </w:t>
      </w:r>
      <w:r>
        <w:rPr>
          <w:rFonts w:ascii="Palatino Linotype" w:hAnsi="Palatino Linotype"/>
          <w:i/>
          <w:color w:val="231F20"/>
          <w:w w:val="95"/>
          <w:sz w:val="22"/>
        </w:rPr>
        <w:t>e intereses de nuestros socios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nacionales. Las dimensiones más relevantes inclu-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yen: i) implementación del análisis de socios donantes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alinear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cartera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programática;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ii)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mejora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medición de impactos de proyectos para lograr mayor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tracción y apoyos financieros para nuevas iniciativas,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 iii) fomento de la divulgación y acciones de comu-</w:t>
      </w:r>
      <w:r>
        <w:rPr>
          <w:rFonts w:ascii="Palatino Linotype" w:hAnsi="Palatino Linotype"/>
          <w:i/>
          <w:color w:val="231F20"/>
          <w:spacing w:val="-5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nicación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visibilidad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contribución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PNUD.</w:t>
      </w:r>
    </w:p>
    <w:p>
      <w:pPr>
        <w:pStyle w:val="BodyText"/>
        <w:spacing w:line="259" w:lineRule="auto" w:before="262"/>
        <w:ind w:left="304" w:right="1617"/>
        <w:jc w:val="both"/>
      </w:pPr>
      <w:r>
        <w:rPr>
          <w:b/>
          <w:color w:val="231F20"/>
        </w:rPr>
        <w:t>Recomendación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6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 necesita una mejor estrategia para</w:t>
      </w:r>
      <w:r>
        <w:rPr>
          <w:color w:val="231F20"/>
          <w:spacing w:val="1"/>
        </w:rPr>
        <w:t> </w:t>
      </w:r>
      <w:r>
        <w:rPr>
          <w:color w:val="231F20"/>
        </w:rPr>
        <w:t>aprovechar su potencial red de países. Es impor-</w:t>
      </w:r>
      <w:r>
        <w:rPr>
          <w:color w:val="231F20"/>
          <w:spacing w:val="1"/>
        </w:rPr>
        <w:t> </w:t>
      </w:r>
      <w:r>
        <w:rPr>
          <w:color w:val="231F20"/>
        </w:rPr>
        <w:t>tante promover la cooperación Sur-Sur en ambas</w:t>
      </w:r>
      <w:r>
        <w:rPr>
          <w:color w:val="231F20"/>
          <w:spacing w:val="-52"/>
        </w:rPr>
        <w:t> </w:t>
      </w:r>
      <w:r>
        <w:rPr>
          <w:color w:val="231F20"/>
        </w:rPr>
        <w:t>direcciones, de forma que los proyectos domini-</w:t>
      </w:r>
      <w:r>
        <w:rPr>
          <w:color w:val="231F20"/>
          <w:spacing w:val="1"/>
        </w:rPr>
        <w:t> </w:t>
      </w:r>
      <w:r>
        <w:rPr>
          <w:color w:val="231F20"/>
        </w:rPr>
        <w:t>canos puedan beneficiarse de las experiencias de</w:t>
      </w:r>
      <w:r>
        <w:rPr>
          <w:color w:val="231F20"/>
          <w:spacing w:val="-52"/>
        </w:rPr>
        <w:t> </w:t>
      </w:r>
      <w:r>
        <w:rPr>
          <w:color w:val="231F20"/>
        </w:rPr>
        <w:t>otros países y que el PNUD promueva la siste-</w:t>
      </w:r>
      <w:r>
        <w:rPr>
          <w:color w:val="231F20"/>
          <w:spacing w:val="1"/>
        </w:rPr>
        <w:t> </w:t>
      </w:r>
      <w:r>
        <w:rPr>
          <w:color w:val="231F20"/>
        </w:rPr>
        <w:t>matización de los resultados de desarrollo de sus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proyectos para identificar las buenas prácticas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pueden</w:t>
      </w:r>
      <w:r>
        <w:rPr>
          <w:color w:val="231F20"/>
          <w:spacing w:val="3"/>
        </w:rPr>
        <w:t> </w:t>
      </w:r>
      <w:r>
        <w:rPr>
          <w:color w:val="231F20"/>
        </w:rPr>
        <w:t>ser</w:t>
      </w:r>
      <w:r>
        <w:rPr>
          <w:color w:val="231F20"/>
          <w:spacing w:val="4"/>
        </w:rPr>
        <w:t> </w:t>
      </w:r>
      <w:r>
        <w:rPr>
          <w:color w:val="231F20"/>
        </w:rPr>
        <w:t>replicadas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otros</w:t>
      </w:r>
      <w:r>
        <w:rPr>
          <w:color w:val="231F20"/>
          <w:spacing w:val="4"/>
        </w:rPr>
        <w:t> </w:t>
      </w:r>
      <w:r>
        <w:rPr>
          <w:color w:val="231F20"/>
        </w:rPr>
        <w:t>países.</w:t>
      </w:r>
    </w:p>
    <w:p>
      <w:pPr>
        <w:spacing w:line="220" w:lineRule="auto" w:before="256"/>
        <w:ind w:left="304" w:right="1617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0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0"/>
          <w:sz w:val="22"/>
        </w:rPr>
        <w:t>La cooperación Sur-Sur (CSS)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 la República Dominicana ha sido una fuente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importante para el desarrollo de pericia técnica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ha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redundado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mejora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calidad</w:t>
      </w:r>
    </w:p>
    <w:p>
      <w:pPr>
        <w:spacing w:after="0" w:line="220" w:lineRule="auto"/>
        <w:jc w:val="both"/>
        <w:rPr>
          <w:rFonts w:ascii="Palatino Linotype" w:hAnsi="Palatino Linotype"/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spacing w:line="220" w:lineRule="auto" w:before="89"/>
        <w:ind w:left="1620" w:right="7" w:firstLine="0"/>
        <w:jc w:val="both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y eficiencia en varios sectores. Tradicionalmente, la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 Dominicana se ha posicionado en tanto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receptora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CSS, habiéndose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beneficiado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princi-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palmente del apoyo brindado por países de la región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 América Latina y Caribe. Sin embargo, existe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actualmente un gran interés por parte del Gobierno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dominicano, en especial de los Ministerios de Rela-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ciones Exteriores y de Economía, Planificación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Desarrollo, de impulsar al país como oferente de CSS.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Considerada en la nueva política de cooperación</w:t>
      </w:r>
      <w:r>
        <w:rPr>
          <w:rFonts w:ascii="Palatino Linotype" w:hAnsi="Palatino Linotype"/>
          <w:i/>
          <w:color w:val="231F2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internacional, elaborada conjuntamente por ambos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ministerios, la estrategia para promover la coopera-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ción Sur-Sur en la República Dominicana contempla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elaboración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catálogo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iniciativas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les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exitosas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tengan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potencial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ser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exportadas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países de la región.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 este contexto, el PNUD en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 Dominicana allanará procesos de facili-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tación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CSS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hacia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Dominicana,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enfatizando buenas prácticas identificadas a partir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las redes de oficinas y de conocimiento existentes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el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PNUD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nivel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regional</w:t>
      </w:r>
      <w:r>
        <w:rPr>
          <w:rFonts w:ascii="Palatino Linotype" w:hAnsi="Palatino Linotype"/>
          <w:i/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y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global.</w:t>
      </w:r>
    </w:p>
    <w:p>
      <w:pPr>
        <w:pStyle w:val="BodyText"/>
        <w:spacing w:line="259" w:lineRule="auto" w:before="263"/>
        <w:ind w:left="1620"/>
        <w:jc w:val="both"/>
      </w:pPr>
      <w:r>
        <w:rPr>
          <w:b/>
          <w:color w:val="231F20"/>
        </w:rPr>
        <w:t>Recomendación 7</w:t>
      </w:r>
      <w:r>
        <w:rPr>
          <w:color w:val="231F20"/>
        </w:rPr>
        <w:t>. Continuar la institucionaliza-</w:t>
      </w:r>
      <w:r>
        <w:rPr>
          <w:color w:val="231F20"/>
          <w:spacing w:val="-52"/>
        </w:rPr>
        <w:t> </w:t>
      </w:r>
      <w:r>
        <w:rPr>
          <w:color w:val="231F20"/>
        </w:rPr>
        <w:t>ción del rol de coordinación residente del UNCT</w:t>
      </w:r>
      <w:r>
        <w:rPr>
          <w:color w:val="231F20"/>
          <w:spacing w:val="-52"/>
        </w:rPr>
        <w:t> </w:t>
      </w:r>
      <w:r>
        <w:rPr>
          <w:color w:val="231F20"/>
        </w:rPr>
        <w:t>para optimizar la articulación de las agencias,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fondos y programas, proyectar una visión integral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Naciones</w:t>
      </w:r>
      <w:r>
        <w:rPr>
          <w:color w:val="231F20"/>
          <w:spacing w:val="-6"/>
        </w:rPr>
        <w:t> </w:t>
      </w:r>
      <w:r>
        <w:rPr>
          <w:color w:val="231F20"/>
        </w:rPr>
        <w:t>Unidas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Gobierno</w:t>
      </w:r>
      <w:r>
        <w:rPr>
          <w:color w:val="231F20"/>
          <w:spacing w:val="-52"/>
        </w:rPr>
        <w:t> </w:t>
      </w:r>
      <w:r>
        <w:rPr>
          <w:color w:val="231F20"/>
        </w:rPr>
        <w:t>dominicano y facilitar el diálogo con el UNCT-</w:t>
      </w:r>
      <w:r>
        <w:rPr>
          <w:color w:val="231F20"/>
          <w:spacing w:val="1"/>
        </w:rPr>
        <w:t> </w:t>
      </w:r>
      <w:r>
        <w:rPr>
          <w:color w:val="231F20"/>
        </w:rPr>
        <w:t>Haití de manera que continúen los esfuerzos para</w:t>
      </w:r>
      <w:r>
        <w:rPr>
          <w:color w:val="231F20"/>
          <w:spacing w:val="-52"/>
        </w:rPr>
        <w:t> </w:t>
      </w:r>
      <w:r>
        <w:rPr>
          <w:color w:val="231F20"/>
        </w:rPr>
        <w:t>incluir la temática binacional en la programación</w:t>
      </w:r>
      <w:r>
        <w:rPr>
          <w:color w:val="231F20"/>
          <w:spacing w:val="-52"/>
        </w:rPr>
        <w:t> </w:t>
      </w:r>
      <w:r>
        <w:rPr>
          <w:color w:val="231F20"/>
        </w:rPr>
        <w:t>del UNCT en general, y del PNUD en particular,</w:t>
      </w:r>
      <w:r>
        <w:rPr>
          <w:color w:val="231F20"/>
          <w:spacing w:val="-5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fin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mejorar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análisis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problemáti-</w:t>
      </w:r>
      <w:r>
        <w:rPr>
          <w:color w:val="231F20"/>
          <w:spacing w:val="-53"/>
        </w:rPr>
        <w:t> </w:t>
      </w:r>
      <w:r>
        <w:rPr>
          <w:color w:val="231F20"/>
        </w:rPr>
        <w:t>cas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desafíos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desarrollo</w:t>
      </w:r>
      <w:r>
        <w:rPr>
          <w:color w:val="231F20"/>
          <w:spacing w:val="-9"/>
        </w:rPr>
        <w:t> </w:t>
      </w:r>
      <w:r>
        <w:rPr>
          <w:color w:val="231F20"/>
        </w:rPr>
        <w:t>comunes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52"/>
        </w:rPr>
        <w:t> </w:t>
      </w:r>
      <w:r>
        <w:rPr>
          <w:color w:val="231F20"/>
        </w:rPr>
        <w:t>países, en apoyo a iniciativas binacionales de 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7"/>
        </w:rPr>
        <w:t> </w:t>
      </w:r>
      <w:r>
        <w:rPr>
          <w:color w:val="231F20"/>
        </w:rPr>
        <w:t>Dominicana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cara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Haití.</w:t>
      </w:r>
    </w:p>
    <w:p>
      <w:pPr>
        <w:spacing w:line="220" w:lineRule="auto" w:before="253"/>
        <w:ind w:left="1620" w:right="7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5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5"/>
          <w:sz w:val="22"/>
        </w:rPr>
        <w:t>En lo que respecta al rol del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</w:t>
      </w:r>
      <w:r>
        <w:rPr>
          <w:rFonts w:ascii="Palatino Linotype" w:hAnsi="Palatino Linotype"/>
          <w:i/>
          <w:color w:val="231F20"/>
          <w:spacing w:val="2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tanto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agencia</w:t>
      </w:r>
      <w:r>
        <w:rPr>
          <w:rFonts w:ascii="Palatino Linotype" w:hAnsi="Palatino Linotype"/>
          <w:i/>
          <w:color w:val="231F20"/>
          <w:spacing w:val="2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miembro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UNCT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 la República Dominicana, apoyamos y valora-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mos fuertemente el rol de coordinación residente en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 articulación del trabajo de las agencias y su pro-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ceso de coordinación para la temática binacional,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que constituye un proceso continuo. En la República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Dominicana, existe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dinámica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favorable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abordar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grandes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desafíos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brechas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nacional, con fuerte foco en la Agenda 2030, lo cual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ayudará a diseñar iniciativas que brinden respuestas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largo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plazo.</w:t>
      </w:r>
      <w:r>
        <w:rPr>
          <w:rFonts w:ascii="Palatino Linotype" w:hAnsi="Palatino Linotype"/>
          <w:i/>
          <w:color w:val="231F20"/>
          <w:spacing w:val="-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Tomando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nota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que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existen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desafíos</w:t>
      </w:r>
    </w:p>
    <w:p>
      <w:pPr>
        <w:spacing w:line="220" w:lineRule="auto" w:before="89"/>
        <w:ind w:left="304" w:right="1610" w:firstLine="0"/>
        <w:jc w:val="both"/>
        <w:rPr>
          <w:rFonts w:ascii="Palatino Linotype" w:hAnsi="Palatino Linotype"/>
          <w:i/>
          <w:sz w:val="22"/>
        </w:rPr>
      </w:pPr>
      <w:r>
        <w:rPr/>
        <w:br w:type="column"/>
      </w:r>
      <w:r>
        <w:rPr>
          <w:rFonts w:ascii="Palatino Linotype" w:hAnsi="Palatino Linotype"/>
          <w:i/>
          <w:color w:val="231F20"/>
          <w:w w:val="95"/>
          <w:sz w:val="22"/>
        </w:rPr>
        <w:t>de desarrollo comunes a República Dominicana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Haití,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así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como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resto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subregión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región,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PNUD en República Dominicana incorpora ele-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mentos de contexto de la realidad binacional en su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análisis de contexto y de riesgos de cartera. En este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sentido, y sujeto a la existencia de espacios de coordi-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nación y sinergia con otras Oficinas en los países, el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PNUD en República Dominicana continuará favo-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reciendo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sinergias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continuas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potenciar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resulta-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dos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 desarrollo.</w:t>
      </w:r>
    </w:p>
    <w:p>
      <w:pPr>
        <w:pStyle w:val="BodyText"/>
        <w:spacing w:line="259" w:lineRule="auto" w:before="270"/>
        <w:ind w:left="304" w:right="1617"/>
        <w:jc w:val="both"/>
      </w:pPr>
      <w:r>
        <w:rPr>
          <w:b/>
          <w:color w:val="231F20"/>
        </w:rPr>
        <w:t>Recomendación 8. </w:t>
      </w:r>
      <w:r>
        <w:rPr>
          <w:color w:val="231F20"/>
        </w:rPr>
        <w:t>Trabajar en la definición de</w:t>
      </w:r>
      <w:r>
        <w:rPr>
          <w:color w:val="231F20"/>
          <w:spacing w:val="1"/>
        </w:rPr>
        <w:t> </w:t>
      </w:r>
      <w:r>
        <w:rPr>
          <w:color w:val="231F20"/>
        </w:rPr>
        <w:t>las principales brechas en el desarrollo nacional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finalidad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identificar</w:t>
      </w:r>
      <w:r>
        <w:rPr>
          <w:color w:val="231F20"/>
          <w:spacing w:val="1"/>
        </w:rPr>
        <w:t> </w:t>
      </w:r>
      <w:r>
        <w:rPr>
          <w:color w:val="231F20"/>
        </w:rPr>
        <w:t>mecanismos</w:t>
      </w:r>
      <w:r>
        <w:rPr>
          <w:color w:val="231F20"/>
          <w:spacing w:val="-52"/>
        </w:rPr>
        <w:t> </w:t>
      </w:r>
      <w:r>
        <w:rPr>
          <w:color w:val="231F20"/>
        </w:rPr>
        <w:t>innovadores para hacer frente a los desafíos de</w:t>
      </w:r>
      <w:r>
        <w:rPr>
          <w:color w:val="231F20"/>
          <w:spacing w:val="1"/>
        </w:rPr>
        <w:t> </w:t>
      </w:r>
      <w:r>
        <w:rPr>
          <w:color w:val="231F20"/>
        </w:rPr>
        <w:t>desarrollo.</w:t>
      </w:r>
    </w:p>
    <w:p>
      <w:pPr>
        <w:spacing w:line="220" w:lineRule="auto" w:before="259"/>
        <w:ind w:left="304" w:right="1611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5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5"/>
          <w:sz w:val="22"/>
        </w:rPr>
        <w:t>La República Dominicana es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 país de ingresos medios, con una tasa media 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crecimiento del 4,8% en los últimos </w:t>
      </w:r>
      <w:r>
        <w:rPr>
          <w:rFonts w:ascii="Palatino Linotype" w:hAnsi="Palatino Linotype"/>
          <w:i/>
          <w:color w:val="231F20"/>
          <w:w w:val="95"/>
          <w:sz w:val="22"/>
        </w:rPr>
        <w:t>cinco años. Por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primera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vez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2013,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el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país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escaló</w:t>
      </w:r>
      <w:r>
        <w:rPr>
          <w:rFonts w:ascii="Palatino Linotype" w:hAnsi="Palatino Linotype"/>
          <w:i/>
          <w:color w:val="231F20"/>
          <w:spacing w:val="-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un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nivel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humano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alto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y,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año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2014,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situaba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puesto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101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188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países.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Sin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embargo,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siguen existiendo importantes desafíos, incluyendo las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desigualdades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relacionadas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con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género,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salud,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educación </w:t>
      </w:r>
      <w:r>
        <w:rPr>
          <w:rFonts w:ascii="Palatino Linotype" w:hAnsi="Palatino Linotype"/>
          <w:i/>
          <w:color w:val="231F20"/>
          <w:w w:val="95"/>
          <w:sz w:val="22"/>
        </w:rPr>
        <w:t>y los ingresos, la transparencia y el buen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gobierno, y el gasto social, convirtiéndose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 objetivo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principal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nueva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agenda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2030.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particular, las tasas de mortalidad materno-infantil y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 embarazo adolescente continúan siendo elevadas en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relación a los promedios regionales. Existen también</w:t>
      </w:r>
      <w:r>
        <w:rPr>
          <w:rFonts w:ascii="Palatino Linotype" w:hAnsi="Palatino Linotype"/>
          <w:i/>
          <w:color w:val="231F20"/>
          <w:spacing w:val="-5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desafíos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cuanto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acceso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calidad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servicio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energía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eléctrica,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condiciones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mercado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labo-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ral, con especial énfasis para las mujeres y los jóvenes.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Como país PEID del Caribe, la República Domini-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cana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también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enfrenta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importantes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retos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términos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 cambio climático, vulnerabilidad y riesgo ambien-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tal. Desde </w:t>
      </w:r>
      <w:r>
        <w:rPr>
          <w:rFonts w:ascii="Palatino Linotype" w:hAnsi="Palatino Linotype"/>
          <w:i/>
          <w:color w:val="231F20"/>
          <w:sz w:val="22"/>
        </w:rPr>
        <w:t>la adopción de la agenda de los ODM,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PNUD ha venido trabajando con contrapartes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socios</w:t>
      </w:r>
      <w:r>
        <w:rPr>
          <w:rFonts w:ascii="Palatino Linotype" w:hAnsi="Palatino Linotype"/>
          <w:i/>
          <w:color w:val="231F20"/>
          <w:spacing w:val="3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nacionales</w:t>
      </w:r>
      <w:r>
        <w:rPr>
          <w:rFonts w:ascii="Palatino Linotype" w:hAnsi="Palatino Linotype"/>
          <w:i/>
          <w:color w:val="231F20"/>
          <w:spacing w:val="3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3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i)</w:t>
      </w:r>
      <w:r>
        <w:rPr>
          <w:rFonts w:ascii="Palatino Linotype" w:hAnsi="Palatino Linotype"/>
          <w:i/>
          <w:color w:val="231F20"/>
          <w:spacing w:val="3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3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identif</w:t>
      </w:r>
      <w:r>
        <w:rPr>
          <w:rFonts w:ascii="Palatino Linotype" w:hAnsi="Palatino Linotype"/>
          <w:i/>
          <w:color w:val="231F20"/>
          <w:spacing w:val="-3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icación</w:t>
      </w:r>
      <w:r>
        <w:rPr>
          <w:rFonts w:ascii="Palatino Linotype" w:hAnsi="Palatino Linotype"/>
          <w:i/>
          <w:color w:val="231F20"/>
          <w:spacing w:val="3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3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definición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los principales desafíos de desarrollo en base a 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agenda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ODM;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ii)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recolección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estadísticas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monitoreo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sistemático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alcance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metas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 ODM, y iii) la identif icación de políticas para la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sz w:val="22"/>
        </w:rPr>
        <w:t>aceleración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las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metas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los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ODM.</w:t>
      </w:r>
      <w:r>
        <w:rPr>
          <w:rFonts w:ascii="Palatino Linotype" w:hAnsi="Palatino Linotype"/>
          <w:i/>
          <w:color w:val="231F20"/>
          <w:spacing w:val="-8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cara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a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la</w:t>
      </w:r>
      <w:r>
        <w:rPr>
          <w:rFonts w:ascii="Palatino Linotype" w:hAnsi="Palatino Linotype"/>
          <w:i/>
          <w:color w:val="231F20"/>
          <w:spacing w:val="-53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implementación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Agenda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2030,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Oficina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se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ha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planteado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hoja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ruta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asistir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téc-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nicamente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al</w:t>
      </w:r>
      <w:r>
        <w:rPr>
          <w:rFonts w:ascii="Palatino Linotype" w:hAnsi="Palatino Linotype"/>
          <w:i/>
          <w:color w:val="231F20"/>
          <w:spacing w:val="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Gobierno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las</w:t>
      </w:r>
      <w:r>
        <w:rPr>
          <w:rFonts w:ascii="Palatino Linotype" w:hAnsi="Palatino Linotype"/>
          <w:i/>
          <w:color w:val="231F20"/>
          <w:spacing w:val="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contrapartes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nacionales</w:t>
      </w:r>
    </w:p>
    <w:p>
      <w:pPr>
        <w:spacing w:after="0" w:line="220" w:lineRule="auto"/>
        <w:jc w:val="both"/>
        <w:rPr>
          <w:rFonts w:ascii="Palatino Linotype" w:hAnsi="Palatino Linotype"/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spacing w:line="218" w:lineRule="auto" w:before="91"/>
        <w:ind w:left="1620" w:right="1" w:firstLine="0"/>
        <w:jc w:val="both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relevantes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integración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agenda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ODS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en los instrumentos </w:t>
      </w:r>
      <w:r>
        <w:rPr>
          <w:rFonts w:ascii="Palatino Linotype" w:hAnsi="Palatino Linotype"/>
          <w:i/>
          <w:color w:val="231F20"/>
          <w:w w:val="90"/>
          <w:sz w:val="22"/>
        </w:rPr>
        <w:t>de planif icación nacional, con un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fuerte énfasis en atacar el fenómeno de la desigualdad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y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el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análisis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las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brechas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desarrollo.</w:t>
      </w:r>
    </w:p>
    <w:p>
      <w:pPr>
        <w:pStyle w:val="BodyText"/>
        <w:spacing w:line="256" w:lineRule="auto" w:before="275"/>
        <w:ind w:left="1620"/>
        <w:jc w:val="both"/>
      </w:pPr>
      <w:r>
        <w:rPr>
          <w:b/>
          <w:color w:val="231F20"/>
        </w:rPr>
        <w:t>Recomendación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9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"/>
        </w:rPr>
        <w:t> </w:t>
      </w:r>
      <w:r>
        <w:rPr>
          <w:color w:val="231F20"/>
        </w:rPr>
        <w:t>optimizando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estructura</w:t>
      </w:r>
      <w:r>
        <w:rPr>
          <w:color w:val="231F20"/>
          <w:spacing w:val="1"/>
        </w:rPr>
        <w:t> </w:t>
      </w:r>
      <w:r>
        <w:rPr>
          <w:color w:val="231F20"/>
        </w:rPr>
        <w:t>orgánica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funcional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42"/>
        </w:rPr>
        <w:t> </w:t>
      </w:r>
      <w:r>
        <w:rPr>
          <w:color w:val="231F20"/>
        </w:rPr>
        <w:t>el</w:t>
      </w:r>
      <w:r>
        <w:rPr>
          <w:color w:val="231F20"/>
          <w:spacing w:val="42"/>
        </w:rPr>
        <w:t> </w:t>
      </w:r>
      <w:r>
        <w:rPr>
          <w:color w:val="231F20"/>
        </w:rPr>
        <w:t>país</w:t>
      </w:r>
      <w:r>
        <w:rPr>
          <w:color w:val="231F20"/>
          <w:spacing w:val="43"/>
        </w:rPr>
        <w:t> </w:t>
      </w:r>
      <w:r>
        <w:rPr>
          <w:color w:val="231F20"/>
        </w:rPr>
        <w:t>para</w:t>
      </w:r>
      <w:r>
        <w:rPr>
          <w:color w:val="231F20"/>
          <w:spacing w:val="42"/>
        </w:rPr>
        <w:t> </w:t>
      </w:r>
      <w:r>
        <w:rPr>
          <w:color w:val="231F20"/>
        </w:rPr>
        <w:t>dar</w:t>
      </w:r>
      <w:r>
        <w:rPr>
          <w:color w:val="231F20"/>
          <w:spacing w:val="43"/>
        </w:rPr>
        <w:t> </w:t>
      </w:r>
      <w:r>
        <w:rPr>
          <w:color w:val="231F20"/>
        </w:rPr>
        <w:t>una</w:t>
      </w:r>
      <w:r>
        <w:rPr>
          <w:color w:val="231F20"/>
          <w:spacing w:val="42"/>
        </w:rPr>
        <w:t> </w:t>
      </w:r>
      <w:r>
        <w:rPr>
          <w:color w:val="231F20"/>
        </w:rPr>
        <w:t>respuesta</w:t>
      </w:r>
      <w:r>
        <w:rPr>
          <w:color w:val="231F20"/>
          <w:spacing w:val="42"/>
        </w:rPr>
        <w:t> </w:t>
      </w:r>
      <w:r>
        <w:rPr>
          <w:color w:val="231F20"/>
        </w:rPr>
        <w:t>cualitativa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los</w:t>
      </w:r>
      <w:r>
        <w:rPr>
          <w:color w:val="231F20"/>
          <w:spacing w:val="46"/>
        </w:rPr>
        <w:t> </w:t>
      </w:r>
      <w:r>
        <w:rPr>
          <w:color w:val="231F20"/>
        </w:rPr>
        <w:t>nuevos</w:t>
      </w:r>
      <w:r>
        <w:rPr>
          <w:color w:val="231F20"/>
          <w:spacing w:val="46"/>
        </w:rPr>
        <w:t> </w:t>
      </w:r>
      <w:r>
        <w:rPr>
          <w:color w:val="231F20"/>
        </w:rPr>
        <w:t>retos</w:t>
      </w:r>
      <w:r>
        <w:rPr>
          <w:color w:val="231F20"/>
          <w:spacing w:val="46"/>
        </w:rPr>
        <w:t> </w:t>
      </w:r>
      <w:r>
        <w:rPr>
          <w:color w:val="231F20"/>
        </w:rPr>
        <w:t>corporativos</w:t>
      </w:r>
      <w:r>
        <w:rPr>
          <w:color w:val="231F20"/>
          <w:spacing w:val="47"/>
        </w:rPr>
        <w:t> </w:t>
      </w:r>
      <w:r>
        <w:rPr>
          <w:color w:val="231F20"/>
        </w:rPr>
        <w:t>del</w:t>
      </w:r>
      <w:r>
        <w:rPr>
          <w:color w:val="231F20"/>
          <w:spacing w:val="46"/>
        </w:rPr>
        <w:t> </w:t>
      </w:r>
      <w:r>
        <w:rPr>
          <w:color w:val="231F20"/>
        </w:rPr>
        <w:t>PNUD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renta</w:t>
      </w:r>
      <w:r>
        <w:rPr>
          <w:color w:val="231F20"/>
          <w:spacing w:val="-52"/>
        </w:rPr>
        <w:t> </w:t>
      </w:r>
      <w:r>
        <w:rPr>
          <w:color w:val="231F20"/>
        </w:rPr>
        <w:t>mediana-alta, para pensar como Naciones Uni-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ser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expresión</w:t>
      </w:r>
      <w:r>
        <w:rPr>
          <w:color w:val="231F20"/>
          <w:spacing w:val="25"/>
        </w:rPr>
        <w:t> </w:t>
      </w:r>
      <w:r>
        <w:rPr>
          <w:color w:val="231F20"/>
        </w:rPr>
        <w:t>técnica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operativa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</w:p>
    <w:p>
      <w:pPr>
        <w:pStyle w:val="BodyText"/>
        <w:spacing w:line="256" w:lineRule="auto" w:before="96"/>
        <w:ind w:left="318" w:right="1618"/>
        <w:jc w:val="both"/>
      </w:pPr>
      <w:r>
        <w:rPr/>
        <w:br w:type="column"/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paradigma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8"/>
        </w:rPr>
        <w:t> </w:t>
      </w:r>
      <w:r>
        <w:rPr>
          <w:color w:val="231F20"/>
        </w:rPr>
        <w:t>sostenible.</w:t>
      </w:r>
    </w:p>
    <w:p>
      <w:pPr>
        <w:spacing w:line="218" w:lineRule="auto" w:before="264"/>
        <w:ind w:left="318" w:right="1617" w:firstLine="0"/>
        <w:jc w:val="both"/>
        <w:rPr>
          <w:rFonts w:ascii="Palatino Linotype" w:hAnsi="Palatino Linotype"/>
          <w:i/>
          <w:sz w:val="22"/>
        </w:rPr>
      </w:pPr>
      <w:r>
        <w:rPr>
          <w:b/>
          <w:i/>
          <w:color w:val="231F20"/>
          <w:w w:val="95"/>
          <w:sz w:val="22"/>
        </w:rPr>
        <w:t>Respuesta de gestión: </w:t>
      </w:r>
      <w:r>
        <w:rPr>
          <w:rFonts w:ascii="Palatino Linotype" w:hAnsi="Palatino Linotype"/>
          <w:i/>
          <w:color w:val="231F20"/>
          <w:w w:val="95"/>
          <w:sz w:val="22"/>
        </w:rPr>
        <w:t>En seguimiento a la formu-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lación e implementación del Plan de Acción para 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alineamiento del programa en el país con el Plan</w:t>
      </w:r>
      <w:r>
        <w:rPr>
          <w:rFonts w:ascii="Palatino Linotype" w:hAnsi="Palatino Linotype"/>
          <w:i/>
          <w:color w:val="231F2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Estratégico del PNUD, así como las demandas adi-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cionales provenientes de la adopción de la Agenda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2030,</w:t>
      </w:r>
      <w:r>
        <w:rPr>
          <w:rFonts w:ascii="Palatino Linotype" w:hAnsi="Palatino Linotype"/>
          <w:i/>
          <w:color w:val="231F20"/>
          <w:spacing w:val="-1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Oficina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ha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venido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implementando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cambios en la estructura y contenidos de trabajo de las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unidades programáticas u operacionales y los perfiles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posiciones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respuesta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desafíos</w:t>
      </w:r>
      <w:r>
        <w:rPr>
          <w:rFonts w:ascii="Palatino Linotype" w:hAns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planteados.</w:t>
      </w:r>
    </w:p>
    <w:p>
      <w:pPr>
        <w:spacing w:after="0" w:line="218" w:lineRule="auto"/>
        <w:jc w:val="both"/>
        <w:rPr>
          <w:rFonts w:ascii="Palatino Linotype" w:hAnsi="Palatino Linotype"/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42" w:space="40"/>
            <w:col w:w="6258"/>
          </w:cols>
        </w:sectPr>
      </w:pPr>
    </w:p>
    <w:p>
      <w:pPr>
        <w:pStyle w:val="BodyText"/>
        <w:spacing w:before="11"/>
        <w:rPr>
          <w:rFonts w:ascii="Palatino Linotype"/>
          <w:i/>
          <w:sz w:val="14"/>
        </w:rPr>
      </w:pPr>
    </w:p>
    <w:p>
      <w:pPr>
        <w:spacing w:after="0"/>
        <w:rPr>
          <w:rFonts w:ascii="Palatino Linotype"/>
          <w:sz w:val="14"/>
        </w:rPr>
        <w:sectPr>
          <w:footerReference w:type="even" r:id="rId38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2" w:id="3"/>
      <w:bookmarkEnd w:id="3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1</w:t>
      </w:r>
    </w:p>
    <w:p>
      <w:pPr>
        <w:pStyle w:val="Heading1"/>
      </w:pPr>
      <w:r>
        <w:rPr>
          <w:color w:val="808285"/>
        </w:rPr>
        <w:t>INTRODUCCIÓN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39"/>
          <w:footerReference w:type="even" r:id="rId40"/>
          <w:pgSz w:w="12240" w:h="15840"/>
          <w:pgMar w:footer="750" w:header="0" w:top="1160" w:bottom="940" w:left="0" w:right="0"/>
          <w:pgNumType w:start="1"/>
        </w:sectPr>
      </w:pPr>
    </w:p>
    <w:p>
      <w:pPr>
        <w:pStyle w:val="Heading2"/>
        <w:numPr>
          <w:ilvl w:val="1"/>
          <w:numId w:val="9"/>
        </w:numPr>
        <w:tabs>
          <w:tab w:pos="2159" w:val="left" w:leader="none"/>
          <w:tab w:pos="2160" w:val="left" w:leader="none"/>
        </w:tabs>
        <w:spacing w:line="240" w:lineRule="auto" w:before="114" w:after="0"/>
        <w:ind w:left="2160" w:right="0" w:hanging="540"/>
        <w:jc w:val="left"/>
      </w:pPr>
      <w:r>
        <w:rPr>
          <w:color w:val="231F20"/>
          <w:w w:val="90"/>
        </w:rPr>
        <w:t>OBJETIVOS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EVALUACIÓN</w:t>
      </w:r>
    </w:p>
    <w:p>
      <w:pPr>
        <w:pStyle w:val="BodyText"/>
        <w:spacing w:line="261" w:lineRule="auto" w:before="163"/>
        <w:ind w:left="1620" w:right="12"/>
        <w:jc w:val="both"/>
      </w:pPr>
      <w:r>
        <w:rPr>
          <w:color w:val="231F20"/>
        </w:rPr>
        <w:t>La Oficina Independiente de Evaluación (OIE)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2"/>
        </w:rPr>
        <w:t> </w:t>
      </w:r>
      <w:r>
        <w:rPr>
          <w:color w:val="231F20"/>
        </w:rPr>
        <w:t>Programa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las</w:t>
      </w:r>
      <w:r>
        <w:rPr>
          <w:color w:val="231F20"/>
          <w:spacing w:val="52"/>
        </w:rPr>
        <w:t> </w:t>
      </w:r>
      <w:r>
        <w:rPr>
          <w:color w:val="231F20"/>
        </w:rPr>
        <w:t>Naciones</w:t>
      </w:r>
      <w:r>
        <w:rPr>
          <w:color w:val="231F20"/>
          <w:spacing w:val="52"/>
        </w:rPr>
        <w:t> </w:t>
      </w:r>
      <w:r>
        <w:rPr>
          <w:color w:val="231F20"/>
        </w:rPr>
        <w:t>Unidas</w:t>
      </w:r>
      <w:r>
        <w:rPr>
          <w:color w:val="231F20"/>
          <w:spacing w:val="52"/>
        </w:rPr>
        <w:t> </w:t>
      </w:r>
      <w:r>
        <w:rPr>
          <w:color w:val="231F20"/>
        </w:rPr>
        <w:t>para</w:t>
      </w:r>
      <w:r>
        <w:rPr>
          <w:color w:val="231F20"/>
          <w:spacing w:val="52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Desarrollo (PNUD) realiza Evaluaciones de los</w:t>
      </w:r>
      <w:r>
        <w:rPr>
          <w:color w:val="231F20"/>
          <w:spacing w:val="1"/>
        </w:rPr>
        <w:t> </w:t>
      </w:r>
      <w:r>
        <w:rPr>
          <w:color w:val="231F20"/>
        </w:rPr>
        <w:t>Resultados de Desarrollo (ERD) a nivel de país</w:t>
      </w:r>
      <w:r>
        <w:rPr>
          <w:color w:val="231F20"/>
          <w:spacing w:val="1"/>
        </w:rPr>
        <w:t> </w:t>
      </w:r>
      <w:r>
        <w:rPr>
          <w:color w:val="231F20"/>
        </w:rPr>
        <w:t>para recabar y mostrar evidencias de la contri-</w:t>
      </w:r>
      <w:r>
        <w:rPr>
          <w:color w:val="231F20"/>
          <w:spacing w:val="1"/>
        </w:rPr>
        <w:t> </w:t>
      </w:r>
      <w:r>
        <w:rPr>
          <w:color w:val="231F20"/>
        </w:rPr>
        <w:t>bución del PNUD a los resultados de desarrollo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 los países donde opera, así como de la eficacia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estrategia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organización</w:t>
      </w:r>
      <w:r>
        <w:rPr>
          <w:color w:val="231F20"/>
          <w:spacing w:val="22"/>
        </w:rPr>
        <w:t> </w:t>
      </w:r>
      <w:r>
        <w:rPr>
          <w:color w:val="231F20"/>
        </w:rPr>
        <w:t>para</w:t>
      </w:r>
      <w:r>
        <w:rPr>
          <w:color w:val="231F20"/>
          <w:spacing w:val="22"/>
        </w:rPr>
        <w:t> </w:t>
      </w:r>
      <w:r>
        <w:rPr>
          <w:color w:val="231F20"/>
        </w:rPr>
        <w:t>facilitar</w:t>
      </w:r>
      <w:r>
        <w:rPr>
          <w:color w:val="231F20"/>
          <w:spacing w:val="-53"/>
        </w:rPr>
        <w:t> </w:t>
      </w:r>
      <w:r>
        <w:rPr>
          <w:color w:val="231F20"/>
        </w:rPr>
        <w:t>e impulsar los esfuerzos nacionales para lograr</w:t>
      </w:r>
      <w:r>
        <w:rPr>
          <w:color w:val="231F20"/>
          <w:spacing w:val="1"/>
        </w:rPr>
        <w:t> </w:t>
      </w:r>
      <w:r>
        <w:rPr>
          <w:color w:val="231F20"/>
        </w:rPr>
        <w:t>resultados de desarrollo. Las finalidades de las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6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43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Proporcionar un apoyo sustantivo a la fun-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de rendición de cuentas de la Admi-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nistradora del PNUD al informar a la Junta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Ejecutiva.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44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Apoyar la rendición de cuentas del 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partes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interesadas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socios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nacio-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nales.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44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Servir como garantía de calidad de las inter-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venciones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país.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43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Contribuir al aprendizaje a escala corpora-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tiva, regional y nacional, y a elaborar el nuevo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programa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país.</w:t>
      </w:r>
    </w:p>
    <w:p>
      <w:pPr>
        <w:pStyle w:val="BodyText"/>
        <w:spacing w:line="261" w:lineRule="auto" w:before="270"/>
        <w:ind w:left="1620"/>
        <w:jc w:val="both"/>
      </w:pPr>
      <w:r>
        <w:rPr>
          <w:color w:val="231F20"/>
        </w:rPr>
        <w:t>Las ERD son evaluaciones independientes rea-</w:t>
      </w:r>
      <w:r>
        <w:rPr>
          <w:color w:val="231F20"/>
          <w:spacing w:val="1"/>
        </w:rPr>
        <w:t> </w:t>
      </w:r>
      <w:r>
        <w:rPr>
          <w:color w:val="231F20"/>
        </w:rPr>
        <w:t>lizadas en el marco de las disposiciones gene-</w:t>
      </w:r>
      <w:r>
        <w:rPr>
          <w:color w:val="231F20"/>
          <w:spacing w:val="1"/>
        </w:rPr>
        <w:t> </w:t>
      </w:r>
      <w:r>
        <w:rPr>
          <w:color w:val="231F20"/>
        </w:rPr>
        <w:t>rales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51"/>
        </w:rPr>
        <w:t> </w:t>
      </w:r>
      <w:r>
        <w:rPr>
          <w:color w:val="231F20"/>
        </w:rPr>
        <w:t>Política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Evaluación</w:t>
      </w:r>
      <w:r>
        <w:rPr>
          <w:color w:val="231F20"/>
          <w:spacing w:val="51"/>
        </w:rPr>
        <w:t> </w:t>
      </w:r>
      <w:r>
        <w:rPr>
          <w:color w:val="231F20"/>
        </w:rPr>
        <w:t>del</w:t>
      </w:r>
      <w:r>
        <w:rPr>
          <w:color w:val="231F20"/>
          <w:spacing w:val="51"/>
        </w:rPr>
        <w:t> </w:t>
      </w:r>
      <w:r>
        <w:rPr>
          <w:color w:val="231F20"/>
        </w:rPr>
        <w:t>PNUD.</w:t>
      </w:r>
      <w:r>
        <w:rPr>
          <w:color w:val="231F20"/>
          <w:spacing w:val="-53"/>
        </w:rPr>
        <w:t> </w:t>
      </w:r>
      <w:r>
        <w:rPr>
          <w:color w:val="231F20"/>
        </w:rPr>
        <w:t>La OIE es independiente de la Administración</w:t>
      </w:r>
      <w:r>
        <w:rPr>
          <w:color w:val="231F20"/>
          <w:spacing w:val="1"/>
        </w:rPr>
        <w:t> </w:t>
      </w:r>
      <w:r>
        <w:rPr>
          <w:color w:val="231F20"/>
        </w:rPr>
        <w:t>del PNUD y está liderada por un Director que</w:t>
      </w:r>
      <w:r>
        <w:rPr>
          <w:color w:val="231F20"/>
          <w:spacing w:val="1"/>
        </w:rPr>
        <w:t> </w:t>
      </w:r>
      <w:r>
        <w:rPr>
          <w:color w:val="231F20"/>
        </w:rPr>
        <w:t>informa a la Junta Ejecutiva del PNUD. La res-</w:t>
      </w:r>
      <w:r>
        <w:rPr>
          <w:color w:val="231F20"/>
          <w:spacing w:val="1"/>
        </w:rPr>
        <w:t> </w:t>
      </w:r>
      <w:r>
        <w:rPr>
          <w:color w:val="231F20"/>
        </w:rPr>
        <w:t>ponsabilidad de la OIE es doble: a) proporcionar</w:t>
      </w:r>
      <w:r>
        <w:rPr>
          <w:color w:val="231F20"/>
          <w:spacing w:val="-52"/>
        </w:rPr>
        <w:t> </w:t>
      </w:r>
      <w:r>
        <w:rPr>
          <w:color w:val="231F20"/>
        </w:rPr>
        <w:t>a la Junta Ejecutiva información válida y creíble,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obtenida de las evaluaciones, para la rendición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cuentas, la toma </w:t>
      </w:r>
      <w:r>
        <w:rPr>
          <w:color w:val="231F20"/>
        </w:rPr>
        <w:t>de decisiones y la mejora corpo-</w:t>
      </w:r>
      <w:r>
        <w:rPr>
          <w:color w:val="231F20"/>
          <w:spacing w:val="-52"/>
        </w:rPr>
        <w:t> </w:t>
      </w:r>
      <w:r>
        <w:rPr>
          <w:color w:val="231F20"/>
        </w:rPr>
        <w:t>rativa, y b) reforzar la independencia, la credibi-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lidad y la utilidad de la función de evaluación, así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coherencia, armonización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alineamiento</w:t>
      </w:r>
    </w:p>
    <w:p>
      <w:pPr>
        <w:pStyle w:val="BodyText"/>
        <w:spacing w:line="259" w:lineRule="auto" w:before="115"/>
        <w:ind w:left="304" w:right="1617"/>
        <w:jc w:val="both"/>
      </w:pPr>
      <w:r>
        <w:rPr/>
        <w:br w:type="column"/>
      </w:r>
      <w:r>
        <w:rPr>
          <w:color w:val="231F20"/>
        </w:rPr>
        <w:t>en apoyo a la reforma de las Naciones Unidas, y</w:t>
      </w:r>
      <w:r>
        <w:rPr>
          <w:color w:val="231F20"/>
          <w:spacing w:val="1"/>
        </w:rPr>
        <w:t> </w:t>
      </w:r>
      <w:r>
        <w:rPr>
          <w:color w:val="231F20"/>
        </w:rPr>
        <w:t>la apropiación nacional. La OIE realiza las ERD</w:t>
      </w:r>
      <w:r>
        <w:rPr>
          <w:color w:val="231F20"/>
          <w:spacing w:val="1"/>
        </w:rPr>
        <w:t> </w:t>
      </w:r>
      <w:r>
        <w:rPr>
          <w:color w:val="231F20"/>
        </w:rPr>
        <w:t>en colaboración con el Gobierno del país y las</w:t>
      </w:r>
      <w:r>
        <w:rPr>
          <w:color w:val="231F20"/>
          <w:spacing w:val="1"/>
        </w:rPr>
        <w:t> </w:t>
      </w:r>
      <w:r>
        <w:rPr>
          <w:color w:val="231F20"/>
        </w:rPr>
        <w:t>demás</w:t>
      </w:r>
      <w:r>
        <w:rPr>
          <w:color w:val="231F20"/>
          <w:spacing w:val="1"/>
        </w:rPr>
        <w:t> </w:t>
      </w:r>
      <w:r>
        <w:rPr>
          <w:color w:val="231F20"/>
        </w:rPr>
        <w:t>contrapartes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55"/>
        </w:rPr>
        <w:t> </w:t>
      </w:r>
      <w:r>
        <w:rPr>
          <w:color w:val="231F20"/>
        </w:rPr>
        <w:t>relevantes. Esta</w:t>
      </w:r>
      <w:r>
        <w:rPr>
          <w:color w:val="231F20"/>
          <w:spacing w:val="-52"/>
        </w:rPr>
        <w:t> </w:t>
      </w:r>
      <w:r>
        <w:rPr>
          <w:color w:val="231F20"/>
        </w:rPr>
        <w:t>es la primera ERD que se realiza en la República</w:t>
      </w:r>
      <w:r>
        <w:rPr>
          <w:color w:val="231F20"/>
          <w:spacing w:val="-52"/>
        </w:rPr>
        <w:t> </w:t>
      </w:r>
      <w:r>
        <w:rPr>
          <w:color w:val="231F20"/>
        </w:rPr>
        <w:t>Dominicana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llevó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cabo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estrecha</w:t>
      </w:r>
      <w:r>
        <w:rPr>
          <w:color w:val="231F20"/>
          <w:spacing w:val="-6"/>
        </w:rPr>
        <w:t> </w:t>
      </w:r>
      <w:r>
        <w:rPr>
          <w:color w:val="231F20"/>
        </w:rPr>
        <w:t>colabo-</w:t>
      </w:r>
      <w:r>
        <w:rPr>
          <w:color w:val="231F20"/>
          <w:spacing w:val="-52"/>
        </w:rPr>
        <w:t> </w:t>
      </w:r>
      <w:r>
        <w:rPr>
          <w:color w:val="231F20"/>
        </w:rPr>
        <w:t>ración con el Gobierno dominicano, la Oficina</w:t>
      </w:r>
      <w:r>
        <w:rPr>
          <w:color w:val="231F20"/>
          <w:spacing w:val="1"/>
        </w:rPr>
        <w:t> </w:t>
      </w:r>
      <w:r>
        <w:rPr>
          <w:color w:val="231F20"/>
        </w:rPr>
        <w:t>del PNUD en el país y la Dirección Regional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América</w:t>
      </w:r>
      <w:r>
        <w:rPr>
          <w:color w:val="231F20"/>
          <w:spacing w:val="11"/>
        </w:rPr>
        <w:t> </w:t>
      </w:r>
      <w:r>
        <w:rPr>
          <w:color w:val="231F20"/>
        </w:rPr>
        <w:t>Latina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Caribe</w:t>
      </w:r>
      <w:r>
        <w:rPr>
          <w:color w:val="231F20"/>
          <w:spacing w:val="10"/>
        </w:rPr>
        <w:t> </w:t>
      </w:r>
      <w:r>
        <w:rPr>
          <w:color w:val="231F20"/>
        </w:rPr>
        <w:t>(DRALC).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1"/>
          <w:numId w:val="9"/>
        </w:numPr>
        <w:tabs>
          <w:tab w:pos="844" w:val="left" w:leader="none"/>
          <w:tab w:pos="845" w:val="left" w:leader="none"/>
        </w:tabs>
        <w:spacing w:line="240" w:lineRule="auto" w:before="0" w:after="0"/>
        <w:ind w:left="844" w:right="0" w:hanging="541"/>
        <w:jc w:val="left"/>
      </w:pPr>
      <w:r>
        <w:rPr>
          <w:color w:val="231F20"/>
          <w:w w:val="90"/>
        </w:rPr>
        <w:t>ALCANCE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EVALUACIÓN</w:t>
      </w:r>
    </w:p>
    <w:p>
      <w:pPr>
        <w:pStyle w:val="BodyText"/>
        <w:spacing w:line="259" w:lineRule="auto" w:before="161"/>
        <w:ind w:left="304" w:right="1610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ERD</w:t>
      </w:r>
      <w:r>
        <w:rPr>
          <w:color w:val="231F20"/>
          <w:spacing w:val="-10"/>
        </w:rPr>
        <w:t> </w:t>
      </w:r>
      <w:r>
        <w:rPr>
          <w:color w:val="231F20"/>
        </w:rPr>
        <w:t>evaluó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ciclos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programa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país:</w:t>
      </w:r>
      <w:r>
        <w:rPr>
          <w:color w:val="231F20"/>
          <w:spacing w:val="-53"/>
        </w:rPr>
        <w:t> </w:t>
      </w:r>
      <w:r>
        <w:rPr>
          <w:color w:val="231F20"/>
        </w:rPr>
        <w:t>el ciclo actual y el anterior. Durante la misión</w:t>
      </w:r>
      <w:r>
        <w:rPr>
          <w:color w:val="231F20"/>
          <w:spacing w:val="1"/>
        </w:rPr>
        <w:t> </w:t>
      </w:r>
      <w:r>
        <w:rPr>
          <w:color w:val="231F20"/>
        </w:rPr>
        <w:t>preparatoria realizada en Santo Domingo (9-14</w:t>
      </w:r>
      <w:r>
        <w:rPr>
          <w:color w:val="231F20"/>
          <w:spacing w:val="1"/>
        </w:rPr>
        <w:t> </w:t>
      </w:r>
      <w:r>
        <w:rPr>
          <w:color w:val="231F20"/>
        </w:rPr>
        <w:t>de febrero de 2015), se acordó con las contrapar-</w:t>
      </w:r>
      <w:r>
        <w:rPr>
          <w:color w:val="231F20"/>
          <w:spacing w:val="-52"/>
        </w:rPr>
        <w:t> </w:t>
      </w:r>
      <w:r>
        <w:rPr>
          <w:color w:val="231F20"/>
        </w:rPr>
        <w:t>tes que la ERD se centraría en los últimos tres</w:t>
      </w:r>
      <w:r>
        <w:rPr>
          <w:color w:val="231F20"/>
          <w:spacing w:val="1"/>
        </w:rPr>
        <w:t> </w:t>
      </w:r>
      <w:r>
        <w:rPr>
          <w:color w:val="231F20"/>
        </w:rPr>
        <w:t>años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medio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actividad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ciclo</w:t>
      </w:r>
      <w:r>
        <w:rPr>
          <w:color w:val="231F20"/>
          <w:spacing w:val="-2"/>
        </w:rPr>
        <w:t> </w:t>
      </w:r>
      <w:r>
        <w:rPr>
          <w:color w:val="231F20"/>
        </w:rPr>
        <w:t>programático</w:t>
      </w:r>
      <w:r>
        <w:rPr>
          <w:color w:val="231F20"/>
          <w:spacing w:val="-52"/>
        </w:rPr>
        <w:t> </w:t>
      </w:r>
      <w:r>
        <w:rPr>
          <w:color w:val="231F20"/>
        </w:rPr>
        <w:t>actual (previsto para el periodo 2012-2016, que</w:t>
      </w:r>
      <w:r>
        <w:rPr>
          <w:color w:val="231F20"/>
          <w:spacing w:val="1"/>
        </w:rPr>
        <w:t> </w:t>
      </w:r>
      <w:r>
        <w:rPr>
          <w:color w:val="231F20"/>
        </w:rPr>
        <w:t>se extenderá a 2017), estableciendo como fecha</w:t>
      </w:r>
      <w:r>
        <w:rPr>
          <w:color w:val="231F20"/>
          <w:spacing w:val="1"/>
        </w:rPr>
        <w:t> </w:t>
      </w:r>
      <w:r>
        <w:rPr>
          <w:color w:val="231F20"/>
        </w:rPr>
        <w:t>límite para la evaluación de los resultados el 30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junio de 2015, y en los principales proyectos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actividades que tuvieron lugar durante el anterior</w:t>
      </w:r>
      <w:r>
        <w:rPr>
          <w:color w:val="231F20"/>
          <w:spacing w:val="-52"/>
        </w:rPr>
        <w:t> </w:t>
      </w:r>
      <w:r>
        <w:rPr>
          <w:color w:val="231F20"/>
        </w:rPr>
        <w:t>ciclo de programa (2007-2011). La evaluación</w:t>
      </w:r>
      <w:r>
        <w:rPr>
          <w:color w:val="231F20"/>
          <w:spacing w:val="1"/>
        </w:rPr>
        <w:t> </w:t>
      </w:r>
      <w:r>
        <w:rPr>
          <w:color w:val="231F20"/>
        </w:rPr>
        <w:t>examinó una muestra de 53 proyectos y activida-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des que van desde el ciclo pasado al actual, inclu-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yendo actividades interagenciales puesto que 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proyectos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nuevos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actuales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menudo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basan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resultados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lecciones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pasado.</w:t>
      </w:r>
    </w:p>
    <w:p>
      <w:pPr>
        <w:pStyle w:val="BodyText"/>
        <w:spacing w:line="259" w:lineRule="auto" w:before="259"/>
        <w:ind w:left="304" w:right="1613"/>
        <w:jc w:val="both"/>
      </w:pPr>
      <w:r>
        <w:rPr>
          <w:color w:val="231F20"/>
        </w:rPr>
        <w:t>La muestra final de proyectos que se examinaron</w:t>
      </w:r>
      <w:r>
        <w:rPr>
          <w:color w:val="231F20"/>
          <w:spacing w:val="-52"/>
        </w:rPr>
        <w:t> </w:t>
      </w:r>
      <w:r>
        <w:rPr>
          <w:color w:val="231F20"/>
        </w:rPr>
        <w:t>para esta ERD fue establecida sobre dos bases: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lista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intencional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propuesta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Oficina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país y otra semintencional establecida, en parte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forma aleatoria, por el equipo de evaluación, </w:t>
      </w:r>
      <w:r>
        <w:rPr>
          <w:color w:val="231F20"/>
          <w:spacing w:val="-1"/>
        </w:rPr>
        <w:t>pero</w:t>
      </w:r>
      <w:r>
        <w:rPr>
          <w:color w:val="231F20"/>
          <w:spacing w:val="-52"/>
        </w:rPr>
        <w:t> </w:t>
      </w:r>
      <w:r>
        <w:rPr>
          <w:color w:val="231F20"/>
        </w:rPr>
        <w:t>de manera que asegurara un equilibrio de repre-</w:t>
      </w:r>
      <w:r>
        <w:rPr>
          <w:color w:val="231F20"/>
          <w:spacing w:val="1"/>
        </w:rPr>
        <w:t> </w:t>
      </w:r>
      <w:r>
        <w:rPr>
          <w:color w:val="231F20"/>
        </w:rPr>
        <w:t>sentación basada en: la cobertura del programa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(proyectos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cubren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componentes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y las </w:t>
      </w:r>
      <w:r>
        <w:rPr>
          <w:color w:val="231F20"/>
        </w:rPr>
        <w:t>áreas transversales); el nivel presupuestario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(proyectos </w:t>
      </w:r>
      <w:r>
        <w:rPr>
          <w:color w:val="231F20"/>
          <w:spacing w:val="-1"/>
        </w:rPr>
        <w:t>de todos los tamaños, los más amplios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30"/>
        </w:rPr>
        <w:t> </w:t>
      </w:r>
      <w:r>
        <w:rPr>
          <w:color w:val="231F20"/>
        </w:rPr>
        <w:t>proyectos</w:t>
      </w:r>
      <w:r>
        <w:rPr>
          <w:color w:val="231F20"/>
          <w:spacing w:val="31"/>
        </w:rPr>
        <w:t> </w:t>
      </w:r>
      <w:r>
        <w:rPr>
          <w:color w:val="231F20"/>
        </w:rPr>
        <w:t>piloto</w:t>
      </w:r>
      <w:r>
        <w:rPr>
          <w:color w:val="231F20"/>
          <w:spacing w:val="31"/>
        </w:rPr>
        <w:t> </w:t>
      </w:r>
      <w:r>
        <w:rPr>
          <w:color w:val="231F20"/>
        </w:rPr>
        <w:t>más</w:t>
      </w:r>
      <w:r>
        <w:rPr>
          <w:color w:val="231F20"/>
          <w:spacing w:val="31"/>
        </w:rPr>
        <w:t> </w:t>
      </w:r>
      <w:r>
        <w:rPr>
          <w:color w:val="231F20"/>
        </w:rPr>
        <w:t>pequeños);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cobertura</w:t>
      </w:r>
    </w:p>
    <w:p>
      <w:pPr>
        <w:spacing w:after="0" w:line="259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 w:right="12"/>
        <w:jc w:val="both"/>
      </w:pPr>
      <w:r>
        <w:rPr>
          <w:color w:val="231F20"/>
          <w:spacing w:val="-1"/>
        </w:rPr>
        <w:t>geográfica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(tanto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proyectos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nacional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53"/>
        </w:rPr>
        <w:t> </w:t>
      </w:r>
      <w:r>
        <w:rPr>
          <w:color w:val="231F20"/>
        </w:rPr>
        <w:t>los basados en la capital o ciudades principales y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en varias regiones); la madurez (cubriendo proyec-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tos completados y activos); la cobertura del ciclo</w:t>
      </w:r>
      <w:r>
        <w:rPr>
          <w:color w:val="231F20"/>
          <w:spacing w:val="-52"/>
        </w:rPr>
        <w:t> </w:t>
      </w:r>
      <w:r>
        <w:rPr>
          <w:color w:val="231F20"/>
        </w:rPr>
        <w:t>anterior (2007-2011) y del ciclo actual (2012-</w:t>
      </w:r>
      <w:r>
        <w:rPr>
          <w:color w:val="231F20"/>
          <w:spacing w:val="1"/>
        </w:rPr>
        <w:t> </w:t>
      </w:r>
      <w:r>
        <w:rPr>
          <w:color w:val="231F20"/>
        </w:rPr>
        <w:t>2016); y los proyectos exitosos y los que presen-</w:t>
      </w:r>
      <w:r>
        <w:rPr>
          <w:color w:val="231F20"/>
          <w:spacing w:val="-52"/>
        </w:rPr>
        <w:t> </w:t>
      </w:r>
      <w:r>
        <w:rPr>
          <w:color w:val="231F20"/>
        </w:rPr>
        <w:t>tan dificultades, sobre todo, en los casos en que</w:t>
      </w:r>
      <w:r>
        <w:rPr>
          <w:color w:val="231F20"/>
          <w:spacing w:val="1"/>
        </w:rPr>
        <w:t> </w:t>
      </w:r>
      <w:r>
        <w:rPr>
          <w:color w:val="231F20"/>
        </w:rPr>
        <w:t>potencialmente pueden ser utilizados como bue-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nas prácticas y ofrecer lecciones aprendidas. En la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primera </w:t>
      </w:r>
      <w:r>
        <w:rPr>
          <w:color w:val="231F20"/>
        </w:rPr>
        <w:t>muestra, hubo alrededor de 40 proyectos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e iniciativas; sin embargo, al final, se cubrieron 53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proyectos e iniciativas debido a que, durante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misión de evaluación, se necesitó incluir y validar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áreas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intervención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PNUD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proyectos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y actividades adicionales que resultaron útiles para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tener una</w:t>
      </w:r>
      <w:r>
        <w:rPr>
          <w:color w:val="231F20"/>
          <w:spacing w:val="1"/>
        </w:rPr>
        <w:t> </w:t>
      </w:r>
      <w:r>
        <w:rPr>
          <w:color w:val="231F20"/>
        </w:rPr>
        <w:t>visión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programa.</w:t>
      </w:r>
    </w:p>
    <w:p>
      <w:pPr>
        <w:pStyle w:val="BodyText"/>
        <w:spacing w:line="256" w:lineRule="auto" w:before="266"/>
        <w:ind w:left="1620"/>
        <w:jc w:val="both"/>
      </w:pPr>
      <w:r>
        <w:rPr>
          <w:color w:val="231F20"/>
        </w:rPr>
        <w:t>La evaluación se centró en examinar la contribu-</w:t>
      </w:r>
      <w:r>
        <w:rPr>
          <w:color w:val="231F20"/>
          <w:spacing w:val="-52"/>
        </w:rPr>
        <w:t> </w:t>
      </w:r>
      <w:r>
        <w:rPr>
          <w:color w:val="231F20"/>
        </w:rPr>
        <w:t>ción del PNUD con relación a un conjunto de</w:t>
      </w:r>
      <w:r>
        <w:rPr>
          <w:color w:val="231F20"/>
          <w:spacing w:val="1"/>
        </w:rPr>
        <w:t> </w:t>
      </w:r>
      <w:r>
        <w:rPr>
          <w:color w:val="231F20"/>
        </w:rPr>
        <w:t>efectos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valorar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desempeño</w:t>
      </w:r>
      <w:r>
        <w:rPr>
          <w:color w:val="231F20"/>
          <w:spacing w:val="-10"/>
        </w:rPr>
        <w:t> </w:t>
      </w:r>
      <w:r>
        <w:rPr>
          <w:color w:val="231F20"/>
        </w:rPr>
        <w:t>respecto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esos</w:t>
      </w:r>
      <w:r>
        <w:rPr>
          <w:color w:val="231F20"/>
          <w:spacing w:val="-53"/>
        </w:rPr>
        <w:t> </w:t>
      </w:r>
      <w:r>
        <w:rPr>
          <w:color w:val="231F20"/>
        </w:rPr>
        <w:t>resultados. En el caso de la República Domini-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cana, los efectos articulados en el Plan de Acción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para el Programa del País (CPAP, por sus siglas</w:t>
      </w:r>
      <w:r>
        <w:rPr>
          <w:color w:val="231F20"/>
          <w:spacing w:val="1"/>
        </w:rPr>
        <w:t> </w:t>
      </w:r>
      <w:r>
        <w:rPr>
          <w:color w:val="231F20"/>
        </w:rPr>
        <w:t>en inglés) (11 en el ciclo actual) y los aspectos</w:t>
      </w:r>
      <w:r>
        <w:rPr>
          <w:color w:val="231F20"/>
          <w:spacing w:val="1"/>
        </w:rPr>
        <w:t> </w:t>
      </w:r>
      <w:r>
        <w:rPr>
          <w:color w:val="231F20"/>
        </w:rPr>
        <w:t>transversales de desarrollo humano, igualdad 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VIH/SIDA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gestionados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áreas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programas,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basándose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estructura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Oficina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actual,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muestra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cuadro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2.</w:t>
      </w:r>
    </w:p>
    <w:p>
      <w:pPr>
        <w:pStyle w:val="BodyText"/>
        <w:spacing w:line="256" w:lineRule="auto" w:before="267"/>
        <w:ind w:left="1620" w:right="12"/>
        <w:jc w:val="both"/>
      </w:pPr>
      <w:r>
        <w:rPr>
          <w:color w:val="231F20"/>
        </w:rPr>
        <w:t>La evaluación servirá como insumo para plani-</w:t>
      </w:r>
      <w:r>
        <w:rPr>
          <w:color w:val="231F20"/>
          <w:spacing w:val="1"/>
        </w:rPr>
        <w:t> </w:t>
      </w:r>
      <w:r>
        <w:rPr>
          <w:color w:val="231F20"/>
        </w:rPr>
        <w:t>ficar el próximo Documento del Programa para</w:t>
      </w:r>
      <w:r>
        <w:rPr>
          <w:color w:val="231F20"/>
          <w:spacing w:val="1"/>
        </w:rPr>
        <w:t> </w:t>
      </w:r>
      <w:r>
        <w:rPr>
          <w:color w:val="231F20"/>
        </w:rPr>
        <w:t>el País (CPD, por sus siglas en inglés), en línea</w:t>
      </w:r>
      <w:r>
        <w:rPr>
          <w:color w:val="231F20"/>
          <w:spacing w:val="1"/>
        </w:rPr>
        <w:t> </w:t>
      </w:r>
      <w:r>
        <w:rPr>
          <w:color w:val="231F20"/>
        </w:rPr>
        <w:t>con el nuevo ciclo de planificación nacional, y</w:t>
      </w:r>
      <w:r>
        <w:rPr>
          <w:color w:val="231F20"/>
          <w:spacing w:val="1"/>
        </w:rPr>
        <w:t> </w:t>
      </w:r>
      <w:r>
        <w:rPr>
          <w:color w:val="231F20"/>
        </w:rPr>
        <w:t>como insumo estratégico para varios procesos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clave,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incluyendo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discusiones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Gobierno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contrapartes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agenda</w:t>
      </w:r>
      <w:r>
        <w:rPr>
          <w:color w:val="231F20"/>
          <w:spacing w:val="-52"/>
        </w:rPr>
        <w:t> </w:t>
      </w:r>
      <w:r>
        <w:rPr>
          <w:color w:val="231F20"/>
        </w:rPr>
        <w:t>post-2015. Las socios expresaron, tanto a nivel</w:t>
      </w:r>
      <w:r>
        <w:rPr>
          <w:color w:val="231F20"/>
          <w:spacing w:val="1"/>
        </w:rPr>
        <w:t> </w:t>
      </w:r>
      <w:r>
        <w:rPr>
          <w:color w:val="231F20"/>
        </w:rPr>
        <w:t>del Grupo de Referencia</w:t>
      </w:r>
      <w:r>
        <w:rPr>
          <w:color w:val="231F20"/>
          <w:position w:val="7"/>
          <w:sz w:val="13"/>
        </w:rPr>
        <w:t>1 </w:t>
      </w:r>
      <w:r>
        <w:rPr>
          <w:color w:val="231F20"/>
        </w:rPr>
        <w:t>como en las entrevistas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realizadas, que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ERD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útil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reflejar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 aprender sobre aspectos estratégicos, como la</w:t>
      </w:r>
      <w:r>
        <w:rPr>
          <w:color w:val="231F20"/>
          <w:spacing w:val="1"/>
        </w:rPr>
        <w:t> </w:t>
      </w:r>
      <w:r>
        <w:rPr>
          <w:color w:val="231F20"/>
        </w:rPr>
        <w:t>estructura que necesita la Oficina en el país para</w:t>
      </w:r>
      <w:r>
        <w:rPr>
          <w:color w:val="231F20"/>
          <w:spacing w:val="1"/>
        </w:rPr>
        <w:t> </w:t>
      </w:r>
      <w:r>
        <w:rPr>
          <w:color w:val="231F20"/>
        </w:rPr>
        <w:t>enfrentar los nuevos desafíos y la armonización</w:t>
      </w:r>
      <w:r>
        <w:rPr>
          <w:color w:val="231F20"/>
          <w:spacing w:val="1"/>
        </w:rPr>
        <w:t> </w:t>
      </w:r>
      <w:r>
        <w:rPr>
          <w:color w:val="231F20"/>
        </w:rPr>
        <w:t>programática con el Plan Estratégico (PE)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7"/>
        </w:rPr>
        <w:t> </w:t>
      </w:r>
      <w:r>
        <w:rPr>
          <w:color w:val="231F20"/>
        </w:rPr>
        <w:t>2014-2017.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La metodología de evaluación tiene dos com-</w:t>
      </w:r>
      <w:r>
        <w:rPr>
          <w:color w:val="231F20"/>
          <w:spacing w:val="1"/>
        </w:rPr>
        <w:t> </w:t>
      </w:r>
      <w:r>
        <w:rPr>
          <w:color w:val="231F20"/>
        </w:rPr>
        <w:t>ponentes: i) la evaluación de la contribución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</w:rPr>
        <w:t>las</w:t>
      </w:r>
      <w:r>
        <w:rPr>
          <w:color w:val="231F20"/>
          <w:spacing w:val="38"/>
        </w:rPr>
        <w:t> </w:t>
      </w:r>
      <w:r>
        <w:rPr>
          <w:color w:val="231F20"/>
        </w:rPr>
        <w:t>áreas</w:t>
      </w:r>
      <w:r>
        <w:rPr>
          <w:color w:val="231F20"/>
          <w:spacing w:val="39"/>
        </w:rPr>
        <w:t> </w:t>
      </w:r>
      <w:r>
        <w:rPr>
          <w:color w:val="231F20"/>
        </w:rPr>
        <w:t>del</w:t>
      </w:r>
      <w:r>
        <w:rPr>
          <w:color w:val="231F20"/>
          <w:spacing w:val="39"/>
        </w:rPr>
        <w:t> </w:t>
      </w:r>
      <w:r>
        <w:rPr>
          <w:color w:val="231F20"/>
        </w:rPr>
        <w:t>programa</w:t>
      </w:r>
      <w:r>
        <w:rPr>
          <w:color w:val="231F20"/>
          <w:spacing w:val="38"/>
        </w:rPr>
        <w:t> </w:t>
      </w:r>
      <w:r>
        <w:rPr>
          <w:color w:val="231F20"/>
        </w:rPr>
        <w:t>o</w:t>
      </w:r>
      <w:r>
        <w:rPr>
          <w:color w:val="231F20"/>
          <w:spacing w:val="39"/>
        </w:rPr>
        <w:t> </w:t>
      </w:r>
      <w:r>
        <w:rPr>
          <w:color w:val="231F20"/>
        </w:rPr>
        <w:t>temáticas</w:t>
      </w:r>
      <w:r>
        <w:rPr>
          <w:color w:val="231F20"/>
          <w:spacing w:val="39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10"/>
        </w:numPr>
        <w:tabs>
          <w:tab w:pos="565" w:val="left" w:leader="none"/>
        </w:tabs>
        <w:spacing w:line="259" w:lineRule="auto" w:before="0" w:after="0"/>
        <w:ind w:left="304" w:right="1617" w:firstLine="0"/>
        <w:jc w:val="both"/>
        <w:rPr>
          <w:sz w:val="22"/>
        </w:rPr>
      </w:pPr>
      <w:r>
        <w:rPr>
          <w:color w:val="231F20"/>
          <w:sz w:val="22"/>
        </w:rPr>
        <w:t>la evaluación de la calidad de su contribución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 el contexto de los resultados de desarrollo del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país. La ERD presenta sus hallazgos y valora-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conforme a los criterios de evaluación que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se mencionan abajo, basándose en un análisis por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área de resultados del CPD y del CPAP, a fin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generar conclusiones y recomendaciones genera-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acciones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futuras.</w:t>
      </w:r>
    </w:p>
    <w:p>
      <w:pPr>
        <w:pStyle w:val="BodyText"/>
        <w:spacing w:line="259" w:lineRule="auto" w:before="271"/>
        <w:ind w:left="304" w:right="1616"/>
        <w:jc w:val="both"/>
      </w:pP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ERD</w:t>
      </w:r>
      <w:r>
        <w:rPr>
          <w:color w:val="231F20"/>
          <w:spacing w:val="55"/>
        </w:rPr>
        <w:t> </w:t>
      </w:r>
      <w:r>
        <w:rPr>
          <w:color w:val="231F20"/>
        </w:rPr>
        <w:t>evaluó</w:t>
      </w:r>
      <w:r>
        <w:rPr>
          <w:color w:val="231F20"/>
          <w:spacing w:val="55"/>
        </w:rPr>
        <w:t> </w:t>
      </w:r>
      <w:r>
        <w:rPr>
          <w:color w:val="231F20"/>
        </w:rPr>
        <w:t>primeramente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b/>
          <w:color w:val="231F20"/>
        </w:rPr>
        <w:t>eficacia</w:t>
      </w:r>
      <w:r>
        <w:rPr>
          <w:b/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contribución del PNUD a los resultados 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mediante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sus actividades de programa. Para ello, la evalua-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ción prestó atención específica a la contribución</w:t>
      </w:r>
      <w:r>
        <w:rPr>
          <w:color w:val="231F20"/>
          <w:spacing w:val="1"/>
        </w:rPr>
        <w:t> </w:t>
      </w:r>
      <w:r>
        <w:rPr>
          <w:color w:val="231F20"/>
        </w:rPr>
        <w:t>relacionada con la visión general del PNUD res-</w:t>
      </w:r>
      <w:r>
        <w:rPr>
          <w:color w:val="231F20"/>
          <w:spacing w:val="1"/>
        </w:rPr>
        <w:t> </w:t>
      </w:r>
      <w:r>
        <w:rPr>
          <w:color w:val="231F20"/>
        </w:rPr>
        <w:t>pecto a la reducción de la pobreza y al fomento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igualdad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género</w:t>
      </w:r>
      <w:r>
        <w:rPr>
          <w:color w:val="231F20"/>
          <w:spacing w:val="36"/>
        </w:rPr>
        <w:t> </w:t>
      </w:r>
      <w:r>
        <w:rPr>
          <w:color w:val="231F20"/>
        </w:rPr>
        <w:t>y</w:t>
      </w:r>
      <w:r>
        <w:rPr>
          <w:color w:val="231F20"/>
          <w:spacing w:val="36"/>
        </w:rPr>
        <w:t> </w:t>
      </w:r>
      <w:r>
        <w:rPr>
          <w:color w:val="231F20"/>
        </w:rPr>
        <w:t>el</w:t>
      </w:r>
      <w:r>
        <w:rPr>
          <w:color w:val="231F20"/>
          <w:spacing w:val="36"/>
        </w:rPr>
        <w:t> </w:t>
      </w:r>
      <w:r>
        <w:rPr>
          <w:color w:val="231F20"/>
        </w:rPr>
        <w:t>empoderamiento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mujer.</w:t>
      </w:r>
    </w:p>
    <w:p>
      <w:pPr>
        <w:pStyle w:val="BodyText"/>
        <w:spacing w:line="259" w:lineRule="auto" w:before="271"/>
        <w:ind w:left="304" w:right="1617"/>
        <w:jc w:val="both"/>
      </w:pPr>
      <w:r>
        <w:rPr>
          <w:color w:val="231F20"/>
        </w:rPr>
        <w:t>La ERD también evaluó la calidad de la con-</w:t>
      </w:r>
      <w:r>
        <w:rPr>
          <w:color w:val="231F20"/>
          <w:spacing w:val="1"/>
        </w:rPr>
        <w:t> </w:t>
      </w:r>
      <w:r>
        <w:rPr>
          <w:color w:val="231F20"/>
        </w:rPr>
        <w:t>tribución del PNUD en base a los tres criterios</w:t>
      </w:r>
      <w:r>
        <w:rPr>
          <w:color w:val="231F20"/>
          <w:spacing w:val="1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4" w:after="0"/>
        <w:ind w:left="664" w:right="1617" w:hanging="360"/>
        <w:jc w:val="both"/>
        <w:rPr>
          <w:sz w:val="22"/>
        </w:rPr>
      </w:pPr>
      <w:r>
        <w:rPr>
          <w:b/>
          <w:color w:val="231F20"/>
          <w:sz w:val="22"/>
        </w:rPr>
        <w:t>Relevancia </w:t>
      </w:r>
      <w:r>
        <w:rPr>
          <w:color w:val="231F20"/>
          <w:sz w:val="22"/>
        </w:rPr>
        <w:t>de los resultados del PNUD para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las necesidades del país y prioridades nacio-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nales.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5" w:after="0"/>
        <w:ind w:left="664" w:right="1617" w:hanging="360"/>
        <w:jc w:val="both"/>
        <w:rPr>
          <w:sz w:val="22"/>
        </w:rPr>
      </w:pPr>
      <w:r>
        <w:rPr>
          <w:b/>
          <w:color w:val="231F20"/>
          <w:sz w:val="22"/>
        </w:rPr>
        <w:t>Eficiencia </w:t>
      </w:r>
      <w:r>
        <w:rPr>
          <w:color w:val="231F20"/>
          <w:sz w:val="22"/>
        </w:rPr>
        <w:t>de las intervenciones del 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términos de uso de recursos humanos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financieros.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4" w:after="0"/>
        <w:ind w:left="664" w:right="1617" w:hanging="360"/>
        <w:jc w:val="both"/>
        <w:rPr>
          <w:sz w:val="22"/>
        </w:rPr>
      </w:pPr>
      <w:r>
        <w:rPr>
          <w:b/>
          <w:color w:val="231F20"/>
          <w:sz w:val="22"/>
        </w:rPr>
        <w:t>Sostenibilidad </w:t>
      </w:r>
      <w:r>
        <w:rPr>
          <w:color w:val="231F20"/>
          <w:sz w:val="22"/>
        </w:rPr>
        <w:t>de los resultados a los que ha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contribuido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PNUD.</w:t>
      </w:r>
    </w:p>
    <w:p>
      <w:pPr>
        <w:pStyle w:val="BodyText"/>
        <w:spacing w:line="259" w:lineRule="auto" w:before="270"/>
        <w:ind w:left="304" w:right="1617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utiliza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clasifica-</w:t>
      </w:r>
      <w:r>
        <w:rPr>
          <w:color w:val="231F20"/>
          <w:spacing w:val="-52"/>
        </w:rPr>
        <w:t> </w:t>
      </w:r>
      <w:r>
        <w:rPr>
          <w:color w:val="231F20"/>
        </w:rPr>
        <w:t>ción basado en una medición de la satisfacción</w:t>
      </w:r>
      <w:r>
        <w:rPr>
          <w:color w:val="231F20"/>
          <w:spacing w:val="1"/>
        </w:rPr>
        <w:t> </w:t>
      </w:r>
      <w:r>
        <w:rPr>
          <w:color w:val="231F20"/>
        </w:rPr>
        <w:t>mediante los criterios de evaluación estándar de</w:t>
      </w:r>
      <w:r>
        <w:rPr>
          <w:color w:val="231F20"/>
          <w:spacing w:val="1"/>
        </w:rPr>
        <w:t> </w:t>
      </w:r>
      <w:r>
        <w:rPr>
          <w:color w:val="231F20"/>
        </w:rPr>
        <w:t>las ERD (eficacia y calidad, que incluyen rele-</w:t>
      </w:r>
      <w:r>
        <w:rPr>
          <w:color w:val="231F20"/>
          <w:spacing w:val="1"/>
        </w:rPr>
        <w:t> </w:t>
      </w:r>
      <w:r>
        <w:rPr>
          <w:color w:val="231F20"/>
        </w:rPr>
        <w:t>vancia, eficiencia y sostenibilidad). La unidad de</w:t>
      </w:r>
      <w:r>
        <w:rPr>
          <w:color w:val="231F20"/>
          <w:spacing w:val="-52"/>
        </w:rPr>
        <w:t> </w:t>
      </w:r>
      <w:r>
        <w:rPr>
          <w:color w:val="231F20"/>
        </w:rPr>
        <w:t>medida para la calificación es el resultado obte-</w:t>
      </w:r>
      <w:r>
        <w:rPr>
          <w:color w:val="231F20"/>
          <w:spacing w:val="1"/>
        </w:rPr>
        <w:t> </w:t>
      </w:r>
      <w:r>
        <w:rPr>
          <w:color w:val="231F20"/>
        </w:rPr>
        <w:t>nido (efectos), cuyo rendimiento se agrega a tra-</w:t>
      </w:r>
      <w:r>
        <w:rPr>
          <w:color w:val="231F20"/>
          <w:spacing w:val="1"/>
        </w:rPr>
        <w:t> </w:t>
      </w:r>
      <w:r>
        <w:rPr>
          <w:color w:val="231F20"/>
        </w:rPr>
        <w:t>vés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proyectos.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definiciones</w:t>
      </w:r>
      <w:r>
        <w:rPr>
          <w:color w:val="231F20"/>
          <w:spacing w:val="8"/>
        </w:rPr>
        <w:t> </w:t>
      </w:r>
      <w:r>
        <w:rPr>
          <w:color w:val="231F20"/>
        </w:rPr>
        <w:t>operacionales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959" w:val="left" w:leader="none"/>
          <w:tab w:pos="1961" w:val="left" w:leader="none"/>
        </w:tabs>
        <w:spacing w:line="232" w:lineRule="auto" w:before="43" w:after="0"/>
        <w:ind w:left="1960" w:right="1618" w:hanging="340"/>
        <w:jc w:val="left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referencia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estuvo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conformado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Ivett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Subero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(DIGECOOM-MEPyD),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Sixto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Incháustegui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(Grupo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Jaragua/IUCN), Rafael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Toribio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(INTEC), Carlos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Cano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(AECID)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 Eduardo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Gallardo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(UNICEF).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1" w:lineRule="auto" w:before="96"/>
        <w:ind w:left="1620" w:right="17"/>
        <w:jc w:val="both"/>
      </w:pPr>
      <w:r>
        <w:rPr>
          <w:color w:val="231F20"/>
        </w:rPr>
        <w:t>de calificaciones son cualitativas y ciertas cali-</w:t>
      </w:r>
      <w:r>
        <w:rPr>
          <w:color w:val="231F20"/>
          <w:spacing w:val="1"/>
        </w:rPr>
        <w:t> </w:t>
      </w:r>
      <w:r>
        <w:rPr>
          <w:color w:val="231F20"/>
        </w:rPr>
        <w:t>ficaciones emplean proporciones para definir el</w:t>
      </w:r>
      <w:r>
        <w:rPr>
          <w:color w:val="231F20"/>
          <w:spacing w:val="1"/>
        </w:rPr>
        <w:t> </w:t>
      </w:r>
      <w:r>
        <w:rPr>
          <w:color w:val="231F20"/>
        </w:rPr>
        <w:t>desempeño del programa. Al determinar la cali-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ficación, los evaluadores utilizan en algunos casos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ponderaciones; por ejemplo, de las actividades</w:t>
      </w:r>
      <w:r>
        <w:rPr>
          <w:color w:val="231F20"/>
          <w:spacing w:val="1"/>
        </w:rPr>
        <w:t> </w:t>
      </w:r>
      <w:r>
        <w:rPr>
          <w:color w:val="231F20"/>
        </w:rPr>
        <w:t>más grandes sobre las más pequeñas en el con-</w:t>
      </w:r>
      <w:r>
        <w:rPr>
          <w:color w:val="231F20"/>
          <w:spacing w:val="1"/>
        </w:rPr>
        <w:t> </w:t>
      </w:r>
      <w:r>
        <w:rPr>
          <w:color w:val="231F20"/>
        </w:rPr>
        <w:t>texto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un</w:t>
      </w:r>
      <w:r>
        <w:rPr>
          <w:color w:val="231F20"/>
          <w:spacing w:val="5"/>
        </w:rPr>
        <w:t> </w:t>
      </w:r>
      <w:r>
        <w:rPr>
          <w:color w:val="231F20"/>
        </w:rPr>
        <w:t>efecto</w:t>
      </w:r>
      <w:r>
        <w:rPr>
          <w:color w:val="231F20"/>
          <w:spacing w:val="4"/>
        </w:rPr>
        <w:t> </w:t>
      </w:r>
      <w:r>
        <w:rPr>
          <w:color w:val="231F20"/>
        </w:rPr>
        <w:t>específico</w:t>
      </w:r>
      <w:r>
        <w:rPr>
          <w:color w:val="231F20"/>
          <w:position w:val="7"/>
          <w:sz w:val="13"/>
        </w:rPr>
        <w:t>2</w:t>
      </w:r>
      <w:r>
        <w:rPr>
          <w:color w:val="231F20"/>
        </w:rPr>
        <w:t>.</w:t>
      </w:r>
    </w:p>
    <w:p>
      <w:pPr>
        <w:pStyle w:val="BodyText"/>
        <w:spacing w:line="259" w:lineRule="auto" w:before="267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evaluó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factores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explican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desempeño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principios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definidos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1"/>
        </w:rPr>
        <w:t> </w:t>
      </w:r>
      <w:r>
        <w:rPr>
          <w:color w:val="231F20"/>
        </w:rPr>
        <w:t>Estratégico</w:t>
      </w:r>
      <w:r>
        <w:rPr>
          <w:color w:val="231F20"/>
          <w:spacing w:val="1"/>
        </w:rPr>
        <w:t> </w:t>
      </w:r>
      <w:r>
        <w:rPr>
          <w:color w:val="231F20"/>
        </w:rPr>
        <w:t>(PE).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ejemplo,</w:t>
      </w:r>
      <w:r>
        <w:rPr>
          <w:color w:val="231F20"/>
          <w:spacing w:val="1"/>
        </w:rPr>
        <w:t> </w:t>
      </w:r>
      <w:r>
        <w:rPr>
          <w:color w:val="231F20"/>
        </w:rPr>
        <w:t>además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contribución del PNUD a la </w:t>
      </w:r>
      <w:r>
        <w:rPr>
          <w:b/>
          <w:color w:val="231F20"/>
        </w:rPr>
        <w:t>igualdad de género</w:t>
      </w:r>
      <w:r>
        <w:rPr>
          <w:b/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empoderamiento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mujer,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valoró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55"/>
        </w:rPr>
        <w:t> </w:t>
      </w:r>
      <w:r>
        <w:rPr>
          <w:color w:val="231F20"/>
        </w:rPr>
        <w:t>como</w:t>
      </w:r>
      <w:r>
        <w:rPr>
          <w:color w:val="231F20"/>
          <w:spacing w:val="55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factor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influye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desempeño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organización. Esto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incluido,</w:t>
      </w:r>
      <w:r>
        <w:rPr>
          <w:color w:val="231F20"/>
          <w:spacing w:val="24"/>
        </w:rPr>
        <w:t> </w:t>
      </w: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cada</w:t>
      </w:r>
      <w:r>
        <w:rPr>
          <w:color w:val="231F20"/>
          <w:spacing w:val="94"/>
        </w:rPr>
        <w:t> </w:t>
      </w:r>
      <w:r>
        <w:rPr>
          <w:color w:val="231F20"/>
        </w:rPr>
        <w:t>efecto</w:t>
      </w:r>
      <w:r>
        <w:rPr>
          <w:color w:val="231F20"/>
          <w:spacing w:val="95"/>
        </w:rPr>
        <w:t> </w:t>
      </w:r>
      <w:r>
        <w:rPr>
          <w:color w:val="231F20"/>
        </w:rPr>
        <w:t>del</w:t>
      </w:r>
      <w:r>
        <w:rPr>
          <w:color w:val="231F20"/>
          <w:spacing w:val="94"/>
        </w:rPr>
        <w:t> </w:t>
      </w:r>
      <w:r>
        <w:rPr>
          <w:color w:val="231F20"/>
        </w:rPr>
        <w:t>programa</w:t>
      </w:r>
      <w:r>
        <w:rPr>
          <w:color w:val="231F20"/>
          <w:spacing w:val="95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país,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análisis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cómo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incorporado de manera transversal la perspectiva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género</w:t>
      </w:r>
      <w:r>
        <w:rPr>
          <w:color w:val="231F20"/>
          <w:spacing w:val="36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sus</w:t>
      </w:r>
      <w:r>
        <w:rPr>
          <w:color w:val="231F20"/>
          <w:spacing w:val="90"/>
        </w:rPr>
        <w:t> </w:t>
      </w:r>
      <w:r>
        <w:rPr>
          <w:color w:val="231F20"/>
        </w:rPr>
        <w:t>programas</w:t>
      </w:r>
      <w:r>
        <w:rPr>
          <w:color w:val="231F20"/>
          <w:spacing w:val="91"/>
        </w:rPr>
        <w:t> </w:t>
      </w:r>
      <w:r>
        <w:rPr>
          <w:color w:val="231F20"/>
        </w:rPr>
        <w:t>y</w:t>
      </w:r>
      <w:r>
        <w:rPr>
          <w:color w:val="231F20"/>
          <w:spacing w:val="91"/>
        </w:rPr>
        <w:t> </w:t>
      </w:r>
      <w:r>
        <w:rPr>
          <w:color w:val="231F20"/>
        </w:rPr>
        <w:t>operaciones.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analizó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b/>
          <w:color w:val="231F20"/>
        </w:rPr>
        <w:t>posicionamiento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estratégico </w:t>
      </w:r>
      <w:r>
        <w:rPr>
          <w:color w:val="231F20"/>
        </w:rPr>
        <w:t>del PNUD desde la perspectiva del</w:t>
      </w:r>
      <w:r>
        <w:rPr>
          <w:color w:val="231F20"/>
          <w:spacing w:val="1"/>
        </w:rPr>
        <w:t> </w:t>
      </w:r>
      <w:r>
        <w:rPr>
          <w:color w:val="231F20"/>
        </w:rPr>
        <w:t>mandato de la organización y de las necesidades</w:t>
      </w:r>
      <w:r>
        <w:rPr>
          <w:color w:val="231F20"/>
          <w:spacing w:val="1"/>
        </w:rPr>
        <w:t> </w:t>
      </w:r>
      <w:r>
        <w:rPr>
          <w:color w:val="231F20"/>
        </w:rPr>
        <w:t>de desarrollo acordadas y emergentes, así como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prioridades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55"/>
        </w:rPr>
        <w:t> </w:t>
      </w:r>
      <w:r>
        <w:rPr>
          <w:color w:val="231F20"/>
        </w:rPr>
        <w:t>Dominicana.</w:t>
      </w:r>
      <w:r>
        <w:rPr>
          <w:color w:val="231F20"/>
          <w:spacing w:val="1"/>
        </w:rPr>
        <w:t> </w:t>
      </w:r>
      <w:r>
        <w:rPr>
          <w:color w:val="231F20"/>
        </w:rPr>
        <w:t>Esto</w:t>
      </w:r>
      <w:r>
        <w:rPr>
          <w:color w:val="231F20"/>
          <w:spacing w:val="1"/>
        </w:rPr>
        <w:t> </w:t>
      </w:r>
      <w:r>
        <w:rPr>
          <w:color w:val="231F20"/>
        </w:rPr>
        <w:t>implicó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análisis</w:t>
      </w:r>
      <w:r>
        <w:rPr>
          <w:color w:val="231F20"/>
          <w:spacing w:val="1"/>
        </w:rPr>
        <w:t> </w:t>
      </w:r>
      <w:r>
        <w:rPr>
          <w:color w:val="231F20"/>
        </w:rPr>
        <w:t>sistemático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posicionamiento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espacio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desarrollo y de las políticas del país, así como de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estrategias</w:t>
      </w:r>
      <w:r>
        <w:rPr>
          <w:color w:val="231F20"/>
          <w:spacing w:val="-5"/>
        </w:rPr>
        <w:t> </w:t>
      </w:r>
      <w:r>
        <w:rPr>
          <w:color w:val="231F20"/>
        </w:rPr>
        <w:t>adoptadas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organización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optimizar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contribuciones. La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estudió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énfasis</w:t>
      </w:r>
      <w:r>
        <w:rPr>
          <w:color w:val="231F20"/>
          <w:spacing w:val="55"/>
        </w:rPr>
        <w:t> </w:t>
      </w:r>
      <w:r>
        <w:rPr>
          <w:color w:val="231F20"/>
        </w:rPr>
        <w:t>particular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buenas</w:t>
      </w:r>
      <w:r>
        <w:rPr>
          <w:color w:val="231F20"/>
          <w:spacing w:val="55"/>
        </w:rPr>
        <w:t> </w:t>
      </w:r>
      <w:r>
        <w:rPr>
          <w:color w:val="231F20"/>
        </w:rPr>
        <w:t>prácticas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lecciones</w:t>
      </w:r>
      <w:r>
        <w:rPr>
          <w:color w:val="231F20"/>
          <w:spacing w:val="1"/>
        </w:rPr>
        <w:t> </w:t>
      </w:r>
      <w:r>
        <w:rPr>
          <w:color w:val="231F20"/>
        </w:rPr>
        <w:t>aprendidas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fuera de proyectos (del tipo </w:t>
      </w:r>
      <w:r>
        <w:rPr>
          <w:rFonts w:ascii="Palatino Linotype" w:hAnsi="Palatino Linotype"/>
          <w:i/>
          <w:color w:val="231F20"/>
        </w:rPr>
        <w:t>soft</w:t>
      </w:r>
      <w:r>
        <w:rPr>
          <w:color w:val="231F20"/>
          <w:position w:val="7"/>
          <w:sz w:val="13"/>
        </w:rPr>
        <w:t>3</w:t>
      </w:r>
      <w:r>
        <w:rPr>
          <w:color w:val="231F20"/>
        </w:rPr>
        <w:t>) – ampliamente</w:t>
      </w:r>
      <w:r>
        <w:rPr>
          <w:color w:val="231F20"/>
          <w:spacing w:val="-52"/>
        </w:rPr>
        <w:t> </w:t>
      </w:r>
      <w:r>
        <w:rPr>
          <w:color w:val="231F20"/>
        </w:rPr>
        <w:t>asociada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contribución</w:t>
      </w:r>
      <w:r>
        <w:rPr>
          <w:color w:val="231F20"/>
          <w:spacing w:val="30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PNUD</w:t>
      </w:r>
      <w:r>
        <w:rPr>
          <w:color w:val="231F20"/>
          <w:spacing w:val="30"/>
        </w:rPr>
        <w:t> </w:t>
      </w:r>
      <w:r>
        <w:rPr>
          <w:color w:val="231F20"/>
        </w:rPr>
        <w:t>mediante</w:t>
      </w:r>
      <w:r>
        <w:rPr>
          <w:color w:val="231F20"/>
          <w:spacing w:val="-53"/>
        </w:rPr>
        <w:t> </w:t>
      </w:r>
      <w:r>
        <w:rPr>
          <w:color w:val="231F20"/>
        </w:rPr>
        <w:t>su posicionamiento estratégico –que pueden ser</w:t>
      </w:r>
      <w:r>
        <w:rPr>
          <w:color w:val="231F20"/>
          <w:spacing w:val="1"/>
        </w:rPr>
        <w:t> </w:t>
      </w:r>
      <w:r>
        <w:rPr>
          <w:color w:val="231F20"/>
        </w:rPr>
        <w:t>aplicadas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otros</w:t>
      </w:r>
      <w:r>
        <w:rPr>
          <w:color w:val="231F20"/>
          <w:spacing w:val="1"/>
        </w:rPr>
        <w:t> </w:t>
      </w:r>
      <w:r>
        <w:rPr>
          <w:color w:val="231F20"/>
        </w:rPr>
        <w:t>contextos, países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regiones.</w:t>
      </w:r>
      <w:r>
        <w:rPr>
          <w:color w:val="231F20"/>
          <w:spacing w:val="-52"/>
        </w:rPr>
        <w:t> </w:t>
      </w:r>
      <w:r>
        <w:rPr>
          <w:color w:val="231F20"/>
        </w:rPr>
        <w:t>Finalmente, la</w:t>
      </w:r>
      <w:r>
        <w:rPr>
          <w:color w:val="231F20"/>
          <w:spacing w:val="1"/>
        </w:rPr>
        <w:t> </w:t>
      </w:r>
      <w:r>
        <w:rPr>
          <w:color w:val="231F20"/>
        </w:rPr>
        <w:t>ERD</w:t>
      </w:r>
      <w:r>
        <w:rPr>
          <w:color w:val="231F20"/>
          <w:spacing w:val="1"/>
        </w:rPr>
        <w:t> </w:t>
      </w:r>
      <w:r>
        <w:rPr>
          <w:color w:val="231F20"/>
        </w:rPr>
        <w:t>consideró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impacto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37"/>
        </w:rPr>
        <w:t> </w:t>
      </w:r>
      <w:r>
        <w:rPr>
          <w:color w:val="231F20"/>
        </w:rPr>
        <w:t>prácticas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gestión</w:t>
      </w:r>
      <w:r>
        <w:rPr>
          <w:color w:val="231F20"/>
          <w:spacing w:val="37"/>
        </w:rPr>
        <w:t> </w:t>
      </w:r>
      <w:r>
        <w:rPr>
          <w:color w:val="231F20"/>
        </w:rPr>
        <w:t>han</w:t>
      </w:r>
      <w:r>
        <w:rPr>
          <w:color w:val="231F20"/>
          <w:spacing w:val="38"/>
        </w:rPr>
        <w:t> </w:t>
      </w:r>
      <w:r>
        <w:rPr>
          <w:color w:val="231F20"/>
        </w:rPr>
        <w:t>tenido</w:t>
      </w:r>
      <w:r>
        <w:rPr>
          <w:color w:val="231F20"/>
          <w:spacing w:val="38"/>
        </w:rPr>
        <w:t> </w:t>
      </w:r>
      <w:r>
        <w:rPr>
          <w:color w:val="231F20"/>
        </w:rPr>
        <w:t>en</w:t>
      </w:r>
      <w:r>
        <w:rPr>
          <w:color w:val="231F20"/>
          <w:spacing w:val="38"/>
        </w:rPr>
        <w:t> </w:t>
      </w:r>
      <w:r>
        <w:rPr>
          <w:color w:val="231F20"/>
        </w:rPr>
        <w:t>el</w:t>
      </w:r>
      <w:r>
        <w:rPr>
          <w:color w:val="231F20"/>
          <w:spacing w:val="37"/>
        </w:rPr>
        <w:t> </w:t>
      </w:r>
      <w:r>
        <w:rPr>
          <w:color w:val="231F20"/>
        </w:rPr>
        <w:t>logro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4"/>
        </w:rPr>
        <w:t> </w:t>
      </w:r>
      <w:r>
        <w:rPr>
          <w:color w:val="231F20"/>
        </w:rPr>
        <w:t>los</w:t>
      </w:r>
      <w:r>
        <w:rPr>
          <w:color w:val="231F20"/>
          <w:spacing w:val="54"/>
        </w:rPr>
        <w:t> </w:t>
      </w:r>
      <w:r>
        <w:rPr>
          <w:color w:val="231F20"/>
        </w:rPr>
        <w:t>objetivos</w:t>
      </w:r>
      <w:r>
        <w:rPr>
          <w:color w:val="231F20"/>
          <w:spacing w:val="54"/>
        </w:rPr>
        <w:t> </w:t>
      </w:r>
      <w:r>
        <w:rPr>
          <w:color w:val="231F20"/>
        </w:rPr>
        <w:t>programáticos.</w:t>
      </w:r>
      <w:r>
        <w:rPr>
          <w:color w:val="231F20"/>
          <w:spacing w:val="39"/>
        </w:rPr>
        <w:t> </w:t>
      </w:r>
      <w:r>
        <w:rPr>
          <w:color w:val="231F20"/>
        </w:rPr>
        <w:t>Al</w:t>
      </w:r>
      <w:r>
        <w:rPr>
          <w:color w:val="231F20"/>
          <w:spacing w:val="54"/>
        </w:rPr>
        <w:t> </w:t>
      </w:r>
      <w:r>
        <w:rPr>
          <w:color w:val="231F20"/>
        </w:rPr>
        <w:t>hacer</w:t>
      </w:r>
      <w:r>
        <w:rPr>
          <w:color w:val="231F20"/>
          <w:spacing w:val="54"/>
        </w:rPr>
        <w:t> </w:t>
      </w:r>
      <w:r>
        <w:rPr>
          <w:color w:val="231F20"/>
        </w:rPr>
        <w:t>esto,</w:t>
      </w:r>
    </w:p>
    <w:p>
      <w:pPr>
        <w:spacing w:line="264" w:lineRule="auto" w:before="96"/>
        <w:ind w:left="299" w:right="1606" w:firstLine="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se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identificaron</w:t>
      </w:r>
      <w:r>
        <w:rPr>
          <w:color w:val="231F20"/>
          <w:spacing w:val="20"/>
          <w:sz w:val="22"/>
        </w:rPr>
        <w:t> </w:t>
      </w:r>
      <w:r>
        <w:rPr>
          <w:b/>
          <w:color w:val="231F20"/>
          <w:sz w:val="22"/>
        </w:rPr>
        <w:t>factores</w:t>
      </w:r>
      <w:r>
        <w:rPr>
          <w:b/>
          <w:color w:val="231F20"/>
          <w:spacing w:val="4"/>
          <w:sz w:val="22"/>
        </w:rPr>
        <w:t> </w:t>
      </w:r>
      <w:r>
        <w:rPr>
          <w:b/>
          <w:color w:val="231F20"/>
          <w:sz w:val="22"/>
        </w:rPr>
        <w:t>específicos</w:t>
      </w:r>
      <w:r>
        <w:rPr>
          <w:b/>
          <w:color w:val="231F20"/>
          <w:spacing w:val="5"/>
          <w:sz w:val="22"/>
        </w:rPr>
        <w:t> </w:t>
      </w:r>
      <w:r>
        <w:rPr>
          <w:b/>
          <w:color w:val="231F20"/>
          <w:sz w:val="22"/>
        </w:rPr>
        <w:t>al</w:t>
      </w:r>
      <w:r>
        <w:rPr>
          <w:b/>
          <w:color w:val="231F20"/>
          <w:spacing w:val="5"/>
          <w:sz w:val="22"/>
        </w:rPr>
        <w:t> </w:t>
      </w:r>
      <w:r>
        <w:rPr>
          <w:b/>
          <w:color w:val="231F20"/>
          <w:sz w:val="22"/>
        </w:rPr>
        <w:t>país</w:t>
      </w:r>
      <w:r>
        <w:rPr>
          <w:b/>
          <w:color w:val="231F20"/>
          <w:spacing w:val="2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influyeron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desempeño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PNUD: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64" w:lineRule="auto" w:before="144" w:after="0"/>
        <w:ind w:left="659" w:right="1617" w:hanging="36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valor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agregado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considerando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 estatus de país de ingreso mediano alto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(PIMA) de la República Dominicana, el rol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su Representante Residente como coor-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dinador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(SNU)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capacidad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respuesta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prio-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ridades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emergentes.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52" w:lineRule="auto" w:before="144" w:after="0"/>
        <w:ind w:left="659" w:right="1617" w:hanging="36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papel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resultados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apoyo del PNUD que no son proyectos (del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soft</w:t>
      </w:r>
      <w:r>
        <w:rPr>
          <w:color w:val="231F20"/>
          <w:sz w:val="22"/>
        </w:rPr>
        <w:t>).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64" w:lineRule="auto" w:before="135" w:after="0"/>
        <w:ind w:left="659" w:right="1602" w:hanging="360"/>
        <w:jc w:val="both"/>
        <w:rPr>
          <w:sz w:val="22"/>
        </w:rPr>
      </w:pPr>
      <w:r>
        <w:rPr>
          <w:color w:val="231F20"/>
          <w:sz w:val="22"/>
        </w:rPr>
        <w:t>El contexto institucional, los diferentes inte-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reses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política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sociedad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civil.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64" w:lineRule="auto" w:before="144" w:after="0"/>
        <w:ind w:left="659" w:right="1617" w:hanging="360"/>
        <w:jc w:val="both"/>
        <w:rPr>
          <w:sz w:val="22"/>
        </w:rPr>
      </w:pPr>
      <w:r>
        <w:rPr>
          <w:color w:val="231F20"/>
          <w:sz w:val="22"/>
        </w:rPr>
        <w:t>El terremoto de 2010 en Haití y los desastres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vinculados a la vulnerabilidad al cambio cli-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mático, que intensificaron los flujos de per-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sonas a través de la frontera y afectaron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operaciones del PNUD y la dinámica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relaciones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binacionales.</w:t>
      </w:r>
    </w:p>
    <w:p>
      <w:pPr>
        <w:pStyle w:val="ListParagraph"/>
        <w:numPr>
          <w:ilvl w:val="0"/>
          <w:numId w:val="8"/>
        </w:numPr>
        <w:tabs>
          <w:tab w:pos="660" w:val="left" w:leader="none"/>
        </w:tabs>
        <w:spacing w:line="264" w:lineRule="auto" w:before="144" w:after="0"/>
        <w:ind w:left="659" w:right="1601" w:hanging="360"/>
        <w:jc w:val="both"/>
        <w:rPr>
          <w:sz w:val="22"/>
        </w:rPr>
      </w:pPr>
      <w:r>
        <w:rPr>
          <w:color w:val="231F20"/>
          <w:sz w:val="22"/>
        </w:rPr>
        <w:t>La sentencia 0168-13 del Tribunal Constitu-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cional dominicano, que tiene implicaciones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retroactivas al 1929 sobre la nacionalidad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descendientes de la población migrante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haitiana,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implementación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Regularización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Extranje-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(PNRE)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(Decreto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N°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327-13)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Ley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N° 169-14 y su Reglamento de Aplicación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(Decreto N° 250-14), que establece un régi-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men especial en beneficio de los extranjeros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 residentes nacidos en el territorio nacio-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nal entre junio del 1929 y abril del 2007.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Todo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ello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representó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carga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 trabajo no programada para el PNUD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la Coordinación Residente del 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Unidas.</w:t>
      </w:r>
    </w:p>
    <w:p>
      <w:pPr>
        <w:spacing w:after="0" w:line="264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61" w:space="40"/>
            <w:col w:w="62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961" w:val="left" w:leader="none"/>
        </w:tabs>
        <w:spacing w:line="232" w:lineRule="auto" w:before="43" w:after="0"/>
        <w:ind w:left="1960" w:right="1605" w:hanging="340"/>
        <w:jc w:val="both"/>
        <w:rPr>
          <w:sz w:val="18"/>
        </w:rPr>
      </w:pPr>
      <w:r>
        <w:rPr>
          <w:color w:val="231F20"/>
          <w:sz w:val="18"/>
        </w:rPr>
        <w:t>Véase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https://info.undp.org/sites/ieo/adr/_layouts/15/WopiFrame.aspx?sourcedoc=/sites/ieo/adr/Shared%20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Documents/Templates%20and%20examples/ADR%20Rating%20System.docx&amp;action=default.</w:t>
      </w:r>
    </w:p>
    <w:p>
      <w:pPr>
        <w:pStyle w:val="ListParagraph"/>
        <w:numPr>
          <w:ilvl w:val="1"/>
          <w:numId w:val="10"/>
        </w:numPr>
        <w:tabs>
          <w:tab w:pos="1960" w:val="left" w:leader="none"/>
        </w:tabs>
        <w:spacing w:line="223" w:lineRule="auto" w:before="77" w:after="0"/>
        <w:ind w:left="1959" w:right="1619" w:hanging="340"/>
        <w:jc w:val="both"/>
        <w:rPr>
          <w:sz w:val="18"/>
        </w:rPr>
      </w:pPr>
      <w:r>
        <w:rPr>
          <w:color w:val="231F20"/>
          <w:sz w:val="18"/>
        </w:rPr>
        <w:t>La ERD ha estudiado con énfasis particular las buenas prácticas y las lecciones aprendidas de las intervenciones de tipo</w:t>
      </w:r>
      <w:r>
        <w:rPr>
          <w:color w:val="231F20"/>
          <w:spacing w:val="-42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soft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incluyen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apoyar,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facilitar,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promover,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propiciar,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impulsar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políti-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instituciones.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requieren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tradicionalmente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establecerse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operativos,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y muchas veces no se encuentran dentro del ámbito de proyectos específicos, ampliamente asociados a la contribución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hecho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PNUD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papel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posicionamiento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estratégico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replicados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países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regiones.</w:t>
      </w:r>
    </w:p>
    <w:p>
      <w:pPr>
        <w:spacing w:after="0" w:line="223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96" w:after="0"/>
        <w:ind w:left="1980" w:right="0" w:hanging="360"/>
        <w:jc w:val="both"/>
        <w:rPr>
          <w:sz w:val="22"/>
        </w:rPr>
      </w:pPr>
      <w:r>
        <w:rPr>
          <w:color w:val="231F20"/>
          <w:sz w:val="22"/>
        </w:rPr>
        <w:t>Las dinámicas de desarrollo. El país ha cre-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cido en términos económicos y se ha incre-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mentado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gasto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social, especialmente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últimos años; sin embargo, el avance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redistribución del ingreso es lento porque,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aunque se registran mejoras en la reducción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la pobreza, el país no tiene políticas siste-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máticas de redistribución de la riqueza 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atacar la desigualdad. Asimismo, se mantie-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nen importantes brechas de género y persiste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 necesidad de incluir el manejo de recur-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sos naturales y la gestión de riesgos en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agenda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programática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orientada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promover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sostenible.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40" w:after="0"/>
        <w:ind w:left="1980" w:right="12" w:hanging="36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valor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agregado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venta-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jas comparativas en República Dominicana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dentro del contexto de participación en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proceso de armonización con la Estrategia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Desarrollo.</w:t>
      </w:r>
    </w:p>
    <w:p>
      <w:pPr>
        <w:pStyle w:val="BodyText"/>
        <w:spacing w:line="256" w:lineRule="auto" w:before="269"/>
        <w:ind w:left="1620" w:right="13"/>
        <w:jc w:val="both"/>
      </w:pPr>
      <w:r>
        <w:rPr>
          <w:color w:val="231F20"/>
        </w:rPr>
        <w:t>La ERD evaluó los resultados del CPD 2012-</w:t>
      </w:r>
      <w:r>
        <w:rPr>
          <w:color w:val="231F20"/>
          <w:spacing w:val="1"/>
        </w:rPr>
        <w:t> </w:t>
      </w:r>
      <w:r>
        <w:rPr>
          <w:color w:val="231F20"/>
        </w:rPr>
        <w:t>2017</w:t>
      </w:r>
      <w:r>
        <w:rPr>
          <w:color w:val="231F20"/>
          <w:spacing w:val="1"/>
        </w:rPr>
        <w:t> </w:t>
      </w:r>
      <w:r>
        <w:rPr>
          <w:color w:val="231F20"/>
        </w:rPr>
        <w:t>vinculados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programa anterior. Para ello, se elaboraron docu-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mentos de efectos para los resultados señalados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 cuadro 1, donde fueron examinados los avances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programa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relación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3"/>
        </w:rPr>
        <w:t> </w:t>
      </w:r>
      <w:r>
        <w:rPr>
          <w:color w:val="231F20"/>
        </w:rPr>
        <w:t>respectivo</w:t>
      </w:r>
      <w:r>
        <w:rPr>
          <w:color w:val="231F20"/>
          <w:spacing w:val="-52"/>
        </w:rPr>
        <w:t> </w:t>
      </w:r>
      <w:r>
        <w:rPr>
          <w:color w:val="231F20"/>
        </w:rPr>
        <w:t>y la contribución del PNUD a ese cambio desde</w:t>
      </w:r>
      <w:r>
        <w:rPr>
          <w:color w:val="231F20"/>
          <w:spacing w:val="1"/>
        </w:rPr>
        <w:t> </w:t>
      </w:r>
      <w:r>
        <w:rPr>
          <w:color w:val="231F20"/>
        </w:rPr>
        <w:t>2007. Para algunos de los efectos del programa</w:t>
      </w:r>
      <w:r>
        <w:rPr>
          <w:color w:val="231F20"/>
          <w:spacing w:val="1"/>
        </w:rPr>
        <w:t> </w:t>
      </w:r>
      <w:r>
        <w:rPr>
          <w:color w:val="231F20"/>
        </w:rPr>
        <w:t>del PNUD en el país, se realizaron mapas de los</w:t>
      </w:r>
      <w:r>
        <w:rPr>
          <w:color w:val="231F20"/>
          <w:spacing w:val="1"/>
        </w:rPr>
        <w:t> </w:t>
      </w:r>
      <w:r>
        <w:rPr>
          <w:color w:val="231F20"/>
        </w:rPr>
        <w:t>supuestos formulados sobre el cambio</w:t>
      </w:r>
      <w:r>
        <w:rPr>
          <w:color w:val="231F20"/>
          <w:position w:val="7"/>
          <w:sz w:val="13"/>
        </w:rPr>
        <w:t>4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deseado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 programa y los lazos causales esperados; estos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sirvieron de base para la recopilación de datos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comprobaron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teorías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sustentaron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cam-</w:t>
      </w:r>
      <w:r>
        <w:rPr>
          <w:color w:val="231F20"/>
          <w:spacing w:val="-53"/>
        </w:rPr>
        <w:t> </w:t>
      </w:r>
      <w:r>
        <w:rPr>
          <w:color w:val="231F20"/>
        </w:rPr>
        <w:t>bios hallados. El énfasis de esta ERD está tanto</w:t>
      </w:r>
      <w:r>
        <w:rPr>
          <w:color w:val="231F20"/>
          <w:spacing w:val="1"/>
        </w:rPr>
        <w:t> </w:t>
      </w:r>
      <w:r>
        <w:rPr>
          <w:color w:val="231F20"/>
        </w:rPr>
        <w:t>en la rendición de cuentas como en las perspecti-</w:t>
      </w:r>
      <w:r>
        <w:rPr>
          <w:color w:val="231F20"/>
          <w:spacing w:val="-52"/>
        </w:rPr>
        <w:t> </w:t>
      </w:r>
      <w:r>
        <w:rPr>
          <w:color w:val="231F20"/>
        </w:rPr>
        <w:t>vas</w:t>
      </w:r>
      <w:r>
        <w:rPr>
          <w:color w:val="231F20"/>
          <w:spacing w:val="3"/>
        </w:rPr>
        <w:t> </w:t>
      </w:r>
      <w:r>
        <w:rPr>
          <w:color w:val="231F20"/>
        </w:rPr>
        <w:t>estratégicas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cara</w:t>
      </w:r>
      <w:r>
        <w:rPr>
          <w:color w:val="231F20"/>
          <w:spacing w:val="3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futuro.</w:t>
      </w:r>
    </w:p>
    <w:p>
      <w:pPr>
        <w:pStyle w:val="BodyText"/>
        <w:spacing w:line="256" w:lineRule="auto" w:before="265"/>
        <w:ind w:left="1620" w:right="12"/>
        <w:jc w:val="both"/>
      </w:pPr>
      <w:r>
        <w:rPr>
          <w:color w:val="231F20"/>
        </w:rPr>
        <w:t>La presencia de un contexto idóneo en términos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b/>
          <w:color w:val="231F20"/>
        </w:rPr>
        <w:t>evaluabilidad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programa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país</w:t>
      </w:r>
      <w:r>
        <w:rPr>
          <w:color w:val="231F20"/>
          <w:spacing w:val="7"/>
        </w:rPr>
        <w:t> </w:t>
      </w:r>
      <w:r>
        <w:rPr>
          <w:color w:val="231F20"/>
        </w:rPr>
        <w:t>per-</w:t>
      </w:r>
    </w:p>
    <w:p>
      <w:pPr>
        <w:pStyle w:val="BodyText"/>
        <w:spacing w:line="259" w:lineRule="auto" w:before="96"/>
        <w:ind w:left="304" w:right="1616"/>
        <w:jc w:val="both"/>
      </w:pPr>
      <w:r>
        <w:rPr/>
        <w:br w:type="column"/>
      </w:r>
      <w:r>
        <w:rPr>
          <w:color w:val="231F20"/>
        </w:rPr>
        <w:t>mitió valorar la contribución del PNUD al logro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nivel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programa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comparar</w:t>
      </w:r>
      <w:r>
        <w:rPr>
          <w:color w:val="231F20"/>
          <w:spacing w:val="-52"/>
        </w:rPr>
        <w:t> </w:t>
      </w:r>
      <w:r>
        <w:rPr>
          <w:color w:val="231F20"/>
        </w:rPr>
        <w:t>las líneas de base y las metas para los indicado-</w:t>
      </w:r>
      <w:r>
        <w:rPr>
          <w:color w:val="231F20"/>
          <w:spacing w:val="1"/>
        </w:rPr>
        <w:t> </w:t>
      </w:r>
      <w:r>
        <w:rPr>
          <w:color w:val="231F20"/>
        </w:rPr>
        <w:t>res de efectos del CPD 2012-2016. Los avances</w:t>
      </w:r>
      <w:r>
        <w:rPr>
          <w:color w:val="231F20"/>
          <w:spacing w:val="1"/>
        </w:rPr>
        <w:t> </w:t>
      </w:r>
      <w:r>
        <w:rPr>
          <w:color w:val="231F20"/>
        </w:rPr>
        <w:t>reportados se refieren al grado de alcance de las</w:t>
      </w:r>
      <w:r>
        <w:rPr>
          <w:color w:val="231F20"/>
          <w:spacing w:val="1"/>
        </w:rPr>
        <w:t> </w:t>
      </w:r>
      <w:r>
        <w:rPr>
          <w:color w:val="231F20"/>
        </w:rPr>
        <w:t>metas</w:t>
      </w:r>
      <w:r>
        <w:rPr>
          <w:color w:val="231F20"/>
          <w:spacing w:val="23"/>
        </w:rPr>
        <w:t> </w:t>
      </w:r>
      <w:r>
        <w:rPr>
          <w:color w:val="231F20"/>
        </w:rPr>
        <w:t>al</w:t>
      </w:r>
      <w:r>
        <w:rPr>
          <w:color w:val="231F20"/>
          <w:spacing w:val="24"/>
        </w:rPr>
        <w:t> </w:t>
      </w:r>
      <w:r>
        <w:rPr>
          <w:color w:val="231F20"/>
        </w:rPr>
        <w:t>30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junio</w:t>
      </w:r>
      <w:r>
        <w:rPr>
          <w:color w:val="231F20"/>
          <w:spacing w:val="24"/>
        </w:rPr>
        <w:t> </w:t>
      </w:r>
      <w:r>
        <w:rPr>
          <w:color w:val="231F20"/>
        </w:rPr>
        <w:t>2015.</w:t>
      </w:r>
      <w:r>
        <w:rPr>
          <w:color w:val="231F20"/>
          <w:spacing w:val="8"/>
        </w:rPr>
        <w:t> </w:t>
      </w:r>
      <w:r>
        <w:rPr>
          <w:color w:val="231F20"/>
        </w:rPr>
        <w:t>Dado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avance</w:t>
      </w:r>
      <w:r>
        <w:rPr>
          <w:color w:val="231F20"/>
          <w:spacing w:val="-53"/>
        </w:rPr>
        <w:t> </w:t>
      </w:r>
      <w:r>
        <w:rPr>
          <w:color w:val="231F20"/>
        </w:rPr>
        <w:t>en el logro de los resultados puede, con frecuen-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cia, materializarse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gradualmente,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valoraciones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cuantitativas a nivel de programa están respal-</w:t>
      </w:r>
      <w:r>
        <w:rPr>
          <w:color w:val="231F20"/>
          <w:spacing w:val="1"/>
        </w:rPr>
        <w:t> </w:t>
      </w:r>
      <w:r>
        <w:rPr>
          <w:color w:val="231F20"/>
        </w:rPr>
        <w:t>dadas por valoraciones cualitativas para incluir</w:t>
      </w:r>
      <w:r>
        <w:rPr>
          <w:color w:val="231F20"/>
          <w:spacing w:val="1"/>
        </w:rPr>
        <w:t> </w:t>
      </w:r>
      <w:r>
        <w:rPr>
          <w:color w:val="231F20"/>
        </w:rPr>
        <w:t>mejor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contribuciones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PNUD</w:t>
      </w:r>
      <w:r>
        <w:rPr>
          <w:color w:val="231F20"/>
          <w:spacing w:val="55"/>
        </w:rPr>
        <w:t> </w:t>
      </w:r>
      <w:r>
        <w:rPr>
          <w:color w:val="231F20"/>
        </w:rPr>
        <w:t>fuera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9" w:lineRule="auto" w:before="284"/>
        <w:ind w:left="304" w:right="1617"/>
        <w:jc w:val="both"/>
      </w:pP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valoraciones</w:t>
      </w:r>
      <w:r>
        <w:rPr>
          <w:color w:val="231F20"/>
          <w:spacing w:val="1"/>
        </w:rPr>
        <w:t> </w:t>
      </w:r>
      <w:r>
        <w:rPr>
          <w:color w:val="231F20"/>
        </w:rPr>
        <w:t>explican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contribución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 diferentes socios, identificando aquellas en</w:t>
      </w:r>
      <w:r>
        <w:rPr>
          <w:color w:val="231F20"/>
          <w:spacing w:val="1"/>
        </w:rPr>
        <w:t> </w:t>
      </w:r>
      <w:r>
        <w:rPr>
          <w:color w:val="231F20"/>
        </w:rPr>
        <w:t>las que el PNUD ha tenido un papel de lide-</w:t>
      </w:r>
      <w:r>
        <w:rPr>
          <w:color w:val="231F20"/>
          <w:spacing w:val="1"/>
        </w:rPr>
        <w:t> </w:t>
      </w:r>
      <w:r>
        <w:rPr>
          <w:color w:val="231F20"/>
        </w:rPr>
        <w:t>razgo, realizadas con las contrapartes nacionales</w:t>
      </w:r>
      <w:r>
        <w:rPr>
          <w:color w:val="231F20"/>
          <w:spacing w:val="1"/>
        </w:rPr>
        <w:t> </w:t>
      </w:r>
      <w:r>
        <w:rPr>
          <w:color w:val="231F20"/>
        </w:rPr>
        <w:t>y haciendo énfasis en el caso de los programas y</w:t>
      </w:r>
      <w:r>
        <w:rPr>
          <w:color w:val="231F20"/>
          <w:spacing w:val="-52"/>
        </w:rPr>
        <w:t> </w:t>
      </w:r>
      <w:r>
        <w:rPr>
          <w:color w:val="231F20"/>
        </w:rPr>
        <w:t>proyectos interagenciales. Durante los dos perío-</w:t>
      </w:r>
      <w:r>
        <w:rPr>
          <w:color w:val="231F20"/>
          <w:spacing w:val="-52"/>
        </w:rPr>
        <w:t> </w:t>
      </w:r>
      <w:r>
        <w:rPr>
          <w:color w:val="231F20"/>
        </w:rPr>
        <w:t>dos, el</w:t>
      </w:r>
      <w:r>
        <w:rPr>
          <w:color w:val="231F20"/>
          <w:spacing w:val="1"/>
        </w:rPr>
        <w:t> </w:t>
      </w:r>
      <w:r>
        <w:rPr>
          <w:color w:val="231F20"/>
        </w:rPr>
        <w:t>foco</w:t>
      </w:r>
      <w:r>
        <w:rPr>
          <w:color w:val="231F20"/>
          <w:spacing w:val="1"/>
        </w:rPr>
        <w:t> </w:t>
      </w:r>
      <w:r>
        <w:rPr>
          <w:color w:val="231F20"/>
        </w:rPr>
        <w:t>temático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marco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resultados</w:t>
      </w:r>
      <w:r>
        <w:rPr>
          <w:color w:val="231F20"/>
          <w:spacing w:val="-52"/>
        </w:rPr>
        <w:t> </w:t>
      </w:r>
      <w:r>
        <w:rPr>
          <w:color w:val="231F20"/>
        </w:rPr>
        <w:t>ha sido consistente. Los resultados del período</w:t>
      </w:r>
      <w:r>
        <w:rPr>
          <w:color w:val="231F20"/>
          <w:spacing w:val="1"/>
        </w:rPr>
        <w:t> </w:t>
      </w:r>
      <w:r>
        <w:rPr>
          <w:color w:val="231F20"/>
        </w:rPr>
        <w:t>actual</w:t>
      </w:r>
      <w:r>
        <w:rPr>
          <w:color w:val="231F20"/>
          <w:spacing w:val="-12"/>
        </w:rPr>
        <w:t> </w:t>
      </w:r>
      <w:r>
        <w:rPr>
          <w:color w:val="231F20"/>
        </w:rPr>
        <w:t>han</w:t>
      </w:r>
      <w:r>
        <w:rPr>
          <w:color w:val="231F20"/>
          <w:spacing w:val="-11"/>
        </w:rPr>
        <w:t> </w:t>
      </w:r>
      <w:r>
        <w:rPr>
          <w:color w:val="231F20"/>
        </w:rPr>
        <w:t>seguido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mismas</w:t>
      </w:r>
      <w:r>
        <w:rPr>
          <w:color w:val="231F20"/>
          <w:spacing w:val="-12"/>
        </w:rPr>
        <w:t> </w:t>
      </w:r>
      <w:r>
        <w:rPr>
          <w:color w:val="231F20"/>
        </w:rPr>
        <w:t>líneas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cuatro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áreas de interés </w:t>
      </w:r>
      <w:r>
        <w:rPr>
          <w:color w:val="231F20"/>
        </w:rPr>
        <w:t>del PNUD. La declaración de los</w:t>
      </w:r>
      <w:r>
        <w:rPr>
          <w:color w:val="231F20"/>
          <w:spacing w:val="-52"/>
        </w:rPr>
        <w:t> </w:t>
      </w:r>
      <w:r>
        <w:rPr>
          <w:color w:val="231F20"/>
        </w:rPr>
        <w:t>efectos para 2007-2011 estuvo formulada en tér-</w:t>
      </w:r>
      <w:r>
        <w:rPr>
          <w:color w:val="231F20"/>
          <w:spacing w:val="-52"/>
        </w:rPr>
        <w:t> </w:t>
      </w:r>
      <w:r>
        <w:rPr>
          <w:color w:val="231F20"/>
        </w:rPr>
        <w:t>minos de cambios institucionales generales a tra-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vés del fortalecimiento de las capacidades y, en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mayoría de los casos, carece de indicadores medi-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bles. En cambio, para el período actual, los efectos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están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delimitados</w:t>
      </w:r>
      <w:r>
        <w:rPr>
          <w:color w:val="231F20"/>
          <w:spacing w:val="-2"/>
        </w:rPr>
        <w:t> </w:t>
      </w:r>
      <w:r>
        <w:rPr>
          <w:color w:val="231F20"/>
        </w:rPr>
        <w:t>temporalmente,</w:t>
      </w:r>
      <w:r>
        <w:rPr>
          <w:color w:val="231F20"/>
          <w:spacing w:val="-18"/>
        </w:rPr>
        <w:t> </w:t>
      </w:r>
      <w:r>
        <w:rPr>
          <w:color w:val="231F20"/>
        </w:rPr>
        <w:t>concentrados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tienen poblaciones objetivo </w:t>
      </w:r>
      <w:r>
        <w:rPr>
          <w:color w:val="231F20"/>
        </w:rPr>
        <w:t>específicas. Los indi-</w:t>
      </w:r>
      <w:r>
        <w:rPr>
          <w:color w:val="231F20"/>
          <w:spacing w:val="-53"/>
        </w:rPr>
        <w:t> </w:t>
      </w:r>
      <w:r>
        <w:rPr>
          <w:color w:val="231F20"/>
        </w:rPr>
        <w:t>cadores de efectos del CPD y del CPAP están</w:t>
      </w:r>
      <w:r>
        <w:rPr>
          <w:color w:val="231F20"/>
          <w:spacing w:val="1"/>
        </w:rPr>
        <w:t> </w:t>
      </w:r>
      <w:r>
        <w:rPr>
          <w:color w:val="231F20"/>
        </w:rPr>
        <w:t>reflejados en los informes anuales de resultados</w:t>
      </w:r>
      <w:r>
        <w:rPr>
          <w:color w:val="231F20"/>
          <w:spacing w:val="1"/>
        </w:rPr>
        <w:t> </w:t>
      </w:r>
      <w:r>
        <w:rPr>
          <w:color w:val="231F20"/>
        </w:rPr>
        <w:t>corporativos,</w:t>
      </w:r>
      <w:r>
        <w:rPr>
          <w:color w:val="231F20"/>
          <w:spacing w:val="-12"/>
        </w:rPr>
        <w:t> </w:t>
      </w:r>
      <w:r>
        <w:rPr>
          <w:color w:val="231F20"/>
        </w:rPr>
        <w:t>pero</w:t>
      </w:r>
      <w:r>
        <w:rPr>
          <w:color w:val="231F20"/>
          <w:spacing w:val="5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siempre</w:t>
      </w:r>
      <w:r>
        <w:rPr>
          <w:color w:val="231F20"/>
          <w:spacing w:val="4"/>
        </w:rPr>
        <w:t> </w:t>
      </w:r>
      <w:r>
        <w:rPr>
          <w:color w:val="231F20"/>
        </w:rPr>
        <w:t>coinciden.</w:t>
      </w:r>
    </w:p>
    <w:p>
      <w:pPr>
        <w:pStyle w:val="BodyText"/>
        <w:spacing w:line="259" w:lineRule="auto" w:before="294"/>
        <w:ind w:left="304" w:right="1617"/>
        <w:jc w:val="both"/>
      </w:pPr>
      <w:r>
        <w:rPr>
          <w:color w:val="231F20"/>
          <w:w w:val="95"/>
        </w:rPr>
        <w:t>La mayoría de las evaluaciones existentes</w:t>
      </w:r>
      <w:r>
        <w:rPr>
          <w:color w:val="231F20"/>
          <w:w w:val="95"/>
          <w:position w:val="7"/>
          <w:sz w:val="13"/>
        </w:rPr>
        <w:t>5</w:t>
      </w:r>
      <w:r>
        <w:rPr>
          <w:color w:val="231F20"/>
          <w:spacing w:val="1"/>
          <w:w w:val="95"/>
          <w:position w:val="7"/>
          <w:sz w:val="13"/>
        </w:rPr>
        <w:t> </w:t>
      </w:r>
      <w:r>
        <w:rPr>
          <w:color w:val="231F20"/>
          <w:w w:val="95"/>
        </w:rPr>
        <w:t>se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centran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áreas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medio</w:t>
      </w:r>
      <w:r>
        <w:rPr>
          <w:color w:val="231F20"/>
          <w:spacing w:val="-6"/>
        </w:rPr>
        <w:t> </w:t>
      </w:r>
      <w:r>
        <w:rPr>
          <w:color w:val="231F20"/>
        </w:rPr>
        <w:t>ambiente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proyectos. En las áreas de grupos vulnerables y</w:t>
      </w:r>
      <w:r>
        <w:rPr>
          <w:color w:val="231F20"/>
          <w:spacing w:val="1"/>
        </w:rPr>
        <w:t> </w:t>
      </w:r>
      <w:r>
        <w:rPr>
          <w:color w:val="231F20"/>
        </w:rPr>
        <w:t>empoderamiento de la mujer, hubo pocos datos</w:t>
      </w:r>
      <w:r>
        <w:rPr>
          <w:color w:val="231F20"/>
          <w:spacing w:val="1"/>
        </w:rPr>
        <w:t> </w:t>
      </w:r>
      <w:r>
        <w:rPr>
          <w:color w:val="231F20"/>
        </w:rPr>
        <w:t>evaluativos</w:t>
      </w:r>
      <w:r>
        <w:rPr>
          <w:color w:val="231F20"/>
          <w:spacing w:val="4"/>
        </w:rPr>
        <w:t> </w:t>
      </w:r>
      <w:r>
        <w:rPr>
          <w:color w:val="231F20"/>
        </w:rPr>
        <w:t>disponibles</w:t>
      </w:r>
      <w:r>
        <w:rPr>
          <w:color w:val="231F20"/>
          <w:spacing w:val="4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margen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unos</w:t>
      </w:r>
      <w:r>
        <w:rPr>
          <w:color w:val="231F20"/>
          <w:spacing w:val="4"/>
        </w:rPr>
        <w:t> </w:t>
      </w:r>
      <w:r>
        <w:rPr>
          <w:color w:val="231F20"/>
        </w:rPr>
        <w:t>pocos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960" w:val="left" w:leader="none"/>
        </w:tabs>
        <w:spacing w:line="240" w:lineRule="auto" w:before="38" w:after="0"/>
        <w:ind w:left="1960" w:right="0" w:hanging="340"/>
        <w:jc w:val="both"/>
        <w:rPr>
          <w:sz w:val="18"/>
        </w:rPr>
      </w:pPr>
      <w:r>
        <w:rPr>
          <w:color w:val="231F20"/>
          <w:sz w:val="18"/>
        </w:rPr>
        <w:t>También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conocido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Teoría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Cambio.</w:t>
      </w:r>
    </w:p>
    <w:p>
      <w:pPr>
        <w:pStyle w:val="ListParagraph"/>
        <w:numPr>
          <w:ilvl w:val="1"/>
          <w:numId w:val="10"/>
        </w:numPr>
        <w:tabs>
          <w:tab w:pos="1961" w:val="left" w:leader="none"/>
        </w:tabs>
        <w:spacing w:line="232" w:lineRule="auto" w:before="70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lista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evaluaciones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completadas,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consultadas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utilizadas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ERD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siguiente: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00070445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 Cadena de Valor del Banano; 00078678 – Evaluación Operativa del PPS-RD; 00047680 –- Demostrando manejo sos-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tenible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tierras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cuencas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altas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Sabana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Yegua;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Ambiente,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Energías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Renovables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Riesgos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2007-2011;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MANUD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2007-2011;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00047680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MTE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Sabana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Yegua;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00047486</w:t>
      </w:r>
    </w:p>
    <w:p>
      <w:pPr>
        <w:spacing w:line="232" w:lineRule="auto" w:before="0"/>
        <w:ind w:left="1960" w:right="1616" w:firstLine="0"/>
        <w:jc w:val="both"/>
        <w:rPr>
          <w:sz w:val="18"/>
        </w:rPr>
      </w:pPr>
      <w:r>
        <w:rPr>
          <w:color w:val="231F20"/>
          <w:sz w:val="18"/>
        </w:rPr>
        <w:t>– Manejo Sostenible de la Tierra; 00062831 – Impacto de proyectos para la recuperación; 00075062 – Instituciones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nacionales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preparadas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resilientes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sismos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tsunamis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entornos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urbanos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provincia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Puerto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Plata.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Además, incluye la revisión de medio término del Programa para el País (CPD) y del Plan de Acción del CPAP 2012-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MANUD.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Fuente: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erc.undp.org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(mayo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2015).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tbl>
      <w:tblPr>
        <w:tblW w:w="0" w:type="auto"/>
        <w:jc w:val="left"/>
        <w:tblInd w:w="12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1195"/>
        <w:gridCol w:w="1166"/>
        <w:gridCol w:w="2556"/>
        <w:gridCol w:w="1239"/>
        <w:gridCol w:w="1196"/>
      </w:tblGrid>
      <w:tr>
        <w:trPr>
          <w:trHeight w:val="455" w:hRule="atLeast"/>
        </w:trPr>
        <w:tc>
          <w:tcPr>
            <w:tcW w:w="9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17"/>
              <w:ind w:left="8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Cuadro</w:t>
            </w:r>
            <w:r>
              <w:rPr>
                <w:rFonts w:ascii="Arial" w:hAnsi="Arial"/>
                <w:b/>
                <w:color w:val="BCBEC0"/>
                <w:spacing w:val="30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1.</w:t>
            </w:r>
            <w:r>
              <w:rPr>
                <w:rFonts w:ascii="Arial" w:hAnsi="Arial"/>
                <w:b/>
                <w:color w:val="BCBEC0"/>
                <w:spacing w:val="13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Presupuesto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gastos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programa</w:t>
            </w:r>
            <w:r>
              <w:rPr>
                <w:rFonts w:ascii="Arial" w:hAnsi="Arial"/>
                <w:b/>
                <w:color w:val="FFFFFF"/>
                <w:spacing w:val="30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según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resultados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(2007-2014)</w:t>
            </w:r>
            <w:r>
              <w:rPr>
                <w:rFonts w:ascii="Arial" w:hAnsi="Arial"/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position w:val="6"/>
                <w:sz w:val="11"/>
              </w:rPr>
              <w:t>6</w:t>
            </w:r>
          </w:p>
        </w:tc>
      </w:tr>
      <w:tr>
        <w:trPr>
          <w:trHeight w:val="298" w:hRule="atLeast"/>
        </w:trPr>
        <w:tc>
          <w:tcPr>
            <w:tcW w:w="4797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2007-2011</w:t>
            </w:r>
          </w:p>
        </w:tc>
        <w:tc>
          <w:tcPr>
            <w:tcW w:w="4991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2012-2017</w:t>
            </w:r>
          </w:p>
        </w:tc>
      </w:tr>
      <w:tr>
        <w:trPr>
          <w:trHeight w:val="749" w:hRule="atLeast"/>
        </w:trPr>
        <w:tc>
          <w:tcPr>
            <w:tcW w:w="243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38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MANUD/PNUD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Efectos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7"/>
                <w:sz w:val="19"/>
              </w:rPr>
              <w:t>del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6"/>
                <w:sz w:val="19"/>
              </w:rPr>
              <w:t>CPAP</w:t>
            </w:r>
          </w:p>
        </w:tc>
        <w:tc>
          <w:tcPr>
            <w:tcW w:w="1195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16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191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2007-2011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255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3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MANUD/PNUD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Efectos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CPAP</w:t>
            </w:r>
          </w:p>
        </w:tc>
        <w:tc>
          <w:tcPr>
            <w:tcW w:w="1239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19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220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2012-2014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</w:tr>
      <w:tr>
        <w:trPr>
          <w:trHeight w:val="346" w:hRule="atLeast"/>
        </w:trPr>
        <w:tc>
          <w:tcPr>
            <w:tcW w:w="9788" w:type="dxa"/>
            <w:gridSpan w:val="6"/>
            <w:shd w:val="clear" w:color="auto" w:fill="E6E7E8"/>
          </w:tcPr>
          <w:p>
            <w:pPr>
              <w:pStyle w:val="TableParagraph"/>
              <w:spacing w:before="66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Área</w:t>
            </w:r>
            <w:r>
              <w:rPr>
                <w:rFonts w:ascii="Arial" w:hAnsi="Arial"/>
                <w:b/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1: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Inclusión</w:t>
            </w:r>
            <w:r>
              <w:rPr>
                <w:rFonts w:ascii="Arial" w:hAnsi="Arial"/>
                <w:b/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social</w:t>
            </w:r>
            <w:r>
              <w:rPr>
                <w:rFonts w:ascii="Arial" w:hAnsi="Arial"/>
                <w:b/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y</w:t>
            </w:r>
            <w:r>
              <w:rPr>
                <w:rFonts w:ascii="Arial" w:hAnsi="Arial"/>
                <w:b/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económica</w:t>
            </w:r>
          </w:p>
        </w:tc>
      </w:tr>
      <w:tr>
        <w:trPr>
          <w:trHeight w:val="218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83"/>
              <w:rPr>
                <w:sz w:val="19"/>
              </w:rPr>
            </w:pPr>
            <w:hyperlink r:id="rId41">
              <w:r>
                <w:rPr>
                  <w:color w:val="231F20"/>
                  <w:w w:val="95"/>
                  <w:sz w:val="19"/>
                </w:rPr>
                <w:t>26</w:t>
              </w:r>
              <w:r>
                <w:rPr>
                  <w:color w:val="231F20"/>
                  <w:spacing w:val="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–</w:t>
              </w:r>
              <w:r>
                <w:rPr>
                  <w:color w:val="231F20"/>
                  <w:spacing w:val="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Compromiso</w:t>
              </w:r>
              <w:r>
                <w:rPr>
                  <w:color w:val="231F20"/>
                  <w:spacing w:val="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político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1">
              <w:r>
                <w:rPr>
                  <w:color w:val="231F20"/>
                  <w:w w:val="90"/>
                  <w:sz w:val="19"/>
                </w:rPr>
                <w:t>y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capacidades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nacionales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1">
              <w:r>
                <w:rPr>
                  <w:color w:val="231F20"/>
                  <w:spacing w:val="-1"/>
                  <w:w w:val="95"/>
                  <w:sz w:val="19"/>
                </w:rPr>
                <w:t>fortalecidas para garantizar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41">
              <w:r>
                <w:rPr>
                  <w:color w:val="231F20"/>
                  <w:w w:val="95"/>
                  <w:sz w:val="19"/>
                </w:rPr>
                <w:t>a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todos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los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ciudadanos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</w:hyperlink>
          </w:p>
          <w:p>
            <w:pPr>
              <w:pStyle w:val="TableParagraph"/>
              <w:spacing w:line="230" w:lineRule="auto" w:before="1"/>
              <w:ind w:left="80" w:right="118"/>
              <w:rPr>
                <w:sz w:val="19"/>
              </w:rPr>
            </w:pPr>
            <w:hyperlink r:id="rId41">
              <w:r>
                <w:rPr>
                  <w:color w:val="231F20"/>
                  <w:w w:val="95"/>
                  <w:sz w:val="19"/>
                </w:rPr>
                <w:t>derecho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prevención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y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1">
              <w:r>
                <w:rPr>
                  <w:color w:val="231F20"/>
                  <w:w w:val="95"/>
                  <w:sz w:val="19"/>
                </w:rPr>
                <w:t>derecho a recibir cuidados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1">
              <w:r>
                <w:rPr>
                  <w:color w:val="231F20"/>
                  <w:w w:val="95"/>
                  <w:sz w:val="19"/>
                </w:rPr>
                <w:t>para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las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personas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que</w:t>
              </w:r>
            </w:hyperlink>
          </w:p>
          <w:p>
            <w:pPr>
              <w:pStyle w:val="TableParagraph"/>
              <w:spacing w:line="230" w:lineRule="auto" w:before="1"/>
              <w:ind w:left="80" w:right="180"/>
              <w:jc w:val="both"/>
              <w:rPr>
                <w:sz w:val="19"/>
              </w:rPr>
            </w:pPr>
            <w:hyperlink r:id="rId41">
              <w:r>
                <w:rPr>
                  <w:color w:val="231F20"/>
                  <w:w w:val="90"/>
                  <w:sz w:val="19"/>
                </w:rPr>
                <w:t>viven con el VIH/SIDA y los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1">
              <w:r>
                <w:rPr>
                  <w:color w:val="231F20"/>
                  <w:w w:val="95"/>
                  <w:sz w:val="19"/>
                </w:rPr>
                <w:t>individuos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afectados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con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1">
              <w:r>
                <w:rPr>
                  <w:color w:val="231F20"/>
                  <w:sz w:val="19"/>
                </w:rPr>
                <w:t>virus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11.000.000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2.632.676</w:t>
            </w:r>
          </w:p>
        </w:tc>
        <w:tc>
          <w:tcPr>
            <w:tcW w:w="255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90"/>
              <w:rPr>
                <w:sz w:val="19"/>
              </w:rPr>
            </w:pPr>
            <w:hyperlink r:id="rId42">
              <w:r>
                <w:rPr>
                  <w:color w:val="231F20"/>
                  <w:w w:val="85"/>
                  <w:sz w:val="19"/>
                </w:rPr>
                <w:t>41 – Para 2016, los</w:t>
              </w:r>
            </w:hyperlink>
            <w:r>
              <w:rPr>
                <w:color w:val="231F20"/>
                <w:spacing w:val="1"/>
                <w:w w:val="85"/>
                <w:sz w:val="19"/>
              </w:rPr>
              <w:t> </w:t>
            </w:r>
            <w:hyperlink r:id="rId42">
              <w:r>
                <w:rPr>
                  <w:color w:val="231F20"/>
                  <w:spacing w:val="-1"/>
                  <w:w w:val="95"/>
                  <w:sz w:val="19"/>
                </w:rPr>
                <w:t>dominicanos, </w:t>
              </w:r>
              <w:r>
                <w:rPr>
                  <w:color w:val="231F20"/>
                  <w:w w:val="95"/>
                  <w:sz w:val="19"/>
                </w:rPr>
                <w:t>especialmente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2">
              <w:r>
                <w:rPr>
                  <w:color w:val="231F20"/>
                  <w:spacing w:val="-1"/>
                  <w:w w:val="95"/>
                  <w:sz w:val="19"/>
                </w:rPr>
                <w:t>los</w:t>
              </w:r>
              <w:r>
                <w:rPr>
                  <w:color w:val="231F20"/>
                  <w:spacing w:val="-6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grupos</w:t>
              </w:r>
              <w:r>
                <w:rPr>
                  <w:color w:val="231F20"/>
                  <w:spacing w:val="-5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vulnerables,</w:t>
              </w:r>
              <w:r>
                <w:rPr>
                  <w:color w:val="231F20"/>
                  <w:spacing w:val="-1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tienen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2">
              <w:r>
                <w:rPr>
                  <w:color w:val="231F20"/>
                  <w:w w:val="90"/>
                  <w:sz w:val="19"/>
                </w:rPr>
                <w:t>mayor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acceso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servicios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de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2">
              <w:r>
                <w:rPr>
                  <w:color w:val="231F20"/>
                  <w:w w:val="95"/>
                  <w:sz w:val="19"/>
                </w:rPr>
                <w:t>salud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integrales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calidad</w:t>
              </w:r>
            </w:hyperlink>
          </w:p>
          <w:p>
            <w:pPr>
              <w:pStyle w:val="TableParagraph"/>
              <w:spacing w:line="230" w:lineRule="auto" w:before="1"/>
              <w:ind w:left="80" w:right="267"/>
              <w:rPr>
                <w:sz w:val="19"/>
              </w:rPr>
            </w:pPr>
            <w:hyperlink r:id="rId42">
              <w:r>
                <w:rPr>
                  <w:color w:val="231F20"/>
                  <w:w w:val="95"/>
                  <w:sz w:val="19"/>
                </w:rPr>
                <w:t>en un marco de políticas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2">
              <w:r>
                <w:rPr>
                  <w:color w:val="231F20"/>
                  <w:w w:val="95"/>
                  <w:sz w:val="19"/>
                </w:rPr>
                <w:t>inclusivas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y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con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un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enfoque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2"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derechos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humanos</w:t>
              </w:r>
            </w:hyperlink>
            <w:r>
              <w:rPr>
                <w:color w:val="231F20"/>
                <w:w w:val="95"/>
                <w:sz w:val="19"/>
              </w:rPr>
              <w:t>.</w:t>
            </w:r>
          </w:p>
        </w:tc>
        <w:tc>
          <w:tcPr>
            <w:tcW w:w="1239" w:type="dxa"/>
            <w:vMerge w:val="restart"/>
            <w:shd w:val="clear" w:color="auto" w:fill="E6E7E8"/>
          </w:tcPr>
          <w:p>
            <w:pPr>
              <w:pStyle w:val="TableParagraph"/>
              <w:ind w:left="30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15.900.000</w:t>
            </w:r>
          </w:p>
        </w:tc>
        <w:tc>
          <w:tcPr>
            <w:tcW w:w="1196" w:type="dxa"/>
            <w:vMerge w:val="restart"/>
            <w:shd w:val="clear" w:color="auto" w:fill="E6E7E8"/>
          </w:tcPr>
          <w:p>
            <w:pPr>
              <w:pStyle w:val="TableParagraph"/>
              <w:ind w:left="356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5.782.021</w:t>
            </w:r>
          </w:p>
        </w:tc>
      </w:tr>
      <w:tr>
        <w:trPr>
          <w:trHeight w:val="134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72"/>
              <w:rPr>
                <w:sz w:val="19"/>
              </w:rPr>
            </w:pPr>
            <w:hyperlink r:id="rId43">
              <w:r>
                <w:rPr>
                  <w:color w:val="231F20"/>
                  <w:w w:val="90"/>
                  <w:sz w:val="19"/>
                </w:rPr>
                <w:t>34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Capacidades</w:t>
              </w:r>
              <w:r>
                <w:rPr>
                  <w:color w:val="231F20"/>
                  <w:spacing w:val="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nacionales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43">
              <w:r>
                <w:rPr>
                  <w:color w:val="231F20"/>
                  <w:w w:val="90"/>
                  <w:sz w:val="19"/>
                </w:rPr>
                <w:t>fortalecidas,</w:t>
              </w:r>
              <w:r>
                <w:rPr>
                  <w:color w:val="231F20"/>
                  <w:spacing w:val="-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</w:t>
              </w:r>
              <w:r>
                <w:rPr>
                  <w:color w:val="231F20"/>
                  <w:spacing w:val="9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los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niveles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3">
              <w:r>
                <w:rPr>
                  <w:color w:val="231F20"/>
                  <w:w w:val="90"/>
                  <w:sz w:val="19"/>
                </w:rPr>
                <w:t>local</w:t>
              </w:r>
              <w:r>
                <w:rPr>
                  <w:color w:val="231F20"/>
                  <w:spacing w:val="10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</w:t>
              </w:r>
              <w:r>
                <w:rPr>
                  <w:color w:val="231F20"/>
                  <w:spacing w:val="1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central,</w:t>
              </w:r>
              <w:r>
                <w:rPr>
                  <w:color w:val="231F20"/>
                  <w:spacing w:val="-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para</w:t>
              </w:r>
              <w:r>
                <w:rPr>
                  <w:color w:val="231F20"/>
                  <w:spacing w:val="10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asegurar</w:t>
              </w:r>
            </w:hyperlink>
            <w:r>
              <w:rPr>
                <w:color w:val="231F20"/>
                <w:spacing w:val="-44"/>
                <w:w w:val="90"/>
                <w:sz w:val="19"/>
              </w:rPr>
              <w:t> </w:t>
            </w:r>
            <w:hyperlink r:id="rId43">
              <w:r>
                <w:rPr>
                  <w:color w:val="231F20"/>
                  <w:w w:val="90"/>
                  <w:sz w:val="19"/>
                </w:rPr>
                <w:t>la calidad, el acceso y la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3">
              <w:r>
                <w:rPr>
                  <w:color w:val="231F20"/>
                  <w:w w:val="95"/>
                  <w:sz w:val="19"/>
                </w:rPr>
                <w:t>gestión de los servicios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3">
              <w:r>
                <w:rPr>
                  <w:color w:val="231F20"/>
                  <w:sz w:val="19"/>
                </w:rPr>
                <w:t>sociales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13.000.000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150.269</w:t>
            </w:r>
          </w:p>
        </w:tc>
        <w:tc>
          <w:tcPr>
            <w:tcW w:w="255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5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58"/>
              <w:rPr>
                <w:sz w:val="19"/>
              </w:rPr>
            </w:pPr>
            <w:hyperlink r:id="rId44">
              <w:r>
                <w:rPr>
                  <w:color w:val="231F20"/>
                  <w:w w:val="95"/>
                  <w:sz w:val="19"/>
                </w:rPr>
                <w:t>28 – Modelo de desarrollo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4">
              <w:r>
                <w:rPr>
                  <w:color w:val="231F20"/>
                  <w:spacing w:val="-1"/>
                  <w:w w:val="95"/>
                  <w:sz w:val="19"/>
                </w:rPr>
                <w:t>adecuado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para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hacer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frente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4">
              <w:r>
                <w:rPr>
                  <w:color w:val="231F20"/>
                  <w:w w:val="90"/>
                  <w:sz w:val="19"/>
                </w:rPr>
                <w:t>a los nuevos desafíos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4">
              <w:r>
                <w:rPr>
                  <w:color w:val="231F20"/>
                  <w:spacing w:val="-1"/>
                  <w:w w:val="95"/>
                  <w:sz w:val="19"/>
                </w:rPr>
                <w:t>internacionales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marco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4">
              <w:r>
                <w:rPr>
                  <w:color w:val="231F20"/>
                  <w:w w:val="95"/>
                  <w:sz w:val="19"/>
                </w:rPr>
                <w:t>del</w:t>
              </w:r>
              <w:r>
                <w:rPr>
                  <w:color w:val="231F20"/>
                  <w:spacing w:val="-5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desarrollo</w:t>
              </w:r>
              <w:r>
                <w:rPr>
                  <w:color w:val="231F20"/>
                  <w:spacing w:val="-5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humano</w:t>
              </w:r>
            </w:hyperlink>
          </w:p>
          <w:p>
            <w:pPr>
              <w:pStyle w:val="TableParagraph"/>
              <w:spacing w:line="230" w:lineRule="auto" w:before="1"/>
              <w:ind w:left="80" w:right="615"/>
              <w:rPr>
                <w:sz w:val="19"/>
              </w:rPr>
            </w:pPr>
            <w:hyperlink r:id="rId44">
              <w:r>
                <w:rPr>
                  <w:color w:val="231F20"/>
                  <w:spacing w:val="-1"/>
                  <w:w w:val="95"/>
                  <w:sz w:val="19"/>
                </w:rPr>
                <w:t>y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de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una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sociedad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del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4">
              <w:r>
                <w:rPr>
                  <w:color w:val="231F20"/>
                  <w:sz w:val="19"/>
                </w:rPr>
                <w:t>conocimiento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9"/>
              <w:jc w:val="right"/>
              <w:rPr>
                <w:sz w:val="19"/>
              </w:rPr>
            </w:pPr>
            <w:r>
              <w:rPr>
                <w:color w:val="231F20"/>
                <w:w w:val="92"/>
                <w:sz w:val="19"/>
              </w:rPr>
              <w:t>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4.993.807</w:t>
            </w:r>
          </w:p>
        </w:tc>
        <w:tc>
          <w:tcPr>
            <w:tcW w:w="255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90"/>
              <w:rPr>
                <w:sz w:val="19"/>
              </w:rPr>
            </w:pPr>
            <w:hyperlink r:id="rId45">
              <w:r>
                <w:rPr>
                  <w:color w:val="231F20"/>
                  <w:w w:val="90"/>
                  <w:sz w:val="19"/>
                </w:rPr>
                <w:t>38</w:t>
              </w:r>
              <w:r>
                <w:rPr>
                  <w:color w:val="231F20"/>
                  <w:spacing w:val="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Para</w:t>
              </w:r>
              <w:r>
                <w:rPr>
                  <w:color w:val="231F20"/>
                  <w:spacing w:val="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2016,</w:t>
              </w:r>
              <w:r>
                <w:rPr>
                  <w:color w:val="231F20"/>
                  <w:spacing w:val="-1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la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población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45">
              <w:r>
                <w:rPr>
                  <w:color w:val="231F20"/>
                  <w:w w:val="95"/>
                  <w:sz w:val="19"/>
                </w:rPr>
                <w:t>pobre se beneficia de un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5">
              <w:r>
                <w:rPr>
                  <w:color w:val="231F20"/>
                  <w:w w:val="95"/>
                  <w:sz w:val="19"/>
                </w:rPr>
                <w:t>crecimiento económico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5">
              <w:r>
                <w:rPr>
                  <w:color w:val="231F20"/>
                  <w:w w:val="95"/>
                  <w:sz w:val="19"/>
                </w:rPr>
                <w:t>sostenible con igualdad de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5">
              <w:r>
                <w:rPr>
                  <w:color w:val="231F20"/>
                  <w:sz w:val="19"/>
                </w:rPr>
                <w:t>oportunidades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 w:val="restart"/>
            <w:shd w:val="clear" w:color="auto" w:fill="E6E7E8"/>
          </w:tcPr>
          <w:p>
            <w:pPr>
              <w:pStyle w:val="TableParagraph"/>
              <w:ind w:left="25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51.791.258</w:t>
            </w:r>
          </w:p>
        </w:tc>
      </w:tr>
      <w:tr>
        <w:trPr>
          <w:trHeight w:val="197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8"/>
              <w:rPr>
                <w:sz w:val="19"/>
              </w:rPr>
            </w:pPr>
            <w:hyperlink r:id="rId46">
              <w:r>
                <w:rPr>
                  <w:color w:val="231F20"/>
                  <w:w w:val="90"/>
                  <w:sz w:val="19"/>
                </w:rPr>
                <w:t>29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Capacidades</w:t>
              </w:r>
              <w:r>
                <w:rPr>
                  <w:color w:val="231F20"/>
                  <w:spacing w:val="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nacionales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46">
              <w:r>
                <w:rPr>
                  <w:color w:val="231F20"/>
                  <w:w w:val="90"/>
                  <w:sz w:val="19"/>
                </w:rPr>
                <w:t>fortalecidas, en los niveles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6">
              <w:r>
                <w:rPr>
                  <w:color w:val="231F20"/>
                  <w:w w:val="90"/>
                  <w:sz w:val="19"/>
                </w:rPr>
                <w:t>local y central, para el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6">
              <w:r>
                <w:rPr>
                  <w:color w:val="231F20"/>
                  <w:w w:val="95"/>
                  <w:sz w:val="19"/>
                </w:rPr>
                <w:t>aumento y la sostenibilidad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6">
              <w:r>
                <w:rPr>
                  <w:color w:val="231F20"/>
                  <w:w w:val="90"/>
                  <w:sz w:val="19"/>
                </w:rPr>
                <w:t>de la inversión social, la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6">
              <w:r>
                <w:rPr>
                  <w:color w:val="231F20"/>
                  <w:w w:val="95"/>
                  <w:sz w:val="19"/>
                </w:rPr>
                <w:t>mejora en la gestión y la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6">
              <w:r>
                <w:rPr>
                  <w:color w:val="231F20"/>
                  <w:w w:val="95"/>
                  <w:sz w:val="19"/>
                </w:rPr>
                <w:t>eficiencia en la asignación y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46">
              <w:r>
                <w:rPr>
                  <w:color w:val="231F20"/>
                  <w:w w:val="95"/>
                  <w:sz w:val="19"/>
                </w:rPr>
                <w:t>el uso del presupuesto para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46">
              <w:r>
                <w:rPr>
                  <w:color w:val="231F20"/>
                  <w:w w:val="95"/>
                  <w:sz w:val="19"/>
                </w:rPr>
                <w:t>el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logro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los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ODM.</w:t>
              </w:r>
            </w:hyperlink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3.457.000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28.005.567</w:t>
            </w:r>
          </w:p>
        </w:tc>
        <w:tc>
          <w:tcPr>
            <w:tcW w:w="255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before="84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Subtotal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84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27.457.000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spacing w:before="84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35.782.319</w:t>
            </w:r>
          </w:p>
        </w:tc>
        <w:tc>
          <w:tcPr>
            <w:tcW w:w="2556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shd w:val="clear" w:color="auto" w:fill="E6E7E8"/>
          </w:tcPr>
          <w:p>
            <w:pPr>
              <w:pStyle w:val="TableParagraph"/>
              <w:spacing w:before="90"/>
              <w:ind w:left="30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15.900.000</w:t>
            </w:r>
          </w:p>
        </w:tc>
        <w:tc>
          <w:tcPr>
            <w:tcW w:w="1196" w:type="dxa"/>
            <w:shd w:val="clear" w:color="auto" w:fill="E6E7E8"/>
          </w:tcPr>
          <w:p>
            <w:pPr>
              <w:pStyle w:val="TableParagraph"/>
              <w:spacing w:before="90"/>
              <w:ind w:left="25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57.573.280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63pt;margin-top:18.792696pt;width:490.5pt;height:.1pt;mso-position-horizontal-relative:page;mso-position-vertical-relative:paragraph;z-index:-15724032;mso-wrap-distance-left:0;mso-wrap-distance-right:0" coordorigin="1260,376" coordsize="9810,0" path="m1260,376l11070,37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240" w:lineRule="auto" w:before="19" w:after="0"/>
        <w:ind w:left="1600" w:right="0" w:hanging="340"/>
        <w:jc w:val="left"/>
        <w:rPr>
          <w:sz w:val="18"/>
        </w:rPr>
      </w:pPr>
      <w:bookmarkStart w:name="_bookmark3" w:id="4"/>
      <w:bookmarkEnd w:id="4"/>
      <w:r>
        <w:rPr/>
      </w:r>
      <w:bookmarkStart w:name="_bookmark3" w:id="5"/>
      <w:bookmarkEnd w:id="5"/>
      <w:r>
        <w:rPr>
          <w:color w:val="231F20"/>
          <w:spacing w:val="-2"/>
          <w:sz w:val="18"/>
        </w:rPr>
        <w:t>Est</w:t>
      </w:r>
      <w:r>
        <w:rPr>
          <w:color w:val="231F20"/>
          <w:spacing w:val="-2"/>
          <w:sz w:val="18"/>
        </w:rPr>
        <w:t>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cuadro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muestra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datos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hasta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finales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diciembre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2014.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ERD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informa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teniendo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cuenta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cifras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actualizadas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hasta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junio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2015.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750" w:top="1260" w:bottom="940" w:left="0" w:right="0"/>
        </w:sectPr>
      </w:pPr>
    </w:p>
    <w:tbl>
      <w:tblPr>
        <w:tblW w:w="0" w:type="auto"/>
        <w:jc w:val="left"/>
        <w:tblInd w:w="12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1195"/>
        <w:gridCol w:w="1166"/>
        <w:gridCol w:w="2556"/>
        <w:gridCol w:w="1239"/>
        <w:gridCol w:w="1196"/>
      </w:tblGrid>
      <w:tr>
        <w:trPr>
          <w:trHeight w:val="455" w:hRule="atLeast"/>
        </w:trPr>
        <w:tc>
          <w:tcPr>
            <w:tcW w:w="9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1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Cuadro</w:t>
            </w:r>
            <w:r>
              <w:rPr>
                <w:rFonts w:ascii="Arial" w:hAnsi="Arial"/>
                <w:b/>
                <w:color w:val="BCBEC0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1.</w:t>
            </w:r>
            <w:r>
              <w:rPr>
                <w:rFonts w:ascii="Arial" w:hAnsi="Arial"/>
                <w:b/>
                <w:color w:val="BCBEC0"/>
                <w:spacing w:val="13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Presupuesto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gastos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programa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según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resultados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(2007-2014)</w:t>
            </w:r>
          </w:p>
        </w:tc>
      </w:tr>
      <w:tr>
        <w:trPr>
          <w:trHeight w:val="298" w:hRule="atLeast"/>
        </w:trPr>
        <w:tc>
          <w:tcPr>
            <w:tcW w:w="4797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2007-2011</w:t>
            </w:r>
          </w:p>
        </w:tc>
        <w:tc>
          <w:tcPr>
            <w:tcW w:w="4991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2012-2017</w:t>
            </w:r>
          </w:p>
        </w:tc>
      </w:tr>
      <w:tr>
        <w:trPr>
          <w:trHeight w:val="749" w:hRule="atLeast"/>
        </w:trPr>
        <w:tc>
          <w:tcPr>
            <w:tcW w:w="243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38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MANUD/PNUD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Efectos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7"/>
                <w:sz w:val="19"/>
              </w:rPr>
              <w:t>del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6"/>
                <w:sz w:val="19"/>
              </w:rPr>
              <w:t>CPAP</w:t>
            </w:r>
          </w:p>
        </w:tc>
        <w:tc>
          <w:tcPr>
            <w:tcW w:w="1195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16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191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2007-2011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255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3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MANUD/PNUD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Efectos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CPAP</w:t>
            </w:r>
          </w:p>
        </w:tc>
        <w:tc>
          <w:tcPr>
            <w:tcW w:w="1239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196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220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2012-2014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</w:tr>
      <w:tr>
        <w:trPr>
          <w:trHeight w:val="292" w:hRule="atLeast"/>
        </w:trPr>
        <w:tc>
          <w:tcPr>
            <w:tcW w:w="9788" w:type="dxa"/>
            <w:gridSpan w:val="6"/>
            <w:shd w:val="clear" w:color="auto" w:fill="E6E7E8"/>
          </w:tcPr>
          <w:p>
            <w:pPr>
              <w:pStyle w:val="TableParagraph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Área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2: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Empoderamiento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las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mujeres</w:t>
            </w:r>
            <w:r>
              <w:rPr>
                <w:rFonts w:ascii="Arial" w:hAnsi="Arial"/>
                <w:b/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y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los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grupos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vulnerables</w:t>
            </w:r>
            <w:r>
              <w:rPr>
                <w:rFonts w:ascii="Arial" w:hAnsi="Arial"/>
                <w:b/>
                <w:color w:val="231F20"/>
                <w:w w:val="90"/>
                <w:sz w:val="19"/>
                <w:vertAlign w:val="superscript"/>
              </w:rPr>
              <w:t>7</w:t>
            </w:r>
          </w:p>
        </w:tc>
      </w:tr>
      <w:tr>
        <w:trPr>
          <w:trHeight w:val="1972" w:hRule="atLeast"/>
        </w:trPr>
        <w:tc>
          <w:tcPr>
            <w:tcW w:w="4797" w:type="dxa"/>
            <w:gridSpan w:val="3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5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98"/>
              <w:rPr>
                <w:sz w:val="19"/>
              </w:rPr>
            </w:pPr>
            <w:r>
              <w:rPr>
                <w:color w:val="231F20"/>
                <w:spacing w:val="-2"/>
                <w:w w:val="90"/>
                <w:sz w:val="19"/>
              </w:rPr>
              <w:t>42 – Para 2016, </w:t>
            </w:r>
            <w:r>
              <w:rPr>
                <w:color w:val="231F20"/>
                <w:spacing w:val="-1"/>
                <w:w w:val="90"/>
                <w:sz w:val="19"/>
              </w:rPr>
              <w:t>las mujeres</w:t>
            </w:r>
            <w:r>
              <w:rPr>
                <w:color w:val="231F20"/>
                <w:w w:val="90"/>
                <w:sz w:val="19"/>
              </w:rPr>
              <w:t> disfrutan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igualdad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de </w:t>
            </w:r>
            <w:r>
              <w:rPr>
                <w:color w:val="231F20"/>
                <w:spacing w:val="-1"/>
                <w:w w:val="95"/>
                <w:sz w:val="19"/>
              </w:rPr>
              <w:t>oportunidades para su</w:t>
            </w:r>
            <w:r>
              <w:rPr>
                <w:color w:val="231F20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inserción en el </w:t>
            </w:r>
            <w:r>
              <w:rPr>
                <w:color w:val="231F20"/>
                <w:spacing w:val="-1"/>
                <w:w w:val="95"/>
                <w:sz w:val="19"/>
              </w:rPr>
              <w:t>mercado labo-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ral y se avanza para garantizar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 derechos de las mujeres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3"/>
                <w:w w:val="95"/>
                <w:sz w:val="19"/>
              </w:rPr>
              <w:t>trabajadoras </w:t>
            </w:r>
            <w:r>
              <w:rPr>
                <w:color w:val="231F20"/>
                <w:spacing w:val="-2"/>
                <w:w w:val="95"/>
                <w:sz w:val="19"/>
              </w:rPr>
              <w:t>en el sector no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estructurado </w:t>
            </w:r>
            <w:r>
              <w:rPr>
                <w:color w:val="231F20"/>
                <w:spacing w:val="-1"/>
                <w:w w:val="95"/>
                <w:sz w:val="19"/>
              </w:rPr>
              <w:t>(informal) de la</w:t>
            </w:r>
            <w:r>
              <w:rPr>
                <w:color w:val="231F20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economía.</w:t>
            </w:r>
          </w:p>
        </w:tc>
        <w:tc>
          <w:tcPr>
            <w:tcW w:w="1239" w:type="dxa"/>
            <w:vMerge w:val="restart"/>
            <w:shd w:val="clear" w:color="auto" w:fill="E6E7E8"/>
          </w:tcPr>
          <w:p>
            <w:pPr>
              <w:pStyle w:val="TableParagraph"/>
              <w:spacing w:before="37"/>
              <w:ind w:left="3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1.450.000</w:t>
            </w:r>
          </w:p>
        </w:tc>
        <w:tc>
          <w:tcPr>
            <w:tcW w:w="1196" w:type="dxa"/>
            <w:shd w:val="clear" w:color="auto" w:fill="E6E7E8"/>
          </w:tcPr>
          <w:p>
            <w:pPr>
              <w:pStyle w:val="TableParagraph"/>
              <w:spacing w:before="37"/>
              <w:ind w:right="6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183.914</w:t>
            </w:r>
          </w:p>
        </w:tc>
      </w:tr>
      <w:tr>
        <w:trPr>
          <w:trHeight w:val="1140" w:hRule="atLeast"/>
        </w:trPr>
        <w:tc>
          <w:tcPr>
            <w:tcW w:w="4797" w:type="dxa"/>
            <w:gridSpan w:val="3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E6E7E8"/>
          </w:tcPr>
          <w:p>
            <w:pPr>
              <w:pStyle w:val="TableParagraph"/>
              <w:spacing w:line="230" w:lineRule="auto" w:before="54"/>
              <w:ind w:left="80" w:right="130" w:firstLine="46"/>
              <w:rPr>
                <w:sz w:val="19"/>
              </w:rPr>
            </w:pPr>
            <w:hyperlink r:id="rId47">
              <w:r>
                <w:rPr>
                  <w:color w:val="231F20"/>
                  <w:w w:val="90"/>
                  <w:sz w:val="19"/>
                </w:rPr>
                <w:t>44</w:t>
              </w:r>
              <w:r>
                <w:rPr>
                  <w:color w:val="231F20"/>
                  <w:spacing w:val="9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10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Para</w:t>
              </w:r>
              <w:r>
                <w:rPr>
                  <w:color w:val="231F20"/>
                  <w:spacing w:val="10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2016,</w:t>
              </w:r>
              <w:r>
                <w:rPr>
                  <w:color w:val="231F20"/>
                  <w:spacing w:val="-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los</w:t>
              </w:r>
              <w:r>
                <w:rPr>
                  <w:color w:val="231F20"/>
                  <w:spacing w:val="10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grupos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7"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2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población</w:t>
              </w:r>
              <w:r>
                <w:rPr>
                  <w:color w:val="231F20"/>
                  <w:spacing w:val="2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dominicana</w:t>
              </w:r>
              <w:r>
                <w:rPr>
                  <w:color w:val="231F20"/>
                  <w:spacing w:val="2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7">
              <w:r>
                <w:rPr>
                  <w:color w:val="231F20"/>
                  <w:w w:val="95"/>
                  <w:sz w:val="19"/>
                </w:rPr>
                <w:t>situación de vulnerabilidad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47">
              <w:r>
                <w:rPr>
                  <w:color w:val="231F20"/>
                  <w:w w:val="90"/>
                  <w:sz w:val="19"/>
                </w:rPr>
                <w:t>avanzan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en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el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ejercicio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de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sus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47">
              <w:r>
                <w:rPr>
                  <w:color w:val="231F20"/>
                  <w:w w:val="95"/>
                  <w:sz w:val="19"/>
                </w:rPr>
                <w:t>derechos</w:t>
              </w:r>
              <w:r>
                <w:rPr>
                  <w:color w:val="231F20"/>
                  <w:spacing w:val="-11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sin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discriminación.</w:t>
              </w:r>
            </w:hyperlink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shd w:val="clear" w:color="auto" w:fill="E6E7E8"/>
          </w:tcPr>
          <w:p>
            <w:pPr>
              <w:pStyle w:val="TableParagraph"/>
              <w:spacing w:before="37"/>
              <w:ind w:right="6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80.292</w:t>
            </w:r>
          </w:p>
        </w:tc>
      </w:tr>
      <w:tr>
        <w:trPr>
          <w:trHeight w:val="1552" w:hRule="atLeast"/>
        </w:trPr>
        <w:tc>
          <w:tcPr>
            <w:tcW w:w="4797" w:type="dxa"/>
            <w:gridSpan w:val="3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208" w:firstLine="44"/>
              <w:rPr>
                <w:sz w:val="19"/>
              </w:rPr>
            </w:pPr>
            <w:hyperlink r:id="rId48">
              <w:r>
                <w:rPr>
                  <w:color w:val="231F20"/>
                  <w:spacing w:val="-1"/>
                  <w:w w:val="90"/>
                  <w:sz w:val="19"/>
                </w:rPr>
                <w:t>43 – Para </w:t>
              </w:r>
              <w:r>
                <w:rPr>
                  <w:color w:val="231F20"/>
                  <w:w w:val="90"/>
                  <w:sz w:val="19"/>
                </w:rPr>
                <w:t>2016, el Estado y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8">
              <w:r>
                <w:rPr>
                  <w:color w:val="231F20"/>
                  <w:w w:val="90"/>
                  <w:sz w:val="19"/>
                </w:rPr>
                <w:t>la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sociedad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avanzan</w:t>
              </w:r>
              <w:r>
                <w:rPr>
                  <w:color w:val="231F20"/>
                  <w:spacing w:val="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para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8">
              <w:r>
                <w:rPr>
                  <w:color w:val="231F20"/>
                  <w:w w:val="95"/>
                  <w:sz w:val="19"/>
                </w:rPr>
                <w:t>creación de una conciencia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48">
              <w:r>
                <w:rPr>
                  <w:color w:val="231F20"/>
                  <w:w w:val="95"/>
                  <w:sz w:val="19"/>
                </w:rPr>
                <w:t>pública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y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  <w:r>
                <w:rPr>
                  <w:color w:val="231F20"/>
                  <w:spacing w:val="-6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desarrollo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48">
              <w:r>
                <w:rPr>
                  <w:color w:val="231F20"/>
                  <w:w w:val="90"/>
                  <w:sz w:val="19"/>
                </w:rPr>
                <w:t>herramientas</w:t>
              </w:r>
              <w:r>
                <w:rPr>
                  <w:color w:val="231F20"/>
                  <w:spacing w:val="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eficaces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para</w:t>
              </w:r>
            </w:hyperlink>
          </w:p>
          <w:p>
            <w:pPr>
              <w:pStyle w:val="TableParagraph"/>
              <w:spacing w:line="230" w:lineRule="auto" w:before="1"/>
              <w:ind w:left="80" w:right="138"/>
              <w:rPr>
                <w:sz w:val="19"/>
              </w:rPr>
            </w:pPr>
            <w:hyperlink r:id="rId48">
              <w:r>
                <w:rPr>
                  <w:color w:val="231F20"/>
                  <w:w w:val="95"/>
                  <w:sz w:val="19"/>
                </w:rPr>
                <w:t>prevenir y combatir la violen-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48">
              <w:r>
                <w:rPr>
                  <w:color w:val="231F20"/>
                  <w:w w:val="95"/>
                  <w:sz w:val="19"/>
                </w:rPr>
                <w:t>cia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hacia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las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mujeres</w:t>
              </w:r>
            </w:hyperlink>
            <w:r>
              <w:rPr>
                <w:color w:val="231F20"/>
                <w:w w:val="95"/>
                <w:sz w:val="19"/>
              </w:rPr>
              <w:t>.</w:t>
            </w: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10.000</w:t>
            </w:r>
          </w:p>
        </w:tc>
      </w:tr>
      <w:tr>
        <w:trPr>
          <w:trHeight w:val="292" w:hRule="atLeast"/>
        </w:trPr>
        <w:tc>
          <w:tcPr>
            <w:tcW w:w="4797" w:type="dxa"/>
            <w:gridSpan w:val="3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Subtotal</w:t>
            </w:r>
          </w:p>
        </w:tc>
        <w:tc>
          <w:tcPr>
            <w:tcW w:w="2556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shd w:val="clear" w:color="auto" w:fill="E6E7E8"/>
          </w:tcPr>
          <w:p>
            <w:pPr>
              <w:pStyle w:val="TableParagraph"/>
              <w:ind w:left="39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1.450.000</w:t>
            </w:r>
          </w:p>
        </w:tc>
        <w:tc>
          <w:tcPr>
            <w:tcW w:w="1196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274.206</w:t>
            </w:r>
          </w:p>
        </w:tc>
      </w:tr>
      <w:tr>
        <w:trPr>
          <w:trHeight w:val="292" w:hRule="atLeast"/>
        </w:trPr>
        <w:tc>
          <w:tcPr>
            <w:tcW w:w="9788" w:type="dxa"/>
            <w:gridSpan w:val="6"/>
            <w:shd w:val="clear" w:color="auto" w:fill="E6E7E8"/>
          </w:tcPr>
          <w:p>
            <w:pPr>
              <w:pStyle w:val="TableParagraph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Área</w:t>
            </w:r>
            <w:r>
              <w:rPr>
                <w:rFonts w:ascii="Arial" w:hAnsi="Arial"/>
                <w:b/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3:</w:t>
            </w:r>
            <w:r>
              <w:rPr>
                <w:rFonts w:ascii="Arial" w:hAnsi="Arial"/>
                <w:b/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Gobernabilidad</w:t>
            </w:r>
            <w:r>
              <w:rPr>
                <w:rFonts w:ascii="Arial" w:hAnsi="Arial"/>
                <w:b/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democrática</w:t>
            </w:r>
          </w:p>
        </w:tc>
      </w:tr>
      <w:tr>
        <w:trPr>
          <w:trHeight w:val="155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00"/>
              <w:rPr>
                <w:sz w:val="19"/>
              </w:rPr>
            </w:pPr>
            <w:hyperlink r:id="rId49">
              <w:r>
                <w:rPr>
                  <w:color w:val="231F20"/>
                  <w:w w:val="90"/>
                  <w:sz w:val="19"/>
                </w:rPr>
                <w:t>32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Sociedad</w:t>
              </w:r>
              <w:r>
                <w:rPr>
                  <w:color w:val="231F20"/>
                  <w:spacing w:val="2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civil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partidos</w:t>
              </w:r>
            </w:hyperlink>
            <w:r>
              <w:rPr>
                <w:color w:val="231F20"/>
                <w:spacing w:val="-44"/>
                <w:w w:val="90"/>
                <w:sz w:val="19"/>
              </w:rPr>
              <w:t> </w:t>
            </w:r>
            <w:hyperlink r:id="rId49">
              <w:r>
                <w:rPr>
                  <w:color w:val="231F20"/>
                  <w:spacing w:val="-2"/>
                  <w:w w:val="95"/>
                  <w:sz w:val="19"/>
                </w:rPr>
                <w:t>políticos fortalecidos </w:t>
              </w:r>
              <w:r>
                <w:rPr>
                  <w:color w:val="231F20"/>
                  <w:spacing w:val="-1"/>
                  <w:w w:val="95"/>
                  <w:sz w:val="19"/>
                </w:rPr>
                <w:t>para</w:t>
              </w:r>
            </w:hyperlink>
            <w:r>
              <w:rPr>
                <w:color w:val="231F20"/>
                <w:w w:val="95"/>
                <w:sz w:val="19"/>
              </w:rPr>
              <w:t> </w:t>
            </w:r>
            <w:hyperlink r:id="rId49">
              <w:r>
                <w:rPr>
                  <w:color w:val="231F20"/>
                  <w:w w:val="90"/>
                  <w:sz w:val="19"/>
                </w:rPr>
                <w:t>que</w:t>
              </w:r>
              <w:r>
                <w:rPr>
                  <w:color w:val="231F20"/>
                  <w:spacing w:val="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sean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capaces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de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exigir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9">
              <w:r>
                <w:rPr>
                  <w:color w:val="231F20"/>
                  <w:w w:val="90"/>
                  <w:sz w:val="19"/>
                </w:rPr>
                <w:t>el respeto de los derechos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9">
              <w:r>
                <w:rPr>
                  <w:color w:val="231F20"/>
                  <w:spacing w:val="-1"/>
                  <w:w w:val="95"/>
                  <w:sz w:val="19"/>
                </w:rPr>
                <w:t>humanos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y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participar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</w:t>
              </w:r>
            </w:hyperlink>
          </w:p>
          <w:p>
            <w:pPr>
              <w:pStyle w:val="TableParagraph"/>
              <w:spacing w:line="230" w:lineRule="auto" w:before="1"/>
              <w:ind w:left="80" w:right="118"/>
              <w:rPr>
                <w:sz w:val="19"/>
              </w:rPr>
            </w:pPr>
            <w:hyperlink r:id="rId49">
              <w:r>
                <w:rPr>
                  <w:color w:val="231F20"/>
                  <w:w w:val="90"/>
                  <w:sz w:val="19"/>
                </w:rPr>
                <w:t>los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mecanismos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de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gestión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49">
              <w:r>
                <w:rPr>
                  <w:color w:val="231F20"/>
                  <w:w w:val="90"/>
                  <w:sz w:val="19"/>
                </w:rPr>
                <w:t>social,</w:t>
              </w:r>
              <w:r>
                <w:rPr>
                  <w:color w:val="231F20"/>
                  <w:spacing w:val="-1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política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 económica.</w:t>
              </w:r>
            </w:hyperlink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800.000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2.181.008</w:t>
            </w:r>
          </w:p>
        </w:tc>
        <w:tc>
          <w:tcPr>
            <w:tcW w:w="255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90"/>
              <w:rPr>
                <w:sz w:val="19"/>
              </w:rPr>
            </w:pPr>
            <w:hyperlink r:id="rId50">
              <w:r>
                <w:rPr>
                  <w:color w:val="231F20"/>
                  <w:w w:val="90"/>
                  <w:sz w:val="19"/>
                </w:rPr>
                <w:t>35 – Para 2016, los domini-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0">
              <w:r>
                <w:rPr>
                  <w:color w:val="231F20"/>
                  <w:w w:val="95"/>
                  <w:sz w:val="19"/>
                </w:rPr>
                <w:t>canos tienen instituciones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0">
              <w:r>
                <w:rPr>
                  <w:color w:val="231F20"/>
                  <w:w w:val="90"/>
                  <w:sz w:val="19"/>
                </w:rPr>
                <w:t>más eficaces y eficientes 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0">
              <w:r>
                <w:rPr>
                  <w:color w:val="231F20"/>
                  <w:w w:val="90"/>
                  <w:sz w:val="19"/>
                </w:rPr>
                <w:t>nivel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central</w:t>
              </w:r>
              <w:r>
                <w:rPr>
                  <w:color w:val="231F20"/>
                  <w:spacing w:val="9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</w:t>
              </w:r>
              <w:r>
                <w:rPr>
                  <w:color w:val="231F20"/>
                  <w:spacing w:val="9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local,</w:t>
              </w:r>
              <w:r>
                <w:rPr>
                  <w:color w:val="231F20"/>
                  <w:spacing w:val="-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así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como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0">
              <w:r>
                <w:rPr>
                  <w:color w:val="231F20"/>
                  <w:w w:val="90"/>
                  <w:sz w:val="19"/>
                </w:rPr>
                <w:t>mecanismos</w:t>
              </w:r>
              <w:r>
                <w:rPr>
                  <w:color w:val="231F20"/>
                  <w:spacing w:val="2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transparentes</w:t>
              </w:r>
              <w:r>
                <w:rPr>
                  <w:color w:val="231F20"/>
                  <w:spacing w:val="2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de</w:t>
              </w:r>
            </w:hyperlink>
            <w:r>
              <w:rPr>
                <w:color w:val="231F20"/>
                <w:spacing w:val="-44"/>
                <w:w w:val="90"/>
                <w:sz w:val="19"/>
              </w:rPr>
              <w:t> </w:t>
            </w:r>
            <w:hyperlink r:id="rId50">
              <w:r>
                <w:rPr>
                  <w:color w:val="231F20"/>
                  <w:w w:val="95"/>
                  <w:sz w:val="19"/>
                </w:rPr>
                <w:t>rendición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cuentas</w:t>
              </w:r>
            </w:hyperlink>
            <w:r>
              <w:rPr>
                <w:color w:val="231F20"/>
                <w:w w:val="95"/>
                <w:sz w:val="19"/>
              </w:rPr>
              <w:t>.</w:t>
            </w:r>
          </w:p>
        </w:tc>
        <w:tc>
          <w:tcPr>
            <w:tcW w:w="1239" w:type="dxa"/>
            <w:vMerge w:val="restart"/>
            <w:shd w:val="clear" w:color="auto" w:fill="E6E7E8"/>
          </w:tcPr>
          <w:p>
            <w:pPr>
              <w:pStyle w:val="TableParagraph"/>
              <w:ind w:left="30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16.750.000</w:t>
            </w:r>
          </w:p>
        </w:tc>
        <w:tc>
          <w:tcPr>
            <w:tcW w:w="1196" w:type="dxa"/>
            <w:vMerge w:val="restart"/>
            <w:shd w:val="clear" w:color="auto" w:fill="E6E7E8"/>
          </w:tcPr>
          <w:p>
            <w:pPr>
              <w:pStyle w:val="TableParagraph"/>
              <w:ind w:left="25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16.551.385</w:t>
            </w:r>
          </w:p>
        </w:tc>
      </w:tr>
      <w:tr>
        <w:trPr>
          <w:trHeight w:val="113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8"/>
              <w:rPr>
                <w:sz w:val="19"/>
              </w:rPr>
            </w:pPr>
            <w:hyperlink r:id="rId51">
              <w:r>
                <w:rPr>
                  <w:color w:val="231F20"/>
                  <w:w w:val="90"/>
                  <w:sz w:val="19"/>
                </w:rPr>
                <w:t>33 – El Estado fortalecido, 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1">
              <w:r>
                <w:rPr>
                  <w:color w:val="231F20"/>
                  <w:w w:val="95"/>
                  <w:sz w:val="19"/>
                </w:rPr>
                <w:t>nivel central y local, y logro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1">
              <w:r>
                <w:rPr>
                  <w:color w:val="231F20"/>
                  <w:w w:val="90"/>
                  <w:sz w:val="19"/>
                </w:rPr>
                <w:t>de</w:t>
              </w:r>
              <w:r>
                <w:rPr>
                  <w:color w:val="231F20"/>
                  <w:spacing w:val="1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una</w:t>
              </w:r>
              <w:r>
                <w:rPr>
                  <w:color w:val="231F20"/>
                  <w:spacing w:val="1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mayor</w:t>
              </w:r>
              <w:r>
                <w:rPr>
                  <w:color w:val="231F20"/>
                  <w:spacing w:val="1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eficacia,</w:t>
              </w:r>
              <w:r>
                <w:rPr>
                  <w:color w:val="231F20"/>
                  <w:spacing w:val="-4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igual-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51">
              <w:r>
                <w:rPr>
                  <w:color w:val="231F20"/>
                  <w:w w:val="95"/>
                  <w:sz w:val="19"/>
                </w:rPr>
                <w:t>dad y transparencia en la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1">
              <w:r>
                <w:rPr>
                  <w:color w:val="231F20"/>
                  <w:spacing w:val="-1"/>
                  <w:w w:val="95"/>
                  <w:sz w:val="19"/>
                </w:rPr>
                <w:t>consecución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los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ODM.</w:t>
              </w:r>
            </w:hyperlink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550.000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3.299.016</w:t>
            </w:r>
          </w:p>
        </w:tc>
        <w:tc>
          <w:tcPr>
            <w:tcW w:w="255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37"/>
              <w:rPr>
                <w:sz w:val="19"/>
              </w:rPr>
            </w:pPr>
            <w:hyperlink r:id="rId52">
              <w:r>
                <w:rPr>
                  <w:color w:val="231F20"/>
                  <w:w w:val="95"/>
                  <w:sz w:val="19"/>
                </w:rPr>
                <w:t>31 – Políticas públicas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2">
              <w:r>
                <w:rPr>
                  <w:color w:val="231F20"/>
                  <w:w w:val="90"/>
                  <w:sz w:val="19"/>
                </w:rPr>
                <w:t>sostenibles</w:t>
              </w:r>
              <w:r>
                <w:rPr>
                  <w:color w:val="231F20"/>
                  <w:spacing w:val="5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capacidades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2">
              <w:r>
                <w:rPr>
                  <w:color w:val="231F20"/>
                  <w:spacing w:val="-2"/>
                  <w:w w:val="95"/>
                  <w:sz w:val="19"/>
                </w:rPr>
                <w:t>establecidas </w:t>
              </w:r>
              <w:r>
                <w:rPr>
                  <w:color w:val="231F20"/>
                  <w:spacing w:val="-1"/>
                  <w:w w:val="95"/>
                  <w:sz w:val="19"/>
                </w:rPr>
                <w:t>para promover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2">
              <w:r>
                <w:rPr>
                  <w:color w:val="231F20"/>
                  <w:w w:val="95"/>
                  <w:sz w:val="19"/>
                </w:rPr>
                <w:t>el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estado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derecho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</w:t>
              </w:r>
            </w:hyperlink>
          </w:p>
          <w:p>
            <w:pPr>
              <w:pStyle w:val="TableParagraph"/>
              <w:spacing w:line="230" w:lineRule="auto" w:before="1"/>
              <w:ind w:left="80" w:right="118"/>
              <w:rPr>
                <w:sz w:val="19"/>
              </w:rPr>
            </w:pPr>
            <w:hyperlink r:id="rId52">
              <w:r>
                <w:rPr>
                  <w:color w:val="231F20"/>
                  <w:w w:val="95"/>
                  <w:sz w:val="19"/>
                </w:rPr>
                <w:t>el marco de los derechos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2">
              <w:r>
                <w:rPr>
                  <w:color w:val="231F20"/>
                  <w:spacing w:val="-1"/>
                  <w:w w:val="95"/>
                  <w:sz w:val="19"/>
                </w:rPr>
                <w:t>humanos,</w:t>
              </w:r>
              <w:r>
                <w:rPr>
                  <w:color w:val="231F20"/>
                  <w:spacing w:val="-20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la</w:t>
              </w:r>
              <w:r>
                <w:rPr>
                  <w:color w:val="231F20"/>
                  <w:spacing w:val="-6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igualdad</w:t>
              </w:r>
              <w:r>
                <w:rPr>
                  <w:color w:val="231F20"/>
                  <w:spacing w:val="-6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entre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52">
              <w:r>
                <w:rPr>
                  <w:color w:val="231F20"/>
                  <w:w w:val="95"/>
                  <w:sz w:val="19"/>
                </w:rPr>
                <w:t>los géneros y la reducción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2">
              <w:r>
                <w:rPr>
                  <w:color w:val="231F20"/>
                  <w:w w:val="90"/>
                  <w:sz w:val="19"/>
                </w:rPr>
                <w:t>de</w:t>
              </w:r>
              <w:r>
                <w:rPr>
                  <w:color w:val="231F20"/>
                  <w:spacing w:val="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las</w:t>
              </w:r>
              <w:r>
                <w:rPr>
                  <w:color w:val="231F20"/>
                  <w:spacing w:val="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disparidades</w:t>
              </w:r>
              <w:r>
                <w:rPr>
                  <w:color w:val="231F20"/>
                  <w:spacing w:val="8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</w:t>
              </w:r>
              <w:r>
                <w:rPr>
                  <w:color w:val="231F20"/>
                  <w:spacing w:val="7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nivel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2">
              <w:r>
                <w:rPr>
                  <w:color w:val="231F20"/>
                  <w:sz w:val="19"/>
                </w:rPr>
                <w:t>central</w:t>
              </w:r>
              <w:r>
                <w:rPr>
                  <w:color w:val="231F20"/>
                  <w:spacing w:val="-12"/>
                  <w:sz w:val="19"/>
                </w:rPr>
                <w:t> </w:t>
              </w:r>
              <w:r>
                <w:rPr>
                  <w:color w:val="231F20"/>
                  <w:sz w:val="19"/>
                </w:rPr>
                <w:t>y</w:t>
              </w:r>
              <w:r>
                <w:rPr>
                  <w:color w:val="231F20"/>
                  <w:spacing w:val="-12"/>
                  <w:sz w:val="19"/>
                </w:rPr>
                <w:t> </w:t>
              </w:r>
              <w:r>
                <w:rPr>
                  <w:color w:val="231F20"/>
                  <w:sz w:val="19"/>
                </w:rPr>
                <w:t>local.</w:t>
              </w:r>
            </w:hyperlink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2.300.000</w:t>
            </w:r>
          </w:p>
        </w:tc>
        <w:tc>
          <w:tcPr>
            <w:tcW w:w="1166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7.488.877</w:t>
            </w:r>
          </w:p>
        </w:tc>
        <w:tc>
          <w:tcPr>
            <w:tcW w:w="255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63pt;margin-top:11.782929pt;width:492.15pt;height:.1pt;mso-position-horizontal-relative:page;mso-position-vertical-relative:paragraph;z-index:-15723520;mso-wrap-distance-left:0;mso-wrap-distance-right:0" coordorigin="1260,236" coordsize="9843,0" path="m1260,236l11102,23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0"/>
        </w:numPr>
        <w:tabs>
          <w:tab w:pos="1599" w:val="left" w:leader="none"/>
          <w:tab w:pos="1600" w:val="left" w:leader="none"/>
        </w:tabs>
        <w:spacing w:line="240" w:lineRule="auto" w:before="19" w:after="0"/>
        <w:ind w:left="1600" w:right="0" w:hanging="340"/>
        <w:jc w:val="left"/>
        <w:rPr>
          <w:sz w:val="18"/>
        </w:rPr>
      </w:pPr>
      <w:r>
        <w:rPr>
          <w:color w:val="231F20"/>
          <w:w w:val="95"/>
          <w:sz w:val="18"/>
        </w:rPr>
        <w:t>Se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utilizarán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instrumentos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específicos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capturar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elemento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“transversal”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esta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área,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encuentra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inherente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demás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áreas.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750" w:top="1260" w:bottom="940" w:left="0" w:right="0"/>
        </w:sectPr>
      </w:pPr>
    </w:p>
    <w:tbl>
      <w:tblPr>
        <w:tblW w:w="0" w:type="auto"/>
        <w:jc w:val="left"/>
        <w:tblInd w:w="12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1195"/>
        <w:gridCol w:w="1162"/>
        <w:gridCol w:w="2563"/>
        <w:gridCol w:w="1230"/>
        <w:gridCol w:w="1200"/>
      </w:tblGrid>
      <w:tr>
        <w:trPr>
          <w:trHeight w:val="455" w:hRule="atLeast"/>
        </w:trPr>
        <w:tc>
          <w:tcPr>
            <w:tcW w:w="97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1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Cuadro</w:t>
            </w:r>
            <w:r>
              <w:rPr>
                <w:rFonts w:ascii="Arial" w:hAnsi="Arial"/>
                <w:b/>
                <w:color w:val="BCBEC0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1.</w:t>
            </w:r>
            <w:r>
              <w:rPr>
                <w:rFonts w:ascii="Arial" w:hAnsi="Arial"/>
                <w:b/>
                <w:color w:val="BCBEC0"/>
                <w:spacing w:val="13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Presupuesto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gastos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programa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según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3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resultados</w:t>
            </w:r>
            <w:r>
              <w:rPr>
                <w:rFonts w:ascii="Arial" w:hAnsi="Arial"/>
                <w:b/>
                <w:color w:val="FFFFFF"/>
                <w:spacing w:val="3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(2007-2014)</w:t>
            </w:r>
          </w:p>
        </w:tc>
      </w:tr>
      <w:tr>
        <w:trPr>
          <w:trHeight w:val="298" w:hRule="atLeast"/>
        </w:trPr>
        <w:tc>
          <w:tcPr>
            <w:tcW w:w="4793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2007-2011</w:t>
            </w:r>
          </w:p>
        </w:tc>
        <w:tc>
          <w:tcPr>
            <w:tcW w:w="4993" w:type="dxa"/>
            <w:gridSpan w:val="3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3"/>
              <w:ind w:left="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2012-2017</w:t>
            </w:r>
          </w:p>
        </w:tc>
      </w:tr>
      <w:tr>
        <w:trPr>
          <w:trHeight w:val="749" w:hRule="atLeast"/>
        </w:trPr>
        <w:tc>
          <w:tcPr>
            <w:tcW w:w="243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38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MANUD/PNUD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Efectos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7"/>
                <w:sz w:val="19"/>
              </w:rPr>
              <w:t>del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6"/>
                <w:sz w:val="19"/>
              </w:rPr>
              <w:t>CPAP</w:t>
            </w:r>
          </w:p>
        </w:tc>
        <w:tc>
          <w:tcPr>
            <w:tcW w:w="1195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162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0" w:right="187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2007-2011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2563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4" w:right="34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MANUD/PNUD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Efectos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CPAP</w:t>
            </w:r>
          </w:p>
        </w:tc>
        <w:tc>
          <w:tcPr>
            <w:tcW w:w="1230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7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Presupuesto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del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spacing w:val="-6"/>
                <w:w w:val="90"/>
                <w:sz w:val="20"/>
              </w:rPr>
              <w:t>CPAP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  <w:tc>
          <w:tcPr>
            <w:tcW w:w="1200" w:type="dxa"/>
            <w:shd w:val="clear" w:color="auto" w:fill="C7C8CA"/>
          </w:tcPr>
          <w:p>
            <w:pPr>
              <w:pStyle w:val="TableParagraph"/>
              <w:spacing w:line="218" w:lineRule="auto" w:before="54"/>
              <w:ind w:left="86" w:right="218"/>
              <w:rPr>
                <w:sz w:val="20"/>
              </w:rPr>
            </w:pPr>
            <w:r>
              <w:rPr>
                <w:color w:val="231F20"/>
                <w:sz w:val="20"/>
              </w:rPr>
              <w:t>Gasto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2012-2014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(USD)</w:t>
            </w:r>
          </w:p>
        </w:tc>
      </w:tr>
      <w:tr>
        <w:trPr>
          <w:trHeight w:val="325" w:hRule="atLeast"/>
        </w:trPr>
        <w:tc>
          <w:tcPr>
            <w:tcW w:w="9786" w:type="dxa"/>
            <w:gridSpan w:val="6"/>
            <w:shd w:val="clear" w:color="auto" w:fill="E6E7E8"/>
          </w:tcPr>
          <w:p>
            <w:pPr>
              <w:pStyle w:val="TableParagraph"/>
              <w:spacing w:before="55"/>
              <w:ind w:left="80"/>
              <w:rPr>
                <w:sz w:val="19"/>
              </w:rPr>
            </w:pPr>
            <w:r>
              <w:rPr>
                <w:rFonts w:ascii="Arial" w:hAnsi="Arial"/>
                <w:b/>
                <w:color w:val="231F20"/>
                <w:w w:val="95"/>
                <w:sz w:val="19"/>
              </w:rPr>
              <w:t>Área</w:t>
            </w:r>
            <w:r>
              <w:rPr>
                <w:rFonts w:ascii="Arial" w:hAns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9"/>
              </w:rPr>
              <w:t>3:</w:t>
            </w:r>
            <w:r>
              <w:rPr>
                <w:rFonts w:ascii="Arial" w:hAnsi="Arial"/>
                <w:b/>
                <w:color w:val="231F20"/>
                <w:spacing w:val="-16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9"/>
              </w:rPr>
              <w:t>Gobernabilidad</w:t>
            </w:r>
            <w:r>
              <w:rPr>
                <w:rFonts w:ascii="Arial" w:hAnsi="Arial"/>
                <w:b/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9"/>
              </w:rPr>
              <w:t>democrática</w:t>
            </w:r>
            <w:r>
              <w:rPr>
                <w:rFonts w:ascii="Arial" w:hAns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(continuado)</w:t>
            </w:r>
          </w:p>
        </w:tc>
      </w:tr>
      <w:tr>
        <w:trPr>
          <w:trHeight w:val="1342" w:hRule="atLeast"/>
        </w:trPr>
        <w:tc>
          <w:tcPr>
            <w:tcW w:w="4793" w:type="dxa"/>
            <w:gridSpan w:val="3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83"/>
              <w:rPr>
                <w:sz w:val="19"/>
              </w:rPr>
            </w:pPr>
            <w:hyperlink r:id="rId53">
              <w:r>
                <w:rPr>
                  <w:color w:val="231F20"/>
                  <w:w w:val="90"/>
                  <w:sz w:val="19"/>
                </w:rPr>
                <w:t>36 – Para 2016, la República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3">
              <w:r>
                <w:rPr>
                  <w:color w:val="231F20"/>
                  <w:spacing w:val="-1"/>
                  <w:w w:val="95"/>
                  <w:sz w:val="19"/>
                </w:rPr>
                <w:t>Dominicana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posee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un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spacing w:val="-1"/>
                  <w:w w:val="95"/>
                  <w:sz w:val="19"/>
                </w:rPr>
                <w:t>sistema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53">
              <w:r>
                <w:rPr>
                  <w:color w:val="231F20"/>
                  <w:w w:val="95"/>
                  <w:sz w:val="19"/>
                </w:rPr>
                <w:t>de justicia y seguridad que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3">
              <w:r>
                <w:rPr>
                  <w:color w:val="231F20"/>
                  <w:w w:val="95"/>
                  <w:sz w:val="19"/>
                </w:rPr>
                <w:t>garantiza el respeto de los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3">
              <w:r>
                <w:rPr>
                  <w:color w:val="231F20"/>
                  <w:w w:val="95"/>
                  <w:sz w:val="19"/>
                </w:rPr>
                <w:t>derechos y el cumplimiento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3">
              <w:r>
                <w:rPr>
                  <w:color w:val="231F20"/>
                  <w:sz w:val="19"/>
                </w:rPr>
                <w:t>de</w:t>
              </w:r>
              <w:r>
                <w:rPr>
                  <w:color w:val="231F20"/>
                  <w:spacing w:val="-11"/>
                  <w:sz w:val="19"/>
                </w:rPr>
                <w:t> </w:t>
              </w:r>
              <w:r>
                <w:rPr>
                  <w:color w:val="231F20"/>
                  <w:sz w:val="19"/>
                </w:rPr>
                <w:t>la</w:t>
              </w:r>
              <w:r>
                <w:rPr>
                  <w:color w:val="231F20"/>
                  <w:spacing w:val="-10"/>
                  <w:sz w:val="19"/>
                </w:rPr>
                <w:t> </w:t>
              </w:r>
              <w:r>
                <w:rPr>
                  <w:color w:val="231F20"/>
                  <w:sz w:val="19"/>
                </w:rPr>
                <w:t>ley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230" w:type="dxa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ind w:right="6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15.998</w:t>
            </w:r>
          </w:p>
        </w:tc>
      </w:tr>
      <w:tr>
        <w:trPr>
          <w:trHeight w:val="1762" w:hRule="atLeast"/>
        </w:trPr>
        <w:tc>
          <w:tcPr>
            <w:tcW w:w="4793" w:type="dxa"/>
            <w:gridSpan w:val="3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70" w:firstLine="44"/>
              <w:rPr>
                <w:sz w:val="19"/>
              </w:rPr>
            </w:pPr>
            <w:r>
              <w:rPr>
                <w:color w:val="231F20"/>
                <w:spacing w:val="-1"/>
                <w:w w:val="90"/>
                <w:sz w:val="19"/>
              </w:rPr>
              <w:t>37 </w:t>
            </w:r>
            <w:r>
              <w:rPr>
                <w:color w:val="231F20"/>
                <w:w w:val="90"/>
                <w:sz w:val="19"/>
              </w:rPr>
              <w:t>- Para 2016, los niños, las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niñas, los adolescentes y 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jóvenes cuentan </w:t>
            </w:r>
            <w:r>
              <w:rPr>
                <w:color w:val="231F20"/>
                <w:spacing w:val="-1"/>
                <w:w w:val="95"/>
                <w:sz w:val="19"/>
              </w:rPr>
              <w:t>con mecanis-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mos de participación social,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política</w:t>
            </w:r>
            <w:r>
              <w:rPr>
                <w:color w:val="231F20"/>
                <w:spacing w:val="1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</w:t>
            </w:r>
            <w:r>
              <w:rPr>
                <w:color w:val="231F20"/>
                <w:spacing w:val="1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institucional, a</w:t>
            </w:r>
            <w:r>
              <w:rPr>
                <w:color w:val="231F20"/>
                <w:spacing w:val="1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fin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construir una ciudadanía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progresiva y crear un nuevo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liderazgo.</w:t>
            </w: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ind w:right="6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967</w:t>
            </w:r>
          </w:p>
        </w:tc>
      </w:tr>
      <w:tr>
        <w:trPr>
          <w:trHeight w:val="29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ind w:right="68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Subtotal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3.650.000</w:t>
            </w:r>
          </w:p>
        </w:tc>
        <w:tc>
          <w:tcPr>
            <w:tcW w:w="1162" w:type="dxa"/>
            <w:shd w:val="clear" w:color="auto" w:fill="E6E7E8"/>
          </w:tcPr>
          <w:p>
            <w:pPr>
              <w:pStyle w:val="TableParagraph"/>
              <w:ind w:left="184" w:right="22"/>
              <w:jc w:val="center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12.968.901</w:t>
            </w: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shd w:val="clear" w:color="auto" w:fill="E6E7E8"/>
          </w:tcPr>
          <w:p>
            <w:pPr>
              <w:pStyle w:val="TableParagraph"/>
              <w:ind w:right="6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16.750.000</w:t>
            </w: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ind w:right="6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16.568.350</w:t>
            </w:r>
          </w:p>
        </w:tc>
      </w:tr>
      <w:tr>
        <w:trPr>
          <w:trHeight w:val="292" w:hRule="atLeast"/>
        </w:trPr>
        <w:tc>
          <w:tcPr>
            <w:tcW w:w="9786" w:type="dxa"/>
            <w:gridSpan w:val="6"/>
            <w:shd w:val="clear" w:color="auto" w:fill="E6E7E8"/>
          </w:tcPr>
          <w:p>
            <w:pPr>
              <w:pStyle w:val="TableParagraph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Área</w:t>
            </w:r>
            <w:r>
              <w:rPr>
                <w:rFonts w:ascii="Arial" w:hAnsi="Arial"/>
                <w:b/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4:</w:t>
            </w:r>
            <w:r>
              <w:rPr>
                <w:rFonts w:ascii="Arial" w:hAns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Desarrollo</w:t>
            </w:r>
            <w:r>
              <w:rPr>
                <w:rFonts w:ascii="Arial" w:hAnsi="Arial"/>
                <w:b/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sostenible</w:t>
            </w:r>
            <w:r>
              <w:rPr>
                <w:rFonts w:ascii="Arial" w:hAnsi="Arial"/>
                <w:b/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y</w:t>
            </w:r>
            <w:r>
              <w:rPr>
                <w:rFonts w:ascii="Arial" w:hAnsi="Arial"/>
                <w:b/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</w:t>
            </w:r>
            <w:r>
              <w:rPr>
                <w:rFonts w:ascii="Arial" w:hAnsi="Arial"/>
                <w:b/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riesgos</w:t>
            </w:r>
          </w:p>
        </w:tc>
      </w:tr>
      <w:tr>
        <w:trPr>
          <w:trHeight w:val="1132" w:hRule="atLeast"/>
        </w:trPr>
        <w:tc>
          <w:tcPr>
            <w:tcW w:w="243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413"/>
              <w:jc w:val="both"/>
              <w:rPr>
                <w:sz w:val="19"/>
              </w:rPr>
            </w:pPr>
            <w:hyperlink r:id="rId54">
              <w:r>
                <w:rPr>
                  <w:color w:val="231F20"/>
                  <w:w w:val="90"/>
                  <w:sz w:val="19"/>
                </w:rPr>
                <w:t>30 – Capacidad nacional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4">
              <w:r>
                <w:rPr>
                  <w:color w:val="231F20"/>
                  <w:w w:val="95"/>
                  <w:sz w:val="19"/>
                </w:rPr>
                <w:t>para gestionar el medio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4">
              <w:r>
                <w:rPr>
                  <w:color w:val="231F20"/>
                  <w:w w:val="95"/>
                  <w:sz w:val="19"/>
                </w:rPr>
                <w:t>ambiente</w:t>
              </w:r>
              <w:r>
                <w:rPr>
                  <w:color w:val="231F20"/>
                  <w:spacing w:val="-4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fortalecida.</w:t>
              </w:r>
            </w:hyperlink>
          </w:p>
        </w:tc>
        <w:tc>
          <w:tcPr>
            <w:tcW w:w="1195" w:type="dxa"/>
            <w:vMerge w:val="restart"/>
            <w:shd w:val="clear" w:color="auto" w:fill="E6E7E8"/>
          </w:tcPr>
          <w:p>
            <w:pPr>
              <w:pStyle w:val="TableParagraph"/>
              <w:ind w:left="256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19.996.000</w:t>
            </w:r>
          </w:p>
        </w:tc>
        <w:tc>
          <w:tcPr>
            <w:tcW w:w="1162" w:type="dxa"/>
            <w:vMerge w:val="restart"/>
            <w:shd w:val="clear" w:color="auto" w:fill="E6E7E8"/>
          </w:tcPr>
          <w:p>
            <w:pPr>
              <w:pStyle w:val="TableParagraph"/>
              <w:ind w:left="325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8.824.717</w:t>
            </w: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369"/>
              <w:jc w:val="both"/>
              <w:rPr>
                <w:sz w:val="19"/>
              </w:rPr>
            </w:pPr>
            <w:hyperlink r:id="rId55">
              <w:r>
                <w:rPr>
                  <w:color w:val="231F20"/>
                  <w:spacing w:val="-1"/>
                  <w:w w:val="90"/>
                  <w:sz w:val="19"/>
                </w:rPr>
                <w:t>45</w:t>
              </w:r>
              <w:r>
                <w:rPr>
                  <w:color w:val="231F20"/>
                  <w:spacing w:val="-4"/>
                  <w:w w:val="90"/>
                  <w:sz w:val="19"/>
                </w:rPr>
                <w:t> </w:t>
              </w:r>
              <w:r>
                <w:rPr>
                  <w:color w:val="231F20"/>
                  <w:spacing w:val="-1"/>
                  <w:w w:val="90"/>
                  <w:sz w:val="19"/>
                </w:rPr>
                <w:t>–</w:t>
              </w:r>
              <w:r>
                <w:rPr>
                  <w:color w:val="231F20"/>
                  <w:spacing w:val="-3"/>
                  <w:w w:val="90"/>
                  <w:sz w:val="19"/>
                </w:rPr>
                <w:t> </w:t>
              </w:r>
              <w:r>
                <w:rPr>
                  <w:color w:val="231F20"/>
                  <w:spacing w:val="-1"/>
                  <w:w w:val="90"/>
                  <w:sz w:val="19"/>
                </w:rPr>
                <w:t>Para</w:t>
              </w:r>
              <w:r>
                <w:rPr>
                  <w:color w:val="231F20"/>
                  <w:spacing w:val="-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2016,</w:t>
              </w:r>
              <w:r>
                <w:rPr>
                  <w:color w:val="231F20"/>
                  <w:spacing w:val="-1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el</w:t>
              </w:r>
              <w:r>
                <w:rPr>
                  <w:color w:val="231F20"/>
                  <w:spacing w:val="-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Estado</w:t>
              </w:r>
              <w:r>
                <w:rPr>
                  <w:color w:val="231F20"/>
                  <w:spacing w:val="-3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y</w:t>
              </w:r>
            </w:hyperlink>
            <w:r>
              <w:rPr>
                <w:color w:val="231F20"/>
                <w:spacing w:val="-45"/>
                <w:w w:val="90"/>
                <w:sz w:val="19"/>
              </w:rPr>
              <w:t> </w:t>
            </w:r>
            <w:hyperlink r:id="rId55">
              <w:r>
                <w:rPr>
                  <w:color w:val="231F20"/>
                  <w:w w:val="95"/>
                  <w:sz w:val="19"/>
                </w:rPr>
                <w:t>la sociedad civil participan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5">
              <w:r>
                <w:rPr>
                  <w:color w:val="231F20"/>
                  <w:w w:val="95"/>
                  <w:sz w:val="19"/>
                </w:rPr>
                <w:t>y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se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benefician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8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una</w:t>
              </w:r>
            </w:hyperlink>
          </w:p>
          <w:p>
            <w:pPr>
              <w:pStyle w:val="TableParagraph"/>
              <w:spacing w:line="230" w:lineRule="auto" w:before="1"/>
              <w:ind w:left="84" w:right="174"/>
              <w:jc w:val="both"/>
              <w:rPr>
                <w:sz w:val="19"/>
              </w:rPr>
            </w:pPr>
            <w:hyperlink r:id="rId55">
              <w:r>
                <w:rPr>
                  <w:color w:val="231F20"/>
                  <w:w w:val="95"/>
                  <w:sz w:val="19"/>
                </w:rPr>
                <w:t>gestión sostenible del medio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5">
              <w:r>
                <w:rPr>
                  <w:color w:val="231F20"/>
                  <w:sz w:val="19"/>
                </w:rPr>
                <w:t>ambiente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230" w:type="dxa"/>
            <w:vMerge w:val="restart"/>
            <w:shd w:val="clear" w:color="auto" w:fill="E6E7E8"/>
          </w:tcPr>
          <w:p>
            <w:pPr>
              <w:pStyle w:val="TableParagraph"/>
              <w:spacing w:before="37"/>
              <w:ind w:left="25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27.225.000</w:t>
            </w: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spacing w:before="37"/>
              <w:ind w:right="6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9.123.768</w:t>
            </w:r>
          </w:p>
        </w:tc>
      </w:tr>
      <w:tr>
        <w:trPr>
          <w:trHeight w:val="1132" w:hRule="atLeast"/>
        </w:trPr>
        <w:tc>
          <w:tcPr>
            <w:tcW w:w="243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83"/>
              <w:rPr>
                <w:sz w:val="19"/>
              </w:rPr>
            </w:pPr>
            <w:hyperlink r:id="rId56">
              <w:r>
                <w:rPr>
                  <w:color w:val="231F20"/>
                  <w:w w:val="90"/>
                  <w:sz w:val="19"/>
                </w:rPr>
                <w:t>46 – Para 2016, la República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6">
              <w:r>
                <w:rPr>
                  <w:color w:val="231F20"/>
                  <w:w w:val="95"/>
                  <w:sz w:val="19"/>
                </w:rPr>
                <w:t>Dominicana habrá fortalecido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6">
              <w:r>
                <w:rPr>
                  <w:color w:val="231F20"/>
                  <w:w w:val="95"/>
                  <w:sz w:val="19"/>
                </w:rPr>
                <w:t>su</w:t>
              </w:r>
              <w:r>
                <w:rPr>
                  <w:color w:val="231F20"/>
                  <w:spacing w:val="-5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capacidad</w:t>
              </w:r>
              <w:r>
                <w:rPr>
                  <w:color w:val="231F20"/>
                  <w:spacing w:val="-4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5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mitigación</w:t>
              </w:r>
            </w:hyperlink>
          </w:p>
          <w:p>
            <w:pPr>
              <w:pStyle w:val="TableParagraph"/>
              <w:spacing w:line="230" w:lineRule="auto" w:before="1"/>
              <w:ind w:left="84" w:right="348"/>
              <w:rPr>
                <w:sz w:val="19"/>
              </w:rPr>
            </w:pPr>
            <w:hyperlink r:id="rId56">
              <w:r>
                <w:rPr>
                  <w:color w:val="231F20"/>
                  <w:w w:val="95"/>
                  <w:sz w:val="19"/>
                </w:rPr>
                <w:t>y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adaptación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al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cambio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56">
              <w:r>
                <w:rPr>
                  <w:color w:val="231F20"/>
                  <w:sz w:val="19"/>
                </w:rPr>
                <w:t>climático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ind w:right="6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2.390.822</w:t>
            </w:r>
          </w:p>
        </w:tc>
      </w:tr>
      <w:tr>
        <w:trPr>
          <w:trHeight w:val="1552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77"/>
              <w:rPr>
                <w:sz w:val="19"/>
              </w:rPr>
            </w:pPr>
            <w:hyperlink r:id="rId57">
              <w:r>
                <w:rPr>
                  <w:color w:val="231F20"/>
                  <w:w w:val="90"/>
                  <w:sz w:val="19"/>
                </w:rPr>
                <w:t>24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–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Mejorar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la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capacidad</w:t>
              </w:r>
              <w:r>
                <w:rPr>
                  <w:color w:val="231F20"/>
                  <w:spacing w:val="6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7">
              <w:r>
                <w:rPr>
                  <w:color w:val="231F20"/>
                  <w:w w:val="95"/>
                  <w:sz w:val="19"/>
                </w:rPr>
                <w:t>nivel nacional y local para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7">
              <w:r>
                <w:rPr>
                  <w:color w:val="231F20"/>
                  <w:spacing w:val="-1"/>
                  <w:w w:val="95"/>
                  <w:sz w:val="19"/>
                </w:rPr>
                <w:t>reducir el riesgo, </w:t>
              </w:r>
              <w:r>
                <w:rPr>
                  <w:color w:val="231F20"/>
                  <w:w w:val="95"/>
                  <w:sz w:val="19"/>
                </w:rPr>
                <w:t>prevenir y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7">
              <w:r>
                <w:rPr>
                  <w:color w:val="231F20"/>
                  <w:w w:val="90"/>
                  <w:sz w:val="19"/>
                </w:rPr>
                <w:t>prepararse a los desastres,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7">
              <w:r>
                <w:rPr>
                  <w:color w:val="231F20"/>
                  <w:w w:val="95"/>
                  <w:sz w:val="19"/>
                </w:rPr>
                <w:t>incluyendo un plan para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7">
              <w:r>
                <w:rPr>
                  <w:color w:val="231F20"/>
                  <w:spacing w:val="-2"/>
                  <w:w w:val="95"/>
                  <w:sz w:val="19"/>
                </w:rPr>
                <w:t>situaciones </w:t>
              </w:r>
              <w:r>
                <w:rPr>
                  <w:color w:val="231F20"/>
                  <w:spacing w:val="-1"/>
                  <w:w w:val="95"/>
                  <w:sz w:val="19"/>
                </w:rPr>
                <w:t>de emergencia y</w:t>
              </w:r>
            </w:hyperlink>
            <w:r>
              <w:rPr>
                <w:color w:val="231F20"/>
                <w:spacing w:val="-48"/>
                <w:w w:val="95"/>
                <w:sz w:val="19"/>
              </w:rPr>
              <w:t> </w:t>
            </w:r>
            <w:hyperlink r:id="rId57">
              <w:r>
                <w:rPr>
                  <w:color w:val="231F20"/>
                  <w:sz w:val="19"/>
                </w:rPr>
                <w:t>de</w:t>
              </w:r>
              <w:r>
                <w:rPr>
                  <w:color w:val="231F20"/>
                  <w:spacing w:val="-12"/>
                  <w:sz w:val="19"/>
                </w:rPr>
                <w:t> </w:t>
              </w:r>
              <w:r>
                <w:rPr>
                  <w:color w:val="231F20"/>
                  <w:sz w:val="19"/>
                </w:rPr>
                <w:t>desastre</w:t>
              </w:r>
            </w:hyperlink>
            <w:r>
              <w:rPr>
                <w:color w:val="231F20"/>
                <w:sz w:val="19"/>
              </w:rPr>
              <w:t>.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ind w:right="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7.373.000</w:t>
            </w:r>
          </w:p>
        </w:tc>
        <w:tc>
          <w:tcPr>
            <w:tcW w:w="1162" w:type="dxa"/>
            <w:shd w:val="clear" w:color="auto" w:fill="E6E7E8"/>
          </w:tcPr>
          <w:p>
            <w:pPr>
              <w:pStyle w:val="TableParagraph"/>
              <w:ind w:left="184" w:right="22"/>
              <w:jc w:val="center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12.302.475</w:t>
            </w: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106"/>
              <w:rPr>
                <w:sz w:val="19"/>
              </w:rPr>
            </w:pPr>
            <w:hyperlink r:id="rId58">
              <w:r>
                <w:rPr>
                  <w:color w:val="231F20"/>
                  <w:w w:val="90"/>
                  <w:sz w:val="19"/>
                </w:rPr>
                <w:t>47 – Para 2016, la República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8">
              <w:r>
                <w:rPr>
                  <w:color w:val="231F20"/>
                  <w:w w:val="95"/>
                  <w:sz w:val="19"/>
                </w:rPr>
                <w:t>Dominicana habrá reducido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8">
              <w:r>
                <w:rPr>
                  <w:color w:val="231F20"/>
                  <w:w w:val="90"/>
                  <w:sz w:val="19"/>
                </w:rPr>
                <w:t>los efectos de</w:t>
              </w:r>
              <w:r>
                <w:rPr>
                  <w:color w:val="231F20"/>
                  <w:spacing w:val="1"/>
                  <w:w w:val="90"/>
                  <w:sz w:val="19"/>
                </w:rPr>
                <w:t> </w:t>
              </w:r>
              <w:r>
                <w:rPr>
                  <w:color w:val="231F20"/>
                  <w:w w:val="90"/>
                  <w:sz w:val="19"/>
                </w:rPr>
                <w:t>los desastres</w:t>
              </w:r>
            </w:hyperlink>
            <w:r>
              <w:rPr>
                <w:color w:val="231F20"/>
                <w:spacing w:val="1"/>
                <w:w w:val="90"/>
                <w:sz w:val="19"/>
              </w:rPr>
              <w:t> </w:t>
            </w:r>
            <w:hyperlink r:id="rId58">
              <w:r>
                <w:rPr>
                  <w:color w:val="231F20"/>
                  <w:w w:val="95"/>
                  <w:sz w:val="19"/>
                </w:rPr>
                <w:t>sobre su población y habrá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8">
              <w:r>
                <w:rPr>
                  <w:color w:val="231F20"/>
                  <w:w w:val="95"/>
                  <w:sz w:val="19"/>
                </w:rPr>
                <w:t>fortalecido su capacidad de</w:t>
              </w:r>
            </w:hyperlink>
            <w:r>
              <w:rPr>
                <w:color w:val="231F20"/>
                <w:spacing w:val="1"/>
                <w:w w:val="95"/>
                <w:sz w:val="19"/>
              </w:rPr>
              <w:t> </w:t>
            </w:r>
            <w:hyperlink r:id="rId58">
              <w:r>
                <w:rPr>
                  <w:color w:val="231F20"/>
                  <w:spacing w:val="-1"/>
                  <w:w w:val="95"/>
                  <w:sz w:val="19"/>
                </w:rPr>
                <w:t>gestionar</w:t>
              </w:r>
              <w:r>
                <w:rPr>
                  <w:color w:val="231F20"/>
                  <w:spacing w:val="-10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el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riesgo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de</w:t>
              </w:r>
              <w:r>
                <w:rPr>
                  <w:color w:val="231F20"/>
                  <w:spacing w:val="-9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manera</w:t>
              </w:r>
            </w:hyperlink>
            <w:r>
              <w:rPr>
                <w:color w:val="231F20"/>
                <w:spacing w:val="-47"/>
                <w:w w:val="95"/>
                <w:sz w:val="19"/>
              </w:rPr>
              <w:t> </w:t>
            </w:r>
            <w:hyperlink r:id="rId58">
              <w:r>
                <w:rPr>
                  <w:color w:val="231F20"/>
                  <w:w w:val="95"/>
                  <w:sz w:val="19"/>
                </w:rPr>
                <w:t>coordinada</w:t>
              </w:r>
              <w:r>
                <w:rPr>
                  <w:color w:val="231F20"/>
                  <w:spacing w:val="-7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e</w:t>
              </w:r>
              <w:r>
                <w:rPr>
                  <w:color w:val="231F20"/>
                  <w:spacing w:val="-6"/>
                  <w:w w:val="95"/>
                  <w:sz w:val="19"/>
                </w:rPr>
                <w:t> </w:t>
              </w:r>
              <w:r>
                <w:rPr>
                  <w:color w:val="231F20"/>
                  <w:w w:val="95"/>
                  <w:sz w:val="19"/>
                </w:rPr>
                <w:t>integrada.</w:t>
              </w:r>
            </w:hyperlink>
          </w:p>
        </w:tc>
        <w:tc>
          <w:tcPr>
            <w:tcW w:w="12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spacing w:before="37"/>
              <w:ind w:right="6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4.924.943</w:t>
            </w:r>
          </w:p>
        </w:tc>
      </w:tr>
      <w:tr>
        <w:trPr>
          <w:trHeight w:val="300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before="37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Subtotal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27.369.000</w:t>
            </w:r>
          </w:p>
        </w:tc>
        <w:tc>
          <w:tcPr>
            <w:tcW w:w="1162" w:type="dxa"/>
            <w:shd w:val="clear" w:color="auto" w:fill="E6E7E8"/>
          </w:tcPr>
          <w:p>
            <w:pPr>
              <w:pStyle w:val="TableParagraph"/>
              <w:spacing w:before="37"/>
              <w:ind w:left="139" w:right="22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21.127.192</w:t>
            </w: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shd w:val="clear" w:color="auto" w:fill="E6E7E8"/>
          </w:tcPr>
          <w:p>
            <w:pPr>
              <w:pStyle w:val="TableParagraph"/>
              <w:spacing w:before="37"/>
              <w:ind w:right="6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27.225.000</w:t>
            </w: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spacing w:before="37"/>
              <w:ind w:right="6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16.439.533</w:t>
            </w:r>
          </w:p>
        </w:tc>
      </w:tr>
      <w:tr>
        <w:trPr>
          <w:trHeight w:val="300" w:hRule="atLeast"/>
        </w:trPr>
        <w:tc>
          <w:tcPr>
            <w:tcW w:w="2436" w:type="dxa"/>
            <w:shd w:val="clear" w:color="auto" w:fill="E6E7E8"/>
          </w:tcPr>
          <w:p>
            <w:pPr>
              <w:pStyle w:val="TableParagraph"/>
              <w:spacing w:before="37"/>
              <w:ind w:right="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TOTAL</w:t>
            </w:r>
          </w:p>
        </w:tc>
        <w:tc>
          <w:tcPr>
            <w:tcW w:w="1195" w:type="dxa"/>
            <w:shd w:val="clear" w:color="auto" w:fill="E6E7E8"/>
          </w:tcPr>
          <w:p>
            <w:pPr>
              <w:pStyle w:val="TableParagraph"/>
              <w:spacing w:before="37"/>
              <w:ind w:right="6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58.476.000</w:t>
            </w:r>
          </w:p>
        </w:tc>
        <w:tc>
          <w:tcPr>
            <w:tcW w:w="1162" w:type="dxa"/>
            <w:shd w:val="clear" w:color="auto" w:fill="E6E7E8"/>
          </w:tcPr>
          <w:p>
            <w:pPr>
              <w:pStyle w:val="TableParagraph"/>
              <w:spacing w:before="37"/>
              <w:ind w:left="50" w:righ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69.878.413</w:t>
            </w:r>
          </w:p>
        </w:tc>
        <w:tc>
          <w:tcPr>
            <w:tcW w:w="2563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30" w:type="dxa"/>
            <w:shd w:val="clear" w:color="auto" w:fill="E6E7E8"/>
          </w:tcPr>
          <w:p>
            <w:pPr>
              <w:pStyle w:val="TableParagraph"/>
              <w:spacing w:before="37"/>
              <w:ind w:right="6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61.325.000</w:t>
            </w:r>
          </w:p>
        </w:tc>
        <w:tc>
          <w:tcPr>
            <w:tcW w:w="1200" w:type="dxa"/>
            <w:shd w:val="clear" w:color="auto" w:fill="E6E7E8"/>
          </w:tcPr>
          <w:p>
            <w:pPr>
              <w:pStyle w:val="TableParagraph"/>
              <w:spacing w:before="37"/>
              <w:ind w:right="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90.855.370</w:t>
            </w:r>
          </w:p>
        </w:tc>
      </w:tr>
    </w:tbl>
    <w:p>
      <w:pPr>
        <w:spacing w:before="84"/>
        <w:ind w:left="126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0"/>
          <w:sz w:val="16"/>
        </w:rPr>
        <w:t>Fuentes:</w:t>
      </w:r>
      <w:r>
        <w:rPr>
          <w:rFonts w:ascii="Arial MT" w:hAnsi="Arial MT"/>
          <w:color w:val="231F20"/>
          <w:spacing w:val="-1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CPAP</w:t>
      </w:r>
      <w:r>
        <w:rPr>
          <w:rFonts w:ascii="Arial MT" w:hAnsi="Arial MT"/>
          <w:color w:val="231F20"/>
          <w:spacing w:val="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y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MANUD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del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PNUD</w:t>
      </w:r>
      <w:r>
        <w:rPr>
          <w:rFonts w:ascii="Arial MT" w:hAnsi="Arial MT"/>
          <w:color w:val="231F20"/>
          <w:spacing w:val="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en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República</w:t>
      </w:r>
      <w:r>
        <w:rPr>
          <w:rFonts w:ascii="Arial MT" w:hAnsi="Arial MT"/>
          <w:color w:val="231F20"/>
          <w:spacing w:val="1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Dominicana;</w:t>
      </w:r>
      <w:r>
        <w:rPr>
          <w:rFonts w:ascii="Arial MT" w:hAnsi="Arial MT"/>
          <w:color w:val="231F20"/>
          <w:spacing w:val="-9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Atlas</w:t>
      </w:r>
      <w:r>
        <w:rPr>
          <w:rFonts w:ascii="Arial MT" w:hAnsi="Arial MT"/>
          <w:color w:val="231F20"/>
          <w:spacing w:val="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(2015)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2240" w:h="15840"/>
          <w:pgMar w:header="0" w:footer="750" w:top="1260" w:bottom="940" w:left="0" w:right="0"/>
        </w:sectPr>
      </w:pPr>
    </w:p>
    <w:p>
      <w:pPr>
        <w:pStyle w:val="BodyText"/>
        <w:spacing w:line="259" w:lineRule="auto" w:before="96"/>
        <w:ind w:left="1620" w:right="13"/>
        <w:jc w:val="both"/>
      </w:pPr>
      <w:r>
        <w:rPr>
          <w:color w:val="231F20"/>
        </w:rPr>
        <w:t>indicadores nacionales a nivel macro. En el área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 gobernabilidad democrática, </w:t>
      </w:r>
      <w:r>
        <w:rPr>
          <w:color w:val="231F20"/>
        </w:rPr>
        <w:t>el trabajo se con-</w:t>
      </w:r>
      <w:r>
        <w:rPr>
          <w:color w:val="231F20"/>
          <w:spacing w:val="-52"/>
        </w:rPr>
        <w:t> </w:t>
      </w:r>
      <w:r>
        <w:rPr>
          <w:color w:val="231F20"/>
        </w:rPr>
        <w:t>centró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7"/>
        </w:rPr>
        <w:t> </w:t>
      </w:r>
      <w:r>
        <w:rPr>
          <w:color w:val="231F20"/>
        </w:rPr>
        <w:t>apoyo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entidades</w:t>
      </w:r>
      <w:r>
        <w:rPr>
          <w:color w:val="231F20"/>
          <w:spacing w:val="17"/>
        </w:rPr>
        <w:t> </w:t>
      </w:r>
      <w:r>
        <w:rPr>
          <w:color w:val="231F20"/>
        </w:rPr>
        <w:t>gubernamentales</w:t>
      </w:r>
      <w:r>
        <w:rPr>
          <w:color w:val="231F20"/>
          <w:spacing w:val="-52"/>
        </w:rPr>
        <w:t> </w:t>
      </w:r>
      <w:r>
        <w:rPr>
          <w:color w:val="231F20"/>
        </w:rPr>
        <w:t>e incluye algunos estudios recientes que son pro-</w:t>
      </w:r>
      <w:r>
        <w:rPr>
          <w:color w:val="231F20"/>
          <w:spacing w:val="-52"/>
        </w:rPr>
        <w:t> </w:t>
      </w:r>
      <w:r>
        <w:rPr>
          <w:color w:val="231F20"/>
        </w:rPr>
        <w:t>ductos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9" w:lineRule="auto" w:before="266"/>
        <w:ind w:left="1620"/>
        <w:jc w:val="both"/>
      </w:pPr>
      <w:r>
        <w:rPr>
          <w:color w:val="231F20"/>
        </w:rPr>
        <w:t>Se pudo contar con buenos datos de contexto.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puntuación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Banco</w:t>
      </w:r>
      <w:r>
        <w:rPr>
          <w:color w:val="231F20"/>
          <w:spacing w:val="1"/>
        </w:rPr>
        <w:t> </w:t>
      </w:r>
      <w:r>
        <w:rPr>
          <w:color w:val="231F20"/>
        </w:rPr>
        <w:t>Mundial, la República Dominicana ha mejorado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datos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origen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periodicidad,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sitúan</w:t>
      </w:r>
      <w:r>
        <w:rPr>
          <w:color w:val="231F20"/>
          <w:spacing w:val="44"/>
        </w:rPr>
        <w:t> </w:t>
      </w:r>
      <w:r>
        <w:rPr>
          <w:color w:val="231F20"/>
        </w:rPr>
        <w:t>por</w:t>
      </w:r>
      <w:r>
        <w:rPr>
          <w:color w:val="231F20"/>
          <w:spacing w:val="44"/>
        </w:rPr>
        <w:t> </w:t>
      </w:r>
      <w:r>
        <w:rPr>
          <w:color w:val="231F20"/>
        </w:rPr>
        <w:t>encima</w:t>
      </w:r>
      <w:r>
        <w:rPr>
          <w:color w:val="231F20"/>
          <w:spacing w:val="45"/>
        </w:rPr>
        <w:t> </w:t>
      </w:r>
      <w:r>
        <w:rPr>
          <w:color w:val="231F20"/>
        </w:rPr>
        <w:t>del</w:t>
      </w:r>
      <w:r>
        <w:rPr>
          <w:color w:val="231F20"/>
          <w:spacing w:val="44"/>
        </w:rPr>
        <w:t> </w:t>
      </w:r>
      <w:r>
        <w:rPr>
          <w:color w:val="231F20"/>
        </w:rPr>
        <w:t>promedio</w:t>
      </w:r>
      <w:r>
        <w:rPr>
          <w:color w:val="231F20"/>
          <w:spacing w:val="45"/>
        </w:rPr>
        <w:t> </w:t>
      </w:r>
      <w:r>
        <w:rPr>
          <w:color w:val="231F20"/>
        </w:rPr>
        <w:t>regional.</w:t>
      </w:r>
      <w:r>
        <w:rPr>
          <w:color w:val="231F20"/>
          <w:spacing w:val="28"/>
        </w:rPr>
        <w:t> </w:t>
      </w:r>
      <w:r>
        <w:rPr>
          <w:color w:val="231F20"/>
        </w:rPr>
        <w:t>Esto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28"/>
        </w:rPr>
        <w:t> </w:t>
      </w:r>
      <w:r>
        <w:rPr>
          <w:color w:val="231F20"/>
        </w:rPr>
        <w:t>refleja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</w:rPr>
        <w:t>cantidad</w:t>
      </w:r>
      <w:r>
        <w:rPr>
          <w:color w:val="231F20"/>
          <w:spacing w:val="28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regularidad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datos</w:t>
      </w:r>
      <w:r>
        <w:rPr>
          <w:color w:val="231F20"/>
          <w:spacing w:val="-53"/>
        </w:rPr>
        <w:t> </w:t>
      </w:r>
      <w:r>
        <w:rPr>
          <w:color w:val="231F20"/>
        </w:rPr>
        <w:t>de desarrollo social accesibles al público a través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 la Oficina Nacional </w:t>
      </w:r>
      <w:r>
        <w:rPr>
          <w:color w:val="231F20"/>
        </w:rPr>
        <w:t>de Estadística, incluyendo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estadísticas</w:t>
      </w:r>
      <w:r>
        <w:rPr>
          <w:color w:val="231F20"/>
          <w:spacing w:val="55"/>
        </w:rPr>
        <w:t> </w:t>
      </w:r>
      <w:r>
        <w:rPr>
          <w:color w:val="231F20"/>
        </w:rPr>
        <w:t>sobre</w:t>
      </w:r>
      <w:r>
        <w:rPr>
          <w:color w:val="231F20"/>
          <w:spacing w:val="55"/>
        </w:rPr>
        <w:t> </w:t>
      </w:r>
      <w:r>
        <w:rPr>
          <w:color w:val="231F20"/>
        </w:rPr>
        <w:t>pobreza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desigualdad,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encuestas</w:t>
      </w:r>
      <w:r>
        <w:rPr>
          <w:color w:val="231F20"/>
          <w:spacing w:val="1"/>
        </w:rPr>
        <w:t> </w:t>
      </w:r>
      <w:r>
        <w:rPr>
          <w:color w:val="231F20"/>
        </w:rPr>
        <w:t>demográficas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salud,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1"/>
        </w:rPr>
        <w:t> </w:t>
      </w:r>
      <w:r>
        <w:rPr>
          <w:color w:val="231F20"/>
        </w:rPr>
        <w:t>demográfica.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pudo</w:t>
      </w:r>
      <w:r>
        <w:rPr>
          <w:color w:val="231F20"/>
          <w:spacing w:val="1"/>
        </w:rPr>
        <w:t> </w:t>
      </w:r>
      <w:r>
        <w:rPr>
          <w:color w:val="231F20"/>
        </w:rPr>
        <w:t>contar</w:t>
      </w:r>
      <w:r>
        <w:rPr>
          <w:color w:val="231F20"/>
          <w:spacing w:val="43"/>
        </w:rPr>
        <w:t> </w:t>
      </w:r>
      <w:r>
        <w:rPr>
          <w:color w:val="231F20"/>
        </w:rPr>
        <w:t>con</w:t>
      </w:r>
      <w:r>
        <w:rPr>
          <w:color w:val="231F20"/>
          <w:spacing w:val="43"/>
        </w:rPr>
        <w:t> </w:t>
      </w:r>
      <w:r>
        <w:rPr>
          <w:color w:val="231F20"/>
        </w:rPr>
        <w:t>una</w:t>
      </w:r>
      <w:r>
        <w:rPr>
          <w:color w:val="231F20"/>
          <w:spacing w:val="43"/>
        </w:rPr>
        <w:t> </w:t>
      </w:r>
      <w:r>
        <w:rPr>
          <w:color w:val="231F20"/>
        </w:rPr>
        <w:t>buena</w:t>
      </w:r>
      <w:r>
        <w:rPr>
          <w:color w:val="231F20"/>
          <w:spacing w:val="44"/>
        </w:rPr>
        <w:t> </w:t>
      </w:r>
      <w:r>
        <w:rPr>
          <w:color w:val="231F20"/>
        </w:rPr>
        <w:t>memoria</w:t>
      </w:r>
      <w:r>
        <w:rPr>
          <w:color w:val="231F20"/>
          <w:spacing w:val="43"/>
        </w:rPr>
        <w:t> </w:t>
      </w:r>
      <w:r>
        <w:rPr>
          <w:color w:val="231F20"/>
        </w:rPr>
        <w:t>histórica</w:t>
      </w:r>
      <w:r>
        <w:rPr>
          <w:color w:val="231F20"/>
          <w:spacing w:val="43"/>
        </w:rPr>
        <w:t> </w:t>
      </w:r>
      <w:r>
        <w:rPr>
          <w:color w:val="231F20"/>
        </w:rPr>
        <w:t>sobre</w:t>
      </w:r>
      <w:r>
        <w:rPr>
          <w:color w:val="231F20"/>
          <w:spacing w:val="-52"/>
        </w:rPr>
        <w:t> </w:t>
      </w:r>
      <w:r>
        <w:rPr>
          <w:color w:val="231F20"/>
        </w:rPr>
        <w:t>el programa país gracias a que la mayoría de los</w:t>
      </w:r>
      <w:r>
        <w:rPr>
          <w:color w:val="231F20"/>
          <w:spacing w:val="1"/>
        </w:rPr>
        <w:t> </w:t>
      </w:r>
      <w:r>
        <w:rPr>
          <w:color w:val="231F20"/>
        </w:rPr>
        <w:t>oficiales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programa</w:t>
      </w:r>
      <w:r>
        <w:rPr>
          <w:color w:val="231F20"/>
          <w:spacing w:val="16"/>
        </w:rPr>
        <w:t> </w:t>
      </w:r>
      <w:r>
        <w:rPr>
          <w:color w:val="231F20"/>
        </w:rPr>
        <w:t>han</w:t>
      </w:r>
      <w:r>
        <w:rPr>
          <w:color w:val="231F20"/>
          <w:spacing w:val="15"/>
        </w:rPr>
        <w:t> </w:t>
      </w:r>
      <w:r>
        <w:rPr>
          <w:color w:val="231F20"/>
        </w:rPr>
        <w:t>estado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</w:rPr>
        <w:t>sus</w:t>
      </w:r>
      <w:r>
        <w:rPr>
          <w:color w:val="231F20"/>
          <w:spacing w:val="16"/>
        </w:rPr>
        <w:t> </w:t>
      </w:r>
      <w:r>
        <w:rPr>
          <w:color w:val="231F20"/>
        </w:rPr>
        <w:t>puestos</w:t>
      </w:r>
      <w:r>
        <w:rPr>
          <w:color w:val="231F20"/>
          <w:spacing w:val="-53"/>
        </w:rPr>
        <w:t> </w:t>
      </w:r>
      <w:r>
        <w:rPr>
          <w:color w:val="231F20"/>
        </w:rPr>
        <w:t>o en el PNUD por periodos que oscilan entre los</w:t>
      </w:r>
      <w:r>
        <w:rPr>
          <w:color w:val="231F20"/>
          <w:spacing w:val="1"/>
        </w:rPr>
        <w:t> </w:t>
      </w:r>
      <w:r>
        <w:rPr>
          <w:color w:val="231F20"/>
        </w:rPr>
        <w:t>5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20</w:t>
      </w:r>
      <w:r>
        <w:rPr>
          <w:color w:val="231F20"/>
          <w:spacing w:val="6"/>
        </w:rPr>
        <w:t> </w:t>
      </w:r>
      <w:r>
        <w:rPr>
          <w:color w:val="231F20"/>
        </w:rPr>
        <w:t>años.</w:t>
      </w:r>
    </w:p>
    <w:p>
      <w:pPr>
        <w:pStyle w:val="BodyText"/>
        <w:spacing w:line="259" w:lineRule="auto" w:before="257"/>
        <w:ind w:left="1620"/>
        <w:jc w:val="both"/>
      </w:pPr>
      <w:r>
        <w:rPr>
          <w:color w:val="231F20"/>
        </w:rPr>
        <w:t>Por lo general, los ROAR están completos desde</w:t>
      </w:r>
      <w:r>
        <w:rPr>
          <w:color w:val="231F20"/>
          <w:spacing w:val="-52"/>
        </w:rPr>
        <w:t> </w:t>
      </w:r>
      <w:r>
        <w:rPr>
          <w:color w:val="231F20"/>
        </w:rPr>
        <w:t>2008. Casi no hay datos de indicadores de efecto</w:t>
      </w:r>
      <w:r>
        <w:rPr>
          <w:color w:val="231F20"/>
          <w:spacing w:val="-52"/>
        </w:rPr>
        <w:t> </w:t>
      </w:r>
      <w:r>
        <w:rPr>
          <w:color w:val="231F20"/>
        </w:rPr>
        <w:t>para 2008-2010, pero, desde entonces, los datos</w:t>
      </w:r>
      <w:r>
        <w:rPr>
          <w:color w:val="231F20"/>
          <w:spacing w:val="1"/>
        </w:rPr>
        <w:t> </w:t>
      </w:r>
      <w:r>
        <w:rPr>
          <w:color w:val="231F20"/>
        </w:rPr>
        <w:t>han mejorado pese a la naturaleza de indicado-</w:t>
      </w:r>
      <w:r>
        <w:rPr>
          <w:color w:val="231F20"/>
          <w:spacing w:val="1"/>
        </w:rPr>
        <w:t> </w:t>
      </w:r>
      <w:r>
        <w:rPr>
          <w:color w:val="231F20"/>
        </w:rPr>
        <w:t>res</w:t>
      </w:r>
      <w:r>
        <w:rPr>
          <w:color w:val="231F20"/>
          <w:spacing w:val="32"/>
        </w:rPr>
        <w:t> </w:t>
      </w:r>
      <w:r>
        <w:rPr>
          <w:color w:val="231F20"/>
        </w:rPr>
        <w:t>en</w:t>
      </w:r>
      <w:r>
        <w:rPr>
          <w:color w:val="231F20"/>
          <w:spacing w:val="32"/>
        </w:rPr>
        <w:t> </w:t>
      </w:r>
      <w:r>
        <w:rPr>
          <w:color w:val="231F20"/>
        </w:rPr>
        <w:t>constante</w:t>
      </w:r>
      <w:r>
        <w:rPr>
          <w:color w:val="231F20"/>
          <w:spacing w:val="32"/>
        </w:rPr>
        <w:t> </w:t>
      </w:r>
      <w:r>
        <w:rPr>
          <w:color w:val="231F20"/>
        </w:rPr>
        <w:t>cambio.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web</w:t>
      </w:r>
      <w:r>
        <w:rPr>
          <w:color w:val="231F20"/>
          <w:spacing w:val="32"/>
        </w:rPr>
        <w:t> </w:t>
      </w:r>
      <w:r>
        <w:rPr>
          <w:color w:val="231F20"/>
        </w:rPr>
        <w:t>del</w:t>
      </w:r>
      <w:r>
        <w:rPr>
          <w:color w:val="231F20"/>
          <w:spacing w:val="32"/>
        </w:rPr>
        <w:t> </w:t>
      </w:r>
      <w:r>
        <w:rPr>
          <w:color w:val="231F20"/>
        </w:rPr>
        <w:t>PNUD</w:t>
      </w:r>
      <w:r>
        <w:rPr>
          <w:color w:val="231F20"/>
          <w:spacing w:val="-53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hyperlink r:id="rId59">
        <w:r>
          <w:rPr>
            <w:color w:val="231F20"/>
          </w:rPr>
          <w:t>www.do.undp.org)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hay ejemplos y vínculos a documentación sobre</w:t>
      </w:r>
      <w:r>
        <w:rPr>
          <w:color w:val="231F20"/>
          <w:spacing w:val="1"/>
        </w:rPr>
        <w:t> </w:t>
      </w:r>
      <w:r>
        <w:rPr>
          <w:color w:val="231F20"/>
        </w:rPr>
        <w:t>proyectos y, en ciertos casos, listas de resultados</w:t>
      </w:r>
      <w:r>
        <w:rPr>
          <w:color w:val="231F20"/>
          <w:spacing w:val="-52"/>
        </w:rPr>
        <w:t> </w:t>
      </w:r>
      <w:r>
        <w:rPr>
          <w:color w:val="231F20"/>
        </w:rPr>
        <w:t>cuando los proyectos se encuentran en una fase</w:t>
      </w:r>
      <w:r>
        <w:rPr>
          <w:color w:val="231F20"/>
          <w:spacing w:val="1"/>
        </w:rPr>
        <w:t> </w:t>
      </w:r>
      <w:r>
        <w:rPr>
          <w:color w:val="231F20"/>
        </w:rPr>
        <w:t>avanzada. La Oficina en el país ha producido</w:t>
      </w:r>
      <w:r>
        <w:rPr>
          <w:color w:val="231F20"/>
          <w:spacing w:val="1"/>
        </w:rPr>
        <w:t> </w:t>
      </w:r>
      <w:r>
        <w:rPr>
          <w:color w:val="231F20"/>
        </w:rPr>
        <w:t>informes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PNUD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República</w:t>
      </w:r>
      <w:r>
        <w:rPr>
          <w:color w:val="231F20"/>
          <w:spacing w:val="-53"/>
        </w:rPr>
        <w:t> </w:t>
      </w:r>
      <w:r>
        <w:rPr>
          <w:color w:val="231F20"/>
        </w:rPr>
        <w:t>Dominicana. Entre los más destacados, están: los</w:t>
      </w:r>
      <w:r>
        <w:rPr>
          <w:color w:val="231F20"/>
          <w:spacing w:val="-52"/>
        </w:rPr>
        <w:t> </w:t>
      </w:r>
      <w:r>
        <w:rPr>
          <w:color w:val="231F20"/>
        </w:rPr>
        <w:t>informes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Humano,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estudio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3"/>
        </w:rPr>
        <w:t> </w:t>
      </w:r>
      <w:r>
        <w:rPr>
          <w:color w:val="231F20"/>
        </w:rPr>
        <w:t>intervenciones del PNUD en República Domini-</w:t>
      </w:r>
      <w:r>
        <w:rPr>
          <w:color w:val="231F20"/>
          <w:spacing w:val="1"/>
        </w:rPr>
        <w:t> </w:t>
      </w:r>
      <w:r>
        <w:rPr>
          <w:color w:val="231F20"/>
        </w:rPr>
        <w:t>cana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últimos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años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foco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temas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reducción de la pobreza, el estudio 14 años 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(más</w:t>
      </w:r>
      <w:r>
        <w:rPr>
          <w:color w:val="231F20"/>
          <w:spacing w:val="1"/>
        </w:rPr>
        <w:t> </w:t>
      </w:r>
      <w:r>
        <w:rPr>
          <w:color w:val="231F20"/>
        </w:rPr>
        <w:t>enfo-</w:t>
      </w:r>
      <w:r>
        <w:rPr>
          <w:color w:val="231F20"/>
          <w:spacing w:val="1"/>
        </w:rPr>
        <w:t> </w:t>
      </w:r>
      <w:r>
        <w:rPr>
          <w:color w:val="231F20"/>
        </w:rPr>
        <w:t>cado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33"/>
        </w:rPr>
        <w:t> </w:t>
      </w:r>
      <w:r>
        <w:rPr>
          <w:color w:val="231F20"/>
        </w:rPr>
        <w:t>temas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pobreza),</w:t>
      </w:r>
      <w:r>
        <w:rPr>
          <w:color w:val="231F20"/>
          <w:spacing w:val="19"/>
        </w:rPr>
        <w:t> </w:t>
      </w:r>
      <w:r>
        <w:rPr>
          <w:color w:val="231F20"/>
        </w:rPr>
        <w:t>un</w:t>
      </w:r>
      <w:r>
        <w:rPr>
          <w:color w:val="231F20"/>
          <w:spacing w:val="33"/>
        </w:rPr>
        <w:t> </w:t>
      </w:r>
      <w:r>
        <w:rPr>
          <w:color w:val="231F20"/>
        </w:rPr>
        <w:t>estudio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caso</w:t>
      </w:r>
      <w:r>
        <w:rPr>
          <w:color w:val="231F20"/>
          <w:spacing w:val="-52"/>
        </w:rPr>
        <w:t> </w:t>
      </w:r>
      <w:r>
        <w:rPr>
          <w:color w:val="231F20"/>
        </w:rPr>
        <w:t>del trabajo del PNUD en el área de pobreza, los</w:t>
      </w:r>
      <w:r>
        <w:rPr>
          <w:color w:val="231F20"/>
          <w:spacing w:val="1"/>
        </w:rPr>
        <w:t> </w:t>
      </w:r>
      <w:r>
        <w:rPr>
          <w:color w:val="231F20"/>
        </w:rPr>
        <w:t>reportes anuales (incluyendo el de 2014), donde</w:t>
      </w:r>
      <w:r>
        <w:rPr>
          <w:color w:val="231F20"/>
          <w:spacing w:val="1"/>
        </w:rPr>
        <w:t> </w:t>
      </w:r>
      <w:r>
        <w:rPr>
          <w:color w:val="231F20"/>
        </w:rPr>
        <w:t>se recapitulan los logros en todas las áreas pro-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gramáticas, y una memoria de la antigua gerencia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la Oficina en el país en el periodo 2009-2010.</w:t>
      </w:r>
      <w:r>
        <w:rPr>
          <w:color w:val="231F20"/>
          <w:spacing w:val="-52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consultaron</w:t>
      </w:r>
      <w:r>
        <w:rPr>
          <w:color w:val="231F20"/>
          <w:spacing w:val="1"/>
        </w:rPr>
        <w:t> </w:t>
      </w:r>
      <w:r>
        <w:rPr>
          <w:color w:val="231F20"/>
        </w:rPr>
        <w:t>varias</w:t>
      </w:r>
      <w:r>
        <w:rPr>
          <w:color w:val="231F20"/>
          <w:spacing w:val="1"/>
        </w:rPr>
        <w:t> </w:t>
      </w:r>
      <w:r>
        <w:rPr>
          <w:color w:val="231F20"/>
        </w:rPr>
        <w:t>investigaciones</w:t>
      </w:r>
      <w:r>
        <w:rPr>
          <w:color w:val="231F20"/>
          <w:spacing w:val="-52"/>
        </w:rPr>
        <w:t> </w:t>
      </w:r>
      <w:r>
        <w:rPr>
          <w:color w:val="231F20"/>
        </w:rPr>
        <w:t>socioeconómicas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muchas</w:t>
      </w:r>
      <w:r>
        <w:rPr>
          <w:color w:val="231F20"/>
          <w:spacing w:val="11"/>
        </w:rPr>
        <w:t> </w:t>
      </w:r>
      <w:r>
        <w:rPr>
          <w:color w:val="231F20"/>
        </w:rPr>
        <w:t>realizadas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</w:p>
    <w:p>
      <w:pPr>
        <w:pStyle w:val="BodyText"/>
        <w:spacing w:line="261" w:lineRule="auto" w:before="96"/>
        <w:ind w:left="304" w:right="1618"/>
        <w:jc w:val="both"/>
      </w:pPr>
      <w:r>
        <w:rPr/>
        <w:br w:type="column"/>
      </w:r>
      <w:r>
        <w:rPr>
          <w:color w:val="231F20"/>
        </w:rPr>
        <w:t>República Dominicana por el interés suscitado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reciente</w:t>
      </w:r>
      <w:r>
        <w:rPr>
          <w:color w:val="231F20"/>
          <w:spacing w:val="-1"/>
        </w:rPr>
        <w:t> </w:t>
      </w:r>
      <w:r>
        <w:rPr>
          <w:color w:val="231F20"/>
        </w:rPr>
        <w:t>éxito</w:t>
      </w:r>
      <w:r>
        <w:rPr>
          <w:color w:val="231F20"/>
          <w:spacing w:val="-2"/>
        </w:rPr>
        <w:t> </w:t>
      </w:r>
      <w:r>
        <w:rPr>
          <w:color w:val="231F20"/>
        </w:rPr>
        <w:t>económico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brecha</w:t>
      </w:r>
      <w:r>
        <w:rPr>
          <w:color w:val="231F20"/>
          <w:spacing w:val="-2"/>
        </w:rPr>
        <w:t> </w:t>
      </w:r>
      <w:r>
        <w:rPr>
          <w:color w:val="231F20"/>
        </w:rPr>
        <w:t>entre</w:t>
      </w:r>
      <w:r>
        <w:rPr>
          <w:color w:val="231F20"/>
          <w:spacing w:val="-52"/>
        </w:rPr>
        <w:t> </w:t>
      </w:r>
      <w:r>
        <w:rPr>
          <w:color w:val="231F20"/>
        </w:rPr>
        <w:t>crecimiento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desigualdad.</w:t>
      </w:r>
    </w:p>
    <w:p>
      <w:pPr>
        <w:pStyle w:val="BodyText"/>
        <w:spacing w:line="261" w:lineRule="auto" w:before="268"/>
        <w:ind w:left="304" w:right="1619"/>
        <w:jc w:val="both"/>
      </w:pPr>
      <w:r>
        <w:rPr>
          <w:color w:val="231F20"/>
        </w:rPr>
        <w:t>Para recopilar los datos, se utilizó una triangula-</w:t>
      </w:r>
      <w:r>
        <w:rPr>
          <w:color w:val="231F20"/>
          <w:spacing w:val="1"/>
        </w:rPr>
        <w:t> </w:t>
      </w:r>
      <w:r>
        <w:rPr>
          <w:color w:val="231F20"/>
        </w:rPr>
        <w:t>ción metodológica, con métodos cuantitativos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cualitativos, dentro de los cuales se incluyeron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61" w:lineRule="auto" w:before="140" w:after="0"/>
        <w:ind w:left="664" w:right="1602" w:hanging="360"/>
        <w:jc w:val="both"/>
        <w:rPr>
          <w:sz w:val="22"/>
        </w:rPr>
      </w:pPr>
      <w:r>
        <w:rPr>
          <w:color w:val="231F20"/>
          <w:sz w:val="22"/>
        </w:rPr>
        <w:t>Revisión de documentos y material de refe-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rencia: documentos del programa país, pro-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yectos e informes del PNUD y del Gobierno,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documentos corporativos del PNUD (p.ej.,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Encuestas Mundiales de Personal [GSS,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sus siglas en inglés], el plan estratégico,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marcos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financiación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multianual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ROAR), informes de evaluación antiguos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nivel de proyecto, documentos de investiga-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y publicaciones disponibles para el país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fin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comparar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indicadores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metas.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61" w:lineRule="auto" w:before="135" w:after="0"/>
        <w:ind w:left="664" w:right="1617" w:hanging="360"/>
        <w:jc w:val="both"/>
        <w:rPr>
          <w:sz w:val="22"/>
        </w:rPr>
      </w:pPr>
      <w:r>
        <w:rPr>
          <w:color w:val="231F20"/>
          <w:w w:val="95"/>
          <w:sz w:val="22"/>
        </w:rPr>
        <w:t>Realización de 105 entrevistas (individuales y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grupos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focales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personas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señaladas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en el anexo 3), totalizando alrededor de 150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personas entre socios en la ejecución y bene-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ficiarios,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e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incluyendo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visitas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sobre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el</w:t>
      </w:r>
      <w:r>
        <w:rPr>
          <w:color w:val="231F20"/>
          <w:spacing w:val="26"/>
          <w:w w:val="95"/>
          <w:sz w:val="22"/>
        </w:rPr>
        <w:t> </w:t>
      </w:r>
      <w:r>
        <w:rPr>
          <w:color w:val="231F20"/>
          <w:w w:val="95"/>
          <w:sz w:val="22"/>
        </w:rPr>
        <w:t>terreno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a los proyectos y en áreas estratégicas 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representantes del Gobierno, de organizacio-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nes de la sociedad civil (incluso con algunos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periodistas), de la academia, agencias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donantes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programa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 el país. También se realizaron entrevistas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telefónicas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antiguos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representantes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 Oficina en el país durante el periodo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cubre esta evaluación y a otras personas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tuvieron funciones de seguimiento y evalua-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personas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Haití.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61" w:lineRule="auto" w:before="131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Observación sobre el terreno: el equipo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evaluación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realizó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visitas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campo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lugares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donde se implementan los proyectos y acti-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seleccionados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obtener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obser-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vaciones de primera mano. Recibieron 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atención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regiones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donde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concentran las actividades y proyectos 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contrapartes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sociedad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civil, aquellas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donde se implementan proyectos críticos y las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áreas fronterizas con Haití. Así, se realizaron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entrevistas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beneficiarios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contrapartes</w:t>
      </w:r>
    </w:p>
    <w:p>
      <w:pPr>
        <w:spacing w:after="0" w:line="261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980"/>
        <w:jc w:val="both"/>
      </w:pPr>
      <w:r>
        <w:rPr>
          <w:color w:val="231F20"/>
        </w:rPr>
        <w:t>en Mao, Comunidad Los Miches (Dajabón),</w:t>
      </w:r>
      <w:r>
        <w:rPr>
          <w:color w:val="231F20"/>
          <w:spacing w:val="1"/>
        </w:rPr>
        <w:t> </w:t>
      </w:r>
      <w:r>
        <w:rPr>
          <w:color w:val="231F20"/>
        </w:rPr>
        <w:t>Salto de Damajagua (Puerto Plata), Parque</w:t>
      </w:r>
      <w:r>
        <w:rPr>
          <w:color w:val="231F20"/>
          <w:spacing w:val="1"/>
        </w:rPr>
        <w:t> </w:t>
      </w:r>
      <w:r>
        <w:rPr>
          <w:color w:val="231F20"/>
        </w:rPr>
        <w:t>Nacional Lago Enriquillo (La Descubierta),</w:t>
      </w:r>
      <w:r>
        <w:rPr>
          <w:color w:val="231F20"/>
          <w:spacing w:val="1"/>
        </w:rPr>
        <w:t> </w:t>
      </w:r>
      <w:r>
        <w:rPr>
          <w:color w:val="231F20"/>
        </w:rPr>
        <w:t>Puerto</w:t>
      </w:r>
      <w:r>
        <w:rPr>
          <w:color w:val="231F20"/>
          <w:spacing w:val="1"/>
        </w:rPr>
        <w:t> </w:t>
      </w:r>
      <w:r>
        <w:rPr>
          <w:color w:val="231F20"/>
        </w:rPr>
        <w:t>Plata, Jimaní, Guaraguao, Barahona</w:t>
      </w:r>
      <w:r>
        <w:rPr>
          <w:color w:val="231F20"/>
          <w:spacing w:val="1"/>
        </w:rPr>
        <w:t> </w:t>
      </w:r>
      <w:r>
        <w:rPr>
          <w:color w:val="231F20"/>
        </w:rPr>
        <w:t>(La Hoya, Bombita), los Bateyes de Altagra-</w:t>
      </w:r>
      <w:r>
        <w:rPr>
          <w:color w:val="231F20"/>
          <w:spacing w:val="-52"/>
        </w:rPr>
        <w:t> </w:t>
      </w:r>
      <w:r>
        <w:rPr>
          <w:color w:val="231F20"/>
        </w:rPr>
        <w:t>cia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Olivares.</w:t>
      </w:r>
    </w:p>
    <w:p>
      <w:pPr>
        <w:pStyle w:val="BodyText"/>
        <w:spacing w:line="256" w:lineRule="auto" w:before="273"/>
        <w:ind w:left="1620" w:right="13"/>
        <w:jc w:val="both"/>
      </w:pP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hallazgos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evaluación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apoyaron</w:t>
      </w:r>
      <w:r>
        <w:rPr>
          <w:color w:val="231F20"/>
          <w:spacing w:val="-53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evidencias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análisis</w:t>
      </w:r>
      <w:r>
        <w:rPr>
          <w:color w:val="231F20"/>
          <w:spacing w:val="-6"/>
        </w:rPr>
        <w:t> </w:t>
      </w:r>
      <w:r>
        <w:rPr>
          <w:color w:val="231F20"/>
        </w:rPr>
        <w:t>coherente</w:t>
      </w:r>
      <w:r>
        <w:rPr>
          <w:color w:val="231F20"/>
          <w:spacing w:val="-52"/>
        </w:rPr>
        <w:t> </w:t>
      </w:r>
      <w:r>
        <w:rPr>
          <w:color w:val="231F20"/>
        </w:rPr>
        <w:t>y consistente de los temas sujetos a evaluación</w:t>
      </w:r>
      <w:r>
        <w:rPr>
          <w:color w:val="231F20"/>
          <w:spacing w:val="1"/>
        </w:rPr>
        <w:t> </w:t>
      </w:r>
      <w:r>
        <w:rPr>
          <w:color w:val="231F20"/>
        </w:rPr>
        <w:t>mediante el uso de la triangulación de los hallaz-</w:t>
      </w:r>
      <w:r>
        <w:rPr>
          <w:color w:val="231F20"/>
          <w:spacing w:val="-52"/>
        </w:rPr>
        <w:t> </w:t>
      </w:r>
      <w:r>
        <w:rPr>
          <w:color w:val="231F20"/>
        </w:rPr>
        <w:t>gos. Se ha prestado atención, además, a la iden-</w:t>
      </w:r>
      <w:r>
        <w:rPr>
          <w:color w:val="231F20"/>
          <w:spacing w:val="1"/>
        </w:rPr>
        <w:t> </w:t>
      </w:r>
      <w:r>
        <w:rPr>
          <w:color w:val="231F20"/>
        </w:rPr>
        <w:t>tificación de los factores que influyeron en el</w:t>
      </w:r>
      <w:r>
        <w:rPr>
          <w:color w:val="231F20"/>
          <w:spacing w:val="1"/>
        </w:rPr>
        <w:t> </w:t>
      </w:r>
      <w:r>
        <w:rPr>
          <w:color w:val="231F20"/>
        </w:rPr>
        <w:t>desempeño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line="256" w:lineRule="auto" w:before="273"/>
        <w:ind w:left="1620" w:right="13"/>
        <w:jc w:val="both"/>
      </w:pPr>
      <w:r>
        <w:rPr>
          <w:color w:val="231F20"/>
        </w:rPr>
        <w:t>Para el diseño, implementación y presentación</w:t>
      </w:r>
      <w:r>
        <w:rPr>
          <w:color w:val="231F20"/>
          <w:spacing w:val="1"/>
        </w:rPr>
        <w:t> </w:t>
      </w:r>
      <w:r>
        <w:rPr>
          <w:color w:val="231F20"/>
        </w:rPr>
        <w:t>del proceso y del informe, se utilizó un enfoque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participativo. A fin de facilitar </w:t>
      </w:r>
      <w:r>
        <w:rPr>
          <w:color w:val="231F20"/>
        </w:rPr>
        <w:t>y reforzar la apro-</w:t>
      </w:r>
      <w:r>
        <w:rPr>
          <w:color w:val="231F20"/>
          <w:spacing w:val="-52"/>
        </w:rPr>
        <w:t> </w:t>
      </w:r>
      <w:r>
        <w:rPr>
          <w:color w:val="231F20"/>
        </w:rPr>
        <w:t>piación,</w:t>
      </w:r>
      <w:r>
        <w:rPr>
          <w:color w:val="231F20"/>
          <w:spacing w:val="43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Dirección</w:t>
      </w:r>
      <w:r>
        <w:rPr>
          <w:color w:val="231F20"/>
          <w:spacing w:val="5"/>
        </w:rPr>
        <w:t> </w:t>
      </w:r>
      <w:r>
        <w:rPr>
          <w:color w:val="231F20"/>
        </w:rPr>
        <w:t>General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Cooperación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Multilateral</w:t>
      </w:r>
      <w:r>
        <w:rPr>
          <w:color w:val="231F20"/>
          <w:spacing w:val="1"/>
        </w:rPr>
        <w:t> </w:t>
      </w:r>
      <w:r>
        <w:rPr>
          <w:color w:val="231F20"/>
        </w:rPr>
        <w:t>(DIGECOOM),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forma</w:t>
      </w:r>
      <w:r>
        <w:rPr>
          <w:color w:val="231F20"/>
          <w:spacing w:val="55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Economía,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 (MEPyD)</w:t>
      </w:r>
      <w:r>
        <w:rPr>
          <w:color w:val="231F20"/>
          <w:position w:val="7"/>
          <w:sz w:val="13"/>
        </w:rPr>
        <w:t>8</w:t>
      </w:r>
      <w:r>
        <w:rPr>
          <w:color w:val="231F20"/>
        </w:rPr>
        <w:t>, fue la institución de refe-</w:t>
      </w:r>
      <w:r>
        <w:rPr>
          <w:color w:val="231F20"/>
          <w:spacing w:val="1"/>
        </w:rPr>
        <w:t> </w:t>
      </w:r>
      <w:r>
        <w:rPr>
          <w:color w:val="231F20"/>
        </w:rPr>
        <w:t>rencia nacional para la ERD y participó en un</w:t>
      </w:r>
      <w:r>
        <w:rPr>
          <w:color w:val="231F20"/>
          <w:spacing w:val="1"/>
        </w:rPr>
        <w:t> </w:t>
      </w:r>
      <w:r>
        <w:rPr>
          <w:color w:val="231F20"/>
        </w:rPr>
        <w:t>Grupo de Referencia de dicha evaluación. Este</w:t>
      </w:r>
      <w:r>
        <w:rPr>
          <w:color w:val="231F20"/>
          <w:spacing w:val="1"/>
        </w:rPr>
        <w:t> </w:t>
      </w:r>
      <w:r>
        <w:rPr>
          <w:color w:val="231F20"/>
        </w:rPr>
        <w:t>grupo</w:t>
      </w:r>
      <w:r>
        <w:rPr>
          <w:color w:val="231F20"/>
          <w:spacing w:val="1"/>
        </w:rPr>
        <w:t> </w:t>
      </w:r>
      <w:r>
        <w:rPr>
          <w:color w:val="231F20"/>
        </w:rPr>
        <w:t>incluyó, además, a</w:t>
      </w:r>
      <w:r>
        <w:rPr>
          <w:color w:val="231F20"/>
          <w:spacing w:val="1"/>
        </w:rPr>
        <w:t> </w:t>
      </w:r>
      <w:r>
        <w:rPr>
          <w:color w:val="231F20"/>
        </w:rPr>
        <w:t>representantes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sociedad civil, la academia, otras agencias del Sis-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tema de Naciones Unidas y donantes, los cuales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participaron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activa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realizaron</w:t>
      </w:r>
      <w:r>
        <w:rPr>
          <w:color w:val="231F20"/>
          <w:spacing w:val="-12"/>
        </w:rPr>
        <w:t> </w:t>
      </w:r>
      <w:r>
        <w:rPr>
          <w:color w:val="231F20"/>
        </w:rPr>
        <w:t>aportes</w:t>
      </w:r>
      <w:r>
        <w:rPr>
          <w:color w:val="231F20"/>
          <w:spacing w:val="-53"/>
        </w:rPr>
        <w:t> </w:t>
      </w:r>
      <w:r>
        <w:rPr>
          <w:color w:val="231F20"/>
        </w:rPr>
        <w:t>importantes</w:t>
      </w:r>
      <w:r>
        <w:rPr>
          <w:color w:val="231F20"/>
          <w:spacing w:val="6"/>
        </w:rPr>
        <w:t> </w:t>
      </w:r>
      <w:r>
        <w:rPr>
          <w:color w:val="231F20"/>
        </w:rPr>
        <w:t>al</w:t>
      </w:r>
      <w:r>
        <w:rPr>
          <w:color w:val="231F20"/>
          <w:spacing w:val="7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ERD.</w:t>
      </w:r>
    </w:p>
    <w:p>
      <w:pPr>
        <w:pStyle w:val="BodyText"/>
        <w:spacing w:line="256" w:lineRule="auto" w:before="274"/>
        <w:ind w:left="304" w:right="1603"/>
        <w:jc w:val="both"/>
      </w:pP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informe</w:t>
      </w:r>
      <w:r>
        <w:rPr>
          <w:color w:val="231F20"/>
          <w:spacing w:val="55"/>
        </w:rPr>
        <w:t> </w:t>
      </w:r>
      <w:r>
        <w:rPr>
          <w:color w:val="231F20"/>
        </w:rPr>
        <w:t>contiene</w:t>
      </w:r>
      <w:r>
        <w:rPr>
          <w:color w:val="231F20"/>
          <w:spacing w:val="55"/>
        </w:rPr>
        <w:t> </w:t>
      </w:r>
      <w:r>
        <w:rPr>
          <w:color w:val="231F20"/>
        </w:rPr>
        <w:t>una</w:t>
      </w:r>
      <w:r>
        <w:rPr>
          <w:color w:val="231F20"/>
          <w:spacing w:val="55"/>
        </w:rPr>
        <w:t> </w:t>
      </w:r>
      <w:r>
        <w:rPr>
          <w:color w:val="231F20"/>
        </w:rPr>
        <w:t>introducción</w:t>
      </w:r>
      <w:r>
        <w:rPr>
          <w:color w:val="231F20"/>
          <w:spacing w:val="55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el contexto de desarrollo y los desafíos en el país</w:t>
      </w:r>
      <w:r>
        <w:rPr>
          <w:color w:val="231F20"/>
          <w:spacing w:val="-52"/>
        </w:rPr>
        <w:t> </w:t>
      </w:r>
      <w:r>
        <w:rPr>
          <w:color w:val="231F20"/>
        </w:rPr>
        <w:t>(capítulo 2), una revisión de las estrategias y res-</w:t>
      </w:r>
      <w:r>
        <w:rPr>
          <w:color w:val="231F20"/>
          <w:spacing w:val="-52"/>
        </w:rPr>
        <w:t> </w:t>
      </w:r>
      <w:r>
        <w:rPr>
          <w:color w:val="231F20"/>
        </w:rPr>
        <w:t>puestas del PNUD a esta situación (capítulo 3),</w:t>
      </w:r>
      <w:r>
        <w:rPr>
          <w:color w:val="231F20"/>
          <w:spacing w:val="1"/>
        </w:rPr>
        <w:t> </w:t>
      </w:r>
      <w:r>
        <w:rPr>
          <w:color w:val="231F20"/>
        </w:rPr>
        <w:t>una descripción de los resultados en términos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contribución al desarrollo (capítulo 4), un análisis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del posicionamiento </w:t>
      </w:r>
      <w:r>
        <w:rPr>
          <w:color w:val="231F20"/>
          <w:spacing w:val="-1"/>
        </w:rPr>
        <w:t>del PNUD (capítulo 5), y las</w:t>
      </w:r>
      <w:r>
        <w:rPr>
          <w:color w:val="231F20"/>
        </w:rPr>
        <w:t> conclusiones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recomendaciones</w:t>
      </w:r>
      <w:r>
        <w:rPr>
          <w:color w:val="231F20"/>
          <w:spacing w:val="-8"/>
        </w:rPr>
        <w:t> </w:t>
      </w:r>
      <w:r>
        <w:rPr>
          <w:color w:val="231F20"/>
        </w:rPr>
        <w:t>(capítulo</w:t>
      </w:r>
      <w:r>
        <w:rPr>
          <w:color w:val="231F20"/>
          <w:spacing w:val="-7"/>
        </w:rPr>
        <w:t> </w:t>
      </w:r>
      <w:r>
        <w:rPr>
          <w:color w:val="231F20"/>
        </w:rPr>
        <w:t>6).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6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0"/>
        </w:numPr>
        <w:tabs>
          <w:tab w:pos="1961" w:val="left" w:leader="none"/>
        </w:tabs>
        <w:spacing w:line="232" w:lineRule="auto" w:before="43" w:after="0"/>
        <w:ind w:left="1960" w:right="1614" w:hanging="34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Ministerio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Economía,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Planificación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(MEPyD),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contraparte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clave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PNUD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Dominicana,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coordinó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llevó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adopción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Estrategia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(END).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MEPyD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mandato,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otras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cosas,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liderar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coordinar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formulación,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gestión,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y la evaluación de las políticas macroeconómicas y el desarrollo sostenible. El MEPyD es el órgano rector del Sistema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Planificación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Inversión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creado mediante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498-06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2006,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nacio-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nal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establecen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valoran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económicas,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objetivos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prioridades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país.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60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4" w:id="6"/>
      <w:bookmarkEnd w:id="6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2</w:t>
      </w:r>
    </w:p>
    <w:p>
      <w:pPr>
        <w:pStyle w:val="Heading1"/>
      </w:pPr>
      <w:r>
        <w:rPr>
          <w:color w:val="808285"/>
          <w:w w:val="90"/>
        </w:rPr>
        <w:t>CONTEXTO</w:t>
      </w:r>
      <w:r>
        <w:rPr>
          <w:color w:val="808285"/>
          <w:spacing w:val="15"/>
          <w:w w:val="90"/>
        </w:rPr>
        <w:t> </w:t>
      </w:r>
      <w:r>
        <w:rPr>
          <w:color w:val="808285"/>
          <w:w w:val="90"/>
        </w:rPr>
        <w:t>NACIONAL</w:t>
      </w:r>
      <w:r>
        <w:rPr>
          <w:color w:val="808285"/>
          <w:spacing w:val="15"/>
          <w:w w:val="90"/>
        </w:rPr>
        <w:t> </w:t>
      </w:r>
      <w:r>
        <w:rPr>
          <w:color w:val="808285"/>
          <w:w w:val="90"/>
        </w:rPr>
        <w:t>DE</w:t>
      </w:r>
      <w:r>
        <w:rPr>
          <w:color w:val="808285"/>
          <w:spacing w:val="16"/>
          <w:w w:val="90"/>
        </w:rPr>
        <w:t> </w:t>
      </w:r>
      <w:r>
        <w:rPr>
          <w:color w:val="808285"/>
          <w:w w:val="90"/>
        </w:rPr>
        <w:t>DESARROLLO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61"/>
          <w:footerReference w:type="even" r:id="rId62"/>
          <w:pgSz w:w="12240" w:h="15840"/>
          <w:pgMar w:footer="750" w:header="0" w:top="1160" w:bottom="940" w:left="0" w:right="0"/>
          <w:pgNumType w:start="11"/>
        </w:sectPr>
      </w:pPr>
    </w:p>
    <w:p>
      <w:pPr>
        <w:pStyle w:val="Heading2"/>
        <w:tabs>
          <w:tab w:pos="2159" w:val="left" w:leader="none"/>
        </w:tabs>
        <w:spacing w:line="242" w:lineRule="auto" w:before="114"/>
        <w:ind w:right="351"/>
      </w:pPr>
      <w:r>
        <w:rPr>
          <w:color w:val="231F20"/>
        </w:rPr>
        <w:t>2.1</w:t>
        <w:tab/>
      </w:r>
      <w:r>
        <w:rPr>
          <w:color w:val="231F20"/>
          <w:w w:val="85"/>
        </w:rPr>
        <w:t>ANTECEDENTES</w:t>
      </w:r>
      <w:r>
        <w:rPr>
          <w:color w:val="231F20"/>
          <w:spacing w:val="55"/>
        </w:rPr>
        <w:t> </w:t>
      </w:r>
      <w:r>
        <w:rPr>
          <w:color w:val="231F20"/>
          <w:w w:val="85"/>
        </w:rPr>
        <w:t>GEOGRÁFICOS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DEMOGRÁFICOS</w:t>
      </w:r>
    </w:p>
    <w:p>
      <w:pPr>
        <w:pStyle w:val="BodyText"/>
        <w:spacing w:before="166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81"/>
        </w:rPr>
        <w:t> </w:t>
      </w:r>
      <w:r>
        <w:rPr>
          <w:color w:val="231F20"/>
        </w:rPr>
        <w:t>República</w:t>
      </w:r>
      <w:r>
        <w:rPr>
          <w:color w:val="231F20"/>
          <w:spacing w:val="82"/>
        </w:rPr>
        <w:t> </w:t>
      </w:r>
      <w:r>
        <w:rPr>
          <w:color w:val="231F20"/>
        </w:rPr>
        <w:t>Dominicana</w:t>
      </w:r>
      <w:r>
        <w:rPr>
          <w:color w:val="231F20"/>
          <w:spacing w:val="82"/>
        </w:rPr>
        <w:t> </w:t>
      </w:r>
      <w:r>
        <w:rPr>
          <w:color w:val="231F20"/>
        </w:rPr>
        <w:t>es</w:t>
      </w:r>
      <w:r>
        <w:rPr>
          <w:color w:val="231F20"/>
          <w:spacing w:val="82"/>
        </w:rPr>
        <w:t> </w:t>
      </w:r>
      <w:r>
        <w:rPr>
          <w:color w:val="231F20"/>
        </w:rPr>
        <w:t>una</w:t>
      </w:r>
      <w:r>
        <w:rPr>
          <w:color w:val="231F20"/>
          <w:spacing w:val="82"/>
        </w:rPr>
        <w:t> </w:t>
      </w:r>
      <w:r>
        <w:rPr>
          <w:color w:val="231F20"/>
        </w:rPr>
        <w:t>nación</w:t>
      </w:r>
      <w:r>
        <w:rPr>
          <w:color w:val="231F20"/>
          <w:spacing w:val="82"/>
        </w:rPr>
        <w:t> </w:t>
      </w:r>
      <w:r>
        <w:rPr>
          <w:color w:val="231F20"/>
        </w:rPr>
        <w:t>de</w:t>
      </w:r>
    </w:p>
    <w:p>
      <w:pPr>
        <w:pStyle w:val="BodyText"/>
        <w:spacing w:line="266" w:lineRule="auto" w:before="27"/>
        <w:ind w:left="1620"/>
        <w:jc w:val="both"/>
      </w:pPr>
      <w:r>
        <w:rPr>
          <w:color w:val="231F20"/>
        </w:rPr>
        <w:t>48.192</w:t>
      </w:r>
      <w:r>
        <w:rPr>
          <w:color w:val="231F20"/>
          <w:spacing w:val="1"/>
        </w:rPr>
        <w:t> </w:t>
      </w:r>
      <w:r>
        <w:rPr>
          <w:color w:val="231F20"/>
        </w:rPr>
        <w:t>kilómetros</w:t>
      </w:r>
      <w:r>
        <w:rPr>
          <w:color w:val="231F20"/>
          <w:spacing w:val="1"/>
        </w:rPr>
        <w:t> </w:t>
      </w:r>
      <w:r>
        <w:rPr>
          <w:color w:val="231F20"/>
        </w:rPr>
        <w:t>cuadrados,</w:t>
      </w:r>
      <w:r>
        <w:rPr>
          <w:color w:val="231F20"/>
          <w:spacing w:val="1"/>
        </w:rPr>
        <w:t> </w:t>
      </w:r>
      <w:r>
        <w:rPr>
          <w:color w:val="231F20"/>
        </w:rPr>
        <w:t>situada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Caribe,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isla</w:t>
      </w:r>
      <w:r>
        <w:rPr>
          <w:color w:val="231F20"/>
          <w:spacing w:val="1"/>
        </w:rPr>
        <w:t> </w:t>
      </w:r>
      <w:r>
        <w:rPr>
          <w:color w:val="231F20"/>
        </w:rPr>
        <w:t>Hispaniola,</w:t>
      </w:r>
      <w:r>
        <w:rPr>
          <w:color w:val="231F20"/>
          <w:spacing w:val="1"/>
        </w:rPr>
        <w:t> </w:t>
      </w:r>
      <w:r>
        <w:rPr>
          <w:color w:val="231F20"/>
        </w:rPr>
        <w:t>cuya</w:t>
      </w:r>
      <w:r>
        <w:rPr>
          <w:color w:val="231F20"/>
          <w:spacing w:val="1"/>
        </w:rPr>
        <w:t> </w:t>
      </w:r>
      <w:r>
        <w:rPr>
          <w:color w:val="231F20"/>
        </w:rPr>
        <w:t>superficie</w:t>
      </w:r>
      <w:r>
        <w:rPr>
          <w:color w:val="231F20"/>
          <w:spacing w:val="1"/>
        </w:rPr>
        <w:t> </w:t>
      </w:r>
      <w:r>
        <w:rPr>
          <w:color w:val="231F20"/>
        </w:rPr>
        <w:t>comparte con Haití. El país tiene una población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60"/>
        </w:rPr>
        <w:t> </w:t>
      </w:r>
      <w:r>
        <w:rPr>
          <w:color w:val="231F20"/>
        </w:rPr>
        <w:t>9,88</w:t>
      </w:r>
      <w:r>
        <w:rPr>
          <w:color w:val="231F20"/>
          <w:spacing w:val="60"/>
        </w:rPr>
        <w:t> </w:t>
      </w:r>
      <w:r>
        <w:rPr>
          <w:color w:val="231F20"/>
        </w:rPr>
        <w:t>millones</w:t>
      </w:r>
      <w:r>
        <w:rPr>
          <w:color w:val="231F20"/>
          <w:spacing w:val="61"/>
        </w:rPr>
        <w:t> </w:t>
      </w:r>
      <w:r>
        <w:rPr>
          <w:color w:val="231F20"/>
        </w:rPr>
        <w:t>de</w:t>
      </w:r>
      <w:r>
        <w:rPr>
          <w:color w:val="231F20"/>
          <w:spacing w:val="60"/>
        </w:rPr>
        <w:t> </w:t>
      </w:r>
      <w:r>
        <w:rPr>
          <w:color w:val="231F20"/>
        </w:rPr>
        <w:t>habitantes,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61"/>
        </w:rPr>
        <w:t> </w:t>
      </w:r>
      <w:r>
        <w:rPr>
          <w:color w:val="231F20"/>
        </w:rPr>
        <w:t>los</w:t>
      </w:r>
      <w:r>
        <w:rPr>
          <w:color w:val="231F20"/>
          <w:spacing w:val="60"/>
        </w:rPr>
        <w:t> </w:t>
      </w:r>
      <w:r>
        <w:rPr>
          <w:color w:val="231F20"/>
        </w:rPr>
        <w:t>cuales</w:t>
      </w:r>
    </w:p>
    <w:p>
      <w:pPr>
        <w:pStyle w:val="BodyText"/>
        <w:spacing w:line="266" w:lineRule="auto"/>
        <w:ind w:left="1620"/>
        <w:jc w:val="both"/>
      </w:pPr>
      <w:r>
        <w:rPr>
          <w:color w:val="231F20"/>
        </w:rPr>
        <w:t>3</w:t>
      </w:r>
      <w:r>
        <w:rPr>
          <w:color w:val="231F20"/>
          <w:spacing w:val="1"/>
        </w:rPr>
        <w:t> </w:t>
      </w:r>
      <w:r>
        <w:rPr>
          <w:color w:val="231F20"/>
        </w:rPr>
        <w:t>millones</w:t>
      </w:r>
      <w:r>
        <w:rPr>
          <w:color w:val="231F20"/>
          <w:spacing w:val="1"/>
        </w:rPr>
        <w:t> </w:t>
      </w:r>
      <w:r>
        <w:rPr>
          <w:color w:val="231F20"/>
        </w:rPr>
        <w:t>viven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metropolitana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Santo</w:t>
      </w:r>
      <w:r>
        <w:rPr>
          <w:color w:val="231F20"/>
          <w:spacing w:val="11"/>
        </w:rPr>
        <w:t> </w:t>
      </w:r>
      <w:r>
        <w:rPr>
          <w:color w:val="231F20"/>
        </w:rPr>
        <w:t>Domingo.</w:t>
      </w:r>
    </w:p>
    <w:p>
      <w:pPr>
        <w:pStyle w:val="BodyText"/>
        <w:spacing w:line="266" w:lineRule="auto" w:before="265"/>
        <w:ind w:left="1620"/>
        <w:jc w:val="both"/>
      </w:pP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Encuesta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Inmigrantes</w:t>
      </w:r>
      <w:r>
        <w:rPr>
          <w:color w:val="231F20"/>
          <w:spacing w:val="1"/>
        </w:rPr>
        <w:t> </w:t>
      </w:r>
      <w:r>
        <w:rPr>
          <w:color w:val="231F20"/>
        </w:rPr>
        <w:t>(ENI</w:t>
      </w:r>
      <w:r>
        <w:rPr>
          <w:color w:val="231F20"/>
          <w:spacing w:val="1"/>
        </w:rPr>
        <w:t> </w:t>
      </w:r>
      <w:r>
        <w:rPr>
          <w:color w:val="231F20"/>
        </w:rPr>
        <w:t>2012),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5,4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</w:t>
      </w:r>
      <w:r>
        <w:rPr>
          <w:color w:val="231F20"/>
          <w:spacing w:val="1"/>
        </w:rPr>
        <w:t> </w:t>
      </w:r>
      <w:r>
        <w:rPr>
          <w:color w:val="231F20"/>
        </w:rPr>
        <w:t>(524.632</w:t>
      </w:r>
      <w:r>
        <w:rPr>
          <w:color w:val="231F20"/>
          <w:spacing w:val="1"/>
        </w:rPr>
        <w:t> </w:t>
      </w:r>
      <w:r>
        <w:rPr>
          <w:color w:val="231F20"/>
        </w:rPr>
        <w:t>per-</w:t>
      </w:r>
      <w:r>
        <w:rPr>
          <w:color w:val="231F20"/>
          <w:spacing w:val="1"/>
        </w:rPr>
        <w:t> </w:t>
      </w:r>
      <w:r>
        <w:rPr>
          <w:color w:val="231F20"/>
        </w:rPr>
        <w:t>sonas)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la</w:t>
      </w:r>
      <w:r>
        <w:rPr>
          <w:color w:val="231F20"/>
          <w:spacing w:val="49"/>
        </w:rPr>
        <w:t> </w:t>
      </w:r>
      <w:r>
        <w:rPr>
          <w:color w:val="231F20"/>
        </w:rPr>
        <w:t>población</w:t>
      </w:r>
      <w:r>
        <w:rPr>
          <w:color w:val="231F20"/>
          <w:spacing w:val="48"/>
        </w:rPr>
        <w:t> </w:t>
      </w:r>
      <w:r>
        <w:rPr>
          <w:color w:val="231F20"/>
        </w:rPr>
        <w:t>residente</w:t>
      </w:r>
      <w:r>
        <w:rPr>
          <w:color w:val="231F20"/>
          <w:spacing w:val="48"/>
        </w:rPr>
        <w:t> </w:t>
      </w:r>
      <w:r>
        <w:rPr>
          <w:color w:val="231F20"/>
        </w:rPr>
        <w:t>en</w:t>
      </w:r>
      <w:r>
        <w:rPr>
          <w:color w:val="231F20"/>
          <w:spacing w:val="49"/>
        </w:rPr>
        <w:t> </w:t>
      </w:r>
      <w:r>
        <w:rPr>
          <w:color w:val="231F20"/>
        </w:rPr>
        <w:t>República</w:t>
      </w:r>
    </w:p>
    <w:p>
      <w:pPr>
        <w:pStyle w:val="BodyText"/>
        <w:spacing w:line="256" w:lineRule="auto" w:before="115"/>
        <w:ind w:left="314" w:right="1615"/>
        <w:jc w:val="both"/>
      </w:pPr>
      <w:r>
        <w:rPr/>
        <w:br w:type="column"/>
      </w:r>
      <w:r>
        <w:rPr>
          <w:color w:val="231F20"/>
        </w:rPr>
        <w:t>Dominicana nació en otro país; de esta, el 87,34</w:t>
      </w:r>
      <w:r>
        <w:rPr>
          <w:color w:val="231F20"/>
          <w:spacing w:val="1"/>
        </w:rPr>
        <w:t> </w:t>
      </w:r>
      <w:r>
        <w:rPr>
          <w:color w:val="231F20"/>
        </w:rPr>
        <w:t>por ciento (458.233 personas) nació en Haití,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0"/>
        </w:rPr>
        <w:t> </w:t>
      </w:r>
      <w:r>
        <w:rPr>
          <w:color w:val="231F20"/>
        </w:rPr>
        <w:t>más</w:t>
      </w:r>
      <w:r>
        <w:rPr>
          <w:color w:val="231F20"/>
          <w:spacing w:val="11"/>
        </w:rPr>
        <w:t> </w:t>
      </w:r>
      <w:r>
        <w:rPr>
          <w:color w:val="231F20"/>
        </w:rPr>
        <w:t>pobre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región</w:t>
      </w:r>
      <w:r>
        <w:rPr>
          <w:color w:val="231F20"/>
          <w:spacing w:val="11"/>
        </w:rPr>
        <w:t> </w:t>
      </w:r>
      <w:r>
        <w:rPr>
          <w:color w:val="231F20"/>
        </w:rPr>
        <w:t>(cuadro</w:t>
      </w:r>
      <w:r>
        <w:rPr>
          <w:color w:val="231F20"/>
          <w:spacing w:val="11"/>
        </w:rPr>
        <w:t> </w:t>
      </w:r>
      <w:r>
        <w:rPr>
          <w:color w:val="231F20"/>
        </w:rPr>
        <w:t>2).</w:t>
      </w:r>
    </w:p>
    <w:p>
      <w:pPr>
        <w:pStyle w:val="BodyText"/>
        <w:spacing w:line="256" w:lineRule="auto" w:before="269"/>
        <w:ind w:left="314" w:right="1600"/>
        <w:jc w:val="both"/>
      </w:pP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país</w:t>
      </w:r>
      <w:r>
        <w:rPr>
          <w:color w:val="231F20"/>
          <w:spacing w:val="40"/>
        </w:rPr>
        <w:t> </w:t>
      </w:r>
      <w:r>
        <w:rPr>
          <w:color w:val="231F20"/>
        </w:rPr>
        <w:t>es</w:t>
      </w:r>
      <w:r>
        <w:rPr>
          <w:color w:val="231F20"/>
          <w:spacing w:val="41"/>
        </w:rPr>
        <w:t> </w:t>
      </w:r>
      <w:r>
        <w:rPr>
          <w:color w:val="231F20"/>
        </w:rPr>
        <w:t>vulnerable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</w:rPr>
        <w:t>desastres</w:t>
      </w:r>
      <w:r>
        <w:rPr>
          <w:color w:val="231F20"/>
          <w:spacing w:val="40"/>
        </w:rPr>
        <w:t> </w:t>
      </w:r>
      <w:r>
        <w:rPr>
          <w:color w:val="231F20"/>
        </w:rPr>
        <w:t>naturales</w:t>
      </w:r>
      <w:r>
        <w:rPr>
          <w:color w:val="231F20"/>
          <w:spacing w:val="41"/>
        </w:rPr>
        <w:t> </w:t>
      </w:r>
      <w:r>
        <w:rPr>
          <w:color w:val="231F20"/>
        </w:rPr>
        <w:t>por</w:t>
      </w:r>
      <w:r>
        <w:rPr>
          <w:color w:val="231F20"/>
          <w:spacing w:val="-53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ubicación</w:t>
      </w:r>
      <w:r>
        <w:rPr>
          <w:color w:val="231F20"/>
          <w:spacing w:val="1"/>
        </w:rPr>
        <w:t> </w:t>
      </w:r>
      <w:r>
        <w:rPr>
          <w:color w:val="231F20"/>
        </w:rPr>
        <w:t>geográfica,</w:t>
      </w:r>
      <w:r>
        <w:rPr>
          <w:color w:val="231F20"/>
          <w:spacing w:val="55"/>
        </w:rPr>
        <w:t> </w:t>
      </w:r>
      <w:r>
        <w:rPr>
          <w:color w:val="231F20"/>
        </w:rPr>
        <w:t>ya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</w:rPr>
        <w:t>encuentra</w:t>
      </w:r>
      <w:r>
        <w:rPr>
          <w:color w:val="231F20"/>
          <w:spacing w:val="1"/>
        </w:rPr>
        <w:t> </w:t>
      </w:r>
      <w:r>
        <w:rPr>
          <w:color w:val="231F20"/>
        </w:rPr>
        <w:t>en el “corredor de los huracanes” y en una zona</w:t>
      </w:r>
      <w:r>
        <w:rPr>
          <w:color w:val="231F20"/>
          <w:spacing w:val="1"/>
        </w:rPr>
        <w:t> </w:t>
      </w:r>
      <w:r>
        <w:rPr>
          <w:color w:val="231F20"/>
        </w:rPr>
        <w:t>sísmicamente</w:t>
      </w:r>
      <w:r>
        <w:rPr>
          <w:color w:val="231F20"/>
          <w:spacing w:val="1"/>
        </w:rPr>
        <w:t> </w:t>
      </w:r>
      <w:r>
        <w:rPr>
          <w:color w:val="231F20"/>
        </w:rPr>
        <w:t>activa. Las</w:t>
      </w:r>
      <w:r>
        <w:rPr>
          <w:color w:val="231F20"/>
          <w:spacing w:val="1"/>
        </w:rPr>
        <w:t> </w:t>
      </w:r>
      <w:r>
        <w:rPr>
          <w:color w:val="231F20"/>
        </w:rPr>
        <w:t>tormentas</w:t>
      </w:r>
      <w:r>
        <w:rPr>
          <w:color w:val="231F20"/>
          <w:spacing w:val="1"/>
        </w:rPr>
        <w:t> </w:t>
      </w:r>
      <w:r>
        <w:rPr>
          <w:color w:val="231F20"/>
        </w:rPr>
        <w:t>tropicales,</w:t>
      </w:r>
      <w:r>
        <w:rPr>
          <w:color w:val="231F20"/>
          <w:spacing w:val="1"/>
        </w:rPr>
        <w:t> </w:t>
      </w:r>
      <w:r>
        <w:rPr>
          <w:color w:val="231F20"/>
        </w:rPr>
        <w:t>inundaciones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huracanes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tenido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gran</w:t>
      </w:r>
      <w:r>
        <w:rPr>
          <w:color w:val="231F20"/>
          <w:spacing w:val="-52"/>
        </w:rPr>
        <w:t> </w:t>
      </w:r>
      <w:r>
        <w:rPr>
          <w:color w:val="231F20"/>
        </w:rPr>
        <w:t>impacto e históricamente han afectado miles de</w:t>
      </w:r>
      <w:r>
        <w:rPr>
          <w:color w:val="231F20"/>
          <w:spacing w:val="1"/>
        </w:rPr>
        <w:t> </w:t>
      </w:r>
      <w:r>
        <w:rPr>
          <w:color w:val="231F20"/>
        </w:rPr>
        <w:t>vidas y causado daños severos a la infraestruc-</w:t>
      </w:r>
      <w:r>
        <w:rPr>
          <w:color w:val="231F20"/>
          <w:spacing w:val="1"/>
        </w:rPr>
        <w:t> </w:t>
      </w:r>
      <w:r>
        <w:rPr>
          <w:color w:val="231F20"/>
        </w:rPr>
        <w:t>tura del país. La isla está situada sobre varias</w:t>
      </w:r>
      <w:r>
        <w:rPr>
          <w:color w:val="231F20"/>
          <w:spacing w:val="1"/>
        </w:rPr>
        <w:t> </w:t>
      </w:r>
      <w:r>
        <w:rPr>
          <w:color w:val="231F20"/>
        </w:rPr>
        <w:t>placas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representan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amenaza</w:t>
      </w:r>
      <w:r>
        <w:rPr>
          <w:color w:val="231F20"/>
          <w:spacing w:val="1"/>
        </w:rPr>
        <w:t> </w:t>
      </w:r>
      <w:r>
        <w:rPr>
          <w:color w:val="231F20"/>
        </w:rPr>
        <w:t>sísmica</w:t>
      </w:r>
      <w:r>
        <w:rPr>
          <w:color w:val="231F20"/>
          <w:spacing w:val="1"/>
        </w:rPr>
        <w:t> </w:t>
      </w:r>
      <w:r>
        <w:rPr>
          <w:color w:val="231F20"/>
        </w:rPr>
        <w:t>directa,</w:t>
      </w:r>
      <w:r>
        <w:rPr>
          <w:color w:val="231F20"/>
          <w:spacing w:val="15"/>
        </w:rPr>
        <w:t> </w:t>
      </w:r>
      <w:r>
        <w:rPr>
          <w:color w:val="231F20"/>
        </w:rPr>
        <w:t>capaz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producir</w:t>
      </w:r>
      <w:r>
        <w:rPr>
          <w:color w:val="231F20"/>
          <w:spacing w:val="34"/>
        </w:rPr>
        <w:t> </w:t>
      </w:r>
      <w:r>
        <w:rPr>
          <w:color w:val="231F20"/>
        </w:rPr>
        <w:t>un</w:t>
      </w:r>
      <w:r>
        <w:rPr>
          <w:color w:val="231F20"/>
          <w:spacing w:val="33"/>
        </w:rPr>
        <w:t> </w:t>
      </w:r>
      <w:r>
        <w:rPr>
          <w:color w:val="231F20"/>
        </w:rPr>
        <w:t>terremoto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alta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46" w:space="40"/>
            <w:col w:w="62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9"/>
        <w:gridCol w:w="1971"/>
      </w:tblGrid>
      <w:tr>
        <w:trPr>
          <w:trHeight w:val="460" w:hRule="atLeast"/>
        </w:trPr>
        <w:tc>
          <w:tcPr>
            <w:tcW w:w="8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1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Cuadro</w:t>
            </w:r>
            <w:r>
              <w:rPr>
                <w:rFonts w:ascii="Arial" w:hAnsi="Arial"/>
                <w:b/>
                <w:color w:val="BCBEC0"/>
                <w:spacing w:val="2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2.</w:t>
            </w:r>
            <w:r>
              <w:rPr>
                <w:rFonts w:ascii="Arial" w:hAnsi="Arial"/>
                <w:b/>
                <w:color w:val="BCBEC0"/>
                <w:spacing w:val="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Resumen</w:t>
            </w:r>
            <w:r>
              <w:rPr>
                <w:rFonts w:ascii="Arial" w:hAns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indicadores</w:t>
            </w:r>
            <w:r>
              <w:rPr>
                <w:rFonts w:ascii="Arial" w:hAnsi="Arial"/>
                <w:b/>
                <w:color w:val="FFFFFF"/>
                <w:spacing w:val="2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demográficos,</w:t>
            </w:r>
            <w:r>
              <w:rPr>
                <w:rFonts w:ascii="Arial" w:hAnsi="Arial"/>
                <w:b/>
                <w:color w:val="FFFFFF"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económicos</w:t>
            </w:r>
            <w:r>
              <w:rPr>
                <w:rFonts w:ascii="Arial" w:hAnsi="Arial"/>
                <w:b/>
                <w:color w:val="FFFFFF"/>
                <w:spacing w:val="22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sociales</w:t>
            </w:r>
          </w:p>
        </w:tc>
      </w:tr>
      <w:tr>
        <w:trPr>
          <w:trHeight w:val="330" w:hRule="atLeast"/>
        </w:trPr>
        <w:tc>
          <w:tcPr>
            <w:tcW w:w="7009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52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Indicadores</w:t>
            </w:r>
          </w:p>
        </w:tc>
        <w:tc>
          <w:tcPr>
            <w:tcW w:w="1971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52"/>
              <w:ind w:left="423" w:right="4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1"/>
                <w:w w:val="95"/>
                <w:sz w:val="20"/>
              </w:rPr>
              <w:t>Dato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20"/>
              </w:rPr>
              <w:t>(fecha)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spacing w:before="37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Población</w:t>
            </w:r>
            <w:r>
              <w:rPr>
                <w:color w:val="231F20"/>
                <w:spacing w:val="1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(estimada,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9.883.486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Superficie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(km</w:t>
            </w:r>
            <w:r>
              <w:rPr>
                <w:color w:val="231F20"/>
                <w:w w:val="90"/>
                <w:sz w:val="19"/>
                <w:vertAlign w:val="superscript"/>
              </w:rPr>
              <w:t>2</w:t>
            </w:r>
            <w:r>
              <w:rPr>
                <w:color w:val="231F20"/>
                <w:w w:val="90"/>
                <w:sz w:val="19"/>
                <w:vertAlign w:val="baseline"/>
              </w:rPr>
              <w:t>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48.192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crecimiento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población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anual,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2010-2015)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1,2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Población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0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14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años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2013)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30,2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Población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urbana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2013)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70,8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fecundidad, total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(nacimientos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mujer, 2010-2015)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2,5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Esperanza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vida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nacer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72,8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Gasto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público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educación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PIB,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2015)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4,1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Gasto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público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salud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PIB,</w:t>
            </w:r>
            <w:r>
              <w:rPr>
                <w:color w:val="231F20"/>
                <w:spacing w:val="-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2013)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1,6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Total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población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nacida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otros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(personas,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2012)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524.632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Escaños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ocupados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parlamentos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20,8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PIB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per cápita (USD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 precios actuales,</w:t>
            </w:r>
            <w:r>
              <w:rPr>
                <w:color w:val="231F20"/>
                <w:spacing w:val="-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6.147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Deuda</w:t>
            </w:r>
            <w:r>
              <w:rPr>
                <w:color w:val="231F20"/>
                <w:spacing w:val="-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respecto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PIB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48,5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desocupación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ampliada/abierta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4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14,5 / 6,4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desocupación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ampliada/abierta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4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23,1 / 9,5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desocupación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hombres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ampliada/abierta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(%,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4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8,7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/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4,5</w:t>
            </w:r>
          </w:p>
        </w:tc>
      </w:tr>
      <w:tr>
        <w:trPr>
          <w:trHeight w:val="330" w:hRule="atLeast"/>
        </w:trPr>
        <w:tc>
          <w:tcPr>
            <w:tcW w:w="700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Porcentaje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personas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pobreza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monetaria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extrema/general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(línea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oficial,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2015)</w:t>
            </w:r>
          </w:p>
        </w:tc>
        <w:tc>
          <w:tcPr>
            <w:tcW w:w="1971" w:type="dxa"/>
            <w:shd w:val="clear" w:color="auto" w:fill="E6E7E8"/>
          </w:tcPr>
          <w:p>
            <w:pPr>
              <w:pStyle w:val="TableParagraph"/>
              <w:ind w:left="423" w:right="414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5,8 / 32,1</w:t>
            </w:r>
          </w:p>
        </w:tc>
      </w:tr>
    </w:tbl>
    <w:p>
      <w:pPr>
        <w:spacing w:before="109"/>
        <w:ind w:left="162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0"/>
          <w:sz w:val="16"/>
        </w:rPr>
        <w:t>Fuente:</w:t>
      </w:r>
      <w:r>
        <w:rPr>
          <w:rFonts w:ascii="Arial MT" w:hAnsi="Arial MT"/>
          <w:color w:val="231F20"/>
          <w:spacing w:val="-6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MEPyD;</w:t>
      </w:r>
      <w:r>
        <w:rPr>
          <w:rFonts w:ascii="Arial MT" w:hAnsi="Arial MT"/>
          <w:color w:val="231F20"/>
          <w:spacing w:val="-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ONE;</w:t>
      </w:r>
      <w:r>
        <w:rPr>
          <w:rFonts w:ascii="Arial MT" w:hAnsi="Arial MT"/>
          <w:color w:val="231F20"/>
          <w:spacing w:val="-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y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Banco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Mundial.</w:t>
      </w:r>
      <w:r>
        <w:rPr>
          <w:rFonts w:ascii="Arial MT" w:hAnsi="Arial MT"/>
          <w:color w:val="231F20"/>
          <w:spacing w:val="-6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Página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web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Datos</w:t>
      </w:r>
      <w:r>
        <w:rPr>
          <w:rFonts w:ascii="Arial MT" w:hAnsi="Arial MT"/>
          <w:color w:val="231F20"/>
          <w:spacing w:val="10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</w:t>
      </w:r>
      <w:r>
        <w:rPr>
          <w:rFonts w:ascii="Arial MT" w:hAnsi="Arial MT"/>
          <w:color w:val="231F20"/>
          <w:spacing w:val="12"/>
          <w:w w:val="90"/>
          <w:sz w:val="16"/>
        </w:rPr>
        <w:t> </w:t>
      </w:r>
      <w:hyperlink r:id="rId63">
        <w:r>
          <w:rPr>
            <w:rFonts w:ascii="Arial MT" w:hAnsi="Arial MT"/>
            <w:color w:val="231F20"/>
            <w:w w:val="90"/>
            <w:sz w:val="16"/>
          </w:rPr>
          <w:t>http://datos.bancomundial.org/indicador/NY.GDP.PCAP.CD</w:t>
        </w:r>
      </w:hyperlink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1" w:lineRule="auto" w:before="96"/>
        <w:ind w:left="1620" w:right="9"/>
        <w:jc w:val="both"/>
      </w:pPr>
      <w:bookmarkStart w:name="_bookmark5" w:id="7"/>
      <w:bookmarkEnd w:id="7"/>
      <w:r>
        <w:rPr/>
      </w:r>
      <w:r>
        <w:rPr>
          <w:color w:val="231F20"/>
        </w:rPr>
        <w:t>magnitud, como el más reciente seísmo, de mag-</w:t>
      </w:r>
      <w:r>
        <w:rPr>
          <w:color w:val="231F20"/>
          <w:spacing w:val="-52"/>
        </w:rPr>
        <w:t> </w:t>
      </w:r>
      <w:r>
        <w:rPr>
          <w:color w:val="231F20"/>
        </w:rPr>
        <w:t>nitud</w:t>
      </w:r>
      <w:r>
        <w:rPr>
          <w:color w:val="231F20"/>
          <w:spacing w:val="27"/>
        </w:rPr>
        <w:t> </w:t>
      </w:r>
      <w:r>
        <w:rPr>
          <w:color w:val="231F20"/>
        </w:rPr>
        <w:t>7,</w:t>
      </w:r>
      <w:r>
        <w:rPr>
          <w:color w:val="231F20"/>
          <w:spacing w:val="6"/>
        </w:rPr>
        <w:t> </w:t>
      </w:r>
      <w:r>
        <w:rPr>
          <w:color w:val="231F20"/>
        </w:rPr>
        <w:t>ocurrido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</w:rPr>
        <w:t>Haití</w:t>
      </w:r>
      <w:r>
        <w:rPr>
          <w:color w:val="231F20"/>
          <w:spacing w:val="28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</w:rPr>
        <w:t>2010</w:t>
      </w:r>
      <w:r>
        <w:rPr>
          <w:color w:val="231F20"/>
          <w:position w:val="7"/>
          <w:sz w:val="13"/>
        </w:rPr>
        <w:t>9</w:t>
      </w:r>
      <w:r>
        <w:rPr>
          <w:color w:val="231F20"/>
        </w:rPr>
        <w:t>.</w:t>
      </w:r>
      <w:r>
        <w:rPr>
          <w:color w:val="231F20"/>
          <w:spacing w:val="6"/>
        </w:rPr>
        <w:t> </w:t>
      </w:r>
      <w:r>
        <w:rPr>
          <w:color w:val="231F20"/>
        </w:rPr>
        <w:t>Entre</w:t>
      </w:r>
      <w:r>
        <w:rPr>
          <w:color w:val="231F20"/>
          <w:spacing w:val="27"/>
        </w:rPr>
        <w:t> </w:t>
      </w:r>
      <w:r>
        <w:rPr>
          <w:color w:val="231F20"/>
        </w:rPr>
        <w:t>1980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2008,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produjeron</w:t>
      </w:r>
      <w:r>
        <w:rPr>
          <w:color w:val="231F20"/>
          <w:spacing w:val="24"/>
        </w:rPr>
        <w:t> </w:t>
      </w:r>
      <w:r>
        <w:rPr>
          <w:color w:val="231F20"/>
        </w:rPr>
        <w:t>40</w:t>
      </w:r>
      <w:r>
        <w:rPr>
          <w:color w:val="231F20"/>
          <w:spacing w:val="25"/>
        </w:rPr>
        <w:t> </w:t>
      </w:r>
      <w:r>
        <w:rPr>
          <w:color w:val="231F20"/>
        </w:rPr>
        <w:t>eventos</w:t>
      </w:r>
      <w:r>
        <w:rPr>
          <w:color w:val="231F20"/>
          <w:spacing w:val="19"/>
        </w:rPr>
        <w:t> </w:t>
      </w:r>
      <w:r>
        <w:rPr>
          <w:color w:val="231F20"/>
        </w:rPr>
        <w:t>que</w:t>
      </w:r>
      <w:r>
        <w:rPr>
          <w:color w:val="231F20"/>
          <w:spacing w:val="20"/>
        </w:rPr>
        <w:t> </w:t>
      </w:r>
      <w:r>
        <w:rPr>
          <w:color w:val="231F20"/>
        </w:rPr>
        <w:t>afectaron</w:t>
      </w:r>
      <w:r>
        <w:rPr>
          <w:color w:val="231F20"/>
          <w:spacing w:val="-53"/>
        </w:rPr>
        <w:t> </w:t>
      </w:r>
      <w:r>
        <w:rPr>
          <w:color w:val="231F20"/>
        </w:rPr>
        <w:t>a 2,65 millones de personas con daños econó-</w:t>
      </w:r>
      <w:r>
        <w:rPr>
          <w:color w:val="231F20"/>
          <w:spacing w:val="1"/>
        </w:rPr>
        <w:t> </w:t>
      </w:r>
      <w:r>
        <w:rPr>
          <w:color w:val="231F20"/>
        </w:rPr>
        <w:t>micos estimados en 2.560 millones de dólares</w:t>
      </w:r>
      <w:r>
        <w:rPr>
          <w:color w:val="231F20"/>
          <w:spacing w:val="1"/>
        </w:rPr>
        <w:t> </w:t>
      </w:r>
      <w:r>
        <w:rPr>
          <w:color w:val="231F20"/>
        </w:rPr>
        <w:t>estadounidenses (USD). Una evaluación reciente</w:t>
      </w:r>
      <w:r>
        <w:rPr>
          <w:color w:val="231F20"/>
          <w:spacing w:val="-52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vulnerabilidad</w:t>
      </w:r>
      <w:r>
        <w:rPr>
          <w:color w:val="231F20"/>
          <w:spacing w:val="1"/>
        </w:rPr>
        <w:t> </w:t>
      </w:r>
      <w:r>
        <w:rPr>
          <w:color w:val="231F20"/>
        </w:rPr>
        <w:t>ante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1"/>
        </w:rPr>
        <w:t> </w:t>
      </w:r>
      <w:r>
        <w:rPr>
          <w:color w:val="231F20"/>
        </w:rPr>
        <w:t>climático</w:t>
      </w:r>
      <w:r>
        <w:rPr>
          <w:color w:val="231F20"/>
          <w:spacing w:val="-52"/>
        </w:rPr>
        <w:t> </w:t>
      </w:r>
      <w:r>
        <w:rPr>
          <w:color w:val="231F20"/>
        </w:rPr>
        <w:t>indica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posible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sistemas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ya</w:t>
      </w:r>
      <w:r>
        <w:rPr>
          <w:color w:val="231F20"/>
          <w:spacing w:val="-6"/>
        </w:rPr>
        <w:t> </w:t>
      </w:r>
      <w:r>
        <w:rPr>
          <w:color w:val="231F20"/>
        </w:rPr>
        <w:t>pre-</w:t>
      </w:r>
      <w:r>
        <w:rPr>
          <w:color w:val="231F20"/>
          <w:spacing w:val="-53"/>
        </w:rPr>
        <w:t> </w:t>
      </w:r>
      <w:r>
        <w:rPr>
          <w:color w:val="231F20"/>
        </w:rPr>
        <w:t>sentan condiciones sensibles se vean afectados</w:t>
      </w:r>
      <w:r>
        <w:rPr>
          <w:color w:val="231F20"/>
          <w:spacing w:val="1"/>
        </w:rPr>
        <w:t> </w:t>
      </w:r>
      <w:r>
        <w:rPr>
          <w:color w:val="231F20"/>
        </w:rPr>
        <w:t>desproporcionadamente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consecuencia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 frecuencia en intensidad de las inundaciones</w:t>
      </w:r>
      <w:r>
        <w:rPr>
          <w:color w:val="231F20"/>
          <w:spacing w:val="1"/>
        </w:rPr>
        <w:t> </w:t>
      </w:r>
      <w:r>
        <w:rPr>
          <w:color w:val="231F20"/>
        </w:rPr>
        <w:t>causadas por la combinación de tormentas más</w:t>
      </w:r>
      <w:r>
        <w:rPr>
          <w:color w:val="231F20"/>
          <w:spacing w:val="1"/>
        </w:rPr>
        <w:t> </w:t>
      </w:r>
      <w:r>
        <w:rPr>
          <w:color w:val="231F20"/>
        </w:rPr>
        <w:t>intensas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degradación</w:t>
      </w:r>
      <w:r>
        <w:rPr>
          <w:color w:val="231F20"/>
          <w:spacing w:val="4"/>
        </w:rPr>
        <w:t> </w:t>
      </w:r>
      <w:r>
        <w:rPr>
          <w:color w:val="231F20"/>
        </w:rPr>
        <w:t>ambiental.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numPr>
          <w:ilvl w:val="1"/>
          <w:numId w:val="11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1275" w:hanging="540"/>
        <w:jc w:val="left"/>
      </w:pPr>
      <w:r>
        <w:rPr>
          <w:color w:val="231F20"/>
          <w:w w:val="90"/>
        </w:rPr>
        <w:t>CONTEXTO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POLÍTICO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ECONÓMICO</w:t>
      </w:r>
    </w:p>
    <w:p>
      <w:pPr>
        <w:spacing w:before="202"/>
        <w:ind w:left="1620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808285"/>
          <w:w w:val="90"/>
          <w:sz w:val="22"/>
        </w:rPr>
        <w:t>CONTEXTO</w:t>
      </w:r>
      <w:r>
        <w:rPr>
          <w:rFonts w:ascii="Arial" w:hAnsi="Arial"/>
          <w:b/>
          <w:color w:val="808285"/>
          <w:spacing w:val="4"/>
          <w:w w:val="90"/>
          <w:sz w:val="22"/>
        </w:rPr>
        <w:t> </w:t>
      </w:r>
      <w:r>
        <w:rPr>
          <w:rFonts w:ascii="Arial" w:hAnsi="Arial"/>
          <w:b/>
          <w:color w:val="808285"/>
          <w:w w:val="90"/>
          <w:sz w:val="22"/>
        </w:rPr>
        <w:t>POLÍTICO</w:t>
      </w:r>
    </w:p>
    <w:p>
      <w:pPr>
        <w:pStyle w:val="BodyText"/>
        <w:spacing w:line="261" w:lineRule="auto" w:before="113"/>
        <w:ind w:left="1620"/>
        <w:jc w:val="both"/>
      </w:pPr>
      <w:r>
        <w:rPr>
          <w:color w:val="231F20"/>
        </w:rPr>
        <w:t>La República Dominicana ha continuado con-</w:t>
      </w:r>
      <w:r>
        <w:rPr>
          <w:color w:val="231F20"/>
          <w:spacing w:val="1"/>
        </w:rPr>
        <w:t> </w:t>
      </w:r>
      <w:r>
        <w:rPr>
          <w:color w:val="231F20"/>
        </w:rPr>
        <w:t>solidando</w:t>
      </w:r>
      <w:r>
        <w:rPr>
          <w:color w:val="231F20"/>
          <w:spacing w:val="42"/>
        </w:rPr>
        <w:t> </w:t>
      </w:r>
      <w:r>
        <w:rPr>
          <w:color w:val="231F20"/>
        </w:rPr>
        <w:t>sus</w:t>
      </w:r>
      <w:r>
        <w:rPr>
          <w:color w:val="231F20"/>
          <w:spacing w:val="42"/>
        </w:rPr>
        <w:t> </w:t>
      </w:r>
      <w:r>
        <w:rPr>
          <w:color w:val="231F20"/>
        </w:rPr>
        <w:t>instituciones</w:t>
      </w:r>
      <w:r>
        <w:rPr>
          <w:color w:val="231F20"/>
          <w:spacing w:val="42"/>
        </w:rPr>
        <w:t> </w:t>
      </w:r>
      <w:r>
        <w:rPr>
          <w:color w:val="231F20"/>
        </w:rPr>
        <w:t>democráticas</w:t>
      </w:r>
      <w:r>
        <w:rPr>
          <w:color w:val="231F20"/>
          <w:spacing w:val="43"/>
        </w:rPr>
        <w:t> </w:t>
      </w:r>
      <w:r>
        <w:rPr>
          <w:color w:val="231F20"/>
        </w:rPr>
        <w:t>desde</w:t>
      </w:r>
      <w:r>
        <w:rPr>
          <w:color w:val="231F20"/>
          <w:spacing w:val="-53"/>
        </w:rPr>
        <w:t> </w:t>
      </w:r>
      <w:r>
        <w:rPr>
          <w:color w:val="231F20"/>
        </w:rPr>
        <w:t>la década de 1990. En 1996, Leonel Fernández,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Partido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Liberación</w:t>
      </w:r>
      <w:r>
        <w:rPr>
          <w:color w:val="231F20"/>
          <w:spacing w:val="1"/>
        </w:rPr>
        <w:t> </w:t>
      </w:r>
      <w:r>
        <w:rPr>
          <w:color w:val="231F20"/>
        </w:rPr>
        <w:t>Dominicano</w:t>
      </w:r>
      <w:r>
        <w:rPr>
          <w:color w:val="231F20"/>
          <w:spacing w:val="1"/>
        </w:rPr>
        <w:t> </w:t>
      </w:r>
      <w:r>
        <w:rPr>
          <w:color w:val="231F20"/>
        </w:rPr>
        <w:t>(PLD)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sucedió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presidente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Joaquín</w:t>
      </w:r>
      <w:r>
        <w:rPr>
          <w:color w:val="231F20"/>
          <w:spacing w:val="-10"/>
        </w:rPr>
        <w:t> </w:t>
      </w:r>
      <w:r>
        <w:rPr>
          <w:color w:val="231F20"/>
        </w:rPr>
        <w:t>Balaguer</w:t>
      </w:r>
      <w:r>
        <w:rPr>
          <w:color w:val="231F20"/>
          <w:spacing w:val="-9"/>
        </w:rPr>
        <w:t> </w:t>
      </w:r>
      <w:r>
        <w:rPr>
          <w:color w:val="231F20"/>
        </w:rPr>
        <w:t>(jefe</w:t>
      </w:r>
      <w:r>
        <w:rPr>
          <w:color w:val="231F20"/>
          <w:spacing w:val="-53"/>
        </w:rPr>
        <w:t> </w:t>
      </w:r>
      <w:r>
        <w:rPr>
          <w:color w:val="231F20"/>
        </w:rPr>
        <w:t>del Estado en los periodos 1966-1978 y 1986-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1996). </w:t>
      </w:r>
      <w:r>
        <w:rPr>
          <w:color w:val="231F20"/>
          <w:spacing w:val="-2"/>
        </w:rPr>
        <w:t>Hipólito Mejía, del Partido Revolucionario</w:t>
      </w:r>
      <w:r>
        <w:rPr>
          <w:color w:val="231F20"/>
          <w:spacing w:val="-52"/>
        </w:rPr>
        <w:t> </w:t>
      </w:r>
      <w:r>
        <w:rPr>
          <w:color w:val="231F20"/>
        </w:rPr>
        <w:t>Dominicano (PRD), fue electo para el siguiente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mandato presidencial (2000-2004) y le sucedió,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2004, Fernández, quien volvió a ejercer al poder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mandatos</w:t>
      </w:r>
      <w:r>
        <w:rPr>
          <w:color w:val="231F20"/>
          <w:spacing w:val="-11"/>
        </w:rPr>
        <w:t> </w:t>
      </w:r>
      <w:r>
        <w:rPr>
          <w:color w:val="231F20"/>
        </w:rPr>
        <w:t>consecutivos</w:t>
      </w:r>
      <w:r>
        <w:rPr>
          <w:color w:val="231F20"/>
          <w:spacing w:val="-11"/>
        </w:rPr>
        <w:t> </w:t>
      </w:r>
      <w:r>
        <w:rPr>
          <w:color w:val="231F20"/>
        </w:rPr>
        <w:t>(2004-2008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2008-2012). Danilo Medina (del PLD) ocupa la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presidencia </w:t>
      </w:r>
      <w:r>
        <w:rPr>
          <w:color w:val="231F20"/>
          <w:spacing w:val="-1"/>
        </w:rPr>
        <w:t>desde 2012, después de haber ganado</w:t>
      </w:r>
      <w:r>
        <w:rPr>
          <w:color w:val="231F20"/>
          <w:spacing w:val="-52"/>
        </w:rPr>
        <w:t> </w:t>
      </w:r>
      <w:r>
        <w:rPr>
          <w:color w:val="231F20"/>
        </w:rPr>
        <w:t>con el 53,8 por ciento de los votos. En 2016, está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previsto celebrar elecciones generales </w:t>
      </w:r>
      <w:r>
        <w:rPr>
          <w:color w:val="231F20"/>
        </w:rPr>
        <w:t>(presiden-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ciales, congresuales, municipales y de diputados de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ultramar). Es la primera </w:t>
      </w:r>
      <w:r>
        <w:rPr>
          <w:color w:val="231F20"/>
          <w:spacing w:val="-2"/>
        </w:rPr>
        <w:t>vez en 20 años</w:t>
      </w:r>
      <w:r>
        <w:rPr>
          <w:color w:val="231F20"/>
          <w:spacing w:val="-2"/>
          <w:position w:val="7"/>
          <w:sz w:val="13"/>
        </w:rPr>
        <w:t>10 </w:t>
      </w:r>
      <w:r>
        <w:rPr>
          <w:color w:val="231F20"/>
          <w:spacing w:val="-2"/>
        </w:rPr>
        <w:t>que todas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elegidas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simultánea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ya que, desde el año 1996, las elecciones presiden-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ciales y las elecciones congresuales </w:t>
      </w:r>
      <w:r>
        <w:rPr>
          <w:color w:val="231F20"/>
          <w:spacing w:val="-1"/>
          <w:w w:val="95"/>
        </w:rPr>
        <w:t>y municipales se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celebraban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dos</w:t>
      </w:r>
      <w:r>
        <w:rPr>
          <w:color w:val="231F20"/>
          <w:spacing w:val="-4"/>
        </w:rPr>
        <w:t> </w:t>
      </w:r>
      <w:r>
        <w:rPr>
          <w:color w:val="231F20"/>
        </w:rPr>
        <w:t>años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diferencia.</w:t>
      </w:r>
    </w:p>
    <w:p>
      <w:pPr>
        <w:spacing w:before="98"/>
        <w:ind w:left="306" w:right="0" w:firstLine="0"/>
        <w:jc w:val="both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808285"/>
          <w:w w:val="90"/>
          <w:sz w:val="22"/>
        </w:rPr>
        <w:t>CONTEXTO</w:t>
      </w:r>
      <w:r>
        <w:rPr>
          <w:rFonts w:ascii="Arial" w:hAnsi="Arial"/>
          <w:b/>
          <w:color w:val="808285"/>
          <w:spacing w:val="19"/>
          <w:w w:val="90"/>
          <w:sz w:val="22"/>
        </w:rPr>
        <w:t> </w:t>
      </w:r>
      <w:r>
        <w:rPr>
          <w:rFonts w:ascii="Arial" w:hAnsi="Arial"/>
          <w:b/>
          <w:color w:val="808285"/>
          <w:w w:val="90"/>
          <w:sz w:val="22"/>
        </w:rPr>
        <w:t>ECONÓMICO</w:t>
      </w:r>
    </w:p>
    <w:p>
      <w:pPr>
        <w:pStyle w:val="BodyText"/>
        <w:spacing w:line="264" w:lineRule="auto" w:before="116"/>
        <w:ind w:left="306" w:right="160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últimas</w:t>
      </w:r>
      <w:r>
        <w:rPr>
          <w:color w:val="231F20"/>
          <w:spacing w:val="1"/>
        </w:rPr>
        <w:t> </w:t>
      </w:r>
      <w:r>
        <w:rPr>
          <w:color w:val="231F20"/>
        </w:rPr>
        <w:t>décadas,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55"/>
        </w:rPr>
        <w:t> </w:t>
      </w:r>
      <w:r>
        <w:rPr>
          <w:color w:val="231F20"/>
        </w:rPr>
        <w:t>regis-</w:t>
      </w:r>
      <w:r>
        <w:rPr>
          <w:color w:val="231F20"/>
          <w:spacing w:val="1"/>
        </w:rPr>
        <w:t> </w:t>
      </w:r>
      <w:r>
        <w:rPr>
          <w:color w:val="231F20"/>
        </w:rPr>
        <w:t>trado una de las tasas de crecimiento económico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41"/>
        </w:rPr>
        <w:t> </w:t>
      </w:r>
      <w:r>
        <w:rPr>
          <w:color w:val="231F20"/>
        </w:rPr>
        <w:t>altas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la</w:t>
      </w:r>
      <w:r>
        <w:rPr>
          <w:color w:val="231F20"/>
          <w:spacing w:val="42"/>
        </w:rPr>
        <w:t> </w:t>
      </w:r>
      <w:r>
        <w:rPr>
          <w:color w:val="231F20"/>
        </w:rPr>
        <w:t>región,</w:t>
      </w:r>
      <w:r>
        <w:rPr>
          <w:color w:val="231F20"/>
          <w:spacing w:val="26"/>
        </w:rPr>
        <w:t> </w:t>
      </w:r>
      <w:r>
        <w:rPr>
          <w:color w:val="231F20"/>
        </w:rPr>
        <w:t>lo</w:t>
      </w:r>
      <w:r>
        <w:rPr>
          <w:color w:val="231F20"/>
          <w:spacing w:val="42"/>
        </w:rPr>
        <w:t> </w:t>
      </w:r>
      <w:r>
        <w:rPr>
          <w:color w:val="231F20"/>
        </w:rPr>
        <w:t>que</w:t>
      </w:r>
      <w:r>
        <w:rPr>
          <w:color w:val="231F20"/>
          <w:spacing w:val="42"/>
        </w:rPr>
        <w:t> </w:t>
      </w:r>
      <w:r>
        <w:rPr>
          <w:color w:val="231F20"/>
        </w:rPr>
        <w:t>ha</w:t>
      </w:r>
      <w:r>
        <w:rPr>
          <w:color w:val="231F20"/>
          <w:spacing w:val="41"/>
        </w:rPr>
        <w:t> </w:t>
      </w:r>
      <w:r>
        <w:rPr>
          <w:color w:val="231F20"/>
        </w:rPr>
        <w:t>impulsado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</w:rPr>
        <w:t>la República Dominicana al estatus de país de</w:t>
      </w:r>
      <w:r>
        <w:rPr>
          <w:color w:val="231F20"/>
          <w:spacing w:val="1"/>
        </w:rPr>
        <w:t> </w:t>
      </w:r>
      <w:r>
        <w:rPr>
          <w:color w:val="231F20"/>
        </w:rPr>
        <w:t>ingreso</w:t>
      </w:r>
      <w:r>
        <w:rPr>
          <w:color w:val="231F20"/>
          <w:spacing w:val="1"/>
        </w:rPr>
        <w:t> </w:t>
      </w:r>
      <w:r>
        <w:rPr>
          <w:color w:val="231F20"/>
        </w:rPr>
        <w:t>mediano</w:t>
      </w:r>
      <w:r>
        <w:rPr>
          <w:color w:val="231F20"/>
          <w:spacing w:val="1"/>
        </w:rPr>
        <w:t> </w:t>
      </w:r>
      <w:r>
        <w:rPr>
          <w:color w:val="231F20"/>
        </w:rPr>
        <w:t>alto</w:t>
      </w:r>
      <w:r>
        <w:rPr>
          <w:color w:val="231F20"/>
          <w:spacing w:val="1"/>
        </w:rPr>
        <w:t> </w:t>
      </w:r>
      <w:r>
        <w:rPr>
          <w:color w:val="231F20"/>
        </w:rPr>
        <w:t>(PIMA).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1991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2013,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obtuvo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crecimiento</w:t>
      </w:r>
      <w:r>
        <w:rPr>
          <w:color w:val="231F20"/>
          <w:spacing w:val="55"/>
        </w:rPr>
        <w:t> </w:t>
      </w:r>
      <w:r>
        <w:rPr>
          <w:color w:val="231F20"/>
        </w:rPr>
        <w:t>promedio</w:t>
      </w:r>
      <w:r>
        <w:rPr>
          <w:color w:val="231F20"/>
          <w:spacing w:val="-52"/>
        </w:rPr>
        <w:t> </w:t>
      </w:r>
      <w:r>
        <w:rPr>
          <w:color w:val="231F20"/>
        </w:rPr>
        <w:t>del PIB del 5,5 por ciento, acompañado de un</w:t>
      </w:r>
      <w:r>
        <w:rPr>
          <w:color w:val="231F20"/>
          <w:spacing w:val="1"/>
        </w:rPr>
        <w:t> </w:t>
      </w:r>
      <w:r>
        <w:rPr>
          <w:color w:val="231F20"/>
        </w:rPr>
        <w:t>incremento constante del PIB per cápita (PPP),</w:t>
      </w:r>
      <w:r>
        <w:rPr>
          <w:color w:val="231F20"/>
          <w:spacing w:val="1"/>
        </w:rPr>
        <w:t> </w:t>
      </w:r>
      <w:r>
        <w:rPr>
          <w:color w:val="231F20"/>
        </w:rPr>
        <w:t>hasta</w:t>
      </w:r>
      <w:r>
        <w:rPr>
          <w:color w:val="231F20"/>
          <w:spacing w:val="1"/>
        </w:rPr>
        <w:t> </w:t>
      </w:r>
      <w:r>
        <w:rPr>
          <w:color w:val="231F20"/>
        </w:rPr>
        <w:t>superar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12.000</w:t>
      </w:r>
      <w:r>
        <w:rPr>
          <w:color w:val="231F20"/>
          <w:spacing w:val="1"/>
        </w:rPr>
        <w:t> </w:t>
      </w:r>
      <w:r>
        <w:rPr>
          <w:color w:val="231F20"/>
        </w:rPr>
        <w:t>dólares</w:t>
      </w:r>
      <w:r>
        <w:rPr>
          <w:color w:val="231F20"/>
          <w:spacing w:val="1"/>
        </w:rPr>
        <w:t> </w:t>
      </w:r>
      <w:r>
        <w:rPr>
          <w:color w:val="231F20"/>
        </w:rPr>
        <w:t>(USD)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2014</w:t>
      </w:r>
      <w:r>
        <w:rPr>
          <w:color w:val="231F20"/>
          <w:position w:val="7"/>
          <w:sz w:val="13"/>
        </w:rPr>
        <w:t>11</w:t>
      </w:r>
      <w:r>
        <w:rPr>
          <w:color w:val="231F20"/>
        </w:rPr>
        <w:t>.</w:t>
      </w:r>
      <w:r>
        <w:rPr>
          <w:color w:val="231F20"/>
          <w:spacing w:val="23"/>
        </w:rPr>
        <w:t> </w:t>
      </w:r>
      <w:r>
        <w:rPr>
          <w:color w:val="231F20"/>
        </w:rPr>
        <w:t>Después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una</w:t>
      </w:r>
      <w:r>
        <w:rPr>
          <w:color w:val="231F20"/>
          <w:spacing w:val="41"/>
        </w:rPr>
        <w:t> </w:t>
      </w:r>
      <w:r>
        <w:rPr>
          <w:color w:val="231F20"/>
        </w:rPr>
        <w:t>década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crecimiento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relativa</w:t>
      </w:r>
      <w:r>
        <w:rPr>
          <w:color w:val="231F20"/>
          <w:spacing w:val="55"/>
        </w:rPr>
        <w:t> </w:t>
      </w:r>
      <w:r>
        <w:rPr>
          <w:color w:val="231F20"/>
        </w:rPr>
        <w:t>estabilidad</w:t>
      </w:r>
      <w:r>
        <w:rPr>
          <w:color w:val="231F20"/>
          <w:spacing w:val="55"/>
        </w:rPr>
        <w:t> </w:t>
      </w:r>
      <w:r>
        <w:rPr>
          <w:color w:val="231F20"/>
        </w:rPr>
        <w:t>macroeconómica</w:t>
      </w:r>
      <w:r>
        <w:rPr>
          <w:color w:val="231F20"/>
          <w:spacing w:val="-52"/>
        </w:rPr>
        <w:t> </w:t>
      </w:r>
      <w:r>
        <w:rPr>
          <w:color w:val="231F20"/>
        </w:rPr>
        <w:t>en la década de 1990, la economía dominicana</w:t>
      </w:r>
      <w:r>
        <w:rPr>
          <w:color w:val="231F20"/>
          <w:spacing w:val="1"/>
        </w:rPr>
        <w:t> </w:t>
      </w:r>
      <w:r>
        <w:rPr>
          <w:color w:val="231F20"/>
        </w:rPr>
        <w:t>experimentó</w:t>
      </w:r>
      <w:r>
        <w:rPr>
          <w:color w:val="231F20"/>
          <w:spacing w:val="1"/>
        </w:rPr>
        <w:t> </w:t>
      </w:r>
      <w:r>
        <w:rPr>
          <w:color w:val="231F20"/>
        </w:rPr>
        <w:t>varias</w:t>
      </w:r>
      <w:r>
        <w:rPr>
          <w:color w:val="231F20"/>
          <w:spacing w:val="1"/>
        </w:rPr>
        <w:t> </w:t>
      </w:r>
      <w:r>
        <w:rPr>
          <w:color w:val="231F20"/>
        </w:rPr>
        <w:t>crisis,</w:t>
      </w:r>
      <w:r>
        <w:rPr>
          <w:color w:val="231F20"/>
          <w:spacing w:val="1"/>
        </w:rPr>
        <w:t> </w:t>
      </w:r>
      <w:r>
        <w:rPr>
          <w:color w:val="231F20"/>
        </w:rPr>
        <w:t>incluida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crisis</w:t>
      </w:r>
      <w:r>
        <w:rPr>
          <w:color w:val="231F20"/>
          <w:spacing w:val="1"/>
        </w:rPr>
        <w:t> </w:t>
      </w:r>
      <w:r>
        <w:rPr>
          <w:color w:val="231F20"/>
        </w:rPr>
        <w:t>bancaria en 2003, que comportó una caída del</w:t>
      </w:r>
      <w:r>
        <w:rPr>
          <w:color w:val="231F20"/>
          <w:spacing w:val="1"/>
        </w:rPr>
        <w:t> </w:t>
      </w:r>
      <w:r>
        <w:rPr>
          <w:color w:val="231F20"/>
        </w:rPr>
        <w:t>crecimiento del PIB y un aumento de la pobreza</w:t>
      </w:r>
      <w:r>
        <w:rPr>
          <w:color w:val="231F20"/>
          <w:spacing w:val="1"/>
        </w:rPr>
        <w:t> </w:t>
      </w:r>
      <w:r>
        <w:rPr>
          <w:color w:val="231F20"/>
        </w:rPr>
        <w:t>(gráfico</w:t>
      </w:r>
      <w:r>
        <w:rPr>
          <w:color w:val="231F20"/>
          <w:spacing w:val="9"/>
        </w:rPr>
        <w:t> </w:t>
      </w:r>
      <w:r>
        <w:rPr>
          <w:color w:val="231F20"/>
        </w:rPr>
        <w:t>1).</w:t>
      </w:r>
    </w:p>
    <w:p>
      <w:pPr>
        <w:pStyle w:val="BodyText"/>
        <w:spacing w:line="264" w:lineRule="auto" w:before="252"/>
        <w:ind w:left="306" w:right="160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economía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55"/>
        </w:rPr>
        <w:t> </w:t>
      </w:r>
      <w:r>
        <w:rPr>
          <w:color w:val="231F20"/>
        </w:rPr>
        <w:t>pasado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tener</w:t>
      </w:r>
      <w:r>
        <w:rPr>
          <w:color w:val="231F20"/>
          <w:spacing w:val="1"/>
        </w:rPr>
        <w:t> </w:t>
      </w:r>
      <w:r>
        <w:rPr>
          <w:color w:val="231F20"/>
        </w:rPr>
        <w:t>una fuerte dependencia de las exportaciones de</w:t>
      </w:r>
      <w:r>
        <w:rPr>
          <w:color w:val="231F20"/>
          <w:spacing w:val="1"/>
        </w:rPr>
        <w:t> </w:t>
      </w:r>
      <w:r>
        <w:rPr>
          <w:color w:val="231F20"/>
        </w:rPr>
        <w:t>materias primas (azúcar, café y tabaco) a diver-</w:t>
      </w:r>
      <w:r>
        <w:rPr>
          <w:color w:val="231F20"/>
          <w:spacing w:val="1"/>
        </w:rPr>
        <w:t> </w:t>
      </w:r>
      <w:r>
        <w:rPr>
          <w:color w:val="231F20"/>
        </w:rPr>
        <w:t>sificarse con el sector turístico y manufacturero.</w:t>
      </w:r>
      <w:r>
        <w:rPr>
          <w:color w:val="231F20"/>
          <w:spacing w:val="1"/>
        </w:rPr>
        <w:t> </w:t>
      </w:r>
      <w:r>
        <w:rPr>
          <w:color w:val="231F20"/>
        </w:rPr>
        <w:t>Las inversiones extranjeras directas (IED) han</w:t>
      </w:r>
      <w:r>
        <w:rPr>
          <w:color w:val="231F20"/>
          <w:spacing w:val="1"/>
        </w:rPr>
        <w:t> </w:t>
      </w:r>
      <w:r>
        <w:rPr>
          <w:color w:val="231F20"/>
        </w:rPr>
        <w:t>aumentado desde finales de la década de 1980,</w:t>
      </w:r>
      <w:r>
        <w:rPr>
          <w:color w:val="231F20"/>
          <w:spacing w:val="1"/>
        </w:rPr>
        <w:t> </w:t>
      </w:r>
      <w:r>
        <w:rPr>
          <w:color w:val="231F20"/>
        </w:rPr>
        <w:t>basándose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coste</w:t>
      </w:r>
      <w:r>
        <w:rPr>
          <w:color w:val="231F20"/>
          <w:spacing w:val="1"/>
        </w:rPr>
        <w:t> </w:t>
      </w:r>
      <w:r>
        <w:rPr>
          <w:color w:val="231F20"/>
        </w:rPr>
        <w:t>laboral</w:t>
      </w:r>
      <w:r>
        <w:rPr>
          <w:color w:val="231F20"/>
          <w:spacing w:val="1"/>
        </w:rPr>
        <w:t> </w:t>
      </w:r>
      <w:r>
        <w:rPr>
          <w:color w:val="231F20"/>
        </w:rPr>
        <w:t>bajo</w:t>
      </w:r>
      <w:r>
        <w:rPr>
          <w:color w:val="231F20"/>
          <w:spacing w:val="55"/>
        </w:rPr>
        <w:t> </w:t>
      </w:r>
      <w:r>
        <w:rPr>
          <w:color w:val="231F20"/>
        </w:rPr>
        <w:t>e</w:t>
      </w:r>
      <w:r>
        <w:rPr>
          <w:color w:val="231F20"/>
          <w:spacing w:val="55"/>
        </w:rPr>
        <w:t> </w:t>
      </w:r>
      <w:r>
        <w:rPr>
          <w:color w:val="231F20"/>
        </w:rPr>
        <w:t>incenti-</w:t>
      </w:r>
      <w:r>
        <w:rPr>
          <w:color w:val="231F20"/>
          <w:spacing w:val="-52"/>
        </w:rPr>
        <w:t> </w:t>
      </w:r>
      <w:r>
        <w:rPr>
          <w:color w:val="231F20"/>
        </w:rPr>
        <w:t>vos fiscales, superando los mil millones de dóla-</w:t>
      </w:r>
      <w:r>
        <w:rPr>
          <w:color w:val="231F20"/>
          <w:spacing w:val="1"/>
        </w:rPr>
        <w:t> </w:t>
      </w:r>
      <w:r>
        <w:rPr>
          <w:color w:val="231F20"/>
        </w:rPr>
        <w:t>res anuales en la última década y representando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31"/>
        </w:rPr>
        <w:t> </w:t>
      </w:r>
      <w:r>
        <w:rPr>
          <w:color w:val="231F20"/>
        </w:rPr>
        <w:t>porcentaje</w:t>
      </w:r>
      <w:r>
        <w:rPr>
          <w:color w:val="231F20"/>
          <w:spacing w:val="32"/>
        </w:rPr>
        <w:t> </w:t>
      </w:r>
      <w:r>
        <w:rPr>
          <w:color w:val="231F20"/>
        </w:rPr>
        <w:t>del</w:t>
      </w:r>
      <w:r>
        <w:rPr>
          <w:color w:val="231F20"/>
          <w:spacing w:val="32"/>
        </w:rPr>
        <w:t> </w:t>
      </w:r>
      <w:r>
        <w:rPr>
          <w:color w:val="231F20"/>
        </w:rPr>
        <w:t>PIB</w:t>
      </w:r>
      <w:r>
        <w:rPr>
          <w:color w:val="231F20"/>
          <w:spacing w:val="32"/>
        </w:rPr>
        <w:t> </w:t>
      </w:r>
      <w:r>
        <w:rPr>
          <w:color w:val="231F20"/>
        </w:rPr>
        <w:t>mucho</w:t>
      </w:r>
      <w:r>
        <w:rPr>
          <w:color w:val="231F20"/>
          <w:spacing w:val="32"/>
        </w:rPr>
        <w:t> </w:t>
      </w:r>
      <w:r>
        <w:rPr>
          <w:color w:val="231F20"/>
        </w:rPr>
        <w:t>más</w:t>
      </w:r>
      <w:r>
        <w:rPr>
          <w:color w:val="231F20"/>
          <w:spacing w:val="32"/>
        </w:rPr>
        <w:t> </w:t>
      </w:r>
      <w:r>
        <w:rPr>
          <w:color w:val="231F20"/>
        </w:rPr>
        <w:t>elevado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38"/>
        </w:rPr>
        <w:t> </w:t>
      </w:r>
      <w:r>
        <w:rPr>
          <w:color w:val="231F20"/>
        </w:rPr>
        <w:t>ayuda</w:t>
      </w:r>
      <w:r>
        <w:rPr>
          <w:color w:val="231F20"/>
          <w:spacing w:val="38"/>
        </w:rPr>
        <w:t> </w:t>
      </w:r>
      <w:r>
        <w:rPr>
          <w:color w:val="231F20"/>
        </w:rPr>
        <w:t>para</w:t>
      </w:r>
      <w:r>
        <w:rPr>
          <w:color w:val="231F20"/>
          <w:spacing w:val="38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desarrollo.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38"/>
        </w:rPr>
        <w:t> </w:t>
      </w:r>
      <w:r>
        <w:rPr>
          <w:color w:val="231F20"/>
        </w:rPr>
        <w:t>tasa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empleo</w:t>
      </w:r>
      <w:r>
        <w:rPr>
          <w:color w:val="231F20"/>
          <w:spacing w:val="-52"/>
        </w:rPr>
        <w:t> </w:t>
      </w:r>
      <w:r>
        <w:rPr>
          <w:color w:val="231F20"/>
        </w:rPr>
        <w:t>es más baja que el promedio regional, pero el</w:t>
      </w:r>
      <w:r>
        <w:rPr>
          <w:color w:val="231F20"/>
          <w:spacing w:val="1"/>
        </w:rPr>
        <w:t> </w:t>
      </w:r>
      <w:r>
        <w:rPr>
          <w:color w:val="231F20"/>
        </w:rPr>
        <w:t>desempleo “general” se mantuvo en torno al 14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última</w:t>
      </w:r>
      <w:r>
        <w:rPr>
          <w:color w:val="231F20"/>
          <w:spacing w:val="55"/>
        </w:rPr>
        <w:t> </w:t>
      </w:r>
      <w:r>
        <w:rPr>
          <w:color w:val="231F20"/>
        </w:rPr>
        <w:t>década, lo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indica</w:t>
      </w:r>
      <w:r>
        <w:rPr>
          <w:color w:val="231F20"/>
          <w:spacing w:val="1"/>
        </w:rPr>
        <w:t> </w:t>
      </w:r>
      <w:r>
        <w:rPr>
          <w:color w:val="231F20"/>
        </w:rPr>
        <w:t>una baja participación de la fuerza laboral. Las</w:t>
      </w:r>
      <w:r>
        <w:rPr>
          <w:color w:val="231F20"/>
          <w:spacing w:val="1"/>
        </w:rPr>
        <w:t> </w:t>
      </w:r>
      <w:r>
        <w:rPr>
          <w:color w:val="231F20"/>
        </w:rPr>
        <w:t>características del empleo se han alejado de los</w:t>
      </w:r>
      <w:r>
        <w:rPr>
          <w:color w:val="231F20"/>
          <w:spacing w:val="1"/>
        </w:rPr>
        <w:t> </w:t>
      </w:r>
      <w:r>
        <w:rPr>
          <w:color w:val="231F20"/>
        </w:rPr>
        <w:t>trabajos asalariados y con sueldos mínimos hacia</w:t>
      </w:r>
      <w:r>
        <w:rPr>
          <w:color w:val="231F20"/>
          <w:spacing w:val="-52"/>
        </w:rPr>
        <w:t> </w:t>
      </w:r>
      <w:r>
        <w:rPr>
          <w:color w:val="231F20"/>
        </w:rPr>
        <w:t>un</w:t>
      </w:r>
      <w:r>
        <w:rPr>
          <w:color w:val="231F20"/>
          <w:spacing w:val="33"/>
        </w:rPr>
        <w:t> </w:t>
      </w:r>
      <w:r>
        <w:rPr>
          <w:color w:val="231F20"/>
        </w:rPr>
        <w:t>empleo</w:t>
      </w:r>
      <w:r>
        <w:rPr>
          <w:color w:val="231F20"/>
          <w:spacing w:val="33"/>
        </w:rPr>
        <w:t> </w:t>
      </w:r>
      <w:r>
        <w:rPr>
          <w:color w:val="231F20"/>
        </w:rPr>
        <w:t>más</w:t>
      </w:r>
      <w:r>
        <w:rPr>
          <w:color w:val="231F20"/>
          <w:spacing w:val="34"/>
        </w:rPr>
        <w:t> </w:t>
      </w:r>
      <w:r>
        <w:rPr>
          <w:color w:val="231F20"/>
        </w:rPr>
        <w:t>precario,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baja</w:t>
      </w:r>
      <w:r>
        <w:rPr>
          <w:color w:val="231F20"/>
          <w:spacing w:val="34"/>
        </w:rPr>
        <w:t> </w:t>
      </w:r>
      <w:r>
        <w:rPr>
          <w:color w:val="231F20"/>
        </w:rPr>
        <w:t>productividad</w:t>
      </w:r>
      <w:r>
        <w:rPr>
          <w:color w:val="231F20"/>
          <w:spacing w:val="-53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informal, reflejando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transición</w:t>
      </w:r>
      <w:r>
        <w:rPr>
          <w:color w:val="231F20"/>
          <w:spacing w:val="55"/>
        </w:rPr>
        <w:t> </w:t>
      </w:r>
      <w:r>
        <w:rPr>
          <w:color w:val="231F20"/>
        </w:rPr>
        <w:t>general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mundo</w:t>
      </w:r>
      <w:r>
        <w:rPr>
          <w:color w:val="231F20"/>
          <w:spacing w:val="1"/>
        </w:rPr>
        <w:t> </w:t>
      </w:r>
      <w:r>
        <w:rPr>
          <w:color w:val="231F20"/>
        </w:rPr>
        <w:t>laboral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sector</w:t>
      </w:r>
      <w:r>
        <w:rPr>
          <w:color w:val="231F20"/>
          <w:spacing w:val="55"/>
        </w:rPr>
        <w:t> </w:t>
      </w:r>
      <w:r>
        <w:rPr>
          <w:color w:val="231F20"/>
        </w:rPr>
        <w:t>manufacturero</w:t>
      </w:r>
      <w:r>
        <w:rPr>
          <w:color w:val="231F20"/>
          <w:spacing w:val="55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servicios.</w:t>
      </w:r>
    </w:p>
    <w:p>
      <w:pPr>
        <w:spacing w:after="0" w:line="264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2"/>
        </w:numPr>
        <w:tabs>
          <w:tab w:pos="1961" w:val="left" w:leader="none"/>
        </w:tabs>
        <w:spacing w:line="206" w:lineRule="auto" w:before="43" w:after="0"/>
        <w:ind w:left="1960" w:right="1617" w:hanging="340"/>
        <w:jc w:val="both"/>
        <w:rPr>
          <w:sz w:val="18"/>
        </w:rPr>
      </w:pPr>
      <w:r>
        <w:rPr>
          <w:color w:val="231F20"/>
          <w:w w:val="95"/>
          <w:sz w:val="18"/>
        </w:rPr>
        <w:t>Banco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Mundial.</w:t>
      </w:r>
      <w:r>
        <w:rPr>
          <w:color w:val="231F20"/>
          <w:spacing w:val="3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Disaster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Risk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Management</w:t>
      </w:r>
      <w:r>
        <w:rPr>
          <w:rFonts w:ascii="Palatino Linotype"/>
          <w:i/>
          <w:color w:val="231F20"/>
          <w:spacing w:val="-1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in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Latin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America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and</w:t>
      </w:r>
      <w:r>
        <w:rPr>
          <w:rFonts w:ascii="Palatino Linotype"/>
          <w:i/>
          <w:color w:val="231F20"/>
          <w:spacing w:val="-1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the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Caribbean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Region: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GFDRR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Country</w:t>
      </w:r>
      <w:r>
        <w:rPr>
          <w:rFonts w:ascii="Palatino Linotype"/>
          <w:i/>
          <w:color w:val="231F20"/>
          <w:spacing w:val="-1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Notes,</w:t>
      </w:r>
      <w:r>
        <w:rPr>
          <w:rFonts w:ascii="Palatino Linotype"/>
          <w:i/>
          <w:color w:val="231F20"/>
          <w:spacing w:val="-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Dominican</w:t>
      </w:r>
      <w:r>
        <w:rPr>
          <w:rFonts w:ascii="Palatino Linotype"/>
          <w:i/>
          <w:color w:val="231F20"/>
          <w:spacing w:val="-41"/>
          <w:w w:val="95"/>
          <w:sz w:val="18"/>
        </w:rPr>
        <w:t> </w:t>
      </w:r>
      <w:r>
        <w:rPr>
          <w:rFonts w:ascii="Palatino Linotype"/>
          <w:i/>
          <w:color w:val="231F20"/>
          <w:sz w:val="18"/>
        </w:rPr>
        <w:t>Republic</w:t>
      </w:r>
      <w:r>
        <w:rPr>
          <w:color w:val="231F20"/>
          <w:sz w:val="18"/>
        </w:rPr>
        <w:t>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Facility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Disaster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Reduction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Recovery,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Disponible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en:</w:t>
      </w:r>
      <w:r>
        <w:rPr>
          <w:color w:val="231F20"/>
          <w:spacing w:val="-7"/>
          <w:sz w:val="18"/>
        </w:rPr>
        <w:t> </w:t>
      </w:r>
      <w:hyperlink r:id="rId64">
        <w:r>
          <w:rPr>
            <w:color w:val="231F20"/>
            <w:sz w:val="18"/>
          </w:rPr>
          <w:t>www.gfdrr.org/sites/gfdrr.org/files/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documents/DominicanRepublic-2010.pdf.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</w:tabs>
        <w:spacing w:line="232" w:lineRule="auto" w:before="76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En la reforma constitucional de 1994 se separaron, por primera vez, las elecciones presidenciales de las congresuales 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municipales.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reforma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constitucional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2010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volvieron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juntarse.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</w:tabs>
        <w:spacing w:line="240" w:lineRule="auto" w:before="65" w:after="0"/>
        <w:ind w:left="1960" w:right="0" w:hanging="341"/>
        <w:jc w:val="both"/>
        <w:rPr>
          <w:sz w:val="18"/>
        </w:rPr>
      </w:pPr>
      <w:r>
        <w:rPr>
          <w:color w:val="231F20"/>
          <w:sz w:val="18"/>
        </w:rPr>
        <w:t>Datos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Banco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Mundial,</w:t>
      </w:r>
      <w:r>
        <w:rPr>
          <w:color w:val="231F20"/>
          <w:spacing w:val="37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:</w:t>
      </w:r>
      <w:hyperlink r:id="rId65">
        <w:r>
          <w:rPr>
            <w:color w:val="231F20"/>
            <w:sz w:val="18"/>
          </w:rPr>
          <w:t>http://datos.bancomundial.org/indicador/NY.GDP.PCAP.PP.CD</w:t>
        </w:r>
      </w:hyperlink>
      <w:r>
        <w:rPr>
          <w:color w:val="231F20"/>
          <w:sz w:val="18"/>
        </w:rPr>
        <w:t>.</w:t>
      </w:r>
    </w:p>
    <w:p>
      <w:pPr>
        <w:spacing w:after="0" w:line="240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83"/>
        <w:ind w:left="1615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81pt;margin-top:-270.126099pt;width:449.5pt;height:271.75pt;mso-position-horizontal-relative:page;mso-position-vertical-relative:paragraph;z-index:15735808" coordorigin="1620,-5403" coordsize="8990,5435">
            <v:shape style="position:absolute;left:2940;top:-2654;width:1655;height:986" coordorigin="2940,-2653" coordsize="1655,986" path="m2940,-1668l3099,-1668m3289,-1668l4595,-1668m2940,-2161l3099,-2161m3289,-2161l4595,-2161m2940,-2653l3099,-2653m3289,-2653l4595,-2653e" filled="false" stroked="true" strokeweight=".66pt" strokecolor="#e0e1e0">
              <v:path arrowok="t"/>
              <v:stroke dashstyle="solid"/>
            </v:shape>
            <v:shape style="position:absolute;left:3098;top:-2830;width:1194;height:1725" coordorigin="3099,-2829" coordsize="1194,1725" path="m3289,-2829l3099,-2829,3099,-1175,3289,-1175,3289,-2829xm3782,-1175l3591,-1175,3591,-1105,3782,-1105,3782,-1175xm4292,-1545l4102,-1545,4102,-1175,4292,-1175,4292,-1545xe" filled="true" fillcolor="#6997c8" stroked="false">
              <v:path arrowok="t"/>
              <v:fill type="solid"/>
            </v:shape>
            <v:shape style="position:absolute;left:2940;top:-3640;width:2165;height:1972" coordorigin="2940,-3639" coordsize="2165,1972" path="m4785,-1668l5105,-1668m4785,-2161l5105,-2161m4785,-2653l5105,-2653m2940,-3146l4595,-3146m4785,-3146l5105,-3146m2940,-3639l4595,-3639m4785,-3639l5105,-3639e" filled="false" stroked="true" strokeweight=".66pt" strokecolor="#e0e1e0">
              <v:path arrowok="t"/>
              <v:stroke dashstyle="solid"/>
            </v:shape>
            <v:rect style="position:absolute;left:4594;top:-3833;width:191;height:2658" filled="true" fillcolor="#6997c8" stroked="false">
              <v:fill type="solid"/>
            </v:rect>
            <v:shape style="position:absolute;left:2940;top:-4132;width:6530;height:2464" coordorigin="2940,-4132" coordsize="6530,2464" path="m5295,-1668l5598,-1668m5295,-2161l5598,-2161m5295,-2653l5598,-2653m5295,-3146l5598,-3146m5295,-3639l9470,-3639m2940,-4132l5105,-4132m5295,-4132l9470,-4132e" filled="false" stroked="true" strokeweight=".66pt" strokecolor="#e0e1e0">
              <v:path arrowok="t"/>
              <v:stroke dashstyle="solid"/>
            </v:shape>
            <v:rect style="position:absolute;left:5105;top:-4238;width:191;height:3063" filled="true" fillcolor="#6997c8" stroked="false">
              <v:fill type="solid"/>
            </v:rect>
            <v:shape style="position:absolute;left:5787;top:-3147;width:1324;height:1479" coordorigin="5788,-3146" coordsize="1324,1479" path="m5788,-1668l6108,-1668m5788,-2161l7111,-2161m5788,-2653l7111,-2653m5788,-3146l7111,-3146e" filled="false" stroked="true" strokeweight=".66pt" strokecolor="#e0e1e0">
              <v:path arrowok="t"/>
              <v:stroke dashstyle="solid"/>
            </v:shape>
            <v:rect style="position:absolute;left:5597;top:-3604;width:191;height:2429" filled="true" fillcolor="#6997c8" stroked="false">
              <v:fill type="solid"/>
            </v:rect>
            <v:line style="position:absolute" from="6298,-1668" to="7111,-1668" stroked="true" strokeweight=".66pt" strokecolor="#e0e1e0">
              <v:stroke dashstyle="solid"/>
            </v:line>
            <v:shape style="position:absolute;left:6108;top:-2073;width:683;height:898" coordorigin="6108,-2073" coordsize="683,898" path="m6298,-2073l6108,-2073,6108,-1175,6298,-1175,6298,-2073xm6791,-1439l6601,-1439,6601,-1175,6791,-1175,6791,-1439xe" filled="true" fillcolor="#6997c8" stroked="false">
              <v:path arrowok="t"/>
              <v:fill type="solid"/>
            </v:shape>
            <v:shape style="position:absolute;left:7301;top:-3147;width:1817;height:1479" coordorigin="7302,-3146" coordsize="1817,1479" path="m7302,-1668l7622,-1668m7302,-2161l8625,-2161m7302,-2653l9118,-2653m7302,-3146l9118,-3146e" filled="false" stroked="true" strokeweight=".66pt" strokecolor="#e0e1e0">
              <v:path arrowok="t"/>
              <v:stroke dashstyle="solid"/>
            </v:shape>
            <v:rect style="position:absolute;left:7111;top:-3569;width:191;height:2394" filled="true" fillcolor="#6997c8" stroked="false">
              <v:fill type="solid"/>
            </v:rect>
            <v:line style="position:absolute" from="7812,-1668" to="8115,-1668" stroked="true" strokeweight=".66pt" strokecolor="#e0e1e0">
              <v:stroke dashstyle="solid"/>
            </v:line>
            <v:rect style="position:absolute;left:7621;top:-1985;width:191;height:810" filled="true" fillcolor="#6997c8" stroked="false">
              <v:fill type="solid"/>
            </v:rect>
            <v:line style="position:absolute" from="8305,-1668" to="8625,-1668" stroked="true" strokeweight=".66pt" strokecolor="#e0e1e0">
              <v:stroke dashstyle="solid"/>
            </v:line>
            <v:rect style="position:absolute;left:8114;top:-1932;width:191;height:757" filled="true" fillcolor="#6997c8" stroked="false">
              <v:fill type="solid"/>
            </v:rect>
            <v:shape style="position:absolute;left:8815;top:-2161;width:303;height:493" coordorigin="8815,-2161" coordsize="303,493" path="m8815,-1668l9118,-1668m8815,-2161l9118,-2161e" filled="false" stroked="true" strokeweight=".66pt" strokecolor="#e0e1e0">
              <v:path arrowok="t"/>
              <v:stroke dashstyle="solid"/>
            </v:shape>
            <v:rect style="position:absolute;left:8625;top:-2548;width:191;height:1373" filled="true" fillcolor="#6997c8" stroked="false">
              <v:fill type="solid"/>
            </v:rect>
            <v:shape style="position:absolute;left:9307;top:-3147;width:162;height:986" coordorigin="9308,-3146" coordsize="162,986" path="m9308,-2161l9470,-2161m9308,-3146l9470,-3146e" filled="false" stroked="true" strokeweight=".66pt" strokecolor="#e0e1e0">
              <v:path arrowok="t"/>
              <v:stroke dashstyle="solid"/>
            </v:shape>
            <v:rect style="position:absolute;left:9117;top:-3288;width:191;height:2112" filled="true" fillcolor="#6997c8" stroked="false">
              <v:fill type="solid"/>
            </v:rect>
            <v:line style="position:absolute" from="2937,-1171" to="9470,-1171" stroked="true" strokeweight=".66pt" strokecolor="#231f20">
              <v:stroke dashstyle="solid"/>
            </v:line>
            <v:line style="position:absolute" from="8713,-4114" to="9219,-4290" stroked="true" strokeweight="1.98pt" strokecolor="#d05927">
              <v:stroke dashstyle="solid"/>
            </v:line>
            <v:line style="position:absolute" from="8220,-4009" to="8713,-4114" stroked="true" strokeweight="1.98pt" strokecolor="#d05927">
              <v:stroke dashstyle="solid"/>
            </v:line>
            <v:shape style="position:absolute;left:7197;top:-3992;width:1043;height:36" coordorigin="7197,-3991" coordsize="1043,36" path="m7690,-3991l8240,-3991m7197,-3956l7730,-3956e" filled="false" stroked="true" strokeweight="3.74pt" strokecolor="#d05927">
              <v:path arrowok="t"/>
              <v:stroke dashstyle="solid"/>
            </v:shape>
            <v:shape style="position:absolute;left:6196;top:-3939;width:1021;height:176" coordorigin="6196,-3938" coordsize="1021,176" path="m6707,-3762l7217,-3938m6196,-3762l6707,-3762e" filled="false" stroked="true" strokeweight="1.98pt" strokecolor="#d05927">
              <v:path arrowok="t"/>
              <v:stroke dashstyle="solid"/>
            </v:shape>
            <v:line style="position:absolute" from="5684,-3745" to="6216,-3745" stroked="true" strokeweight="3.74pt" strokecolor="#d05927">
              <v:stroke dashstyle="solid"/>
            </v:line>
            <v:shape style="position:absolute;left:3697;top:-3728;width:2007;height:524" coordorigin="3697,-3727" coordsize="2007,524" path="m5193,-3551l5703,-3727m4700,-3357l5193,-3551m4190,-3204l4700,-3357m3697,-3204l4190,-3204e" filled="false" stroked="true" strokeweight="1.98pt" strokecolor="#d05927">
              <v:path arrowok="t"/>
              <v:stroke dashstyle="solid"/>
            </v:shape>
            <v:line style="position:absolute" from="3167,-3228" to="3717,-3228" stroked="true" strokeweight="4.394pt" strokecolor="#d05927">
              <v:stroke dashstyle="solid"/>
            </v:line>
            <v:line style="position:absolute" from="2940,-4625" to="9470,-4625" stroked="true" strokeweight=".66pt" strokecolor="#e0e1e0">
              <v:stroke dashstyle="solid"/>
            </v:line>
            <v:line style="position:absolute" from="2937,-4625" to="2937,-1175" stroked="true" strokeweight=".66pt" strokecolor="#231f20">
              <v:stroke dashstyle="solid"/>
            </v:line>
            <v:rect style="position:absolute;left:2935;top:-632;width:338;height:80" filled="true" fillcolor="#6997c8" stroked="false">
              <v:fill type="solid"/>
            </v:rect>
            <v:line style="position:absolute" from="2935,-346" to="3273,-346" stroked="true" strokeweight="1.98pt" strokecolor="#cd675f">
              <v:stroke dashstyle="solid"/>
            </v:line>
            <v:rect style="position:absolute;left:1625;top:-5398;width:8980;height:5425" filled="false" stroked="true" strokeweight=".5pt" strokecolor="#231f20">
              <v:stroke dashstyle="solid"/>
            </v:rect>
            <v:shape style="position:absolute;left:2294;top:-4723;width:50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14.000</w:t>
                    </w:r>
                  </w:p>
                </w:txbxContent>
              </v:textbox>
              <w10:wrap type="none"/>
            </v:shape>
            <v:shape style="position:absolute;left:9601;top:-4722;width:340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15"/>
                        <w:sz w:val="17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993;top:-4542;width:41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10,67</w:t>
                    </w:r>
                  </w:p>
                </w:txbxContent>
              </v:textbox>
              <w10:wrap type="none"/>
            </v:shape>
            <v:shape style="position:absolute;left:2294;top:-4229;width:50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12.000</w:t>
                    </w:r>
                  </w:p>
                </w:txbxContent>
              </v:textbox>
              <w10:wrap type="none"/>
            </v:shape>
            <v:shape style="position:absolute;left:4534;top:-4137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9,26</w:t>
                    </w:r>
                  </w:p>
                </w:txbxContent>
              </v:textbox>
              <w10:wrap type="none"/>
            </v:shape>
            <v:shape style="position:absolute;left:5539;top:-3980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8,47</w:t>
                    </w:r>
                  </w:p>
                </w:txbxContent>
              </v:textbox>
              <w10:wrap type="none"/>
            </v:shape>
            <v:shape style="position:absolute;left:9601;top:-4147;width:340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15"/>
                        <w:sz w:val="17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294;top:-3736;width:50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10.000</w:t>
                    </w:r>
                  </w:p>
                </w:txbxContent>
              </v:textbox>
              <w10:wrap type="none"/>
            </v:shape>
            <v:shape style="position:absolute;left:7046;top:-3860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8,30</w:t>
                    </w:r>
                  </w:p>
                </w:txbxContent>
              </v:textbox>
              <w10:wrap type="none"/>
            </v:shape>
            <v:shape style="position:absolute;left:9065;top:-3584;width:786;height:225" type="#_x0000_t202" filled="false" stroked="false">
              <v:textbox inset="0,0,0,0">
                <w:txbxContent>
                  <w:p>
                    <w:pPr>
                      <w:tabs>
                        <w:tab w:pos="536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05"/>
                        <w:position w:val="1"/>
                        <w:sz w:val="17"/>
                      </w:rPr>
                      <w:t>7,34</w:t>
                      <w:tab/>
                    </w:r>
                    <w:r>
                      <w:rPr>
                        <w:rFonts w:ascii="Trebuchet MS"/>
                        <w:color w:val="020303"/>
                        <w:w w:val="105"/>
                        <w:sz w:val="17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400;top:-3242;width:41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8.000</w:t>
                    </w:r>
                  </w:p>
                </w:txbxContent>
              </v:textbox>
              <w10:wrap type="none"/>
            </v:shape>
            <v:shape style="position:absolute;left:3026;top:-3137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5,79</w:t>
                    </w:r>
                  </w:p>
                </w:txbxContent>
              </v:textbox>
              <w10:wrap type="none"/>
            </v:shape>
            <v:shape style="position:absolute;left:9601;top:-2995;width:250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20"/>
                        <w:sz w:val="17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400;top:-2749;width:41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6.000</w:t>
                    </w:r>
                  </w:p>
                </w:txbxContent>
              </v:textbox>
              <w10:wrap type="none"/>
            </v:shape>
            <v:shape style="position:absolute;left:9307;top:-2846;width:182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72"/>
                        <w:sz w:val="17"/>
                        <w:u w:val="single" w:color="E0E1E0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  <w:u w:val="single" w:color="E0E1E0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pacing w:val="22"/>
                        <w:sz w:val="17"/>
                        <w:u w:val="single" w:color="E0E1E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400;top:-2255;width:41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4.000</w:t>
                    </w:r>
                  </w:p>
                </w:txbxContent>
              </v:textbox>
              <w10:wrap type="none"/>
            </v:shape>
            <v:shape style="position:absolute;left:6050;top:-2376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3,14</w:t>
                    </w:r>
                  </w:p>
                </w:txbxContent>
              </v:textbox>
              <w10:wrap type="none"/>
            </v:shape>
            <v:shape style="position:absolute;left:7549;top:-2283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2,82</w:t>
                    </w:r>
                  </w:p>
                </w:txbxContent>
              </v:textbox>
              <w10:wrap type="none"/>
            </v:shape>
            <v:shape style="position:absolute;left:9601;top:-2420;width:250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20"/>
                        <w:sz w:val="17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8051;top:-2227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2,63</w:t>
                    </w:r>
                  </w:p>
                </w:txbxContent>
              </v:textbox>
              <w10:wrap type="none"/>
            </v:shape>
            <v:shape style="position:absolute;left:2400;top:-1762;width:41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2.000</w:t>
                    </w:r>
                  </w:p>
                </w:txbxContent>
              </v:textbox>
              <w10:wrap type="none"/>
            </v:shape>
            <v:shape style="position:absolute;left:6553;top:-1740;width:328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0,94</w:t>
                    </w:r>
                  </w:p>
                </w:txbxContent>
              </v:textbox>
              <w10:wrap type="none"/>
            </v:shape>
            <v:shape style="position:absolute;left:9307;top:-1844;width:544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72"/>
                        <w:sz w:val="17"/>
                        <w:u w:val="single" w:color="E0E1E0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  <w:u w:val="single" w:color="E0E1E0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pacing w:val="22"/>
                        <w:sz w:val="17"/>
                        <w:u w:val="single" w:color="E0E1E0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  </w:t>
                    </w:r>
                    <w:r>
                      <w:rPr>
                        <w:rFonts w:ascii="Trebuchet MS"/>
                        <w:color w:val="020303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w w:val="120"/>
                        <w:sz w:val="17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699;top:-1268;width:111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81;top:-1433;width:1407;height:57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-0.25</w:t>
                    </w:r>
                  </w:p>
                  <w:p>
                    <w:pPr>
                      <w:spacing w:before="160"/>
                      <w:ind w:left="2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2003  </w:t>
                    </w:r>
                    <w:r>
                      <w:rPr>
                        <w:rFonts w:ascii="Trebuchet MS"/>
                        <w:color w:val="02030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2004</w:t>
                    </w:r>
                    <w:r>
                      <w:rPr>
                        <w:rFonts w:ascii="Trebuchet MS"/>
                        <w:color w:val="020303"/>
                        <w:spacing w:val="8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2005</w:t>
                    </w:r>
                  </w:p>
                </w:txbxContent>
              </v:textbox>
              <w10:wrap type="none"/>
            </v:shape>
            <v:shape style="position:absolute;left:9601;top:-1268;width:250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120"/>
                        <w:sz w:val="17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999;top:-1075;width:382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5009;top:-1075;width:382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5511;top:-1075;width:382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6014;top:-1075;width:382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6516;top:-1075;width:884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2009</w:t>
                    </w:r>
                    <w:r>
                      <w:rPr>
                        <w:rFonts w:ascii="Trebuchet MS"/>
                        <w:color w:val="020303"/>
                        <w:spacing w:val="9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7532;top:-1075;width:1887;height:212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2011</w:t>
                    </w:r>
                    <w:r>
                      <w:rPr>
                        <w:rFonts w:ascii="Trebuchet MS"/>
                        <w:color w:val="020303"/>
                        <w:spacing w:val="8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2012</w:t>
                    </w:r>
                    <w:r>
                      <w:rPr>
                        <w:rFonts w:ascii="Trebuchet MS"/>
                        <w:color w:val="020303"/>
                        <w:spacing w:val="9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2013  </w:t>
                    </w:r>
                    <w:r>
                      <w:rPr>
                        <w:rFonts w:ascii="Trebuchet MS"/>
                        <w:color w:val="02030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sz w:val="17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3377;top:-707;width:5197;height:470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Crecimiento</w:t>
                    </w:r>
                    <w:r>
                      <w:rPr>
                        <w:rFonts w:ascii="Trebuchet MS"/>
                        <w:color w:val="020303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anual</w:t>
                    </w:r>
                    <w:r>
                      <w:rPr>
                        <w:rFonts w:ascii="Trebuchet MS"/>
                        <w:color w:val="020303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del PIB</w:t>
                    </w:r>
                    <w:r>
                      <w:rPr>
                        <w:rFonts w:ascii="Trebuchet MS"/>
                        <w:color w:val="020303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020303"/>
                        <w:w w:val="95"/>
                        <w:sz w:val="17"/>
                      </w:rPr>
                      <w:t>(%)</w:t>
                    </w:r>
                  </w:p>
                  <w:p>
                    <w:pPr>
                      <w:spacing w:before="60"/>
                      <w:ind w:left="11" w:right="0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PIB</w:t>
                    </w:r>
                    <w:r>
                      <w:rPr>
                        <w:rFonts w:ascii="Trebuchet MS" w:hAnsi="Trebuchet MS"/>
                        <w:color w:val="020303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per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cápita,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PPA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(en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USD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internacionales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al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valor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constante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Trebuchet MS" w:hAnsi="Trebuchet MS"/>
                        <w:color w:val="020303"/>
                        <w:spacing w:val="-3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020303"/>
                        <w:w w:val="95"/>
                        <w:sz w:val="17"/>
                      </w:rPr>
                      <w:t>2011)</w:t>
                    </w:r>
                  </w:p>
                </w:txbxContent>
              </v:textbox>
              <w10:wrap type="none"/>
            </v:shape>
            <v:shape style="position:absolute;left:1630;top:-5398;width:8970;height:445" type="#_x0000_t202" filled="true" fillcolor="#231f20" stroked="false">
              <v:textbox inset="0,0,0,0">
                <w:txbxContent>
                  <w:p>
                    <w:pPr>
                      <w:spacing w:before="107"/>
                      <w:ind w:left="10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BCBEC0"/>
                        <w:w w:val="95"/>
                        <w:sz w:val="20"/>
                      </w:rPr>
                      <w:t>Gráfico</w:t>
                    </w:r>
                    <w:r>
                      <w:rPr>
                        <w:rFonts w:ascii="Arial" w:hAnsi="Arial"/>
                        <w:b/>
                        <w:color w:val="BCBEC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BCBEC0"/>
                        <w:w w:val="95"/>
                        <w:sz w:val="20"/>
                      </w:rPr>
                      <w:t>1.</w:t>
                    </w:r>
                    <w:r>
                      <w:rPr>
                        <w:rFonts w:ascii="Arial" w:hAnsi="Arial"/>
                        <w:b/>
                        <w:color w:val="BCBEC0"/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real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PIB,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2002-2014</w:t>
                    </w:r>
                  </w:p>
                </w:txbxContent>
              </v:textbox>
              <v:fill type="solid"/>
              <w10:wrap type="none"/>
            </v:shape>
            <v:shape style="position:absolute;left:3288;top:-2155;width:1817;height:48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line="166" w:lineRule="exact" w:before="0"/>
                      <w:ind w:left="723" w:right="724" w:firstLine="0"/>
                      <w:jc w:val="center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1,31</w:t>
                    </w:r>
                  </w:p>
                </w:txbxContent>
              </v:textbox>
              <w10:wrap type="none"/>
            </v:shape>
            <v:shape style="position:absolute;left:7301;top:-3140;width:1817;height:48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line="177" w:lineRule="exact" w:before="0"/>
                      <w:ind w:left="0" w:right="254" w:firstLine="0"/>
                      <w:jc w:val="righ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20303"/>
                        <w:sz w:val="17"/>
                      </w:rPr>
                      <w:t>4,78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6" w:id="8"/>
      <w:bookmarkEnd w:id="8"/>
      <w:r>
        <w:rPr/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5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Banco</w:t>
      </w:r>
      <w:r>
        <w:rPr>
          <w:rFonts w:ascii="Arial MT"/>
          <w:color w:val="231F20"/>
          <w:spacing w:val="1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Mundial,</w:t>
      </w:r>
      <w:r>
        <w:rPr>
          <w:rFonts w:ascii="Arial MT"/>
          <w:color w:val="231F20"/>
          <w:spacing w:val="-1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WDI</w:t>
      </w:r>
      <w:r>
        <w:rPr>
          <w:rFonts w:ascii="Arial MT"/>
          <w:color w:val="231F20"/>
          <w:spacing w:val="1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(2015)</w:t>
      </w: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2240" w:h="15840"/>
          <w:pgMar w:header="0" w:footer="750" w:top="1260" w:bottom="940" w:left="0" w:right="0"/>
        </w:sectPr>
      </w:pPr>
    </w:p>
    <w:p>
      <w:pPr>
        <w:pStyle w:val="Heading2"/>
        <w:numPr>
          <w:ilvl w:val="1"/>
          <w:numId w:val="11"/>
        </w:numPr>
        <w:tabs>
          <w:tab w:pos="2160" w:val="left" w:leader="none"/>
        </w:tabs>
        <w:spacing w:line="240" w:lineRule="auto" w:before="114" w:after="0"/>
        <w:ind w:left="2160" w:right="331" w:hanging="540"/>
        <w:jc w:val="both"/>
      </w:pPr>
      <w:r>
        <w:rPr>
          <w:color w:val="231F20"/>
          <w:w w:val="90"/>
        </w:rPr>
        <w:t>DESARROLLO HUMANO, ODM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ESTRATEGIAS DE DESARROLLO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NACIONAL</w:t>
      </w:r>
    </w:p>
    <w:p>
      <w:pPr>
        <w:pStyle w:val="BodyText"/>
        <w:spacing w:line="264" w:lineRule="auto" w:before="169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República</w:t>
      </w:r>
      <w:r>
        <w:rPr>
          <w:color w:val="231F20"/>
          <w:spacing w:val="-12"/>
        </w:rPr>
        <w:t> </w:t>
      </w:r>
      <w:r>
        <w:rPr>
          <w:color w:val="231F20"/>
        </w:rPr>
        <w:t>Dominicana</w:t>
      </w:r>
      <w:r>
        <w:rPr>
          <w:color w:val="231F20"/>
          <w:spacing w:val="-13"/>
        </w:rPr>
        <w:t> </w:t>
      </w:r>
      <w:r>
        <w:rPr>
          <w:color w:val="231F20"/>
        </w:rPr>
        <w:t>ha</w:t>
      </w:r>
      <w:r>
        <w:rPr>
          <w:color w:val="231F20"/>
          <w:spacing w:val="-12"/>
        </w:rPr>
        <w:t> </w:t>
      </w:r>
      <w:r>
        <w:rPr>
          <w:color w:val="231F20"/>
        </w:rPr>
        <w:t>mantenido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nive-</w:t>
      </w:r>
      <w:r>
        <w:rPr>
          <w:color w:val="231F20"/>
          <w:spacing w:val="-52"/>
        </w:rPr>
        <w:t> </w:t>
      </w:r>
      <w:r>
        <w:rPr>
          <w:color w:val="231F20"/>
        </w:rPr>
        <w:t>les de desempeño de su economía. Aunque se</w:t>
      </w:r>
      <w:r>
        <w:rPr>
          <w:color w:val="231F20"/>
          <w:spacing w:val="1"/>
        </w:rPr>
        <w:t> </w:t>
      </w:r>
      <w:r>
        <w:rPr>
          <w:color w:val="231F20"/>
        </w:rPr>
        <w:t>registra un escaso avance en la distribución del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ingreso, en el país se ha consolidado la </w:t>
      </w:r>
      <w:r>
        <w:rPr>
          <w:color w:val="231F20"/>
          <w:spacing w:val="-1"/>
        </w:rPr>
        <w:t>aplicación</w:t>
      </w:r>
      <w:r>
        <w:rPr>
          <w:color w:val="231F20"/>
          <w:spacing w:val="-52"/>
        </w:rPr>
        <w:t> </w:t>
      </w:r>
      <w:r>
        <w:rPr>
          <w:color w:val="231F20"/>
        </w:rPr>
        <w:t>de una política social para disminuir la pobreza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efectivo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social.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2004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2015,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reduciendo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porcen-</w:t>
      </w:r>
      <w:r>
        <w:rPr>
          <w:color w:val="231F20"/>
          <w:spacing w:val="-53"/>
        </w:rPr>
        <w:t> </w:t>
      </w:r>
      <w:r>
        <w:rPr>
          <w:color w:val="231F20"/>
        </w:rPr>
        <w:t>taje de población pobre general, pasando de 49,9</w:t>
      </w:r>
      <w:r>
        <w:rPr>
          <w:color w:val="231F20"/>
          <w:spacing w:val="-52"/>
        </w:rPr>
        <w:t> </w:t>
      </w:r>
      <w:r>
        <w:rPr>
          <w:color w:val="231F20"/>
        </w:rPr>
        <w:t>por ciento a 32,1 por ciento. Entre 2013 y 2014,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país</w:t>
      </w:r>
      <w:r>
        <w:rPr>
          <w:color w:val="231F20"/>
          <w:spacing w:val="-5"/>
        </w:rPr>
        <w:t> </w:t>
      </w:r>
      <w:r>
        <w:rPr>
          <w:color w:val="231F20"/>
        </w:rPr>
        <w:t>consiguió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5"/>
        </w:rPr>
        <w:t> </w:t>
      </w:r>
      <w:r>
        <w:rPr>
          <w:color w:val="231F20"/>
        </w:rPr>
        <w:t>caída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niveles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pobreza general desde el año 2000 (gráfico 2); la</w:t>
      </w:r>
      <w:r>
        <w:rPr>
          <w:color w:val="231F20"/>
          <w:spacing w:val="-52"/>
        </w:rPr>
        <w:t> </w:t>
      </w:r>
      <w:r>
        <w:rPr>
          <w:color w:val="231F20"/>
        </w:rPr>
        <w:t>pobreza</w:t>
      </w:r>
      <w:r>
        <w:rPr>
          <w:color w:val="231F20"/>
          <w:spacing w:val="-11"/>
        </w:rPr>
        <w:t> </w:t>
      </w:r>
      <w:r>
        <w:rPr>
          <w:color w:val="231F20"/>
        </w:rPr>
        <w:t>extrema</w:t>
      </w:r>
      <w:r>
        <w:rPr>
          <w:color w:val="231F20"/>
          <w:spacing w:val="-11"/>
        </w:rPr>
        <w:t> </w:t>
      </w:r>
      <w:r>
        <w:rPr>
          <w:color w:val="231F20"/>
        </w:rPr>
        <w:t>monetaria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pasado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11,1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53"/>
        </w:rPr>
        <w:t> </w:t>
      </w:r>
      <w:r>
        <w:rPr>
          <w:color w:val="231F20"/>
        </w:rPr>
        <w:t>ciento (2012) a 5,8 por ciento (2015). El análisis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por área de residencia indica que la incidencia en la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zona</w:t>
      </w:r>
      <w:r>
        <w:rPr>
          <w:color w:val="231F20"/>
          <w:spacing w:val="-4"/>
        </w:rPr>
        <w:t> </w:t>
      </w:r>
      <w:r>
        <w:rPr>
          <w:color w:val="231F20"/>
        </w:rPr>
        <w:t>rural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zona</w:t>
      </w:r>
      <w:r>
        <w:rPr>
          <w:color w:val="231F20"/>
          <w:spacing w:val="-3"/>
        </w:rPr>
        <w:t> </w:t>
      </w:r>
      <w:r>
        <w:rPr>
          <w:color w:val="231F20"/>
        </w:rPr>
        <w:t>urbana</w:t>
      </w:r>
      <w:r>
        <w:rPr>
          <w:color w:val="231F20"/>
          <w:position w:val="7"/>
          <w:sz w:val="13"/>
        </w:rPr>
        <w:t>12</w:t>
      </w:r>
      <w:r>
        <w:rPr>
          <w:color w:val="231F20"/>
        </w:rPr>
        <w:t>.</w:t>
      </w:r>
    </w:p>
    <w:p>
      <w:pPr>
        <w:pStyle w:val="BodyText"/>
        <w:spacing w:line="264" w:lineRule="auto" w:before="262"/>
        <w:ind w:left="1620" w:right="10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tenía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2013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Índice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Desarrollo</w:t>
      </w:r>
      <w:r>
        <w:rPr>
          <w:color w:val="231F20"/>
          <w:spacing w:val="47"/>
        </w:rPr>
        <w:t> </w:t>
      </w:r>
      <w:r>
        <w:rPr>
          <w:color w:val="231F20"/>
        </w:rPr>
        <w:t>Humano</w:t>
      </w:r>
      <w:r>
        <w:rPr>
          <w:color w:val="231F20"/>
          <w:spacing w:val="48"/>
        </w:rPr>
        <w:t> </w:t>
      </w:r>
      <w:r>
        <w:rPr>
          <w:color w:val="231F20"/>
        </w:rPr>
        <w:t>(IDH)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0,700</w:t>
      </w:r>
    </w:p>
    <w:p>
      <w:pPr>
        <w:pStyle w:val="BodyText"/>
        <w:spacing w:line="259" w:lineRule="auto" w:before="116"/>
        <w:ind w:left="306" w:right="1603"/>
        <w:jc w:val="both"/>
      </w:pPr>
      <w:r>
        <w:rPr/>
        <w:br w:type="column"/>
      </w:r>
      <w:r>
        <w:rPr>
          <w:color w:val="231F20"/>
        </w:rPr>
        <w:t>y se situaba en la posición 102 de 187 países</w:t>
      </w:r>
      <w:r>
        <w:rPr>
          <w:color w:val="231F20"/>
          <w:spacing w:val="1"/>
        </w:rPr>
        <w:t> </w:t>
      </w:r>
      <w:r>
        <w:rPr>
          <w:color w:val="231F20"/>
        </w:rPr>
        <w:t>indexados, pasando así a la categoría de desarro-</w:t>
      </w:r>
      <w:r>
        <w:rPr>
          <w:color w:val="231F20"/>
          <w:spacing w:val="-52"/>
        </w:rPr>
        <w:t> </w:t>
      </w:r>
      <w:r>
        <w:rPr>
          <w:color w:val="231F20"/>
        </w:rPr>
        <w:t>llo humano alto. Sin embargo, el país se caracte-</w:t>
      </w:r>
      <w:r>
        <w:rPr>
          <w:color w:val="231F20"/>
          <w:spacing w:val="1"/>
        </w:rPr>
        <w:t> </w:t>
      </w:r>
      <w:r>
        <w:rPr>
          <w:color w:val="231F20"/>
        </w:rPr>
        <w:t>riza por altos niveles de desigualdad: al ajustar el</w:t>
      </w:r>
      <w:r>
        <w:rPr>
          <w:color w:val="231F20"/>
          <w:spacing w:val="-52"/>
        </w:rPr>
        <w:t> </w:t>
      </w:r>
      <w:r>
        <w:rPr>
          <w:color w:val="231F20"/>
        </w:rPr>
        <w:t>índice de desarrollo en función de la desigualdad</w:t>
      </w:r>
      <w:r>
        <w:rPr>
          <w:color w:val="231F20"/>
          <w:spacing w:val="-52"/>
        </w:rPr>
        <w:t> </w:t>
      </w:r>
      <w:r>
        <w:rPr>
          <w:color w:val="231F20"/>
        </w:rPr>
        <w:t>(IDHI),</w:t>
      </w:r>
      <w:r>
        <w:rPr>
          <w:color w:val="231F20"/>
          <w:spacing w:val="8"/>
        </w:rPr>
        <w:t> </w:t>
      </w:r>
      <w:r>
        <w:rPr>
          <w:color w:val="231F20"/>
        </w:rPr>
        <w:t>dicho</w:t>
      </w:r>
      <w:r>
        <w:rPr>
          <w:color w:val="231F20"/>
          <w:spacing w:val="26"/>
        </w:rPr>
        <w:t> </w:t>
      </w:r>
      <w:r>
        <w:rPr>
          <w:color w:val="231F20"/>
        </w:rPr>
        <w:t>indicador</w:t>
      </w:r>
      <w:r>
        <w:rPr>
          <w:color w:val="231F20"/>
          <w:spacing w:val="25"/>
        </w:rPr>
        <w:t> </w:t>
      </w:r>
      <w:r>
        <w:rPr>
          <w:color w:val="231F20"/>
        </w:rPr>
        <w:t>cae</w:t>
      </w:r>
      <w:r>
        <w:rPr>
          <w:color w:val="231F20"/>
          <w:spacing w:val="26"/>
        </w:rPr>
        <w:t> </w:t>
      </w:r>
      <w:r>
        <w:rPr>
          <w:color w:val="231F20"/>
        </w:rPr>
        <w:t>un</w:t>
      </w:r>
      <w:r>
        <w:rPr>
          <w:color w:val="231F20"/>
          <w:spacing w:val="25"/>
        </w:rPr>
        <w:t> </w:t>
      </w:r>
      <w:r>
        <w:rPr>
          <w:color w:val="231F20"/>
        </w:rPr>
        <w:t>23,6</w:t>
      </w:r>
      <w:r>
        <w:rPr>
          <w:color w:val="231F20"/>
          <w:spacing w:val="26"/>
        </w:rPr>
        <w:t> </w:t>
      </w:r>
      <w:r>
        <w:rPr>
          <w:color w:val="231F20"/>
        </w:rPr>
        <w:t>por</w:t>
      </w:r>
      <w:r>
        <w:rPr>
          <w:color w:val="231F20"/>
          <w:spacing w:val="25"/>
        </w:rPr>
        <w:t> </w:t>
      </w:r>
      <w:r>
        <w:rPr>
          <w:color w:val="231F20"/>
        </w:rPr>
        <w:t>ciento,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0,535</w:t>
      </w:r>
      <w:r>
        <w:rPr>
          <w:color w:val="231F20"/>
          <w:spacing w:val="4"/>
        </w:rPr>
        <w:t> </w:t>
      </w:r>
      <w:r>
        <w:rPr>
          <w:color w:val="231F20"/>
        </w:rPr>
        <w:t>(véase</w:t>
      </w:r>
      <w:r>
        <w:rPr>
          <w:color w:val="231F20"/>
          <w:spacing w:val="5"/>
        </w:rPr>
        <w:t> </w:t>
      </w:r>
      <w:r>
        <w:rPr>
          <w:color w:val="231F20"/>
        </w:rPr>
        <w:t>gráfico</w:t>
      </w:r>
      <w:r>
        <w:rPr>
          <w:color w:val="231F20"/>
          <w:spacing w:val="4"/>
        </w:rPr>
        <w:t> </w:t>
      </w:r>
      <w:r>
        <w:rPr>
          <w:color w:val="231F20"/>
        </w:rPr>
        <w:t>3).</w:t>
      </w:r>
    </w:p>
    <w:p>
      <w:pPr>
        <w:pStyle w:val="BodyText"/>
        <w:spacing w:line="259" w:lineRule="auto" w:before="261"/>
        <w:ind w:left="306" w:right="1602"/>
        <w:jc w:val="both"/>
      </w:pPr>
      <w:r>
        <w:rPr>
          <w:color w:val="231F20"/>
        </w:rPr>
        <w:t>El crecimiento económico del país también tuvo</w:t>
      </w:r>
      <w:r>
        <w:rPr>
          <w:color w:val="231F20"/>
          <w:spacing w:val="1"/>
        </w:rPr>
        <w:t> </w:t>
      </w:r>
      <w:r>
        <w:rPr>
          <w:color w:val="231F20"/>
        </w:rPr>
        <w:t>un costo en términos de su desarrollo sostenible.</w:t>
      </w:r>
      <w:r>
        <w:rPr>
          <w:color w:val="231F20"/>
          <w:spacing w:val="1"/>
        </w:rPr>
        <w:t> </w:t>
      </w:r>
      <w:r>
        <w:rPr>
          <w:color w:val="231F20"/>
        </w:rPr>
        <w:t>La mayoría de los sectores económicos produc-</w:t>
      </w:r>
      <w:r>
        <w:rPr>
          <w:color w:val="231F20"/>
          <w:spacing w:val="1"/>
        </w:rPr>
        <w:t> </w:t>
      </w:r>
      <w:r>
        <w:rPr>
          <w:color w:val="231F20"/>
        </w:rPr>
        <w:t>tivos –en particular el turismo, la agricultura y la</w:t>
      </w:r>
      <w:r>
        <w:rPr>
          <w:color w:val="231F20"/>
          <w:spacing w:val="-52"/>
        </w:rPr>
        <w:t> </w:t>
      </w:r>
      <w:r>
        <w:rPr>
          <w:color w:val="231F20"/>
        </w:rPr>
        <w:t>manufactura– han ejercido una presión combi-</w:t>
      </w:r>
      <w:r>
        <w:rPr>
          <w:color w:val="231F20"/>
          <w:spacing w:val="1"/>
        </w:rPr>
        <w:t> </w:t>
      </w:r>
      <w:r>
        <w:rPr>
          <w:color w:val="231F20"/>
        </w:rPr>
        <w:t>nada en los sistemas ambientales. La explotación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recursos</w:t>
      </w:r>
      <w:r>
        <w:rPr>
          <w:color w:val="231F20"/>
          <w:spacing w:val="-8"/>
        </w:rPr>
        <w:t> </w:t>
      </w:r>
      <w:r>
        <w:rPr>
          <w:color w:val="231F20"/>
        </w:rPr>
        <w:t>naturales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degra-</w:t>
      </w:r>
      <w:r>
        <w:rPr>
          <w:color w:val="231F20"/>
          <w:spacing w:val="-52"/>
        </w:rPr>
        <w:t> </w:t>
      </w:r>
      <w:r>
        <w:rPr>
          <w:color w:val="231F20"/>
        </w:rPr>
        <w:t>dación de los bosques y las cuencas fluviales, así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como en la destrucción de arrecifes de coral. Ade-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más,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salud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pública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persisten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a la falta de acceso a sistemas de agua potable y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saneamiento adecuados, a pesar de un aumento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alrededor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1"/>
        </w:rPr>
        <w:t> </w:t>
      </w:r>
      <w:r>
        <w:rPr>
          <w:color w:val="231F20"/>
        </w:rPr>
        <w:t>puntos</w:t>
      </w:r>
      <w:r>
        <w:rPr>
          <w:color w:val="231F20"/>
          <w:spacing w:val="1"/>
        </w:rPr>
        <w:t> </w:t>
      </w:r>
      <w:r>
        <w:rPr>
          <w:color w:val="231F20"/>
        </w:rPr>
        <w:t>porcentuales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acceso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2"/>
        </w:rPr>
        <w:t> </w:t>
      </w:r>
      <w:r>
        <w:rPr>
          <w:color w:val="231F20"/>
        </w:rPr>
        <w:t>agua</w:t>
      </w:r>
      <w:r>
        <w:rPr>
          <w:color w:val="231F20"/>
          <w:spacing w:val="2"/>
        </w:rPr>
        <w:t> </w:t>
      </w:r>
      <w:r>
        <w:rPr>
          <w:color w:val="231F20"/>
        </w:rPr>
        <w:t>potable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periodo</w:t>
      </w:r>
      <w:r>
        <w:rPr>
          <w:color w:val="231F20"/>
          <w:spacing w:val="2"/>
        </w:rPr>
        <w:t> </w:t>
      </w:r>
      <w:r>
        <w:rPr>
          <w:color w:val="231F20"/>
        </w:rPr>
        <w:t>1991-2007.</w:t>
      </w:r>
    </w:p>
    <w:p>
      <w:pPr>
        <w:spacing w:after="0" w:line="259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2.2854pt;margin-top:141.344696pt;width:12.6pt;height:93.2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Trebuchet MS" w:hAnsi="Trebuchet MS"/>
                      <w:sz w:val="17"/>
                    </w:rPr>
                  </w:pPr>
                  <w:r>
                    <w:rPr>
                      <w:rFonts w:ascii="Trebuchet MS" w:hAnsi="Trebuchet MS"/>
                      <w:color w:val="020303"/>
                      <w:w w:val="95"/>
                      <w:sz w:val="17"/>
                    </w:rPr>
                    <w:t>PIB</w:t>
                  </w:r>
                  <w:r>
                    <w:rPr>
                      <w:rFonts w:ascii="Trebuchet MS" w:hAnsi="Trebuchet MS"/>
                      <w:color w:val="020303"/>
                      <w:spacing w:val="-7"/>
                      <w:w w:val="95"/>
                      <w:sz w:val="17"/>
                    </w:rPr>
                    <w:t> </w:t>
                  </w:r>
                  <w:r>
                    <w:rPr>
                      <w:rFonts w:ascii="Trebuchet MS" w:hAnsi="Trebuchet MS"/>
                      <w:color w:val="020303"/>
                      <w:w w:val="95"/>
                      <w:sz w:val="17"/>
                    </w:rPr>
                    <w:t>per</w:t>
                  </w:r>
                  <w:r>
                    <w:rPr>
                      <w:rFonts w:ascii="Trebuchet MS" w:hAnsi="Trebuchet MS"/>
                      <w:color w:val="020303"/>
                      <w:spacing w:val="-6"/>
                      <w:w w:val="95"/>
                      <w:sz w:val="17"/>
                    </w:rPr>
                    <w:t> </w:t>
                  </w:r>
                  <w:r>
                    <w:rPr>
                      <w:rFonts w:ascii="Trebuchet MS" w:hAnsi="Trebuchet MS"/>
                      <w:color w:val="020303"/>
                      <w:w w:val="95"/>
                      <w:sz w:val="17"/>
                    </w:rPr>
                    <w:t>cápita</w:t>
                  </w:r>
                  <w:r>
                    <w:rPr>
                      <w:rFonts w:ascii="Trebuchet MS" w:hAnsi="Trebuchet MS"/>
                      <w:color w:val="020303"/>
                      <w:spacing w:val="-7"/>
                      <w:w w:val="95"/>
                      <w:sz w:val="17"/>
                    </w:rPr>
                    <w:t> </w:t>
                  </w:r>
                  <w:r>
                    <w:rPr>
                      <w:rFonts w:ascii="Trebuchet MS" w:hAnsi="Trebuchet MS"/>
                      <w:color w:val="020303"/>
                      <w:w w:val="95"/>
                      <w:sz w:val="17"/>
                    </w:rPr>
                    <w:t>(USD,</w:t>
                  </w:r>
                  <w:r>
                    <w:rPr>
                      <w:rFonts w:ascii="Trebuchet MS" w:hAnsi="Trebuchet MS"/>
                      <w:color w:val="020303"/>
                      <w:spacing w:val="-6"/>
                      <w:w w:val="95"/>
                      <w:sz w:val="17"/>
                    </w:rPr>
                    <w:t> </w:t>
                  </w:r>
                  <w:r>
                    <w:rPr>
                      <w:rFonts w:ascii="Trebuchet MS" w:hAnsi="Trebuchet MS"/>
                      <w:color w:val="020303"/>
                      <w:w w:val="95"/>
                      <w:sz w:val="17"/>
                    </w:rPr>
                    <w:t>PPA)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07007pt;margin-top:140.077499pt;width:12.6pt;height:95.7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Trebuchet MS"/>
                      <w:sz w:val="17"/>
                    </w:rPr>
                  </w:pPr>
                  <w:r>
                    <w:rPr>
                      <w:rFonts w:ascii="Trebuchet MS"/>
                      <w:color w:val="020303"/>
                      <w:w w:val="95"/>
                      <w:sz w:val="17"/>
                    </w:rPr>
                    <w:t>Crecimiento</w:t>
                  </w:r>
                  <w:r>
                    <w:rPr>
                      <w:rFonts w:ascii="Trebuchet MS"/>
                      <w:color w:val="020303"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color w:val="020303"/>
                      <w:w w:val="95"/>
                      <w:sz w:val="17"/>
                    </w:rPr>
                    <w:t>anual</w:t>
                  </w:r>
                  <w:r>
                    <w:rPr>
                      <w:rFonts w:ascii="Trebuchet MS"/>
                      <w:color w:val="020303"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color w:val="020303"/>
                      <w:w w:val="95"/>
                      <w:sz w:val="17"/>
                    </w:rPr>
                    <w:t>del</w:t>
                  </w:r>
                  <w:r>
                    <w:rPr>
                      <w:rFonts w:ascii="Trebuchet MS"/>
                      <w:color w:val="020303"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color w:val="020303"/>
                      <w:w w:val="95"/>
                      <w:sz w:val="17"/>
                    </w:rPr>
                    <w:t>PIB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2"/>
        </w:numPr>
        <w:tabs>
          <w:tab w:pos="1961" w:val="left" w:leader="none"/>
        </w:tabs>
        <w:spacing w:line="216" w:lineRule="auto" w:before="36" w:after="0"/>
        <w:ind w:left="1960" w:right="1617" w:hanging="340"/>
        <w:jc w:val="left"/>
        <w:rPr>
          <w:sz w:val="18"/>
        </w:rPr>
      </w:pPr>
      <w:r>
        <w:rPr>
          <w:color w:val="231F20"/>
          <w:sz w:val="18"/>
        </w:rPr>
        <w:t>Gobierno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Dominicana.</w:t>
      </w:r>
      <w:r>
        <w:rPr>
          <w:color w:val="231F20"/>
          <w:spacing w:val="-4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Boletín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de</w:t>
      </w:r>
      <w:r>
        <w:rPr>
          <w:rFonts w:ascii="Palatino Linotype" w:hAnsi="Palatino Linotype"/>
          <w:i/>
          <w:color w:val="231F20"/>
          <w:spacing w:val="-7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Estadísticas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Oficiales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de</w:t>
      </w:r>
      <w:r>
        <w:rPr>
          <w:rFonts w:ascii="Palatino Linotype" w:hAnsi="Palatino Linotype"/>
          <w:i/>
          <w:color w:val="231F20"/>
          <w:spacing w:val="-7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Pobreza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Monetaria</w:t>
      </w:r>
      <w:r>
        <w:rPr>
          <w:color w:val="231F20"/>
          <w:sz w:val="18"/>
        </w:rPr>
        <w:t>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MEPyD,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Asesora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Económicos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Sociales,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2015.</w:t>
      </w:r>
    </w:p>
    <w:p>
      <w:pPr>
        <w:spacing w:after="0" w:line="216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7949" w:val="left" w:leader="none"/>
        </w:tabs>
        <w:spacing w:before="103"/>
        <w:ind w:left="2747" w:right="0" w:firstLine="0"/>
        <w:jc w:val="left"/>
        <w:rPr>
          <w:rFonts w:ascii="Trebuchet MS"/>
          <w:sz w:val="18"/>
        </w:rPr>
      </w:pPr>
      <w:r>
        <w:rPr/>
        <w:pict>
          <v:shape style="position:absolute;margin-left:660.437317pt;margin-top:22.527996pt;width:12.85pt;height:11.25pt;mso-position-horizontal-relative:page;mso-position-vertical-relative:paragraph;z-index:1574092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537292pt;margin-top:22.527996pt;width:12.85pt;height:11.25pt;mso-position-horizontal-relative:page;mso-position-vertical-relative:paragraph;z-index:1574195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4.637329pt;margin-top:22.527996pt;width:12.85pt;height:11.25pt;mso-position-horizontal-relative:page;mso-position-vertical-relative:paragraph;z-index:1574400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737305pt;margin-top:22.527996pt;width:12.85pt;height:11.25pt;mso-position-horizontal-relative:page;mso-position-vertical-relative:paragraph;z-index:1574502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83728pt;margin-top:22.527996pt;width:12.85pt;height:11.25pt;mso-position-horizontal-relative:page;mso-position-vertical-relative:paragraph;z-index:1574758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937317pt;margin-top:22.527996pt;width:12.85pt;height:11.25pt;mso-position-horizontal-relative:page;mso-position-vertical-relative:paragraph;z-index:1574912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37292pt;margin-top:22.527996pt;width:12.85pt;height:11.25pt;mso-position-horizontal-relative:page;mso-position-vertical-relative:paragraph;z-index:1575014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365295pt;margin-top:22.523596pt;width:12.85pt;height:11.25pt;mso-position-horizontal-relative:page;mso-position-vertical-relative:paragraph;z-index:1575168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965302pt;margin-top:22.523596pt;width:12.85pt;height:11.25pt;mso-position-horizontal-relative:page;mso-position-vertical-relative:paragraph;z-index:1575270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65308pt;margin-top:22.523596pt;width:12.85pt;height:11.25pt;mso-position-horizontal-relative:page;mso-position-vertical-relative:paragraph;z-index:1575321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349701pt;margin-top:75.6623pt;width:12.85pt;height:17.75pt;mso-position-horizontal-relative:page;mso-position-vertical-relative:paragraph;z-index:1575424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17,0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35693pt;margin-top:38.519295pt;width:12.85pt;height:17.75pt;mso-position-horizontal-relative:page;mso-position-vertical-relative:paragraph;z-index:1575475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14,5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65314pt;margin-top:22.523596pt;width:12.85pt;height:11.25pt;mso-position-horizontal-relative:page;mso-position-vertical-relative:paragraph;z-index:1575526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821686pt;margin-top:85.130295pt;width:12.85pt;height:13.1pt;mso-position-horizontal-relative:page;mso-position-vertical-relative:paragraph;z-index:1575577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765289pt;margin-top:22.523596pt;width:12.85pt;height:11.25pt;mso-position-horizontal-relative:page;mso-position-vertical-relative:paragraph;z-index:1575731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352692pt;margin-top:40.823296pt;width:12.85pt;height:13.1pt;mso-position-horizontal-relative:page;mso-position-vertical-relative:paragraph;z-index:1575782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8,0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480003pt;margin-top:-39.407402pt;width:10.65pt;height:221.2pt;mso-position-horizontal-relative:page;mso-position-vertical-relative:paragraph;z-index:15763456" type="#_x0000_t202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Fuente:</w:t>
                  </w:r>
                  <w:r>
                    <w:rPr>
                      <w:rFonts w:ascii="Arial MT" w:hAnsi="Arial MT"/>
                      <w:color w:val="231F20"/>
                      <w:spacing w:val="-2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Ministerio</w:t>
                  </w:r>
                  <w:r>
                    <w:rPr>
                      <w:rFonts w:ascii="Arial MT" w:hAnsi="Arial MT"/>
                      <w:color w:val="231F20"/>
                      <w:spacing w:val="16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Arial MT" w:hAnsi="Arial MT"/>
                      <w:color w:val="231F20"/>
                      <w:spacing w:val="15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Economía,</w:t>
                  </w:r>
                  <w:r>
                    <w:rPr>
                      <w:rFonts w:ascii="Arial MT" w:hAnsi="Arial MT"/>
                      <w:color w:val="231F20"/>
                      <w:spacing w:val="-1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Planificación</w:t>
                  </w:r>
                  <w:r>
                    <w:rPr>
                      <w:rFonts w:ascii="Arial MT" w:hAnsi="Arial MT"/>
                      <w:color w:val="231F20"/>
                      <w:spacing w:val="16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Arial MT" w:hAnsi="Arial MT"/>
                      <w:color w:val="231F20"/>
                      <w:spacing w:val="15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Desarrollo</w:t>
                  </w:r>
                  <w:r>
                    <w:rPr>
                      <w:rFonts w:ascii="Arial MT" w:hAnsi="Arial MT"/>
                      <w:color w:val="231F20"/>
                      <w:spacing w:val="16"/>
                      <w:w w:val="9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</w:rPr>
                    <w:t>(2015)</w:t>
                  </w:r>
                  <w:r>
                    <w:rPr>
                      <w:rFonts w:ascii="Arial MT" w:hAnsi="Arial MT"/>
                      <w:color w:val="231F20"/>
                      <w:w w:val="90"/>
                      <w:sz w:val="16"/>
                      <w:vertAlign w:val="superscript"/>
                    </w:rPr>
                    <w:t>13</w:t>
                  </w:r>
                </w:p>
              </w:txbxContent>
            </v:textbox>
            <w10:wrap type="none"/>
          </v:shape>
        </w:pict>
      </w:r>
      <w:bookmarkStart w:name="_bookmark7" w:id="9"/>
      <w:bookmarkEnd w:id="9"/>
      <w:r>
        <w:rPr/>
      </w:r>
      <w:r>
        <w:rPr>
          <w:rFonts w:ascii="Trebuchet MS"/>
          <w:color w:val="231F20"/>
          <w:w w:val="90"/>
          <w:sz w:val="18"/>
        </w:rPr>
        <w:t>Porcentaje</w:t>
      </w:r>
      <w:r>
        <w:rPr>
          <w:rFonts w:ascii="Trebuchet MS"/>
          <w:color w:val="231F20"/>
          <w:spacing w:val="7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de</w:t>
      </w:r>
      <w:r>
        <w:rPr>
          <w:rFonts w:ascii="Trebuchet MS"/>
          <w:color w:val="231F20"/>
          <w:spacing w:val="7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personas</w:t>
      </w:r>
      <w:r>
        <w:rPr>
          <w:rFonts w:ascii="Trebuchet MS"/>
          <w:color w:val="231F20"/>
          <w:spacing w:val="7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pobres</w:t>
        <w:tab/>
        <w:t>Porcentaje</w:t>
      </w:r>
      <w:r>
        <w:rPr>
          <w:rFonts w:ascii="Trebuchet MS"/>
          <w:color w:val="231F20"/>
          <w:spacing w:val="25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de</w:t>
      </w:r>
      <w:r>
        <w:rPr>
          <w:rFonts w:ascii="Trebuchet MS"/>
          <w:color w:val="231F20"/>
          <w:spacing w:val="24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personas</w:t>
      </w:r>
      <w:r>
        <w:rPr>
          <w:rFonts w:ascii="Trebuchet MS"/>
          <w:color w:val="231F20"/>
          <w:spacing w:val="25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pobres</w:t>
      </w: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footerReference w:type="even" r:id="rId66"/>
          <w:pgSz w:w="15840" w:h="12240" w:orient="landscape"/>
          <w:pgMar w:footer="0" w:header="0" w:top="1140" w:bottom="280" w:left="2260" w:right="2260"/>
        </w:sectPr>
      </w:pPr>
    </w:p>
    <w:p>
      <w:pPr>
        <w:pStyle w:val="BodyText"/>
        <w:spacing w:before="1"/>
        <w:rPr>
          <w:rFonts w:ascii="Trebuchet MS"/>
        </w:rPr>
      </w:pPr>
    </w:p>
    <w:p>
      <w:pPr>
        <w:spacing w:before="0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238.365295pt;margin-top:-12.913151pt;width:12.85pt;height:6.65pt;mso-position-horizontal-relative:page;mso-position-vertical-relative:paragraph;z-index:1575884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7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802704pt;margin-top:.769549pt;width:12.85pt;height:13.1pt;mso-position-horizontal-relative:page;mso-position-vertical-relative:paragraph;z-index:1576038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965302pt;margin-top:-12.913151pt;width:12.85pt;height:6.65pt;mso-position-horizontal-relative:page;mso-position-vertical-relative:paragraph;z-index:1576089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7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2000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2000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147.041306pt;margin-top:3.726866pt;width:12.85pt;height:65.05pt;mso-position-horizontal-relative:page;mso-position-vertical-relative:paragraph;z-index:1576140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Crisis</w:t>
                  </w:r>
                  <w:r>
                    <w:rPr>
                      <w:rFonts w:ascii="Trebuchet MS"/>
                      <w:color w:val="231F20"/>
                      <w:spacing w:val="24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2003-2004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2001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2001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2002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229.235703pt;margin-top:1.210545pt;width:12.85pt;height:13.1pt;mso-position-horizontal-relative:page;mso-position-vertical-relative:paragraph;z-index:1575936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5,4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2002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2003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2003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2004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151.582901pt;margin-top:10.523349pt;width:2.7pt;height:18.783pt;mso-position-horizontal-relative:page;mso-position-vertical-relative:paragraph;z-index:-19894784" filled="true" fillcolor="#4f2683" stroked="false">
            <v:fill type="solid"/>
            <w10:wrap type="none"/>
          </v:rect>
        </w:pict>
      </w:r>
      <w:r>
        <w:rPr/>
        <w:pict>
          <v:shape style="position:absolute;margin-left:272.948700pt;margin-top:6.599749pt;width:12.85pt;height:17.75pt;mso-position-horizontal-relative:page;mso-position-vertical-relative:paragraph;z-index:1575680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12,4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2004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2005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2005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147.041306pt;margin-top:2.763859pt;width:12.85pt;height:29.6pt;mso-position-horizontal-relative:page;mso-position-vertical-relative:paragraph;z-index:1576192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Urbana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2006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2006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2007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2007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151.582901pt;margin-top:3.913762pt;width:2.7pt;height:18.783pt;mso-position-horizontal-relative:page;mso-position-vertical-relative:paragraph;z-index:-19895296" filled="true" fillcolor="#6997c8" stroked="false">
            <v:fill type="solid"/>
            <w10:wrap type="none"/>
          </v:rect>
        </w:pict>
      </w:r>
      <w:r>
        <w:rPr>
          <w:rFonts w:ascii="Trebuchet MS"/>
          <w:color w:val="231F20"/>
          <w:sz w:val="14"/>
        </w:rPr>
        <w:t>2008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2008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147.041306pt;margin-top:7.562649pt;width:12.85pt;height:21.25pt;mso-position-horizontal-relative:page;mso-position-vertical-relative:paragraph;z-index:1576243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Rural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2009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2009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2010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/>
        <w:pict>
          <v:rect style="position:absolute;margin-left:151.582901pt;margin-top:10.315059pt;width:2.7pt;height:18.783pt;mso-position-horizontal-relative:page;mso-position-vertical-relative:paragraph;z-index:-19894272" filled="true" fillcolor="#f99d33" stroked="false">
            <v:fill type="solid"/>
            <w10:wrap type="none"/>
          </v:rect>
        </w:pict>
      </w:r>
      <w:r>
        <w:rPr>
          <w:rFonts w:ascii="Trebuchet MS"/>
          <w:color w:val="231F20"/>
          <w:w w:val="95"/>
          <w:sz w:val="14"/>
        </w:rPr>
        <w:t>2010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2011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2011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147.041306pt;margin-top:3.654454pt;width:12.85pt;height:34.8pt;mso-position-horizontal-relative:page;mso-position-vertical-relative:paragraph;z-index:1576294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Nacional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2012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2012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2013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2013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2014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273.776703pt;margin-top:10.280750pt;width:12.85pt;height:13.1pt;mso-position-horizontal-relative:page;mso-position-vertical-relative:paragraph;z-index:1575628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8,1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924698pt;margin-top:10.280750pt;width:12.85pt;height:13.1pt;mso-position-horizontal-relative:page;mso-position-vertical-relative:paragraph;z-index:1575833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5,8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625702pt;margin-top:10.280750pt;width:12.85pt;height:13.1pt;mso-position-horizontal-relative:page;mso-position-vertical-relative:paragraph;z-index:1575987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4,6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2014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2015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pStyle w:val="BodyText"/>
        <w:spacing w:before="1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spacing w:before="0"/>
        <w:ind w:left="1155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465.137299pt;margin-top:-12.908751pt;width:12.85pt;height:6.65pt;mso-position-horizontal-relative:page;mso-position-vertical-relative:paragraph;z-index:1575065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7"/>
                      <w:sz w:val="1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4"/>
        </w:rPr>
        <w:t>2000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611.054688pt;margin-top:-8.560758pt;width:12.85pt;height:17.75pt;mso-position-horizontal-relative:page;mso-position-vertical-relative:paragraph;z-index:15742464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46,4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4.704712pt;margin-top:-8.560758pt;width:12.85pt;height:17.75pt;mso-position-horizontal-relative:page;mso-position-vertical-relative:paragraph;z-index:1574707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31,3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204712pt;margin-top:-8.560758pt;width:12.85pt;height:17.75pt;mso-position-horizontal-relative:page;mso-position-vertical-relative:paragraph;z-index:1574963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23,2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2000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2001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608.696716pt;margin-top:8.510859pt;width:12.85pt;height:17.75pt;mso-position-horizontal-relative:page;mso-position-vertical-relative:paragraph;z-index:1574348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47,8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729675pt;margin-top:8.510859pt;width:12.85pt;height:17.75pt;mso-position-horizontal-relative:page;mso-position-vertical-relative:paragraph;z-index:1574553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33,2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833679pt;margin-top:8.510859pt;width:12.85pt;height:17.75pt;mso-position-horizontal-relative:page;mso-position-vertical-relative:paragraph;z-index:1574860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25,4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2001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2002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2002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2003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2003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2004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637.028687pt;margin-top:7.837649pt;width:12.85pt;height:17.75pt;mso-position-horizontal-relative:page;mso-position-vertical-relative:paragraph;z-index:1574144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57,6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9.965698pt;margin-top:7.837649pt;width:12.85pt;height:17.75pt;mso-position-horizontal-relative:page;mso-position-vertical-relative:paragraph;z-index:1574297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48,5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3.056702pt;margin-top:7.837649pt;width:12.85pt;height:17.75pt;mso-position-horizontal-relative:page;mso-position-vertical-relative:paragraph;z-index:1574604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43,4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95709pt;margin-top:6.995749pt;width:12.85pt;height:17.75pt;mso-position-horizontal-relative:page;mso-position-vertical-relative:paragraph;z-index:1575219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25,2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30688pt;margin-top:6.212749pt;width:12.85pt;height:17.75pt;mso-position-horizontal-relative:page;mso-position-vertical-relative:paragraph;z-index:1575372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16,9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2004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2005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670.99469pt;margin-top:7.180266pt;width:12.85pt;height:63.45pt;mso-position-horizontal-relative:page;mso-position-vertical-relative:paragraph;z-index:1574041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Pobreza</w:t>
                  </w:r>
                  <w:r>
                    <w:rPr>
                      <w:rFonts w:ascii="Trebuchet MS"/>
                      <w:color w:val="221E1F"/>
                      <w:spacing w:val="12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927704pt;margin-top:6.356366pt;width:12.85pt;height:65.1pt;mso-position-horizontal-relative:page;mso-position-vertical-relative:paragraph;z-index:15751168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Pobreza</w:t>
                  </w:r>
                  <w:r>
                    <w:rPr>
                      <w:rFonts w:ascii="Trebuchet MS"/>
                      <w:color w:val="221E1F"/>
                      <w:spacing w:val="12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Extrema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2005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2006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2006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2007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2007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2008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2008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2009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2009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2010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2010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2011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2011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2012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2012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2013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7"/>
        <w:ind w:left="1226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w w:val="95"/>
          <w:sz w:val="14"/>
        </w:rPr>
        <w:t>2013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6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2014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before="36"/>
        <w:ind w:left="1226" w:right="0" w:firstLine="0"/>
        <w:jc w:val="left"/>
        <w:rPr>
          <w:rFonts w:ascii="Trebuchet MS"/>
          <w:sz w:val="14"/>
        </w:rPr>
      </w:pPr>
      <w:r>
        <w:rPr/>
        <w:pict>
          <v:shape style="position:absolute;margin-left:596.8797pt;margin-top:4.570651pt;width:12.85pt;height:17.75pt;mso-position-horizontal-relative:page;mso-position-vertical-relative:paragraph;z-index:1574451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40,6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420715pt;margin-top:4.570651pt;width:12.85pt;height:17.75pt;mso-position-horizontal-relative:page;mso-position-vertical-relative:paragraph;z-index:15746560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32,1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07715pt;margin-top:4.570651pt;width:12.85pt;height:17.75pt;mso-position-horizontal-relative:page;mso-position-vertical-relative:paragraph;z-index:15748096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21E1F"/>
                      <w:w w:val="90"/>
                      <w:sz w:val="18"/>
                    </w:rPr>
                    <w:t>28,0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5"/>
          <w:sz w:val="14"/>
        </w:rPr>
        <w:t>2014</w:t>
      </w:r>
      <w:r>
        <w:rPr>
          <w:rFonts w:ascii="Trebuchet MS"/>
          <w:color w:val="231F20"/>
          <w:spacing w:val="-4"/>
          <w:w w:val="95"/>
          <w:sz w:val="14"/>
        </w:rPr>
        <w:t> </w:t>
      </w:r>
      <w:r>
        <w:rPr>
          <w:rFonts w:ascii="Trebuchet MS"/>
          <w:color w:val="231F20"/>
          <w:w w:val="95"/>
          <w:sz w:val="14"/>
        </w:rPr>
        <w:t>Sept.</w:t>
      </w:r>
    </w:p>
    <w:p>
      <w:pPr>
        <w:spacing w:before="37"/>
        <w:ind w:left="1155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2015</w:t>
      </w:r>
      <w:r>
        <w:rPr>
          <w:rFonts w:ascii="Trebuchet MS"/>
          <w:color w:val="231F20"/>
          <w:spacing w:val="-7"/>
          <w:sz w:val="14"/>
        </w:rPr>
        <w:t> </w:t>
      </w:r>
      <w:r>
        <w:rPr>
          <w:rFonts w:ascii="Trebuchet MS"/>
          <w:color w:val="231F20"/>
          <w:sz w:val="14"/>
        </w:rPr>
        <w:t>Marzo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5840" w:h="12240" w:orient="landscape"/>
          <w:pgMar w:top="880" w:bottom="0" w:left="2260" w:right="2260"/>
          <w:cols w:num="2" w:equalWidth="0">
            <w:col w:w="1895" w:space="3306"/>
            <w:col w:w="6119"/>
          </w:cols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19896320" from="102.050003pt,81pt" to="102.050003pt,531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129.438995pt;margin-top:81pt;width:599.6pt;height:450pt;mso-position-horizontal-relative:page;mso-position-vertical-relative:page;z-index:-19895808" coordorigin="2589,1620" coordsize="11992,9000">
            <v:rect style="position:absolute;left:9339;top:4560;width:3982;height:14" filled="true" fillcolor="#656769" stroked="false">
              <v:fill type="solid"/>
            </v:rect>
            <v:rect style="position:absolute;left:9409;top:4365;width:3912;height:196" filled="true" fillcolor="#dcddde" stroked="false">
              <v:fill type="solid"/>
            </v:rect>
            <v:rect style="position:absolute;left:9339;top:4957;width:3982;height:14" filled="true" fillcolor="#656769" stroked="false">
              <v:fill type="solid"/>
            </v:rect>
            <v:shape style="position:absolute;left:9409;top:4365;width:3920;height:801" coordorigin="9410,4365" coordsize="3920,801" path="m13330,4365l13322,4365,13322,4574,9410,4574,9410,4957,13322,4957,13322,4971,9410,4971,9410,5166,13322,5166,13330,5166,13330,4365xe" filled="true" fillcolor="#dcddde" stroked="false">
              <v:path arrowok="t"/>
              <v:fill type="solid"/>
            </v:shape>
            <v:shape style="position:absolute;left:9409;top:4560;width:3912;height:411" coordorigin="9410,4560" coordsize="3912,411" path="m13321,4957l9410,4957,9410,4971,13321,4971,13321,4957xm13321,4560l9410,4560,9410,4574,13321,4574,13321,4560xe" filled="true" fillcolor="#656567" stroked="false">
              <v:path arrowok="t"/>
              <v:fill type="solid"/>
            </v:shape>
            <v:shape style="position:absolute;left:9952;top:3177;width:3373;height:6159" coordorigin="9953,3178" coordsize="3373,6159" path="m9966,3178l9953,3178,9953,9336,9966,9336,9966,3178xm10526,3178l10512,3178,10512,9336,10526,9336,10526,3178xm11086,3178l11072,3178,11072,9336,11086,9336,11086,3178xm11646,3178l11632,3178,11632,9336,11646,9336,11646,3178xm12205,3178l12192,3178,12192,9336,12205,9336,12205,3178xm12765,3178l12752,3178,12752,9336,12765,9336,12765,3178xm13325,3178l13312,3178,13312,9336,13325,9336,13325,3178xe" filled="true" fillcolor="#939598" stroked="false">
              <v:path arrowok="t"/>
              <v:fill type="solid"/>
            </v:shape>
            <v:shape style="position:absolute;left:9339;top:3171;width:3979;height:6167" coordorigin="9340,3171" coordsize="3979,6167" path="m13318,3171l9340,3171,9340,3185,9417,3185,9417,3369,9340,3369,9340,3383,9417,3383,9417,3568,9340,3568,9340,3581,9417,3581,9417,3766,9340,3766,9340,3780,9417,3780,9417,3965,9340,3965,9340,3978,9417,3978,9417,4163,9340,4163,9340,4177,9417,4177,9417,4362,9340,4362,9340,4375,9417,4375,9417,4759,9340,4759,9340,4772,9417,4772,9417,5156,9340,5156,9340,5169,9417,5169,9417,5354,9340,5354,9340,5368,9417,5368,9417,5553,9340,5553,9340,5566,9417,5566,9417,5751,9340,5751,9340,5765,9417,5765,9417,5950,9340,5950,9340,5963,9417,5963,9417,6148,9340,6148,9340,6162,9417,6162,9417,6347,9340,6347,9340,6360,9417,6360,9417,6545,9340,6545,9340,6559,9417,6559,9417,6744,9340,6744,9340,6757,9417,6757,9417,6942,9340,6942,9340,6956,9417,6956,9417,7140,9340,7140,9340,7154,9417,7154,9417,7339,9340,7339,9340,7352,9417,7352,9417,7537,9340,7537,9340,7551,9417,7551,9417,7736,9340,7736,9340,7749,9417,7749,9417,7934,9340,7934,9340,7948,9417,7948,9417,8133,9340,8133,9340,8146,9417,8146,9417,8331,9340,8331,9340,8345,9417,8345,9417,8530,9340,8530,9340,8543,9417,8543,9417,8728,9340,8728,9340,8742,9417,8742,9417,8927,9340,8927,9340,8940,9417,8940,9417,9125,9340,9125,9340,9139,9417,9139,9417,9324,9340,9324,9340,9337,9422,9337,9422,9330,9431,9330,9431,3185,13318,3185,13318,3171xe" filled="true" fillcolor="#231f20" stroked="false">
              <v:path arrowok="t"/>
              <v:fill type="solid"/>
            </v:shape>
            <v:shape style="position:absolute;left:11668;top:3252;width:1144;height:5978" coordorigin="11669,3253" coordsize="1144,5978" path="m12812,5079l12792,4830,12412,4652,12719,4443,12109,4244,12038,4048,12146,3471,12047,3253,11998,3275,12090,3477,11982,4052,12067,4288,12597,4461,12304,4660,12740,4866,12756,5061,12604,5242,12532,5452,12356,5641,12452,5844,12270,6026,12290,6255,12525,6639,12231,6824,12175,7232,12233,7435,12104,7616,12072,7834,12157,8033,12144,8242,12311,8420,12178,8613,11822,8800,11883,9009,11669,9189,11703,9231,11945,9027,11886,8828,12215,8655,12381,8415,12200,8222,12211,8023,12128,7826,12156,7636,12292,7445,12230,7228,12281,6856,12599,6657,12342,6237,12326,6046,12517,5856,12420,5651,12580,5480,12652,5269,12812,5079xe" filled="true" fillcolor="#6997c8" stroked="false">
              <v:path arrowok="t"/>
              <v:fill type="solid"/>
            </v:shape>
            <v:shape style="position:absolute;left:11150;top:3274;width:1074;height:5949" coordorigin="11150,3275" coordsize="1074,5949" path="m12223,5074l12210,4830,11776,4643,11734,4439,11301,4235,11240,4032,11281,3879,11269,3622,11257,3475,11202,3275,11150,3289,11203,3485,11215,3626,11227,3873,11184,4032,11256,4273,11686,4477,11728,4681,12158,4866,12169,5066,12023,5439,11837,5631,11868,5835,11802,6022,11838,6232,11776,6437,11915,6639,11730,6824,11748,7032,11643,7225,11777,7435,11546,7629,11725,7833,11613,8022,11728,8222,11645,8411,11713,8599,11403,8804,11378,9011,11199,9185,11237,9223,11430,9037,11453,8836,11779,8621,11703,8413,11788,8218,11675,8022,11791,7827,11623,7635,11848,7445,11705,7223,11804,7044,11786,6844,11985,6645,11836,6427,11894,6236,11858,6026,11924,5841,11895,5649,12069,5469,12223,5074xe" filled="true" fillcolor="#f99d33" stroked="false">
              <v:path arrowok="t"/>
              <v:fill type="solid"/>
            </v:shape>
            <v:shape style="position:absolute;left:10693;top:3282;width:1238;height:5946" coordorigin="10694,3282" coordsize="1238,5946" path="m11931,4843l11443,4639,11204,4424,10857,4242,10808,4050,10850,3877,10807,3571,10747,3282,10694,3294,10753,3581,10795,3875,10752,4050,10811,4278,11173,4468,11413,4685,11873,4877,11828,5232,11753,5439,11569,5622,11563,5824,11545,6044,11586,6231,11494,6440,11617,6646,11463,6835,11541,7032,11360,7231,11565,7424,11247,7632,11561,7843,11321,8018,11528,8237,11325,8421,11485,8617,11239,8796,11130,9009,10970,9192,11010,9228,11175,9039,11281,8832,11563,8627,11399,8427,11605,8239,11403,8026,11655,7841,11345,7632,11652,7432,11436,7229,11603,7044,11525,6845,11683,6650,11554,6436,11642,6237,11599,6040,11617,5828,11623,5646,11799,5469,11881,5244,11931,4843xe" filled="true" fillcolor="#4f2683" stroked="false">
              <v:path arrowok="t"/>
              <v:fill type="solid"/>
            </v:shape>
            <v:rect style="position:absolute;left:4138;top:4560;width:3982;height:14" filled="true" fillcolor="#656769" stroked="false">
              <v:fill type="solid"/>
            </v:rect>
            <v:rect style="position:absolute;left:4208;top:4365;width:3912;height:196" filled="true" fillcolor="#dcddde" stroked="false">
              <v:fill type="solid"/>
            </v:rect>
            <v:rect style="position:absolute;left:4138;top:4957;width:3982;height:14" filled="true" fillcolor="#656769" stroked="false">
              <v:fill type="solid"/>
            </v:rect>
            <v:shape style="position:absolute;left:4208;top:4365;width:3920;height:801" coordorigin="4208,4365" coordsize="3920,801" path="m8128,4365l8120,4365,8120,4574,4208,4574,4208,4957,8120,4957,8120,4971,4208,4971,4208,5166,8120,5166,8128,5166,8128,4365xe" filled="true" fillcolor="#dcddde" stroked="false">
              <v:path arrowok="t"/>
              <v:fill type="solid"/>
            </v:shape>
            <v:shape style="position:absolute;left:4208;top:4560;width:3912;height:411" coordorigin="4208,4560" coordsize="3912,411" path="m8120,4957l4208,4957,4208,4971,8120,4971,8120,4957xm8120,4560l4208,4560,4208,4574,8120,4574,8120,4560xe" filled="true" fillcolor="#656567" stroked="false">
              <v:path arrowok="t"/>
              <v:fill type="solid"/>
            </v:shape>
            <v:shape style="position:absolute;left:4839;top:3177;width:3285;height:6159" coordorigin="4839,3178" coordsize="3285,6159" path="m4853,3178l4839,3178,4839,9336,4853,9336,4853,3178xm5507,3178l5493,3178,5493,9336,5507,9336,5507,3178xm6161,3178l6148,3178,6148,9336,6161,9336,6161,3178xm6815,3178l6802,3178,6802,9336,6815,9336,6815,3178xm7469,3178l7456,3178,7456,9336,7469,9336,7469,3178xm8124,3178l8110,3178,8110,9336,8124,9336,8124,3178xe" filled="true" fillcolor="#939598" stroked="false">
              <v:path arrowok="t"/>
              <v:fill type="solid"/>
            </v:shape>
            <v:shape style="position:absolute;left:4138;top:3171;width:3979;height:6167" coordorigin="4138,3171" coordsize="3979,6167" path="m8117,3171l4138,3171,4138,3185,4216,3185,4216,3369,4138,3369,4138,3383,4216,3383,4216,3568,4138,3568,4138,3581,4216,3581,4216,3766,4138,3766,4138,3780,4216,3780,4216,3965,4138,3965,4138,3978,4216,3978,4216,4163,4138,4163,4138,4177,4216,4177,4216,4362,4138,4362,4138,4375,4216,4375,4216,4759,4138,4759,4138,4772,4216,4772,4216,5156,4138,5156,4138,5169,4216,5169,4216,5354,4138,5354,4138,5368,4216,5368,4216,5553,4138,5553,4138,5566,4216,5566,4216,5751,4138,5751,4138,5765,4216,5765,4216,5950,4138,5950,4138,5963,4216,5963,4216,6148,4138,6148,4138,6162,4216,6162,4216,6347,4138,6347,4138,6360,4216,6360,4216,6545,4138,6545,4138,6559,4216,6559,4216,6744,4138,6744,4138,6757,4216,6757,4216,6942,4138,6942,4138,6956,4216,6956,4216,7140,4138,7140,4138,7154,4216,7154,4216,7339,4138,7339,4138,7352,4216,7352,4216,7537,4138,7537,4138,7551,4216,7551,4216,7736,4138,7736,4138,7749,4216,7749,4216,7934,4138,7934,4138,7948,4216,7948,4216,8133,4138,8133,4138,8146,4216,8146,4216,8331,4138,8331,4138,8345,4216,8345,4216,8530,4138,8530,4138,8543,4216,8543,4216,8728,4138,8728,4138,8742,4216,8742,4216,8927,4138,8927,4138,8940,4216,8940,4216,9125,4138,9125,4138,9139,4216,9139,4216,9324,4138,9324,4138,9337,4221,9337,4221,9330,4229,9330,4229,3185,8117,3185,8117,3171xe" filled="true" fillcolor="#231f20" stroked="false">
              <v:path arrowok="t"/>
              <v:fill type="solid"/>
            </v:shape>
            <v:shape style="position:absolute;left:5274;top:3298;width:2256;height:5949" coordorigin="5275,3298" coordsize="2256,5949" path="m7530,5275l7243,5036,7191,4849,6521,4664,7175,4473,6411,4230,5956,3842,5945,3691,6151,3479,6131,3298,6078,3304,6095,3460,5890,3671,5904,3869,6384,4278,6990,4471,6323,4666,7147,4892,7195,5066,7431,5263,6584,5664,6887,5857,6645,6054,6502,6254,6819,6465,6913,6633,6406,6855,6597,7045,6282,7243,6440,7438,6178,7647,6159,7859,6074,8035,6191,8237,6236,8421,5950,8611,5760,8807,5607,8998,5275,9201,5303,9247,5643,9039,5801,8843,5985,8653,6297,8445,6242,8217,6135,8033,6212,7873,6230,7674,6516,7447,6363,7256,6683,7055,6500,6872,6990,6658,6860,6427,6579,6240,6685,6091,6979,5852,6696,5671,7530,5275xe" filled="true" fillcolor="#6997c8" stroked="false">
              <v:path arrowok="t"/>
              <v:fill type="solid"/>
            </v:shape>
            <v:shape style="position:absolute;left:4717;top:3300;width:1187;height:5938" coordorigin="4718,3300" coordsize="1187,5938" path="m5904,5451l5818,5160,5684,4847,5466,4680,5082,4439,4923,4249,4776,4072,4816,3866,4945,3685,4866,3479,4816,3300,4764,3315,4815,3496,4884,3677,4765,3844,4718,4087,4882,4284,5046,4480,5435,4725,5640,4881,5768,5179,5844,5436,5655,5624,5452,5853,5505,6074,5559,6239,5473,6441,5479,6635,5275,6852,5364,7042,5223,7259,5402,7439,5101,7648,5246,7851,5170,8046,5341,8241,5185,8458,5222,8621,5106,8814,4900,9001,4774,9210,4820,9238,4942,9036,5148,8849,5280,8630,5243,8470,5410,8238,5232,8035,5307,7844,5177,7661,5486,7446,5292,7252,5425,7046,5339,6862,5534,6656,5527,6451,5616,6242,5557,6059,5511,5868,5694,5661,5904,5451xe" filled="true" fillcolor="#4f2683" stroked="false">
              <v:path arrowok="t"/>
              <v:fill type="solid"/>
            </v:shape>
            <v:rect style="position:absolute;left:2949;top:3206;width:220;height:351" filled="true" fillcolor="#dcddde" stroked="false">
              <v:fill type="solid"/>
            </v:rect>
            <v:rect style="position:absolute;left:2593;top:1625;width:11982;height:8980" filled="false" stroked="true" strokeweight=".5pt" strokecolor="#231f20">
              <v:stroke dashstyle="solid"/>
            </v:rect>
            <v:rect style="position:absolute;left:13960;top:1630;width:610;height:8980" filled="true" fillcolor="#231f20" stroked="false">
              <v:fill type="solid"/>
            </v:rect>
            <v:rect style="position:absolute;left:13960;top:1630;width:610;height:8980" filled="false" stroked="true" strokeweight="1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700.5pt;margin-top:85.5pt;width:24.05pt;height:422.45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spacing w:line="230" w:lineRule="auto" w:before="10"/>
                    <w:ind w:left="927" w:right="0" w:hanging="908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BCBEC0"/>
                      <w:w w:val="90"/>
                      <w:sz w:val="20"/>
                    </w:rPr>
                    <w:t>Gráfico</w:t>
                  </w:r>
                  <w:r>
                    <w:rPr>
                      <w:rFonts w:ascii="Arial" w:hAnsi="Arial"/>
                      <w:b/>
                      <w:color w:val="BCBEC0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BCBEC0"/>
                      <w:w w:val="90"/>
                      <w:sz w:val="20"/>
                    </w:rPr>
                    <w:t>2.</w:t>
                  </w:r>
                  <w:r>
                    <w:rPr>
                      <w:rFonts w:ascii="Arial" w:hAnsi="Arial"/>
                      <w:b/>
                      <w:color w:val="BCBEC0"/>
                      <w:spacing w:val="12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Porcentaje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población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condiciones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pobreza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general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extrema</w:t>
                  </w:r>
                  <w:r>
                    <w:rPr>
                      <w:rFonts w:ascii="Arial" w:hAnsi="Arial"/>
                      <w:b/>
                      <w:color w:val="FFFFFF"/>
                      <w:spacing w:val="3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por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zona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-47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residencia,</w:t>
                  </w:r>
                  <w:r>
                    <w:rPr>
                      <w:rFonts w:ascii="Arial" w:hAnsi="Arial"/>
                      <w:b/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según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encuesta,</w:t>
                  </w:r>
                  <w:r>
                    <w:rPr>
                      <w:rFonts w:ascii="Arial" w:hAnsi="Arial"/>
                      <w:b/>
                      <w:color w:val="FFFFFF"/>
                      <w:spacing w:val="-2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2000-2015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99997pt;margin-top:80pt;width:17.350pt;height:11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spacing w:before="3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99997pt;margin-top:97.000999pt;width:17.350pt;height:435.0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3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Elaborado</w:t>
                  </w:r>
                  <w:r>
                    <w:rPr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partir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procesamiento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los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microdatos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Encuesta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Nacional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la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Fuerza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Trabajo</w:t>
                  </w:r>
                  <w:r>
                    <w:rPr>
                      <w:color w:val="231F20"/>
                      <w:spacing w:val="1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(ENFT)</w:t>
                  </w:r>
                  <w:r>
                    <w:rPr>
                      <w:color w:val="231F20"/>
                      <w:spacing w:val="1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99997pt;margin-top:97pt;width:17.350pt;height:177.1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before="3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Banco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Central,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abril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2000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abril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</w:t>
                  </w:r>
                  <w:r>
                    <w:rPr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32pt;margin-top:33.117901pt;width:12.85pt;height:17.3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color w:val="231F20"/>
                      <w:spacing w:val="25"/>
                      <w:sz w:val="20"/>
                    </w:rPr>
                    <w:t>14</w:t>
                  </w:r>
                  <w:r>
                    <w:rPr>
                      <w:rFonts w:ascii="Trebuchet MS"/>
                      <w:color w:val="231F20"/>
                      <w:spacing w:val="-11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231998pt;margin-top:226.387894pt;width:12.85pt;height:305.650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C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30"/>
                      <w:w w:val="95"/>
                      <w:sz w:val="20"/>
                    </w:rPr>
                    <w:t>APÍT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UL</w:t>
                  </w:r>
                  <w:r>
                    <w:rPr>
                      <w:rFonts w:ascii="Trebuchet MS" w:hAnsi="Trebuchet MS"/>
                      <w:color w:val="231F20"/>
                      <w:spacing w:val="-23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O</w:t>
                  </w:r>
                  <w:r>
                    <w:rPr>
                      <w:rFonts w:ascii="Trebuchet MS" w:hAnsi="Trebuchet MS"/>
                      <w:color w:val="231F20"/>
                      <w:spacing w:val="79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2.</w:t>
                  </w:r>
                  <w:r>
                    <w:rPr>
                      <w:rFonts w:ascii="Trebuchet MS" w:hAnsi="Trebuchet MS"/>
                      <w:color w:val="231F20"/>
                      <w:spacing w:val="65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C</w:t>
                  </w:r>
                  <w:r>
                    <w:rPr>
                      <w:rFonts w:ascii="Trebuchet MS" w:hAnsi="Trebuchet MS"/>
                      <w:color w:val="231F20"/>
                      <w:spacing w:val="-19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95"/>
                      <w:sz w:val="20"/>
                    </w:rPr>
                    <w:t>ONT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EX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  <w:spacing w:val="-20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O</w:t>
                  </w:r>
                  <w:r>
                    <w:rPr>
                      <w:rFonts w:ascii="Trebuchet MS" w:hAnsi="Trebuchet MS"/>
                      <w:color w:val="231F20"/>
                      <w:spacing w:val="79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NA</w:t>
                  </w:r>
                  <w:r>
                    <w:rPr>
                      <w:rFonts w:ascii="Trebuchet MS" w:hAnsi="Trebuchet MS"/>
                      <w:color w:val="231F20"/>
                      <w:spacing w:val="-17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95"/>
                      <w:sz w:val="20"/>
                    </w:rPr>
                    <w:t>CIO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95"/>
                      <w:sz w:val="20"/>
                    </w:rPr>
                    <w:t>NAL</w:t>
                  </w:r>
                  <w:r>
                    <w:rPr>
                      <w:rFonts w:ascii="Trebuchet MS" w:hAnsi="Trebuchet MS"/>
                      <w:color w:val="231F20"/>
                      <w:spacing w:val="82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DE</w:t>
                  </w:r>
                  <w:r>
                    <w:rPr>
                      <w:rFonts w:ascii="Trebuchet MS" w:hAnsi="Trebuchet MS"/>
                      <w:color w:val="231F20"/>
                      <w:spacing w:val="82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33"/>
                      <w:w w:val="95"/>
                      <w:sz w:val="20"/>
                    </w:rPr>
                    <w:t>DESARR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O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20"/>
                      <w:w w:val="95"/>
                      <w:sz w:val="20"/>
                    </w:rPr>
                    <w:t>LL</w:t>
                  </w:r>
                  <w:r>
                    <w:rPr>
                      <w:rFonts w:ascii="Trebuchet MS" w:hAnsi="Trebuchet MS"/>
                      <w:color w:val="231F20"/>
                      <w:spacing w:val="-23"/>
                      <w:w w:val="95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20"/>
                    </w:rPr>
                    <w:t>O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880" w:bottom="0" w:left="2260" w:right="2260"/>
        </w:sectPr>
      </w:pPr>
    </w:p>
    <w:tbl>
      <w:tblPr>
        <w:tblW w:w="0" w:type="auto"/>
        <w:jc w:val="left"/>
        <w:tblInd w:w="1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469"/>
        <w:gridCol w:w="2475"/>
        <w:gridCol w:w="2429"/>
        <w:gridCol w:w="883"/>
        <w:gridCol w:w="1363"/>
      </w:tblGrid>
      <w:tr>
        <w:trPr>
          <w:trHeight w:val="450" w:hRule="atLeast"/>
        </w:trPr>
        <w:tc>
          <w:tcPr>
            <w:tcW w:w="8983" w:type="dxa"/>
            <w:gridSpan w:val="6"/>
            <w:shd w:val="clear" w:color="auto" w:fill="231F20"/>
          </w:tcPr>
          <w:p>
            <w:pPr>
              <w:pStyle w:val="TableParagraph"/>
              <w:spacing w:before="11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5"/>
                <w:sz w:val="20"/>
              </w:rPr>
              <w:t>3.</w:t>
            </w:r>
            <w:r>
              <w:rPr>
                <w:rFonts w:ascii="Arial" w:hAnsi="Arial"/>
                <w:b/>
                <w:color w:val="BCBEC0"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Evolución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Índice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3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Desarrollo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Humano,</w:t>
            </w:r>
            <w:r>
              <w:rPr>
                <w:rFonts w:ascii="Arial" w:hAnsi="Arial"/>
                <w:b/>
                <w:color w:val="FFFFFF"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1990-2014</w:t>
            </w:r>
          </w:p>
        </w:tc>
      </w:tr>
      <w:tr>
        <w:trPr>
          <w:trHeight w:val="742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51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0,750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75" w:type="dxa"/>
            <w:vMerge w:val="restart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32"/>
              </w:rPr>
            </w:pPr>
          </w:p>
          <w:p>
            <w:pPr>
              <w:pStyle w:val="TableParagraph"/>
              <w:tabs>
                <w:tab w:pos="1763" w:val="left" w:leader="none"/>
              </w:tabs>
              <w:spacing w:before="1"/>
              <w:ind w:left="66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1994</w:t>
              <w:tab/>
              <w:t>1998</w:t>
            </w:r>
          </w:p>
          <w:p>
            <w:pPr>
              <w:pStyle w:val="TableParagraph"/>
              <w:spacing w:before="7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350" w:lineRule="auto" w:before="0"/>
              <w:ind w:left="70" w:right="1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pacing w:val="-1"/>
                <w:w w:val="95"/>
                <w:sz w:val="18"/>
              </w:rPr>
              <w:t>Desarrollo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humano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alto</w:t>
            </w:r>
            <w:r>
              <w:rPr>
                <w:rFonts w:asci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z w:val="18"/>
              </w:rPr>
              <w:t>Jamaica</w:t>
            </w:r>
          </w:p>
          <w:p>
            <w:pPr>
              <w:pStyle w:val="TableParagraph"/>
              <w:spacing w:line="207" w:lineRule="exact" w:before="0"/>
              <w:ind w:left="7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República</w:t>
            </w:r>
            <w:r>
              <w:rPr>
                <w:rFonts w:ascii="Trebuchet MS" w:hAns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Dominicana</w:t>
            </w: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4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0,700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4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0,650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4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0,600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4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0,550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639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4"/>
              <w:ind w:right="2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0,500</w:t>
            </w:r>
          </w:p>
        </w:tc>
        <w:tc>
          <w:tcPr>
            <w:tcW w:w="469" w:type="dxa"/>
          </w:tcPr>
          <w:p>
            <w:pPr>
              <w:pStyle w:val="TableParagraph"/>
              <w:spacing w:before="0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before="0"/>
              <w:ind w:left="3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1990</w:t>
            </w: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0"/>
              <w:rPr>
                <w:rFonts w:ascii="Trebuchet MS"/>
                <w:sz w:val="26"/>
              </w:rPr>
            </w:pPr>
          </w:p>
          <w:p>
            <w:pPr>
              <w:pStyle w:val="TableParagraph"/>
              <w:tabs>
                <w:tab w:pos="1483" w:val="left" w:leader="none"/>
              </w:tabs>
              <w:spacing w:before="0"/>
              <w:ind w:left="38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2002</w:t>
              <w:tab/>
              <w:t>2006</w:t>
            </w: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before="0"/>
              <w:ind w:left="15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</w: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before="0"/>
              <w:ind w:left="36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</w:r>
          </w:p>
        </w:tc>
      </w:tr>
      <w:tr>
        <w:trPr>
          <w:trHeight w:val="377" w:hRule="atLeast"/>
        </w:trPr>
        <w:tc>
          <w:tcPr>
            <w:tcW w:w="136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7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line="135" w:lineRule="exact" w:before="0"/>
              <w:ind w:left="70"/>
              <w:rPr>
                <w:rFonts w:ascii="Trebuchet MS"/>
                <w:sz w:val="13"/>
              </w:rPr>
            </w:pPr>
            <w:bookmarkStart w:name="_bookmark8" w:id="10"/>
            <w:bookmarkEnd w:id="10"/>
            <w:r>
              <w:rPr/>
            </w:r>
            <w:r>
              <w:rPr>
                <w:rFonts w:ascii="Trebuchet MS"/>
                <w:position w:val="-2"/>
                <w:sz w:val="13"/>
              </w:rPr>
              <w:pict>
                <v:group style="width:17.3pt;height:6.75pt;mso-position-horizontal-relative:char;mso-position-vertical-relative:line" coordorigin="0,0" coordsize="346,135">
                  <v:shape style="position:absolute;left:0;top:0;width:346;height:135" type="#_x0000_t75" stroked="false">
                    <v:imagedata r:id="rId69" o:title=""/>
                  </v:shape>
                  <v:shape style="position:absolute;left:110;top:3;width:123;height:123" type="#_x0000_t75" stroked="false">
                    <v:imagedata r:id="rId70" o:title=""/>
                  </v:shape>
                </v:group>
              </w:pict>
            </w:r>
            <w:r>
              <w:rPr>
                <w:rFonts w:ascii="Trebuchet MS"/>
                <w:position w:val="-2"/>
                <w:sz w:val="13"/>
              </w:rPr>
            </w: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125"/>
              <w:ind w:left="35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América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Latina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y</w:t>
            </w:r>
            <w:r>
              <w:rPr>
                <w:rFonts w:ascii="Trebuchet MS" w:hAnsi="Trebuchet MS"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el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Caribe</w:t>
            </w:r>
          </w:p>
        </w:tc>
        <w:tc>
          <w:tcPr>
            <w:tcW w:w="88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950" w:hRule="atLeast"/>
        </w:trPr>
        <w:tc>
          <w:tcPr>
            <w:tcW w:w="1364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38" w:lineRule="exact" w:before="0"/>
              <w:ind w:left="7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  <w:pict>
                <v:group style="width:17.3pt;height:6.95pt;mso-position-horizontal-relative:char;mso-position-vertical-relative:line" coordorigin="0,0" coordsize="346,139">
                  <v:shape style="position:absolute;left:0;top:3;width:346;height:135" type="#_x0000_t75" stroked="false">
                    <v:imagedata r:id="rId71" o:title=""/>
                  </v:shape>
                  <v:shape style="position:absolute;left:110;top:0;width:123;height:123" type="#_x0000_t75" stroked="false">
                    <v:imagedata r:id="rId72" o:title=""/>
                  </v:shape>
                </v:group>
              </w:pict>
            </w:r>
            <w:r>
              <w:rPr>
                <w:rFonts w:ascii="Trebuchet MS"/>
                <w:position w:val="-2"/>
                <w:sz w:val="13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line="135" w:lineRule="exact" w:before="0"/>
              <w:ind w:left="70"/>
              <w:rPr>
                <w:rFonts w:ascii="Trebuchet MS"/>
                <w:sz w:val="13"/>
              </w:rPr>
            </w:pPr>
            <w:r>
              <w:rPr>
                <w:rFonts w:ascii="Trebuchet MS"/>
                <w:position w:val="-2"/>
                <w:sz w:val="13"/>
              </w:rPr>
              <w:pict>
                <v:group style="width:17.3pt;height:6.75pt;mso-position-horizontal-relative:char;mso-position-vertical-relative:line" coordorigin="0,0" coordsize="346,135">
                  <v:shape style="position:absolute;left:0;top:0;width:346;height:135" type="#_x0000_t75" stroked="false">
                    <v:imagedata r:id="rId73" o:title=""/>
                  </v:shape>
                  <v:shape style="position:absolute;left:110;top:4;width:123;height:123" type="#_x0000_t75" stroked="false">
                    <v:imagedata r:id="rId74" o:title=""/>
                  </v:shape>
                </v:group>
              </w:pict>
            </w:r>
            <w:r>
              <w:rPr>
                <w:rFonts w:ascii="Trebuchet MS"/>
                <w:position w:val="-2"/>
                <w:sz w:val="13"/>
              </w:rPr>
            </w:r>
          </w:p>
        </w:tc>
        <w:tc>
          <w:tcPr>
            <w:tcW w:w="247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41"/>
              <w:ind w:left="35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0"/>
                <w:sz w:val="18"/>
              </w:rPr>
              <w:t>El Salvador</w:t>
            </w:r>
          </w:p>
        </w:tc>
        <w:tc>
          <w:tcPr>
            <w:tcW w:w="88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51"/>
        <w:ind w:left="162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52.123993pt;margin-top:-207.234802pt;width:343.5pt;height:120pt;mso-position-horizontal-relative:page;mso-position-vertical-relative:paragraph;z-index:-19865600" coordorigin="3042,-4145" coordsize="6870,2400">
            <v:shape style="position:absolute;left:3056;top:-3166;width:6856;height:936" coordorigin="3057,-3165" coordsize="6856,936" path="m3057,-2229l9912,-2229m3057,-2697l9912,-2697m3057,-3165l9912,-3165e" filled="false" stroked="true" strokeweight=".675pt" strokecolor="#939598">
              <v:path arrowok="t"/>
              <v:stroke dashstyle="solid"/>
            </v:shape>
            <v:line style="position:absolute" from="3183,-2625" to="5937,-3093" stroked="true" strokeweight="2.25pt" strokecolor="#4f2683">
              <v:stroke dashstyle="solid"/>
            </v:line>
            <v:line style="position:absolute" from="3057,-3633" to="9912,-3633" stroked="true" strokeweight=".675pt" strokecolor="#939598">
              <v:stroke dashstyle="solid"/>
            </v:line>
            <v:shape style="position:absolute;left:5936;top:-3976;width:3294;height:882" coordorigin="5937,-3975" coordsize="3294,882" path="m5937,-3093l8673,-3849m8673,-3849l8943,-3903m8943,-3903l9231,-3975e" filled="false" stroked="true" strokeweight="2.25pt" strokecolor="#4f2683">
              <v:path arrowok="t"/>
              <v:stroke dashstyle="solid"/>
            </v:shape>
            <v:line style="position:absolute" from="3057,-4101" to="9912,-4101" stroked="true" strokeweight=".675pt" strokecolor="#939598">
              <v:stroke dashstyle="solid"/>
            </v:line>
            <v:shape style="position:absolute;left:9230;top:-4048;width:540;height:72" coordorigin="9231,-4047" coordsize="540,72" path="m9231,-3975l9501,-4011m9501,-4011l9771,-4047e" filled="false" stroked="true" strokeweight="2.25pt" strokecolor="#4f2683">
              <v:path arrowok="t"/>
              <v:stroke dashstyle="solid"/>
            </v:shape>
            <v:shape style="position:absolute;left:3182;top:-4066;width:6318;height:1134" coordorigin="3183,-4065" coordsize="6318,1134" path="m3183,-2931l5937,-3489m5937,-3489l8673,-3957m8673,-3957l8943,-3993m8943,-3993l9231,-4029m9231,-4029l9501,-4065e" filled="false" stroked="true" strokeweight="2.25pt" strokecolor="#6997c8">
              <v:path arrowok="t"/>
              <v:stroke dashstyle="solid"/>
            </v:shape>
            <v:line style="position:absolute" from="9478,-4074" to="9793,-4074" stroked="true" strokeweight="3.15pt" strokecolor="#6997c8">
              <v:stroke dashstyle="solid"/>
            </v:line>
            <v:shape style="position:absolute;left:3182;top:-3886;width:6318;height:522" coordorigin="3183,-3885" coordsize="6318,522" path="m3183,-3363l5937,-3633m5937,-3633l8673,-3885m8673,-3885l8943,-3885m8943,-3885l9231,-3849m9231,-3849l9501,-3795e" filled="false" stroked="true" strokeweight="2.25pt" strokecolor="#d05927">
              <v:path arrowok="t"/>
              <v:stroke dashstyle="solid"/>
            </v:shape>
            <v:line style="position:absolute" from="9478,-3804" to="9793,-3804" stroked="true" strokeweight="3.15pt" strokecolor="#d05927">
              <v:stroke dashstyle="solid"/>
            </v:line>
            <v:shape style="position:absolute;left:3182;top:-3274;width:6048;height:1314" coordorigin="3183,-3273" coordsize="6048,1314" path="m3183,-1959l5937,-2715m5937,-2715l8673,-3183m8673,-3183l8943,-3237m8943,-3237l9231,-3273e" filled="false" stroked="true" strokeweight="2.25pt" strokecolor="#008795">
              <v:path arrowok="t"/>
              <v:stroke dashstyle="solid"/>
            </v:shape>
            <v:shape style="position:absolute;left:9208;top:-3301;width:585;height:18" coordorigin="9208,-3300" coordsize="585,18" path="m9208,-3282l9523,-3282m9478,-3300l9793,-3300e" filled="false" stroked="true" strokeweight="3.15pt" strokecolor="#008795">
              <v:path arrowok="t"/>
              <v:stroke dashstyle="solid"/>
            </v:shape>
            <v:shape style="position:absolute;left:3182;top:-3706;width:6048;height:1044" coordorigin="3183,-3705" coordsize="6048,1044" path="m3183,-2661l5937,-3219m5937,-3219l8673,-3633m8673,-3633l8943,-3669m8943,-3669l9231,-3705e" filled="false" stroked="true" strokeweight="2.25pt" strokecolor="#f99d33">
              <v:path arrowok="t"/>
              <v:stroke dashstyle="solid"/>
            </v:shape>
            <v:line style="position:absolute" from="9208,-3714" to="9523,-3714" stroked="true" strokeweight="3.15pt" strokecolor="#f99d33">
              <v:stroke dashstyle="solid"/>
            </v:line>
            <v:line style="position:absolute" from="9501,-3723" to="9771,-3777" stroked="true" strokeweight="2.25pt" strokecolor="#f99d33">
              <v:stroke dashstyle="solid"/>
            </v:line>
            <v:line style="position:absolute" from="3052,-1752" to="9912,-1752" stroked="true" strokeweight=".675pt" strokecolor="#231f20">
              <v:stroke dashstyle="solid"/>
            </v:line>
            <v:line style="position:absolute" from="3049,-4101" to="3049,-1749" stroked="true" strokeweight=".675pt" strokecolor="#231f20">
              <v:stroke dashstyle="solid"/>
            </v:line>
            <v:shape style="position:absolute;left:8606;top:-4109;width:1227;height:327" coordorigin="8606,-4109" coordsize="1227,327" path="m8729,-3844l8724,-3868,8711,-3887,8691,-3900,8667,-3905,8643,-3900,8624,-3887,8611,-3868,8606,-3844,8611,-3820,8624,-3800,8643,-3787,8667,-3782,8691,-3787,8711,-3800,8724,-3820,8729,-3844xm9003,-3905l8998,-3929,8985,-3948,8965,-3961,8942,-3966,8918,-3961,8898,-3948,8885,-3929,8880,-3905,8885,-3881,8898,-3862,8918,-3849,8942,-3844,8965,-3849,8985,-3862,8998,-3881,9003,-3905xm9291,-3978l9286,-4002,9273,-4021,9253,-4034,9229,-4039,9205,-4034,9186,-4021,9173,-4002,9168,-3978,9173,-3954,9186,-3934,9205,-3921,9229,-3917,9253,-3921,9273,-3934,9286,-3954,9291,-3978xm9560,-4016l9555,-4040,9542,-4059,9523,-4073,9499,-4077,9475,-4073,9456,-4059,9442,-4040,9438,-4016,9442,-3992,9456,-3973,9475,-3960,9499,-3955,9523,-3960,9542,-3973,9555,-3992,9560,-4016xm9833,-4047l9828,-4071,9815,-4091,9795,-4104,9771,-4109,9748,-4104,9728,-4091,9715,-4071,9710,-4047,9715,-4024,9728,-4004,9748,-3991,9771,-3986,9795,-3991,9815,-4004,9828,-4024,9833,-4047xe" filled="true" fillcolor="#4f2683" stroked="false">
              <v:path arrowok="t"/>
              <v:fill type="solid"/>
            </v:shape>
            <v:shape style="position:absolute;left:3124;top:-3428;width:123;height:123" type="#_x0000_t75" stroked="false">
              <v:imagedata r:id="rId75" o:title=""/>
            </v:shape>
            <v:shape style="position:absolute;left:5868;top:-3947;width:3964;height:375" coordorigin="5869,-3947" coordsize="3964,375" path="m5991,-3633l5986,-3657,5973,-3677,5954,-3690,5930,-3695,5906,-3690,5887,-3677,5874,-3657,5869,-3633,5874,-3610,5887,-3590,5906,-3577,5930,-3572,5954,-3577,5973,-3590,5986,-3610,5991,-3633xm8729,-3874l8724,-3898,8711,-3918,8691,-3931,8667,-3936,8643,-3931,8624,-3918,8611,-3898,8606,-3874,8611,-3850,8624,-3831,8643,-3818,8667,-3813,8691,-3818,8711,-3831,8724,-3850,8729,-3874xm9003,-3885l8998,-3909,8985,-3929,8965,-3942,8942,-3947,8918,-3942,8898,-3929,8885,-3909,8880,-3885,8885,-3862,8898,-3842,8918,-3829,8942,-3824,8965,-3829,8985,-3842,8998,-3862,9003,-3885xm9291,-3848l9286,-3871,9273,-3891,9253,-3904,9229,-3909,9205,-3904,9186,-3891,9173,-3871,9168,-3848,9173,-3824,9186,-3804,9205,-3791,9229,-3786,9253,-3791,9273,-3804,9286,-3824,9291,-3848xm9560,-3795l9555,-3819,9542,-3839,9523,-3852,9499,-3857,9475,-3852,9456,-3839,9442,-3819,9438,-3795,9442,-3772,9456,-3752,9475,-3739,9499,-3734,9523,-3739,9542,-3752,9555,-3772,9560,-3795xm9833,-3813l9828,-3837,9815,-3857,9795,-3870,9771,-3875,9748,-3870,9728,-3857,9715,-3837,9710,-3813,9715,-3790,9728,-3770,9748,-3757,9771,-3752,9795,-3757,9815,-3770,9828,-3790,9833,-3813xe" filled="true" fillcolor="#d05927" stroked="false">
              <v:path arrowok="t"/>
              <v:fill type="solid"/>
            </v:shape>
            <v:shape style="position:absolute;left:3124;top:-2990;width:123;height:123" type="#_x0000_t75" stroked="false">
              <v:imagedata r:id="rId76" o:title=""/>
            </v:shape>
            <v:shape style="position:absolute;left:5868;top:-4145;width:3964;height:711" coordorigin="5869,-4145" coordsize="3964,711" path="m5991,-3495l5986,-3519,5973,-3539,5954,-3552,5930,-3557,5906,-3552,5887,-3539,5874,-3519,5869,-3495,5874,-3472,5887,-3452,5906,-3439,5930,-3434,5954,-3439,5973,-3452,5986,-3472,5991,-3495xm8729,-3957l8724,-3981,8711,-4001,8691,-4014,8667,-4019,8643,-4014,8624,-4001,8611,-3981,8606,-3957,8611,-3934,8624,-3914,8643,-3901,8667,-3896,8691,-3901,8711,-3914,8724,-3934,8729,-3957xm9003,-3993l8998,-4017,8985,-4037,8965,-4050,8942,-4055,8918,-4050,8898,-4037,8885,-4017,8880,-3993,8885,-3970,8898,-3950,8918,-3937,8942,-3932,8965,-3937,8985,-3950,8998,-3970,9003,-3993xm9291,-4039l9286,-4063,9273,-4082,9253,-4096,9229,-4100,9205,-4096,9186,-4082,9173,-4063,9168,-4039,9173,-4015,9186,-3996,9205,-3983,9229,-3978,9253,-3983,9273,-3996,9286,-4015,9291,-4039xm9560,-4062l9555,-4086,9542,-4105,9523,-4118,9499,-4123,9475,-4118,9456,-4105,9442,-4086,9438,-4062,9442,-4038,9456,-4019,9475,-4006,9499,-4001,9523,-4006,9542,-4019,9555,-4038,9560,-4062xm9833,-4083l9828,-4107,9815,-4127,9795,-4140,9771,-4145,9748,-4140,9728,-4127,9715,-4107,9710,-4083,9715,-4060,9728,-4040,9748,-4027,9771,-4022,9795,-4027,9815,-4040,9828,-4060,9833,-4083xe" filled="true" fillcolor="#6997c8" stroked="false">
              <v:path arrowok="t"/>
              <v:fill type="solid"/>
            </v:shape>
            <v:shape style="position:absolute;left:3124;top:-3281;width:2867;height:674" coordorigin="3124,-3281" coordsize="2867,674" path="m3247,-2668l3242,-2692,3229,-2712,3210,-2725,3186,-2730,3162,-2725,3142,-2712,3129,-2692,3124,-2668,3129,-2645,3142,-2625,3162,-2612,3186,-2607,3210,-2612,3229,-2625,3242,-2645,3247,-2668xm5991,-3219l5986,-3243,5973,-3263,5954,-3276,5930,-3281,5906,-3276,5887,-3263,5874,-3243,5869,-3219,5874,-3196,5887,-3176,5906,-3163,5930,-3158,5954,-3163,5973,-3176,5986,-3196,5991,-3219xe" filled="true" fillcolor="#f99d33" stroked="false">
              <v:path arrowok="t"/>
              <v:fill type="solid"/>
            </v:shape>
            <v:shape style="position:absolute;left:8606;top:-3695;width:123;height:123" type="#_x0000_t75" stroked="false">
              <v:imagedata r:id="rId77" o:title=""/>
            </v:shape>
            <v:shape style="position:absolute;left:8880;top:-3733;width:123;height:123" type="#_x0000_t75" stroked="false">
              <v:imagedata r:id="rId78" o:title=""/>
            </v:shape>
            <v:shape style="position:absolute;left:9167;top:-3839;width:665;height:195" coordorigin="9168,-3839" coordsize="665,195" path="m9291,-3705l9286,-3729,9273,-3749,9253,-3762,9229,-3767,9205,-3762,9186,-3749,9173,-3729,9168,-3705,9173,-3682,9186,-3662,9205,-3649,9229,-3644,9253,-3649,9273,-3662,9286,-3682,9291,-3705xm9560,-3721l9555,-3745,9542,-3764,9523,-3777,9499,-3782,9475,-3777,9456,-3764,9442,-3745,9438,-3721,9442,-3697,9456,-3678,9475,-3664,9499,-3660,9523,-3664,9542,-3678,9555,-3697,9560,-3721xm9833,-3777l9828,-3801,9815,-3821,9795,-3834,9771,-3839,9748,-3834,9728,-3821,9715,-3801,9710,-3777,9715,-3754,9728,-3734,9748,-3721,9771,-3716,9795,-3721,9815,-3734,9828,-3754,9833,-3777xe" filled="true" fillcolor="#f99d33" stroked="false">
              <v:path arrowok="t"/>
              <v:fill type="solid"/>
            </v:shape>
            <v:shape style="position:absolute;left:3124;top:-3159;width:2867;height:590" coordorigin="3124,-3158" coordsize="2867,590" path="m3247,-2630l3242,-2654,3229,-2673,3210,-2687,3186,-2691,3162,-2687,3142,-2673,3129,-2654,3124,-2630,3129,-2606,3142,-2587,3162,-2574,3186,-2569,3210,-2574,3229,-2587,3242,-2606,3247,-2630xm5991,-3097l5986,-3121,5973,-3140,5954,-3153,5930,-3158,5906,-3153,5887,-3140,5874,-3121,5869,-3097,5874,-3073,5887,-3054,5906,-3040,5930,-3036,5954,-3040,5973,-3054,5986,-3073,5991,-3097xe" filled="true" fillcolor="#4f2683" stroked="false">
              <v:path arrowok="t"/>
              <v:fill type="solid"/>
            </v:shape>
            <v:shape style="position:absolute;left:3124;top:-2026;width:123;height:123" type="#_x0000_t75" stroked="false">
              <v:imagedata r:id="rId79" o:title=""/>
            </v:shape>
            <v:shape style="position:absolute;left:5868;top:-2784;width:123;height:123" type="#_x0000_t75" stroked="false">
              <v:imagedata r:id="rId80" o:title=""/>
            </v:shape>
            <v:shape style="position:absolute;left:8606;top:-3247;width:123;height:123" type="#_x0000_t75" stroked="false">
              <v:imagedata r:id="rId81" o:title=""/>
            </v:shape>
            <v:shape style="position:absolute;left:8880;top:-3299;width:123;height:123" type="#_x0000_t75" stroked="false">
              <v:imagedata r:id="rId82" o:title=""/>
            </v:shape>
            <v:shape style="position:absolute;left:9168;top:-3343;width:123;height:123" type="#_x0000_t75" stroked="false">
              <v:imagedata r:id="rId83" o:title=""/>
            </v:shape>
            <v:shape style="position:absolute;left:9437;top:-3353;width:123;height:123" type="#_x0000_t75" stroked="false">
              <v:imagedata r:id="rId81" o:title=""/>
            </v:shape>
            <v:shape style="position:absolute;left:9710;top:-3371;width:123;height:123" type="#_x0000_t75" stroked="false">
              <v:imagedata r:id="rId84" o:title=""/>
            </v:shape>
            <w10:wrap type="none"/>
          </v:group>
        </w:pict>
      </w:r>
      <w:r>
        <w:rPr/>
        <w:pict>
          <v:group style="position:absolute;margin-left:290.531403pt;margin-top:-59.529202pt;width:17.3pt;height:6.75pt;mso-position-horizontal-relative:page;mso-position-vertical-relative:paragraph;z-index:-19865088" coordorigin="5811,-1191" coordsize="346,135">
            <v:shape style="position:absolute;left:5810;top:-1191;width:346;height:135" type="#_x0000_t75" stroked="false">
              <v:imagedata r:id="rId85" o:title=""/>
            </v:shape>
            <v:shape style="position:absolute;left:5926;top:-1187;width:123;height:123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290.531403pt;margin-top:-44.401402pt;width:17.3pt;height:6.95pt;mso-position-horizontal-relative:page;mso-position-vertical-relative:paragraph;z-index:-19864576" coordorigin="5811,-888" coordsize="346,139">
            <v:shape style="position:absolute;left:5810;top:-885;width:346;height:135" type="#_x0000_t75" stroked="false">
              <v:imagedata r:id="rId87" o:title=""/>
            </v:shape>
            <v:shape style="position:absolute;left:5926;top:-889;width:123;height:123" type="#_x0000_t75" stroked="false">
              <v:imagedata r:id="rId84" o:title=""/>
            </v:shape>
            <w10:wrap type="none"/>
          </v:group>
        </w:pict>
      </w:r>
      <w:r>
        <w:rPr/>
        <w:pict>
          <v:shape style="position:absolute;margin-left:108.901497pt;margin-top:-204.212402pt;width:12.85pt;height:111.25pt;mso-position-horizontal-relative:page;mso-position-vertical-relative:paragraph;z-index:-198640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Índice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de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Desarrollo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Humano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3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Oficina</w:t>
      </w:r>
      <w:r>
        <w:rPr>
          <w:rFonts w:ascii="Arial MT"/>
          <w:color w:val="231F20"/>
          <w:spacing w:val="14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del</w:t>
      </w:r>
      <w:r>
        <w:rPr>
          <w:rFonts w:ascii="Arial MT"/>
          <w:color w:val="231F20"/>
          <w:spacing w:val="13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Informe</w:t>
      </w:r>
      <w:r>
        <w:rPr>
          <w:rFonts w:ascii="Arial MT"/>
          <w:color w:val="231F20"/>
          <w:spacing w:val="14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sobre</w:t>
      </w:r>
      <w:r>
        <w:rPr>
          <w:rFonts w:ascii="Arial MT"/>
          <w:color w:val="231F20"/>
          <w:spacing w:val="14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Desarrollo</w:t>
      </w:r>
      <w:r>
        <w:rPr>
          <w:rFonts w:ascii="Arial MT"/>
          <w:color w:val="231F20"/>
          <w:spacing w:val="14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Humano,</w:t>
      </w:r>
      <w:r>
        <w:rPr>
          <w:rFonts w:ascii="Arial MT"/>
          <w:color w:val="231F20"/>
          <w:spacing w:val="-3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PNUD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footerReference w:type="default" r:id="rId67"/>
          <w:footerReference w:type="even" r:id="rId68"/>
          <w:pgSz w:w="12240" w:h="15840"/>
          <w:pgMar w:footer="1214" w:header="0" w:top="1260" w:bottom="1400" w:left="0" w:right="0"/>
        </w:sect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218" w:lineRule="auto" w:before="1"/>
        <w:ind w:left="1620" w:right="1023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808285"/>
          <w:w w:val="85"/>
          <w:sz w:val="22"/>
        </w:rPr>
        <w:t>OBJETIVOS</w:t>
      </w:r>
      <w:r>
        <w:rPr>
          <w:rFonts w:ascii="Arial"/>
          <w:b/>
          <w:color w:val="808285"/>
          <w:spacing w:val="41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DE</w:t>
      </w:r>
      <w:r>
        <w:rPr>
          <w:rFonts w:ascii="Arial"/>
          <w:b/>
          <w:color w:val="808285"/>
          <w:spacing w:val="42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DESARROLLO</w:t>
      </w:r>
      <w:r>
        <w:rPr>
          <w:rFonts w:ascii="Arial"/>
          <w:b/>
          <w:color w:val="808285"/>
          <w:spacing w:val="41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DEL</w:t>
      </w:r>
      <w:r>
        <w:rPr>
          <w:rFonts w:ascii="Arial"/>
          <w:b/>
          <w:color w:val="808285"/>
          <w:spacing w:val="-49"/>
          <w:w w:val="85"/>
          <w:sz w:val="22"/>
        </w:rPr>
        <w:t> </w:t>
      </w:r>
      <w:r>
        <w:rPr>
          <w:rFonts w:ascii="Arial"/>
          <w:b/>
          <w:color w:val="808285"/>
          <w:sz w:val="22"/>
        </w:rPr>
        <w:t>MILENIO</w:t>
      </w:r>
      <w:r>
        <w:rPr>
          <w:rFonts w:ascii="Arial"/>
          <w:b/>
          <w:color w:val="808285"/>
          <w:spacing w:val="-8"/>
          <w:sz w:val="22"/>
        </w:rPr>
        <w:t> </w:t>
      </w:r>
      <w:r>
        <w:rPr>
          <w:rFonts w:ascii="Arial"/>
          <w:b/>
          <w:color w:val="808285"/>
          <w:sz w:val="22"/>
        </w:rPr>
        <w:t>(ODM)</w:t>
      </w:r>
    </w:p>
    <w:p>
      <w:pPr>
        <w:pStyle w:val="BodyText"/>
        <w:spacing w:line="266" w:lineRule="auto" w:before="124"/>
        <w:ind w:left="1620"/>
        <w:jc w:val="both"/>
      </w:pPr>
      <w:r>
        <w:rPr>
          <w:color w:val="231F20"/>
        </w:rPr>
        <w:t>La República Dominicana reporta avances sig-</w:t>
      </w:r>
      <w:r>
        <w:rPr>
          <w:color w:val="231F20"/>
          <w:spacing w:val="1"/>
        </w:rPr>
        <w:t> </w:t>
      </w:r>
      <w:r>
        <w:rPr>
          <w:color w:val="231F20"/>
        </w:rPr>
        <w:t>nificativos</w:t>
      </w:r>
      <w:r>
        <w:rPr>
          <w:color w:val="231F20"/>
          <w:spacing w:val="-4"/>
        </w:rPr>
        <w:t> </w:t>
      </w:r>
      <w:r>
        <w:rPr>
          <w:color w:val="231F20"/>
        </w:rPr>
        <w:t>respecto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cumplimiento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metas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Objetivos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Milenio</w:t>
      </w:r>
      <w:r>
        <w:rPr>
          <w:color w:val="231F20"/>
          <w:spacing w:val="1"/>
        </w:rPr>
        <w:t> </w:t>
      </w:r>
      <w:r>
        <w:rPr>
          <w:color w:val="231F20"/>
        </w:rPr>
        <w:t>(ODM)</w:t>
      </w:r>
      <w:r>
        <w:rPr>
          <w:color w:val="231F20"/>
          <w:position w:val="7"/>
          <w:sz w:val="13"/>
        </w:rPr>
        <w:t>14</w:t>
      </w:r>
      <w:r>
        <w:rPr>
          <w:color w:val="231F20"/>
        </w:rPr>
        <w:t>.</w:t>
      </w:r>
      <w:r>
        <w:rPr>
          <w:color w:val="231F20"/>
          <w:spacing w:val="55"/>
        </w:rPr>
        <w:t> </w:t>
      </w:r>
      <w:r>
        <w:rPr>
          <w:color w:val="231F20"/>
        </w:rPr>
        <w:t>Con</w:t>
      </w:r>
      <w:r>
        <w:rPr>
          <w:color w:val="231F20"/>
          <w:spacing w:val="55"/>
        </w:rPr>
        <w:t> </w:t>
      </w:r>
      <w:r>
        <w:rPr>
          <w:color w:val="231F20"/>
        </w:rPr>
        <w:t>relación</w:t>
      </w:r>
      <w:r>
        <w:rPr>
          <w:color w:val="231F20"/>
          <w:spacing w:val="55"/>
        </w:rPr>
        <w:t> </w:t>
      </w:r>
      <w:r>
        <w:rPr>
          <w:color w:val="231F20"/>
        </w:rPr>
        <w:t>al</w:t>
      </w:r>
      <w:r>
        <w:rPr>
          <w:color w:val="231F20"/>
          <w:spacing w:val="55"/>
        </w:rPr>
        <w:t> </w:t>
      </w:r>
      <w:r>
        <w:rPr>
          <w:color w:val="231F20"/>
        </w:rPr>
        <w:t>ODM</w:t>
      </w:r>
      <w:r>
        <w:rPr>
          <w:color w:val="231F20"/>
          <w:spacing w:val="55"/>
        </w:rPr>
        <w:t> </w:t>
      </w:r>
      <w:r>
        <w:rPr>
          <w:color w:val="231F20"/>
        </w:rPr>
        <w:t>1,</w:t>
      </w:r>
      <w:r>
        <w:rPr>
          <w:color w:val="231F20"/>
          <w:spacing w:val="55"/>
        </w:rPr>
        <w:t> </w:t>
      </w:r>
      <w:r>
        <w:rPr>
          <w:color w:val="231F20"/>
        </w:rPr>
        <w:t>erradicar</w:t>
      </w:r>
      <w:r>
        <w:rPr>
          <w:color w:val="231F20"/>
          <w:spacing w:val="1"/>
        </w:rPr>
        <w:t> </w:t>
      </w:r>
      <w:r>
        <w:rPr>
          <w:color w:val="231F20"/>
        </w:rPr>
        <w:t>la pobreza extrema y el hambre, se cumplió la</w:t>
      </w:r>
      <w:r>
        <w:rPr>
          <w:color w:val="231F20"/>
          <w:spacing w:val="1"/>
        </w:rPr>
        <w:t> </w:t>
      </w:r>
      <w:r>
        <w:rPr>
          <w:color w:val="231F20"/>
        </w:rPr>
        <w:t>meta de reducir a la mitad el porcentaje de per-</w:t>
      </w:r>
      <w:r>
        <w:rPr>
          <w:color w:val="231F20"/>
          <w:spacing w:val="1"/>
        </w:rPr>
        <w:t> </w:t>
      </w:r>
      <w:r>
        <w:rPr>
          <w:color w:val="231F20"/>
        </w:rPr>
        <w:t>sonas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padecen</w:t>
      </w:r>
      <w:r>
        <w:rPr>
          <w:color w:val="231F20"/>
          <w:spacing w:val="-4"/>
        </w:rPr>
        <w:t> </w:t>
      </w:r>
      <w:r>
        <w:rPr>
          <w:color w:val="231F20"/>
        </w:rPr>
        <w:t>hambre</w:t>
      </w:r>
      <w:r>
        <w:rPr>
          <w:color w:val="231F20"/>
          <w:spacing w:val="-4"/>
        </w:rPr>
        <w:t> </w:t>
      </w:r>
      <w:r>
        <w:rPr>
          <w:color w:val="231F20"/>
        </w:rPr>
        <w:t>(para</w:t>
      </w:r>
      <w:r>
        <w:rPr>
          <w:color w:val="231F20"/>
          <w:spacing w:val="-4"/>
        </w:rPr>
        <w:t> </w:t>
      </w:r>
      <w:r>
        <w:rPr>
          <w:color w:val="231F20"/>
        </w:rPr>
        <w:t>alcanzarla</w:t>
      </w:r>
      <w:r>
        <w:rPr>
          <w:color w:val="231F20"/>
          <w:spacing w:val="-4"/>
        </w:rPr>
        <w:t> </w:t>
      </w:r>
      <w:r>
        <w:rPr>
          <w:color w:val="231F20"/>
        </w:rPr>
        <w:t>debía</w:t>
      </w:r>
      <w:r>
        <w:rPr>
          <w:color w:val="231F20"/>
          <w:spacing w:val="-52"/>
        </w:rPr>
        <w:t> </w:t>
      </w:r>
      <w:r>
        <w:rPr>
          <w:color w:val="231F20"/>
        </w:rPr>
        <w:t>bajar al 17,2 por ciento). En 2014, el porcentaje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población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debajo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1"/>
        </w:rPr>
        <w:t> </w:t>
      </w:r>
      <w:r>
        <w:rPr>
          <w:color w:val="231F20"/>
        </w:rPr>
        <w:t>mínimo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consumo de energía alimentaria era de 12,5 por</w:t>
      </w:r>
      <w:r>
        <w:rPr>
          <w:color w:val="231F20"/>
          <w:spacing w:val="1"/>
        </w:rPr>
        <w:t> </w:t>
      </w:r>
      <w:r>
        <w:rPr>
          <w:color w:val="231F20"/>
        </w:rPr>
        <w:t>ciento y la proporción de niños y niñas menores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5</w:t>
      </w:r>
      <w:r>
        <w:rPr>
          <w:color w:val="231F20"/>
          <w:spacing w:val="20"/>
        </w:rPr>
        <w:t> </w:t>
      </w:r>
      <w:r>
        <w:rPr>
          <w:color w:val="231F20"/>
        </w:rPr>
        <w:t>años</w:t>
      </w:r>
      <w:r>
        <w:rPr>
          <w:color w:val="231F20"/>
          <w:spacing w:val="19"/>
        </w:rPr>
        <w:t> </w:t>
      </w:r>
      <w:r>
        <w:rPr>
          <w:color w:val="231F20"/>
        </w:rPr>
        <w:t>con</w:t>
      </w:r>
      <w:r>
        <w:rPr>
          <w:color w:val="231F20"/>
          <w:spacing w:val="20"/>
        </w:rPr>
        <w:t> </w:t>
      </w:r>
      <w:r>
        <w:rPr>
          <w:color w:val="231F20"/>
        </w:rPr>
        <w:t>peso</w:t>
      </w:r>
      <w:r>
        <w:rPr>
          <w:color w:val="231F20"/>
          <w:spacing w:val="19"/>
        </w:rPr>
        <w:t> </w:t>
      </w:r>
      <w:r>
        <w:rPr>
          <w:color w:val="231F20"/>
        </w:rPr>
        <w:t>inferior</w:t>
      </w:r>
      <w:r>
        <w:rPr>
          <w:color w:val="231F20"/>
          <w:spacing w:val="20"/>
        </w:rPr>
        <w:t> </w:t>
      </w:r>
      <w:r>
        <w:rPr>
          <w:color w:val="231F20"/>
        </w:rPr>
        <w:t>al</w:t>
      </w:r>
      <w:r>
        <w:rPr>
          <w:color w:val="231F20"/>
          <w:spacing w:val="20"/>
        </w:rPr>
        <w:t> </w:t>
      </w:r>
      <w:r>
        <w:rPr>
          <w:color w:val="231F20"/>
        </w:rPr>
        <w:t>normal</w:t>
      </w:r>
      <w:r>
        <w:rPr>
          <w:color w:val="231F20"/>
          <w:spacing w:val="19"/>
        </w:rPr>
        <w:t> </w:t>
      </w:r>
      <w:r>
        <w:rPr>
          <w:color w:val="231F20"/>
        </w:rPr>
        <w:t>estaba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 5 por ciento en 2013 (la meta era reducirlo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5,2 por ciento). Además, el país estaba muy cerca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alcanzar la meta de reducir la proporción de</w:t>
      </w:r>
      <w:r>
        <w:rPr>
          <w:color w:val="231F20"/>
          <w:spacing w:val="1"/>
        </w:rPr>
        <w:t> </w:t>
      </w:r>
      <w:r>
        <w:rPr>
          <w:color w:val="231F20"/>
        </w:rPr>
        <w:t>población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ingresos</w:t>
      </w:r>
      <w:r>
        <w:rPr>
          <w:color w:val="231F20"/>
          <w:spacing w:val="-12"/>
        </w:rPr>
        <w:t> </w:t>
      </w:r>
      <w:r>
        <w:rPr>
          <w:color w:val="231F20"/>
        </w:rPr>
        <w:t>inferiores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dólar</w:t>
      </w:r>
      <w:r>
        <w:rPr>
          <w:color w:val="231F20"/>
          <w:spacing w:val="-12"/>
        </w:rPr>
        <w:t> </w:t>
      </w:r>
      <w:r>
        <w:rPr>
          <w:color w:val="231F20"/>
        </w:rPr>
        <w:t>(PPA),</w:t>
      </w:r>
      <w:r>
        <w:rPr>
          <w:color w:val="231F20"/>
          <w:spacing w:val="-53"/>
        </w:rPr>
        <w:t> </w:t>
      </w:r>
      <w:r>
        <w:rPr>
          <w:color w:val="231F20"/>
        </w:rPr>
        <w:t>que en 2014 estaba en 1,2 por ciento (el objetivo</w:t>
      </w:r>
      <w:r>
        <w:rPr>
          <w:color w:val="231F20"/>
          <w:spacing w:val="1"/>
        </w:rPr>
        <w:t> </w:t>
      </w:r>
      <w:r>
        <w:rPr>
          <w:color w:val="231F20"/>
        </w:rPr>
        <w:t>era 1,05 por ciento) y se registraban avances res-</w:t>
      </w:r>
      <w:r>
        <w:rPr>
          <w:color w:val="231F20"/>
          <w:spacing w:val="-52"/>
        </w:rPr>
        <w:t> </w:t>
      </w:r>
      <w:r>
        <w:rPr>
          <w:color w:val="231F20"/>
        </w:rPr>
        <w:t>pecto al porcentaje de población en situación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pobreza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extrema,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2014</w:t>
      </w:r>
      <w:r>
        <w:rPr>
          <w:color w:val="231F20"/>
          <w:spacing w:val="-4"/>
        </w:rPr>
        <w:t> </w:t>
      </w:r>
      <w:r>
        <w:rPr>
          <w:color w:val="231F20"/>
        </w:rPr>
        <w:t>había</w:t>
      </w:r>
      <w:r>
        <w:rPr>
          <w:color w:val="231F20"/>
          <w:spacing w:val="-4"/>
        </w:rPr>
        <w:t> </w:t>
      </w:r>
      <w:r>
        <w:rPr>
          <w:color w:val="231F20"/>
        </w:rPr>
        <w:t>disminuido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</w:p>
    <w:p>
      <w:pPr>
        <w:pStyle w:val="BodyText"/>
        <w:spacing w:line="256" w:lineRule="auto" w:before="253"/>
        <w:ind w:left="304" w:right="1602"/>
        <w:jc w:val="both"/>
      </w:pPr>
      <w:r>
        <w:rPr/>
        <w:br w:type="column"/>
      </w:r>
      <w:r>
        <w:rPr>
          <w:color w:val="231F20"/>
        </w:rPr>
        <w:t>7,9 por ciento (para una meta del 5,4 por ciento).</w:t>
      </w:r>
      <w:r>
        <w:rPr>
          <w:color w:val="231F20"/>
          <w:spacing w:val="-52"/>
        </w:rPr>
        <w:t> </w:t>
      </w:r>
      <w:r>
        <w:rPr>
          <w:color w:val="231F20"/>
        </w:rPr>
        <w:t>Aunque se mantienen brechas importantes entre</w:t>
      </w:r>
      <w:r>
        <w:rPr>
          <w:color w:val="231F20"/>
          <w:spacing w:val="1"/>
        </w:rPr>
        <w:t> </w:t>
      </w:r>
      <w:r>
        <w:rPr>
          <w:color w:val="231F20"/>
        </w:rPr>
        <w:t>las áreas urbanas y rurales en todas las regiones</w:t>
      </w:r>
      <w:r>
        <w:rPr>
          <w:color w:val="231F20"/>
          <w:spacing w:val="1"/>
        </w:rPr>
        <w:t> </w:t>
      </w:r>
      <w:r>
        <w:rPr>
          <w:color w:val="231F20"/>
        </w:rPr>
        <w:t>del país, ha disminuido la pobreza extrema entre</w:t>
      </w:r>
      <w:r>
        <w:rPr>
          <w:color w:val="231F20"/>
          <w:spacing w:val="1"/>
        </w:rPr>
        <w:t> </w:t>
      </w:r>
      <w:r>
        <w:rPr>
          <w:color w:val="231F20"/>
        </w:rPr>
        <w:t>2006 y 2014, incluso en las zonas más pobres.</w:t>
      </w:r>
      <w:r>
        <w:rPr>
          <w:color w:val="231F20"/>
          <w:spacing w:val="1"/>
        </w:rPr>
        <w:t> </w:t>
      </w:r>
      <w:r>
        <w:rPr>
          <w:color w:val="231F20"/>
        </w:rPr>
        <w:t>Sin embargo, el país sigue rezagado con relación</w:t>
      </w:r>
      <w:r>
        <w:rPr>
          <w:color w:val="231F20"/>
          <w:spacing w:val="-52"/>
        </w:rPr>
        <w:t> </w:t>
      </w:r>
      <w:r>
        <w:rPr>
          <w:color w:val="231F20"/>
        </w:rPr>
        <w:t>al logro del empleo pleno y productivo y el tra-</w:t>
      </w:r>
      <w:r>
        <w:rPr>
          <w:color w:val="231F20"/>
          <w:spacing w:val="1"/>
        </w:rPr>
        <w:t> </w:t>
      </w:r>
      <w:r>
        <w:rPr>
          <w:color w:val="231F20"/>
        </w:rPr>
        <w:t>bajo decente para todos, incluidas las mujeres y</w:t>
      </w:r>
      <w:r>
        <w:rPr>
          <w:color w:val="231F20"/>
          <w:spacing w:val="1"/>
        </w:rPr>
        <w:t> </w:t>
      </w:r>
      <w:r>
        <w:rPr>
          <w:color w:val="231F20"/>
        </w:rPr>
        <w:t>los jóvenes, ya que la tasa de ocupación práctica-</w:t>
      </w:r>
      <w:r>
        <w:rPr>
          <w:color w:val="231F20"/>
          <w:spacing w:val="-52"/>
        </w:rPr>
        <w:t> </w:t>
      </w:r>
      <w:r>
        <w:rPr>
          <w:color w:val="231F20"/>
        </w:rPr>
        <w:t>mente no ha variado en los últimos 12 años. En</w:t>
      </w:r>
      <w:r>
        <w:rPr>
          <w:color w:val="231F20"/>
          <w:spacing w:val="1"/>
        </w:rPr>
        <w:t> </w:t>
      </w:r>
      <w:r>
        <w:rPr>
          <w:color w:val="231F20"/>
        </w:rPr>
        <w:t>2014, dicha tasa se situaba en el 49 por ciento,</w:t>
      </w:r>
      <w:r>
        <w:rPr>
          <w:color w:val="231F20"/>
          <w:spacing w:val="1"/>
        </w:rPr>
        <w:t> </w:t>
      </w:r>
      <w:r>
        <w:rPr>
          <w:color w:val="231F20"/>
        </w:rPr>
        <w:t>con una brecha de 27,3 puntos porcentuales entre</w:t>
      </w:r>
      <w:r>
        <w:rPr>
          <w:color w:val="231F20"/>
          <w:spacing w:val="-53"/>
        </w:rPr>
        <w:t> </w:t>
      </w:r>
      <w:r>
        <w:rPr>
          <w:color w:val="231F20"/>
        </w:rPr>
        <w:t>la ocupación de los hombres (62,7 por ciento) 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mujeres</w:t>
      </w:r>
      <w:r>
        <w:rPr>
          <w:color w:val="231F20"/>
          <w:spacing w:val="5"/>
        </w:rPr>
        <w:t> </w:t>
      </w:r>
      <w:r>
        <w:rPr>
          <w:color w:val="231F20"/>
        </w:rPr>
        <w:t>(35,4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ciento).</w:t>
      </w:r>
    </w:p>
    <w:p>
      <w:pPr>
        <w:pStyle w:val="BodyText"/>
        <w:spacing w:line="256" w:lineRule="auto" w:before="265"/>
        <w:ind w:left="304" w:right="1617"/>
        <w:jc w:val="both"/>
      </w:pPr>
      <w:r>
        <w:rPr>
          <w:color w:val="231F20"/>
        </w:rPr>
        <w:t>Respecto al ODM 2, asegurar que los niños y</w:t>
      </w:r>
      <w:r>
        <w:rPr>
          <w:color w:val="231F20"/>
          <w:spacing w:val="1"/>
        </w:rPr>
        <w:t> </w:t>
      </w:r>
      <w:r>
        <w:rPr>
          <w:color w:val="231F20"/>
        </w:rPr>
        <w:t>niñas puedan terminar un ciclo completo de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enseñanza primaria, el país reporta avances signi-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ficativos para lograr la educación universal en el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primario,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tasa</w:t>
      </w:r>
      <w:r>
        <w:rPr>
          <w:color w:val="231F20"/>
          <w:spacing w:val="-6"/>
        </w:rPr>
        <w:t> </w:t>
      </w:r>
      <w:r>
        <w:rPr>
          <w:color w:val="231F20"/>
        </w:rPr>
        <w:t>neta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matriculación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en 2014 del 96,9 por ciento. Igual progreso </w:t>
      </w:r>
      <w:r>
        <w:rPr>
          <w:color w:val="231F20"/>
        </w:rPr>
        <w:t>regis-</w:t>
      </w:r>
      <w:r>
        <w:rPr>
          <w:color w:val="231F20"/>
          <w:spacing w:val="-52"/>
        </w:rPr>
        <w:t> </w:t>
      </w:r>
      <w:r>
        <w:rPr>
          <w:color w:val="231F20"/>
        </w:rPr>
        <w:t>traba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meta</w:t>
      </w:r>
      <w:r>
        <w:rPr>
          <w:color w:val="231F20"/>
          <w:spacing w:val="-3"/>
        </w:rPr>
        <w:t> </w:t>
      </w:r>
      <w:r>
        <w:rPr>
          <w:color w:val="231F20"/>
        </w:rPr>
        <w:t>relativa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logro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tasa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alfa-</w:t>
      </w:r>
      <w:r>
        <w:rPr>
          <w:color w:val="231F20"/>
          <w:spacing w:val="-52"/>
        </w:rPr>
        <w:t> </w:t>
      </w:r>
      <w:r>
        <w:rPr>
          <w:color w:val="231F20"/>
        </w:rPr>
        <w:t>betización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personas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15-24</w:t>
      </w:r>
      <w:r>
        <w:rPr>
          <w:color w:val="231F20"/>
          <w:spacing w:val="-1"/>
        </w:rPr>
        <w:t> </w:t>
      </w:r>
      <w:r>
        <w:rPr>
          <w:color w:val="231F20"/>
        </w:rPr>
        <w:t>años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edad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960" w:val="left" w:leader="none"/>
        </w:tabs>
        <w:spacing w:line="232" w:lineRule="auto" w:before="118" w:after="0"/>
        <w:ind w:left="1960" w:right="1616" w:hanging="34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avances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consultarse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página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web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ODM:</w:t>
      </w:r>
      <w:r>
        <w:rPr>
          <w:color w:val="231F20"/>
          <w:spacing w:val="29"/>
          <w:sz w:val="18"/>
        </w:rPr>
        <w:t> </w:t>
      </w:r>
      <w:hyperlink r:id="rId88">
        <w:r>
          <w:rPr>
            <w:color w:val="231F20"/>
            <w:sz w:val="18"/>
          </w:rPr>
          <w:t>www.odm.gob.do</w:t>
        </w:r>
      </w:hyperlink>
      <w:r>
        <w:rPr>
          <w:color w:val="231F20"/>
          <w:sz w:val="18"/>
        </w:rPr>
        <w:t>;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http://interwp.cepal.org;</w:t>
      </w:r>
      <w:r>
        <w:rPr>
          <w:color w:val="231F20"/>
          <w:spacing w:val="29"/>
          <w:sz w:val="18"/>
        </w:rPr>
        <w:t> </w:t>
      </w:r>
      <w:hyperlink r:id="rId89">
        <w:r>
          <w:rPr>
            <w:color w:val="231F20"/>
            <w:sz w:val="18"/>
          </w:rPr>
          <w:t>http://</w:t>
        </w:r>
      </w:hyperlink>
      <w:r>
        <w:rPr>
          <w:color w:val="231F20"/>
          <w:spacing w:val="1"/>
          <w:sz w:val="18"/>
        </w:rPr>
        <w:t> </w:t>
      </w:r>
      <w:hyperlink r:id="rId89">
        <w:r>
          <w:rPr>
            <w:color w:val="231F20"/>
            <w:sz w:val="18"/>
          </w:rPr>
          <w:t>mdgs.un.org</w:t>
        </w:r>
      </w:hyperlink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1" w:lineRule="auto" w:before="96"/>
        <w:ind w:left="1620" w:right="13"/>
        <w:jc w:val="both"/>
      </w:pPr>
      <w:r>
        <w:rPr>
          <w:color w:val="231F20"/>
          <w:w w:val="95"/>
        </w:rPr>
        <w:t>del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100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cien,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puesto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2014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estaba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97,7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ciento.</w:t>
      </w:r>
    </w:p>
    <w:p>
      <w:pPr>
        <w:pStyle w:val="BodyText"/>
        <w:spacing w:line="261" w:lineRule="auto" w:before="270"/>
        <w:ind w:left="1620"/>
        <w:jc w:val="both"/>
      </w:pPr>
      <w:r>
        <w:rPr>
          <w:color w:val="231F20"/>
        </w:rPr>
        <w:t>En cuanto al ODM 3, promover la igualdad entre</w:t>
      </w:r>
      <w:r>
        <w:rPr>
          <w:color w:val="231F20"/>
          <w:spacing w:val="-52"/>
        </w:rPr>
        <w:t> </w:t>
      </w:r>
      <w:r>
        <w:rPr>
          <w:color w:val="231F20"/>
        </w:rPr>
        <w:t>los géneros y el empoderamiento de la mujer, los</w:t>
      </w:r>
      <w:r>
        <w:rPr>
          <w:color w:val="231F20"/>
          <w:spacing w:val="-52"/>
        </w:rPr>
        <w:t> </w:t>
      </w:r>
      <w:r>
        <w:rPr>
          <w:color w:val="231F20"/>
        </w:rPr>
        <w:t>datos relativos a la paridad en la enseñanza pri-</w:t>
      </w:r>
      <w:r>
        <w:rPr>
          <w:color w:val="231F20"/>
          <w:spacing w:val="1"/>
        </w:rPr>
        <w:t> </w:t>
      </w:r>
      <w:r>
        <w:rPr>
          <w:color w:val="231F20"/>
        </w:rPr>
        <w:t>maria,</w:t>
      </w:r>
      <w:r>
        <w:rPr>
          <w:color w:val="231F20"/>
          <w:spacing w:val="-13"/>
        </w:rPr>
        <w:t> </w:t>
      </w:r>
      <w:r>
        <w:rPr>
          <w:color w:val="231F20"/>
        </w:rPr>
        <w:t>secundaria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superior</w:t>
      </w:r>
      <w:r>
        <w:rPr>
          <w:color w:val="231F20"/>
          <w:spacing w:val="1"/>
        </w:rPr>
        <w:t> </w:t>
      </w:r>
      <w:r>
        <w:rPr>
          <w:color w:val="231F20"/>
        </w:rPr>
        <w:t>muestran</w:t>
      </w:r>
      <w:r>
        <w:rPr>
          <w:color w:val="231F20"/>
          <w:spacing w:val="2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2009, la relación entre la tasa de matriculación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niñas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niños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mantiene</w:t>
      </w:r>
      <w:r>
        <w:rPr>
          <w:color w:val="231F20"/>
          <w:spacing w:val="-6"/>
        </w:rPr>
        <w:t> </w:t>
      </w:r>
      <w:r>
        <w:rPr>
          <w:color w:val="231F20"/>
        </w:rPr>
        <w:t>casi</w:t>
      </w:r>
      <w:r>
        <w:rPr>
          <w:color w:val="231F20"/>
          <w:spacing w:val="-6"/>
        </w:rPr>
        <w:t> </w:t>
      </w:r>
      <w:r>
        <w:rPr>
          <w:color w:val="231F20"/>
        </w:rPr>
        <w:t>invariable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2013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estaba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93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ciento,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aún no alcanza el rango aceptado como medida</w:t>
      </w:r>
      <w:r>
        <w:rPr>
          <w:color w:val="231F20"/>
          <w:spacing w:val="1"/>
        </w:rPr>
        <w:t> </w:t>
      </w:r>
      <w:r>
        <w:rPr>
          <w:color w:val="231F20"/>
        </w:rPr>
        <w:t>de paridad (97 por ciento a 103 por ciento). 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obstante, el porcentaje de mujeres </w:t>
      </w:r>
      <w:r>
        <w:rPr>
          <w:color w:val="231F20"/>
        </w:rPr>
        <w:t>supera amplia-</w:t>
      </w:r>
      <w:r>
        <w:rPr>
          <w:color w:val="231F20"/>
          <w:spacing w:val="-52"/>
        </w:rPr>
        <w:t> </w:t>
      </w:r>
      <w:r>
        <w:rPr>
          <w:color w:val="231F20"/>
        </w:rPr>
        <w:t>mente al de los hombres en lo que respecta a la</w:t>
      </w:r>
      <w:r>
        <w:rPr>
          <w:color w:val="231F20"/>
          <w:spacing w:val="1"/>
        </w:rPr>
        <w:t> </w:t>
      </w:r>
      <w:r>
        <w:rPr>
          <w:color w:val="231F20"/>
        </w:rPr>
        <w:t>tasa de matriculación en el nivel secundario y de</w:t>
      </w:r>
      <w:r>
        <w:rPr>
          <w:color w:val="231F20"/>
          <w:spacing w:val="1"/>
        </w:rPr>
        <w:t> </w:t>
      </w:r>
      <w:r>
        <w:rPr>
          <w:color w:val="231F20"/>
        </w:rPr>
        <w:t>enseñanza superior. Respecto a la tasa de partici-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pación de las mujeres en labores no agropecuarias,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hay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tendencia</w:t>
      </w:r>
      <w:r>
        <w:rPr>
          <w:color w:val="231F20"/>
          <w:spacing w:val="-7"/>
        </w:rPr>
        <w:t> </w:t>
      </w:r>
      <w:r>
        <w:rPr>
          <w:color w:val="231F20"/>
        </w:rPr>
        <w:t>creciente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largo</w:t>
      </w:r>
      <w:r>
        <w:rPr>
          <w:color w:val="231F20"/>
          <w:spacing w:val="-7"/>
        </w:rPr>
        <w:t> </w:t>
      </w:r>
      <w:r>
        <w:rPr>
          <w:color w:val="231F20"/>
        </w:rPr>
        <w:t>plazo</w:t>
      </w:r>
      <w:r>
        <w:rPr>
          <w:color w:val="231F20"/>
          <w:spacing w:val="-7"/>
        </w:rPr>
        <w:t> </w:t>
      </w:r>
      <w:r>
        <w:rPr>
          <w:color w:val="231F20"/>
        </w:rPr>
        <w:t>ya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ha pasado del 38,9 por ciento en el año 2000 al</w:t>
      </w:r>
      <w:r>
        <w:rPr>
          <w:color w:val="231F20"/>
          <w:spacing w:val="1"/>
        </w:rPr>
        <w:t> </w:t>
      </w:r>
      <w:r>
        <w:rPr>
          <w:color w:val="231F20"/>
        </w:rPr>
        <w:t>41,8 por ciento en 2013. Por último, el aumento</w:t>
      </w:r>
      <w:r>
        <w:rPr>
          <w:color w:val="231F20"/>
          <w:spacing w:val="1"/>
        </w:rPr>
        <w:t> </w:t>
      </w:r>
      <w:r>
        <w:rPr>
          <w:color w:val="231F20"/>
        </w:rPr>
        <w:t>de la representación política de las mujeres en el</w:t>
      </w:r>
      <w:r>
        <w:rPr>
          <w:color w:val="231F20"/>
          <w:spacing w:val="1"/>
        </w:rPr>
        <w:t> </w:t>
      </w:r>
      <w:r>
        <w:rPr>
          <w:color w:val="231F20"/>
        </w:rPr>
        <w:t>Congreso Nacional ha sido gradual y sostenido,</w:t>
      </w:r>
      <w:r>
        <w:rPr>
          <w:color w:val="231F20"/>
          <w:spacing w:val="1"/>
        </w:rPr>
        <w:t> </w:t>
      </w:r>
      <w:r>
        <w:rPr>
          <w:color w:val="231F20"/>
        </w:rPr>
        <w:t>pero a un ritmo muy lento. Actualmente, en el</w:t>
      </w:r>
      <w:r>
        <w:rPr>
          <w:color w:val="231F20"/>
          <w:spacing w:val="1"/>
        </w:rPr>
        <w:t> </w:t>
      </w:r>
      <w:r>
        <w:rPr>
          <w:color w:val="231F20"/>
        </w:rPr>
        <w:t>Senado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República</w:t>
      </w:r>
      <w:r>
        <w:rPr>
          <w:color w:val="231F20"/>
          <w:spacing w:val="-5"/>
        </w:rPr>
        <w:t> </w:t>
      </w:r>
      <w:r>
        <w:rPr>
          <w:color w:val="231F20"/>
        </w:rPr>
        <w:t>hay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12,5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ciento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mujeres, en la Cámara de Diputados representan</w:t>
      </w:r>
      <w:r>
        <w:rPr>
          <w:color w:val="231F20"/>
          <w:spacing w:val="1"/>
        </w:rPr>
        <w:t> </w:t>
      </w:r>
      <w:r>
        <w:rPr>
          <w:color w:val="231F20"/>
        </w:rPr>
        <w:t>el 20,8 por ciento, mientras que en las Alcaldías</w:t>
      </w:r>
      <w:r>
        <w:rPr>
          <w:color w:val="231F20"/>
          <w:spacing w:val="1"/>
        </w:rPr>
        <w:t> </w:t>
      </w:r>
      <w:r>
        <w:rPr>
          <w:color w:val="231F20"/>
        </w:rPr>
        <w:t>son el 7,7 por ciento. Aunque el porcentaje de</w:t>
      </w:r>
      <w:r>
        <w:rPr>
          <w:color w:val="231F20"/>
          <w:spacing w:val="1"/>
        </w:rPr>
        <w:t> </w:t>
      </w:r>
      <w:r>
        <w:rPr>
          <w:color w:val="231F20"/>
        </w:rPr>
        <w:t>mujeres empleadas en el Gobierno central es 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63,9 por ciento, solo 1 de cada 5 puestos (17,6 por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ciento) con mayor poder de decisión es ocupado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una</w:t>
      </w:r>
      <w:r>
        <w:rPr>
          <w:color w:val="231F20"/>
          <w:spacing w:val="6"/>
        </w:rPr>
        <w:t> </w:t>
      </w:r>
      <w:r>
        <w:rPr>
          <w:color w:val="231F20"/>
        </w:rPr>
        <w:t>mujer.</w:t>
      </w:r>
    </w:p>
    <w:p>
      <w:pPr>
        <w:pStyle w:val="BodyText"/>
        <w:spacing w:line="261" w:lineRule="auto" w:before="274"/>
        <w:ind w:left="1620"/>
        <w:jc w:val="both"/>
      </w:pP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relación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ODM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6,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país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detuvo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comenzó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reducir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propagación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VIH/SIDA.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2014,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prevalencia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población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15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24</w:t>
      </w:r>
      <w:r>
        <w:rPr>
          <w:color w:val="231F20"/>
          <w:spacing w:val="-7"/>
        </w:rPr>
        <w:t> </w:t>
      </w:r>
      <w:r>
        <w:rPr>
          <w:color w:val="231F20"/>
        </w:rPr>
        <w:t>años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 0,37 por ciento, lo que sobrepasa </w:t>
      </w:r>
      <w:r>
        <w:rPr>
          <w:color w:val="231F20"/>
        </w:rPr>
        <w:t>la meta esta-</w:t>
      </w:r>
      <w:r>
        <w:rPr>
          <w:color w:val="231F20"/>
          <w:spacing w:val="-52"/>
        </w:rPr>
        <w:t> </w:t>
      </w:r>
      <w:r>
        <w:rPr>
          <w:color w:val="231F20"/>
        </w:rPr>
        <w:t>blecida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0,6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ciento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ese</w:t>
      </w:r>
      <w:r>
        <w:rPr>
          <w:color w:val="231F20"/>
          <w:spacing w:val="-10"/>
        </w:rPr>
        <w:t> </w:t>
      </w:r>
      <w:r>
        <w:rPr>
          <w:color w:val="231F20"/>
        </w:rPr>
        <w:t>grupo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pobla-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ción. En 2014, la cantidad de personas </w:t>
      </w:r>
      <w:r>
        <w:rPr>
          <w:color w:val="231F20"/>
          <w:spacing w:val="-2"/>
        </w:rPr>
        <w:t>con acceso</w:t>
      </w:r>
      <w:r>
        <w:rPr>
          <w:color w:val="231F20"/>
          <w:spacing w:val="-1"/>
        </w:rPr>
        <w:t> </w:t>
      </w:r>
      <w:r>
        <w:rPr>
          <w:color w:val="231F20"/>
        </w:rPr>
        <w:t>universal al tratamiento de VIH/SIDA fue de 63</w:t>
      </w:r>
      <w:r>
        <w:rPr>
          <w:color w:val="231F20"/>
          <w:spacing w:val="1"/>
        </w:rPr>
        <w:t> </w:t>
      </w:r>
      <w:r>
        <w:rPr>
          <w:color w:val="231F20"/>
        </w:rPr>
        <w:t>por ciento, aún por debajo de la meta establecida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2015,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80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ciento.</w:t>
      </w:r>
    </w:p>
    <w:p>
      <w:pPr>
        <w:pStyle w:val="BodyText"/>
        <w:spacing w:line="264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En cuanto al ODM 7, de acuerdo con el informe</w:t>
      </w:r>
      <w:r>
        <w:rPr>
          <w:color w:val="231F20"/>
          <w:spacing w:val="1"/>
        </w:rPr>
        <w:t> </w:t>
      </w:r>
      <w:r>
        <w:rPr>
          <w:color w:val="231F20"/>
        </w:rPr>
        <w:t>de ODM elaborado en 2015 por el MEPyD,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-9"/>
        </w:rPr>
        <w:t> </w:t>
      </w:r>
      <w:r>
        <w:rPr>
          <w:color w:val="231F20"/>
        </w:rPr>
        <w:t>cumplió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meta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proporción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hogares que utilizan fuentes mejoradas de agua</w:t>
      </w:r>
      <w:r>
        <w:rPr>
          <w:color w:val="231F20"/>
          <w:spacing w:val="1"/>
        </w:rPr>
        <w:t> </w:t>
      </w:r>
      <w:r>
        <w:rPr>
          <w:color w:val="231F20"/>
        </w:rPr>
        <w:t>potable (92,7 frente al 92,2 por ciento estable-</w:t>
      </w:r>
      <w:r>
        <w:rPr>
          <w:color w:val="231F20"/>
          <w:spacing w:val="1"/>
        </w:rPr>
        <w:t> </w:t>
      </w:r>
      <w:r>
        <w:rPr>
          <w:color w:val="231F20"/>
        </w:rPr>
        <w:t>cido</w:t>
      </w:r>
      <w:r>
        <w:rPr>
          <w:color w:val="231F20"/>
          <w:spacing w:val="27"/>
        </w:rPr>
        <w:t> </w:t>
      </w:r>
      <w:r>
        <w:rPr>
          <w:color w:val="231F20"/>
        </w:rPr>
        <w:t>como</w:t>
      </w:r>
      <w:r>
        <w:rPr>
          <w:color w:val="231F20"/>
          <w:spacing w:val="27"/>
        </w:rPr>
        <w:t> </w:t>
      </w:r>
      <w:r>
        <w:rPr>
          <w:color w:val="231F20"/>
        </w:rPr>
        <w:t>objetivo)</w:t>
      </w:r>
      <w:r>
        <w:rPr>
          <w:color w:val="231F20"/>
          <w:position w:val="7"/>
          <w:sz w:val="13"/>
        </w:rPr>
        <w:t>15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27"/>
        </w:rPr>
        <w:t> </w:t>
      </w:r>
      <w:r>
        <w:rPr>
          <w:color w:val="231F20"/>
        </w:rPr>
        <w:t>país</w:t>
      </w:r>
      <w:r>
        <w:rPr>
          <w:color w:val="231F20"/>
          <w:spacing w:val="28"/>
        </w:rPr>
        <w:t> </w:t>
      </w:r>
      <w:r>
        <w:rPr>
          <w:color w:val="231F20"/>
        </w:rPr>
        <w:t>cumplió</w:t>
      </w:r>
      <w:r>
        <w:rPr>
          <w:color w:val="231F20"/>
          <w:spacing w:val="27"/>
        </w:rPr>
        <w:t> </w:t>
      </w:r>
      <w:r>
        <w:rPr>
          <w:color w:val="231F20"/>
        </w:rPr>
        <w:t>también</w:t>
      </w:r>
      <w:r>
        <w:rPr>
          <w:color w:val="231F20"/>
          <w:spacing w:val="-53"/>
        </w:rPr>
        <w:t> </w:t>
      </w:r>
      <w:r>
        <w:rPr>
          <w:color w:val="231F20"/>
        </w:rPr>
        <w:t>la meta para el saneamiento: la proporción de la</w:t>
      </w:r>
      <w:r>
        <w:rPr>
          <w:color w:val="231F20"/>
          <w:spacing w:val="1"/>
        </w:rPr>
        <w:t> </w:t>
      </w:r>
      <w:r>
        <w:rPr>
          <w:color w:val="231F20"/>
        </w:rPr>
        <w:t>población que utiliza servicios de saneamiento</w:t>
      </w:r>
      <w:r>
        <w:rPr>
          <w:color w:val="231F20"/>
          <w:spacing w:val="1"/>
        </w:rPr>
        <w:t> </w:t>
      </w:r>
      <w:r>
        <w:rPr>
          <w:color w:val="231F20"/>
        </w:rPr>
        <w:t>mejorados</w:t>
      </w:r>
      <w:r>
        <w:rPr>
          <w:color w:val="231F20"/>
          <w:spacing w:val="51"/>
        </w:rPr>
        <w:t> </w:t>
      </w:r>
      <w:r>
        <w:rPr>
          <w:color w:val="231F20"/>
        </w:rPr>
        <w:t>ha</w:t>
      </w:r>
      <w:r>
        <w:rPr>
          <w:color w:val="231F20"/>
          <w:spacing w:val="52"/>
        </w:rPr>
        <w:t> </w:t>
      </w:r>
      <w:r>
        <w:rPr>
          <w:color w:val="231F20"/>
        </w:rPr>
        <w:t>aumentado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73</w:t>
      </w:r>
      <w:r>
        <w:rPr>
          <w:color w:val="231F20"/>
          <w:spacing w:val="52"/>
        </w:rPr>
        <w:t> </w:t>
      </w:r>
      <w:r>
        <w:rPr>
          <w:color w:val="231F20"/>
        </w:rPr>
        <w:t>por</w:t>
      </w:r>
      <w:r>
        <w:rPr>
          <w:color w:val="231F20"/>
          <w:spacing w:val="51"/>
        </w:rPr>
        <w:t> </w:t>
      </w:r>
      <w:r>
        <w:rPr>
          <w:color w:val="231F20"/>
        </w:rPr>
        <w:t>ciento</w:t>
      </w:r>
      <w:r>
        <w:rPr>
          <w:color w:val="231F20"/>
          <w:spacing w:val="52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1990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82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ciento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2015</w:t>
      </w:r>
      <w:r>
        <w:rPr>
          <w:color w:val="231F20"/>
          <w:position w:val="7"/>
          <w:sz w:val="13"/>
        </w:rPr>
        <w:t>16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304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color w:val="808285"/>
          <w:w w:val="85"/>
          <w:sz w:val="22"/>
        </w:rPr>
        <w:t>ESTRATEGIAS</w:t>
      </w:r>
      <w:r>
        <w:rPr>
          <w:rFonts w:ascii="Arial"/>
          <w:b/>
          <w:color w:val="808285"/>
          <w:spacing w:val="42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DE</w:t>
      </w:r>
      <w:r>
        <w:rPr>
          <w:rFonts w:ascii="Arial"/>
          <w:b/>
          <w:color w:val="808285"/>
          <w:spacing w:val="43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DESARROLLO</w:t>
      </w:r>
      <w:r>
        <w:rPr>
          <w:rFonts w:ascii="Arial"/>
          <w:b/>
          <w:color w:val="808285"/>
          <w:spacing w:val="43"/>
          <w:w w:val="85"/>
          <w:sz w:val="22"/>
        </w:rPr>
        <w:t> </w:t>
      </w:r>
      <w:r>
        <w:rPr>
          <w:rFonts w:ascii="Arial"/>
          <w:b/>
          <w:color w:val="808285"/>
          <w:w w:val="85"/>
          <w:sz w:val="22"/>
        </w:rPr>
        <w:t>NACIONAL</w:t>
      </w:r>
    </w:p>
    <w:p>
      <w:pPr>
        <w:pStyle w:val="BodyText"/>
        <w:spacing w:line="264" w:lineRule="auto" w:before="116"/>
        <w:ind w:left="304" w:right="1604"/>
        <w:jc w:val="both"/>
      </w:pPr>
      <w:r>
        <w:rPr>
          <w:color w:val="231F20"/>
        </w:rPr>
        <w:t>La Estrategia Nacional de Desarrollo 2010-2030</w:t>
      </w:r>
      <w:r>
        <w:rPr>
          <w:color w:val="231F20"/>
          <w:spacing w:val="1"/>
        </w:rPr>
        <w:t> </w:t>
      </w:r>
      <w:r>
        <w:rPr>
          <w:color w:val="231F20"/>
        </w:rPr>
        <w:t>(END 2030), mencionada anteriormente, define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 visión de la nación a largo plazo; fue consignada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 la Constitución de la República Dominicana</w:t>
      </w:r>
      <w:r>
        <w:rPr>
          <w:color w:val="231F20"/>
          <w:spacing w:val="1"/>
        </w:rPr>
        <w:t> </w:t>
      </w:r>
      <w:r>
        <w:rPr>
          <w:color w:val="231F20"/>
        </w:rPr>
        <w:t>de 2010 y se construyó a través de un proceso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consulta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sectores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sociales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políticos</w:t>
      </w:r>
      <w:r>
        <w:rPr>
          <w:color w:val="231F20"/>
          <w:spacing w:val="-7"/>
        </w:rPr>
        <w:t> </w:t>
      </w:r>
      <w:r>
        <w:rPr>
          <w:color w:val="231F20"/>
        </w:rPr>
        <w:t>cuyo</w:t>
      </w:r>
      <w:r>
        <w:rPr>
          <w:color w:val="231F20"/>
          <w:spacing w:val="-53"/>
        </w:rPr>
        <w:t> </w:t>
      </w:r>
      <w:r>
        <w:rPr>
          <w:color w:val="231F20"/>
        </w:rPr>
        <w:t>resultado fue sometido al Congreso Nacional 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aprobado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mismo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enero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2012.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CPD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CPAP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fueron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alineados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proyecto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2011.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últimos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diez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años,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país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mejo-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eficiencia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eficacia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social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establecimiento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Único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Beneficiarios</w:t>
      </w:r>
      <w:r>
        <w:rPr>
          <w:color w:val="231F20"/>
          <w:spacing w:val="-13"/>
        </w:rPr>
        <w:t> </w:t>
      </w:r>
      <w:r>
        <w:rPr>
          <w:color w:val="231F20"/>
        </w:rPr>
        <w:t>(SIUBEN)</w:t>
      </w:r>
      <w:r>
        <w:rPr>
          <w:color w:val="231F20"/>
          <w:spacing w:val="-12"/>
        </w:rPr>
        <w:t> </w:t>
      </w:r>
      <w:r>
        <w:rPr>
          <w:color w:val="231F20"/>
        </w:rPr>
        <w:t>–como</w:t>
      </w:r>
      <w:r>
        <w:rPr>
          <w:color w:val="231F20"/>
          <w:spacing w:val="-13"/>
        </w:rPr>
        <w:t> </w:t>
      </w:r>
      <w:r>
        <w:rPr>
          <w:color w:val="231F20"/>
        </w:rPr>
        <w:t>instrumento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focalizar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hacer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eficiente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gasto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social–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Administradora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Subsidios</w:t>
      </w:r>
      <w:r>
        <w:rPr>
          <w:color w:val="231F20"/>
          <w:spacing w:val="1"/>
        </w:rPr>
        <w:t> </w:t>
      </w:r>
      <w:r>
        <w:rPr>
          <w:color w:val="231F20"/>
        </w:rPr>
        <w:t>Sociales</w:t>
      </w:r>
      <w:r>
        <w:rPr>
          <w:color w:val="231F20"/>
          <w:spacing w:val="-52"/>
        </w:rPr>
        <w:t> </w:t>
      </w:r>
      <w:r>
        <w:rPr>
          <w:color w:val="231F20"/>
        </w:rPr>
        <w:t>(ADESS) –como mecanismo de pago. Además,</w:t>
      </w:r>
      <w:r>
        <w:rPr>
          <w:color w:val="231F20"/>
          <w:spacing w:val="1"/>
        </w:rPr>
        <w:t> </w:t>
      </w:r>
      <w:r>
        <w:rPr>
          <w:color w:val="231F20"/>
        </w:rPr>
        <w:t>el Gobierno ha fortalecido el Gabinete de Coor-</w:t>
      </w:r>
      <w:r>
        <w:rPr>
          <w:color w:val="231F20"/>
          <w:spacing w:val="1"/>
        </w:rPr>
        <w:t> </w:t>
      </w:r>
      <w:r>
        <w:rPr>
          <w:color w:val="231F20"/>
        </w:rPr>
        <w:t>dinación de Políticas Sociales (GCPS) como ins-</w:t>
      </w:r>
      <w:r>
        <w:rPr>
          <w:color w:val="231F20"/>
          <w:spacing w:val="-52"/>
        </w:rPr>
        <w:t> </w:t>
      </w:r>
      <w:r>
        <w:rPr>
          <w:color w:val="231F20"/>
        </w:rPr>
        <w:t>tancia coordinadora de programas de protección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social innovadores –por ejemplo, Progresando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Solidaridad (PROSOLI), un instrumento para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inclusión financiera de la población–, que focalizan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la prestación de servicios y han ofrecido oportu-</w:t>
      </w:r>
      <w:r>
        <w:rPr>
          <w:color w:val="231F20"/>
          <w:spacing w:val="1"/>
        </w:rPr>
        <w:t> </w:t>
      </w:r>
      <w:r>
        <w:rPr>
          <w:color w:val="231F20"/>
        </w:rPr>
        <w:t>nidades para salir de la situación de escasez a las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poblaciones identificadas como más vulnerables. A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diciembre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2014,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945.463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habían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beneficiado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programas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protección</w:t>
      </w:r>
      <w:r>
        <w:rPr>
          <w:color w:val="231F20"/>
          <w:spacing w:val="-53"/>
        </w:rPr>
        <w:t> </w:t>
      </w:r>
      <w:r>
        <w:rPr>
          <w:color w:val="231F20"/>
        </w:rPr>
        <w:t>social del</w:t>
      </w:r>
      <w:r>
        <w:rPr>
          <w:color w:val="231F20"/>
          <w:spacing w:val="1"/>
        </w:rPr>
        <w:t> </w:t>
      </w:r>
      <w:r>
        <w:rPr>
          <w:color w:val="231F20"/>
        </w:rPr>
        <w:t>GCPS.</w:t>
      </w:r>
    </w:p>
    <w:p>
      <w:pPr>
        <w:spacing w:after="0" w:line="264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04" w:lineRule="auto" w:before="63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De acuerdo con estadísticas de la ONU, la proporción de la población que utiliza una fuente mejorada de agua potable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 disminuido de 87,3 en 1990 a 84,7 por ciento en 2015. UNICEF y OMS. </w:t>
      </w:r>
      <w:r>
        <w:rPr>
          <w:rFonts w:ascii="Palatino Linotype" w:hAnsi="Palatino Linotype"/>
          <w:i/>
          <w:color w:val="231F20"/>
          <w:sz w:val="18"/>
        </w:rPr>
        <w:t>Progress on sanitation and drinking water.</w:t>
      </w:r>
      <w:r>
        <w:rPr>
          <w:rFonts w:ascii="Palatino Linotype" w:hAnsi="Palatino Linotype"/>
          <w:i/>
          <w:color w:val="231F20"/>
          <w:spacing w:val="1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2014 Update</w:t>
      </w:r>
      <w:r>
        <w:rPr>
          <w:color w:val="231F20"/>
          <w:sz w:val="18"/>
        </w:rPr>
        <w:t>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Ginebra: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UNICEF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OMS,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2014.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06" w:lineRule="auto" w:before="63" w:after="0"/>
        <w:ind w:left="1960" w:right="1618" w:hanging="340"/>
        <w:jc w:val="both"/>
        <w:rPr>
          <w:sz w:val="18"/>
        </w:rPr>
      </w:pPr>
      <w:r>
        <w:rPr>
          <w:color w:val="231F20"/>
          <w:w w:val="95"/>
          <w:sz w:val="18"/>
        </w:rPr>
        <w:t>Gobierno</w:t>
      </w:r>
      <w:r>
        <w:rPr>
          <w:color w:val="231F20"/>
          <w:spacing w:val="-3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República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Dominicana.</w:t>
      </w:r>
      <w:r>
        <w:rPr>
          <w:color w:val="231F20"/>
          <w:spacing w:val="-30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SegúninformedelMEPyD,Dominicanaregistróimportantesavancesencumplimientometas</w:t>
      </w:r>
      <w:r>
        <w:rPr>
          <w:rFonts w:ascii="Palatino Linotype" w:hAnsi="Palatino Linotype"/>
          <w:i/>
          <w:color w:val="231F20"/>
          <w:spacing w:val="1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de</w:t>
      </w:r>
      <w:r>
        <w:rPr>
          <w:rFonts w:ascii="Palatino Linotype" w:hAnsi="Palatino Linotype"/>
          <w:i/>
          <w:color w:val="231F20"/>
          <w:spacing w:val="-16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los</w:t>
      </w:r>
      <w:r>
        <w:rPr>
          <w:rFonts w:ascii="Palatino Linotype" w:hAnsi="Palatino Linotype"/>
          <w:i/>
          <w:color w:val="231F20"/>
          <w:spacing w:val="-15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ODM,</w:t>
      </w:r>
      <w:r>
        <w:rPr>
          <w:rFonts w:ascii="Palatino Linotype" w:hAnsi="Palatino Linotype"/>
          <w:i/>
          <w:color w:val="231F20"/>
          <w:spacing w:val="-12"/>
          <w:sz w:val="18"/>
        </w:rPr>
        <w:t> </w:t>
      </w:r>
      <w:r>
        <w:rPr>
          <w:color w:val="231F20"/>
          <w:sz w:val="18"/>
        </w:rPr>
        <w:t>MEPyD.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publicada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24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septiembre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2015,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Disponible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en:</w:t>
      </w:r>
      <w:r>
        <w:rPr>
          <w:color w:val="231F20"/>
          <w:spacing w:val="-12"/>
          <w:sz w:val="18"/>
        </w:rPr>
        <w:t> </w:t>
      </w:r>
      <w:hyperlink r:id="rId90">
        <w:r>
          <w:rPr>
            <w:color w:val="231F20"/>
            <w:sz w:val="18"/>
          </w:rPr>
          <w:t>http://economia.gob.do/mepyd/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noticias/segun-informe-del-mepyd-dominicana-registro-importantes-avances-en-cumplimiento-metas-de-los-odm/</w:t>
      </w:r>
    </w:p>
    <w:p>
      <w:pPr>
        <w:spacing w:after="0" w:line="206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6" w:lineRule="auto" w:before="96"/>
        <w:ind w:left="1620"/>
        <w:jc w:val="both"/>
      </w:pPr>
      <w:bookmarkStart w:name="_bookmark9" w:id="11"/>
      <w:bookmarkEnd w:id="11"/>
      <w:r>
        <w:rPr/>
      </w:r>
      <w:r>
        <w:rPr>
          <w:color w:val="231F20"/>
        </w:rPr>
        <w:t>Por primera vez, en el presupuesto de ingresos y</w:t>
      </w:r>
      <w:r>
        <w:rPr>
          <w:color w:val="231F20"/>
          <w:spacing w:val="1"/>
        </w:rPr>
        <w:t> </w:t>
      </w:r>
      <w:r>
        <w:rPr>
          <w:color w:val="231F20"/>
        </w:rPr>
        <w:t>gastos públicos de 2013, se asignó el equivalente</w:t>
      </w:r>
      <w:r>
        <w:rPr>
          <w:color w:val="231F20"/>
          <w:spacing w:val="-52"/>
        </w:rPr>
        <w:t> </w:t>
      </w:r>
      <w:r>
        <w:rPr>
          <w:color w:val="231F20"/>
        </w:rPr>
        <w:t>al</w:t>
      </w:r>
      <w:r>
        <w:rPr>
          <w:color w:val="231F20"/>
          <w:spacing w:val="30"/>
        </w:rPr>
        <w:t> </w:t>
      </w:r>
      <w:r>
        <w:rPr>
          <w:color w:val="231F20"/>
        </w:rPr>
        <w:t>4</w:t>
      </w:r>
      <w:r>
        <w:rPr>
          <w:color w:val="231F20"/>
          <w:spacing w:val="30"/>
        </w:rPr>
        <w:t> </w:t>
      </w:r>
      <w:r>
        <w:rPr>
          <w:color w:val="231F20"/>
        </w:rPr>
        <w:t>por</w:t>
      </w:r>
      <w:r>
        <w:rPr>
          <w:color w:val="231F20"/>
          <w:spacing w:val="30"/>
        </w:rPr>
        <w:t> </w:t>
      </w:r>
      <w:r>
        <w:rPr>
          <w:color w:val="231F20"/>
        </w:rPr>
        <w:t>ciento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PIB</w:t>
      </w:r>
      <w:r>
        <w:rPr>
          <w:color w:val="231F20"/>
          <w:spacing w:val="30"/>
        </w:rPr>
        <w:t> </w:t>
      </w:r>
      <w:r>
        <w:rPr>
          <w:color w:val="231F20"/>
        </w:rPr>
        <w:t>al</w:t>
      </w:r>
      <w:r>
        <w:rPr>
          <w:color w:val="231F20"/>
          <w:spacing w:val="30"/>
        </w:rPr>
        <w:t> </w:t>
      </w:r>
      <w:r>
        <w:rPr>
          <w:color w:val="231F20"/>
        </w:rPr>
        <w:t>sector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educación,</w:t>
      </w:r>
      <w:r>
        <w:rPr>
          <w:color w:val="231F20"/>
          <w:spacing w:val="-53"/>
        </w:rPr>
        <w:t> </w:t>
      </w:r>
      <w:r>
        <w:rPr>
          <w:color w:val="231F20"/>
        </w:rPr>
        <w:t>tal</w:t>
      </w:r>
      <w:r>
        <w:rPr>
          <w:color w:val="231F20"/>
          <w:spacing w:val="38"/>
        </w:rPr>
        <w:t> </w:t>
      </w:r>
      <w:r>
        <w:rPr>
          <w:color w:val="231F20"/>
        </w:rPr>
        <w:t>como</w:t>
      </w:r>
      <w:r>
        <w:rPr>
          <w:color w:val="231F20"/>
          <w:spacing w:val="38"/>
        </w:rPr>
        <w:t> </w:t>
      </w:r>
      <w:r>
        <w:rPr>
          <w:color w:val="231F20"/>
        </w:rPr>
        <w:t>establece</w:t>
      </w:r>
      <w:r>
        <w:rPr>
          <w:color w:val="231F20"/>
          <w:spacing w:val="38"/>
        </w:rPr>
        <w:t> </w:t>
      </w:r>
      <w:r>
        <w:rPr>
          <w:color w:val="231F20"/>
        </w:rPr>
        <w:t>la</w:t>
      </w:r>
      <w:r>
        <w:rPr>
          <w:color w:val="231F20"/>
          <w:spacing w:val="38"/>
        </w:rPr>
        <w:t> </w:t>
      </w:r>
      <w:r>
        <w:rPr>
          <w:color w:val="231F20"/>
        </w:rPr>
        <w:t>Ley</w:t>
      </w:r>
      <w:r>
        <w:rPr>
          <w:color w:val="231F20"/>
          <w:spacing w:val="38"/>
        </w:rPr>
        <w:t> </w:t>
      </w:r>
      <w:r>
        <w:rPr>
          <w:color w:val="231F20"/>
        </w:rPr>
        <w:t>66-97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Educación</w:t>
      </w:r>
      <w:r>
        <w:rPr>
          <w:color w:val="231F20"/>
          <w:spacing w:val="-52"/>
        </w:rPr>
        <w:t> </w:t>
      </w:r>
      <w:r>
        <w:rPr>
          <w:color w:val="231F20"/>
        </w:rPr>
        <w:t>(en 2014 fue el 4,3 por ciento y en 2015 el 4,1</w:t>
      </w:r>
      <w:r>
        <w:rPr>
          <w:color w:val="231F20"/>
          <w:spacing w:val="1"/>
        </w:rPr>
        <w:t> </w:t>
      </w:r>
      <w:r>
        <w:rPr>
          <w:color w:val="231F20"/>
        </w:rPr>
        <w:t>por ciento.) Se desarrolla un amplio programa de</w:t>
      </w:r>
      <w:r>
        <w:rPr>
          <w:color w:val="231F20"/>
          <w:spacing w:val="-52"/>
        </w:rPr>
        <w:t> </w:t>
      </w:r>
      <w:r>
        <w:rPr>
          <w:color w:val="231F20"/>
        </w:rPr>
        <w:t>construcción de nuevas escuelas y reparación de</w:t>
      </w:r>
      <w:r>
        <w:rPr>
          <w:color w:val="231F20"/>
          <w:spacing w:val="1"/>
        </w:rPr>
        <w:t> </w:t>
      </w:r>
      <w:r>
        <w:rPr>
          <w:color w:val="231F20"/>
        </w:rPr>
        <w:t>otras; se está implementando el programa Quis-</w:t>
      </w:r>
      <w:r>
        <w:rPr>
          <w:color w:val="231F20"/>
          <w:spacing w:val="1"/>
        </w:rPr>
        <w:t> </w:t>
      </w:r>
      <w:r>
        <w:rPr>
          <w:color w:val="231F20"/>
        </w:rPr>
        <w:t>queya Empieza Contigo, dirigido a los niños y</w:t>
      </w:r>
      <w:r>
        <w:rPr>
          <w:color w:val="231F20"/>
          <w:spacing w:val="1"/>
        </w:rPr>
        <w:t> </w:t>
      </w:r>
      <w:r>
        <w:rPr>
          <w:color w:val="231F20"/>
        </w:rPr>
        <w:t>niñas entre 0 y 5 años de edad, fortaleciendo las</w:t>
      </w:r>
      <w:r>
        <w:rPr>
          <w:color w:val="231F20"/>
          <w:spacing w:val="1"/>
        </w:rPr>
        <w:t> </w:t>
      </w:r>
      <w:r>
        <w:rPr>
          <w:color w:val="231F20"/>
        </w:rPr>
        <w:t>estancias</w:t>
      </w:r>
      <w:r>
        <w:rPr>
          <w:color w:val="231F20"/>
          <w:spacing w:val="1"/>
        </w:rPr>
        <w:t> </w:t>
      </w:r>
      <w:r>
        <w:rPr>
          <w:color w:val="231F20"/>
        </w:rPr>
        <w:t>infantiles</w:t>
      </w:r>
      <w:r>
        <w:rPr>
          <w:color w:val="231F20"/>
          <w:spacing w:val="1"/>
        </w:rPr>
        <w:t> </w:t>
      </w:r>
      <w:r>
        <w:rPr>
          <w:color w:val="231F20"/>
        </w:rPr>
        <w:t>existentes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construyendo</w:t>
      </w:r>
      <w:r>
        <w:rPr>
          <w:color w:val="231F20"/>
          <w:spacing w:val="1"/>
        </w:rPr>
        <w:t> </w:t>
      </w:r>
      <w:r>
        <w:rPr>
          <w:color w:val="231F20"/>
        </w:rPr>
        <w:t>nuevas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incrementar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acceso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educación.</w:t>
      </w:r>
      <w:r>
        <w:rPr>
          <w:color w:val="231F20"/>
          <w:spacing w:val="-53"/>
        </w:rPr>
        <w:t> </w:t>
      </w:r>
      <w:r>
        <w:rPr>
          <w:color w:val="231F20"/>
        </w:rPr>
        <w:t>Igualmente, se encuentra en su fase final el pro-</w:t>
      </w:r>
      <w:r>
        <w:rPr>
          <w:color w:val="231F20"/>
          <w:spacing w:val="1"/>
        </w:rPr>
        <w:t> </w:t>
      </w:r>
      <w:r>
        <w:rPr>
          <w:color w:val="231F20"/>
        </w:rPr>
        <w:t>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alfabetización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adultos</w:t>
      </w:r>
      <w:r>
        <w:rPr>
          <w:color w:val="231F20"/>
          <w:spacing w:val="1"/>
        </w:rPr>
        <w:t> </w:t>
      </w:r>
      <w:r>
        <w:rPr>
          <w:color w:val="231F20"/>
        </w:rPr>
        <w:t>Quisqueya</w:t>
      </w:r>
      <w:r>
        <w:rPr>
          <w:color w:val="231F20"/>
          <w:spacing w:val="-52"/>
        </w:rPr>
        <w:t> </w:t>
      </w:r>
      <w:r>
        <w:rPr>
          <w:color w:val="231F20"/>
        </w:rPr>
        <w:t>Aprende</w:t>
      </w:r>
      <w:r>
        <w:rPr>
          <w:color w:val="231F20"/>
          <w:spacing w:val="-7"/>
        </w:rPr>
        <w:t> </w:t>
      </w:r>
      <w:r>
        <w:rPr>
          <w:color w:val="231F20"/>
        </w:rPr>
        <w:t>Contigo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erradicar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analfabetismo.</w:t>
      </w:r>
      <w:r>
        <w:rPr>
          <w:color w:val="231F20"/>
          <w:spacing w:val="-53"/>
        </w:rPr>
        <w:t> </w:t>
      </w:r>
      <w:r>
        <w:rPr>
          <w:color w:val="231F20"/>
        </w:rPr>
        <w:t>Sin embargo, la calidad del acceso a la energía</w:t>
      </w:r>
      <w:r>
        <w:rPr>
          <w:color w:val="231F20"/>
          <w:spacing w:val="1"/>
        </w:rPr>
        <w:t> </w:t>
      </w:r>
      <w:r>
        <w:rPr>
          <w:color w:val="231F20"/>
        </w:rPr>
        <w:t>eléctrica, al agua y a la infraestructura de sanea-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miento, basada en precios accesibles y suministro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constante,</w:t>
      </w:r>
      <w:r>
        <w:rPr>
          <w:color w:val="231F20"/>
          <w:spacing w:val="-11"/>
        </w:rPr>
        <w:t> </w:t>
      </w:r>
      <w:r>
        <w:rPr>
          <w:color w:val="231F20"/>
        </w:rPr>
        <w:t>aún</w:t>
      </w:r>
      <w:r>
        <w:rPr>
          <w:color w:val="231F20"/>
          <w:spacing w:val="6"/>
        </w:rPr>
        <w:t> </w:t>
      </w:r>
      <w:r>
        <w:rPr>
          <w:color w:val="231F20"/>
        </w:rPr>
        <w:t>constituyen</w:t>
      </w:r>
      <w:r>
        <w:rPr>
          <w:color w:val="231F20"/>
          <w:spacing w:val="5"/>
        </w:rPr>
        <w:t> </w:t>
      </w:r>
      <w:r>
        <w:rPr>
          <w:color w:val="231F20"/>
        </w:rPr>
        <w:t>desafíos</w:t>
      </w:r>
      <w:r>
        <w:rPr>
          <w:color w:val="231F20"/>
          <w:spacing w:val="5"/>
        </w:rPr>
        <w:t> </w:t>
      </w:r>
      <w:r>
        <w:rPr>
          <w:color w:val="231F20"/>
        </w:rPr>
        <w:t>importantes.</w:t>
      </w:r>
    </w:p>
    <w:p>
      <w:pPr>
        <w:pStyle w:val="BodyText"/>
        <w:spacing w:line="266" w:lineRule="auto" w:before="273"/>
        <w:ind w:left="1620" w:right="1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República</w:t>
      </w:r>
      <w:r>
        <w:rPr>
          <w:color w:val="231F20"/>
          <w:spacing w:val="-12"/>
        </w:rPr>
        <w:t> </w:t>
      </w:r>
      <w:r>
        <w:rPr>
          <w:color w:val="231F20"/>
        </w:rPr>
        <w:t>Dominicana</w:t>
      </w:r>
      <w:r>
        <w:rPr>
          <w:color w:val="231F20"/>
          <w:spacing w:val="-12"/>
        </w:rPr>
        <w:t> </w:t>
      </w:r>
      <w:r>
        <w:rPr>
          <w:color w:val="231F20"/>
        </w:rPr>
        <w:t>ha</w:t>
      </w:r>
      <w:r>
        <w:rPr>
          <w:color w:val="231F20"/>
          <w:spacing w:val="-13"/>
        </w:rPr>
        <w:t> </w:t>
      </w:r>
      <w:r>
        <w:rPr>
          <w:color w:val="231F20"/>
        </w:rPr>
        <w:t>dado</w:t>
      </w:r>
      <w:r>
        <w:rPr>
          <w:color w:val="231F20"/>
          <w:spacing w:val="-52"/>
        </w:rPr>
        <w:t> </w:t>
      </w:r>
      <w:r>
        <w:rPr>
          <w:color w:val="231F20"/>
        </w:rPr>
        <w:t>pasos para prevenir y mitigar el impacto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desastres naturales en la isla. Las tormentas Olga y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Noel, en 2007, seguidas por el terremoto </w:t>
      </w:r>
      <w:r>
        <w:rPr>
          <w:color w:val="231F20"/>
          <w:spacing w:val="-1"/>
        </w:rPr>
        <w:t>en Haití,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representaron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recordatorio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vulnerabilidad</w:t>
      </w:r>
    </w:p>
    <w:p>
      <w:pPr>
        <w:pStyle w:val="BodyText"/>
        <w:spacing w:line="266" w:lineRule="auto" w:before="96"/>
        <w:ind w:left="304" w:right="1604"/>
        <w:jc w:val="both"/>
      </w:pPr>
      <w:r>
        <w:rPr/>
        <w:br w:type="column"/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isla.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conjunto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esos</w:t>
      </w:r>
      <w:r>
        <w:rPr>
          <w:color w:val="231F20"/>
          <w:spacing w:val="12"/>
        </w:rPr>
        <w:t> </w:t>
      </w:r>
      <w:r>
        <w:rPr>
          <w:color w:val="231F20"/>
        </w:rPr>
        <w:t>fenómenos</w:t>
      </w:r>
      <w:r>
        <w:rPr>
          <w:color w:val="231F20"/>
          <w:spacing w:val="11"/>
        </w:rPr>
        <w:t> </w:t>
      </w:r>
      <w:r>
        <w:rPr>
          <w:color w:val="231F20"/>
        </w:rPr>
        <w:t>ayudó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motivar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interés</w:t>
      </w:r>
      <w:r>
        <w:rPr>
          <w:color w:val="231F20"/>
          <w:spacing w:val="13"/>
        </w:rPr>
        <w:t> </w:t>
      </w:r>
      <w:r>
        <w:rPr>
          <w:color w:val="231F20"/>
        </w:rPr>
        <w:t>político</w:t>
      </w:r>
      <w:r>
        <w:rPr>
          <w:color w:val="231F20"/>
          <w:spacing w:val="13"/>
        </w:rPr>
        <w:t> </w:t>
      </w:r>
      <w:r>
        <w:rPr>
          <w:color w:val="231F20"/>
        </w:rPr>
        <w:t>necesario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cuanto</w:t>
      </w:r>
      <w:r>
        <w:rPr>
          <w:color w:val="231F20"/>
          <w:spacing w:val="-53"/>
        </w:rPr>
        <w:t> </w:t>
      </w:r>
      <w:r>
        <w:rPr>
          <w:color w:val="231F20"/>
        </w:rPr>
        <w:t>a la importancia de contar con planes nacionales,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estrategias, políticas e instrumentos </w:t>
      </w:r>
      <w:r>
        <w:rPr>
          <w:color w:val="231F20"/>
        </w:rPr>
        <w:t>que permitan</w:t>
      </w:r>
      <w:r>
        <w:rPr>
          <w:color w:val="231F20"/>
          <w:spacing w:val="-52"/>
        </w:rPr>
        <w:t> </w:t>
      </w:r>
      <w:r>
        <w:rPr>
          <w:color w:val="231F20"/>
        </w:rPr>
        <w:t>gestionar</w:t>
      </w:r>
      <w:r>
        <w:rPr>
          <w:color w:val="231F20"/>
          <w:spacing w:val="-5"/>
        </w:rPr>
        <w:t> </w:t>
      </w:r>
      <w:r>
        <w:rPr>
          <w:color w:val="231F20"/>
        </w:rPr>
        <w:t>mejor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riesgo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desastres.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numPr>
          <w:ilvl w:val="1"/>
          <w:numId w:val="11"/>
        </w:numPr>
        <w:tabs>
          <w:tab w:pos="843" w:val="left" w:leader="none"/>
          <w:tab w:pos="845" w:val="left" w:leader="none"/>
        </w:tabs>
        <w:spacing w:line="244" w:lineRule="auto" w:before="0" w:after="0"/>
        <w:ind w:left="844" w:right="2774" w:hanging="540"/>
        <w:jc w:val="left"/>
      </w:pPr>
      <w:r>
        <w:rPr>
          <w:color w:val="231F20"/>
          <w:w w:val="85"/>
        </w:rPr>
        <w:t>COOPERACIÓN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5"/>
        </w:rPr>
        <w:t>DESARROLLO</w:t>
      </w:r>
    </w:p>
    <w:p>
      <w:pPr>
        <w:pStyle w:val="BodyText"/>
        <w:spacing w:line="266" w:lineRule="auto" w:before="161"/>
        <w:ind w:left="304" w:right="1602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bien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proporción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asistencia</w:t>
      </w:r>
      <w:r>
        <w:rPr>
          <w:color w:val="231F20"/>
          <w:spacing w:val="-8"/>
        </w:rPr>
        <w:t> </w:t>
      </w:r>
      <w:r>
        <w:rPr>
          <w:color w:val="231F20"/>
        </w:rPr>
        <w:t>oficial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desa-</w:t>
      </w:r>
      <w:r>
        <w:rPr>
          <w:color w:val="231F20"/>
          <w:spacing w:val="-53"/>
        </w:rPr>
        <w:t> </w:t>
      </w:r>
      <w:r>
        <w:rPr>
          <w:color w:val="231F20"/>
        </w:rPr>
        <w:t>rrollo</w:t>
      </w:r>
      <w:r>
        <w:rPr>
          <w:color w:val="231F20"/>
          <w:spacing w:val="1"/>
        </w:rPr>
        <w:t> </w:t>
      </w:r>
      <w:r>
        <w:rPr>
          <w:color w:val="231F20"/>
        </w:rPr>
        <w:t>(AOD)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relación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55"/>
        </w:rPr>
        <w:t> </w:t>
      </w:r>
      <w:r>
        <w:rPr>
          <w:color w:val="231F20"/>
        </w:rPr>
        <w:t>producto</w:t>
      </w:r>
      <w:r>
        <w:rPr>
          <w:color w:val="231F20"/>
          <w:spacing w:val="55"/>
        </w:rPr>
        <w:t> </w:t>
      </w:r>
      <w:r>
        <w:rPr>
          <w:color w:val="231F20"/>
        </w:rPr>
        <w:t>nacio-</w:t>
      </w:r>
      <w:r>
        <w:rPr>
          <w:color w:val="231F20"/>
          <w:spacing w:val="-52"/>
        </w:rPr>
        <w:t> </w:t>
      </w:r>
      <w:r>
        <w:rPr>
          <w:color w:val="231F20"/>
        </w:rPr>
        <w:t>nal</w:t>
      </w:r>
      <w:r>
        <w:rPr>
          <w:color w:val="231F20"/>
          <w:spacing w:val="30"/>
        </w:rPr>
        <w:t> </w:t>
      </w:r>
      <w:r>
        <w:rPr>
          <w:color w:val="231F20"/>
        </w:rPr>
        <w:t>bruto,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31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2012</w:t>
      </w:r>
      <w:r>
        <w:rPr>
          <w:color w:val="231F20"/>
          <w:spacing w:val="31"/>
        </w:rPr>
        <w:t> </w:t>
      </w:r>
      <w:r>
        <w:rPr>
          <w:color w:val="231F20"/>
        </w:rPr>
        <w:t>era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0,45</w:t>
      </w:r>
      <w:r>
        <w:rPr>
          <w:color w:val="231F20"/>
          <w:spacing w:val="30"/>
        </w:rPr>
        <w:t> </w:t>
      </w:r>
      <w:r>
        <w:rPr>
          <w:color w:val="231F20"/>
        </w:rPr>
        <w:t>por</w:t>
      </w:r>
      <w:r>
        <w:rPr>
          <w:color w:val="231F20"/>
          <w:spacing w:val="31"/>
        </w:rPr>
        <w:t> </w:t>
      </w:r>
      <w:r>
        <w:rPr>
          <w:color w:val="231F20"/>
        </w:rPr>
        <w:t>ciento,</w:t>
      </w:r>
      <w:r>
        <w:rPr>
          <w:color w:val="231F20"/>
          <w:spacing w:val="-52"/>
        </w:rPr>
        <w:t> </w:t>
      </w:r>
      <w:r>
        <w:rPr>
          <w:color w:val="231F20"/>
        </w:rPr>
        <w:t>es baja, en términos reales ha habido un incre-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(ha</w:t>
      </w:r>
      <w:r>
        <w:rPr>
          <w:color w:val="231F20"/>
          <w:spacing w:val="55"/>
        </w:rPr>
        <w:t> </w:t>
      </w:r>
      <w:r>
        <w:rPr>
          <w:color w:val="231F20"/>
        </w:rPr>
        <w:t>pasado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77</w:t>
      </w:r>
      <w:r>
        <w:rPr>
          <w:color w:val="231F20"/>
          <w:spacing w:val="55"/>
        </w:rPr>
        <w:t> </w:t>
      </w:r>
      <w:r>
        <w:rPr>
          <w:color w:val="231F20"/>
        </w:rPr>
        <w:t>millones</w:t>
      </w:r>
      <w:r>
        <w:rPr>
          <w:color w:val="231F20"/>
          <w:spacing w:val="1"/>
        </w:rPr>
        <w:t> </w:t>
      </w:r>
      <w:r>
        <w:rPr>
          <w:color w:val="231F20"/>
        </w:rPr>
        <w:t>de dólares en 2006 a 261 millones en 2012, con</w:t>
      </w:r>
      <w:r>
        <w:rPr>
          <w:color w:val="231F20"/>
          <w:spacing w:val="1"/>
        </w:rPr>
        <w:t> </w:t>
      </w:r>
      <w:r>
        <w:rPr>
          <w:color w:val="231F20"/>
        </w:rPr>
        <w:t>una posterior caída a 148 millones de dólares en</w:t>
      </w:r>
      <w:r>
        <w:rPr>
          <w:color w:val="231F20"/>
          <w:spacing w:val="1"/>
        </w:rPr>
        <w:t> </w:t>
      </w:r>
      <w:r>
        <w:rPr>
          <w:color w:val="231F20"/>
        </w:rPr>
        <w:t>2013). El Ministerio de Economía, Planificación</w:t>
      </w:r>
      <w:r>
        <w:rPr>
          <w:color w:val="231F20"/>
          <w:spacing w:val="1"/>
        </w:rPr>
        <w:t> </w:t>
      </w:r>
      <w:r>
        <w:rPr>
          <w:color w:val="231F20"/>
        </w:rPr>
        <w:t>y Desarrollo es el punto focal de la cooperación</w:t>
      </w:r>
      <w:r>
        <w:rPr>
          <w:color w:val="231F20"/>
          <w:spacing w:val="1"/>
        </w:rPr>
        <w:t> </w:t>
      </w:r>
      <w:r>
        <w:rPr>
          <w:color w:val="231F20"/>
        </w:rPr>
        <w:t>internacional y está encargado de monitorear 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reforma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(gráfico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4).</w:t>
      </w:r>
    </w:p>
    <w:p>
      <w:pPr>
        <w:pStyle w:val="BodyText"/>
        <w:spacing w:line="266" w:lineRule="auto" w:before="265"/>
        <w:ind w:left="304" w:right="1617"/>
        <w:jc w:val="both"/>
      </w:pPr>
      <w:r>
        <w:rPr>
          <w:color w:val="231F20"/>
        </w:rPr>
        <w:t>En este contexto, el PNUD y el Sistema de las</w:t>
      </w:r>
      <w:r>
        <w:rPr>
          <w:color w:val="231F20"/>
          <w:spacing w:val="1"/>
        </w:rPr>
        <w:t> </w:t>
      </w:r>
      <w:r>
        <w:rPr>
          <w:color w:val="231F20"/>
        </w:rPr>
        <w:t>Naciones Unidas, junto con otros socios para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desarrollo, intervienen para ayudar a la República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Dominicana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hacer</w:t>
      </w:r>
      <w:r>
        <w:rPr>
          <w:color w:val="231F20"/>
          <w:spacing w:val="4"/>
        </w:rPr>
        <w:t> </w:t>
      </w:r>
      <w:r>
        <w:rPr>
          <w:color w:val="231F20"/>
        </w:rPr>
        <w:t>frente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estos</w:t>
      </w:r>
      <w:r>
        <w:rPr>
          <w:color w:val="231F20"/>
          <w:spacing w:val="4"/>
        </w:rPr>
        <w:t> </w:t>
      </w:r>
      <w:r>
        <w:rPr>
          <w:color w:val="231F20"/>
        </w:rPr>
        <w:t>desafíos.</w:t>
      </w:r>
    </w:p>
    <w:p>
      <w:pPr>
        <w:spacing w:after="0" w:line="266" w:lineRule="auto"/>
        <w:jc w:val="both"/>
        <w:sectPr>
          <w:footerReference w:type="default" r:id="rId91"/>
          <w:pgSz w:w="12240" w:h="15840"/>
          <w:pgMar w:footer="750" w:header="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91.818512pt;margin-top:521.085266pt;width:12.85pt;height:81.1pt;mso-position-horizontal-relative:page;mso-position-vertical-relative:page;z-index:-19860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AOD</w:t>
                  </w:r>
                  <w:r>
                    <w:rPr>
                      <w:rFonts w:ascii="Trebuchet MS"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neta</w:t>
                  </w:r>
                  <w:r>
                    <w:rPr>
                      <w:rFonts w:asci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(%</w:t>
                  </w:r>
                  <w:r>
                    <w:rPr>
                      <w:rFonts w:asci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del</w:t>
                  </w:r>
                  <w:r>
                    <w:rPr>
                      <w:rFonts w:asci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INB)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917"/>
        <w:gridCol w:w="530"/>
        <w:gridCol w:w="4299"/>
      </w:tblGrid>
      <w:tr>
        <w:trPr>
          <w:trHeight w:val="450" w:hRule="atLeast"/>
        </w:trPr>
        <w:tc>
          <w:tcPr>
            <w:tcW w:w="8980" w:type="dxa"/>
            <w:gridSpan w:val="4"/>
            <w:shd w:val="clear" w:color="auto" w:fill="231F20"/>
          </w:tcPr>
          <w:p>
            <w:pPr>
              <w:pStyle w:val="TableParagraph"/>
              <w:spacing w:before="11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Gráfico 4.</w:t>
            </w:r>
            <w:r>
              <w:rPr>
                <w:rFonts w:ascii="Arial" w:hAnsi="Arial"/>
                <w:b/>
                <w:color w:val="BCBEC0"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AOD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en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relación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al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INB,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2002-2012</w:t>
            </w:r>
          </w:p>
        </w:tc>
      </w:tr>
      <w:tr>
        <w:trPr>
          <w:trHeight w:val="822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94"/>
              <w:ind w:right="1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300</w:t>
            </w:r>
          </w:p>
        </w:tc>
        <w:tc>
          <w:tcPr>
            <w:tcW w:w="291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71"/>
              <w:ind w:left="1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0,57</w:t>
            </w:r>
          </w:p>
        </w:tc>
        <w:tc>
          <w:tcPr>
            <w:tcW w:w="5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right="8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0.6%</w:t>
            </w:r>
          </w:p>
        </w:tc>
      </w:tr>
      <w:tr>
        <w:trPr>
          <w:trHeight w:val="665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46"/>
              <w:ind w:right="1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250</w:t>
            </w:r>
          </w:p>
        </w:tc>
        <w:tc>
          <w:tcPr>
            <w:tcW w:w="2917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29"/>
              <w:ind w:left="1263" w:right="1263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0,42</w:t>
            </w:r>
          </w:p>
        </w:tc>
        <w:tc>
          <w:tcPr>
            <w:tcW w:w="5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tabs>
                <w:tab w:pos="2263" w:val="left" w:leader="none"/>
              </w:tabs>
              <w:spacing w:before="164"/>
              <w:ind w:left="167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position w:val="-1"/>
                <w:sz w:val="18"/>
              </w:rPr>
              <w:t>0,45</w:t>
              <w:tab/>
            </w:r>
            <w:r>
              <w:rPr>
                <w:rFonts w:ascii="Trebuchet MS"/>
                <w:color w:val="231F20"/>
                <w:sz w:val="18"/>
              </w:rPr>
              <w:t>0.5%</w:t>
            </w:r>
          </w:p>
          <w:p>
            <w:pPr>
              <w:pStyle w:val="TableParagraph"/>
              <w:spacing w:line="194" w:lineRule="exact" w:before="59"/>
              <w:ind w:left="1677" w:right="1797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0,40</w:t>
            </w:r>
          </w:p>
        </w:tc>
      </w:tr>
      <w:tr>
        <w:trPr>
          <w:trHeight w:val="905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"/>
              <w:ind w:right="1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</w:t>
            </w:r>
          </w:p>
          <w:p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0"/>
              <w:ind w:right="1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150</w:t>
            </w:r>
          </w:p>
        </w:tc>
        <w:tc>
          <w:tcPr>
            <w:tcW w:w="2917" w:type="dxa"/>
          </w:tcPr>
          <w:p>
            <w:pPr>
              <w:pStyle w:val="TableParagraph"/>
              <w:spacing w:before="94"/>
              <w:ind w:left="73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0,35</w:t>
            </w: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0"/>
              <w:ind w:left="189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0,25</w:t>
            </w:r>
          </w:p>
        </w:tc>
        <w:tc>
          <w:tcPr>
            <w:tcW w:w="530" w:type="dxa"/>
          </w:tcPr>
          <w:p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0"/>
              <w:ind w:right="8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0,29</w:t>
            </w: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tabs>
                <w:tab w:pos="1163" w:val="left" w:leader="none"/>
                <w:tab w:pos="2913" w:val="left" w:leader="none"/>
              </w:tabs>
              <w:spacing w:before="19"/>
              <w:ind w:right="8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0,34</w:t>
              <w:tab/>
            </w:r>
            <w:r>
              <w:rPr>
                <w:rFonts w:ascii="Trebuchet MS"/>
                <w:color w:val="231F20"/>
                <w:position w:val="2"/>
                <w:sz w:val="18"/>
              </w:rPr>
              <w:t>0,34</w:t>
              <w:tab/>
            </w:r>
            <w:r>
              <w:rPr>
                <w:rFonts w:ascii="Trebuchet MS"/>
                <w:color w:val="231F20"/>
                <w:position w:val="14"/>
                <w:sz w:val="18"/>
              </w:rPr>
              <w:t>0.4%</w:t>
            </w:r>
          </w:p>
          <w:p>
            <w:pPr>
              <w:pStyle w:val="TableParagraph"/>
              <w:tabs>
                <w:tab w:pos="2331" w:val="left" w:leader="none"/>
              </w:tabs>
              <w:spacing w:before="91"/>
              <w:ind w:right="8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0,26</w:t>
              <w:tab/>
            </w:r>
            <w:r>
              <w:rPr>
                <w:rFonts w:ascii="Trebuchet MS"/>
                <w:color w:val="231F20"/>
                <w:position w:val="-7"/>
                <w:sz w:val="18"/>
              </w:rPr>
              <w:t>0.3%</w:t>
            </w:r>
          </w:p>
        </w:tc>
      </w:tr>
      <w:tr>
        <w:trPr>
          <w:trHeight w:val="515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40"/>
              <w:ind w:right="10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100</w:t>
            </w:r>
          </w:p>
        </w:tc>
        <w:tc>
          <w:tcPr>
            <w:tcW w:w="2917" w:type="dxa"/>
          </w:tcPr>
          <w:p>
            <w:pPr>
              <w:pStyle w:val="TableParagraph"/>
              <w:spacing w:before="102"/>
              <w:ind w:right="135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0,16</w:t>
            </w:r>
          </w:p>
        </w:tc>
        <w:tc>
          <w:tcPr>
            <w:tcW w:w="5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58"/>
              <w:ind w:right="8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0.2%</w:t>
            </w:r>
          </w:p>
        </w:tc>
      </w:tr>
      <w:tr>
        <w:trPr>
          <w:trHeight w:val="521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46"/>
              <w:ind w:right="11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50</w:t>
            </w:r>
          </w:p>
        </w:tc>
        <w:tc>
          <w:tcPr>
            <w:tcW w:w="291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64"/>
              <w:ind w:right="8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0.1%</w:t>
            </w:r>
          </w:p>
        </w:tc>
      </w:tr>
      <w:tr>
        <w:trPr>
          <w:trHeight w:val="660" w:hRule="atLeast"/>
        </w:trPr>
        <w:tc>
          <w:tcPr>
            <w:tcW w:w="12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46"/>
              <w:ind w:right="12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2917" w:type="dxa"/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700" w:val="left" w:leader="none"/>
                <w:tab w:pos="1282" w:val="left" w:leader="none"/>
                <w:tab w:pos="1864" w:val="left" w:leader="none"/>
                <w:tab w:pos="2446" w:val="left" w:leader="none"/>
              </w:tabs>
              <w:spacing w:before="1"/>
              <w:ind w:left="11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2002</w:t>
              <w:tab/>
              <w:t>2003</w:t>
              <w:tab/>
              <w:t>2004</w:t>
              <w:tab/>
              <w:t>2005</w:t>
              <w:tab/>
              <w:t>2006</w:t>
            </w:r>
          </w:p>
        </w:tc>
        <w:tc>
          <w:tcPr>
            <w:tcW w:w="530" w:type="dxa"/>
          </w:tcPr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2007</w:t>
            </w:r>
          </w:p>
        </w:tc>
        <w:tc>
          <w:tcPr>
            <w:tcW w:w="429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187" w:lineRule="exact" w:before="164"/>
              <w:ind w:left="309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0.0%</w:t>
            </w:r>
          </w:p>
          <w:p>
            <w:pPr>
              <w:pStyle w:val="TableParagraph"/>
              <w:tabs>
                <w:tab w:pos="744" w:val="left" w:leader="none"/>
                <w:tab w:pos="1326" w:val="left" w:leader="none"/>
                <w:tab w:pos="1908" w:val="left" w:leader="none"/>
                <w:tab w:pos="2490" w:val="left" w:leader="none"/>
              </w:tabs>
              <w:spacing w:line="187" w:lineRule="exact" w:before="0"/>
              <w:ind w:left="16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2008</w:t>
              <w:tab/>
              <w:t>2009</w:t>
              <w:tab/>
              <w:t>2010</w:t>
              <w:tab/>
              <w:t>2011</w:t>
              <w:tab/>
              <w:t>2012</w:t>
            </w:r>
          </w:p>
        </w:tc>
      </w:tr>
      <w:tr>
        <w:trPr>
          <w:trHeight w:val="760" w:hRule="atLeast"/>
        </w:trPr>
        <w:tc>
          <w:tcPr>
            <w:tcW w:w="1234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20"/>
              <w:ind w:left="451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AOD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neta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recibida</w:t>
            </w:r>
            <w:r>
              <w:rPr>
                <w:rFonts w:asci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(%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del</w:t>
            </w:r>
            <w:r>
              <w:rPr>
                <w:rFonts w:asci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INB)</w:t>
            </w:r>
          </w:p>
        </w:tc>
        <w:tc>
          <w:tcPr>
            <w:tcW w:w="530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54" w:lineRule="exact" w:before="0"/>
              <w:ind w:left="119"/>
              <w:rPr>
                <w:rFonts w:ascii="Times New Roman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w:pict>
                <v:group style="width:17.3pt;height:2.7pt;mso-position-horizontal-relative:char;mso-position-vertical-relative:line" coordorigin="0,0" coordsize="346,54">
                  <v:rect style="position:absolute;left:0;top:0;width:346;height:54" filled="true" fillcolor="#f99d33" stroked="false">
                    <v:fill type="solid"/>
                  </v:rect>
                </v:group>
              </w:pic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4299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0"/>
              <w:ind w:left="5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AOD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neta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recibida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(USD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constantes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de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2011)</w:t>
            </w:r>
          </w:p>
        </w:tc>
      </w:tr>
    </w:tbl>
    <w:p>
      <w:pPr>
        <w:spacing w:before="78"/>
        <w:ind w:left="162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42.809006pt;margin-top:-216.709091pt;width:320.8pt;height:157.6pt;mso-position-horizontal-relative:page;mso-position-vertical-relative:paragraph;z-index:-19862528" coordorigin="2856,-4334" coordsize="6416,3152">
            <v:shape style="position:absolute;left:2866;top:-3295;width:6390;height:1587" coordorigin="2866,-3294" coordsize="6390,1587" path="m3046,-1721l2866,-1721,2866,-1708,3046,-1708,3046,-1721xm3622,-1721l3262,-1721,3262,-1708,3622,-1708,3622,-1721xm4198,-1721l3856,-1721,3856,-1708,4198,-1708,4198,-1721xm4792,-1721l4432,-1721,4432,-1708,4792,-1708,4792,-1721xm5368,-1721l5008,-1721,5008,-1708,5368,-1708,5368,-1721xm5944,-1721l5602,-1721,5602,-1708,5944,-1708,5944,-1721xm6538,-1721l6178,-1721,6178,-1708,6538,-1708,6538,-1721xm7114,-1721l6754,-1721,6754,-1708,7114,-1708,7114,-1721xm7690,-1721l7348,-1721,7348,-1708,7690,-1708,7690,-1721xm8284,-1721l7924,-1721,7924,-1708,8284,-1708,8284,-1721xm8860,-1721l8500,-1721,8500,-1708,8860,-1708,8860,-1721xm8860,-2229l8500,-2229,8500,-2215,8860,-2215,8860,-2229xm8860,-2761l8500,-2761,8500,-2748,8860,-2748,8860,-2761xm8860,-3294l4432,-3294,4432,-3287,4432,-3281,8860,-3281,8860,-3287,8860,-3294xm9256,-1721l9094,-1721,9094,-1708,9256,-1708,9256,-1721xm9256,-2229l9094,-2229,9094,-2215,9256,-2215,9256,-2229xm9256,-2761l9094,-2761,9094,-2748,9256,-2748,9256,-2761xm9256,-3294l9094,-3294,9094,-3281,9256,-3281,9256,-3294xe" filled="true" fillcolor="#d4d6d7" stroked="false">
              <v:path arrowok="t"/>
              <v:fill type="solid"/>
            </v:shape>
            <v:rect style="position:absolute;left:8860;top:-3542;width:234;height:2352" filled="true" fillcolor="#6997c8" stroked="false">
              <v:fill type="solid"/>
            </v:rect>
            <v:shape style="position:absolute;left:7924;top:-2762;width:361;height:547" coordorigin="7924,-2761" coordsize="361,547" path="m8284,-2229l7924,-2229,7924,-2215,8284,-2215,8284,-2229xm8284,-2761l7924,-2761,7924,-2748,8284,-2748,8284,-2761xe" filled="true" fillcolor="#d4d6d7" stroked="false">
              <v:path arrowok="t"/>
              <v:fill type="solid"/>
            </v:shape>
            <v:rect style="position:absolute;left:8284;top:-3288;width:216;height:2098" filled="true" fillcolor="#6997c8" stroked="false">
              <v:fill type="solid"/>
            </v:rect>
            <v:shape style="position:absolute;left:6754;top:-2762;width:936;height:547" coordorigin="6754,-2761" coordsize="936,547" path="m7690,-2229l7348,-2229,7348,-2215,7690,-2215,7690,-2229xm7690,-2761l6754,-2761,6754,-2748,7690,-2748,7690,-2761xe" filled="true" fillcolor="#d4d6d7" stroked="false">
              <v:path arrowok="t"/>
              <v:fill type="solid"/>
            </v:shape>
            <v:rect style="position:absolute;left:7690;top:-2958;width:234;height:1769" filled="true" fillcolor="#6997c8" stroked="false">
              <v:fill type="solid"/>
            </v:rect>
            <v:rect style="position:absolute;left:6754;top:-2229;width:360;height:14" filled="true" fillcolor="#d4d6d7" stroked="false">
              <v:fill type="solid"/>
            </v:rect>
            <v:rect style="position:absolute;left:7114;top:-2527;width:234;height:1337" filled="true" fillcolor="#6997c8" stroked="false">
              <v:fill type="solid"/>
            </v:rect>
            <v:shape style="position:absolute;left:4432;top:-2762;width:2106;height:547" coordorigin="4432,-2761" coordsize="2106,547" path="m6538,-2229l6178,-2229,6178,-2215,6538,-2215,6538,-2229xm6538,-2761l4432,-2761,4432,-2748,6538,-2748,6538,-2761xe" filled="true" fillcolor="#d4d6d7" stroked="false">
              <v:path arrowok="t"/>
              <v:fill type="solid"/>
            </v:shape>
            <v:rect style="position:absolute;left:6538;top:-2933;width:216;height:1743" filled="true" fillcolor="#6997c8" stroked="false">
              <v:fill type="solid"/>
            </v:rect>
            <v:rect style="position:absolute;left:5008;top:-2229;width:936;height:14" filled="true" fillcolor="#d4d6d7" stroked="false">
              <v:fill type="solid"/>
            </v:rect>
            <v:shape style="position:absolute;left:5368;top:-2730;width:810;height:1540" coordorigin="5368,-2729" coordsize="810,1540" path="m5602,-2019l5368,-2019,5368,-1189,5602,-1189,5602,-2019xm6178,-2729l5944,-2729,5944,-1189,6178,-1189,6178,-2729xe" filled="true" fillcolor="#6997c8" stroked="false">
              <v:path arrowok="t"/>
              <v:fill type="solid"/>
            </v:shape>
            <v:rect style="position:absolute;left:4432;top:-2229;width:360;height:14" filled="true" fillcolor="#d4d6d7" stroked="false">
              <v:fill type="solid"/>
            </v:rect>
            <v:rect style="position:absolute;left:4792;top:-2501;width:216;height:1312" filled="true" fillcolor="#6997c8" stroked="false">
              <v:fill type="solid"/>
            </v:rect>
            <v:shape style="position:absolute;left:3262;top:-3295;width:936;height:1079" coordorigin="3262,-3294" coordsize="936,1079" path="m4198,-2229l3856,-2229,3856,-2215,4198,-2215,4198,-2229xm4198,-2761l3856,-2761,3856,-2748,4198,-2748,4198,-2761xm4198,-3294l3262,-3294,3262,-3287,3262,-3281,4198,-3281,4198,-3287,4198,-3294xe" filled="true" fillcolor="#d4d6d7" stroked="false">
              <v:path arrowok="t"/>
              <v:fill type="solid"/>
            </v:shape>
            <v:rect style="position:absolute;left:4198;top:-3364;width:234;height:2174" filled="true" fillcolor="#6997c8" stroked="false">
              <v:fill type="solid"/>
            </v:rect>
            <v:shape style="position:absolute;left:3262;top:-2762;width:360;height:547" coordorigin="3262,-2761" coordsize="360,547" path="m3622,-2229l3262,-2229,3262,-2215,3622,-2215,3622,-2229xm3622,-2761l3262,-2761,3262,-2748,3622,-2748,3622,-2761xe" filled="true" fillcolor="#d4d6d7" stroked="false">
              <v:path arrowok="t"/>
              <v:fill type="solid"/>
            </v:shape>
            <v:rect style="position:absolute;left:3622;top:-3009;width:234;height:1819" filled="true" fillcolor="#6997c8" stroked="false">
              <v:fill type="solid"/>
            </v:rect>
            <v:shape style="position:absolute;left:2866;top:-3802;width:6390;height:1587" coordorigin="2866,-3801" coordsize="6390,1587" path="m3046,-2229l2866,-2229,2866,-2215,3046,-2215,3046,-2229xm3046,-2761l2866,-2761,2866,-2748,3046,-2748,3046,-2761xm3046,-3294l2866,-3294,2866,-3287,2866,-3281,3046,-3281,3046,-3287,3046,-3294xm3046,-3801l2866,-3801,2866,-3788,3046,-3788,3046,-3801xm9256,-3801l3262,-3801,3262,-3788,9256,-3788,9256,-3801xe" filled="true" fillcolor="#d4d6d7" stroked="false">
              <v:path arrowok="t"/>
              <v:fill type="solid"/>
            </v:shape>
            <v:rect style="position:absolute;left:3046;top:-4176;width:216;height:2986" filled="true" fillcolor="#6997c8" stroked="false">
              <v:fill type="solid"/>
            </v:rect>
            <v:rect style="position:absolute;left:2866;top:-4335;width:6390;height:14" filled="true" fillcolor="#d4d6d7" stroked="false">
              <v:fill type="solid"/>
            </v:rect>
            <v:shape style="position:absolute;left:2856;top:-4321;width:6416;height:3138" coordorigin="2856,-4321" coordsize="6416,3138" path="m9272,-4321l9258,-4321,9258,-1196,2870,-1196,2870,-4321,2856,-4321,2856,-1189,2863,-1189,2863,-1183,9265,-1183,9265,-1189,9272,-1189,9272,-4321xe" filled="true" fillcolor="#231f20" stroked="false">
              <v:path arrowok="t"/>
              <v:fill type="solid"/>
            </v:shape>
            <v:shape style="position:absolute;left:3127;top:-4076;width:5868;height:2109" coordorigin="3127,-4075" coordsize="5868,2109" path="m8995,-4047l8994,-4057,8988,-4066,8980,-4073,8970,-4075,8959,-4074,8950,-4069,8375,-3562,7800,-3131,7798,-3130,7796,-3128,7217,-2510,6660,-2854,6659,-2854,6658,-2855,6654,-2856,6650,-2857,6649,-2857,6648,-2858,6644,-2857,6640,-2857,6638,-2856,6637,-2856,6061,-2653,6060,-2653,6059,-2652,6056,-2650,6052,-2648,6051,-2647,6050,-2646,5469,-2025,4910,-2247,4907,-2247,4905,-2249,4329,-2350,4329,-2350,4323,-2350,4318,-2350,4318,-2350,3746,-2228,3179,-3552,3173,-3560,3164,-3566,3154,-3568,3143,-3566,3135,-3560,3129,-3551,3127,-3541,3129,-3530,3705,-2186,3707,-2184,3708,-2181,3710,-2179,3711,-2177,3713,-2176,3715,-2174,3718,-2173,3720,-2171,3722,-2171,3725,-2170,3727,-2170,3730,-2170,3733,-2170,3736,-2170,4325,-2296,4893,-2196,5466,-1969,5466,-1968,5467,-1968,5473,-1967,5477,-1967,5477,-1967,5481,-1968,5487,-1969,5487,-1969,5489,-1970,5495,-1975,5496,-1975,5496,-1975,6085,-2605,6643,-2801,7208,-2453,7210,-2452,7213,-2450,7215,-2450,7218,-2449,7220,-2449,7223,-2449,7225,-2449,7228,-2449,7231,-2450,7233,-2451,7235,-2452,7238,-2454,7240,-2456,7242,-2457,7834,-3090,8408,-3519,8409,-3520,8410,-3521,8986,-4028,8992,-4037,8995,-4047xe" filled="true" fillcolor="#f99d33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42.016006pt;margin-top:-29.525093pt;width:17.28pt;height:5.687pt;mso-position-horizontal-relative:page;mso-position-vertical-relative:paragraph;z-index:-19862016" filled="true" fillcolor="#6997c8" stroked="false">
            <v:fill type="solid"/>
            <w10:wrap type="none"/>
          </v:rect>
        </w:pict>
      </w:r>
      <w:r>
        <w:rPr/>
        <w:pict>
          <v:shape style="position:absolute;margin-left:106.629501pt;margin-top:-218.912704pt;width:12.85pt;height:155.9pt;mso-position-horizontal-relative:page;mso-position-vertical-relative:paragraph;z-index:-19861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AOD</w:t>
                  </w:r>
                  <w:r>
                    <w:rPr>
                      <w:rFonts w:ascii="Trebuchet MS"/>
                      <w:color w:val="231F20"/>
                      <w:spacing w:val="7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neta</w:t>
                  </w:r>
                  <w:r>
                    <w:rPr>
                      <w:rFonts w:ascii="Trebuchet MS"/>
                      <w:color w:val="231F20"/>
                      <w:spacing w:val="7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(mill.,</w:t>
                  </w:r>
                  <w:r>
                    <w:rPr>
                      <w:rFonts w:ascii="Trebuchet MS"/>
                      <w:color w:val="231F20"/>
                      <w:spacing w:val="7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USD</w:t>
                  </w:r>
                  <w:r>
                    <w:rPr>
                      <w:rFonts w:ascii="Trebuchet MS"/>
                      <w:color w:val="231F20"/>
                      <w:spacing w:val="7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constantes</w:t>
                  </w:r>
                  <w:r>
                    <w:rPr>
                      <w:rFonts w:ascii="Trebuchet MS"/>
                      <w:color w:val="231F20"/>
                      <w:spacing w:val="8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de</w:t>
                  </w:r>
                  <w:r>
                    <w:rPr>
                      <w:rFonts w:ascii="Trebuchet MS"/>
                      <w:color w:val="231F20"/>
                      <w:spacing w:val="7"/>
                      <w:w w:val="90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18"/>
                    </w:rPr>
                    <w:t>2011)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w w:val="90"/>
          <w:sz w:val="16"/>
        </w:rPr>
        <w:t>Fuente: Banco</w:t>
      </w:r>
      <w:r>
        <w:rPr>
          <w:rFonts w:ascii="Arial MT"/>
          <w:color w:val="231F20"/>
          <w:spacing w:val="18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Mundial,</w:t>
      </w:r>
      <w:r>
        <w:rPr>
          <w:rFonts w:ascii="Arial MT"/>
          <w:color w:val="231F20"/>
          <w:spacing w:val="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Indicadores</w:t>
      </w:r>
      <w:r>
        <w:rPr>
          <w:rFonts w:ascii="Arial MT"/>
          <w:color w:val="231F20"/>
          <w:spacing w:val="18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de</w:t>
      </w:r>
      <w:r>
        <w:rPr>
          <w:rFonts w:ascii="Arial MT"/>
          <w:color w:val="231F20"/>
          <w:spacing w:val="18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desarrollo</w:t>
      </w:r>
      <w:r>
        <w:rPr>
          <w:rFonts w:ascii="Arial MT"/>
          <w:color w:val="231F20"/>
          <w:spacing w:val="18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mundial</w:t>
      </w:r>
      <w:r>
        <w:rPr>
          <w:rFonts w:ascii="Arial MT"/>
          <w:color w:val="231F20"/>
          <w:spacing w:val="19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(2014)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footerReference w:type="even" r:id="rId92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10" w:id="12"/>
      <w:bookmarkEnd w:id="12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3</w:t>
      </w:r>
    </w:p>
    <w:p>
      <w:pPr>
        <w:pStyle w:val="Heading1"/>
      </w:pPr>
      <w:r>
        <w:rPr>
          <w:color w:val="808285"/>
          <w:w w:val="85"/>
        </w:rPr>
        <w:t>RESPUESTAS</w:t>
      </w:r>
      <w:r>
        <w:rPr>
          <w:color w:val="808285"/>
          <w:spacing w:val="86"/>
          <w:w w:val="85"/>
        </w:rPr>
        <w:t> </w:t>
      </w:r>
      <w:r>
        <w:rPr>
          <w:color w:val="808285"/>
          <w:w w:val="85"/>
        </w:rPr>
        <w:t>ESTRATÉGICAS</w:t>
      </w:r>
      <w:r>
        <w:rPr>
          <w:color w:val="808285"/>
          <w:spacing w:val="87"/>
          <w:w w:val="85"/>
        </w:rPr>
        <w:t> </w:t>
      </w:r>
      <w:r>
        <w:rPr>
          <w:color w:val="808285"/>
          <w:w w:val="85"/>
        </w:rPr>
        <w:t>DEL</w:t>
      </w:r>
      <w:r>
        <w:rPr>
          <w:color w:val="808285"/>
          <w:spacing w:val="86"/>
          <w:w w:val="85"/>
        </w:rPr>
        <w:t> </w:t>
      </w:r>
      <w:r>
        <w:rPr>
          <w:color w:val="808285"/>
          <w:w w:val="85"/>
        </w:rPr>
        <w:t>PNUD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93"/>
          <w:footerReference w:type="even" r:id="rId94"/>
          <w:pgSz w:w="12240" w:h="15840"/>
          <w:pgMar w:footer="750" w:header="0" w:top="1160" w:bottom="940" w:left="0" w:right="0"/>
          <w:pgNumType w:start="19"/>
        </w:sectPr>
      </w:pPr>
    </w:p>
    <w:p>
      <w:pPr>
        <w:pStyle w:val="Heading2"/>
        <w:numPr>
          <w:ilvl w:val="1"/>
          <w:numId w:val="14"/>
        </w:numPr>
        <w:tabs>
          <w:tab w:pos="2159" w:val="left" w:leader="none"/>
          <w:tab w:pos="2160" w:val="left" w:leader="none"/>
        </w:tabs>
        <w:spacing w:line="271" w:lineRule="auto" w:before="114" w:after="0"/>
        <w:ind w:left="2160" w:right="170" w:hanging="540"/>
        <w:jc w:val="left"/>
      </w:pPr>
      <w:r>
        <w:rPr>
          <w:color w:val="231F20"/>
          <w:w w:val="85"/>
        </w:rPr>
        <w:t>ESTRATEGIAS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8"/>
        </w:rPr>
        <w:t> </w:t>
      </w:r>
      <w:r>
        <w:rPr>
          <w:color w:val="231F20"/>
          <w:w w:val="85"/>
        </w:rPr>
        <w:t>INTERVENCIÓN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CICLOS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PROGRAMACIÓN</w:t>
      </w:r>
    </w:p>
    <w:p>
      <w:pPr>
        <w:pStyle w:val="BodyText"/>
        <w:spacing w:line="295" w:lineRule="auto" w:before="163"/>
        <w:ind w:left="1620"/>
        <w:jc w:val="both"/>
      </w:pPr>
      <w:r>
        <w:rPr>
          <w:color w:val="231F20"/>
        </w:rPr>
        <w:t>El PNUD ha formado parte del Equipo de las</w:t>
      </w:r>
      <w:r>
        <w:rPr>
          <w:color w:val="231F20"/>
          <w:spacing w:val="1"/>
        </w:rPr>
        <w:t> </w:t>
      </w:r>
      <w:r>
        <w:rPr>
          <w:color w:val="231F20"/>
        </w:rPr>
        <w:t>Naciones</w:t>
      </w:r>
      <w:r>
        <w:rPr>
          <w:color w:val="231F20"/>
          <w:spacing w:val="1"/>
        </w:rPr>
        <w:t> </w:t>
      </w:r>
      <w:r>
        <w:rPr>
          <w:color w:val="231F20"/>
        </w:rPr>
        <w:t>Unidas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(UNCT,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siglas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inglés)</w:t>
      </w:r>
      <w:r>
        <w:rPr>
          <w:color w:val="231F20"/>
          <w:spacing w:val="8"/>
        </w:rPr>
        <w:t> </w:t>
      </w:r>
      <w:r>
        <w:rPr>
          <w:color w:val="231F20"/>
        </w:rPr>
        <w:t>desde</w:t>
      </w:r>
      <w:r>
        <w:rPr>
          <w:color w:val="231F20"/>
          <w:spacing w:val="8"/>
        </w:rPr>
        <w:t> </w:t>
      </w:r>
      <w:r>
        <w:rPr>
          <w:color w:val="231F20"/>
        </w:rPr>
        <w:t>1964.</w:t>
      </w:r>
      <w:r>
        <w:rPr>
          <w:color w:val="231F20"/>
          <w:spacing w:val="46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11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junio</w:t>
      </w:r>
    </w:p>
    <w:p>
      <w:pPr>
        <w:pStyle w:val="BodyText"/>
        <w:spacing w:line="266" w:lineRule="auto" w:before="115"/>
        <w:ind w:left="318" w:right="1602"/>
        <w:jc w:val="both"/>
      </w:pPr>
      <w:r>
        <w:rPr/>
        <w:br w:type="column"/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1974, firmó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Acuerdo Básico de Cooperación para establecer</w:t>
      </w:r>
      <w:r>
        <w:rPr>
          <w:color w:val="231F20"/>
          <w:spacing w:val="1"/>
        </w:rPr>
        <w:t> </w:t>
      </w:r>
      <w:r>
        <w:rPr>
          <w:color w:val="231F20"/>
        </w:rPr>
        <w:t>el marco de trabajo de la asistencia del PNUD</w:t>
      </w:r>
      <w:r>
        <w:rPr>
          <w:color w:val="231F20"/>
          <w:position w:val="7"/>
          <w:sz w:val="13"/>
        </w:rPr>
        <w:t>17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Mul-</w:t>
      </w:r>
      <w:r>
        <w:rPr>
          <w:color w:val="231F20"/>
          <w:spacing w:val="1"/>
        </w:rPr>
        <w:t> </w:t>
      </w:r>
      <w:r>
        <w:rPr>
          <w:color w:val="231F20"/>
        </w:rPr>
        <w:t>tilateral</w:t>
      </w:r>
      <w:r>
        <w:rPr>
          <w:color w:val="231F20"/>
          <w:spacing w:val="1"/>
        </w:rPr>
        <w:t> </w:t>
      </w:r>
      <w:r>
        <w:rPr>
          <w:color w:val="231F20"/>
        </w:rPr>
        <w:t>(DIGECOOM)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organismo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3"/>
        </w:rPr>
        <w:t> </w:t>
      </w:r>
      <w:r>
        <w:rPr>
          <w:color w:val="231F20"/>
        </w:rPr>
        <w:t>encargado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preparación,</w:t>
      </w:r>
      <w:r>
        <w:rPr>
          <w:color w:val="231F20"/>
          <w:spacing w:val="39"/>
        </w:rPr>
        <w:t> </w:t>
      </w:r>
      <w:r>
        <w:rPr>
          <w:color w:val="231F20"/>
        </w:rPr>
        <w:t>presenta-</w:t>
      </w:r>
    </w:p>
    <w:p>
      <w:pPr>
        <w:spacing w:after="0" w:line="26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42" w:space="40"/>
            <w:col w:w="6258"/>
          </w:cols>
        </w:sectPr>
      </w:pPr>
    </w:p>
    <w:p>
      <w:pPr>
        <w:pStyle w:val="BodyText"/>
        <w:spacing w:before="5" w:after="1"/>
        <w:rPr>
          <w:sz w:val="18"/>
        </w:r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7215"/>
      </w:tblGrid>
      <w:tr>
        <w:trPr>
          <w:trHeight w:val="460" w:hRule="atLeast"/>
        </w:trPr>
        <w:tc>
          <w:tcPr>
            <w:tcW w:w="8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1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Cuadro 3.</w:t>
            </w:r>
            <w:r>
              <w:rPr>
                <w:rFonts w:ascii="Arial" w:hAnsi="Arial"/>
                <w:b/>
                <w:color w:val="BCBEC0"/>
                <w:spacing w:val="-1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Estrategia y efectos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 Programa del PNUD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para el país,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2012-2016</w:t>
            </w:r>
          </w:p>
        </w:tc>
      </w:tr>
      <w:tr>
        <w:trPr>
          <w:trHeight w:val="509" w:hRule="atLeast"/>
        </w:trPr>
        <w:tc>
          <w:tcPr>
            <w:tcW w:w="1776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line="230" w:lineRule="auto" w:before="53"/>
              <w:ind w:left="80" w:right="54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19"/>
              </w:rPr>
              <w:t>Áreas de programa</w:t>
            </w:r>
            <w:r>
              <w:rPr>
                <w:rFonts w:ascii="Arial" w:hAnsi="Arial"/>
                <w:b/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del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CPD/CPAP</w:t>
            </w:r>
          </w:p>
        </w:tc>
        <w:tc>
          <w:tcPr>
            <w:tcW w:w="7215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ind w:left="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Efectos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del</w:t>
            </w:r>
            <w:r>
              <w:rPr>
                <w:rFonts w:ascii="Arial"/>
                <w:b/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CPAP</w:t>
            </w:r>
          </w:p>
        </w:tc>
      </w:tr>
      <w:tr>
        <w:trPr>
          <w:trHeight w:val="502" w:hRule="atLeast"/>
        </w:trPr>
        <w:tc>
          <w:tcPr>
            <w:tcW w:w="177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5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Inclusión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social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económica</w:t>
            </w: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38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–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2016,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población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pobre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beneficia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gracias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crecimiento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económico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sostenible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igualdad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oportunidades.</w:t>
            </w:r>
          </w:p>
        </w:tc>
      </w:tr>
      <w:tr>
        <w:trPr>
          <w:trHeight w:val="712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19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41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–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2016,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dominicanos,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especialmente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grupos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vulnerables,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tienen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servicios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salud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integrales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calidad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marco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políticas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inclusivas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con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enfoque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derechos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humanos.</w:t>
            </w:r>
          </w:p>
        </w:tc>
      </w:tr>
      <w:tr>
        <w:trPr>
          <w:trHeight w:val="720" w:hRule="atLeast"/>
        </w:trPr>
        <w:tc>
          <w:tcPr>
            <w:tcW w:w="177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00"/>
              <w:rPr>
                <w:sz w:val="19"/>
              </w:rPr>
            </w:pPr>
            <w:r>
              <w:rPr>
                <w:color w:val="231F20"/>
                <w:sz w:val="19"/>
              </w:rPr>
              <w:t>Empoderamiento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grupos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vulnerables</w:t>
            </w: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42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2016,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las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mujeres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disfrutan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acceso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igualdad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oportunidades</w:t>
            </w:r>
            <w:r>
              <w:rPr>
                <w:color w:val="231F20"/>
                <w:spacing w:val="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su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inserción en el mercado </w:t>
            </w:r>
            <w:r>
              <w:rPr>
                <w:color w:val="231F20"/>
                <w:w w:val="95"/>
                <w:sz w:val="20"/>
              </w:rPr>
              <w:t>laboral formal y se avanza para garantizar los derechos de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las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mujeres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trabajadoras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el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sector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no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estructurado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(informal)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economía.</w:t>
            </w:r>
          </w:p>
        </w:tc>
      </w:tr>
      <w:tr>
        <w:trPr>
          <w:trHeight w:val="510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44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–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Para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2016,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los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grupos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población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dominicana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situación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vulnerabilidad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avanzan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el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ejercicio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sus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derechos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sin</w:t>
            </w:r>
            <w:r>
              <w:rPr>
                <w:color w:val="231F20"/>
                <w:spacing w:val="-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discriminación.</w:t>
            </w:r>
          </w:p>
        </w:tc>
      </w:tr>
      <w:tr>
        <w:trPr>
          <w:trHeight w:val="720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43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2016,</w:t>
            </w:r>
            <w:r>
              <w:rPr>
                <w:color w:val="231F20"/>
                <w:spacing w:val="-1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el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Estado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sociedad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han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avanzado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en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creación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una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conciencia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pública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el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desarrollo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herramientas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eficaces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para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prevenir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combatir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violencia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hacia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las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mujeres.</w:t>
            </w:r>
          </w:p>
        </w:tc>
      </w:tr>
      <w:tr>
        <w:trPr>
          <w:trHeight w:val="720" w:hRule="atLeast"/>
        </w:trPr>
        <w:tc>
          <w:tcPr>
            <w:tcW w:w="1776" w:type="dxa"/>
            <w:vMerge w:val="restart"/>
            <w:shd w:val="clear" w:color="auto" w:fill="E6E7E8"/>
          </w:tcPr>
          <w:p>
            <w:pPr>
              <w:pStyle w:val="TableParagraph"/>
              <w:spacing w:line="218" w:lineRule="auto" w:before="54"/>
              <w:ind w:left="80" w:right="3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Gobernabilidad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democrática</w:t>
            </w: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 w:right="19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37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2016,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los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niños,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los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adolescentes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los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jóvenes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cuentan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con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mecanismos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 participación social, política e institucional a fin de construir una ciudadanía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progresiva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un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nuevo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liderazgo.</w:t>
            </w:r>
          </w:p>
        </w:tc>
      </w:tr>
      <w:tr>
        <w:trPr>
          <w:trHeight w:val="510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 w:right="19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36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2016,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República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Dominicana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posee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un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sistema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justicia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1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seguridad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que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garantiza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el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respeto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los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derechos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el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cumplimiento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ley.</w:t>
            </w:r>
          </w:p>
        </w:tc>
      </w:tr>
      <w:tr>
        <w:trPr>
          <w:trHeight w:val="510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35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Para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2016,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los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dominicanos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gozan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instituciones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más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eficaces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eficientes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nivel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central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local,</w:t>
            </w:r>
            <w:r>
              <w:rPr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mecanismos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transparentes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rendición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cuentas.</w:t>
            </w:r>
          </w:p>
        </w:tc>
      </w:tr>
      <w:tr>
        <w:trPr>
          <w:trHeight w:val="502" w:hRule="atLeast"/>
        </w:trPr>
        <w:tc>
          <w:tcPr>
            <w:tcW w:w="1776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00"/>
              <w:rPr>
                <w:sz w:val="19"/>
              </w:rPr>
            </w:pPr>
            <w:r>
              <w:rPr>
                <w:color w:val="231F20"/>
                <w:sz w:val="19"/>
              </w:rPr>
              <w:t>Desarrollo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sostenible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gestión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riesgos</w:t>
            </w: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44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45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–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2016,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Estado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sociedad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civil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participan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benefician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gestión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sostenible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medio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ambiente.</w:t>
            </w:r>
          </w:p>
        </w:tc>
      </w:tr>
      <w:tr>
        <w:trPr>
          <w:trHeight w:val="502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16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46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–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2016,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habrá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fortalecido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capacidad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mitigación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adaptación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cambio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climático.</w:t>
            </w:r>
          </w:p>
        </w:tc>
      </w:tr>
      <w:tr>
        <w:trPr>
          <w:trHeight w:val="712" w:hRule="atLeast"/>
        </w:trPr>
        <w:tc>
          <w:tcPr>
            <w:tcW w:w="177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4" w:right="33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47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–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2016,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habrá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reducido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impacto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desastres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sobre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población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habrá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fortalecido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capacidad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gestionar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riesgo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manera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coordinada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integrada.</w:t>
            </w:r>
          </w:p>
        </w:tc>
      </w:tr>
    </w:tbl>
    <w:p>
      <w:pPr>
        <w:spacing w:before="66"/>
        <w:ind w:left="162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"/>
          <w:w w:val="90"/>
          <w:sz w:val="16"/>
        </w:rPr>
        <w:t>Fuente:</w:t>
      </w:r>
      <w:r>
        <w:rPr>
          <w:rFonts w:ascii="Arial MT" w:hAnsi="Arial MT"/>
          <w:color w:val="231F20"/>
          <w:spacing w:val="-15"/>
          <w:w w:val="90"/>
          <w:sz w:val="16"/>
        </w:rPr>
        <w:t> </w:t>
      </w:r>
      <w:r>
        <w:rPr>
          <w:rFonts w:ascii="Arial MT" w:hAnsi="Arial MT"/>
          <w:color w:val="231F20"/>
          <w:spacing w:val="-1"/>
          <w:w w:val="90"/>
          <w:sz w:val="16"/>
        </w:rPr>
        <w:t>PNUD,</w:t>
      </w:r>
      <w:r>
        <w:rPr>
          <w:rFonts w:ascii="Arial MT" w:hAnsi="Arial MT"/>
          <w:color w:val="231F20"/>
          <w:spacing w:val="-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Plan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</w:t>
      </w:r>
      <w:r>
        <w:rPr>
          <w:rFonts w:ascii="Arial MT" w:hAnsi="Arial MT"/>
          <w:color w:val="231F20"/>
          <w:spacing w:val="-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Acción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del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Programa</w:t>
      </w:r>
      <w:r>
        <w:rPr>
          <w:rFonts w:ascii="Arial MT" w:hAnsi="Arial MT"/>
          <w:color w:val="231F20"/>
          <w:spacing w:val="-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para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el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País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(CPAP),</w:t>
      </w:r>
      <w:r>
        <w:rPr>
          <w:rFonts w:ascii="Arial MT" w:hAnsi="Arial MT"/>
          <w:color w:val="231F20"/>
          <w:spacing w:val="-15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2012-2016</w:t>
      </w:r>
    </w:p>
    <w:p>
      <w:pPr>
        <w:pStyle w:val="BodyText"/>
        <w:spacing w:before="6"/>
        <w:rPr>
          <w:rFonts w:ascii="Arial MT"/>
          <w:sz w:val="15"/>
        </w:rPr>
      </w:pPr>
      <w:r>
        <w:rPr/>
        <w:pict>
          <v:shape style="position:absolute;margin-left:81pt;margin-top:11.145782pt;width:450pt;height:.1pt;mso-position-horizontal-relative:page;mso-position-vertical-relative:paragraph;z-index:-15684096;mso-wrap-distance-left:0;mso-wrap-distance-right:0" coordorigin="1620,223" coordsize="9000,0" path="m1620,223l10620,22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1960" w:val="left" w:leader="none"/>
        </w:tabs>
        <w:spacing w:line="232" w:lineRule="auto" w:before="24" w:after="0"/>
        <w:ind w:left="1960" w:right="1619" w:hanging="340"/>
        <w:jc w:val="both"/>
        <w:rPr>
          <w:sz w:val="18"/>
        </w:rPr>
      </w:pPr>
      <w:r>
        <w:rPr>
          <w:color w:val="231F20"/>
          <w:w w:val="95"/>
          <w:sz w:val="18"/>
        </w:rPr>
        <w:t>Esta asistencia se divide en función de las modalidades de apoyo del PNUD, entre ellas: a) servicios de consultores o asesores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expertos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(empresas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u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organizaciones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seleccionadas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PNUD);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b)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expertos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operacionales;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c)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voluntarios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Naciones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Unidas;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equipamiento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suministros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están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país;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crear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capacidades;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escolaridad;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g)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asistencia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necesidades.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Básico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Dominicana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PNUD,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junio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1974,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publicado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Gaceta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9350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noviembre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1974.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1" w:lineRule="auto" w:before="96"/>
        <w:ind w:left="1620" w:right="10"/>
        <w:jc w:val="both"/>
      </w:pPr>
      <w:r>
        <w:rPr>
          <w:color w:val="231F20"/>
        </w:rPr>
        <w:t>ción,</w:t>
      </w:r>
      <w:r>
        <w:rPr>
          <w:color w:val="231F20"/>
          <w:spacing w:val="1"/>
        </w:rPr>
        <w:t> </w:t>
      </w:r>
      <w:r>
        <w:rPr>
          <w:color w:val="231F20"/>
        </w:rPr>
        <w:t>valoración,</w:t>
      </w:r>
      <w:r>
        <w:rPr>
          <w:color w:val="231F20"/>
          <w:spacing w:val="1"/>
        </w:rPr>
        <w:t> </w:t>
      </w:r>
      <w:r>
        <w:rPr>
          <w:color w:val="231F20"/>
        </w:rPr>
        <w:t>coordinación,</w:t>
      </w:r>
      <w:r>
        <w:rPr>
          <w:color w:val="231F20"/>
          <w:spacing w:val="1"/>
        </w:rPr>
        <w:t> </w:t>
      </w:r>
      <w:r>
        <w:rPr>
          <w:color w:val="231F20"/>
        </w:rPr>
        <w:t>seguimiento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evaluación de los programas y proyectos de coo-</w:t>
      </w:r>
      <w:r>
        <w:rPr>
          <w:color w:val="231F20"/>
          <w:spacing w:val="-52"/>
        </w:rPr>
        <w:t> </w:t>
      </w:r>
      <w:r>
        <w:rPr>
          <w:color w:val="231F20"/>
        </w:rPr>
        <w:t>peración técnica y financiera de los organismos</w:t>
      </w:r>
      <w:r>
        <w:rPr>
          <w:color w:val="231F20"/>
          <w:spacing w:val="1"/>
        </w:rPr>
        <w:t> </w:t>
      </w:r>
      <w:r>
        <w:rPr>
          <w:color w:val="231F20"/>
        </w:rPr>
        <w:t>multilaterales, que incluyen las agencias, fondos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programas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Sistema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Naciones</w:t>
      </w:r>
      <w:r>
        <w:rPr>
          <w:color w:val="231F20"/>
          <w:spacing w:val="8"/>
        </w:rPr>
        <w:t> </w:t>
      </w:r>
      <w:r>
        <w:rPr>
          <w:color w:val="231F20"/>
        </w:rPr>
        <w:t>Unidas.</w:t>
      </w:r>
    </w:p>
    <w:p>
      <w:pPr>
        <w:pStyle w:val="BodyText"/>
        <w:spacing w:line="261" w:lineRule="auto" w:before="269"/>
        <w:ind w:left="1620" w:right="10"/>
        <w:jc w:val="both"/>
      </w:pPr>
      <w:r>
        <w:rPr>
          <w:color w:val="231F20"/>
        </w:rPr>
        <w:t>El PNUD identificó 4 áreas de programa estra-</w:t>
      </w:r>
      <w:r>
        <w:rPr>
          <w:color w:val="231F20"/>
          <w:spacing w:val="1"/>
        </w:rPr>
        <w:t> </w:t>
      </w:r>
      <w:r>
        <w:rPr>
          <w:color w:val="231F20"/>
        </w:rPr>
        <w:t>tégicas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intervenciones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11</w:t>
      </w:r>
      <w:r>
        <w:rPr>
          <w:color w:val="231F20"/>
          <w:spacing w:val="1"/>
        </w:rPr>
        <w:t> </w:t>
      </w:r>
      <w:r>
        <w:rPr>
          <w:color w:val="231F20"/>
        </w:rPr>
        <w:t>efectos</w:t>
      </w:r>
      <w:r>
        <w:rPr>
          <w:color w:val="231F20"/>
          <w:spacing w:val="1"/>
        </w:rPr>
        <w:t> </w:t>
      </w:r>
      <w:r>
        <w:rPr>
          <w:color w:val="231F20"/>
        </w:rPr>
        <w:t>generales (véase el cuadro 3), basándose en la</w:t>
      </w:r>
      <w:r>
        <w:rPr>
          <w:color w:val="231F20"/>
          <w:spacing w:val="1"/>
        </w:rPr>
        <w:t> </w:t>
      </w:r>
      <w:r>
        <w:rPr>
          <w:color w:val="231F20"/>
        </w:rPr>
        <w:t>política nacional y las herramientas de planifica-</w:t>
      </w:r>
      <w:r>
        <w:rPr>
          <w:color w:val="231F20"/>
          <w:spacing w:val="-52"/>
        </w:rPr>
        <w:t> </w:t>
      </w:r>
      <w:r>
        <w:rPr>
          <w:color w:val="231F20"/>
        </w:rPr>
        <w:t>ción, así como en el análisis para la Evaluación</w:t>
      </w:r>
      <w:r>
        <w:rPr>
          <w:color w:val="231F20"/>
          <w:spacing w:val="1"/>
        </w:rPr>
        <w:t> </w:t>
      </w:r>
      <w:r>
        <w:rPr>
          <w:color w:val="231F20"/>
        </w:rPr>
        <w:t>Común del País (CCA, por sus siglas en inglés)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2011.</w:t>
      </w:r>
    </w:p>
    <w:p>
      <w:pPr>
        <w:pStyle w:val="BodyText"/>
        <w:spacing w:line="261" w:lineRule="auto" w:before="269"/>
        <w:ind w:left="1620" w:right="1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-52"/>
        </w:rPr>
        <w:t> </w:t>
      </w:r>
      <w:r>
        <w:rPr>
          <w:color w:val="231F20"/>
        </w:rPr>
        <w:t>guiado,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últimos</w:t>
      </w:r>
      <w:r>
        <w:rPr>
          <w:color w:val="231F20"/>
          <w:spacing w:val="1"/>
        </w:rPr>
        <w:t> </w:t>
      </w:r>
      <w:r>
        <w:rPr>
          <w:color w:val="231F20"/>
        </w:rPr>
        <w:t>períodos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pro-</w:t>
      </w:r>
      <w:r>
        <w:rPr>
          <w:color w:val="231F20"/>
          <w:spacing w:val="1"/>
        </w:rPr>
        <w:t> </w:t>
      </w:r>
      <w:r>
        <w:rPr>
          <w:color w:val="231F20"/>
        </w:rPr>
        <w:t>gramación, por el Marco de Asistencia de las</w:t>
      </w:r>
      <w:r>
        <w:rPr>
          <w:color w:val="231F20"/>
          <w:spacing w:val="1"/>
        </w:rPr>
        <w:t> </w:t>
      </w:r>
      <w:r>
        <w:rPr>
          <w:color w:val="231F20"/>
        </w:rPr>
        <w:t>Naciones Unidas para el Desarrollo (MANUD</w:t>
      </w:r>
      <w:r>
        <w:rPr>
          <w:color w:val="231F20"/>
          <w:spacing w:val="1"/>
        </w:rPr>
        <w:t> </w:t>
      </w:r>
      <w:r>
        <w:rPr>
          <w:color w:val="231F20"/>
        </w:rPr>
        <w:t>2007-2011 y 2012-2017), que define las respues-</w:t>
      </w:r>
      <w:r>
        <w:rPr>
          <w:color w:val="231F20"/>
          <w:spacing w:val="-52"/>
        </w:rPr>
        <w:t> </w:t>
      </w:r>
      <w:r>
        <w:rPr>
          <w:color w:val="231F20"/>
        </w:rPr>
        <w:t>tas comunes de las Naciones Unidas a los desa-</w:t>
      </w:r>
      <w:r>
        <w:rPr>
          <w:color w:val="231F20"/>
          <w:spacing w:val="1"/>
        </w:rPr>
        <w:t> </w:t>
      </w:r>
      <w:r>
        <w:rPr>
          <w:color w:val="231F20"/>
        </w:rPr>
        <w:t>fíos de desarrollo nacionales basándose en las</w:t>
      </w:r>
      <w:r>
        <w:rPr>
          <w:color w:val="231F20"/>
          <w:spacing w:val="1"/>
        </w:rPr>
        <w:t> </w:t>
      </w:r>
      <w:r>
        <w:rPr>
          <w:color w:val="231F20"/>
        </w:rPr>
        <w:t>prioridades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país,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Declaración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Milenio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ODM.</w:t>
      </w:r>
    </w:p>
    <w:p>
      <w:pPr>
        <w:pStyle w:val="BodyText"/>
        <w:spacing w:line="261" w:lineRule="auto" w:before="268"/>
        <w:ind w:left="1620" w:right="12"/>
        <w:jc w:val="both"/>
      </w:pPr>
      <w:r>
        <w:rPr>
          <w:color w:val="231F20"/>
        </w:rPr>
        <w:t>Durante el período 2007-2011, el PNUD identi-</w:t>
      </w:r>
      <w:r>
        <w:rPr>
          <w:color w:val="231F20"/>
          <w:spacing w:val="1"/>
        </w:rPr>
        <w:t> </w:t>
      </w:r>
      <w:r>
        <w:rPr>
          <w:color w:val="231F20"/>
        </w:rPr>
        <w:t>ficó</w:t>
      </w:r>
      <w:r>
        <w:rPr>
          <w:color w:val="231F20"/>
          <w:spacing w:val="-13"/>
        </w:rPr>
        <w:t> </w:t>
      </w:r>
      <w:r>
        <w:rPr>
          <w:color w:val="231F20"/>
        </w:rPr>
        <w:t>cuatro</w:t>
      </w:r>
      <w:r>
        <w:rPr>
          <w:color w:val="231F20"/>
          <w:spacing w:val="-13"/>
        </w:rPr>
        <w:t> </w:t>
      </w:r>
      <w:r>
        <w:rPr>
          <w:color w:val="231F20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programa</w:t>
      </w:r>
      <w:r>
        <w:rPr>
          <w:color w:val="231F20"/>
          <w:spacing w:val="-12"/>
        </w:rPr>
        <w:t> </w:t>
      </w:r>
      <w:r>
        <w:rPr>
          <w:color w:val="231F20"/>
        </w:rPr>
        <w:t>estratégicas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53"/>
        </w:rPr>
        <w:t> </w:t>
      </w:r>
      <w:r>
        <w:rPr>
          <w:color w:val="231F20"/>
        </w:rPr>
        <w:t>al proceso de Evaluación Común del País (CCA)</w:t>
      </w:r>
      <w:r>
        <w:rPr>
          <w:color w:val="231F20"/>
          <w:spacing w:val="-52"/>
        </w:rPr>
        <w:t> </w:t>
      </w:r>
      <w:r>
        <w:rPr>
          <w:color w:val="231F20"/>
        </w:rPr>
        <w:t>y el MANUD: i) la gobernanza democrática; ii)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crecimiento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desarrollo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equidad;</w:t>
      </w:r>
      <w:r>
        <w:rPr>
          <w:color w:val="231F20"/>
          <w:spacing w:val="-14"/>
        </w:rPr>
        <w:t> </w:t>
      </w:r>
      <w:r>
        <w:rPr>
          <w:color w:val="231F20"/>
        </w:rPr>
        <w:t>iii)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servicios sociales de calidad para todos; y iv) la</w:t>
      </w:r>
      <w:r>
        <w:rPr>
          <w:color w:val="231F20"/>
          <w:spacing w:val="1"/>
        </w:rPr>
        <w:t> </w:t>
      </w:r>
      <w:r>
        <w:rPr>
          <w:color w:val="231F20"/>
        </w:rPr>
        <w:t>gestión sostenible del medio ambiente y la ges-</w:t>
      </w:r>
      <w:r>
        <w:rPr>
          <w:color w:val="231F20"/>
          <w:spacing w:val="1"/>
        </w:rPr>
        <w:t> </w:t>
      </w:r>
      <w:r>
        <w:rPr>
          <w:color w:val="231F20"/>
        </w:rPr>
        <w:t>tión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desastres.</w:t>
      </w:r>
    </w:p>
    <w:p>
      <w:pPr>
        <w:pStyle w:val="BodyText"/>
        <w:spacing w:line="261" w:lineRule="auto" w:before="269"/>
        <w:ind w:left="1620"/>
        <w:jc w:val="both"/>
      </w:pPr>
      <w:r>
        <w:rPr>
          <w:color w:val="231F20"/>
        </w:rPr>
        <w:t>Durante 2012-2016, el PNUD continuó con las</w:t>
      </w:r>
      <w:r>
        <w:rPr>
          <w:color w:val="231F20"/>
          <w:spacing w:val="1"/>
        </w:rPr>
        <w:t> </w:t>
      </w:r>
      <w:r>
        <w:rPr>
          <w:color w:val="231F20"/>
        </w:rPr>
        <w:t>cuatro</w:t>
      </w:r>
      <w:r>
        <w:rPr>
          <w:color w:val="231F20"/>
          <w:spacing w:val="-13"/>
        </w:rPr>
        <w:t> </w:t>
      </w:r>
      <w:r>
        <w:rPr>
          <w:color w:val="231F20"/>
        </w:rPr>
        <w:t>áreas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aumentó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enfoque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mujeres:</w:t>
      </w:r>
      <w:r>
        <w:rPr>
          <w:color w:val="231F20"/>
          <w:spacing w:val="-53"/>
        </w:rPr>
        <w:t> </w:t>
      </w:r>
      <w:r>
        <w:rPr>
          <w:color w:val="231F20"/>
        </w:rPr>
        <w:t>el programa contiene 11 efectos generales (cua-</w:t>
      </w:r>
      <w:r>
        <w:rPr>
          <w:color w:val="231F20"/>
          <w:spacing w:val="1"/>
        </w:rPr>
        <w:t> </w:t>
      </w:r>
      <w:r>
        <w:rPr>
          <w:color w:val="231F20"/>
        </w:rPr>
        <w:t>dro 1), basándose en las prioridades nacionales</w:t>
      </w:r>
      <w:r>
        <w:rPr>
          <w:color w:val="231F20"/>
          <w:spacing w:val="1"/>
        </w:rPr>
        <w:t> </w:t>
      </w:r>
      <w:r>
        <w:rPr>
          <w:color w:val="231F20"/>
        </w:rPr>
        <w:t>establecidas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instrumentos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planificación,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CCA</w:t>
      </w:r>
      <w:r>
        <w:rPr>
          <w:color w:val="231F20"/>
          <w:spacing w:val="4"/>
        </w:rPr>
        <w:t> </w:t>
      </w:r>
      <w:r>
        <w:rPr>
          <w:color w:val="231F20"/>
        </w:rPr>
        <w:t>2011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MANUD</w:t>
      </w:r>
      <w:r>
        <w:rPr>
          <w:color w:val="231F20"/>
          <w:spacing w:val="4"/>
        </w:rPr>
        <w:t> </w:t>
      </w:r>
      <w:r>
        <w:rPr>
          <w:color w:val="231F20"/>
        </w:rPr>
        <w:t>2012-2017.</w:t>
      </w:r>
      <w:r>
        <w:rPr>
          <w:color w:val="231F20"/>
          <w:spacing w:val="40"/>
        </w:rPr>
        <w:t> </w:t>
      </w:r>
      <w:r>
        <w:rPr>
          <w:color w:val="231F20"/>
        </w:rPr>
        <w:t>Este</w:t>
      </w:r>
    </w:p>
    <w:p>
      <w:pPr>
        <w:pStyle w:val="BodyText"/>
        <w:spacing w:line="261" w:lineRule="auto"/>
        <w:ind w:left="1620" w:right="12"/>
        <w:jc w:val="both"/>
      </w:pPr>
      <w:r>
        <w:rPr>
          <w:color w:val="231F20"/>
        </w:rPr>
        <w:t>enfoque</w:t>
      </w:r>
      <w:r>
        <w:rPr>
          <w:color w:val="231F20"/>
          <w:spacing w:val="53"/>
        </w:rPr>
        <w:t> </w:t>
      </w:r>
      <w:r>
        <w:rPr>
          <w:color w:val="231F20"/>
        </w:rPr>
        <w:t>se</w:t>
      </w:r>
      <w:r>
        <w:rPr>
          <w:color w:val="231F20"/>
          <w:spacing w:val="53"/>
        </w:rPr>
        <w:t> </w:t>
      </w:r>
      <w:r>
        <w:rPr>
          <w:color w:val="231F20"/>
        </w:rPr>
        <w:t>refleja</w:t>
      </w:r>
      <w:r>
        <w:rPr>
          <w:color w:val="231F20"/>
          <w:spacing w:val="53"/>
        </w:rPr>
        <w:t> </w:t>
      </w:r>
      <w:r>
        <w:rPr>
          <w:color w:val="231F20"/>
        </w:rPr>
        <w:t>igualmente</w:t>
      </w:r>
      <w:r>
        <w:rPr>
          <w:color w:val="231F20"/>
          <w:spacing w:val="53"/>
        </w:rPr>
        <w:t> </w:t>
      </w:r>
      <w:r>
        <w:rPr>
          <w:color w:val="231F20"/>
        </w:rPr>
        <w:t>en</w:t>
      </w:r>
      <w:r>
        <w:rPr>
          <w:color w:val="231F20"/>
          <w:spacing w:val="53"/>
        </w:rPr>
        <w:t> </w:t>
      </w:r>
      <w:r>
        <w:rPr>
          <w:color w:val="231F20"/>
        </w:rPr>
        <w:t>la</w:t>
      </w:r>
      <w:r>
        <w:rPr>
          <w:color w:val="231F20"/>
          <w:spacing w:val="53"/>
        </w:rPr>
        <w:t> </w:t>
      </w:r>
      <w:r>
        <w:rPr>
          <w:color w:val="231F20"/>
        </w:rPr>
        <w:t>estructura</w:t>
      </w:r>
      <w:r>
        <w:rPr>
          <w:color w:val="231F20"/>
          <w:spacing w:val="-52"/>
        </w:rPr>
        <w:t> </w:t>
      </w:r>
      <w:r>
        <w:rPr>
          <w:color w:val="231F20"/>
        </w:rPr>
        <w:t>de la Oficina y está integrado por estas áreas de</w:t>
      </w:r>
      <w:r>
        <w:rPr>
          <w:color w:val="231F20"/>
          <w:spacing w:val="1"/>
        </w:rPr>
        <w:t> </w:t>
      </w:r>
      <w:r>
        <w:rPr>
          <w:color w:val="231F20"/>
        </w:rPr>
        <w:t>cooperación: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43" w:after="0"/>
        <w:ind w:left="1980" w:right="10" w:hanging="360"/>
        <w:jc w:val="both"/>
        <w:rPr>
          <w:sz w:val="22"/>
        </w:rPr>
      </w:pPr>
      <w:r>
        <w:rPr>
          <w:b/>
          <w:color w:val="231F20"/>
          <w:sz w:val="22"/>
        </w:rPr>
        <w:t>Gobernabilidad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democrática</w:t>
      </w:r>
      <w:r>
        <w:rPr>
          <w:color w:val="231F20"/>
          <w:sz w:val="22"/>
        </w:rPr>
        <w:t>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fortalecimiento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la   gobernabilidad   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objetivo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prioritario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promover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humano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alcanzar</w:t>
      </w:r>
      <w:r>
        <w:rPr>
          <w:color w:val="231F20"/>
          <w:spacing w:val="9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96"/>
          <w:sz w:val="22"/>
        </w:rPr>
        <w:t> </w:t>
      </w:r>
      <w:r>
        <w:rPr>
          <w:color w:val="231F20"/>
          <w:sz w:val="22"/>
        </w:rPr>
        <w:t>ODM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país.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Construir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mejor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sociedad</w:t>
      </w:r>
    </w:p>
    <w:p>
      <w:pPr>
        <w:pStyle w:val="BodyText"/>
        <w:spacing w:line="259" w:lineRule="auto" w:before="96"/>
        <w:ind w:left="664" w:right="1616"/>
        <w:jc w:val="both"/>
      </w:pPr>
      <w:r>
        <w:rPr/>
        <w:br w:type="column"/>
      </w:r>
      <w:r>
        <w:rPr>
          <w:color w:val="231F20"/>
        </w:rPr>
        <w:t>requiere de la vinculación efectiva de todos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42"/>
        </w:rPr>
        <w:t> </w:t>
      </w:r>
      <w:r>
        <w:rPr>
          <w:color w:val="231F20"/>
        </w:rPr>
        <w:t>ciudadanos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42"/>
        </w:rPr>
        <w:t> </w:t>
      </w:r>
      <w:r>
        <w:rPr>
          <w:color w:val="231F20"/>
        </w:rPr>
        <w:t>el</w:t>
      </w:r>
      <w:r>
        <w:rPr>
          <w:color w:val="231F20"/>
          <w:spacing w:val="43"/>
        </w:rPr>
        <w:t> </w:t>
      </w:r>
      <w:r>
        <w:rPr>
          <w:color w:val="231F20"/>
        </w:rPr>
        <w:t>proceso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búsqueda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soluciones</w:t>
      </w:r>
      <w:r>
        <w:rPr>
          <w:color w:val="231F20"/>
          <w:spacing w:val="1"/>
        </w:rPr>
        <w:t> </w:t>
      </w:r>
      <w:r>
        <w:rPr>
          <w:color w:val="231F20"/>
        </w:rPr>
        <w:t>colectivas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los</w:t>
      </w:r>
      <w:r>
        <w:rPr>
          <w:color w:val="231F20"/>
          <w:spacing w:val="55"/>
        </w:rPr>
        <w:t> </w:t>
      </w:r>
      <w:r>
        <w:rPr>
          <w:color w:val="231F20"/>
        </w:rPr>
        <w:t>problemas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enfrentan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individuos. 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-52"/>
        </w:rPr>
        <w:t> </w:t>
      </w:r>
      <w:r>
        <w:rPr>
          <w:color w:val="231F20"/>
        </w:rPr>
        <w:t>apuesta por trabajar en el fortalecimiento de</w:t>
      </w:r>
      <w:r>
        <w:rPr>
          <w:color w:val="231F20"/>
          <w:spacing w:val="1"/>
        </w:rPr>
        <w:t> </w:t>
      </w:r>
      <w:r>
        <w:rPr>
          <w:color w:val="231F20"/>
        </w:rPr>
        <w:t>las capacidades de las instituciones para que</w:t>
      </w:r>
      <w:r>
        <w:rPr>
          <w:color w:val="231F20"/>
          <w:spacing w:val="1"/>
        </w:rPr>
        <w:t> </w:t>
      </w:r>
      <w:r>
        <w:rPr>
          <w:color w:val="231F20"/>
        </w:rPr>
        <w:t>puedan brindar más y mejores servicios a la</w:t>
      </w:r>
      <w:r>
        <w:rPr>
          <w:color w:val="231F20"/>
          <w:spacing w:val="1"/>
        </w:rPr>
        <w:t> </w:t>
      </w:r>
      <w:r>
        <w:rPr>
          <w:color w:val="231F20"/>
        </w:rPr>
        <w:t>ciudadanía.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34" w:after="0"/>
        <w:ind w:left="664" w:right="1616" w:hanging="360"/>
        <w:jc w:val="both"/>
        <w:rPr>
          <w:sz w:val="22"/>
        </w:rPr>
      </w:pPr>
      <w:r>
        <w:rPr>
          <w:b/>
          <w:color w:val="231F20"/>
          <w:sz w:val="22"/>
        </w:rPr>
        <w:t>Inclusión social y económica</w:t>
      </w:r>
      <w:r>
        <w:rPr>
          <w:color w:val="231F20"/>
          <w:sz w:val="22"/>
        </w:rPr>
        <w:t>: El PNUD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desempeñado un rol destacado en el desarro-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llo y concertación de estrategias y políticas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públicas para la reducción de la pobreza,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gran parte, concentrando el apoyo al proceso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conceptualización y desarrollo de los sis-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temas para proporcionar educación, salud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servicios sociales. La estrategia ha seguido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línea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centrarse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Estado en la construcción y fortalecimiento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un sistema de protección social. También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 aumentado el enfoque y la medición mul-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tidimensional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pobreza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–mediante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integración del cambio climático, el medio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ambiente y las cuestiones de riesgo y vul-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nerabilidad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centrados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pobres.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23" w:after="0"/>
        <w:ind w:left="664" w:right="1617" w:hanging="360"/>
        <w:jc w:val="both"/>
        <w:rPr>
          <w:sz w:val="22"/>
        </w:rPr>
      </w:pPr>
      <w:r>
        <w:rPr>
          <w:b/>
          <w:color w:val="231F20"/>
          <w:sz w:val="22"/>
        </w:rPr>
        <w:t>Empoderamiento de las mujeres y de gru-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pos vulnerables</w:t>
      </w:r>
      <w:r>
        <w:rPr>
          <w:color w:val="231F20"/>
          <w:sz w:val="22"/>
        </w:rPr>
        <w:t>: A partir del MANUD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2012, se decidió incluir un área específica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 este tema como estrategia para mejo-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rar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actuación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aportes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lo referente a la igualdad de género, tanto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manera específica como transversal. Desde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 área, se han implementado varios pro-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yectos independientes, así como actividades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integración con otros programas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áreas temáticas (</w:t>
      </w:r>
      <w:r>
        <w:rPr>
          <w:rFonts w:ascii="Palatino Linotype" w:hAnsi="Palatino Linotype"/>
          <w:i/>
          <w:color w:val="231F20"/>
          <w:sz w:val="22"/>
        </w:rPr>
        <w:t>mainstreaming</w:t>
      </w:r>
      <w:r>
        <w:rPr>
          <w:color w:val="231F20"/>
          <w:sz w:val="22"/>
        </w:rPr>
        <w:t>). El estable-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cimiento de un Equipo de Género ha llevado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programas orientados a promover la par-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ticipación política de las mujeres en cargos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electivos, la transversalización del enfoque 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género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políticas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públicas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siste-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mas estadísticos nacionales y a la promoción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 defensa de la igualdad. La mayoría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tipo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concentraron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empoderamiento de las mujeres y los grupos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vulnerables,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 gobernabilidad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fin 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reducir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brechas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género.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9" w:lineRule="auto" w:before="103" w:after="0"/>
        <w:ind w:left="1980" w:right="0" w:hanging="360"/>
        <w:jc w:val="both"/>
        <w:rPr>
          <w:sz w:val="22"/>
        </w:rPr>
      </w:pPr>
      <w:bookmarkStart w:name="_bookmark11" w:id="13"/>
      <w:bookmarkEnd w:id="13"/>
      <w:r>
        <w:rPr/>
      </w:r>
      <w:bookmarkStart w:name="_bookmark11" w:id="14"/>
      <w:bookmarkEnd w:id="14"/>
      <w:r>
        <w:rPr>
          <w:b/>
          <w:color w:val="231F20"/>
          <w:sz w:val="22"/>
        </w:rPr>
        <w:t>Desa</w:t>
      </w:r>
      <w:r>
        <w:rPr>
          <w:b/>
          <w:color w:val="231F20"/>
          <w:sz w:val="22"/>
        </w:rPr>
        <w:t>rrollo sostenible y gestión de riesgos: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Tradicionalmente,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esta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área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incluido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proyectos de asistencia al Gobierno nacio-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nal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aplicación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acuerdos</w:t>
      </w:r>
      <w:r>
        <w:rPr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ambien-</w:t>
      </w:r>
      <w:r>
        <w:rPr>
          <w:color w:val="231F20"/>
          <w:spacing w:val="-53"/>
          <w:sz w:val="22"/>
        </w:rPr>
        <w:t> </w:t>
      </w:r>
      <w:r>
        <w:rPr>
          <w:color w:val="231F20"/>
          <w:w w:val="95"/>
          <w:sz w:val="22"/>
        </w:rPr>
        <w:t>tales multilaterales. La cartera ha ampliado el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enfoque estratégico en el programa actual 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aspecto de sostenibilidad del desarrollo eco-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nómico, incluido un enfoque sobre turismo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sostenible, la agricultura sostenible y medidas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acompañamiento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orientadas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soste-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nibilidad de los sectores extractivos. El tra-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bajo sobre la gestión del riesgo de desastres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centrado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prestación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comunidades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afectadas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tormen-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tas tropicales, especialmente Noel y Olga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2007,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terremoto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Haití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2010,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en particular, las que huyeron a la zona fron-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teriza.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ayudado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políticas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desarrollo del Gobierno para la preparación 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desastres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respuestas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emergencia.</w:t>
      </w:r>
    </w:p>
    <w:p>
      <w:pPr>
        <w:pStyle w:val="BodyText"/>
        <w:spacing w:line="259" w:lineRule="auto" w:before="251"/>
        <w:ind w:left="1620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55"/>
        </w:rPr>
        <w:t> </w:t>
      </w:r>
      <w:r>
        <w:rPr>
          <w:color w:val="231F20"/>
        </w:rPr>
        <w:t>humanos,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igualdad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género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VIH/SIDA</w:t>
      </w:r>
      <w:r>
        <w:rPr>
          <w:color w:val="231F20"/>
          <w:spacing w:val="34"/>
        </w:rPr>
        <w:t> </w:t>
      </w:r>
      <w:r>
        <w:rPr>
          <w:color w:val="231F20"/>
        </w:rPr>
        <w:t>están</w:t>
      </w:r>
      <w:r>
        <w:rPr>
          <w:color w:val="231F20"/>
          <w:spacing w:val="35"/>
        </w:rPr>
        <w:t> </w:t>
      </w:r>
      <w:r>
        <w:rPr>
          <w:color w:val="231F20"/>
        </w:rPr>
        <w:t>presentes</w:t>
      </w:r>
      <w:r>
        <w:rPr>
          <w:color w:val="231F20"/>
          <w:spacing w:val="34"/>
        </w:rPr>
        <w:t> </w:t>
      </w:r>
      <w:r>
        <w:rPr>
          <w:color w:val="231F20"/>
        </w:rPr>
        <w:t>en</w:t>
      </w:r>
      <w:r>
        <w:rPr>
          <w:color w:val="231F20"/>
          <w:spacing w:val="34"/>
        </w:rPr>
        <w:t> </w:t>
      </w:r>
      <w:r>
        <w:rPr>
          <w:color w:val="231F20"/>
        </w:rPr>
        <w:t>las</w:t>
      </w:r>
      <w:r>
        <w:rPr>
          <w:color w:val="231F20"/>
          <w:spacing w:val="34"/>
        </w:rPr>
        <w:t> </w:t>
      </w:r>
      <w:r>
        <w:rPr>
          <w:color w:val="231F20"/>
        </w:rPr>
        <w:t>áreas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</w:p>
    <w:p>
      <w:pPr>
        <w:pStyle w:val="BodyText"/>
        <w:spacing w:line="256" w:lineRule="auto" w:before="103"/>
        <w:ind w:left="306" w:right="1569"/>
        <w:jc w:val="both"/>
      </w:pPr>
      <w:r>
        <w:rPr/>
        <w:br w:type="column"/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aspectos</w:t>
      </w:r>
      <w:r>
        <w:rPr>
          <w:color w:val="231F20"/>
          <w:spacing w:val="1"/>
        </w:rPr>
        <w:t> </w:t>
      </w:r>
      <w:r>
        <w:rPr>
          <w:color w:val="231F20"/>
        </w:rPr>
        <w:t>transversales</w:t>
      </w:r>
      <w:r>
        <w:rPr>
          <w:color w:val="231F20"/>
          <w:spacing w:val="1"/>
        </w:rPr>
        <w:t> </w:t>
      </w:r>
      <w:r>
        <w:rPr>
          <w:color w:val="231F20"/>
        </w:rPr>
        <w:t>dentro</w:t>
      </w:r>
      <w:r>
        <w:rPr>
          <w:color w:val="231F20"/>
          <w:spacing w:val="-52"/>
        </w:rPr>
        <w:t> </w:t>
      </w:r>
      <w:r>
        <w:rPr>
          <w:color w:val="231F20"/>
        </w:rPr>
        <w:t>del contexto general del programa del PNUD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país.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1"/>
          <w:numId w:val="14"/>
        </w:numPr>
        <w:tabs>
          <w:tab w:pos="846" w:val="left" w:leader="none"/>
          <w:tab w:pos="847" w:val="left" w:leader="none"/>
        </w:tabs>
        <w:spacing w:line="273" w:lineRule="exact" w:before="1" w:after="0"/>
        <w:ind w:left="846" w:right="0" w:hanging="541"/>
        <w:jc w:val="left"/>
      </w:pPr>
      <w:r>
        <w:rPr>
          <w:color w:val="231F20"/>
          <w:w w:val="85"/>
        </w:rPr>
        <w:t>EVOLUCIÓN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53"/>
          <w:w w:val="85"/>
        </w:rPr>
        <w:t> </w:t>
      </w:r>
      <w:r>
        <w:rPr>
          <w:color w:val="231F20"/>
          <w:w w:val="85"/>
        </w:rPr>
        <w:t>GESTIÓN</w:t>
      </w:r>
      <w:r>
        <w:rPr>
          <w:color w:val="231F20"/>
          <w:spacing w:val="53"/>
          <w:w w:val="85"/>
        </w:rPr>
        <w:t> </w:t>
      </w:r>
      <w:r>
        <w:rPr>
          <w:color w:val="231F20"/>
          <w:w w:val="85"/>
        </w:rPr>
        <w:t>DEL</w:t>
      </w:r>
    </w:p>
    <w:p>
      <w:pPr>
        <w:spacing w:line="273" w:lineRule="exact" w:before="0"/>
        <w:ind w:left="84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t>PROGRAMA</w:t>
      </w:r>
      <w:r>
        <w:rPr>
          <w:rFonts w:ascii="Arial" w:hAnsi="Arial"/>
          <w:b/>
          <w:color w:val="231F20"/>
          <w:spacing w:val="5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DEL</w:t>
      </w:r>
      <w:r>
        <w:rPr>
          <w:rFonts w:ascii="Arial" w:hAnsi="Arial"/>
          <w:b/>
          <w:color w:val="231F20"/>
          <w:spacing w:val="6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PNUD</w:t>
      </w:r>
      <w:r>
        <w:rPr>
          <w:rFonts w:ascii="Arial" w:hAnsi="Arial"/>
          <w:b/>
          <w:color w:val="231F20"/>
          <w:spacing w:val="6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EN</w:t>
      </w:r>
      <w:r>
        <w:rPr>
          <w:rFonts w:ascii="Arial" w:hAnsi="Arial"/>
          <w:b/>
          <w:color w:val="231F20"/>
          <w:spacing w:val="6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EL</w:t>
      </w:r>
      <w:r>
        <w:rPr>
          <w:rFonts w:ascii="Arial" w:hAnsi="Arial"/>
          <w:b/>
          <w:color w:val="231F20"/>
          <w:spacing w:val="5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PAÍS</w:t>
      </w:r>
    </w:p>
    <w:p>
      <w:pPr>
        <w:pStyle w:val="BodyText"/>
        <w:spacing w:line="256" w:lineRule="auto" w:before="158"/>
        <w:ind w:left="306" w:right="1554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gastos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 en el país aumentaron progresivamente</w:t>
      </w:r>
      <w:r>
        <w:rPr>
          <w:color w:val="231F20"/>
          <w:spacing w:val="1"/>
        </w:rPr>
        <w:t> </w:t>
      </w:r>
      <w:r>
        <w:rPr>
          <w:color w:val="231F20"/>
        </w:rPr>
        <w:t>durante el periodo 2007-2014, con excepción de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pequeña</w:t>
      </w:r>
      <w:r>
        <w:rPr>
          <w:color w:val="231F20"/>
          <w:spacing w:val="1"/>
        </w:rPr>
        <w:t> </w:t>
      </w:r>
      <w:r>
        <w:rPr>
          <w:color w:val="231F20"/>
        </w:rPr>
        <w:t>disminución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2013. Los</w:t>
      </w:r>
      <w:r>
        <w:rPr>
          <w:color w:val="231F20"/>
          <w:spacing w:val="55"/>
        </w:rPr>
        <w:t> </w:t>
      </w:r>
      <w:r>
        <w:rPr>
          <w:color w:val="231F20"/>
        </w:rPr>
        <w:t>recur-</w:t>
      </w:r>
      <w:r>
        <w:rPr>
          <w:color w:val="231F20"/>
          <w:spacing w:val="1"/>
        </w:rPr>
        <w:t> </w:t>
      </w:r>
      <w:r>
        <w:rPr>
          <w:color w:val="231F20"/>
        </w:rPr>
        <w:t>sos</w:t>
      </w:r>
      <w:r>
        <w:rPr>
          <w:color w:val="231F20"/>
          <w:spacing w:val="44"/>
        </w:rPr>
        <w:t> </w:t>
      </w:r>
      <w:r>
        <w:rPr>
          <w:color w:val="231F20"/>
        </w:rPr>
        <w:t>llegaron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5"/>
        </w:rPr>
        <w:t> </w:t>
      </w:r>
      <w:r>
        <w:rPr>
          <w:color w:val="231F20"/>
        </w:rPr>
        <w:t>más</w:t>
      </w:r>
      <w:r>
        <w:rPr>
          <w:color w:val="231F20"/>
          <w:spacing w:val="45"/>
        </w:rPr>
        <w:t> </w:t>
      </w:r>
      <w:r>
        <w:rPr>
          <w:color w:val="231F20"/>
        </w:rPr>
        <w:t>del</w:t>
      </w:r>
      <w:r>
        <w:rPr>
          <w:color w:val="231F20"/>
          <w:spacing w:val="44"/>
        </w:rPr>
        <w:t> </w:t>
      </w:r>
      <w:r>
        <w:rPr>
          <w:color w:val="231F20"/>
        </w:rPr>
        <w:t>doble</w:t>
      </w:r>
      <w:r>
        <w:rPr>
          <w:color w:val="231F20"/>
          <w:spacing w:val="45"/>
        </w:rPr>
        <w:t> </w:t>
      </w:r>
      <w:r>
        <w:rPr>
          <w:color w:val="231F20"/>
        </w:rPr>
        <w:t>que</w:t>
      </w:r>
      <w:r>
        <w:rPr>
          <w:color w:val="231F20"/>
          <w:spacing w:val="45"/>
        </w:rPr>
        <w:t> </w:t>
      </w:r>
      <w:r>
        <w:rPr>
          <w:color w:val="231F20"/>
        </w:rPr>
        <w:t>al</w:t>
      </w:r>
      <w:r>
        <w:rPr>
          <w:color w:val="231F20"/>
          <w:spacing w:val="45"/>
        </w:rPr>
        <w:t> </w:t>
      </w:r>
      <w:r>
        <w:rPr>
          <w:color w:val="231F20"/>
        </w:rPr>
        <w:t>comienzo</w:t>
      </w:r>
      <w:r>
        <w:rPr>
          <w:color w:val="231F20"/>
          <w:spacing w:val="-53"/>
        </w:rPr>
        <w:t> </w:t>
      </w:r>
      <w:r>
        <w:rPr>
          <w:color w:val="231F20"/>
        </w:rPr>
        <w:t>del periodo tras el sismo de Haití, cuando la tasa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redujo</w:t>
      </w:r>
      <w:r>
        <w:rPr>
          <w:color w:val="231F20"/>
          <w:spacing w:val="1"/>
        </w:rPr>
        <w:t> </w:t>
      </w:r>
      <w:r>
        <w:rPr>
          <w:color w:val="231F20"/>
        </w:rPr>
        <w:t>drástica-</w:t>
      </w:r>
      <w:r>
        <w:rPr>
          <w:color w:val="231F20"/>
          <w:spacing w:val="-52"/>
        </w:rPr>
        <w:t> </w:t>
      </w:r>
      <w:r>
        <w:rPr>
          <w:color w:val="231F20"/>
        </w:rPr>
        <w:t>mente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76</w:t>
      </w:r>
      <w:r>
        <w:rPr>
          <w:color w:val="231F20"/>
          <w:spacing w:val="20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ciento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20"/>
        </w:rPr>
        <w:t> </w:t>
      </w:r>
      <w:r>
        <w:rPr>
          <w:color w:val="231F20"/>
        </w:rPr>
        <w:t>2009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48</w:t>
      </w:r>
      <w:r>
        <w:rPr>
          <w:color w:val="231F20"/>
          <w:spacing w:val="20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ciento</w:t>
      </w:r>
      <w:r>
        <w:rPr>
          <w:color w:val="231F20"/>
          <w:spacing w:val="-52"/>
        </w:rPr>
        <w:t> </w:t>
      </w:r>
      <w:r>
        <w:rPr>
          <w:color w:val="231F20"/>
        </w:rPr>
        <w:t>en 2010 (gráfico 5). Desde entonces, la tasa de</w:t>
      </w:r>
      <w:r>
        <w:rPr>
          <w:color w:val="231F20"/>
          <w:spacing w:val="1"/>
        </w:rPr>
        <w:t> </w:t>
      </w:r>
      <w:r>
        <w:rPr>
          <w:color w:val="231F20"/>
        </w:rPr>
        <w:t>utilización de los fondos ha vuelto a los niveles</w:t>
      </w:r>
      <w:r>
        <w:rPr>
          <w:color w:val="231F20"/>
          <w:spacing w:val="1"/>
        </w:rPr>
        <w:t> </w:t>
      </w:r>
      <w:r>
        <w:rPr>
          <w:color w:val="231F20"/>
        </w:rPr>
        <w:t>anteriores (82 por ciento en 2014). En promedio,</w:t>
      </w:r>
      <w:r>
        <w:rPr>
          <w:color w:val="231F20"/>
          <w:spacing w:val="1"/>
        </w:rPr>
        <w:t> </w:t>
      </w:r>
      <w:r>
        <w:rPr>
          <w:color w:val="231F20"/>
        </w:rPr>
        <w:t>los proyectos de ejecución nacional (NIM, por</w:t>
      </w:r>
      <w:r>
        <w:rPr>
          <w:color w:val="231F20"/>
          <w:spacing w:val="1"/>
        </w:rPr>
        <w:t> </w:t>
      </w:r>
      <w:r>
        <w:rPr>
          <w:color w:val="231F20"/>
        </w:rPr>
        <w:t>sus siglas en inglés) tienen una tasa de ejecución</w:t>
      </w:r>
      <w:r>
        <w:rPr>
          <w:color w:val="231F20"/>
          <w:spacing w:val="1"/>
        </w:rPr>
        <w:t> </w:t>
      </w:r>
      <w:r>
        <w:rPr>
          <w:color w:val="231F20"/>
        </w:rPr>
        <w:t>del 62 por ciento, en comparación con la tasa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54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ciento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proyectos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ejecución</w:t>
      </w:r>
      <w:r>
        <w:rPr>
          <w:color w:val="231F20"/>
          <w:spacing w:val="-12"/>
        </w:rPr>
        <w:t> </w:t>
      </w:r>
      <w:r>
        <w:rPr>
          <w:color w:val="231F20"/>
        </w:rPr>
        <w:t>directa</w:t>
      </w:r>
      <w:r>
        <w:rPr>
          <w:color w:val="231F20"/>
          <w:spacing w:val="-53"/>
        </w:rPr>
        <w:t> </w:t>
      </w:r>
      <w:r>
        <w:rPr>
          <w:color w:val="231F20"/>
        </w:rPr>
        <w:t>(DIM)</w:t>
      </w:r>
      <w:r>
        <w:rPr>
          <w:color w:val="231F20"/>
          <w:spacing w:val="15"/>
        </w:rPr>
        <w:t> </w:t>
      </w:r>
      <w:r>
        <w:rPr>
          <w:color w:val="231F20"/>
        </w:rPr>
        <w:t>implementados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</w:rPr>
        <w:t>2007-2014</w:t>
      </w:r>
      <w:r>
        <w:rPr>
          <w:color w:val="231F20"/>
          <w:position w:val="7"/>
          <w:sz w:val="13"/>
        </w:rPr>
        <w:t>18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</w:rPr>
        <w:t>2014,</w:t>
      </w:r>
    </w:p>
    <w:p>
      <w:pPr>
        <w:spacing w:after="0" w:line="256" w:lineRule="auto"/>
        <w:jc w:val="both"/>
        <w:sectPr>
          <w:pgSz w:w="12240" w:h="15840"/>
          <w:pgMar w:header="0" w:footer="750" w:top="1080" w:bottom="940" w:left="0" w:right="0"/>
          <w:cols w:num="2" w:equalWidth="0">
            <w:col w:w="5979" w:space="40"/>
            <w:col w:w="6221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4.830299pt;margin-top:498.188293pt;width:12.85pt;height:63.3pt;mso-position-horizontal-relative:page;mso-position-vertical-relative:page;z-index:-19857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Millones</w:t>
                  </w:r>
                  <w:r>
                    <w:rPr>
                      <w:rFonts w:ascii="Trebuchet MS"/>
                      <w:color w:val="231F20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de</w:t>
                  </w:r>
                  <w:r>
                    <w:rPr>
                      <w:rFonts w:ascii="Trebuchet MS"/>
                      <w:color w:val="231F20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USD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1585"/>
        <w:gridCol w:w="951"/>
        <w:gridCol w:w="1784"/>
        <w:gridCol w:w="787"/>
        <w:gridCol w:w="857"/>
        <w:gridCol w:w="630"/>
        <w:gridCol w:w="269"/>
        <w:gridCol w:w="930"/>
      </w:tblGrid>
      <w:tr>
        <w:trPr>
          <w:trHeight w:val="450" w:hRule="atLeast"/>
        </w:trPr>
        <w:tc>
          <w:tcPr>
            <w:tcW w:w="8983" w:type="dxa"/>
            <w:gridSpan w:val="9"/>
            <w:shd w:val="clear" w:color="auto" w:fill="231F20"/>
          </w:tcPr>
          <w:p>
            <w:pPr>
              <w:pStyle w:val="TableParagraph"/>
              <w:spacing w:before="11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1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5.</w:t>
            </w:r>
            <w:r>
              <w:rPr>
                <w:rFonts w:ascii="Arial" w:hAnsi="Arial"/>
                <w:b/>
                <w:color w:val="BCBEC0"/>
                <w:spacing w:val="3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Evolución</w:t>
            </w:r>
            <w:r>
              <w:rPr>
                <w:rFonts w:ascii="Arial" w:hAnsi="Arial"/>
                <w:b/>
                <w:color w:val="FFFFFF"/>
                <w:spacing w:val="1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1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presupuesto,</w:t>
            </w:r>
            <w:r>
              <w:rPr>
                <w:rFonts w:ascii="Arial" w:hAnsi="Arial"/>
                <w:b/>
                <w:color w:val="FFFFFF"/>
                <w:spacing w:val="3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1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gastos</w:t>
            </w:r>
            <w:r>
              <w:rPr>
                <w:rFonts w:ascii="Arial" w:hAnsi="Arial"/>
                <w:b/>
                <w:color w:val="FFFFFF"/>
                <w:spacing w:val="1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1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color w:val="FFFFFF"/>
                <w:spacing w:val="1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tasa</w:t>
            </w:r>
            <w:r>
              <w:rPr>
                <w:rFonts w:ascii="Arial" w:hAnsi="Arial"/>
                <w:b/>
                <w:color w:val="FFFFFF"/>
                <w:spacing w:val="1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1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ejecución</w:t>
            </w:r>
          </w:p>
        </w:tc>
      </w:tr>
      <w:tr>
        <w:trPr>
          <w:trHeight w:val="718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right="20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50</w:t>
            </w:r>
          </w:p>
        </w:tc>
        <w:tc>
          <w:tcPr>
            <w:tcW w:w="1585" w:type="dxa"/>
            <w:vMerge w:val="restart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tabs>
                <w:tab w:pos="1070" w:val="left" w:leader="none"/>
              </w:tabs>
              <w:spacing w:before="0"/>
              <w:ind w:left="213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2007</w:t>
              <w:tab/>
              <w:t>2008</w:t>
            </w: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0"/>
              <w:ind w:left="27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Presupuesto</w:t>
            </w:r>
          </w:p>
        </w:tc>
        <w:tc>
          <w:tcPr>
            <w:tcW w:w="951" w:type="dxa"/>
            <w:vMerge w:val="restart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0"/>
              <w:ind w:left="341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2009</w:t>
            </w: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0"/>
              <w:ind w:left="15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Gasto</w:t>
            </w: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0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90%</w:t>
            </w:r>
          </w:p>
        </w:tc>
      </w:tr>
      <w:tr>
        <w:trPr>
          <w:trHeight w:val="332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51"/>
              <w:ind w:right="20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87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80%</w:t>
            </w:r>
          </w:p>
        </w:tc>
      </w:tr>
      <w:tr>
        <w:trPr>
          <w:trHeight w:val="333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34"/>
              <w:ind w:right="20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40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08" w:lineRule="exact" w:before="105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70%</w:t>
            </w:r>
          </w:p>
        </w:tc>
      </w:tr>
      <w:tr>
        <w:trPr>
          <w:trHeight w:val="333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6"/>
              <w:ind w:right="20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35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189" w:lineRule="exact" w:before="123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60%</w:t>
            </w:r>
          </w:p>
        </w:tc>
      </w:tr>
      <w:tr>
        <w:trPr>
          <w:trHeight w:val="1200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07" w:lineRule="exact" w:before="0"/>
              <w:ind w:left="79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30</w:t>
            </w:r>
          </w:p>
          <w:p>
            <w:pPr>
              <w:pStyle w:val="TableParagraph"/>
              <w:spacing w:before="116"/>
              <w:ind w:left="79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</w:t>
            </w:r>
          </w:p>
          <w:p>
            <w:pPr>
              <w:pStyle w:val="TableParagraph"/>
              <w:spacing w:before="116"/>
              <w:ind w:left="79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  <w:p>
            <w:pPr>
              <w:pStyle w:val="TableParagraph"/>
              <w:spacing w:line="207" w:lineRule="exact" w:before="116"/>
              <w:ind w:left="79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before="1"/>
              <w:ind w:left="1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70"/>
                <w:sz w:val="18"/>
                <w:u w:val="single" w:color="939598"/>
              </w:rPr>
              <w:t> </w:t>
            </w:r>
            <w:r>
              <w:rPr>
                <w:rFonts w:ascii="Trebuchet MS"/>
                <w:color w:val="231F20"/>
                <w:spacing w:val="-21"/>
                <w:sz w:val="18"/>
                <w:u w:val="single" w:color="939598"/>
              </w:rPr>
              <w:t> </w:t>
            </w: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41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50%</w:t>
            </w:r>
          </w:p>
          <w:p>
            <w:pPr>
              <w:pStyle w:val="TableParagraph"/>
              <w:spacing w:before="153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40%</w:t>
            </w:r>
          </w:p>
          <w:p>
            <w:pPr>
              <w:pStyle w:val="TableParagraph"/>
              <w:spacing w:before="152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88"/>
              <w:ind w:right="20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15"/>
              <w:ind w:left="1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70"/>
                <w:sz w:val="18"/>
                <w:u w:val="single" w:color="939598"/>
              </w:rPr>
              <w:t> </w:t>
            </w:r>
            <w:r>
              <w:rPr>
                <w:rFonts w:ascii="Trebuchet MS"/>
                <w:color w:val="231F20"/>
                <w:spacing w:val="-21"/>
                <w:sz w:val="18"/>
                <w:u w:val="single" w:color="939598"/>
              </w:rPr>
              <w:t> </w:t>
            </w: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5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20%</w:t>
            </w:r>
          </w:p>
        </w:tc>
      </w:tr>
      <w:tr>
        <w:trPr>
          <w:trHeight w:val="333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70"/>
              <w:ind w:right="21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5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3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10%</w:t>
            </w:r>
          </w:p>
        </w:tc>
      </w:tr>
      <w:tr>
        <w:trPr>
          <w:trHeight w:val="536" w:hRule="atLeast"/>
        </w:trPr>
        <w:tc>
          <w:tcPr>
            <w:tcW w:w="119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51"/>
              <w:ind w:right="213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1108" w:val="left" w:leader="none"/>
              </w:tabs>
              <w:spacing w:before="0"/>
              <w:ind w:left="24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  <w:tab/>
              <w:t>2011</w:t>
            </w:r>
          </w:p>
        </w:tc>
        <w:tc>
          <w:tcPr>
            <w:tcW w:w="787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17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2012</w:t>
            </w:r>
          </w:p>
        </w:tc>
        <w:tc>
          <w:tcPr>
            <w:tcW w:w="857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2013</w:t>
            </w:r>
          </w:p>
        </w:tc>
        <w:tc>
          <w:tcPr>
            <w:tcW w:w="630" w:type="dxa"/>
          </w:tcPr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4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</w:r>
          </w:p>
        </w:tc>
        <w:tc>
          <w:tcPr>
            <w:tcW w:w="26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51"/>
              <w:ind w:left="7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0%</w:t>
            </w:r>
          </w:p>
        </w:tc>
      </w:tr>
      <w:tr>
        <w:trPr>
          <w:trHeight w:val="821" w:hRule="atLeast"/>
        </w:trPr>
        <w:tc>
          <w:tcPr>
            <w:tcW w:w="1190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96"/>
              <w:ind w:left="28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Tasa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de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ejecución</w:t>
            </w:r>
          </w:p>
        </w:tc>
        <w:tc>
          <w:tcPr>
            <w:tcW w:w="78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0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51"/>
        <w:ind w:left="162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37.177399pt;margin-top:-225.376984pt;width:343.55pt;height:163.25pt;mso-position-horizontal-relative:page;mso-position-vertical-relative:paragraph;z-index:-19859456" coordorigin="2744,-4508" coordsize="6871,3265">
            <v:shape style="position:absolute;left:2750;top:-1889;width:469;height:305" coordorigin="2750,-1888" coordsize="469,305" path="m2750,-1584l2948,-1584m3146,-1584l3218,-1584m2750,-1888l2948,-1888m3146,-1888l3218,-1888e" filled="false" stroked="true" strokeweight=".675pt" strokecolor="#939598">
              <v:path arrowok="t"/>
              <v:stroke dashstyle="solid"/>
            </v:shape>
            <v:shape style="position:absolute;left:2750;top:-2222;width:2772;height:7" coordorigin="2750,-2221" coordsize="2772,7" path="m2750,-2215l5522,-2215m2750,-2221l5522,-2221e" filled="false" stroked="true" strokeweight=".3371pt" strokecolor="#939598">
              <v:path arrowok="t"/>
              <v:stroke dashstyle="solid"/>
            </v:shape>
            <v:rect style="position:absolute;left:2948;top:-2142;width:198;height:888" filled="true" fillcolor="#6997c8" stroked="false">
              <v:fill type="solid"/>
            </v:rect>
            <v:shape style="position:absolute;left:3434;top:-1889;width:649;height:305" coordorigin="3434,-1888" coordsize="649,305" path="m3434,-1584l3812,-1584m4010,-1584l4082,-1584m3434,-1888l3812,-1888e" filled="false" stroked="true" strokeweight=".675pt" strokecolor="#939598">
              <v:path arrowok="t"/>
              <v:stroke dashstyle="solid"/>
            </v:shape>
            <v:shape style="position:absolute;left:4010;top:-1892;width:649;height:7" coordorigin="4010,-1892" coordsize="649,7" path="m4010,-1885l4658,-1885m4010,-1892l4658,-1892e" filled="false" stroked="true" strokeweight=".3371pt" strokecolor="#939598">
              <v:path arrowok="t"/>
              <v:stroke dashstyle="solid"/>
            </v:shape>
            <v:rect style="position:absolute;left:3812;top:-2117;width:198;height:863" filled="true" fillcolor="#6997c8" stroked="false">
              <v:fill type="solid"/>
            </v:rect>
            <v:shape style="position:absolute;left:4280;top:-1889;width:666;height:305" coordorigin="4280,-1888" coordsize="666,305" path="m4280,-1584l4658,-1584m4874,-1584l4946,-1584m4874,-1888l4946,-1888e" filled="false" stroked="true" strokeweight=".675pt" strokecolor="#939598">
              <v:path arrowok="t"/>
              <v:stroke dashstyle="solid"/>
            </v:shape>
            <v:rect style="position:absolute;left:4658;top:-2218;width:216;height:964" filled="true" fillcolor="#6997c8" stroked="false">
              <v:fill type="solid"/>
            </v:rect>
            <v:shape style="position:absolute;left:5144;top:-1889;width:648;height:305" coordorigin="5144,-1888" coordsize="648,305" path="m5144,-1584l5522,-1584m5720,-1584l5792,-1584m5144,-1888l5522,-1888m5720,-1888l5792,-1888e" filled="false" stroked="true" strokeweight=".675pt" strokecolor="#939598">
              <v:path arrowok="t"/>
              <v:stroke dashstyle="solid"/>
            </v:shape>
            <v:shape style="position:absolute;left:5720;top:-2222;width:73;height:7" coordorigin="5720,-2221" coordsize="73,7" path="m5720,-2215l5792,-2215m5720,-2221l5792,-2221e" filled="false" stroked="true" strokeweight=".3371pt" strokecolor="#939598">
              <v:path arrowok="t"/>
              <v:stroke dashstyle="solid"/>
            </v:shape>
            <v:shape style="position:absolute;left:2750;top:-2548;width:3618;height:2" coordorigin="2750,-2548" coordsize="3618,0" path="m2750,-2548l5522,-2548m5720,-2548l6368,-2548e" filled="false" stroked="true" strokeweight=".675pt" strokecolor="#939598">
              <v:path arrowok="t"/>
              <v:stroke dashstyle="solid"/>
            </v:shape>
            <v:shape style="position:absolute;left:2750;top:-3537;width:4482;height:660" coordorigin="2750,-3537" coordsize="4482,660" path="m2750,-2877l5522,-2877m5720,-2877l6368,-2877m2750,-3207l5522,-3207m5720,-3207l6368,-3207m2750,-3537l5522,-3537m5720,-3537l7232,-3537e" filled="false" stroked="true" strokeweight=".675pt" strokecolor="#939598">
              <v:path arrowok="t"/>
              <v:stroke dashstyle="solid"/>
            </v:shape>
            <v:rect style="position:absolute;left:5522;top:-3715;width:198;height:2461" filled="true" fillcolor="#6997c8" stroked="false">
              <v:fill type="solid"/>
            </v:rect>
            <v:shape style="position:absolute;left:6008;top:-1889;width:648;height:305" coordorigin="6008,-1888" coordsize="648,305" path="m6008,-1584l6368,-1584m6584,-1584l6656,-1584m6008,-1888l6368,-1888m6584,-1888l6656,-1888e" filled="false" stroked="true" strokeweight=".675pt" strokecolor="#939598">
              <v:path arrowok="t"/>
              <v:stroke dashstyle="solid"/>
            </v:shape>
            <v:shape style="position:absolute;left:6008;top:-2222;width:648;height:7" coordorigin="6008,-2221" coordsize="648,7" path="m6008,-2215l6368,-2215m6008,-2221l6368,-2221m6584,-2215l6656,-2215m6584,-2221l6656,-2221e" filled="false" stroked="true" strokeweight=".3371pt" strokecolor="#939598">
              <v:path arrowok="t"/>
              <v:stroke dashstyle="solid"/>
            </v:shape>
            <v:line style="position:absolute" from="6584,-2548" to="6656,-2548" stroked="true" strokeweight=".675pt" strokecolor="#939598">
              <v:stroke dashstyle="solid"/>
            </v:line>
            <v:shape style="position:absolute;left:6584;top:-3208;width:648;height:330" coordorigin="6584,-3207" coordsize="648,330" path="m6584,-2877l7232,-2877m6584,-3207l7232,-3207e" filled="false" stroked="true" strokeweight=".675pt" strokecolor="#939598">
              <v:path arrowok="t"/>
              <v:stroke dashstyle="solid"/>
            </v:shape>
            <v:rect style="position:absolute;left:6368;top:-3487;width:216;height:2233" filled="true" fillcolor="#6997c8" stroked="false">
              <v:fill type="solid"/>
            </v:rect>
            <v:shape style="position:absolute;left:6854;top:-1889;width:648;height:305" coordorigin="6854,-1888" coordsize="648,305" path="m6854,-1584l7232,-1584m7430,-1584l7502,-1584m6854,-1888l7232,-1888m7430,-1888l7502,-1888e" filled="false" stroked="true" strokeweight=".675pt" strokecolor="#939598">
              <v:path arrowok="t"/>
              <v:stroke dashstyle="solid"/>
            </v:shape>
            <v:shape style="position:absolute;left:6854;top:-2222;width:648;height:7" coordorigin="6854,-2221" coordsize="648,7" path="m6854,-2215l7232,-2215m6854,-2221l7232,-2221m7430,-2215l7502,-2215m7430,-2221l7502,-2221e" filled="false" stroked="true" strokeweight=".3371pt" strokecolor="#939598">
              <v:path arrowok="t"/>
              <v:stroke dashstyle="solid"/>
            </v:shape>
            <v:shape style="position:absolute;left:6854;top:-2548;width:648;height:2" coordorigin="6854,-2548" coordsize="648,0" path="m6854,-2548l7232,-2548m7430,-2548l7502,-2548e" filled="false" stroked="true" strokeweight=".675pt" strokecolor="#939598">
              <v:path arrowok="t"/>
              <v:stroke dashstyle="solid"/>
            </v:shape>
            <v:shape style="position:absolute;left:7430;top:-3537;width:1512;height:660" coordorigin="7430,-3537" coordsize="1512,660" path="m7430,-2877l8096,-2877m7430,-3207l8942,-3207m7430,-3537l8942,-3537e" filled="false" stroked="true" strokeweight=".675pt" strokecolor="#939598">
              <v:path arrowok="t"/>
              <v:stroke dashstyle="solid"/>
            </v:shape>
            <v:rect style="position:absolute;left:7232;top:-3563;width:198;height:2309" filled="true" fillcolor="#6997c8" stroked="false">
              <v:fill type="solid"/>
            </v:rect>
            <v:shape style="position:absolute;left:7718;top:-1889;width:648;height:305" coordorigin="7718,-1888" coordsize="648,305" path="m7718,-1584l8096,-1584m8294,-1584l8366,-1584m7718,-1888l8096,-1888m8294,-1888l8366,-1888e" filled="false" stroked="true" strokeweight=".675pt" strokecolor="#939598">
              <v:path arrowok="t"/>
              <v:stroke dashstyle="solid"/>
            </v:shape>
            <v:shape style="position:absolute;left:7718;top:-2222;width:648;height:7" coordorigin="7718,-2221" coordsize="648,7" path="m7718,-2215l8096,-2215m7718,-2221l8096,-2221m8294,-2215l8366,-2215m8294,-2221l8366,-2221e" filled="false" stroked="true" strokeweight=".3371pt" strokecolor="#939598">
              <v:path arrowok="t"/>
              <v:stroke dashstyle="solid"/>
            </v:shape>
            <v:line style="position:absolute" from="7718,-2548" to="8096,-2548" stroked="true" strokeweight=".675pt" strokecolor="#939598">
              <v:stroke dashstyle="solid"/>
            </v:line>
            <v:shape style="position:absolute;left:8294;top:-2552;width:648;height:7" coordorigin="8294,-2551" coordsize="648,7" path="m8294,-2544l8942,-2544m8294,-2551l8942,-2551e" filled="false" stroked="true" strokeweight=".3381pt" strokecolor="#939598">
              <v:path arrowok="t"/>
              <v:stroke dashstyle="solid"/>
            </v:shape>
            <v:line style="position:absolute" from="8294,-2877" to="8942,-2877" stroked="true" strokeweight=".675pt" strokecolor="#939598">
              <v:stroke dashstyle="solid"/>
            </v:line>
            <v:rect style="position:absolute;left:8096;top:-3182;width:198;height:1928" filled="true" fillcolor="#6997c8" stroked="false">
              <v:fill type="solid"/>
            </v:rect>
            <v:shape style="position:absolute;left:8564;top:-1889;width:666;height:305" coordorigin="8564,-1888" coordsize="666,305" path="m8564,-1584l8942,-1584m9158,-1584l9230,-1584m8564,-1888l8942,-1888m9158,-1888l9230,-1888e" filled="false" stroked="true" strokeweight=".675pt" strokecolor="#939598">
              <v:path arrowok="t"/>
              <v:stroke dashstyle="solid"/>
            </v:shape>
            <v:shape style="position:absolute;left:8564;top:-2222;width:666;height:7" coordorigin="8564,-2221" coordsize="666,7" path="m8564,-2215l8942,-2215m8564,-2221l8942,-2221m9158,-2215l9230,-2215m9158,-2221l9230,-2221e" filled="false" stroked="true" strokeweight=".3371pt" strokecolor="#939598">
              <v:path arrowok="t"/>
              <v:stroke dashstyle="solid"/>
            </v:shape>
            <v:line style="position:absolute" from="9158,-2548" to="9230,-2548" stroked="true" strokeweight=".675pt" strokecolor="#939598">
              <v:stroke dashstyle="solid"/>
            </v:line>
            <v:shape style="position:absolute;left:2750;top:-3842;width:6858;height:964" coordorigin="2750,-3841" coordsize="6858,964" path="m9158,-2877l9230,-2877m9158,-3207l9230,-3207m9158,-3537l9230,-3537m2750,-3841l8942,-3841m9158,-3841l9608,-3841e" filled="false" stroked="true" strokeweight=".675pt" strokecolor="#939598">
              <v:path arrowok="t"/>
              <v:stroke dashstyle="solid"/>
            </v:shape>
            <v:rect style="position:absolute;left:8942;top:-4045;width:216;height:2791" filled="true" fillcolor="#6997c8" stroked="false">
              <v:fill type="solid"/>
            </v:rect>
            <v:shape style="position:absolute;left:3218;top:-2802;width:5347;height:1548" coordorigin="3218,-2801" coordsize="5347,1548" path="m3434,-1939l3218,-1939,3218,-1254,3434,-1254,3434,-1939xm4280,-1888l4082,-1888,4082,-1254,4280,-1254,4280,-1888xm5144,-1990l4946,-1990,4946,-1254,5144,-1254,5144,-1990xm6008,-2446l5792,-2446,5792,-1254,6008,-1254,6008,-2446xm6854,-2649l6656,-2649,6656,-1254,6854,-1254,6854,-2649xm7718,-2801l7502,-2801,7502,-1254,7718,-1254,7718,-2801xm8564,-2548l8366,-2548,8366,-1254,8564,-1254,8564,-2548xe" filled="true" fillcolor="#4f2683" stroked="false">
              <v:path arrowok="t"/>
              <v:fill type="solid"/>
            </v:shape>
            <v:shape style="position:absolute;left:9428;top:-2548;width:180;height:964" coordorigin="9428,-2548" coordsize="180,964" path="m9428,-1584l9608,-1584m9428,-2548l9608,-2548e" filled="false" stroked="true" strokeweight=".675pt" strokecolor="#939598">
              <v:path arrowok="t"/>
              <v:stroke dashstyle="solid"/>
            </v:shape>
            <v:shape style="position:absolute;left:9428;top:-3537;width:180;height:660" coordorigin="9428,-3537" coordsize="180,660" path="m9428,-2877l9608,-2877m9428,-3207l9608,-3207m9428,-3537l9608,-3537e" filled="false" stroked="true" strokeweight=".675pt" strokecolor="#939598">
              <v:path arrowok="t"/>
              <v:stroke dashstyle="solid"/>
            </v:shape>
            <v:rect style="position:absolute;left:9230;top:-3588;width:198;height:2334" filled="true" fillcolor="#4f2683" stroked="false">
              <v:fill type="solid"/>
            </v:rect>
            <v:line style="position:absolute" from="2750,-1249" to="9614,-1249" stroked="true" strokeweight=".675pt" strokecolor="#231f20">
              <v:stroke dashstyle="solid"/>
            </v:line>
            <v:shape style="position:absolute;left:3182;top:-4045;width:5148;height:1062" coordorigin="3182,-4044" coordsize="5148,1062" path="m3182,-4044l4046,-3917m4046,-3917l4910,-3993m4910,-3993l5756,-2983m5756,-2983l6620,-3512m6620,-3512l7466,-3689m7466,-3689l8330,-3689e" filled="false" stroked="true" strokeweight="2.7pt" strokecolor="#f99d33">
              <v:path arrowok="t"/>
              <v:stroke dashstyle="solid"/>
            </v:shape>
            <v:line style="position:absolute" from="2750,-4171" to="9608,-4171" stroked="true" strokeweight=".675pt" strokecolor="#939598">
              <v:stroke dashstyle="solid"/>
            </v:line>
            <v:line style="position:absolute" from="8330,-3689" to="9186,-4272" stroked="true" strokeweight="2.7pt" strokecolor="#f99d33">
              <v:stroke dashstyle="solid"/>
            </v:line>
            <v:line style="position:absolute" from="2750,-4501" to="9608,-4501" stroked="true" strokeweight=".675pt" strokecolor="#939598">
              <v:stroke dashstyle="solid"/>
            </v:line>
            <v:line style="position:absolute" from="2750,-4501" to="2750,-1249" stroked="true" strokeweight=".675pt" strokecolor="#231f20">
              <v:stroke dashstyle="solid"/>
            </v:line>
            <w10:wrap type="none"/>
          </v:group>
        </w:pict>
      </w:r>
      <w:r>
        <w:rPr/>
        <w:pict>
          <v:rect style="position:absolute;margin-left:137.514999pt;margin-top:-37.01009pt;width:11.082pt;height:10.291pt;mso-position-horizontal-relative:page;mso-position-vertical-relative:paragraph;z-index:-19858944" filled="true" fillcolor="#6997c8" stroked="false">
            <v:fill type="solid"/>
            <w10:wrap type="none"/>
          </v:rect>
        </w:pict>
      </w:r>
      <w:r>
        <w:rPr/>
        <w:pict>
          <v:rect style="position:absolute;margin-left:212.214996pt;margin-top:-37.01009pt;width:11.083pt;height:10.291pt;mso-position-horizontal-relative:page;mso-position-vertical-relative:paragraph;z-index:-19858432" filled="true" fillcolor="#4f2683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9857920" from="259.254089pt,-30.96409pt" to="276.534089pt,-30.96409pt" stroked="true" strokeweight="2.7pt" strokecolor="#f99d33">
            <v:stroke dashstyle="solid"/>
            <w10:wrap type="none"/>
          </v:line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12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  <w:r>
        <w:rPr>
          <w:rFonts w:ascii="Arial MT"/>
          <w:color w:val="231F20"/>
          <w:spacing w:val="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(2015)</w:t>
      </w:r>
    </w:p>
    <w:p>
      <w:pPr>
        <w:pStyle w:val="BodyText"/>
        <w:spacing w:before="7"/>
        <w:rPr>
          <w:rFonts w:ascii="Arial MT"/>
          <w:sz w:val="20"/>
        </w:rPr>
      </w:pPr>
      <w:r>
        <w:rPr/>
        <w:pict>
          <v:shape style="position:absolute;margin-left:81pt;margin-top:14.079782pt;width:450.25pt;height:.1pt;mso-position-horizontal-relative:page;mso-position-vertical-relative:paragraph;z-index:-15683584;mso-wrap-distance-left:0;mso-wrap-distance-right:0" coordorigin="1620,282" coordsize="9005,0" path="m1620,282l10625,28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24" w:after="0"/>
        <w:ind w:left="1960" w:right="1614" w:hanging="340"/>
        <w:jc w:val="left"/>
        <w:rPr>
          <w:sz w:val="18"/>
        </w:rPr>
      </w:pPr>
      <w:r>
        <w:rPr>
          <w:color w:val="231F20"/>
          <w:sz w:val="18"/>
        </w:rPr>
        <w:t>Estas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estimaciones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promedio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tasa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ejecución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conjunto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basado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completa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yectos,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cubriendo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presupuesto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gastos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respecto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2007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2014,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incluyendo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proyectos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fuera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muestra.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 w:right="15"/>
        <w:jc w:val="both"/>
      </w:pPr>
      <w:bookmarkStart w:name="_bookmark12" w:id="15"/>
      <w:bookmarkEnd w:id="15"/>
      <w:r>
        <w:rPr/>
      </w:r>
      <w:r>
        <w:rPr>
          <w:color w:val="231F20"/>
        </w:rPr>
        <w:t>hubo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mayor</w:t>
      </w:r>
      <w:r>
        <w:rPr>
          <w:color w:val="231F20"/>
          <w:spacing w:val="-11"/>
        </w:rPr>
        <w:t> </w:t>
      </w:r>
      <w:r>
        <w:rPr>
          <w:color w:val="231F20"/>
        </w:rPr>
        <w:t>gasto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período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examina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más</w:t>
      </w:r>
      <w:r>
        <w:rPr>
          <w:color w:val="231F20"/>
          <w:spacing w:val="4"/>
        </w:rPr>
        <w:t> </w:t>
      </w:r>
      <w:r>
        <w:rPr>
          <w:color w:val="231F20"/>
        </w:rPr>
        <w:t>alto</w:t>
      </w:r>
      <w:r>
        <w:rPr>
          <w:color w:val="231F20"/>
          <w:spacing w:val="3"/>
        </w:rPr>
        <w:t> </w:t>
      </w:r>
      <w:r>
        <w:rPr>
          <w:color w:val="231F20"/>
        </w:rPr>
        <w:t>nivel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ejecución.</w:t>
      </w:r>
    </w:p>
    <w:p>
      <w:pPr>
        <w:pStyle w:val="BodyText"/>
        <w:spacing w:line="256" w:lineRule="auto" w:before="269"/>
        <w:ind w:left="1620"/>
        <w:jc w:val="both"/>
      </w:pPr>
      <w:r>
        <w:rPr>
          <w:color w:val="231F20"/>
        </w:rPr>
        <w:t>En términos de gasto en las áreas de programa</w:t>
      </w:r>
      <w:r>
        <w:rPr>
          <w:color w:val="231F20"/>
          <w:spacing w:val="1"/>
        </w:rPr>
        <w:t> </w:t>
      </w:r>
      <w:r>
        <w:rPr>
          <w:color w:val="231F20"/>
        </w:rPr>
        <w:t>durante el período de evaluación (gráfico 6), el</w:t>
      </w:r>
      <w:r>
        <w:rPr>
          <w:color w:val="231F20"/>
          <w:spacing w:val="1"/>
        </w:rPr>
        <w:t> </w:t>
      </w:r>
      <w:r>
        <w:rPr>
          <w:color w:val="231F20"/>
        </w:rPr>
        <w:t>57 por ciento del gasto total entre 2007 y 2014</w:t>
      </w:r>
      <w:r>
        <w:rPr>
          <w:color w:val="231F20"/>
          <w:spacing w:val="1"/>
        </w:rPr>
        <w:t> </w:t>
      </w:r>
      <w:r>
        <w:rPr>
          <w:color w:val="231F20"/>
        </w:rPr>
        <w:t>estuvo destinado a inclusión social y económica,</w:t>
      </w:r>
      <w:r>
        <w:rPr>
          <w:color w:val="231F20"/>
          <w:spacing w:val="-52"/>
        </w:rPr>
        <w:t> </w:t>
      </w:r>
      <w:r>
        <w:rPr>
          <w:color w:val="231F20"/>
        </w:rPr>
        <w:t>seguido por desarrollo sostenible y gestión de</w:t>
      </w:r>
      <w:r>
        <w:rPr>
          <w:color w:val="231F20"/>
          <w:spacing w:val="1"/>
        </w:rPr>
        <w:t> </w:t>
      </w:r>
      <w:r>
        <w:rPr>
          <w:color w:val="231F20"/>
        </w:rPr>
        <w:t>riesgos (24 por ciento), y gobernabilidad demo-</w:t>
      </w:r>
      <w:r>
        <w:rPr>
          <w:color w:val="231F20"/>
          <w:spacing w:val="1"/>
        </w:rPr>
        <w:t> </w:t>
      </w:r>
      <w:r>
        <w:rPr>
          <w:color w:val="231F20"/>
        </w:rPr>
        <w:t>crática</w:t>
      </w:r>
      <w:r>
        <w:rPr>
          <w:color w:val="231F20"/>
          <w:spacing w:val="1"/>
        </w:rPr>
        <w:t> </w:t>
      </w:r>
      <w:r>
        <w:rPr>
          <w:color w:val="231F20"/>
        </w:rPr>
        <w:t>(19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ciento). Una</w:t>
      </w:r>
      <w:r>
        <w:rPr>
          <w:color w:val="231F20"/>
          <w:spacing w:val="55"/>
        </w:rPr>
        <w:t> </w:t>
      </w:r>
      <w:r>
        <w:rPr>
          <w:color w:val="231F20"/>
        </w:rPr>
        <w:t>fuente</w:t>
      </w:r>
      <w:r>
        <w:rPr>
          <w:color w:val="231F20"/>
          <w:spacing w:val="55"/>
        </w:rPr>
        <w:t> </w:t>
      </w:r>
      <w:r>
        <w:rPr>
          <w:color w:val="231F20"/>
        </w:rPr>
        <w:t>importante</w:t>
      </w:r>
      <w:r>
        <w:rPr>
          <w:color w:val="231F20"/>
          <w:spacing w:val="-52"/>
        </w:rPr>
        <w:t> </w:t>
      </w:r>
      <w:r>
        <w:rPr>
          <w:color w:val="231F20"/>
        </w:rPr>
        <w:t>de gastos fueron los programas sociales en edu-</w:t>
      </w:r>
      <w:r>
        <w:rPr>
          <w:color w:val="231F20"/>
          <w:spacing w:val="1"/>
        </w:rPr>
        <w:t> </w:t>
      </w:r>
      <w:r>
        <w:rPr>
          <w:color w:val="231F20"/>
        </w:rPr>
        <w:t>cación y el apoyo a las políticas de protección</w:t>
      </w:r>
      <w:r>
        <w:rPr>
          <w:color w:val="231F20"/>
          <w:spacing w:val="1"/>
        </w:rPr>
        <w:t> </w:t>
      </w:r>
      <w:r>
        <w:rPr>
          <w:color w:val="231F20"/>
        </w:rPr>
        <w:t>social, incluyendo los proyectos de apoyo al Sis-</w:t>
      </w:r>
      <w:r>
        <w:rPr>
          <w:color w:val="231F20"/>
          <w:spacing w:val="-52"/>
        </w:rPr>
        <w:t> </w:t>
      </w:r>
      <w:r>
        <w:rPr>
          <w:color w:val="231F20"/>
        </w:rPr>
        <w:t>tema</w:t>
      </w:r>
      <w:r>
        <w:rPr>
          <w:color w:val="231F20"/>
          <w:spacing w:val="1"/>
        </w:rPr>
        <w:t> </w:t>
      </w:r>
      <w:r>
        <w:rPr>
          <w:color w:val="231F20"/>
        </w:rPr>
        <w:t>Único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Beneficiarios</w:t>
      </w:r>
      <w:r>
        <w:rPr>
          <w:color w:val="231F20"/>
          <w:spacing w:val="1"/>
        </w:rPr>
        <w:t> </w:t>
      </w:r>
      <w:r>
        <w:rPr>
          <w:color w:val="231F20"/>
        </w:rPr>
        <w:t>(SIUBEN), 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Unidades de Atención Primaria y al Programa</w:t>
      </w:r>
      <w:r>
        <w:rPr>
          <w:color w:val="231F20"/>
          <w:spacing w:val="1"/>
        </w:rPr>
        <w:t> </w:t>
      </w:r>
      <w:r>
        <w:rPr>
          <w:color w:val="231F20"/>
        </w:rPr>
        <w:t>Solidaridad</w:t>
      </w:r>
      <w:r>
        <w:rPr>
          <w:color w:val="231F20"/>
          <w:position w:val="7"/>
          <w:sz w:val="13"/>
        </w:rPr>
        <w:t>19</w:t>
      </w:r>
      <w:r>
        <w:rPr>
          <w:color w:val="231F20"/>
        </w:rPr>
        <w:t>. En el caso del área de empodera-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las</w:t>
      </w:r>
      <w:r>
        <w:rPr>
          <w:color w:val="231F20"/>
          <w:spacing w:val="27"/>
        </w:rPr>
        <w:t> </w:t>
      </w:r>
      <w:r>
        <w:rPr>
          <w:color w:val="231F20"/>
        </w:rPr>
        <w:t>mujeres</w:t>
      </w:r>
      <w:r>
        <w:rPr>
          <w:color w:val="231F20"/>
          <w:spacing w:val="27"/>
        </w:rPr>
        <w:t> </w:t>
      </w:r>
      <w:r>
        <w:rPr>
          <w:color w:val="231F20"/>
        </w:rPr>
        <w:t>y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grupos</w:t>
      </w:r>
      <w:r>
        <w:rPr>
          <w:color w:val="231F20"/>
          <w:spacing w:val="27"/>
        </w:rPr>
        <w:t> </w:t>
      </w:r>
      <w:r>
        <w:rPr>
          <w:color w:val="231F20"/>
        </w:rPr>
        <w:t>vulnerables,</w:t>
      </w:r>
      <w:r>
        <w:rPr>
          <w:color w:val="231F20"/>
          <w:spacing w:val="-53"/>
        </w:rPr>
        <w:t> </w:t>
      </w:r>
      <w:r>
        <w:rPr>
          <w:color w:val="231F20"/>
        </w:rPr>
        <w:t>el gasto ha sido menor debido a que es un área</w:t>
      </w:r>
      <w:r>
        <w:rPr>
          <w:color w:val="231F20"/>
          <w:spacing w:val="1"/>
        </w:rPr>
        <w:t> </w:t>
      </w:r>
      <w:r>
        <w:rPr>
          <w:color w:val="231F20"/>
        </w:rPr>
        <w:t>nueva y está en proceso de consolidación desde</w:t>
      </w:r>
      <w:r>
        <w:rPr>
          <w:color w:val="231F20"/>
          <w:spacing w:val="1"/>
        </w:rPr>
        <w:t> </w:t>
      </w:r>
      <w:r>
        <w:rPr>
          <w:color w:val="231F20"/>
        </w:rPr>
        <w:t>su creación en 2012, reflejando su primera fase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8"/>
        </w:rPr>
        <w:t> </w:t>
      </w:r>
      <w:r>
        <w:rPr>
          <w:color w:val="231F20"/>
        </w:rPr>
        <w:t>un</w:t>
      </w:r>
      <w:r>
        <w:rPr>
          <w:color w:val="231F20"/>
          <w:spacing w:val="8"/>
        </w:rPr>
        <w:t> </w:t>
      </w:r>
      <w:r>
        <w:rPr>
          <w:color w:val="231F20"/>
        </w:rPr>
        <w:t>área</w:t>
      </w:r>
      <w:r>
        <w:rPr>
          <w:color w:val="231F20"/>
          <w:spacing w:val="9"/>
        </w:rPr>
        <w:t> </w:t>
      </w:r>
      <w:r>
        <w:rPr>
          <w:color w:val="231F20"/>
        </w:rPr>
        <w:t>programática.</w:t>
      </w:r>
    </w:p>
    <w:p>
      <w:pPr>
        <w:pStyle w:val="BodyText"/>
        <w:spacing w:line="256" w:lineRule="auto" w:before="261"/>
        <w:ind w:left="1620" w:right="14"/>
        <w:jc w:val="both"/>
      </w:pPr>
      <w:r>
        <w:rPr/>
        <w:pict>
          <v:group style="position:absolute;margin-left:140.971497pt;margin-top:106.103943pt;width:358.5pt;height:115.3pt;mso-position-horizontal-relative:page;mso-position-vertical-relative:paragraph;z-index:-19856384" coordorigin="2819,2122" coordsize="7170,2306">
            <v:line style="position:absolute" from="2819,3653" to="9989,3653" stroked="true" strokeweight=".675pt" strokecolor="#939598">
              <v:stroke dashstyle="solid"/>
            </v:line>
            <v:line style="position:absolute" from="2823,4402" to="9989,4402" stroked="true" strokeweight=".675pt" strokecolor="#231f20">
              <v:stroke dashstyle="solid"/>
            </v:line>
            <v:shape style="position:absolute;left:6843;top:4383;width:2690;height:17" coordorigin="6843,4384" coordsize="2690,17" path="m6843,4400l7740,4400m7740,4400l8636,4400m8636,4400l9533,4384e" filled="false" stroked="true" strokeweight="2.7pt" strokecolor="#d05927">
              <v:path arrowok="t"/>
              <v:stroke dashstyle="solid"/>
            </v:shape>
            <v:line style="position:absolute" from="3279,4384" to="4175,4321" stroked="true" strokeweight="2.7pt" strokecolor="#4f2683">
              <v:stroke dashstyle="solid"/>
            </v:line>
            <v:line style="position:absolute" from="3252,4070" to="4202,4070" stroked="true" strokeweight="4.788pt" strokecolor="#6997c8">
              <v:stroke dashstyle="solid"/>
            </v:line>
            <v:shape style="position:absolute;left:4175;top:3986;width:5358;height:168" coordorigin="4175,3987" coordsize="5358,168" path="m4175,4050l5072,4029m5072,4029l5968,4091m5968,4091l6843,4154m6843,4154l7740,3987m7740,3987l8636,4070m8636,4070l9533,4154e" filled="false" stroked="true" strokeweight="2.7pt" strokecolor="#6997c8">
              <v:path arrowok="t"/>
              <v:stroke dashstyle="solid"/>
            </v:shape>
            <v:shape style="position:absolute;left:4175;top:3778;width:3565;height:543" coordorigin="4175,3778" coordsize="3565,543" path="m4175,4321l5072,4237m5072,4237l5968,3778m5968,3778l6843,4217m6843,4217l7740,4091e" filled="false" stroked="true" strokeweight="2.7pt" strokecolor="#4f2683">
              <v:path arrowok="t"/>
              <v:stroke dashstyle="solid"/>
            </v:shape>
            <v:line style="position:absolute" from="7713,4070" to="8663,4070" stroked="true" strokeweight="4.788pt" strokecolor="#4f2683">
              <v:stroke dashstyle="solid"/>
            </v:line>
            <v:line style="position:absolute" from="8636,4050" to="9533,4029" stroked="true" strokeweight="2.7pt" strokecolor="#4f2683">
              <v:stroke dashstyle="solid"/>
            </v:line>
            <v:shape style="position:absolute;left:3278;top:3214;width:5358;height:893" coordorigin="3279,3214" coordsize="5358,893" path="m3279,3966l4175,4107m4175,4107l5072,4107m5072,4107l5968,3966m5968,3966l6843,3214m6843,3214l7740,3214m7740,3214l8636,3569e" filled="false" stroked="true" strokeweight="2.7pt" strokecolor="#f99d33">
              <v:path arrowok="t"/>
              <v:stroke dashstyle="solid"/>
            </v:shape>
            <v:line style="position:absolute" from="2819,2901" to="9989,2901" stroked="true" strokeweight=".675pt" strokecolor="#939598">
              <v:stroke dashstyle="solid"/>
            </v:line>
            <v:line style="position:absolute" from="8636,3569" to="9533,2797" stroked="true" strokeweight="2.7pt" strokecolor="#f99d33">
              <v:stroke dashstyle="solid"/>
            </v:line>
            <v:line style="position:absolute" from="2819,2129" to="9989,2129" stroked="true" strokeweight=".675pt" strokecolor="#939598">
              <v:stroke dashstyle="solid"/>
            </v:line>
            <v:line style="position:absolute" from="2837,2129" to="2837,4400" stroked="true" strokeweight=".675pt" strokecolor="#231f20">
              <v:stroke dashstyle="solid"/>
            </v:line>
            <w10:wrap type="none"/>
          </v:group>
        </w:pic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progreso</w:t>
      </w:r>
      <w:r>
        <w:rPr>
          <w:color w:val="231F20"/>
          <w:spacing w:val="-6"/>
        </w:rPr>
        <w:t> </w:t>
      </w:r>
      <w:r>
        <w:rPr>
          <w:color w:val="231F20"/>
        </w:rPr>
        <w:t>económico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capa-</w:t>
      </w:r>
      <w:r>
        <w:rPr>
          <w:color w:val="231F20"/>
          <w:spacing w:val="-52"/>
        </w:rPr>
        <w:t> </w:t>
      </w:r>
      <w:r>
        <w:rPr>
          <w:color w:val="231F20"/>
        </w:rPr>
        <w:t>cidad</w:t>
      </w:r>
      <w:r>
        <w:rPr>
          <w:color w:val="231F20"/>
          <w:spacing w:val="5"/>
        </w:rPr>
        <w:t> </w:t>
      </w:r>
      <w:r>
        <w:rPr>
          <w:color w:val="231F20"/>
        </w:rPr>
        <w:t>institucional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país</w:t>
      </w:r>
      <w:r>
        <w:rPr>
          <w:color w:val="231F20"/>
          <w:spacing w:val="5"/>
        </w:rPr>
        <w:t> </w:t>
      </w:r>
      <w:r>
        <w:rPr>
          <w:color w:val="231F20"/>
        </w:rPr>
        <w:t>han</w:t>
      </w:r>
      <w:r>
        <w:rPr>
          <w:color w:val="231F20"/>
          <w:spacing w:val="5"/>
        </w:rPr>
        <w:t> </w:t>
      </w:r>
      <w:r>
        <w:rPr>
          <w:color w:val="231F20"/>
        </w:rPr>
        <w:t>contribuido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</w:p>
    <w:p>
      <w:pPr>
        <w:pStyle w:val="BodyText"/>
        <w:spacing w:line="256" w:lineRule="auto" w:before="96"/>
        <w:ind w:left="303" w:right="1617"/>
        <w:jc w:val="both"/>
      </w:pPr>
      <w:r>
        <w:rPr/>
        <w:br w:type="column"/>
      </w:r>
      <w:r>
        <w:rPr>
          <w:color w:val="231F20"/>
        </w:rPr>
        <w:t>un cambio sustancial en términos de los servi-</w:t>
      </w:r>
      <w:r>
        <w:rPr>
          <w:color w:val="231F20"/>
          <w:spacing w:val="1"/>
        </w:rPr>
        <w:t> </w:t>
      </w:r>
      <w:r>
        <w:rPr>
          <w:color w:val="231F20"/>
        </w:rPr>
        <w:t>cios</w:t>
      </w:r>
      <w:r>
        <w:rPr>
          <w:color w:val="231F20"/>
          <w:spacing w:val="36"/>
        </w:rPr>
        <w:t> </w:t>
      </w:r>
      <w:r>
        <w:rPr>
          <w:color w:val="231F20"/>
        </w:rPr>
        <w:t>que</w:t>
      </w:r>
      <w:r>
        <w:rPr>
          <w:color w:val="231F20"/>
          <w:spacing w:val="36"/>
        </w:rPr>
        <w:t> </w:t>
      </w:r>
      <w:r>
        <w:rPr>
          <w:color w:val="231F20"/>
        </w:rPr>
        <w:t>el</w:t>
      </w:r>
      <w:r>
        <w:rPr>
          <w:color w:val="231F20"/>
          <w:spacing w:val="36"/>
        </w:rPr>
        <w:t> </w:t>
      </w:r>
      <w:r>
        <w:rPr>
          <w:color w:val="231F20"/>
        </w:rPr>
        <w:t>PNUD</w:t>
      </w:r>
      <w:r>
        <w:rPr>
          <w:color w:val="231F20"/>
          <w:spacing w:val="36"/>
        </w:rPr>
        <w:t> </w:t>
      </w:r>
      <w:r>
        <w:rPr>
          <w:color w:val="231F20"/>
        </w:rPr>
        <w:t>ofrece</w:t>
      </w:r>
      <w:r>
        <w:rPr>
          <w:color w:val="231F20"/>
          <w:spacing w:val="37"/>
        </w:rPr>
        <w:t> </w:t>
      </w:r>
      <w:r>
        <w:rPr>
          <w:color w:val="231F20"/>
        </w:rPr>
        <w:t>al</w:t>
      </w:r>
      <w:r>
        <w:rPr>
          <w:color w:val="231F20"/>
          <w:spacing w:val="36"/>
        </w:rPr>
        <w:t> </w:t>
      </w:r>
      <w:r>
        <w:rPr>
          <w:color w:val="231F20"/>
        </w:rPr>
        <w:t>Gobierno</w:t>
      </w:r>
      <w:r>
        <w:rPr>
          <w:color w:val="231F20"/>
          <w:spacing w:val="36"/>
        </w:rPr>
        <w:t> </w:t>
      </w:r>
      <w:r>
        <w:rPr>
          <w:color w:val="231F20"/>
        </w:rPr>
        <w:t>(gráfico</w:t>
      </w:r>
      <w:r>
        <w:rPr>
          <w:color w:val="231F20"/>
          <w:spacing w:val="-53"/>
        </w:rPr>
        <w:t> </w:t>
      </w:r>
      <w:r>
        <w:rPr>
          <w:color w:val="231F20"/>
        </w:rPr>
        <w:t>7). Desde 2010, los recursos locales aportados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constituido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proporción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financiación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pro-</w:t>
      </w:r>
      <w:r>
        <w:rPr>
          <w:color w:val="231F20"/>
          <w:spacing w:val="-52"/>
        </w:rPr>
        <w:t> </w:t>
      </w:r>
      <w:r>
        <w:rPr>
          <w:color w:val="231F20"/>
        </w:rPr>
        <w:t>grama (concentrada en los programas de política</w:t>
      </w:r>
      <w:r>
        <w:rPr>
          <w:color w:val="231F20"/>
          <w:spacing w:val="-52"/>
        </w:rPr>
        <w:t> </w:t>
      </w:r>
      <w:r>
        <w:rPr>
          <w:color w:val="231F20"/>
        </w:rPr>
        <w:t>social mencionados). El PNUD ha asumido en</w:t>
      </w:r>
      <w:r>
        <w:rPr>
          <w:color w:val="231F20"/>
          <w:spacing w:val="1"/>
        </w:rPr>
        <w:t> </w:t>
      </w:r>
      <w:r>
        <w:rPr>
          <w:color w:val="231F20"/>
        </w:rPr>
        <w:t>muchos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3"/>
        </w:rPr>
        <w:t> </w:t>
      </w:r>
      <w:r>
        <w:rPr>
          <w:color w:val="231F20"/>
        </w:rPr>
        <w:t>los</w:t>
      </w:r>
      <w:r>
        <w:rPr>
          <w:color w:val="231F20"/>
          <w:spacing w:val="52"/>
        </w:rPr>
        <w:t> </w:t>
      </w:r>
      <w:r>
        <w:rPr>
          <w:color w:val="231F20"/>
        </w:rPr>
        <w:t>grandes</w:t>
      </w:r>
      <w:r>
        <w:rPr>
          <w:color w:val="231F20"/>
          <w:spacing w:val="53"/>
        </w:rPr>
        <w:t> </w:t>
      </w:r>
      <w:r>
        <w:rPr>
          <w:color w:val="231F20"/>
        </w:rPr>
        <w:t>programas</w:t>
      </w:r>
      <w:r>
        <w:rPr>
          <w:color w:val="231F20"/>
          <w:spacing w:val="53"/>
        </w:rPr>
        <w:t> </w:t>
      </w:r>
      <w:r>
        <w:rPr>
          <w:color w:val="231F20"/>
        </w:rPr>
        <w:t>financiados</w:t>
      </w:r>
      <w:r>
        <w:rPr>
          <w:color w:val="231F20"/>
          <w:spacing w:val="-53"/>
        </w:rPr>
        <w:t> </w:t>
      </w:r>
      <w:r>
        <w:rPr>
          <w:color w:val="231F20"/>
        </w:rPr>
        <w:t>por el Gobierno el papel de proveedor de ser-</w:t>
      </w:r>
      <w:r>
        <w:rPr>
          <w:color w:val="231F20"/>
          <w:spacing w:val="1"/>
        </w:rPr>
        <w:t> </w:t>
      </w:r>
      <w:r>
        <w:rPr>
          <w:color w:val="231F20"/>
        </w:rPr>
        <w:t>vicios con apoyo operativo, sobre todo en forma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proyectos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ejecución</w:t>
      </w:r>
      <w:r>
        <w:rPr>
          <w:color w:val="231F20"/>
          <w:spacing w:val="39"/>
        </w:rPr>
        <w:t> </w:t>
      </w:r>
      <w:r>
        <w:rPr>
          <w:color w:val="231F20"/>
        </w:rPr>
        <w:t>nacional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cargo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Gobierno. La</w:t>
      </w:r>
      <w:r>
        <w:rPr>
          <w:color w:val="231F20"/>
          <w:spacing w:val="1"/>
        </w:rPr>
        <w:t> </w:t>
      </w:r>
      <w:r>
        <w:rPr>
          <w:color w:val="231F20"/>
        </w:rPr>
        <w:t>proporción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gasto de los fondos de financiación compartida</w:t>
      </w:r>
      <w:r>
        <w:rPr>
          <w:color w:val="231F20"/>
          <w:spacing w:val="1"/>
        </w:rPr>
        <w:t> </w:t>
      </w:r>
      <w:r>
        <w:rPr>
          <w:color w:val="231F20"/>
        </w:rPr>
        <w:t>aportados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Gobierno</w:t>
      </w:r>
      <w:r>
        <w:rPr>
          <w:color w:val="231F20"/>
          <w:spacing w:val="55"/>
        </w:rPr>
        <w:t> </w:t>
      </w:r>
      <w:r>
        <w:rPr>
          <w:color w:val="231F20"/>
        </w:rPr>
        <w:t>aumentó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2007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aproximadamente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mitad</w:t>
      </w:r>
      <w:r>
        <w:rPr>
          <w:color w:val="231F20"/>
          <w:spacing w:val="37"/>
        </w:rPr>
        <w:t> </w:t>
      </w:r>
      <w:r>
        <w:rPr>
          <w:color w:val="231F20"/>
        </w:rPr>
        <w:t>del</w:t>
      </w:r>
      <w:r>
        <w:rPr>
          <w:color w:val="231F20"/>
          <w:spacing w:val="37"/>
        </w:rPr>
        <w:t> </w:t>
      </w:r>
      <w:r>
        <w:rPr>
          <w:color w:val="231F20"/>
        </w:rPr>
        <w:t>gasto</w:t>
      </w:r>
      <w:r>
        <w:rPr>
          <w:color w:val="231F20"/>
          <w:spacing w:val="38"/>
        </w:rPr>
        <w:t> </w:t>
      </w:r>
      <w:r>
        <w:rPr>
          <w:color w:val="231F20"/>
        </w:rPr>
        <w:t>total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70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ciento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gasto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2014.</w:t>
      </w:r>
    </w:p>
    <w:p>
      <w:pPr>
        <w:pStyle w:val="BodyText"/>
        <w:spacing w:line="256" w:lineRule="auto" w:before="262"/>
        <w:ind w:left="303" w:right="1617"/>
        <w:jc w:val="both"/>
      </w:pPr>
      <w:r>
        <w:rPr/>
        <w:pict>
          <v:shape style="position:absolute;margin-left:109.572197pt;margin-top:205.104294pt;width:13.35pt;height:66.2pt;mso-position-horizontal-relative:page;mso-position-vertical-relative:paragraph;z-index:-19853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9"/>
                    </w:rPr>
                    <w:t>Millones</w:t>
                  </w:r>
                  <w:r>
                    <w:rPr>
                      <w:rFonts w:ascii="Trebuchet MS"/>
                      <w:color w:val="231F20"/>
                      <w:spacing w:val="-1"/>
                      <w:w w:val="9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9"/>
                    </w:rPr>
                    <w:t>de</w:t>
                  </w:r>
                  <w:r>
                    <w:rPr>
                      <w:rFonts w:ascii="Trebuchet MS"/>
                      <w:color w:val="231F20"/>
                      <w:spacing w:val="-1"/>
                      <w:w w:val="9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9"/>
                    </w:rPr>
                    <w:t>USD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Otros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donantes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contribuyeron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aproximadamente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tercio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ejecución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Oficina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52"/>
        </w:rPr>
        <w:t> </w:t>
      </w:r>
      <w:r>
        <w:rPr>
          <w:color w:val="231F20"/>
        </w:rPr>
        <w:t>el período 2007-2014. Dentro de este grupo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socios externos, la gran mayoría del gasto provino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Unión</w:t>
      </w:r>
      <w:r>
        <w:rPr>
          <w:color w:val="231F20"/>
          <w:spacing w:val="1"/>
        </w:rPr>
        <w:t> </w:t>
      </w:r>
      <w:r>
        <w:rPr>
          <w:color w:val="231F20"/>
        </w:rPr>
        <w:t>Europea,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-8"/>
        </w:rPr>
        <w:t> </w:t>
      </w:r>
      <w:r>
        <w:rPr>
          <w:color w:val="231F20"/>
        </w:rPr>
        <w:t>Europea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Departamento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Ayuda</w:t>
      </w:r>
      <w:r>
        <w:rPr>
          <w:color w:val="231F20"/>
          <w:spacing w:val="-53"/>
        </w:rPr>
        <w:t> </w:t>
      </w:r>
      <w:r>
        <w:rPr>
          <w:color w:val="231F20"/>
        </w:rPr>
        <w:t>Humanitaria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Protección</w:t>
      </w:r>
      <w:r>
        <w:rPr>
          <w:color w:val="231F20"/>
          <w:spacing w:val="26"/>
        </w:rPr>
        <w:t> </w:t>
      </w:r>
      <w:r>
        <w:rPr>
          <w:color w:val="231F20"/>
        </w:rPr>
        <w:t>Civil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Comisión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584"/>
        <w:gridCol w:w="4712"/>
        <w:gridCol w:w="896"/>
        <w:gridCol w:w="1534"/>
      </w:tblGrid>
      <w:tr>
        <w:trPr>
          <w:trHeight w:val="450" w:hRule="atLeast"/>
        </w:trPr>
        <w:tc>
          <w:tcPr>
            <w:tcW w:w="8992" w:type="dxa"/>
            <w:gridSpan w:val="5"/>
            <w:shd w:val="clear" w:color="auto" w:fill="231F20"/>
          </w:tcPr>
          <w:p>
            <w:pPr>
              <w:pStyle w:val="TableParagraph"/>
              <w:spacing w:before="11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5"/>
                <w:sz w:val="20"/>
              </w:rPr>
              <w:t>6.</w:t>
            </w:r>
            <w:r>
              <w:rPr>
                <w:rFonts w:ascii="Arial" w:hAnsi="Arial"/>
                <w:b/>
                <w:color w:val="BCBEC0"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Evolución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gasto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cada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área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programa,</w:t>
            </w:r>
            <w:r>
              <w:rPr>
                <w:rFonts w:ascii="Arial" w:hAnsi="Arial"/>
                <w:b/>
                <w:color w:val="FFFFFF"/>
                <w:spacing w:val="-1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2007-2014</w:t>
            </w:r>
          </w:p>
        </w:tc>
      </w:tr>
      <w:tr>
        <w:trPr>
          <w:trHeight w:val="938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right="18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30</w:t>
            </w: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754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0"/>
              <w:ind w:right="18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754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0"/>
              <w:ind w:right="182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800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0"/>
              <w:ind w:right="176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18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2007</w:t>
            </w:r>
          </w:p>
        </w:tc>
        <w:tc>
          <w:tcPr>
            <w:tcW w:w="4712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1395" w:val="left" w:leader="none"/>
                <w:tab w:pos="2291" w:val="left" w:leader="none"/>
                <w:tab w:pos="3190" w:val="left" w:leader="none"/>
                <w:tab w:pos="4082" w:val="left" w:leader="none"/>
              </w:tabs>
              <w:spacing w:before="0"/>
              <w:ind w:left="49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2008</w:t>
              <w:tab/>
              <w:t>2009</w:t>
              <w:tab/>
              <w:t>2010</w:t>
              <w:tab/>
              <w:t>2011</w:t>
              <w:tab/>
              <w:t>2012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6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2013</w:t>
            </w: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6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</w:r>
          </w:p>
        </w:tc>
      </w:tr>
      <w:tr>
        <w:trPr>
          <w:trHeight w:val="343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110"/>
              <w:ind w:left="3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Inclusión</w:t>
            </w:r>
            <w:r>
              <w:rPr>
                <w:rFonts w:ascii="Trebuchet MS" w:hAnsi="Trebuchet MS"/>
                <w:color w:val="231F20"/>
                <w:spacing w:val="-15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social</w:t>
            </w:r>
            <w:r>
              <w:rPr>
                <w:rFonts w:ascii="Trebuchet MS" w:hAnsi="Trebuchet MS"/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y</w:t>
            </w:r>
            <w:r>
              <w:rPr>
                <w:rFonts w:ascii="Trebuchet MS" w:hAnsi="Trebuchet MS"/>
                <w:color w:val="231F20"/>
                <w:spacing w:val="-14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económica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21"/>
              <w:ind w:left="3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0"/>
                <w:sz w:val="18"/>
              </w:rPr>
              <w:t>Gobernabilidad</w:t>
            </w:r>
            <w:r>
              <w:rPr>
                <w:rFonts w:ascii="Trebuchet MS" w:hAnsi="Trebuchet MS"/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democrática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266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712" w:type="dxa"/>
          </w:tcPr>
          <w:p>
            <w:pPr>
              <w:pStyle w:val="TableParagraph"/>
              <w:spacing w:before="21"/>
              <w:ind w:left="3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Desarrollo</w:t>
            </w:r>
            <w:r>
              <w:rPr>
                <w:rFonts w:ascii="Trebuchet MS" w:hAnsi="Trebuchet MS"/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sostenible</w:t>
            </w:r>
            <w:r>
              <w:rPr>
                <w:rFonts w:ascii="Trebuchet MS" w:hAns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y</w:t>
            </w:r>
            <w:r>
              <w:rPr>
                <w:rFonts w:ascii="Trebuchet MS" w:hAns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gestión</w:t>
            </w:r>
            <w:r>
              <w:rPr>
                <w:rFonts w:ascii="Trebuchet MS" w:hAns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de</w:t>
            </w:r>
            <w:r>
              <w:rPr>
                <w:rFonts w:ascii="Trebuchet MS" w:hAns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riesgos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1266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1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21"/>
              <w:ind w:left="3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Empoderamiento</w:t>
            </w:r>
            <w:r>
              <w:rPr>
                <w:rFonts w:ascii="Trebuchet MS"/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de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las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mujeres</w:t>
            </w:r>
            <w:r>
              <w:rPr>
                <w:rFonts w:ascii="Trebuchet MS"/>
                <w:color w:val="231F20"/>
                <w:spacing w:val="-13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y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de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grupos</w:t>
            </w:r>
            <w:r>
              <w:rPr>
                <w:rFonts w:ascii="Trebuchet MS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vulnerables</w:t>
            </w:r>
          </w:p>
        </w:tc>
        <w:tc>
          <w:tcPr>
            <w:tcW w:w="89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51"/>
        <w:ind w:left="1639" w:right="0" w:firstLine="0"/>
        <w:jc w:val="left"/>
        <w:rPr>
          <w:rFonts w:ascii="Arial MT"/>
          <w:sz w:val="16"/>
        </w:rPr>
      </w:pPr>
      <w:r>
        <w:rPr/>
        <w:pict>
          <v:line style="position:absolute;mso-position-horizontal-relative:page;mso-position-vertical-relative:paragraph;z-index:-19855872" from="142.678802pt,-66.901489pt" to="163.671802pt,-66.901489pt" stroked="true" strokeweight="2.7pt" strokecolor="#f99d3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55360" from="142.678802pt,-53.909992pt" to="163.671802pt,-53.908992pt" stroked="true" strokeweight="2.7pt" strokecolor="#4f268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54848" from="142.678802pt,-40.917591pt" to="163.671802pt,-40.917591pt" stroked="true" strokeweight="2.7pt" strokecolor="#6997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54336" from="142.678802pt,-27.92609pt" to="163.671802pt,-27.92609pt" stroked="true" strokeweight="2.7pt" strokecolor="#d05927">
            <v:stroke dashstyle="solid"/>
            <w10:wrap type="none"/>
          </v:line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12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  <w:r>
        <w:rPr>
          <w:rFonts w:ascii="Arial MT"/>
          <w:color w:val="231F20"/>
          <w:spacing w:val="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(2015)</w:t>
      </w:r>
    </w:p>
    <w:p>
      <w:pPr>
        <w:pStyle w:val="BodyText"/>
        <w:spacing w:before="5"/>
        <w:rPr>
          <w:rFonts w:ascii="Arial MT"/>
          <w:sz w:val="21"/>
        </w:rPr>
      </w:pPr>
      <w:r>
        <w:rPr/>
        <w:pict>
          <v:shape style="position:absolute;margin-left:81pt;margin-top:14.542781pt;width:450pt;height:.1pt;mso-position-horizontal-relative:page;mso-position-vertical-relative:paragraph;z-index:-15680512;mso-wrap-distance-left:0;mso-wrap-distance-right:0" coordorigin="1620,291" coordsize="9000,0" path="m1620,291l10620,29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24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ejecución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gasto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fueron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Único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Beneficiarios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(17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millones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dólares)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Unidades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Primaria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(12,7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millones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dólares).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4" w:lineRule="auto" w:before="96"/>
        <w:ind w:left="1620"/>
        <w:jc w:val="both"/>
      </w:pPr>
      <w:bookmarkStart w:name="_bookmark13" w:id="16"/>
      <w:bookmarkEnd w:id="16"/>
      <w:r>
        <w:rPr/>
      </w:r>
      <w:r>
        <w:rPr>
          <w:color w:val="231F20"/>
          <w:spacing w:val="-1"/>
        </w:rPr>
        <w:t>Europea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(ECHO)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–29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ciento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ejecución–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los fondos fiduciarios con orientación ambiental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(FMAM,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Protocolo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Montreal)</w:t>
      </w:r>
      <w:r>
        <w:rPr>
          <w:color w:val="231F20"/>
          <w:spacing w:val="-16"/>
        </w:rPr>
        <w:t> </w:t>
      </w:r>
      <w:r>
        <w:rPr>
          <w:color w:val="231F20"/>
        </w:rPr>
        <w:t>–21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ciento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ejecución. Además, la</w:t>
      </w:r>
      <w:r>
        <w:rPr>
          <w:color w:val="231F20"/>
          <w:spacing w:val="1"/>
        </w:rPr>
        <w:t> </w:t>
      </w:r>
      <w:r>
        <w:rPr>
          <w:color w:val="231F20"/>
        </w:rPr>
        <w:t>Agencia</w:t>
      </w:r>
      <w:r>
        <w:rPr>
          <w:color w:val="231F20"/>
          <w:spacing w:val="55"/>
        </w:rPr>
        <w:t> </w:t>
      </w:r>
      <w:r>
        <w:rPr>
          <w:color w:val="231F20"/>
        </w:rPr>
        <w:t>Española</w:t>
      </w:r>
      <w:r>
        <w:rPr>
          <w:color w:val="231F20"/>
          <w:spacing w:val="-52"/>
        </w:rPr>
        <w:t> </w:t>
      </w:r>
      <w:r>
        <w:rPr>
          <w:color w:val="231F20"/>
        </w:rPr>
        <w:t>de Cooperación Internacional para el Desarrollo</w:t>
      </w:r>
      <w:r>
        <w:rPr>
          <w:color w:val="231F20"/>
          <w:spacing w:val="1"/>
        </w:rPr>
        <w:t> </w:t>
      </w:r>
      <w:r>
        <w:rPr>
          <w:color w:val="231F20"/>
        </w:rPr>
        <w:t>(AECID)</w:t>
      </w:r>
      <w:r>
        <w:rPr>
          <w:color w:val="231F20"/>
          <w:spacing w:val="-5"/>
        </w:rPr>
        <w:t> </w:t>
      </w:r>
      <w:r>
        <w:rPr>
          <w:color w:val="231F20"/>
        </w:rPr>
        <w:t>aportó</w:t>
      </w:r>
      <w:r>
        <w:rPr>
          <w:color w:val="231F20"/>
          <w:spacing w:val="-4"/>
        </w:rPr>
        <w:t> </w:t>
      </w:r>
      <w:r>
        <w:rPr>
          <w:color w:val="231F20"/>
        </w:rPr>
        <w:t>alrededor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ciento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recursos del PNUD. Es evidente una reducción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significativa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proporción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fondos</w:t>
      </w:r>
      <w:r>
        <w:rPr>
          <w:color w:val="231F20"/>
          <w:spacing w:val="-7"/>
        </w:rPr>
        <w:t> </w:t>
      </w:r>
      <w:r>
        <w:rPr>
          <w:color w:val="231F20"/>
        </w:rPr>
        <w:t>regulares</w:t>
      </w:r>
      <w:r>
        <w:rPr>
          <w:color w:val="231F20"/>
          <w:spacing w:val="-52"/>
        </w:rPr>
        <w:t> </w:t>
      </w:r>
      <w:r>
        <w:rPr>
          <w:color w:val="231F20"/>
        </w:rPr>
        <w:t>(</w:t>
      </w:r>
      <w:r>
        <w:rPr>
          <w:rFonts w:ascii="Palatino Linotype" w:hAnsi="Palatino Linotype"/>
          <w:i/>
          <w:color w:val="231F20"/>
        </w:rPr>
        <w:t>core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por su</w:t>
      </w:r>
      <w:r>
        <w:rPr>
          <w:color w:val="231F20"/>
          <w:spacing w:val="-1"/>
        </w:rPr>
        <w:t> </w:t>
      </w:r>
      <w:r>
        <w:rPr>
          <w:color w:val="231F20"/>
        </w:rPr>
        <w:t>término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inglés)</w:t>
      </w:r>
      <w:r>
        <w:rPr>
          <w:color w:val="231F20"/>
          <w:spacing w:val="-1"/>
        </w:rPr>
        <w:t> </w:t>
      </w:r>
      <w:r>
        <w:rPr>
          <w:color w:val="231F20"/>
        </w:rPr>
        <w:t>en el</w:t>
      </w:r>
      <w:r>
        <w:rPr>
          <w:color w:val="231F20"/>
          <w:spacing w:val="-1"/>
        </w:rPr>
        <w:t> </w:t>
      </w:r>
      <w:r>
        <w:rPr>
          <w:color w:val="231F20"/>
        </w:rPr>
        <w:t>período,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53"/>
        </w:rPr>
        <w:t> </w:t>
      </w:r>
      <w:r>
        <w:rPr>
          <w:color w:val="231F20"/>
        </w:rPr>
        <w:t>10</w:t>
      </w:r>
      <w:r>
        <w:rPr>
          <w:color w:val="231F20"/>
          <w:spacing w:val="35"/>
        </w:rPr>
        <w:t> </w:t>
      </w:r>
      <w:r>
        <w:rPr>
          <w:color w:val="231F20"/>
        </w:rPr>
        <w:t>por</w:t>
      </w:r>
      <w:r>
        <w:rPr>
          <w:color w:val="231F20"/>
          <w:spacing w:val="35"/>
        </w:rPr>
        <w:t> </w:t>
      </w:r>
      <w:r>
        <w:rPr>
          <w:color w:val="231F20"/>
        </w:rPr>
        <w:t>ciento</w:t>
      </w:r>
      <w:r>
        <w:rPr>
          <w:color w:val="231F20"/>
          <w:spacing w:val="35"/>
        </w:rPr>
        <w:t> </w:t>
      </w:r>
      <w:r>
        <w:rPr>
          <w:color w:val="231F20"/>
        </w:rPr>
        <w:t>del</w:t>
      </w:r>
      <w:r>
        <w:rPr>
          <w:color w:val="231F20"/>
          <w:spacing w:val="36"/>
        </w:rPr>
        <w:t> </w:t>
      </w:r>
      <w:r>
        <w:rPr>
          <w:color w:val="231F20"/>
        </w:rPr>
        <w:t>presupuesto</w:t>
      </w:r>
      <w:r>
        <w:rPr>
          <w:color w:val="231F20"/>
          <w:spacing w:val="35"/>
        </w:rPr>
        <w:t> </w:t>
      </w:r>
      <w:r>
        <w:rPr>
          <w:color w:val="231F20"/>
        </w:rPr>
        <w:t>total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2008</w:t>
      </w:r>
      <w:r>
        <w:rPr>
          <w:color w:val="231F20"/>
          <w:spacing w:val="35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ciento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2015</w:t>
      </w:r>
      <w:r>
        <w:rPr>
          <w:color w:val="231F20"/>
          <w:spacing w:val="-2"/>
        </w:rPr>
        <w:t> </w:t>
      </w:r>
      <w:r>
        <w:rPr>
          <w:color w:val="231F20"/>
        </w:rPr>
        <w:t>(gráfico</w:t>
      </w:r>
      <w:r>
        <w:rPr>
          <w:color w:val="231F20"/>
          <w:spacing w:val="-1"/>
        </w:rPr>
        <w:t> </w:t>
      </w:r>
      <w:r>
        <w:rPr>
          <w:color w:val="231F20"/>
        </w:rPr>
        <w:t>8).</w:t>
      </w:r>
    </w:p>
    <w:p>
      <w:pPr>
        <w:pStyle w:val="Heading2"/>
        <w:numPr>
          <w:ilvl w:val="1"/>
          <w:numId w:val="14"/>
        </w:numPr>
        <w:tabs>
          <w:tab w:pos="859" w:val="left" w:leader="none"/>
          <w:tab w:pos="860" w:val="left" w:leader="none"/>
        </w:tabs>
        <w:spacing w:line="249" w:lineRule="auto" w:before="95" w:after="0"/>
        <w:ind w:left="859" w:right="1716" w:hanging="540"/>
        <w:jc w:val="left"/>
      </w:pPr>
      <w:r>
        <w:rPr>
          <w:color w:val="231F20"/>
          <w:spacing w:val="-3"/>
          <w:w w:val="82"/>
        </w:rPr>
        <w:br w:type="column"/>
      </w:r>
      <w:r>
        <w:rPr>
          <w:color w:val="231F20"/>
          <w:w w:val="90"/>
        </w:rPr>
        <w:t>COORDINACIÓN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COOPERACIÓN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PNUD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SNU</w:t>
      </w:r>
    </w:p>
    <w:p>
      <w:pPr>
        <w:pStyle w:val="BodyText"/>
        <w:spacing w:line="271" w:lineRule="auto" w:before="162"/>
        <w:ind w:left="319" w:right="1617"/>
        <w:jc w:val="both"/>
      </w:pPr>
      <w:r>
        <w:rPr>
          <w:color w:val="231F20"/>
        </w:rPr>
        <w:t>En República Dominicana hay 17 agencias, fon-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Naciones</w:t>
      </w:r>
      <w:r>
        <w:rPr>
          <w:color w:val="231F20"/>
          <w:spacing w:val="1"/>
        </w:rPr>
        <w:t> </w:t>
      </w:r>
      <w:r>
        <w:rPr>
          <w:color w:val="231F20"/>
        </w:rPr>
        <w:t>Unidas.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coordinación, armonización y alineamiento de las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actividades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desarrollo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Naciones</w:t>
      </w:r>
      <w:r>
        <w:rPr>
          <w:color w:val="231F20"/>
          <w:spacing w:val="-53"/>
        </w:rPr>
        <w:t> </w:t>
      </w:r>
      <w:r>
        <w:rPr>
          <w:color w:val="231F20"/>
        </w:rPr>
        <w:t>Unidas en el país está establecido en el Marco de</w:t>
      </w:r>
      <w:r>
        <w:rPr>
          <w:color w:val="231F20"/>
          <w:spacing w:val="-52"/>
        </w:rPr>
        <w:t> </w:t>
      </w:r>
      <w:r>
        <w:rPr>
          <w:color w:val="231F20"/>
        </w:rPr>
        <w:t>Asistencia de las Naciones Unidas para el Desa-</w:t>
      </w:r>
      <w:r>
        <w:rPr>
          <w:color w:val="231F20"/>
          <w:spacing w:val="1"/>
        </w:rPr>
        <w:t> </w:t>
      </w:r>
      <w:r>
        <w:rPr>
          <w:color w:val="231F20"/>
        </w:rPr>
        <w:t>rrollo</w:t>
      </w:r>
      <w:r>
        <w:rPr>
          <w:color w:val="231F20"/>
          <w:spacing w:val="1"/>
        </w:rPr>
        <w:t> </w:t>
      </w:r>
      <w:r>
        <w:rPr>
          <w:color w:val="231F20"/>
        </w:rPr>
        <w:t>(MANUD).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Gobierno</w:t>
      </w:r>
      <w:r>
        <w:rPr>
          <w:color w:val="231F20"/>
          <w:spacing w:val="55"/>
        </w:rPr>
        <w:t> </w:t>
      </w:r>
      <w:r>
        <w:rPr>
          <w:color w:val="231F20"/>
        </w:rPr>
        <w:t>dominicano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SNU</w:t>
      </w:r>
      <w:r>
        <w:rPr>
          <w:color w:val="231F20"/>
          <w:spacing w:val="35"/>
        </w:rPr>
        <w:t> </w:t>
      </w:r>
      <w:r>
        <w:rPr>
          <w:color w:val="231F20"/>
        </w:rPr>
        <w:t>suscribieron</w:t>
      </w:r>
      <w:r>
        <w:rPr>
          <w:color w:val="231F20"/>
          <w:spacing w:val="36"/>
        </w:rPr>
        <w:t> </w:t>
      </w:r>
      <w:r>
        <w:rPr>
          <w:color w:val="231F20"/>
        </w:rPr>
        <w:t>un</w:t>
      </w:r>
      <w:r>
        <w:rPr>
          <w:color w:val="231F20"/>
          <w:spacing w:val="35"/>
        </w:rPr>
        <w:t> </w:t>
      </w:r>
      <w:r>
        <w:rPr>
          <w:color w:val="231F20"/>
        </w:rPr>
        <w:t>primer</w:t>
      </w:r>
      <w:r>
        <w:rPr>
          <w:color w:val="231F20"/>
          <w:spacing w:val="35"/>
        </w:rPr>
        <w:t> </w:t>
      </w:r>
      <w:r>
        <w:rPr>
          <w:color w:val="231F20"/>
        </w:rPr>
        <w:t>MANUD</w:t>
      </w:r>
      <w:r>
        <w:rPr>
          <w:color w:val="231F20"/>
          <w:spacing w:val="36"/>
        </w:rPr>
        <w:t> </w:t>
      </w:r>
      <w:r>
        <w:rPr>
          <w:color w:val="231F20"/>
        </w:rPr>
        <w:t>en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</w:p>
    <w:p>
      <w:pPr>
        <w:spacing w:after="0" w:line="271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41" w:space="40"/>
            <w:col w:w="6259"/>
          </w:cols>
        </w:sect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922"/>
        <w:gridCol w:w="1004"/>
        <w:gridCol w:w="525"/>
        <w:gridCol w:w="470"/>
        <w:gridCol w:w="675"/>
        <w:gridCol w:w="916"/>
        <w:gridCol w:w="914"/>
        <w:gridCol w:w="815"/>
        <w:gridCol w:w="1438"/>
      </w:tblGrid>
      <w:tr>
        <w:trPr>
          <w:trHeight w:val="450" w:hRule="atLeast"/>
        </w:trPr>
        <w:tc>
          <w:tcPr>
            <w:tcW w:w="8989" w:type="dxa"/>
            <w:gridSpan w:val="10"/>
            <w:shd w:val="clear" w:color="auto" w:fill="231F20"/>
          </w:tcPr>
          <w:p>
            <w:pPr>
              <w:pStyle w:val="TableParagraph"/>
              <w:spacing w:before="11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2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7.</w:t>
            </w:r>
            <w:r>
              <w:rPr>
                <w:rFonts w:ascii="Arial" w:hAnsi="Arial"/>
                <w:b/>
                <w:color w:val="BCBEC0"/>
                <w:spacing w:val="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Evolución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gasto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según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el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origen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recursos,</w:t>
            </w:r>
            <w:r>
              <w:rPr>
                <w:rFonts w:ascii="Arial" w:hAnsi="Arial"/>
                <w:b/>
                <w:color w:val="FFFFFF"/>
                <w:spacing w:val="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2007-2014</w:t>
            </w:r>
          </w:p>
        </w:tc>
      </w:tr>
      <w:tr>
        <w:trPr>
          <w:trHeight w:val="722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6"/>
              <w:ind w:right="19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1"/>
              <w:ind w:right="19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1"/>
              <w:ind w:right="19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1"/>
              <w:ind w:right="198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21"/>
              <w:ind w:right="20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5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194" w:lineRule="exact" w:before="121"/>
              <w:ind w:right="209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310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spacing w:before="2"/>
              <w:ind w:left="21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2007</w:t>
            </w:r>
          </w:p>
        </w:tc>
        <w:tc>
          <w:tcPr>
            <w:tcW w:w="1004" w:type="dxa"/>
          </w:tcPr>
          <w:p>
            <w:pPr>
              <w:pStyle w:val="TableParagraph"/>
              <w:spacing w:before="2"/>
              <w:ind w:left="20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2008</w:t>
            </w:r>
          </w:p>
        </w:tc>
        <w:tc>
          <w:tcPr>
            <w:tcW w:w="525" w:type="dxa"/>
          </w:tcPr>
          <w:p>
            <w:pPr>
              <w:pStyle w:val="TableParagraph"/>
              <w:spacing w:before="2"/>
              <w:ind w:left="11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2009</w:t>
            </w:r>
          </w:p>
        </w:tc>
        <w:tc>
          <w:tcPr>
            <w:tcW w:w="47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2"/>
              <w:ind w:left="3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</w:r>
          </w:p>
        </w:tc>
        <w:tc>
          <w:tcPr>
            <w:tcW w:w="916" w:type="dxa"/>
          </w:tcPr>
          <w:p>
            <w:pPr>
              <w:pStyle w:val="TableParagraph"/>
              <w:spacing w:before="2"/>
              <w:ind w:left="2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2011</w:t>
            </w:r>
          </w:p>
        </w:tc>
        <w:tc>
          <w:tcPr>
            <w:tcW w:w="914" w:type="dxa"/>
          </w:tcPr>
          <w:p>
            <w:pPr>
              <w:pStyle w:val="TableParagraph"/>
              <w:spacing w:before="2"/>
              <w:ind w:left="27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2012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7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2013</w:t>
            </w:r>
          </w:p>
        </w:tc>
        <w:tc>
          <w:tcPr>
            <w:tcW w:w="14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2"/>
              <w:ind w:left="17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</w:r>
          </w:p>
        </w:tc>
      </w:tr>
      <w:tr>
        <w:trPr>
          <w:trHeight w:val="657" w:hRule="atLeast"/>
        </w:trPr>
        <w:tc>
          <w:tcPr>
            <w:tcW w:w="1310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2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88"/>
              <w:ind w:left="38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Otro</w:t>
            </w:r>
          </w:p>
        </w:tc>
        <w:tc>
          <w:tcPr>
            <w:tcW w:w="100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88"/>
              <w:ind w:left="44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PNUD</w:t>
            </w:r>
          </w:p>
        </w:tc>
        <w:tc>
          <w:tcPr>
            <w:tcW w:w="5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54" w:lineRule="exact" w:before="0"/>
              <w:ind w:left="97" w:right="-15"/>
              <w:rPr>
                <w:rFonts w:ascii="Times New Roman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w:pict>
                <v:group style="width:17.3pt;height:2.7pt;mso-position-horizontal-relative:char;mso-position-vertical-relative:line" coordorigin="0,0" coordsize="346,54">
                  <v:line style="position:absolute" from="0,27" to="346,27" stroked="true" strokeweight="2.7pt" strokecolor="#4f2683">
                    <v:stroke dashstyle="solid"/>
                  </v:line>
                </v:group>
              </w:pic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470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88"/>
              <w:ind w:left="50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Local</w:t>
            </w:r>
          </w:p>
        </w:tc>
        <w:tc>
          <w:tcPr>
            <w:tcW w:w="67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51"/>
        <w:ind w:left="164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41.888pt;margin-top:-169.09671pt;width:363.5pt;height:114.85pt;mso-position-horizontal-relative:page;mso-position-vertical-relative:paragraph;z-index:-19852800" coordorigin="2838,-3382" coordsize="7270,2297">
            <v:line style="position:absolute" from="2849,-1545" to="10108,-1545" stroked="true" strokeweight=".675pt" strokecolor="#939598">
              <v:stroke dashstyle="solid"/>
            </v:line>
            <v:line style="position:absolute" from="3299,-1481" to="4217,-1545" stroked="true" strokeweight="2.7pt" strokecolor="#6997c8">
              <v:stroke dashstyle="solid"/>
            </v:line>
            <v:line style="position:absolute" from="2849,-1996" to="10108,-1996" stroked="true" strokeweight=".675pt" strokecolor="#939598">
              <v:stroke dashstyle="solid"/>
            </v:line>
            <v:shape style="position:absolute;left:4216;top:-2147;width:5490;height:745" coordorigin="4217,-2147" coordsize="5490,745" path="m4217,-1545l5135,-2147m5135,-2147l6053,-1524m6053,-1524l6971,-1402m6971,-1402l7889,-1674m7889,-1674l8789,-1653m8789,-1653l9707,-1867e" filled="false" stroked="true" strokeweight="2.7pt" strokecolor="#6997c8">
              <v:path arrowok="t"/>
              <v:stroke dashstyle="solid"/>
            </v:shape>
            <v:shape style="position:absolute;left:3298;top:-1353;width:5490;height:151" coordorigin="3299,-1352" coordsize="5490,151" path="m3299,-1202l4217,-1352m4217,-1352l5135,-1223m5135,-1223l6053,-1245m6053,-1245l6971,-1202m6971,-1202l7889,-1266m7889,-1266l8789,-1245e" filled="false" stroked="true" strokeweight="2.7pt" strokecolor="#f99d33">
              <v:path arrowok="t"/>
              <v:stroke dashstyle="solid"/>
            </v:shape>
            <v:line style="position:absolute" from="2845,-1092" to="10108,-1092" stroked="true" strokeweight=".675pt" strokecolor="#231f20">
              <v:stroke dashstyle="solid"/>
            </v:line>
            <v:line style="position:absolute" from="8789,-1245" to="9707,-1166" stroked="true" strokeweight="2.7pt" strokecolor="#f99d33">
              <v:stroke dashstyle="solid"/>
            </v:line>
            <v:shape style="position:absolute;left:3298;top:-2147;width:2754;height:730" coordorigin="3299,-2147" coordsize="2754,730" path="m3299,-1567l4217,-1417m4217,-1417l5135,-1502m5135,-1502l6053,-2147e" filled="false" stroked="true" strokeweight="2.7pt" strokecolor="#4f2683">
              <v:path arrowok="t"/>
              <v:stroke dashstyle="solid"/>
            </v:shape>
            <v:line style="position:absolute" from="2849,-2447" to="10108,-2447" stroked="true" strokeweight=".675pt" strokecolor="#939598">
              <v:stroke dashstyle="solid"/>
            </v:line>
            <v:shape style="position:absolute;left:6052;top:-2641;width:2736;height:494" coordorigin="6053,-2640" coordsize="2736,494" path="m6053,-2147l6971,-2555m6971,-2555l7889,-2640m7889,-2640l8789,-2275e" filled="false" stroked="true" strokeweight="2.7pt" strokecolor="#4f2683">
              <v:path arrowok="t"/>
              <v:stroke dashstyle="solid"/>
            </v:shape>
            <v:line style="position:absolute" from="2849,-2920" to="10108,-2920" stroked="true" strokeweight=".675pt" strokecolor="#939598">
              <v:stroke dashstyle="solid"/>
            </v:line>
            <v:line style="position:absolute" from="8789,-2275" to="9707,-3048" stroked="true" strokeweight="2.7pt" strokecolor="#4f2683">
              <v:stroke dashstyle="solid"/>
            </v:line>
            <v:line style="position:absolute" from="2849,-3370" to="10108,-3370" stroked="true" strokeweight=".675pt" strokecolor="#939598">
              <v:stroke dashstyle="solid"/>
            </v:line>
            <v:line style="position:absolute" from="2845,-3382" to="2845,-1095" stroked="true" strokeweight=".67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9852288" from="143.255798pt,-24.165003pt" to="160.535798pt,-24.165003pt" stroked="true" strokeweight="2.7pt" strokecolor="#6997c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851776" from="192.419907pt,-24.165003pt" to="209.699907pt,-24.165003pt" stroked="true" strokeweight="2.7pt" strokecolor="#f99d33">
            <v:stroke dashstyle="solid"/>
            <w10:wrap type="none"/>
          </v:line>
        </w:pict>
      </w:r>
      <w:r>
        <w:rPr/>
        <w:pict>
          <v:group style="position:absolute;margin-left:146.815201pt;margin-top:72.792694pt;width:328pt;height:126.3pt;mso-position-horizontal-relative:page;mso-position-vertical-relative:paragraph;z-index:-19851264" coordorigin="2936,1456" coordsize="6560,2526">
            <v:shape style="position:absolute;left:2938;top:3427;width:1114;height:272" coordorigin="2939,3427" coordsize="1114,272" path="m2939,3699l3321,3699m3488,3699l4052,3699m2939,3427l3321,3427m3488,3427l4052,3427e" filled="false" stroked="true" strokeweight=".675pt" strokecolor="#939598">
              <v:path arrowok="t"/>
              <v:stroke dashstyle="solid"/>
            </v:shape>
            <v:rect style="position:absolute;left:3320;top:3281;width:168;height:690" filled="true" fillcolor="#4f2683" stroked="false">
              <v:fill type="solid"/>
            </v:rect>
            <v:shape style="position:absolute;left:4219;top:3427;width:565;height:272" coordorigin="4220,3427" coordsize="565,272" path="m4220,3699l4784,3699m4220,3427l4784,3427e" filled="false" stroked="true" strokeweight=".675pt" strokecolor="#939598">
              <v:path arrowok="t"/>
              <v:stroke dashstyle="solid"/>
            </v:shape>
            <v:rect style="position:absolute;left:4052;top:3301;width:168;height:669" filled="true" fillcolor="#4f2683" stroked="false">
              <v:fill type="solid"/>
            </v:rect>
            <v:shape style="position:absolute;left:4951;top:3427;width:565;height:272" coordorigin="4951,3427" coordsize="565,272" path="m4951,3699l5515,3699m4951,3427l5515,3427e" filled="false" stroked="true" strokeweight=".675pt" strokecolor="#939598">
              <v:path arrowok="t"/>
              <v:stroke dashstyle="solid"/>
            </v:shape>
            <v:rect style="position:absolute;left:4783;top:3218;width:168;height:753" filled="true" fillcolor="#4f2683" stroked="false">
              <v:fill type="solid"/>
            </v:rect>
            <v:shape style="position:absolute;left:2938;top:2026;width:3309;height:1673" coordorigin="2939,2027" coordsize="3309,1673" path="m5683,3699l6247,3699m5683,3427l6247,3427m2939,3135l5515,3135m5683,3135l6247,3135m2939,2863l5515,2863m5683,2863l6247,2863m2939,2591l5515,2591m5683,2591l6247,2591m2939,2299l5515,2299m5683,2299l6247,2299m2939,2027l5515,2027e" filled="false" stroked="true" strokeweight=".675pt" strokecolor="#939598">
              <v:path arrowok="t"/>
              <v:stroke dashstyle="solid"/>
            </v:shape>
            <v:shape style="position:absolute;left:5682;top:2023;width:2739;height:7" coordorigin="5683,2024" coordsize="2739,7" path="m5683,2030l8421,2030m5683,2024l8421,2024e" filled="false" stroked="true" strokeweight=".3368pt" strokecolor="#939598">
              <v:path arrowok="t"/>
              <v:stroke dashstyle="solid"/>
            </v:shape>
            <v:rect style="position:absolute;left:5515;top:1943;width:168;height:2028" filled="true" fillcolor="#4f2683" stroked="false">
              <v:fill type="solid"/>
            </v:rect>
            <v:shape style="position:absolute;left:6414;top:2298;width:544;height:1401" coordorigin="6414,2299" coordsize="544,1401" path="m6414,3699l6958,3699m6414,3427l6958,3427m6414,3135l6958,3135m6414,2863l6958,2863m6414,2591l6958,2591m6414,2299l6958,2299e" filled="false" stroked="true" strokeweight=".675pt" strokecolor="#939598">
              <v:path arrowok="t"/>
              <v:stroke dashstyle="solid"/>
            </v:shape>
            <v:rect style="position:absolute;left:6247;top:2089;width:168;height:1882" filled="true" fillcolor="#4f2683" stroked="false">
              <v:fill type="solid"/>
            </v:rect>
            <v:shape style="position:absolute;left:7145;top:2298;width:1275;height:1401" coordorigin="7146,2299" coordsize="1275,1401" path="m7146,3699l7689,3699m7146,3427l7689,3427m7146,3135l7689,3135m7146,2863l7689,2863m7146,2591l7689,2591m7146,2299l8421,2299e" filled="false" stroked="true" strokeweight=".675pt" strokecolor="#939598">
              <v:path arrowok="t"/>
              <v:stroke dashstyle="solid"/>
            </v:shape>
            <v:rect style="position:absolute;left:6957;top:2026;width:189;height:1944" filled="true" fillcolor="#4f2683" stroked="false">
              <v:fill type="solid"/>
            </v:rect>
            <v:shape style="position:absolute;left:7856;top:2591;width:565;height:1108" coordorigin="7856,2591" coordsize="565,1108" path="m7856,3699l8421,3699m7856,3427l8421,3427m7856,3135l8421,3135m7856,2863l8421,2863m7856,2591l8421,2591e" filled="false" stroked="true" strokeweight=".675pt" strokecolor="#939598">
              <v:path arrowok="t"/>
              <v:stroke dashstyle="solid"/>
            </v:shape>
            <v:rect style="position:absolute;left:7689;top:2361;width:168;height:1610" filled="true" fillcolor="#4f2683" stroked="false">
              <v:fill type="solid"/>
            </v:rect>
            <v:shape style="position:absolute;left:8587;top:2298;width:565;height:1401" coordorigin="8588,2299" coordsize="565,1401" path="m8588,3699l9152,3699m8588,3427l9152,3427m8588,3135l9152,3135m8588,2863l9152,2863m8588,2591l9152,2591m8588,2299l9152,2299e" filled="false" stroked="true" strokeweight=".675pt" strokecolor="#939598">
              <v:path arrowok="t"/>
              <v:stroke dashstyle="solid"/>
            </v:shape>
            <v:shape style="position:absolute;left:2938;top:1734;width:6533;height:2" coordorigin="2939,1734" coordsize="6533,0" path="m2939,1734l8421,1734m8588,1734l9472,1734e" filled="false" stroked="true" strokeweight=".675pt" strokecolor="#939598">
              <v:path arrowok="t"/>
              <v:stroke dashstyle="solid"/>
            </v:shape>
            <v:rect style="position:absolute;left:8420;top:1608;width:168;height:2362" filled="true" fillcolor="#4f2683" stroked="false">
              <v:fill type="solid"/>
            </v:rect>
            <v:shape style="position:absolute;left:9319;top:2298;width:153;height:1401" coordorigin="9319,2299" coordsize="153,1401" path="m9319,3699l9472,3699m9319,3427l9472,3427m9319,3135l9472,3135m9319,2863l9472,2863m9319,2591l9472,2591m9319,2299l9472,2299e" filled="false" stroked="true" strokeweight=".675pt" strokecolor="#939598">
              <v:path arrowok="t"/>
              <v:stroke dashstyle="solid"/>
            </v:shape>
            <v:rect style="position:absolute;left:9152;top:2110;width:168;height:1861" filled="true" fillcolor="#4f2683" stroked="false">
              <v:fill type="solid"/>
            </v:rect>
            <v:shape style="position:absolute;left:3284;top:1671;width:5828;height:2070" coordorigin="3285,1672" coordsize="5828,2070" path="m3285,2340l4016,1797m4016,1797l4748,1672m4748,1672l5479,3009m5479,3009l6211,3427m6211,3427l6922,3532m6922,3532l7653,3448m7653,3448l8385,3657m8385,3657l9113,3741e" filled="false" stroked="true" strokeweight="2.7pt" strokecolor="#f99d33">
              <v:path arrowok="t"/>
              <v:stroke dashstyle="solid"/>
            </v:shape>
            <v:line style="position:absolute" from="2939,1463" to="9472,1463" stroked="true" strokeweight=".675pt" strokecolor="#939598">
              <v:stroke dashstyle="solid"/>
            </v:line>
            <v:line style="position:absolute" from="2943,1463" to="2943,3980" stroked="true" strokeweight=".675pt" strokecolor="#231f20">
              <v:stroke dashstyle="solid"/>
            </v:line>
            <v:shape style="position:absolute;left:3081;top:3887;width:5999;height:84" coordorigin="3082,3887" coordsize="5999,84" path="m3249,3929l3082,3929,3082,3971,3249,3971,3249,3929xm3980,3908l3813,3908,3813,3971,3980,3971,3980,3908xm4712,3887l4545,3887,4545,3971,4712,3971,4712,3887xm5443,3887l5255,3887,5255,3971,5443,3971,5443,3887xm6175,3929l5987,3929,5987,3971,6175,3971,6175,3929xm6886,3929l6718,3929,6718,3971,6886,3971,6886,3929xm7617,3929l7450,3929,7450,3971,7617,3971,7617,3929xm8349,3950l8181,3950,8181,3971,8349,3971,8349,3950xm9080,3950l8913,3950,8913,3971,9080,3971,9080,3950xe" filled="true" fillcolor="#6997c8" stroked="false">
              <v:path arrowok="t"/>
              <v:fill type="solid"/>
            </v:shape>
            <v:line style="position:absolute" from="2943,3974" to="9496,3974" stroked="true" strokeweight=".675pt" strokecolor="#231f20">
              <v:stroke dashstyle="solid"/>
            </v:line>
            <v:shape style="position:absolute;left:3221;top:2286;width:123;height:123" type="#_x0000_t75" stroked="false">
              <v:imagedata r:id="rId95" o:title=""/>
            </v:shape>
            <v:shape style="position:absolute;left:3954;top:1728;width:123;height:123" type="#_x0000_t75" stroked="false">
              <v:imagedata r:id="rId74" o:title=""/>
            </v:shape>
            <v:shape style="position:absolute;left:4693;top:1603;width:123;height:123" type="#_x0000_t75" stroked="false">
              <v:imagedata r:id="rId95" o:title=""/>
            </v:shape>
            <v:shape style="position:absolute;left:5413;top:2949;width:123;height:123" type="#_x0000_t75" stroked="false">
              <v:imagedata r:id="rId78" o:title=""/>
            </v:shape>
            <v:shape style="position:absolute;left:6152;top:3369;width:123;height:123" type="#_x0000_t75" stroked="false">
              <v:imagedata r:id="rId96" o:title=""/>
            </v:shape>
            <v:shape style="position:absolute;left:6853;top:3463;width:123;height:123" type="#_x0000_t75" stroked="false">
              <v:imagedata r:id="rId95" o:title=""/>
            </v:shape>
            <v:shape style="position:absolute;left:7580;top:3382;width:123;height:123" type="#_x0000_t75" stroked="false">
              <v:imagedata r:id="rId78" o:title=""/>
            </v:shape>
            <v:shape style="position:absolute;left:8331;top:3588;width:123;height:123" type="#_x0000_t75" stroked="false">
              <v:imagedata r:id="rId95" o:title=""/>
            </v:shape>
            <v:shape style="position:absolute;left:9045;top:3670;width:123;height:123" type="#_x0000_t75" stroked="false">
              <v:imagedata r:id="rId97" o:title=""/>
            </v:shape>
            <w10:wrap type="none"/>
          </v:group>
        </w:pict>
      </w:r>
      <w:r>
        <w:rPr/>
        <w:pict>
          <v:shape style="position:absolute;margin-left:109.9524pt;margin-top:-155.151108pt;width:12.85pt;height:102.05pt;mso-position-horizontal-relative:page;mso-position-vertical-relative:paragraph;z-index:-19849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Gastos</w:t>
                  </w:r>
                  <w:r>
                    <w:rPr>
                      <w:rFonts w:ascii="Trebuchet MS"/>
                      <w:color w:val="231F20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en</w:t>
                  </w:r>
                  <w:r>
                    <w:rPr>
                      <w:rFonts w:ascii="Trebuchet MS"/>
                      <w:color w:val="231F20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millones</w:t>
                  </w:r>
                  <w:r>
                    <w:rPr>
                      <w:rFonts w:ascii="Trebuchet MS"/>
                      <w:color w:val="231F20"/>
                      <w:spacing w:val="-7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de</w:t>
                  </w:r>
                  <w:r>
                    <w:rPr>
                      <w:rFonts w:ascii="Trebuchet MS"/>
                      <w:color w:val="231F20"/>
                      <w:spacing w:val="-8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USD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39104pt;margin-top:99.719292pt;width:12.85pt;height:65.4pt;mso-position-horizontal-relative:page;mso-position-vertical-relative:paragraph;z-index:-19848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Milliones</w:t>
                  </w:r>
                  <w:r>
                    <w:rPr>
                      <w:rFonts w:ascii="Trebuchet MS"/>
                      <w:color w:val="231F20"/>
                      <w:spacing w:val="-1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5"/>
                      <w:sz w:val="18"/>
                    </w:rPr>
                    <w:t>de USD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9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  <w:r>
        <w:rPr>
          <w:rFonts w:ascii="Arial MT"/>
          <w:color w:val="231F20"/>
          <w:spacing w:val="5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(2015)</w:t>
      </w:r>
    </w:p>
    <w:p>
      <w:pPr>
        <w:pStyle w:val="BodyText"/>
        <w:spacing w:before="9"/>
        <w:rPr>
          <w:rFonts w:ascii="Arial MT"/>
          <w:sz w:val="23"/>
        </w:rPr>
      </w:pPr>
    </w:p>
    <w:tbl>
      <w:tblPr>
        <w:tblW w:w="0" w:type="auto"/>
        <w:jc w:val="left"/>
        <w:tblInd w:w="1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2149"/>
        <w:gridCol w:w="2912"/>
        <w:gridCol w:w="1528"/>
        <w:gridCol w:w="1065"/>
      </w:tblGrid>
      <w:tr>
        <w:trPr>
          <w:trHeight w:val="450" w:hRule="atLeast"/>
        </w:trPr>
        <w:tc>
          <w:tcPr>
            <w:tcW w:w="8988" w:type="dxa"/>
            <w:gridSpan w:val="5"/>
            <w:shd w:val="clear" w:color="auto" w:fill="231F20"/>
          </w:tcPr>
          <w:p>
            <w:pPr>
              <w:pStyle w:val="TableParagraph"/>
              <w:spacing w:before="11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0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0"/>
                <w:sz w:val="20"/>
              </w:rPr>
              <w:t>8.</w:t>
            </w:r>
            <w:r>
              <w:rPr>
                <w:rFonts w:ascii="Arial" w:hAnsi="Arial"/>
                <w:b/>
                <w:color w:val="BCBEC0"/>
                <w:spacing w:val="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Evolución</w:t>
            </w:r>
            <w:r>
              <w:rPr>
                <w:rFonts w:ascii="Arial" w:hAnsi="Arial"/>
                <w:b/>
                <w:color w:val="FFFFFF"/>
                <w:spacing w:val="2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recursos</w:t>
            </w:r>
            <w:r>
              <w:rPr>
                <w:rFonts w:ascii="Arial" w:hAnsi="Arial"/>
                <w:b/>
                <w:color w:val="FFFFFF"/>
                <w:spacing w:val="2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Oficina</w:t>
            </w:r>
            <w:r>
              <w:rPr>
                <w:rFonts w:ascii="Arial" w:hAnsi="Arial"/>
                <w:b/>
                <w:color w:val="FFFFFF"/>
                <w:spacing w:val="2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PNUD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en</w:t>
            </w:r>
            <w:r>
              <w:rPr>
                <w:rFonts w:ascii="Arial" w:hAnsi="Arial"/>
                <w:b/>
                <w:color w:val="FFFFFF"/>
                <w:spacing w:val="28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República</w:t>
            </w:r>
            <w:r>
              <w:rPr>
                <w:rFonts w:ascii="Arial" w:hAnsi="Arial"/>
                <w:b/>
                <w:color w:val="FFFFFF"/>
                <w:spacing w:val="2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Dominicana,</w:t>
            </w:r>
            <w:r>
              <w:rPr>
                <w:rFonts w:ascii="Arial" w:hAnsi="Arial"/>
                <w:b/>
                <w:color w:val="FFFFFF"/>
                <w:spacing w:val="9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20"/>
              </w:rPr>
              <w:t>2007-2015</w:t>
            </w:r>
          </w:p>
        </w:tc>
      </w:tr>
      <w:tr>
        <w:trPr>
          <w:trHeight w:val="641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139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45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 w:val="restart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tabs>
                <w:tab w:pos="914" w:val="left" w:leader="none"/>
                <w:tab w:pos="1641" w:val="left" w:leader="none"/>
                <w:tab w:pos="2369" w:val="left" w:leader="none"/>
              </w:tabs>
              <w:spacing w:before="0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2010</w:t>
              <w:tab/>
              <w:t>2011</w:t>
              <w:tab/>
              <w:t>2012</w:t>
              <w:tab/>
              <w:t>2013</w:t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left="26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0"/>
                <w:sz w:val="18"/>
              </w:rPr>
              <w:t>Complementarios</w:t>
            </w:r>
            <w:r>
              <w:rPr>
                <w:rFonts w:ascii="Trebuchet MS"/>
                <w:color w:val="231F20"/>
                <w:spacing w:val="31"/>
                <w:w w:val="90"/>
                <w:sz w:val="18"/>
              </w:rPr>
              <w:t> </w:t>
            </w:r>
            <w:r>
              <w:rPr>
                <w:rFonts w:ascii="Trebuchet MS"/>
                <w:color w:val="231F20"/>
                <w:w w:val="90"/>
                <w:sz w:val="18"/>
              </w:rPr>
              <w:t>(non-core)</w:t>
            </w:r>
          </w:p>
        </w:tc>
        <w:tc>
          <w:tcPr>
            <w:tcW w:w="1528" w:type="dxa"/>
            <w:vMerge w:val="restart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tabs>
                <w:tab w:pos="1461" w:val="left" w:leader="none"/>
              </w:tabs>
              <w:spacing w:before="1"/>
              <w:ind w:left="57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70"/>
                <w:sz w:val="18"/>
                <w:u w:val="single" w:color="939598"/>
              </w:rPr>
              <w:t> </w:t>
            </w:r>
            <w:r>
              <w:rPr>
                <w:rFonts w:ascii="Trebuchet MS"/>
                <w:color w:val="231F20"/>
                <w:sz w:val="18"/>
                <w:u w:val="single" w:color="939598"/>
              </w:rPr>
              <w:tab/>
            </w: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tabs>
                <w:tab w:pos="913" w:val="left" w:leader="none"/>
              </w:tabs>
              <w:spacing w:before="0"/>
              <w:ind w:left="18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2014</w:t>
              <w:tab/>
              <w:t>2015</w:t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left="207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Relación</w:t>
            </w: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15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12%</w:t>
            </w:r>
          </w:p>
        </w:tc>
      </w:tr>
      <w:tr>
        <w:trPr>
          <w:trHeight w:val="540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40</w:t>
            </w:r>
          </w:p>
          <w:p>
            <w:pPr>
              <w:pStyle w:val="TableParagraph"/>
              <w:spacing w:before="7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35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8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0"/>
                <w:sz w:val="18"/>
              </w:rPr>
              <w:t>10%</w:t>
            </w:r>
          </w:p>
        </w:tc>
      </w:tr>
      <w:tr>
        <w:trPr>
          <w:trHeight w:val="278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9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30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8%</w:t>
            </w:r>
          </w:p>
        </w:tc>
      </w:tr>
      <w:tr>
        <w:trPr>
          <w:trHeight w:val="540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25</w:t>
            </w:r>
          </w:p>
          <w:p>
            <w:pPr>
              <w:pStyle w:val="TableParagraph"/>
              <w:spacing w:before="7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8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6%</w:t>
            </w:r>
          </w:p>
        </w:tc>
      </w:tr>
      <w:tr>
        <w:trPr>
          <w:trHeight w:val="278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9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15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4%</w:t>
            </w:r>
          </w:p>
        </w:tc>
      </w:tr>
      <w:tr>
        <w:trPr>
          <w:trHeight w:val="540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  <w:p>
            <w:pPr>
              <w:pStyle w:val="TableParagraph"/>
              <w:spacing w:before="70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5</w:t>
            </w:r>
          </w:p>
        </w:tc>
        <w:tc>
          <w:tcPr>
            <w:tcW w:w="2149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8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2%</w:t>
            </w:r>
          </w:p>
        </w:tc>
      </w:tr>
      <w:tr>
        <w:trPr>
          <w:trHeight w:val="523" w:hRule="atLeast"/>
        </w:trPr>
        <w:tc>
          <w:tcPr>
            <w:tcW w:w="1334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29"/>
              <w:ind w:right="137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2149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tabs>
                <w:tab w:pos="728" w:val="left" w:leader="none"/>
                <w:tab w:pos="1456" w:val="left" w:leader="none"/>
              </w:tabs>
              <w:spacing w:before="1"/>
              <w:ind w:right="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2007</w:t>
              <w:tab/>
              <w:t>2008</w:t>
              <w:tab/>
              <w:t>2009</w:t>
            </w: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5"/>
                <w:sz w:val="18"/>
              </w:rPr>
              <w:t>0%</w:t>
            </w:r>
          </w:p>
        </w:tc>
      </w:tr>
      <w:tr>
        <w:trPr>
          <w:trHeight w:val="738" w:hRule="atLeast"/>
        </w:trPr>
        <w:tc>
          <w:tcPr>
            <w:tcW w:w="1334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4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94"/>
              <w:ind w:right="1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0"/>
                <w:sz w:val="18"/>
              </w:rPr>
              <w:t>Regulares</w:t>
            </w:r>
            <w:r>
              <w:rPr>
                <w:rFonts w:ascii="Trebuchet MS"/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rFonts w:ascii="Trebuchet MS"/>
                <w:color w:val="231F20"/>
                <w:w w:val="90"/>
                <w:sz w:val="18"/>
              </w:rPr>
              <w:t>(core)</w:t>
            </w:r>
          </w:p>
        </w:tc>
        <w:tc>
          <w:tcPr>
            <w:tcW w:w="2912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before="51"/>
        <w:ind w:left="1620" w:right="0" w:firstLine="0"/>
        <w:jc w:val="left"/>
        <w:rPr>
          <w:rFonts w:ascii="Arial MT"/>
          <w:sz w:val="16"/>
        </w:rPr>
      </w:pPr>
      <w:r>
        <w:rPr/>
        <w:pict>
          <v:rect style="position:absolute;margin-left:145.927002pt;margin-top:-29.055096pt;width:20.065pt;height:4.232pt;mso-position-horizontal-relative:page;mso-position-vertical-relative:paragraph;z-index:-19850752" filled="true" fillcolor="#6997c8" stroked="false">
            <v:fill type="solid"/>
            <w10:wrap type="none"/>
          </v:rect>
        </w:pict>
      </w:r>
      <w:r>
        <w:rPr/>
        <w:pict>
          <v:rect style="position:absolute;margin-left:243.572998pt;margin-top:-29.055096pt;width:20.065pt;height:4.232pt;mso-position-horizontal-relative:page;mso-position-vertical-relative:paragraph;z-index:-19850240" filled="true" fillcolor="#4f2683" stroked="false">
            <v:fill type="solid"/>
            <w10:wrap type="none"/>
          </v:rect>
        </w:pict>
      </w:r>
      <w:r>
        <w:rPr/>
        <w:pict>
          <v:group style="position:absolute;margin-left:386.108185pt;margin-top:-30.002596pt;width:20.1pt;height:6.15pt;mso-position-horizontal-relative:page;mso-position-vertical-relative:paragraph;z-index:-19849728" coordorigin="7722,-600" coordsize="402,123">
            <v:line style="position:absolute" from="7722,-539" to="8123,-539" stroked="true" strokeweight="2.7pt" strokecolor="#f99d33">
              <v:stroke dashstyle="solid"/>
            </v:line>
            <v:shape style="position:absolute;left:7861;top:-601;width:123;height:123" type="#_x0000_t75" stroked="false">
              <v:imagedata r:id="rId98" o:title=""/>
            </v:shape>
            <v:shape style="position:absolute;left:7870;top:-601;width:123;height:123" type="#_x0000_t75" stroked="false">
              <v:imagedata r:id="rId74" o:title=""/>
            </v:shape>
            <w10:wrap type="none"/>
          </v:group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9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  <w:r>
        <w:rPr>
          <w:rFonts w:ascii="Arial MT"/>
          <w:color w:val="231F20"/>
          <w:spacing w:val="5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(2015)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before="96"/>
        <w:ind w:left="1620"/>
        <w:jc w:val="both"/>
      </w:pPr>
      <w:bookmarkStart w:name="_bookmark14" w:id="17"/>
      <w:bookmarkEnd w:id="17"/>
      <w:r>
        <w:rPr/>
      </w:r>
      <w:r>
        <w:rPr>
          <w:color w:val="231F20"/>
          <w:w w:val="105"/>
        </w:rPr>
        <w:t>período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2007-2011.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El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MANUD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2012-2017</w:t>
      </w:r>
    </w:p>
    <w:p>
      <w:pPr>
        <w:pStyle w:val="BodyText"/>
        <w:spacing w:line="256" w:lineRule="auto" w:before="17"/>
        <w:ind w:left="1620" w:right="11"/>
        <w:jc w:val="both"/>
      </w:pPr>
      <w:r>
        <w:rPr>
          <w:color w:val="231F20"/>
        </w:rPr>
        <w:t>vigente fue el resultado de un proceso partici-</w:t>
      </w:r>
      <w:r>
        <w:rPr>
          <w:color w:val="231F20"/>
          <w:spacing w:val="1"/>
        </w:rPr>
        <w:t> </w:t>
      </w:r>
      <w:r>
        <w:rPr>
          <w:color w:val="231F20"/>
        </w:rPr>
        <w:t>pativo entre el SNU, el Gobierno dominicano y</w:t>
      </w:r>
      <w:r>
        <w:rPr>
          <w:color w:val="231F20"/>
          <w:spacing w:val="1"/>
        </w:rPr>
        <w:t> </w:t>
      </w:r>
      <w:r>
        <w:rPr>
          <w:color w:val="231F20"/>
        </w:rPr>
        <w:t>la sociedad civil, tomando en consideración los</w:t>
      </w:r>
      <w:r>
        <w:rPr>
          <w:color w:val="231F20"/>
          <w:spacing w:val="1"/>
        </w:rPr>
        <w:t> </w:t>
      </w:r>
      <w:r>
        <w:rPr>
          <w:color w:val="231F20"/>
        </w:rPr>
        <w:t>resultados del proyecto de ley de la Estrategia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2030.</w:t>
      </w:r>
    </w:p>
    <w:p>
      <w:pPr>
        <w:pStyle w:val="BodyText"/>
        <w:spacing w:line="256" w:lineRule="auto" w:before="267"/>
        <w:ind w:left="1620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2012-2017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cuatro</w:t>
      </w:r>
      <w:r>
        <w:rPr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cooperación: 1) promoción de la inclusión </w:t>
      </w:r>
      <w:r>
        <w:rPr>
          <w:color w:val="231F20"/>
          <w:spacing w:val="-2"/>
        </w:rPr>
        <w:t>social y</w:t>
      </w:r>
      <w:r>
        <w:rPr>
          <w:color w:val="231F20"/>
          <w:spacing w:val="-52"/>
        </w:rPr>
        <w:t> </w:t>
      </w:r>
      <w:r>
        <w:rPr>
          <w:color w:val="231F20"/>
        </w:rPr>
        <w:t>económica;</w:t>
      </w:r>
      <w:r>
        <w:rPr>
          <w:color w:val="231F20"/>
          <w:spacing w:val="-12"/>
        </w:rPr>
        <w:t> </w:t>
      </w:r>
      <w:r>
        <w:rPr>
          <w:color w:val="231F20"/>
        </w:rPr>
        <w:t>2)</w:t>
      </w:r>
      <w:r>
        <w:rPr>
          <w:color w:val="231F20"/>
          <w:spacing w:val="-7"/>
        </w:rPr>
        <w:t> </w:t>
      </w:r>
      <w:r>
        <w:rPr>
          <w:color w:val="231F20"/>
        </w:rPr>
        <w:t>empoderamiento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derechos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mujeres;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3)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protección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derechos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niños,</w:t>
      </w:r>
    </w:p>
    <w:p>
      <w:pPr>
        <w:pStyle w:val="BodyText"/>
        <w:spacing w:line="256" w:lineRule="auto" w:before="96"/>
        <w:ind w:left="306" w:right="1617"/>
        <w:jc w:val="both"/>
      </w:pPr>
      <w:r>
        <w:rPr/>
        <w:br w:type="column"/>
      </w:r>
      <w:r>
        <w:rPr>
          <w:color w:val="231F20"/>
          <w:spacing w:val="-1"/>
        </w:rPr>
        <w:t>niñas, adolescentes </w:t>
      </w:r>
      <w:r>
        <w:rPr>
          <w:color w:val="231F20"/>
        </w:rPr>
        <w:t>y jóvenes, y 4) sostenibilidad</w:t>
      </w:r>
      <w:r>
        <w:rPr>
          <w:color w:val="231F20"/>
          <w:spacing w:val="-52"/>
        </w:rPr>
        <w:t> </w:t>
      </w:r>
      <w:r>
        <w:rPr>
          <w:color w:val="231F20"/>
        </w:rPr>
        <w:t>ambiental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gestión</w:t>
      </w:r>
      <w:r>
        <w:rPr>
          <w:color w:val="231F20"/>
          <w:spacing w:val="-4"/>
        </w:rPr>
        <w:t> </w:t>
      </w:r>
      <w:r>
        <w:rPr>
          <w:color w:val="231F20"/>
        </w:rPr>
        <w:t>integral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riesgos.</w:t>
      </w:r>
    </w:p>
    <w:p>
      <w:pPr>
        <w:pStyle w:val="BodyText"/>
        <w:spacing w:line="256" w:lineRule="auto" w:before="269"/>
        <w:ind w:left="306" w:right="1611"/>
        <w:jc w:val="both"/>
      </w:pPr>
      <w:r>
        <w:rPr>
          <w:color w:val="231F20"/>
        </w:rPr>
        <w:t>En el contexto del MANUD, el UNCT imple-</w:t>
      </w:r>
      <w:r>
        <w:rPr>
          <w:color w:val="231F20"/>
          <w:spacing w:val="1"/>
        </w:rPr>
        <w:t> </w:t>
      </w:r>
      <w:r>
        <w:rPr>
          <w:color w:val="231F20"/>
        </w:rPr>
        <w:t>menta programas conjuntos, incluyendo tres eje-</w:t>
      </w:r>
      <w:r>
        <w:rPr>
          <w:color w:val="231F20"/>
          <w:spacing w:val="-52"/>
        </w:rPr>
        <w:t> </w:t>
      </w:r>
      <w:r>
        <w:rPr>
          <w:color w:val="231F20"/>
        </w:rPr>
        <w:t>cutados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PNUD</w:t>
      </w:r>
      <w:r>
        <w:rPr>
          <w:color w:val="231F20"/>
          <w:spacing w:val="-17"/>
        </w:rPr>
        <w:t> </w:t>
      </w:r>
      <w:r>
        <w:rPr>
          <w:color w:val="231F20"/>
        </w:rPr>
        <w:t>sobre:</w:t>
      </w:r>
      <w:r>
        <w:rPr>
          <w:color w:val="231F20"/>
          <w:spacing w:val="-24"/>
        </w:rPr>
        <w:t> </w:t>
      </w:r>
      <w:r>
        <w:rPr>
          <w:color w:val="231F20"/>
        </w:rPr>
        <w:t>1)</w:t>
      </w:r>
      <w:r>
        <w:rPr>
          <w:color w:val="231F20"/>
          <w:spacing w:val="-17"/>
        </w:rPr>
        <w:t> </w:t>
      </w:r>
      <w:r>
        <w:rPr>
          <w:color w:val="231F20"/>
        </w:rPr>
        <w:t>seguridad</w:t>
      </w:r>
      <w:r>
        <w:rPr>
          <w:color w:val="231F20"/>
          <w:spacing w:val="-17"/>
        </w:rPr>
        <w:t> </w:t>
      </w:r>
      <w:r>
        <w:rPr>
          <w:color w:val="231F20"/>
        </w:rPr>
        <w:t>humana;</w:t>
      </w:r>
    </w:p>
    <w:p>
      <w:pPr>
        <w:pStyle w:val="ListParagraph"/>
        <w:numPr>
          <w:ilvl w:val="0"/>
          <w:numId w:val="15"/>
        </w:numPr>
        <w:tabs>
          <w:tab w:pos="564" w:val="left" w:leader="none"/>
        </w:tabs>
        <w:spacing w:line="256" w:lineRule="auto" w:before="0" w:after="0"/>
        <w:ind w:left="306" w:right="1617" w:firstLine="0"/>
        <w:jc w:val="both"/>
        <w:rPr>
          <w:sz w:val="22"/>
        </w:rPr>
      </w:pPr>
      <w:r>
        <w:rPr>
          <w:color w:val="231F20"/>
          <w:sz w:val="22"/>
        </w:rPr>
        <w:t>protección social y de género, y 3) evaluación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las iniciativas presidenciales. Durante los 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períodos de programación, el PNUD también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sido un asociado en la ejecución de otros progra-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conjuntos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(véase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cuadro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4).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0"/>
        <w:gridCol w:w="1078"/>
        <w:gridCol w:w="1296"/>
        <w:gridCol w:w="1296"/>
        <w:gridCol w:w="1370"/>
      </w:tblGrid>
      <w:tr>
        <w:trPr>
          <w:trHeight w:val="433" w:hRule="atLeast"/>
        </w:trPr>
        <w:tc>
          <w:tcPr>
            <w:tcW w:w="89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106"/>
              <w:ind w:lef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BCBEC0"/>
                <w:w w:val="90"/>
                <w:sz w:val="20"/>
              </w:rPr>
              <w:t>Cuadro</w:t>
            </w:r>
            <w:r>
              <w:rPr>
                <w:rFonts w:ascii="Arial"/>
                <w:b/>
                <w:color w:val="BCBEC0"/>
                <w:spacing w:val="35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BCBEC0"/>
                <w:w w:val="90"/>
                <w:sz w:val="20"/>
              </w:rPr>
              <w:t>4.</w:t>
            </w:r>
            <w:r>
              <w:rPr>
                <w:rFonts w:ascii="Arial"/>
                <w:b/>
                <w:color w:val="BCBEC0"/>
                <w:spacing w:val="1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Programas</w:t>
            </w:r>
            <w:r>
              <w:rPr>
                <w:rFonts w:ascii="Arial"/>
                <w:b/>
                <w:color w:val="FFFFFF"/>
                <w:spacing w:val="3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conjuntos</w:t>
            </w:r>
            <w:r>
              <w:rPr>
                <w:rFonts w:ascii="Arial"/>
                <w:b/>
                <w:color w:val="FFFFFF"/>
                <w:spacing w:val="3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ejecutados</w:t>
            </w:r>
            <w:r>
              <w:rPr>
                <w:rFonts w:ascii="Arial"/>
                <w:b/>
                <w:color w:val="FFFFFF"/>
                <w:spacing w:val="3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3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el</w:t>
            </w:r>
            <w:r>
              <w:rPr>
                <w:rFonts w:ascii="Arial"/>
                <w:b/>
                <w:color w:val="FFFFFF"/>
                <w:spacing w:val="3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PNUD,</w:t>
            </w:r>
            <w:r>
              <w:rPr>
                <w:rFonts w:ascii="Arial"/>
                <w:b/>
                <w:color w:val="FFFFFF"/>
                <w:spacing w:val="16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2012-2016</w:t>
            </w:r>
          </w:p>
        </w:tc>
      </w:tr>
      <w:tr>
        <w:trPr>
          <w:trHeight w:val="515" w:hRule="atLeast"/>
        </w:trPr>
        <w:tc>
          <w:tcPr>
            <w:tcW w:w="3950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Proyecto</w:t>
            </w:r>
          </w:p>
        </w:tc>
        <w:tc>
          <w:tcPr>
            <w:tcW w:w="1078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40" w:right="3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Duración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Socios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Donante(s)</w:t>
            </w:r>
          </w:p>
        </w:tc>
        <w:tc>
          <w:tcPr>
            <w:tcW w:w="1370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line="218" w:lineRule="auto" w:before="59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Presupuesto</w:t>
            </w:r>
            <w:r>
              <w:rPr>
                <w:rFonts w:ascii="Arial"/>
                <w:b/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Arial"/>
                <w:b/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20"/>
              </w:rPr>
              <w:t>(USD)</w:t>
            </w:r>
          </w:p>
        </w:tc>
      </w:tr>
      <w:tr>
        <w:trPr>
          <w:trHeight w:val="930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80" w:right="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Fortalecimiento de la cadena de valor del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banano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a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través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del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crecimiento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mercados</w:t>
            </w:r>
            <w:r>
              <w:rPr>
                <w:color w:val="231F20"/>
                <w:spacing w:val="-49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inclusivos.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spacing w:before="37"/>
              <w:ind w:left="40" w:right="3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2009-2013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79"/>
              <w:rPr>
                <w:sz w:val="20"/>
              </w:rPr>
            </w:pPr>
            <w:r>
              <w:rPr>
                <w:color w:val="231F20"/>
                <w:spacing w:val="-6"/>
                <w:w w:val="85"/>
                <w:sz w:val="20"/>
              </w:rPr>
              <w:t>FAO, </w:t>
            </w:r>
            <w:r>
              <w:rPr>
                <w:color w:val="231F20"/>
                <w:spacing w:val="-5"/>
                <w:w w:val="85"/>
                <w:sz w:val="20"/>
              </w:rPr>
              <w:t>OIT,</w:t>
            </w:r>
            <w:r>
              <w:rPr>
                <w:color w:val="231F20"/>
                <w:spacing w:val="-4"/>
                <w:w w:val="8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UNFPA,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ONUSIDA,</w:t>
            </w:r>
            <w:r>
              <w:rPr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PMA,</w:t>
            </w:r>
            <w:r>
              <w:rPr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OMS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before="37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Fondo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ODM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4.699.999</w:t>
            </w:r>
          </w:p>
        </w:tc>
      </w:tr>
      <w:tr>
        <w:trPr>
          <w:trHeight w:val="50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23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Mejora condiciones laborales y productividad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cadena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valor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banano.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2013-2017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OIT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540"/>
              <w:rPr>
                <w:sz w:val="19"/>
              </w:rPr>
            </w:pPr>
            <w:r>
              <w:rPr>
                <w:color w:val="231F20"/>
                <w:sz w:val="19"/>
              </w:rPr>
              <w:t>Unión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Europea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3.978.780</w:t>
            </w:r>
          </w:p>
        </w:tc>
      </w:tr>
      <w:tr>
        <w:trPr>
          <w:trHeight w:val="71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55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Contribución a la calidad y el impacto del</w:t>
            </w:r>
            <w:r>
              <w:rPr>
                <w:color w:val="231F20"/>
                <w:spacing w:val="-4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Programa de Alimentación Escolar del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Ministerio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Educación.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2010-2013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2"/>
                <w:w w:val="85"/>
                <w:sz w:val="19"/>
              </w:rPr>
              <w:t>UNICEF,</w:t>
            </w:r>
            <w:r>
              <w:rPr>
                <w:color w:val="231F20"/>
                <w:spacing w:val="-14"/>
                <w:w w:val="85"/>
                <w:sz w:val="19"/>
              </w:rPr>
              <w:t> </w:t>
            </w:r>
            <w:r>
              <w:rPr>
                <w:color w:val="231F20"/>
                <w:spacing w:val="-2"/>
                <w:w w:val="85"/>
                <w:sz w:val="19"/>
              </w:rPr>
              <w:t>PMA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35"/>
              <w:rPr>
                <w:sz w:val="19"/>
              </w:rPr>
            </w:pPr>
            <w:r>
              <w:rPr>
                <w:color w:val="231F20"/>
                <w:sz w:val="19"/>
              </w:rPr>
              <w:t>Gobierno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 la Rep.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Dominicana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607.573</w:t>
            </w:r>
          </w:p>
        </w:tc>
      </w:tr>
      <w:tr>
        <w:trPr>
          <w:trHeight w:val="92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6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Fortalecimiento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capacidades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locales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gestión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respuesta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riesgo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eventos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sísmicos en la provincia de Puerto Plata y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Santiago.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2011-2013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OIM,</w:t>
            </w:r>
            <w:r>
              <w:rPr>
                <w:color w:val="231F20"/>
                <w:spacing w:val="-12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UNICEF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DIPECHO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1.302.000</w:t>
            </w:r>
          </w:p>
        </w:tc>
      </w:tr>
      <w:tr>
        <w:trPr>
          <w:trHeight w:val="92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12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Promoción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seguridad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humana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bateyes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seleccionados.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2012-2015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579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UNICEF,</w:t>
            </w:r>
            <w:r>
              <w:rPr>
                <w:color w:val="231F20"/>
                <w:spacing w:val="-40"/>
                <w:w w:val="80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ACNUR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Fondo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Fiduciario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Seguridad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Humana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2.500.000</w:t>
            </w:r>
          </w:p>
        </w:tc>
      </w:tr>
      <w:tr>
        <w:trPr>
          <w:trHeight w:val="71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23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Comunidades e instituciones urbanas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resilientes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riesgos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sísmicos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tsunamis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(provincia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Puerto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Plata).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2013-2014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85"/>
                <w:sz w:val="19"/>
              </w:rPr>
              <w:t>OIM,</w:t>
            </w:r>
            <w:r>
              <w:rPr>
                <w:color w:val="231F20"/>
                <w:spacing w:val="-14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UNESCO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422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DIPECHO,</w:t>
            </w:r>
            <w:r>
              <w:rPr>
                <w:color w:val="231F20"/>
                <w:spacing w:val="-40"/>
                <w:w w:val="80"/>
                <w:sz w:val="19"/>
              </w:rPr>
              <w:t> </w:t>
            </w:r>
            <w:r>
              <w:rPr>
                <w:color w:val="231F20"/>
                <w:spacing w:val="-1"/>
                <w:w w:val="85"/>
                <w:sz w:val="19"/>
              </w:rPr>
              <w:t>ANESVAD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1.080.106</w:t>
            </w:r>
          </w:p>
        </w:tc>
      </w:tr>
      <w:tr>
        <w:trPr>
          <w:trHeight w:val="71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Piso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protección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social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mínimo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2013-2015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14" w:lineRule="exact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80"/>
                <w:sz w:val="19"/>
              </w:rPr>
              <w:t>OIT,</w:t>
            </w:r>
            <w:r>
              <w:rPr>
                <w:color w:val="231F20"/>
                <w:spacing w:val="-10"/>
                <w:w w:val="80"/>
                <w:sz w:val="19"/>
              </w:rPr>
              <w:t> </w:t>
            </w:r>
            <w:r>
              <w:rPr>
                <w:color w:val="231F20"/>
                <w:spacing w:val="-1"/>
                <w:w w:val="80"/>
                <w:sz w:val="19"/>
              </w:rPr>
              <w:t>GCPS,</w:t>
            </w:r>
          </w:p>
          <w:p>
            <w:pPr>
              <w:pStyle w:val="TableParagraph"/>
              <w:spacing w:line="214" w:lineRule="exact" w:before="0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ONU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402"/>
              <w:rPr>
                <w:sz w:val="19"/>
              </w:rPr>
            </w:pPr>
            <w:r>
              <w:rPr>
                <w:color w:val="231F20"/>
                <w:spacing w:val="-3"/>
                <w:w w:val="80"/>
                <w:sz w:val="19"/>
              </w:rPr>
              <w:t>GCPS, </w:t>
            </w:r>
            <w:r>
              <w:rPr>
                <w:color w:val="231F20"/>
                <w:spacing w:val="-2"/>
                <w:w w:val="80"/>
                <w:sz w:val="19"/>
              </w:rPr>
              <w:t>OIT,</w:t>
            </w:r>
            <w:r>
              <w:rPr>
                <w:color w:val="231F20"/>
                <w:spacing w:val="-40"/>
                <w:w w:val="8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</w:p>
          <w:p>
            <w:pPr>
              <w:pStyle w:val="TableParagraph"/>
              <w:spacing w:line="212" w:lineRule="exact" w:before="0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ONU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102.500</w:t>
            </w:r>
          </w:p>
        </w:tc>
      </w:tr>
      <w:tr>
        <w:trPr>
          <w:trHeight w:val="502" w:hRule="atLeast"/>
        </w:trPr>
        <w:tc>
          <w:tcPr>
            <w:tcW w:w="3950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 w:right="733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Evaluación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impacto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iniciativas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presidenciales.</w:t>
            </w:r>
          </w:p>
        </w:tc>
        <w:tc>
          <w:tcPr>
            <w:tcW w:w="1078" w:type="dxa"/>
            <w:shd w:val="clear" w:color="auto" w:fill="E6E7E8"/>
          </w:tcPr>
          <w:p>
            <w:pPr>
              <w:pStyle w:val="TableParagraph"/>
              <w:ind w:left="40" w:right="3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2014-2015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FAO</w:t>
            </w:r>
          </w:p>
        </w:tc>
        <w:tc>
          <w:tcPr>
            <w:tcW w:w="12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70" w:type="dxa"/>
            <w:shd w:val="clear" w:color="auto" w:fill="E6E7E8"/>
          </w:tcPr>
          <w:p>
            <w:pPr>
              <w:pStyle w:val="TableParagraph"/>
              <w:ind w:right="7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468.197</w:t>
            </w:r>
          </w:p>
        </w:tc>
      </w:tr>
    </w:tbl>
    <w:p>
      <w:pPr>
        <w:spacing w:before="64"/>
        <w:ind w:left="162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0"/>
          <w:sz w:val="16"/>
        </w:rPr>
        <w:t>Fuente:</w:t>
      </w:r>
      <w:r>
        <w:rPr>
          <w:rFonts w:ascii="Arial MT" w:hAnsi="Arial MT"/>
          <w:color w:val="231F20"/>
          <w:spacing w:val="-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Oficina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del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Coordinador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Residente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de</w:t>
      </w:r>
      <w:r>
        <w:rPr>
          <w:rFonts w:ascii="Arial MT" w:hAnsi="Arial MT"/>
          <w:color w:val="231F20"/>
          <w:spacing w:val="13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la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ONU,</w:t>
      </w:r>
      <w:r>
        <w:rPr>
          <w:rFonts w:ascii="Arial MT" w:hAnsi="Arial MT"/>
          <w:color w:val="231F20"/>
          <w:spacing w:val="-2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República</w:t>
      </w:r>
      <w:r>
        <w:rPr>
          <w:rFonts w:ascii="Arial MT" w:hAnsi="Arial MT"/>
          <w:color w:val="231F20"/>
          <w:spacing w:val="14"/>
          <w:w w:val="90"/>
          <w:sz w:val="16"/>
        </w:rPr>
        <w:t> </w:t>
      </w:r>
      <w:r>
        <w:rPr>
          <w:rFonts w:ascii="Arial MT" w:hAnsi="Arial MT"/>
          <w:color w:val="231F20"/>
          <w:w w:val="90"/>
          <w:sz w:val="16"/>
        </w:rPr>
        <w:t>Dominicana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2240" w:h="15840"/>
          <w:pgMar w:top="880" w:bottom="0" w:left="0" w:right="0"/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15" w:id="18"/>
      <w:bookmarkEnd w:id="18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4</w:t>
      </w:r>
    </w:p>
    <w:p>
      <w:pPr>
        <w:pStyle w:val="Heading1"/>
        <w:spacing w:line="208" w:lineRule="auto" w:before="171"/>
        <w:ind w:right="3333"/>
      </w:pPr>
      <w:r>
        <w:rPr>
          <w:color w:val="808285"/>
          <w:w w:val="90"/>
        </w:rPr>
        <w:t>CONTRIBUCIÓN</w:t>
      </w:r>
      <w:r>
        <w:rPr>
          <w:color w:val="808285"/>
          <w:spacing w:val="34"/>
          <w:w w:val="90"/>
        </w:rPr>
        <w:t> </w:t>
      </w:r>
      <w:r>
        <w:rPr>
          <w:color w:val="808285"/>
          <w:w w:val="90"/>
        </w:rPr>
        <w:t>DEL</w:t>
      </w:r>
      <w:r>
        <w:rPr>
          <w:color w:val="808285"/>
          <w:spacing w:val="35"/>
          <w:w w:val="90"/>
        </w:rPr>
        <w:t> </w:t>
      </w:r>
      <w:r>
        <w:rPr>
          <w:color w:val="808285"/>
          <w:w w:val="90"/>
        </w:rPr>
        <w:t>PNUD</w:t>
      </w:r>
      <w:r>
        <w:rPr>
          <w:color w:val="808285"/>
          <w:spacing w:val="35"/>
          <w:w w:val="90"/>
        </w:rPr>
        <w:t> </w:t>
      </w:r>
      <w:r>
        <w:rPr>
          <w:color w:val="808285"/>
          <w:w w:val="90"/>
        </w:rPr>
        <w:t>A</w:t>
      </w:r>
      <w:r>
        <w:rPr>
          <w:color w:val="808285"/>
          <w:spacing w:val="35"/>
          <w:w w:val="90"/>
        </w:rPr>
        <w:t> </w:t>
      </w:r>
      <w:r>
        <w:rPr>
          <w:color w:val="808285"/>
          <w:w w:val="90"/>
        </w:rPr>
        <w:t>LOS</w:t>
      </w:r>
      <w:r>
        <w:rPr>
          <w:color w:val="808285"/>
          <w:spacing w:val="-117"/>
          <w:w w:val="90"/>
        </w:rPr>
        <w:t> </w:t>
      </w:r>
      <w:r>
        <w:rPr>
          <w:color w:val="808285"/>
          <w:w w:val="85"/>
        </w:rPr>
        <w:t>RESULTADOS</w:t>
      </w:r>
      <w:r>
        <w:rPr>
          <w:color w:val="808285"/>
          <w:spacing w:val="46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46"/>
          <w:w w:val="85"/>
        </w:rPr>
        <w:t> </w:t>
      </w:r>
      <w:r>
        <w:rPr>
          <w:color w:val="808285"/>
          <w:w w:val="85"/>
        </w:rPr>
        <w:t>DESARROLLO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footerReference w:type="default" r:id="rId99"/>
          <w:footerReference w:type="even" r:id="rId100"/>
          <w:pgSz w:w="12240" w:h="15840"/>
          <w:pgMar w:footer="750" w:header="0" w:top="1160" w:bottom="940" w:left="0" w:right="0"/>
          <w:pgNumType w:start="25"/>
        </w:sectPr>
      </w:pPr>
    </w:p>
    <w:p>
      <w:pPr>
        <w:pStyle w:val="BodyText"/>
        <w:spacing w:line="259" w:lineRule="auto" w:before="115"/>
        <w:ind w:left="1620"/>
        <w:jc w:val="both"/>
      </w:pPr>
      <w:r>
        <w:rPr>
          <w:color w:val="231F20"/>
        </w:rPr>
        <w:t>En este capítulo se evalúan las principales con-</w:t>
      </w:r>
      <w:r>
        <w:rPr>
          <w:color w:val="231F20"/>
          <w:spacing w:val="1"/>
        </w:rPr>
        <w:t> </w:t>
      </w:r>
      <w:r>
        <w:rPr>
          <w:color w:val="231F20"/>
        </w:rPr>
        <w:t>tribuciones del PNUD a los distintos resultados</w:t>
      </w:r>
      <w:r>
        <w:rPr>
          <w:color w:val="231F20"/>
          <w:spacing w:val="1"/>
        </w:rPr>
        <w:t> </w:t>
      </w:r>
      <w:r>
        <w:rPr>
          <w:color w:val="231F20"/>
        </w:rPr>
        <w:t>esperados y la pertinencia, eficacia, eficiencia y</w:t>
      </w:r>
      <w:r>
        <w:rPr>
          <w:color w:val="231F20"/>
          <w:spacing w:val="1"/>
        </w:rPr>
        <w:t> </w:t>
      </w:r>
      <w:r>
        <w:rPr>
          <w:color w:val="231F20"/>
        </w:rPr>
        <w:t>sostenibilidad de las contribuciones a los resul-</w:t>
      </w:r>
      <w:r>
        <w:rPr>
          <w:color w:val="231F20"/>
          <w:spacing w:val="1"/>
        </w:rPr>
        <w:t> </w:t>
      </w:r>
      <w:r>
        <w:rPr>
          <w:color w:val="231F20"/>
        </w:rPr>
        <w:t>tados de desarrollo de la República Dominicana,</w:t>
      </w:r>
      <w:r>
        <w:rPr>
          <w:color w:val="231F20"/>
          <w:spacing w:val="1"/>
        </w:rPr>
        <w:t> </w:t>
      </w:r>
      <w:r>
        <w:rPr>
          <w:color w:val="231F20"/>
        </w:rPr>
        <w:t>siguiendo la estructura del programa del PNUD</w:t>
      </w:r>
      <w:r>
        <w:rPr>
          <w:color w:val="231F20"/>
          <w:spacing w:val="1"/>
        </w:rPr>
        <w:t> </w:t>
      </w:r>
      <w:r>
        <w:rPr>
          <w:color w:val="231F20"/>
        </w:rPr>
        <w:t>en el país y su marco de resultados. Para cada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efecto del programa y área transversal, se analizan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 resultados específicos. Estos se discuten en</w:t>
      </w:r>
      <w:r>
        <w:rPr>
          <w:color w:val="231F20"/>
          <w:spacing w:val="1"/>
        </w:rPr>
        <w:t> </w:t>
      </w:r>
      <w:r>
        <w:rPr>
          <w:color w:val="231F20"/>
        </w:rPr>
        <w:t>detalle con relación a los criterios de evaluación,</w:t>
      </w:r>
      <w:r>
        <w:rPr>
          <w:color w:val="231F20"/>
          <w:spacing w:val="-52"/>
        </w:rPr>
        <w:t> </w:t>
      </w:r>
      <w:r>
        <w:rPr>
          <w:color w:val="231F20"/>
        </w:rPr>
        <w:t>como ya se explicó en el capítulo 1, con referen-</w:t>
      </w:r>
      <w:r>
        <w:rPr>
          <w:color w:val="231F20"/>
          <w:spacing w:val="1"/>
        </w:rPr>
        <w:t> </w:t>
      </w:r>
      <w:r>
        <w:rPr>
          <w:color w:val="231F20"/>
        </w:rPr>
        <w:t>cias a los proyectos y las actividades estratégi-</w:t>
      </w:r>
      <w:r>
        <w:rPr>
          <w:color w:val="231F20"/>
          <w:spacing w:val="1"/>
        </w:rPr>
        <w:t> </w:t>
      </w:r>
      <w:r>
        <w:rPr>
          <w:color w:val="231F20"/>
        </w:rPr>
        <w:t>cas que mejor los ilustran, teniendo en cuenta 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enfoque, más orientado </w:t>
      </w:r>
      <w:r>
        <w:rPr>
          <w:color w:val="231F20"/>
        </w:rPr>
        <w:t>a actividades estratégicas</w:t>
      </w:r>
      <w:r>
        <w:rPr>
          <w:color w:val="231F20"/>
          <w:spacing w:val="-52"/>
        </w:rPr>
        <w:t> </w:t>
      </w:r>
      <w:r>
        <w:rPr>
          <w:color w:val="231F20"/>
        </w:rPr>
        <w:t>que a proyectos. Debido a la gran cantidad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actividades y de resultados, también consecuencia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la amplia muestra de proyectos y actividades</w:t>
      </w:r>
      <w:r>
        <w:rPr>
          <w:color w:val="231F20"/>
          <w:spacing w:val="1"/>
        </w:rPr>
        <w:t> </w:t>
      </w:r>
      <w:r>
        <w:rPr>
          <w:color w:val="231F20"/>
        </w:rPr>
        <w:t>que se miraron durante la evaluación, la exposi-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limita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mencionar,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área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temática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 efecto, los principales tipos de resultados (sin</w:t>
      </w:r>
      <w:r>
        <w:rPr>
          <w:color w:val="231F20"/>
          <w:spacing w:val="1"/>
        </w:rPr>
        <w:t> </w:t>
      </w:r>
      <w:r>
        <w:rPr>
          <w:color w:val="231F20"/>
        </w:rPr>
        <w:t>entrar en detalles, disponibles en varios estudios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ROAR), enfocándose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más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puede</w:t>
      </w:r>
      <w:r>
        <w:rPr>
          <w:color w:val="231F20"/>
          <w:spacing w:val="2"/>
        </w:rPr>
        <w:t> </w:t>
      </w:r>
      <w:r>
        <w:rPr>
          <w:color w:val="231F20"/>
        </w:rPr>
        <w:t>aprender.</w:t>
      </w:r>
    </w:p>
    <w:p>
      <w:pPr>
        <w:pStyle w:val="BodyText"/>
        <w:spacing w:line="259" w:lineRule="auto" w:before="274"/>
        <w:ind w:left="1620"/>
        <w:jc w:val="both"/>
      </w:pPr>
      <w:r>
        <w:rPr>
          <w:color w:val="231F20"/>
        </w:rPr>
        <w:t>El período 2007-2015, elegido para esta ERD,</w:t>
      </w:r>
      <w:r>
        <w:rPr>
          <w:color w:val="231F20"/>
          <w:spacing w:val="1"/>
        </w:rPr>
        <w:t> </w:t>
      </w:r>
      <w:r>
        <w:rPr>
          <w:color w:val="231F20"/>
        </w:rPr>
        <w:t>comprende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ciclos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programación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PNUD en República Dominicana: 2007-2011 y</w:t>
      </w:r>
      <w:r>
        <w:rPr>
          <w:color w:val="231F20"/>
          <w:spacing w:val="1"/>
        </w:rPr>
        <w:t> </w:t>
      </w:r>
      <w:r>
        <w:rPr>
          <w:color w:val="231F20"/>
        </w:rPr>
        <w:t>los primeros 3,5 años del ciclo 2012-2017. Estos</w:t>
      </w:r>
      <w:r>
        <w:rPr>
          <w:color w:val="231F20"/>
          <w:spacing w:val="-52"/>
        </w:rPr>
        <w:t> </w:t>
      </w:r>
      <w:r>
        <w:rPr>
          <w:color w:val="231F20"/>
        </w:rPr>
        <w:t>dos ciclos se caracterizan por un cierto grado de</w:t>
      </w:r>
      <w:r>
        <w:rPr>
          <w:color w:val="231F20"/>
          <w:spacing w:val="1"/>
        </w:rPr>
        <w:t> </w:t>
      </w:r>
      <w:r>
        <w:rPr>
          <w:color w:val="231F20"/>
        </w:rPr>
        <w:t>continuidad ya que las principales áreas de coo-</w:t>
      </w:r>
      <w:r>
        <w:rPr>
          <w:color w:val="231F20"/>
          <w:spacing w:val="1"/>
        </w:rPr>
        <w:t> </w:t>
      </w:r>
      <w:r>
        <w:rPr>
          <w:color w:val="231F20"/>
        </w:rPr>
        <w:t>peración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cambiaron. De</w:t>
      </w:r>
      <w:r>
        <w:rPr>
          <w:color w:val="231F20"/>
          <w:spacing w:val="1"/>
        </w:rPr>
        <w:t> </w:t>
      </w:r>
      <w:r>
        <w:rPr>
          <w:color w:val="231F20"/>
        </w:rPr>
        <w:t>hecho, durante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período 2007-2011, el programa del PNUD se</w:t>
      </w:r>
      <w:r>
        <w:rPr>
          <w:color w:val="231F20"/>
          <w:spacing w:val="1"/>
        </w:rPr>
        <w:t> </w:t>
      </w:r>
      <w:r>
        <w:rPr>
          <w:color w:val="231F20"/>
        </w:rPr>
        <w:t>estructuró en torno a los temas principales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inclusión social y económica; empoderamiento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grupos</w:t>
      </w:r>
      <w:r>
        <w:rPr>
          <w:color w:val="231F20"/>
          <w:spacing w:val="-5"/>
        </w:rPr>
        <w:t> </w:t>
      </w:r>
      <w:r>
        <w:rPr>
          <w:color w:val="231F20"/>
        </w:rPr>
        <w:t>vulnerables;</w:t>
      </w:r>
      <w:r>
        <w:rPr>
          <w:color w:val="231F20"/>
          <w:spacing w:val="-10"/>
        </w:rPr>
        <w:t> </w:t>
      </w:r>
      <w:r>
        <w:rPr>
          <w:color w:val="231F20"/>
        </w:rPr>
        <w:t>goberna-</w:t>
      </w:r>
      <w:r>
        <w:rPr>
          <w:color w:val="231F20"/>
          <w:spacing w:val="-52"/>
        </w:rPr>
        <w:t> </w:t>
      </w:r>
      <w:r>
        <w:rPr>
          <w:color w:val="231F20"/>
        </w:rPr>
        <w:t>bilidad democrática; desarrollo sostenible y ges-</w:t>
      </w:r>
      <w:r>
        <w:rPr>
          <w:color w:val="231F20"/>
          <w:spacing w:val="1"/>
        </w:rPr>
        <w:t> </w:t>
      </w:r>
      <w:r>
        <w:rPr>
          <w:color w:val="231F20"/>
        </w:rPr>
        <w:t>tión de riesgos. Sin embargo, en ambos periodos,</w:t>
      </w:r>
      <w:r>
        <w:rPr>
          <w:color w:val="231F20"/>
          <w:spacing w:val="-52"/>
        </w:rPr>
        <w:t> </w:t>
      </w:r>
      <w:r>
        <w:rPr>
          <w:color w:val="231F20"/>
        </w:rPr>
        <w:t>la igualdad de género fue considerado como un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1"/>
        </w:rPr>
        <w:t> </w:t>
      </w:r>
      <w:r>
        <w:rPr>
          <w:color w:val="231F20"/>
        </w:rPr>
        <w:t>transversal, que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tenido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impor-</w:t>
      </w:r>
      <w:r>
        <w:rPr>
          <w:color w:val="231F20"/>
          <w:spacing w:val="1"/>
        </w:rPr>
        <w:t> </w:t>
      </w:r>
      <w:r>
        <w:rPr>
          <w:color w:val="231F20"/>
        </w:rPr>
        <w:t>tancia</w:t>
      </w:r>
      <w:r>
        <w:rPr>
          <w:color w:val="231F20"/>
          <w:spacing w:val="1"/>
        </w:rPr>
        <w:t> </w:t>
      </w:r>
      <w:r>
        <w:rPr>
          <w:color w:val="231F20"/>
        </w:rPr>
        <w:t>dentro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27"/>
        </w:rPr>
        <w:t> </w:t>
      </w:r>
      <w:r>
        <w:rPr>
          <w:color w:val="231F20"/>
        </w:rPr>
        <w:t>periodo</w:t>
      </w:r>
      <w:r>
        <w:rPr>
          <w:color w:val="231F20"/>
          <w:spacing w:val="27"/>
        </w:rPr>
        <w:t> </w:t>
      </w:r>
      <w:r>
        <w:rPr>
          <w:color w:val="231F20"/>
        </w:rPr>
        <w:t>analizado,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explica</w:t>
      </w:r>
      <w:r>
        <w:rPr>
          <w:color w:val="231F20"/>
          <w:spacing w:val="28"/>
        </w:rPr>
        <w:t> </w:t>
      </w:r>
      <w:r>
        <w:rPr>
          <w:color w:val="231F20"/>
        </w:rPr>
        <w:t>en</w:t>
      </w:r>
    </w:p>
    <w:p>
      <w:pPr>
        <w:pStyle w:val="BodyText"/>
        <w:spacing w:line="259" w:lineRule="auto" w:before="115"/>
        <w:ind w:left="304" w:right="1610"/>
        <w:jc w:val="both"/>
      </w:pPr>
      <w:r>
        <w:rPr/>
        <w:br w:type="column"/>
      </w:r>
      <w:r>
        <w:rPr>
          <w:color w:val="231F20"/>
        </w:rPr>
        <w:t>el capítulo 3. Del mismo modo, para el período</w:t>
      </w:r>
      <w:r>
        <w:rPr>
          <w:color w:val="231F20"/>
          <w:spacing w:val="1"/>
        </w:rPr>
        <w:t> </w:t>
      </w:r>
      <w:r>
        <w:rPr>
          <w:color w:val="231F20"/>
        </w:rPr>
        <w:t>2012-2017, el programa cubre las mismas áreas</w:t>
      </w:r>
      <w:r>
        <w:rPr>
          <w:color w:val="231F20"/>
          <w:spacing w:val="1"/>
        </w:rPr>
        <w:t> </w:t>
      </w:r>
      <w:r>
        <w:rPr>
          <w:color w:val="231F20"/>
        </w:rPr>
        <w:t>programáticas. En la actualidad, el programa en</w:t>
      </w:r>
      <w:r>
        <w:rPr>
          <w:color w:val="231F20"/>
          <w:spacing w:val="1"/>
        </w:rPr>
        <w:t> </w:t>
      </w:r>
      <w:r>
        <w:rPr>
          <w:color w:val="231F20"/>
        </w:rPr>
        <w:t>el país del PNUD es dirigido por grupos que</w:t>
      </w:r>
      <w:r>
        <w:rPr>
          <w:color w:val="231F20"/>
          <w:spacing w:val="1"/>
        </w:rPr>
        <w:t> </w:t>
      </w:r>
      <w:r>
        <w:rPr>
          <w:color w:val="231F20"/>
        </w:rPr>
        <w:t>reflejan los cuatro temas principales del mismo:</w:t>
      </w:r>
      <w:r>
        <w:rPr>
          <w:color w:val="231F20"/>
          <w:spacing w:val="1"/>
        </w:rPr>
        <w:t> </w:t>
      </w:r>
      <w:r>
        <w:rPr>
          <w:color w:val="231F20"/>
        </w:rPr>
        <w:t>inclusión social y económica; empoderamiento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las mujeres y de los grupos vulnerables; gober-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nabilidad</w:t>
      </w:r>
      <w:r>
        <w:rPr>
          <w:color w:val="231F20"/>
          <w:spacing w:val="55"/>
        </w:rPr>
        <w:t> </w:t>
      </w:r>
      <w:r>
        <w:rPr>
          <w:color w:val="231F20"/>
        </w:rPr>
        <w:t>democrática;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desarrollo</w:t>
      </w:r>
      <w:r>
        <w:rPr>
          <w:color w:val="231F20"/>
          <w:spacing w:val="55"/>
        </w:rPr>
        <w:t> </w:t>
      </w:r>
      <w:r>
        <w:rPr>
          <w:color w:val="231F20"/>
        </w:rPr>
        <w:t>sostenible</w:t>
      </w:r>
      <w:r>
        <w:rPr>
          <w:color w:val="231F20"/>
          <w:spacing w:val="1"/>
        </w:rPr>
        <w:t> </w:t>
      </w:r>
      <w:r>
        <w:rPr>
          <w:color w:val="231F20"/>
        </w:rPr>
        <w:t>y gestión de riesgos. La igualdad de género se</w:t>
      </w:r>
      <w:r>
        <w:rPr>
          <w:color w:val="231F20"/>
          <w:spacing w:val="1"/>
        </w:rPr>
        <w:t> </w:t>
      </w:r>
      <w:r>
        <w:rPr>
          <w:color w:val="231F20"/>
        </w:rPr>
        <w:t>discute para cada área temática en este capítulo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un</w:t>
      </w:r>
      <w:r>
        <w:rPr>
          <w:color w:val="231F20"/>
          <w:spacing w:val="16"/>
        </w:rPr>
        <w:t> </w:t>
      </w:r>
      <w:r>
        <w:rPr>
          <w:color w:val="231F20"/>
        </w:rPr>
        <w:t>componente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programa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6"/>
        </w:rPr>
        <w:t> </w:t>
      </w:r>
      <w:r>
        <w:rPr>
          <w:color w:val="231F20"/>
        </w:rPr>
        <w:t>país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transversalización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género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sección</w:t>
      </w:r>
      <w:r>
        <w:rPr>
          <w:color w:val="231F20"/>
          <w:spacing w:val="-2"/>
        </w:rPr>
        <w:t> </w:t>
      </w:r>
      <w:r>
        <w:rPr>
          <w:color w:val="231F20"/>
        </w:rPr>
        <w:t>4.9.</w:t>
      </w:r>
    </w:p>
    <w:p>
      <w:pPr>
        <w:pStyle w:val="BodyText"/>
        <w:spacing w:line="259" w:lineRule="auto" w:before="273"/>
        <w:ind w:left="304" w:right="1602"/>
        <w:jc w:val="both"/>
      </w:pPr>
      <w:r>
        <w:rPr>
          <w:color w:val="231F20"/>
        </w:rPr>
        <w:t>Con respecto a la transversalización de género,</w:t>
      </w:r>
      <w:r>
        <w:rPr>
          <w:color w:val="231F20"/>
          <w:spacing w:val="1"/>
        </w:rPr>
        <w:t> </w:t>
      </w:r>
      <w:r>
        <w:rPr>
          <w:color w:val="231F20"/>
        </w:rPr>
        <w:t>cabe mencionar que mientras que el CPAP y el</w:t>
      </w:r>
      <w:r>
        <w:rPr>
          <w:color w:val="231F20"/>
          <w:spacing w:val="1"/>
        </w:rPr>
        <w:t> </w:t>
      </w:r>
      <w:r>
        <w:rPr>
          <w:color w:val="231F20"/>
        </w:rPr>
        <w:t>MANUD 2007-2011 tenían 4 ejes (gobernabi-</w:t>
      </w:r>
      <w:r>
        <w:rPr>
          <w:color w:val="231F20"/>
          <w:spacing w:val="1"/>
        </w:rPr>
        <w:t> </w:t>
      </w:r>
      <w:r>
        <w:rPr>
          <w:color w:val="231F20"/>
        </w:rPr>
        <w:t>lidad democrática; crecimiento y desarrollo con</w:t>
      </w:r>
      <w:r>
        <w:rPr>
          <w:color w:val="231F20"/>
          <w:spacing w:val="1"/>
        </w:rPr>
        <w:t> </w:t>
      </w:r>
      <w:r>
        <w:rPr>
          <w:color w:val="231F20"/>
        </w:rPr>
        <w:t>equidad; servicios sociales de calidad para todos;</w:t>
      </w:r>
      <w:r>
        <w:rPr>
          <w:color w:val="231F20"/>
          <w:spacing w:val="-52"/>
        </w:rPr>
        <w:t> </w:t>
      </w:r>
      <w:r>
        <w:rPr>
          <w:color w:val="231F20"/>
        </w:rPr>
        <w:t>y gestión de riesgos y gestión ambiental sosteni-</w:t>
      </w:r>
      <w:r>
        <w:rPr>
          <w:color w:val="231F20"/>
          <w:spacing w:val="1"/>
        </w:rPr>
        <w:t> </w:t>
      </w:r>
      <w:r>
        <w:rPr>
          <w:color w:val="231F20"/>
        </w:rPr>
        <w:t>ble), en el CPAP y el MANUD 2012-2016 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incluyó un área exclusiva para el empoderamiento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las mujeres y los grupos vulnerables. Mientras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2007-2011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igualdad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género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el empoderamiento de las mujeres aparece incor-</w:t>
      </w:r>
      <w:r>
        <w:rPr>
          <w:color w:val="231F20"/>
          <w:spacing w:val="-52"/>
        </w:rPr>
        <w:t> </w:t>
      </w:r>
      <w:r>
        <w:rPr>
          <w:color w:val="231F20"/>
        </w:rPr>
        <w:t>porado sólo en algunos resultados, el hecho de</w:t>
      </w:r>
      <w:r>
        <w:rPr>
          <w:color w:val="231F20"/>
          <w:spacing w:val="1"/>
        </w:rPr>
        <w:t> </w:t>
      </w:r>
      <w:r>
        <w:rPr>
          <w:color w:val="231F20"/>
        </w:rPr>
        <w:t>crear un área específica para el empoderamiento</w:t>
      </w:r>
      <w:r>
        <w:rPr>
          <w:color w:val="231F20"/>
          <w:spacing w:val="1"/>
        </w:rPr>
        <w:t> </w:t>
      </w:r>
      <w:r>
        <w:rPr>
          <w:color w:val="231F20"/>
        </w:rPr>
        <w:t>de las mujeres y de los grupos vulnerables ha</w:t>
      </w:r>
      <w:r>
        <w:rPr>
          <w:color w:val="231F20"/>
          <w:spacing w:val="1"/>
        </w:rPr>
        <w:t> </w:t>
      </w:r>
      <w:r>
        <w:rPr>
          <w:color w:val="231F20"/>
        </w:rPr>
        <w:t>permitido una mayor inversión de recursos para</w:t>
      </w:r>
      <w:r>
        <w:rPr>
          <w:color w:val="231F20"/>
          <w:spacing w:val="1"/>
        </w:rPr>
        <w:t> </w:t>
      </w:r>
      <w:r>
        <w:rPr>
          <w:color w:val="231F20"/>
        </w:rPr>
        <w:t>acciones específicas y transversales que contri-</w:t>
      </w:r>
      <w:r>
        <w:rPr>
          <w:color w:val="231F20"/>
          <w:spacing w:val="1"/>
        </w:rPr>
        <w:t> </w:t>
      </w:r>
      <w:r>
        <w:rPr>
          <w:color w:val="231F20"/>
        </w:rPr>
        <w:t>buyan a transformar las desigualdades de género</w:t>
      </w:r>
      <w:r>
        <w:rPr>
          <w:color w:val="231F20"/>
          <w:spacing w:val="1"/>
        </w:rPr>
        <w:t> </w:t>
      </w:r>
      <w:r>
        <w:rPr>
          <w:color w:val="231F20"/>
        </w:rPr>
        <w:t>en el país. Además, se incorporó el enfoque de</w:t>
      </w:r>
      <w:r>
        <w:rPr>
          <w:color w:val="231F20"/>
          <w:spacing w:val="1"/>
        </w:rPr>
        <w:t> </w:t>
      </w:r>
      <w:r>
        <w:rPr>
          <w:color w:val="231F20"/>
        </w:rPr>
        <w:t>género en las otras áreas, aunque se debe seguir</w:t>
      </w:r>
      <w:r>
        <w:rPr>
          <w:color w:val="231F20"/>
          <w:spacing w:val="1"/>
        </w:rPr>
        <w:t> </w:t>
      </w:r>
      <w:r>
        <w:rPr>
          <w:color w:val="231F20"/>
        </w:rPr>
        <w:t>profundizando para que se logre de una forma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5"/>
        </w:rPr>
        <w:t> </w:t>
      </w:r>
      <w:r>
        <w:rPr>
          <w:color w:val="231F20"/>
        </w:rPr>
        <w:t>eficaz.</w:t>
      </w:r>
    </w:p>
    <w:p>
      <w:pPr>
        <w:pStyle w:val="BodyText"/>
        <w:spacing w:line="259" w:lineRule="auto" w:before="275"/>
        <w:ind w:left="304" w:right="1602"/>
        <w:jc w:val="both"/>
      </w:pPr>
      <w:r>
        <w:rPr>
          <w:color w:val="231F20"/>
        </w:rPr>
        <w:t>En el ciclo pasado, hubo proyectos exclusivos</w:t>
      </w:r>
      <w:r>
        <w:rPr>
          <w:color w:val="231F20"/>
          <w:spacing w:val="1"/>
        </w:rPr>
        <w:t> </w:t>
      </w:r>
      <w:r>
        <w:rPr>
          <w:color w:val="231F20"/>
        </w:rPr>
        <w:t>para promover la igualdad de género con fondos</w:t>
      </w:r>
      <w:r>
        <w:rPr>
          <w:color w:val="231F20"/>
          <w:spacing w:val="1"/>
        </w:rPr>
        <w:t> </w:t>
      </w:r>
      <w:r>
        <w:rPr>
          <w:color w:val="231F20"/>
        </w:rPr>
        <w:t>destinados a este objetivo, pero no lo suficiente.</w:t>
      </w:r>
      <w:r>
        <w:rPr>
          <w:color w:val="231F20"/>
          <w:spacing w:val="1"/>
        </w:rPr>
        <w:t> </w:t>
      </w:r>
      <w:r>
        <w:rPr>
          <w:color w:val="231F20"/>
        </w:rPr>
        <w:t>En el ciclo actual, se ha abierto un nuevo espa-</w:t>
      </w:r>
      <w:r>
        <w:rPr>
          <w:color w:val="231F20"/>
          <w:spacing w:val="1"/>
        </w:rPr>
        <w:t> </w:t>
      </w:r>
      <w:r>
        <w:rPr>
          <w:color w:val="231F20"/>
        </w:rPr>
        <w:t>cio de intervención que no existía en el anterior.</w:t>
      </w:r>
      <w:r>
        <w:rPr>
          <w:color w:val="231F20"/>
          <w:spacing w:val="1"/>
        </w:rPr>
        <w:t> </w:t>
      </w:r>
      <w:r>
        <w:rPr>
          <w:color w:val="231F20"/>
        </w:rPr>
        <w:t>Esto</w:t>
      </w:r>
      <w:r>
        <w:rPr>
          <w:color w:val="231F20"/>
          <w:spacing w:val="10"/>
        </w:rPr>
        <w:t> </w:t>
      </w:r>
      <w:r>
        <w:rPr>
          <w:color w:val="231F20"/>
        </w:rPr>
        <w:t>implica,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términos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establecimiento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</w:p>
    <w:p>
      <w:pPr>
        <w:spacing w:after="0" w:line="259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 w:right="13"/>
        <w:jc w:val="both"/>
      </w:pPr>
      <w:bookmarkStart w:name="_bookmark16" w:id="19"/>
      <w:bookmarkEnd w:id="19"/>
      <w:r>
        <w:rPr/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igualdad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género,</w:t>
      </w:r>
      <w:r>
        <w:rPr>
          <w:color w:val="231F20"/>
          <w:spacing w:val="17"/>
        </w:rPr>
        <w:t> </w:t>
      </w:r>
      <w:r>
        <w:rPr>
          <w:color w:val="231F20"/>
        </w:rPr>
        <w:t>un</w:t>
      </w:r>
      <w:r>
        <w:rPr>
          <w:color w:val="231F20"/>
          <w:spacing w:val="32"/>
        </w:rPr>
        <w:t> </w:t>
      </w:r>
      <w:r>
        <w:rPr>
          <w:color w:val="231F20"/>
        </w:rPr>
        <w:t>cambio</w:t>
      </w:r>
      <w:r>
        <w:rPr>
          <w:color w:val="231F20"/>
          <w:spacing w:val="33"/>
        </w:rPr>
        <w:t> </w:t>
      </w:r>
      <w:r>
        <w:rPr>
          <w:color w:val="231F20"/>
        </w:rPr>
        <w:t>importante</w:t>
      </w:r>
      <w:r>
        <w:rPr>
          <w:color w:val="231F20"/>
          <w:spacing w:val="31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ha influido a nivel organizativo, ya que la Unidad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Género ha adquirido más relevancia dentro de</w:t>
      </w:r>
      <w:r>
        <w:rPr>
          <w:color w:val="231F20"/>
          <w:spacing w:val="-52"/>
        </w:rPr>
        <w:t> </w:t>
      </w:r>
      <w:r>
        <w:rPr>
          <w:color w:val="231F20"/>
        </w:rPr>
        <w:t>la Oficina y a nivel de las otras agencias, que la</w:t>
      </w:r>
      <w:r>
        <w:rPr>
          <w:color w:val="231F20"/>
          <w:spacing w:val="1"/>
        </w:rPr>
        <w:t> </w:t>
      </w:r>
      <w:r>
        <w:rPr>
          <w:color w:val="231F20"/>
        </w:rPr>
        <w:t>identifican con algunos temas que lidera dentro</w:t>
      </w:r>
      <w:r>
        <w:rPr>
          <w:color w:val="231F20"/>
          <w:spacing w:val="1"/>
        </w:rPr>
        <w:t> </w:t>
      </w:r>
      <w:r>
        <w:rPr>
          <w:color w:val="231F20"/>
        </w:rPr>
        <w:t>del SNU, como es la participación política de las</w:t>
      </w:r>
      <w:r>
        <w:rPr>
          <w:color w:val="231F20"/>
          <w:spacing w:val="-52"/>
        </w:rPr>
        <w:t> </w:t>
      </w:r>
      <w:r>
        <w:rPr>
          <w:color w:val="231F20"/>
        </w:rPr>
        <w:t>mujeres.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2159" w:val="left" w:leader="none"/>
          <w:tab w:pos="2160" w:val="left" w:leader="none"/>
        </w:tabs>
        <w:spacing w:line="235" w:lineRule="auto" w:before="0" w:after="0"/>
        <w:ind w:left="2160" w:right="34" w:hanging="540"/>
        <w:jc w:val="left"/>
      </w:pPr>
      <w:r>
        <w:rPr>
          <w:color w:val="231F20"/>
          <w:w w:val="90"/>
        </w:rPr>
        <w:t>GOBERNABILIDAD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DEMOCRÁTICA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(EFECTOS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35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36)</w:t>
      </w:r>
    </w:p>
    <w:p>
      <w:pPr>
        <w:pStyle w:val="BodyText"/>
        <w:spacing w:line="256" w:lineRule="auto" w:before="162"/>
        <w:ind w:left="1620" w:right="13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fortalecimiento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gobernabilidad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52"/>
        </w:rPr>
        <w:t> </w:t>
      </w:r>
      <w:r>
        <w:rPr>
          <w:color w:val="231F20"/>
        </w:rPr>
        <w:t>objetivo prioritario para promover el desarrollo</w:t>
      </w:r>
      <w:r>
        <w:rPr>
          <w:color w:val="231F20"/>
          <w:spacing w:val="1"/>
        </w:rPr>
        <w:t> </w:t>
      </w:r>
      <w:r>
        <w:rPr>
          <w:color w:val="231F20"/>
        </w:rPr>
        <w:t>humano y alcanzar los Objetivos de Desarrollo</w:t>
      </w:r>
      <w:r>
        <w:rPr>
          <w:color w:val="231F20"/>
          <w:spacing w:val="1"/>
        </w:rPr>
        <w:t> </w:t>
      </w:r>
      <w:r>
        <w:rPr>
          <w:color w:val="231F20"/>
        </w:rPr>
        <w:t>del Milenio en República Dominicana. Construir</w:t>
      </w:r>
      <w:r>
        <w:rPr>
          <w:color w:val="231F20"/>
          <w:spacing w:val="-52"/>
        </w:rPr>
        <w:t> </w:t>
      </w:r>
      <w:r>
        <w:rPr>
          <w:color w:val="231F20"/>
        </w:rPr>
        <w:t>una mejor sociedad requiere de la vinculación</w:t>
      </w:r>
      <w:r>
        <w:rPr>
          <w:color w:val="231F20"/>
          <w:spacing w:val="1"/>
        </w:rPr>
        <w:t> </w:t>
      </w:r>
      <w:r>
        <w:rPr>
          <w:color w:val="231F20"/>
        </w:rPr>
        <w:t>efectiva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ciudadanos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búsqueda de soluciones colectivas a los problemas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enfrentan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individuos.</w:t>
      </w:r>
    </w:p>
    <w:p>
      <w:pPr>
        <w:pStyle w:val="BodyText"/>
        <w:spacing w:line="256" w:lineRule="auto" w:before="278"/>
        <w:ind w:left="1620" w:right="13"/>
        <w:jc w:val="both"/>
      </w:pPr>
      <w:r>
        <w:rPr>
          <w:color w:val="231F20"/>
        </w:rPr>
        <w:t>El PNUD creó formalmente, en el año 2007, la</w:t>
      </w:r>
      <w:r>
        <w:rPr>
          <w:color w:val="231F20"/>
          <w:spacing w:val="1"/>
        </w:rPr>
        <w:t> </w:t>
      </w:r>
      <w:r>
        <w:rPr>
          <w:color w:val="231F20"/>
        </w:rPr>
        <w:t>Unidad de Gobernabilidad Democrática con el</w:t>
      </w:r>
      <w:r>
        <w:rPr>
          <w:color w:val="231F20"/>
          <w:spacing w:val="1"/>
        </w:rPr>
        <w:t> </w:t>
      </w:r>
      <w:r>
        <w:rPr>
          <w:color w:val="231F20"/>
        </w:rPr>
        <w:t>propósito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apoyar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acompañar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fortalecimiento de las instituciones nacionales –</w:t>
      </w:r>
      <w:r>
        <w:rPr>
          <w:color w:val="231F20"/>
          <w:spacing w:val="1"/>
        </w:rPr>
        <w:t> </w:t>
      </w:r>
      <w:r>
        <w:rPr>
          <w:color w:val="231F20"/>
        </w:rPr>
        <w:t>centrales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locales–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capacidades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brindar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más y mejores servicios a la ciudadanía a través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acciones que coadyuvaran al fortalecimiento de su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gobernabilidad</w:t>
      </w:r>
      <w:r>
        <w:rPr>
          <w:color w:val="231F20"/>
          <w:spacing w:val="5"/>
        </w:rPr>
        <w:t> </w:t>
      </w:r>
      <w:r>
        <w:rPr>
          <w:color w:val="231F20"/>
        </w:rPr>
        <w:t>democrática.</w:t>
      </w:r>
    </w:p>
    <w:p>
      <w:pPr>
        <w:pStyle w:val="BodyText"/>
        <w:spacing w:line="256" w:lineRule="auto" w:before="278"/>
        <w:ind w:left="1620" w:right="12"/>
        <w:jc w:val="both"/>
      </w:pPr>
      <w:r>
        <w:rPr>
          <w:color w:val="231F20"/>
        </w:rPr>
        <w:t>La formulación de los resultados para los dos</w:t>
      </w:r>
      <w:r>
        <w:rPr>
          <w:color w:val="231F20"/>
          <w:spacing w:val="1"/>
        </w:rPr>
        <w:t> </w:t>
      </w:r>
      <w:r>
        <w:rPr>
          <w:color w:val="231F20"/>
        </w:rPr>
        <w:t>ciclos programáticos evaluados mantienen este</w:t>
      </w:r>
      <w:r>
        <w:rPr>
          <w:color w:val="231F20"/>
          <w:spacing w:val="1"/>
        </w:rPr>
        <w:t> </w:t>
      </w:r>
      <w:r>
        <w:rPr>
          <w:color w:val="231F20"/>
        </w:rPr>
        <w:t>mismo</w:t>
      </w:r>
      <w:r>
        <w:rPr>
          <w:color w:val="231F20"/>
          <w:spacing w:val="44"/>
        </w:rPr>
        <w:t> </w:t>
      </w:r>
      <w:r>
        <w:rPr>
          <w:color w:val="231F20"/>
        </w:rPr>
        <w:t>propósito,</w:t>
      </w:r>
      <w:r>
        <w:rPr>
          <w:color w:val="231F20"/>
          <w:spacing w:val="29"/>
        </w:rPr>
        <w:t> </w:t>
      </w:r>
      <w:r>
        <w:rPr>
          <w:color w:val="231F20"/>
        </w:rPr>
        <w:t>aunque</w:t>
      </w:r>
      <w:r>
        <w:rPr>
          <w:color w:val="231F20"/>
          <w:spacing w:val="44"/>
        </w:rPr>
        <w:t> </w:t>
      </w:r>
      <w:r>
        <w:rPr>
          <w:color w:val="231F20"/>
        </w:rPr>
        <w:t>cada</w:t>
      </w:r>
      <w:r>
        <w:rPr>
          <w:color w:val="231F20"/>
          <w:spacing w:val="44"/>
        </w:rPr>
        <w:t> </w:t>
      </w:r>
      <w:r>
        <w:rPr>
          <w:color w:val="231F20"/>
        </w:rPr>
        <w:t>ciclo</w:t>
      </w:r>
      <w:r>
        <w:rPr>
          <w:color w:val="231F20"/>
          <w:spacing w:val="45"/>
        </w:rPr>
        <w:t> </w:t>
      </w:r>
      <w:r>
        <w:rPr>
          <w:color w:val="231F20"/>
        </w:rPr>
        <w:t>ha</w:t>
      </w:r>
      <w:r>
        <w:rPr>
          <w:color w:val="231F20"/>
          <w:spacing w:val="44"/>
        </w:rPr>
        <w:t> </w:t>
      </w:r>
      <w:r>
        <w:rPr>
          <w:color w:val="231F20"/>
        </w:rPr>
        <w:t>puesto</w:t>
      </w:r>
      <w:r>
        <w:rPr>
          <w:color w:val="231F20"/>
          <w:spacing w:val="-53"/>
        </w:rPr>
        <w:t> </w:t>
      </w:r>
      <w:r>
        <w:rPr>
          <w:color w:val="231F20"/>
        </w:rPr>
        <w:t>el acento en diferentes aspectos de la goberna-</w:t>
      </w:r>
      <w:r>
        <w:rPr>
          <w:color w:val="231F20"/>
          <w:spacing w:val="1"/>
        </w:rPr>
        <w:t> </w:t>
      </w:r>
      <w:r>
        <w:rPr>
          <w:color w:val="231F20"/>
        </w:rPr>
        <w:t>bilidad.</w:t>
      </w:r>
    </w:p>
    <w:p>
      <w:pPr>
        <w:pStyle w:val="BodyText"/>
        <w:spacing w:line="256" w:lineRule="auto" w:before="276"/>
        <w:ind w:left="1620"/>
        <w:jc w:val="both"/>
      </w:pPr>
      <w:r>
        <w:rPr>
          <w:color w:val="231F20"/>
        </w:rPr>
        <w:t>En el primer ciclo de programación del MANUD</w:t>
      </w:r>
      <w:r>
        <w:rPr>
          <w:color w:val="231F20"/>
          <w:spacing w:val="-52"/>
        </w:rPr>
        <w:t> </w:t>
      </w:r>
      <w:r>
        <w:rPr>
          <w:color w:val="231F20"/>
        </w:rPr>
        <w:t>2007-2011 (efectos 31, 32 y 33), se contaba con</w:t>
      </w:r>
      <w:r>
        <w:rPr>
          <w:color w:val="231F20"/>
          <w:spacing w:val="1"/>
        </w:rPr>
        <w:t> </w:t>
      </w:r>
      <w:r>
        <w:rPr>
          <w:color w:val="231F20"/>
        </w:rPr>
        <w:t>un área programática específica sobre goberna-</w:t>
      </w:r>
      <w:r>
        <w:rPr>
          <w:color w:val="231F20"/>
          <w:spacing w:val="1"/>
        </w:rPr>
        <w:t> </w:t>
      </w:r>
      <w:r>
        <w:rPr>
          <w:color w:val="231F20"/>
        </w:rPr>
        <w:t>bilidad</w:t>
      </w:r>
      <w:r>
        <w:rPr>
          <w:color w:val="231F20"/>
          <w:spacing w:val="1"/>
        </w:rPr>
        <w:t> </w:t>
      </w:r>
      <w:r>
        <w:rPr>
          <w:color w:val="231F20"/>
        </w:rPr>
        <w:t>democrática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sintonía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docu-</w:t>
      </w:r>
      <w:r>
        <w:rPr>
          <w:color w:val="231F20"/>
          <w:spacing w:val="-52"/>
        </w:rPr>
        <w:t> </w:t>
      </w:r>
      <w:r>
        <w:rPr>
          <w:color w:val="231F20"/>
        </w:rPr>
        <w:t>mentos estratégicos del PNUD (CPD y CPAP).</w:t>
      </w:r>
      <w:r>
        <w:rPr>
          <w:color w:val="231F20"/>
          <w:spacing w:val="1"/>
        </w:rPr>
        <w:t> </w:t>
      </w:r>
      <w:r>
        <w:rPr>
          <w:color w:val="231F20"/>
        </w:rPr>
        <w:t>Las acciones de esta área se enfocaron principal-</w:t>
      </w:r>
      <w:r>
        <w:rPr>
          <w:color w:val="231F20"/>
          <w:spacing w:val="-52"/>
        </w:rPr>
        <w:t> </w:t>
      </w:r>
      <w:r>
        <w:rPr>
          <w:color w:val="231F20"/>
        </w:rPr>
        <w:t>mente en apoyar el fortalecimiento de las capa-</w:t>
      </w:r>
      <w:r>
        <w:rPr>
          <w:color w:val="231F20"/>
          <w:spacing w:val="1"/>
        </w:rPr>
        <w:t> </w:t>
      </w:r>
      <w:r>
        <w:rPr>
          <w:color w:val="231F20"/>
        </w:rPr>
        <w:t>cidades de las instituciones políticas y estatales</w:t>
      </w:r>
      <w:r>
        <w:rPr>
          <w:color w:val="231F20"/>
          <w:spacing w:val="1"/>
        </w:rPr>
        <w:t> </w:t>
      </w:r>
      <w:r>
        <w:rPr>
          <w:color w:val="231F20"/>
        </w:rPr>
        <w:t>del país con el fin de promover la mejora de los</w:t>
      </w:r>
      <w:r>
        <w:rPr>
          <w:color w:val="231F20"/>
          <w:spacing w:val="1"/>
        </w:rPr>
        <w:t> </w:t>
      </w:r>
      <w:r>
        <w:rPr>
          <w:color w:val="231F20"/>
        </w:rPr>
        <w:t>servicios</w:t>
      </w:r>
      <w:r>
        <w:rPr>
          <w:color w:val="231F20"/>
          <w:spacing w:val="1"/>
        </w:rPr>
        <w:t> </w:t>
      </w:r>
      <w:r>
        <w:rPr>
          <w:color w:val="231F20"/>
        </w:rPr>
        <w:t>sociales.</w:t>
      </w:r>
      <w:r>
        <w:rPr>
          <w:color w:val="231F20"/>
          <w:spacing w:val="1"/>
        </w:rPr>
        <w:t> </w:t>
      </w:r>
      <w:r>
        <w:rPr>
          <w:color w:val="231F20"/>
        </w:rPr>
        <w:t>Durante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primer</w:t>
      </w:r>
      <w:r>
        <w:rPr>
          <w:color w:val="231F20"/>
          <w:spacing w:val="55"/>
        </w:rPr>
        <w:t> </w:t>
      </w:r>
      <w:r>
        <w:rPr>
          <w:color w:val="231F20"/>
        </w:rPr>
        <w:t>período,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trabajó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tres</w:t>
      </w:r>
      <w:r>
        <w:rPr>
          <w:color w:val="231F20"/>
          <w:spacing w:val="1"/>
        </w:rPr>
        <w:t> </w:t>
      </w:r>
      <w:r>
        <w:rPr>
          <w:color w:val="231F20"/>
        </w:rPr>
        <w:t>grandes</w:t>
      </w:r>
      <w:r>
        <w:rPr>
          <w:color w:val="231F20"/>
          <w:spacing w:val="1"/>
        </w:rPr>
        <w:t> </w:t>
      </w:r>
      <w:r>
        <w:rPr>
          <w:color w:val="231F20"/>
        </w:rPr>
        <w:t>componentes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actuación: 1) </w:t>
      </w:r>
      <w:r>
        <w:rPr>
          <w:b/>
          <w:color w:val="231F20"/>
        </w:rPr>
        <w:t>consolidación de la democracia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mediante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promoción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políticas</w:t>
      </w:r>
      <w:r>
        <w:rPr>
          <w:color w:val="231F20"/>
          <w:spacing w:val="5"/>
        </w:rPr>
        <w:t> </w:t>
      </w:r>
      <w:r>
        <w:rPr>
          <w:color w:val="231F20"/>
        </w:rPr>
        <w:t>públicas</w:t>
      </w:r>
      <w:r>
        <w:rPr>
          <w:color w:val="231F20"/>
          <w:spacing w:val="4"/>
        </w:rPr>
        <w:t> </w:t>
      </w:r>
      <w:r>
        <w:rPr>
          <w:color w:val="231F20"/>
        </w:rPr>
        <w:t>sos-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tenibles y la creación de capacidades que fomen-</w:t>
      </w:r>
      <w:r>
        <w:rPr>
          <w:color w:val="231F20"/>
          <w:spacing w:val="-52"/>
        </w:rPr>
        <w:t> </w:t>
      </w:r>
      <w:r>
        <w:rPr>
          <w:color w:val="231F20"/>
        </w:rPr>
        <w:t>taran el Estado de derecho en el marco de los</w:t>
      </w:r>
      <w:r>
        <w:rPr>
          <w:color w:val="231F20"/>
          <w:spacing w:val="1"/>
        </w:rPr>
        <w:t> </w:t>
      </w:r>
      <w:r>
        <w:rPr>
          <w:color w:val="231F20"/>
        </w:rPr>
        <w:t>derechos humanos, la igualdad de género y la</w:t>
      </w:r>
      <w:r>
        <w:rPr>
          <w:color w:val="231F20"/>
          <w:spacing w:val="1"/>
        </w:rPr>
        <w:t> </w:t>
      </w:r>
      <w:r>
        <w:rPr>
          <w:color w:val="231F20"/>
        </w:rPr>
        <w:t>reducción de la disparidad, tanto a nivel central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(efecto</w:t>
      </w:r>
      <w:r>
        <w:rPr>
          <w:color w:val="231F20"/>
          <w:spacing w:val="1"/>
        </w:rPr>
        <w:t> </w:t>
      </w:r>
      <w:r>
        <w:rPr>
          <w:color w:val="231F20"/>
        </w:rPr>
        <w:t>31); </w:t>
      </w:r>
      <w:r>
        <w:rPr>
          <w:b/>
          <w:color w:val="231F20"/>
        </w:rPr>
        <w:t>2) plena vigencia del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Estado de derecho</w:t>
      </w:r>
      <w:r>
        <w:rPr>
          <w:color w:val="231F20"/>
        </w:rPr>
        <w:t>, mediante el fortalecimiento</w:t>
      </w:r>
      <w:r>
        <w:rPr>
          <w:color w:val="231F20"/>
          <w:spacing w:val="1"/>
        </w:rPr>
        <w:t> </w:t>
      </w:r>
      <w:r>
        <w:rPr>
          <w:color w:val="231F20"/>
        </w:rPr>
        <w:t>de la veeduría de la sociedad civil y la transpa-</w:t>
      </w:r>
      <w:r>
        <w:rPr>
          <w:color w:val="231F20"/>
          <w:spacing w:val="1"/>
        </w:rPr>
        <w:t> </w:t>
      </w:r>
      <w:r>
        <w:rPr>
          <w:color w:val="231F20"/>
        </w:rPr>
        <w:t>rencia y participación de las estructuras partida-</w:t>
      </w:r>
      <w:r>
        <w:rPr>
          <w:color w:val="231F20"/>
          <w:spacing w:val="1"/>
        </w:rPr>
        <w:t> </w:t>
      </w:r>
      <w:r>
        <w:rPr>
          <w:color w:val="231F20"/>
        </w:rPr>
        <w:t>rias en mecanismos de gestión social, política y</w:t>
      </w:r>
      <w:r>
        <w:rPr>
          <w:color w:val="231F20"/>
          <w:spacing w:val="1"/>
        </w:rPr>
        <w:t> </w:t>
      </w:r>
      <w:r>
        <w:rPr>
          <w:color w:val="231F20"/>
        </w:rPr>
        <w:t>económica</w:t>
      </w:r>
      <w:r>
        <w:rPr>
          <w:color w:val="231F20"/>
          <w:spacing w:val="3"/>
        </w:rPr>
        <w:t> </w:t>
      </w:r>
      <w:r>
        <w:rPr>
          <w:color w:val="231F20"/>
        </w:rPr>
        <w:t>(efecto</w:t>
      </w:r>
      <w:r>
        <w:rPr>
          <w:color w:val="231F20"/>
          <w:spacing w:val="3"/>
        </w:rPr>
        <w:t> </w:t>
      </w:r>
      <w:r>
        <w:rPr>
          <w:color w:val="231F20"/>
        </w:rPr>
        <w:t>32),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b/>
          <w:color w:val="231F20"/>
        </w:rPr>
        <w:t>3)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mejorar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la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gestión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y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administración pública</w:t>
      </w:r>
      <w:r>
        <w:rPr>
          <w:color w:val="231F20"/>
        </w:rPr>
        <w:t>, fortaleciendo el Estado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 nivel central y local con mayor eficiencia, equi-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dad y transparencia (efecto 33). El trabajo en esta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área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dirigió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amplia</w:t>
      </w:r>
      <w:r>
        <w:rPr>
          <w:color w:val="231F20"/>
          <w:spacing w:val="-10"/>
        </w:rPr>
        <w:t> </w:t>
      </w:r>
      <w:r>
        <w:rPr>
          <w:color w:val="231F20"/>
        </w:rPr>
        <w:t>gama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instituciones</w:t>
      </w:r>
      <w:r>
        <w:rPr>
          <w:color w:val="231F20"/>
          <w:spacing w:val="-53"/>
        </w:rPr>
        <w:t> </w:t>
      </w:r>
      <w:r>
        <w:rPr>
          <w:color w:val="231F20"/>
        </w:rPr>
        <w:t>centrales y locales con el objetivo de mejorar sus</w:t>
      </w:r>
      <w:r>
        <w:rPr>
          <w:color w:val="231F20"/>
          <w:spacing w:val="-52"/>
        </w:rPr>
        <w:t> </w:t>
      </w:r>
      <w:r>
        <w:rPr>
          <w:color w:val="231F20"/>
        </w:rPr>
        <w:t>capacidades de implementación de los mandatos</w:t>
      </w:r>
      <w:r>
        <w:rPr>
          <w:color w:val="231F20"/>
          <w:spacing w:val="-52"/>
        </w:rPr>
        <w:t> </w:t>
      </w:r>
      <w:r>
        <w:rPr>
          <w:color w:val="231F20"/>
        </w:rPr>
        <w:t>para gestionar la prestación equitativa de los ser-</w:t>
      </w:r>
      <w:r>
        <w:rPr>
          <w:color w:val="231F20"/>
          <w:spacing w:val="-52"/>
        </w:rPr>
        <w:t> </w:t>
      </w:r>
      <w:r>
        <w:rPr>
          <w:color w:val="231F20"/>
        </w:rPr>
        <w:t>vicios</w:t>
      </w:r>
      <w:r>
        <w:rPr>
          <w:color w:val="231F20"/>
          <w:spacing w:val="5"/>
        </w:rPr>
        <w:t> </w:t>
      </w:r>
      <w:r>
        <w:rPr>
          <w:color w:val="231F20"/>
        </w:rPr>
        <w:t>públicos.</w:t>
      </w:r>
    </w:p>
    <w:p>
      <w:pPr>
        <w:pStyle w:val="BodyText"/>
        <w:spacing w:line="259" w:lineRule="auto" w:before="256"/>
        <w:ind w:left="304" w:right="1602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transición</w:t>
      </w:r>
      <w:r>
        <w:rPr>
          <w:color w:val="231F20"/>
          <w:spacing w:val="-12"/>
        </w:rPr>
        <w:t> </w:t>
      </w:r>
      <w:r>
        <w:rPr>
          <w:color w:val="231F20"/>
        </w:rPr>
        <w:t>hacia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programático</w:t>
      </w:r>
      <w:r>
        <w:rPr>
          <w:color w:val="231F20"/>
          <w:spacing w:val="-52"/>
        </w:rPr>
        <w:t> </w:t>
      </w:r>
      <w:r>
        <w:rPr>
          <w:color w:val="231F20"/>
        </w:rPr>
        <w:t>2012-2017 (efectos 35 y 36) se vio influenciada</w:t>
      </w:r>
      <w:r>
        <w:rPr>
          <w:color w:val="231F20"/>
          <w:spacing w:val="1"/>
        </w:rPr>
        <w:t> </w:t>
      </w:r>
      <w:r>
        <w:rPr>
          <w:color w:val="231F20"/>
        </w:rPr>
        <w:t>externamente por el intenso proceso de reforma</w:t>
      </w:r>
      <w:r>
        <w:rPr>
          <w:color w:val="231F20"/>
          <w:spacing w:val="1"/>
        </w:rPr>
        <w:t> </w:t>
      </w:r>
      <w:r>
        <w:rPr>
          <w:color w:val="231F20"/>
        </w:rPr>
        <w:t>constitucional y modernización institucional del</w:t>
      </w:r>
      <w:r>
        <w:rPr>
          <w:color w:val="231F20"/>
          <w:spacing w:val="1"/>
        </w:rPr>
        <w:t> </w:t>
      </w:r>
      <w:r>
        <w:rPr>
          <w:color w:val="231F20"/>
        </w:rPr>
        <w:t>Estado. De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manera, 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puesto</w:t>
      </w:r>
      <w:r>
        <w:rPr>
          <w:color w:val="231F20"/>
          <w:spacing w:val="1"/>
        </w:rPr>
        <w:t> </w:t>
      </w:r>
      <w:r>
        <w:rPr>
          <w:color w:val="231F20"/>
        </w:rPr>
        <w:t>mayor énfasis en el acompañamiento de estos</w:t>
      </w:r>
      <w:r>
        <w:rPr>
          <w:color w:val="231F20"/>
          <w:spacing w:val="1"/>
        </w:rPr>
        <w:t> </w:t>
      </w:r>
      <w:r>
        <w:rPr>
          <w:color w:val="231F20"/>
        </w:rPr>
        <w:t>procesos con el fin de lograr una gestión más efi-</w:t>
      </w:r>
      <w:r>
        <w:rPr>
          <w:color w:val="231F20"/>
          <w:spacing w:val="-52"/>
        </w:rPr>
        <w:t> </w:t>
      </w:r>
      <w:r>
        <w:rPr>
          <w:color w:val="231F20"/>
        </w:rPr>
        <w:t>caz y eficiente dirigida a programas relacionados</w:t>
      </w:r>
      <w:r>
        <w:rPr>
          <w:color w:val="231F20"/>
          <w:spacing w:val="-52"/>
        </w:rPr>
        <w:t> </w:t>
      </w:r>
      <w:r>
        <w:rPr>
          <w:color w:val="231F20"/>
        </w:rPr>
        <w:t>con la gobernabilidad de instituciones centrales,</w:t>
      </w:r>
      <w:r>
        <w:rPr>
          <w:color w:val="231F20"/>
          <w:spacing w:val="1"/>
        </w:rPr>
        <w:t> </w:t>
      </w:r>
      <w:r>
        <w:rPr>
          <w:color w:val="231F20"/>
        </w:rPr>
        <w:t>como la figura del Defensor del Pueblo, institu-</w:t>
      </w:r>
      <w:r>
        <w:rPr>
          <w:color w:val="231F20"/>
          <w:spacing w:val="1"/>
        </w:rPr>
        <w:t> </w:t>
      </w:r>
      <w:r>
        <w:rPr>
          <w:color w:val="231F20"/>
        </w:rPr>
        <w:t>ciones judiciales y legislativas (Tribunal Consti-</w:t>
      </w:r>
      <w:r>
        <w:rPr>
          <w:color w:val="231F20"/>
          <w:spacing w:val="1"/>
        </w:rPr>
        <w:t> </w:t>
      </w:r>
      <w:r>
        <w:rPr>
          <w:color w:val="231F20"/>
        </w:rPr>
        <w:t>tucional y Cámara de Diputados). Sin embargo,</w:t>
      </w:r>
      <w:r>
        <w:rPr>
          <w:color w:val="231F20"/>
          <w:spacing w:val="1"/>
        </w:rPr>
        <w:t> </w:t>
      </w:r>
      <w:r>
        <w:rPr>
          <w:color w:val="231F20"/>
        </w:rPr>
        <w:t>el PNUD también se ha desplazado hacia otros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temas de alto interés para el país, como la seguri-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dad ciudadana, las relaciones con Haití y, en par-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ticular, los sistemas de planificación del desarrollo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relacionados</w:t>
      </w:r>
      <w:r>
        <w:rPr>
          <w:color w:val="231F20"/>
          <w:spacing w:val="6"/>
        </w:rPr>
        <w:t> </w:t>
      </w:r>
      <w:r>
        <w:rPr>
          <w:color w:val="231F20"/>
        </w:rPr>
        <w:t>con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implementación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END.</w:t>
      </w:r>
    </w:p>
    <w:p>
      <w:pPr>
        <w:pStyle w:val="BodyText"/>
        <w:spacing w:line="259" w:lineRule="auto" w:before="258"/>
        <w:ind w:left="304" w:right="1617"/>
        <w:jc w:val="both"/>
      </w:pPr>
      <w:r>
        <w:rPr>
          <w:color w:val="231F20"/>
        </w:rPr>
        <w:t>En este nuevo ciclo, no se identificó gobernabi-</w:t>
      </w:r>
      <w:r>
        <w:rPr>
          <w:color w:val="231F20"/>
          <w:spacing w:val="1"/>
        </w:rPr>
        <w:t> </w:t>
      </w:r>
      <w:r>
        <w:rPr>
          <w:color w:val="231F20"/>
        </w:rPr>
        <w:t>lidad democrática como un área de contribución</w:t>
      </w:r>
      <w:r>
        <w:rPr>
          <w:color w:val="231F20"/>
          <w:spacing w:val="1"/>
        </w:rPr>
        <w:t> </w:t>
      </w:r>
      <w:r>
        <w:rPr>
          <w:color w:val="231F20"/>
        </w:rPr>
        <w:t>estratégica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MANUD. No</w:t>
      </w:r>
      <w:r>
        <w:rPr>
          <w:color w:val="231F20"/>
          <w:spacing w:val="1"/>
        </w:rPr>
        <w:t> </w:t>
      </w:r>
      <w:r>
        <w:rPr>
          <w:color w:val="231F20"/>
        </w:rPr>
        <w:t>obstante, sí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contemplaron dos resultados (uno menos que en</w:t>
      </w:r>
      <w:r>
        <w:rPr>
          <w:color w:val="231F20"/>
          <w:spacing w:val="1"/>
        </w:rPr>
        <w:t> </w:t>
      </w:r>
      <w:r>
        <w:rPr>
          <w:color w:val="231F20"/>
        </w:rPr>
        <w:t>el ciclo anterior) relacionados con esta área, cir-</w:t>
      </w:r>
      <w:r>
        <w:rPr>
          <w:color w:val="231F20"/>
          <w:spacing w:val="1"/>
        </w:rPr>
        <w:t> </w:t>
      </w:r>
      <w:r>
        <w:rPr>
          <w:color w:val="231F20"/>
        </w:rPr>
        <w:t>cunscritos</w:t>
      </w:r>
      <w:r>
        <w:rPr>
          <w:color w:val="231F20"/>
          <w:spacing w:val="-13"/>
        </w:rPr>
        <w:t> </w:t>
      </w:r>
      <w:r>
        <w:rPr>
          <w:color w:val="231F20"/>
        </w:rPr>
        <w:t>bajo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eje</w:t>
      </w:r>
      <w:r>
        <w:rPr>
          <w:color w:val="231F20"/>
          <w:spacing w:val="-12"/>
        </w:rPr>
        <w:t> </w:t>
      </w:r>
      <w:r>
        <w:rPr>
          <w:color w:val="231F20"/>
        </w:rPr>
        <w:t>estratégico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inclusión</w:t>
      </w:r>
      <w:r>
        <w:rPr>
          <w:color w:val="231F20"/>
          <w:spacing w:val="4"/>
        </w:rPr>
        <w:t> </w:t>
      </w:r>
      <w:r>
        <w:rPr>
          <w:color w:val="231F20"/>
        </w:rPr>
        <w:t>social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económica.</w:t>
      </w:r>
    </w:p>
    <w:p>
      <w:pPr>
        <w:pStyle w:val="BodyText"/>
        <w:spacing w:line="259" w:lineRule="auto" w:before="264"/>
        <w:ind w:left="304" w:right="1617"/>
        <w:jc w:val="both"/>
      </w:pPr>
      <w:r>
        <w:rPr>
          <w:color w:val="231F20"/>
        </w:rPr>
        <w:t>Con el fin de dar respuesta a los retos planteados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en este nuevo ciclo, la Unidad </w:t>
      </w:r>
      <w:r>
        <w:rPr>
          <w:color w:val="231F20"/>
        </w:rPr>
        <w:t>de Gobernabilidad</w:t>
      </w:r>
      <w:r>
        <w:rPr>
          <w:color w:val="231F20"/>
          <w:spacing w:val="-52"/>
        </w:rPr>
        <w:t> </w:t>
      </w:r>
      <w:r>
        <w:rPr>
          <w:color w:val="231F20"/>
        </w:rPr>
        <w:t>Democrática</w:t>
      </w:r>
      <w:r>
        <w:rPr>
          <w:color w:val="231F20"/>
          <w:spacing w:val="42"/>
        </w:rPr>
        <w:t> </w:t>
      </w:r>
      <w:r>
        <w:rPr>
          <w:color w:val="231F20"/>
        </w:rPr>
        <w:t>ha</w:t>
      </w:r>
      <w:r>
        <w:rPr>
          <w:color w:val="231F20"/>
          <w:spacing w:val="43"/>
        </w:rPr>
        <w:t> </w:t>
      </w:r>
      <w:r>
        <w:rPr>
          <w:color w:val="231F20"/>
        </w:rPr>
        <w:t>centrado</w:t>
      </w:r>
      <w:r>
        <w:rPr>
          <w:color w:val="231F20"/>
          <w:spacing w:val="43"/>
        </w:rPr>
        <w:t> </w:t>
      </w:r>
      <w:r>
        <w:rPr>
          <w:color w:val="231F20"/>
        </w:rPr>
        <w:t>sus</w:t>
      </w:r>
      <w:r>
        <w:rPr>
          <w:color w:val="231F20"/>
          <w:spacing w:val="43"/>
        </w:rPr>
        <w:t> </w:t>
      </w:r>
      <w:r>
        <w:rPr>
          <w:color w:val="231F20"/>
        </w:rPr>
        <w:t>esfuerzos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43"/>
        </w:rPr>
        <w:t> </w:t>
      </w:r>
      <w:r>
        <w:rPr>
          <w:color w:val="231F20"/>
        </w:rPr>
        <w:t>tres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64" w:lineRule="auto" w:before="96"/>
        <w:ind w:left="1620" w:right="13"/>
        <w:jc w:val="both"/>
      </w:pPr>
      <w:r>
        <w:rPr>
          <w:color w:val="231F20"/>
        </w:rPr>
        <w:t>ejes estratégicos de intervención: fortalecimiento</w:t>
      </w:r>
      <w:r>
        <w:rPr>
          <w:color w:val="231F20"/>
          <w:spacing w:val="-52"/>
        </w:rPr>
        <w:t> </w:t>
      </w:r>
      <w:r>
        <w:rPr>
          <w:color w:val="231F20"/>
        </w:rPr>
        <w:t>institucional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transparencia,</w:t>
      </w:r>
      <w:r>
        <w:rPr>
          <w:color w:val="231F20"/>
          <w:spacing w:val="1"/>
        </w:rPr>
        <w:t> </w:t>
      </w:r>
      <w:r>
        <w:rPr>
          <w:color w:val="231F20"/>
        </w:rPr>
        <w:t>seguridad</w:t>
      </w:r>
      <w:r>
        <w:rPr>
          <w:color w:val="231F20"/>
          <w:spacing w:val="1"/>
        </w:rPr>
        <w:t> </w:t>
      </w:r>
      <w:r>
        <w:rPr>
          <w:color w:val="231F20"/>
        </w:rPr>
        <w:t>ciuda-</w:t>
      </w:r>
      <w:r>
        <w:rPr>
          <w:color w:val="231F20"/>
          <w:spacing w:val="-52"/>
        </w:rPr>
        <w:t> </w:t>
      </w:r>
      <w:r>
        <w:rPr>
          <w:color w:val="231F20"/>
        </w:rPr>
        <w:t>dana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participación</w:t>
      </w:r>
      <w:r>
        <w:rPr>
          <w:color w:val="231F20"/>
          <w:spacing w:val="3"/>
        </w:rPr>
        <w:t> </w:t>
      </w:r>
      <w:r>
        <w:rPr>
          <w:color w:val="231F20"/>
        </w:rPr>
        <w:t>política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ciudadanía.</w:t>
      </w:r>
    </w:p>
    <w:p>
      <w:pPr>
        <w:pStyle w:val="BodyText"/>
        <w:spacing w:line="264" w:lineRule="auto" w:before="268"/>
        <w:ind w:left="1620" w:right="10"/>
        <w:jc w:val="both"/>
      </w:pPr>
      <w:r>
        <w:rPr>
          <w:b/>
          <w:color w:val="231F20"/>
        </w:rPr>
        <w:t>Fortalecimiento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institucional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y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transparen-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cia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apoyado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capacidades</w:t>
      </w:r>
      <w:r>
        <w:rPr>
          <w:color w:val="231F20"/>
          <w:spacing w:val="1"/>
        </w:rPr>
        <w:t> </w:t>
      </w:r>
      <w:r>
        <w:rPr>
          <w:color w:val="231F20"/>
        </w:rPr>
        <w:t>institucionales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principales</w:t>
      </w:r>
      <w:r>
        <w:rPr>
          <w:color w:val="231F20"/>
          <w:spacing w:val="1"/>
        </w:rPr>
        <w:t> </w:t>
      </w:r>
      <w:r>
        <w:rPr>
          <w:color w:val="231F20"/>
        </w:rPr>
        <w:t>organismos de control nacionales, como son la</w:t>
      </w:r>
      <w:r>
        <w:rPr>
          <w:color w:val="231F20"/>
          <w:spacing w:val="1"/>
        </w:rPr>
        <w:t> </w:t>
      </w:r>
      <w:r>
        <w:rPr>
          <w:color w:val="231F20"/>
        </w:rPr>
        <w:t>Cámara de Cuentas y el Congreso Nacional, con</w:t>
      </w:r>
      <w:r>
        <w:rPr>
          <w:color w:val="231F20"/>
          <w:spacing w:val="1"/>
        </w:rPr>
        <w:t> </w:t>
      </w:r>
      <w:r>
        <w:rPr>
          <w:color w:val="231F20"/>
        </w:rPr>
        <w:t>el propósito de mejorar la eficiencia y transpa-</w:t>
      </w:r>
      <w:r>
        <w:rPr>
          <w:color w:val="231F20"/>
          <w:spacing w:val="1"/>
        </w:rPr>
        <w:t> </w:t>
      </w:r>
      <w:r>
        <w:rPr>
          <w:color w:val="231F20"/>
        </w:rPr>
        <w:t>rencia en la gestión pública. Además, el 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fomentado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aplicación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enfoque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desarrollo territorial integrado, mediante el desa-</w:t>
      </w:r>
      <w:r>
        <w:rPr>
          <w:color w:val="231F20"/>
          <w:spacing w:val="-52"/>
        </w:rPr>
        <w:t> </w:t>
      </w:r>
      <w:r>
        <w:rPr>
          <w:color w:val="231F20"/>
        </w:rPr>
        <w:t>rrollo de capacidades de las instituciones de los</w:t>
      </w:r>
      <w:r>
        <w:rPr>
          <w:color w:val="231F20"/>
          <w:spacing w:val="1"/>
        </w:rPr>
        <w:t> </w:t>
      </w:r>
      <w:r>
        <w:rPr>
          <w:color w:val="231F20"/>
        </w:rPr>
        <w:t>Gobiernos locales y los Consejos de Desarrollo</w:t>
      </w:r>
      <w:r>
        <w:rPr>
          <w:color w:val="231F20"/>
          <w:spacing w:val="1"/>
        </w:rPr>
        <w:t> </w:t>
      </w:r>
      <w:r>
        <w:rPr>
          <w:color w:val="231F20"/>
        </w:rPr>
        <w:t>para la implementación del Sistema Nacional de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Inversión</w:t>
      </w:r>
      <w:r>
        <w:rPr>
          <w:color w:val="231F20"/>
          <w:spacing w:val="-13"/>
        </w:rPr>
        <w:t> </w:t>
      </w:r>
      <w:r>
        <w:rPr>
          <w:color w:val="231F20"/>
        </w:rPr>
        <w:t>Pública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articulación</w:t>
      </w:r>
      <w:r>
        <w:rPr>
          <w:color w:val="231F20"/>
          <w:spacing w:val="-53"/>
        </w:rPr>
        <w:t> </w:t>
      </w:r>
      <w:r>
        <w:rPr>
          <w:color w:val="231F20"/>
        </w:rPr>
        <w:t>de redes territoriales, prestando especial atención</w:t>
      </w:r>
      <w:r>
        <w:rPr>
          <w:color w:val="231F20"/>
          <w:spacing w:val="-53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frontera</w:t>
      </w:r>
      <w:r>
        <w:rPr>
          <w:color w:val="231F20"/>
          <w:spacing w:val="6"/>
        </w:rPr>
        <w:t> </w:t>
      </w:r>
      <w:r>
        <w:rPr>
          <w:color w:val="231F20"/>
        </w:rPr>
        <w:t>dominico-haitiana</w:t>
      </w:r>
      <w:r>
        <w:rPr>
          <w:color w:val="231F20"/>
          <w:position w:val="7"/>
          <w:sz w:val="13"/>
        </w:rPr>
        <w:t>20</w:t>
      </w:r>
      <w:r>
        <w:rPr>
          <w:color w:val="231F20"/>
        </w:rPr>
        <w:t>.</w:t>
      </w:r>
    </w:p>
    <w:p>
      <w:pPr>
        <w:pStyle w:val="BodyText"/>
        <w:spacing w:line="264" w:lineRule="auto" w:before="261"/>
        <w:ind w:left="1620"/>
        <w:jc w:val="both"/>
      </w:pPr>
      <w:r>
        <w:rPr>
          <w:color w:val="231F20"/>
        </w:rPr>
        <w:t>Como logro importante, cabe resaltar la creación</w:t>
      </w:r>
      <w:r>
        <w:rPr>
          <w:color w:val="231F20"/>
          <w:spacing w:val="-52"/>
        </w:rPr>
        <w:t> </w:t>
      </w:r>
      <w:r>
        <w:rPr>
          <w:color w:val="231F20"/>
        </w:rPr>
        <w:t>de las Agencias de Desarrollo Local (ADL), que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permitido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polí-</w:t>
      </w:r>
      <w:r>
        <w:rPr>
          <w:color w:val="231F20"/>
          <w:spacing w:val="1"/>
        </w:rPr>
        <w:t> </w:t>
      </w:r>
      <w:r>
        <w:rPr>
          <w:color w:val="231F20"/>
        </w:rPr>
        <w:t>ticas públicas nacionales referidas al desarrollo</w:t>
      </w:r>
      <w:r>
        <w:rPr>
          <w:color w:val="231F20"/>
          <w:spacing w:val="1"/>
        </w:rPr>
        <w:t> </w:t>
      </w:r>
      <w:r>
        <w:rPr>
          <w:color w:val="231F20"/>
        </w:rPr>
        <w:t>económico</w:t>
      </w:r>
      <w:r>
        <w:rPr>
          <w:color w:val="231F20"/>
          <w:spacing w:val="1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5</w:t>
      </w:r>
      <w:r>
        <w:rPr>
          <w:color w:val="231F20"/>
          <w:spacing w:val="1"/>
        </w:rPr>
        <w:t> </w:t>
      </w:r>
      <w:r>
        <w:rPr>
          <w:color w:val="231F20"/>
        </w:rPr>
        <w:t>principales</w:t>
      </w:r>
      <w:r>
        <w:rPr>
          <w:color w:val="231F20"/>
          <w:spacing w:val="55"/>
        </w:rPr>
        <w:t> </w:t>
      </w:r>
      <w:r>
        <w:rPr>
          <w:color w:val="231F20"/>
        </w:rPr>
        <w:t>ministe-</w:t>
      </w:r>
      <w:r>
        <w:rPr>
          <w:color w:val="231F20"/>
          <w:spacing w:val="-52"/>
        </w:rPr>
        <w:t> </w:t>
      </w:r>
      <w:r>
        <w:rPr>
          <w:color w:val="231F20"/>
        </w:rPr>
        <w:t>rios</w:t>
      </w:r>
      <w:r>
        <w:rPr>
          <w:color w:val="231F20"/>
          <w:spacing w:val="1"/>
        </w:rPr>
        <w:t> </w:t>
      </w:r>
      <w:r>
        <w:rPr>
          <w:color w:val="231F20"/>
        </w:rPr>
        <w:t>(Ministerio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Economía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Industria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Comer-</w:t>
      </w:r>
      <w:r>
        <w:rPr>
          <w:color w:val="231F20"/>
          <w:spacing w:val="1"/>
        </w:rPr>
        <w:t> </w:t>
      </w:r>
      <w:r>
        <w:rPr>
          <w:color w:val="231F20"/>
        </w:rPr>
        <w:t>cio,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Agricultura,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Turismo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Presidencia)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6</w:t>
      </w:r>
      <w:r>
        <w:rPr>
          <w:color w:val="231F20"/>
          <w:spacing w:val="-52"/>
        </w:rPr>
        <w:t> </w:t>
      </w:r>
      <w:r>
        <w:rPr>
          <w:color w:val="231F20"/>
        </w:rPr>
        <w:t>provincias</w:t>
      </w:r>
      <w:r>
        <w:rPr>
          <w:color w:val="231F20"/>
          <w:spacing w:val="1"/>
        </w:rPr>
        <w:t> </w:t>
      </w:r>
      <w:r>
        <w:rPr>
          <w:color w:val="231F20"/>
        </w:rPr>
        <w:t>piloto</w:t>
      </w:r>
      <w:r>
        <w:rPr>
          <w:color w:val="231F20"/>
          <w:spacing w:val="1"/>
        </w:rPr>
        <w:t> </w:t>
      </w:r>
      <w:r>
        <w:rPr>
          <w:color w:val="231F20"/>
        </w:rPr>
        <w:t>(Dajabón,</w:t>
      </w:r>
      <w:r>
        <w:rPr>
          <w:color w:val="231F20"/>
          <w:spacing w:val="1"/>
        </w:rPr>
        <w:t> </w:t>
      </w:r>
      <w:r>
        <w:rPr>
          <w:color w:val="231F20"/>
        </w:rPr>
        <w:t>Monte</w:t>
      </w:r>
      <w:r>
        <w:rPr>
          <w:color w:val="231F20"/>
          <w:spacing w:val="1"/>
        </w:rPr>
        <w:t> </w:t>
      </w:r>
      <w:r>
        <w:rPr>
          <w:color w:val="231F20"/>
        </w:rPr>
        <w:t>Plata,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Seybo, Valverde, Bahoruco y Sánchez Ramírez),</w:t>
      </w:r>
      <w:r>
        <w:rPr>
          <w:color w:val="231F20"/>
          <w:spacing w:val="-52"/>
        </w:rPr>
        <w:t> </w:t>
      </w:r>
      <w:r>
        <w:rPr>
          <w:color w:val="231F20"/>
        </w:rPr>
        <w:t>creando empleo y aumentando los ingresos fami-</w:t>
      </w:r>
      <w:r>
        <w:rPr>
          <w:color w:val="231F20"/>
          <w:spacing w:val="-52"/>
        </w:rPr>
        <w:t> </w:t>
      </w:r>
      <w:r>
        <w:rPr>
          <w:color w:val="231F20"/>
        </w:rPr>
        <w:t>liares. Además, se alinearon los proyectos de 43</w:t>
      </w:r>
      <w:r>
        <w:rPr>
          <w:color w:val="231F20"/>
          <w:spacing w:val="1"/>
        </w:rPr>
        <w:t> </w:t>
      </w:r>
      <w:r>
        <w:rPr>
          <w:color w:val="231F20"/>
        </w:rPr>
        <w:t>entidades</w:t>
      </w:r>
      <w:r>
        <w:rPr>
          <w:color w:val="231F20"/>
          <w:spacing w:val="37"/>
        </w:rPr>
        <w:t> </w:t>
      </w:r>
      <w:r>
        <w:rPr>
          <w:color w:val="231F20"/>
        </w:rPr>
        <w:t>al</w:t>
      </w:r>
      <w:r>
        <w:rPr>
          <w:color w:val="231F20"/>
          <w:spacing w:val="38"/>
        </w:rPr>
        <w:t> </w:t>
      </w:r>
      <w:r>
        <w:rPr>
          <w:color w:val="231F20"/>
        </w:rPr>
        <w:t>Sistema</w:t>
      </w:r>
      <w:r>
        <w:rPr>
          <w:color w:val="231F20"/>
          <w:spacing w:val="38"/>
        </w:rPr>
        <w:t> </w:t>
      </w:r>
      <w:r>
        <w:rPr>
          <w:color w:val="231F20"/>
        </w:rPr>
        <w:t>Nacional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Planificación</w:t>
      </w:r>
      <w:r>
        <w:rPr>
          <w:color w:val="231F20"/>
          <w:spacing w:val="-53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Inversión</w:t>
      </w:r>
      <w:r>
        <w:rPr>
          <w:color w:val="231F20"/>
          <w:spacing w:val="32"/>
        </w:rPr>
        <w:t> </w:t>
      </w:r>
      <w:r>
        <w:rPr>
          <w:color w:val="231F20"/>
        </w:rPr>
        <w:t>Públicas,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políticas</w:t>
      </w:r>
      <w:r>
        <w:rPr>
          <w:color w:val="231F20"/>
          <w:spacing w:val="32"/>
        </w:rPr>
        <w:t> </w:t>
      </w:r>
      <w:r>
        <w:rPr>
          <w:color w:val="231F20"/>
        </w:rPr>
        <w:t>y</w:t>
      </w:r>
      <w:r>
        <w:rPr>
          <w:color w:val="231F20"/>
          <w:spacing w:val="32"/>
        </w:rPr>
        <w:t> </w:t>
      </w:r>
      <w:r>
        <w:rPr>
          <w:color w:val="231F20"/>
        </w:rPr>
        <w:t>programas</w:t>
      </w:r>
      <w:r>
        <w:rPr>
          <w:color w:val="231F20"/>
          <w:spacing w:val="-52"/>
        </w:rPr>
        <w:t> </w:t>
      </w:r>
      <w:r>
        <w:rPr>
          <w:color w:val="231F20"/>
        </w:rPr>
        <w:t>de 10 ministerios y entidades nacionales. Asi-</w:t>
      </w:r>
      <w:r>
        <w:rPr>
          <w:color w:val="231F20"/>
          <w:spacing w:val="1"/>
        </w:rPr>
        <w:t> </w:t>
      </w:r>
      <w:r>
        <w:rPr>
          <w:color w:val="231F20"/>
        </w:rPr>
        <w:t>mismo,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incorporó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meta</w:t>
      </w:r>
      <w:r>
        <w:rPr>
          <w:color w:val="231F20"/>
          <w:spacing w:val="55"/>
        </w:rPr>
        <w:t> </w:t>
      </w:r>
      <w:r>
        <w:rPr>
          <w:color w:val="231F20"/>
        </w:rPr>
        <w:t>presidencial</w:t>
      </w:r>
      <w:r>
        <w:rPr>
          <w:color w:val="231F20"/>
          <w:spacing w:val="1"/>
        </w:rPr>
        <w:t> </w:t>
      </w:r>
      <w:r>
        <w:rPr>
          <w:color w:val="231F20"/>
        </w:rPr>
        <w:t>para el año 2016 la creación de más ADL, ins-</w:t>
      </w:r>
      <w:r>
        <w:rPr>
          <w:color w:val="231F20"/>
          <w:spacing w:val="1"/>
        </w:rPr>
        <w:t> </w:t>
      </w:r>
      <w:r>
        <w:rPr>
          <w:color w:val="231F20"/>
        </w:rPr>
        <w:t>trumento puesto a disposición por el Programa</w:t>
      </w:r>
      <w:r>
        <w:rPr>
          <w:color w:val="231F20"/>
          <w:spacing w:val="1"/>
        </w:rPr>
        <w:t> </w:t>
      </w:r>
      <w:r>
        <w:rPr>
          <w:color w:val="231F20"/>
        </w:rPr>
        <w:t>ART GOLD/PNUD y utilizado posteriormente</w:t>
      </w:r>
      <w:r>
        <w:rPr>
          <w:color w:val="231F20"/>
          <w:spacing w:val="1"/>
        </w:rPr>
        <w:t> </w:t>
      </w:r>
      <w:r>
        <w:rPr>
          <w:color w:val="231F20"/>
        </w:rPr>
        <w:t>por el Proyecto de Desarrollo Local Transfronte-</w:t>
      </w:r>
      <w:r>
        <w:rPr>
          <w:color w:val="231F20"/>
          <w:spacing w:val="-52"/>
        </w:rPr>
        <w:t> </w:t>
      </w:r>
      <w:r>
        <w:rPr>
          <w:color w:val="231F20"/>
        </w:rPr>
        <w:t>rizo</w:t>
      </w:r>
      <w:r>
        <w:rPr>
          <w:color w:val="231F20"/>
          <w:spacing w:val="6"/>
        </w:rPr>
        <w:t> </w:t>
      </w:r>
      <w:r>
        <w:rPr>
          <w:color w:val="231F20"/>
        </w:rPr>
        <w:t>(PDLT).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Uno de los temas abordados en este nuevo ciclo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programático,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gran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importancia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país,</w:t>
      </w:r>
      <w:r>
        <w:rPr>
          <w:color w:val="231F20"/>
          <w:spacing w:val="-23"/>
        </w:rPr>
        <w:t> </w:t>
      </w:r>
      <w:r>
        <w:rPr>
          <w:color w:val="231F20"/>
        </w:rPr>
        <w:t>ha</w:t>
      </w:r>
      <w:r>
        <w:rPr>
          <w:color w:val="231F20"/>
          <w:spacing w:val="-52"/>
        </w:rPr>
        <w:t> </w:t>
      </w:r>
      <w:r>
        <w:rPr>
          <w:color w:val="231F20"/>
        </w:rPr>
        <w:t>sido el de las relaciones con Haití. El PNUD ha</w:t>
      </w:r>
      <w:r>
        <w:rPr>
          <w:color w:val="231F20"/>
          <w:spacing w:val="1"/>
        </w:rPr>
        <w:t> </w:t>
      </w:r>
      <w:r>
        <w:rPr>
          <w:color w:val="231F20"/>
        </w:rPr>
        <w:t>dirigido sus esfuerzos a apoyar el mecanismo de</w:t>
      </w:r>
      <w:r>
        <w:rPr>
          <w:color w:val="231F20"/>
          <w:spacing w:val="1"/>
        </w:rPr>
        <w:t> </w:t>
      </w:r>
      <w:r>
        <w:rPr>
          <w:color w:val="231F20"/>
        </w:rPr>
        <w:t>la Comisión Mixta Bilateral en República Domi-</w:t>
      </w:r>
      <w:r>
        <w:rPr>
          <w:color w:val="231F20"/>
          <w:spacing w:val="-52"/>
        </w:rPr>
        <w:t> </w:t>
      </w:r>
      <w:r>
        <w:rPr>
          <w:color w:val="231F20"/>
        </w:rPr>
        <w:t>nicana y su Secretaría Ejecutiva como un foro de</w:t>
      </w:r>
      <w:r>
        <w:rPr>
          <w:color w:val="231F20"/>
          <w:spacing w:val="-52"/>
        </w:rPr>
        <w:t> </w:t>
      </w:r>
      <w:r>
        <w:rPr>
          <w:color w:val="231F20"/>
        </w:rPr>
        <w:t>diálogo y de concertación con miras a facilitar la</w:t>
      </w:r>
      <w:r>
        <w:rPr>
          <w:color w:val="231F20"/>
          <w:spacing w:val="-52"/>
        </w:rPr>
        <w:t> </w:t>
      </w:r>
      <w:r>
        <w:rPr>
          <w:color w:val="231F20"/>
        </w:rPr>
        <w:t>coordinación en temas de interés mutuo y esta-</w:t>
      </w:r>
      <w:r>
        <w:rPr>
          <w:color w:val="231F20"/>
          <w:spacing w:val="1"/>
        </w:rPr>
        <w:t> </w:t>
      </w:r>
      <w:r>
        <w:rPr>
          <w:color w:val="231F20"/>
        </w:rPr>
        <w:t>blecer</w:t>
      </w:r>
      <w:r>
        <w:rPr>
          <w:color w:val="231F20"/>
          <w:spacing w:val="2"/>
        </w:rPr>
        <w:t> </w:t>
      </w:r>
      <w:r>
        <w:rPr>
          <w:color w:val="231F20"/>
        </w:rPr>
        <w:t>una</w:t>
      </w:r>
      <w:r>
        <w:rPr>
          <w:color w:val="231F20"/>
          <w:spacing w:val="3"/>
        </w:rPr>
        <w:t> </w:t>
      </w:r>
      <w:r>
        <w:rPr>
          <w:color w:val="231F20"/>
        </w:rPr>
        <w:t>agenda</w:t>
      </w:r>
      <w:r>
        <w:rPr>
          <w:color w:val="231F20"/>
          <w:spacing w:val="2"/>
        </w:rPr>
        <w:t> </w:t>
      </w:r>
      <w:r>
        <w:rPr>
          <w:color w:val="231F20"/>
        </w:rPr>
        <w:t>común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ambos</w:t>
      </w:r>
      <w:r>
        <w:rPr>
          <w:color w:val="231F20"/>
          <w:spacing w:val="3"/>
        </w:rPr>
        <w:t> </w:t>
      </w:r>
      <w:r>
        <w:rPr>
          <w:color w:val="231F20"/>
        </w:rPr>
        <w:t>países.</w:t>
      </w:r>
    </w:p>
    <w:p>
      <w:pPr>
        <w:pStyle w:val="BodyText"/>
        <w:spacing w:line="256" w:lineRule="auto" w:before="270"/>
        <w:ind w:left="304" w:right="1615"/>
        <w:jc w:val="both"/>
      </w:pPr>
      <w:r>
        <w:rPr>
          <w:b/>
          <w:color w:val="231F20"/>
        </w:rPr>
        <w:t>Seguridad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ciudadana</w:t>
      </w:r>
      <w:r>
        <w:rPr>
          <w:b/>
          <w:i/>
          <w:color w:val="231F20"/>
        </w:rPr>
        <w:t>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 se ha centrado en apoyar la implemen-</w:t>
      </w:r>
      <w:r>
        <w:rPr>
          <w:color w:val="231F20"/>
          <w:spacing w:val="1"/>
        </w:rPr>
        <w:t> </w:t>
      </w:r>
      <w:r>
        <w:rPr>
          <w:color w:val="231F20"/>
        </w:rPr>
        <w:t>tación</w:t>
      </w:r>
      <w:r>
        <w:rPr>
          <w:color w:val="231F20"/>
          <w:spacing w:val="46"/>
        </w:rPr>
        <w:t> </w:t>
      </w:r>
      <w:r>
        <w:rPr>
          <w:color w:val="231F20"/>
        </w:rPr>
        <w:t>del</w:t>
      </w:r>
      <w:r>
        <w:rPr>
          <w:color w:val="231F20"/>
          <w:spacing w:val="46"/>
        </w:rPr>
        <w:t> </w:t>
      </w:r>
      <w:r>
        <w:rPr>
          <w:color w:val="231F20"/>
        </w:rPr>
        <w:t>Plan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6"/>
        </w:rPr>
        <w:t> </w:t>
      </w:r>
      <w:r>
        <w:rPr>
          <w:color w:val="231F20"/>
        </w:rPr>
        <w:t>Seguridad</w:t>
      </w:r>
      <w:r>
        <w:rPr>
          <w:color w:val="231F20"/>
          <w:spacing w:val="46"/>
        </w:rPr>
        <w:t> </w:t>
      </w:r>
      <w:r>
        <w:rPr>
          <w:color w:val="231F20"/>
        </w:rPr>
        <w:t>Ciudadana,</w:t>
      </w:r>
      <w:r>
        <w:rPr>
          <w:color w:val="231F20"/>
          <w:spacing w:val="31"/>
        </w:rPr>
        <w:t> </w:t>
      </w:r>
      <w:r>
        <w:rPr>
          <w:color w:val="231F20"/>
        </w:rPr>
        <w:t>cuyo</w:t>
      </w:r>
      <w:r>
        <w:rPr>
          <w:color w:val="231F20"/>
          <w:spacing w:val="-52"/>
        </w:rPr>
        <w:t> </w:t>
      </w:r>
      <w:r>
        <w:rPr>
          <w:color w:val="231F20"/>
        </w:rPr>
        <w:t>fin es abordar la seguridad ciudadana desde un</w:t>
      </w:r>
      <w:r>
        <w:rPr>
          <w:color w:val="231F20"/>
          <w:spacing w:val="1"/>
        </w:rPr>
        <w:t> </w:t>
      </w:r>
      <w:r>
        <w:rPr>
          <w:color w:val="231F20"/>
        </w:rPr>
        <w:t>enfoque</w:t>
      </w:r>
      <w:r>
        <w:rPr>
          <w:color w:val="231F20"/>
          <w:spacing w:val="1"/>
        </w:rPr>
        <w:t> </w:t>
      </w:r>
      <w:r>
        <w:rPr>
          <w:color w:val="231F20"/>
        </w:rPr>
        <w:t>preventivo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mejorar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capacidades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respuesta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instituciones, velando</w:t>
      </w:r>
      <w:r>
        <w:rPr>
          <w:color w:val="231F20"/>
          <w:spacing w:val="55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los derechos humanos. A este respecto, se han</w:t>
      </w:r>
      <w:r>
        <w:rPr>
          <w:color w:val="231F20"/>
          <w:spacing w:val="1"/>
        </w:rPr>
        <w:t> </w:t>
      </w:r>
      <w:r>
        <w:rPr>
          <w:color w:val="231F20"/>
        </w:rPr>
        <w:t>logrado importantes avances en la mejora de la</w:t>
      </w:r>
      <w:r>
        <w:rPr>
          <w:color w:val="231F20"/>
          <w:spacing w:val="1"/>
        </w:rPr>
        <w:t> </w:t>
      </w:r>
      <w:r>
        <w:rPr>
          <w:color w:val="231F20"/>
        </w:rPr>
        <w:t>estrategia para el abordaje de la Seguridad Ciu-</w:t>
      </w:r>
      <w:r>
        <w:rPr>
          <w:color w:val="231F20"/>
          <w:spacing w:val="1"/>
        </w:rPr>
        <w:t> </w:t>
      </w:r>
      <w:r>
        <w:rPr>
          <w:color w:val="231F20"/>
        </w:rPr>
        <w:t>dadana del Estado, a través de la creación de un</w:t>
      </w:r>
      <w:r>
        <w:rPr>
          <w:color w:val="231F20"/>
          <w:spacing w:val="1"/>
        </w:rPr>
        <w:t> </w:t>
      </w:r>
      <w:r>
        <w:rPr>
          <w:color w:val="231F20"/>
        </w:rPr>
        <w:t>Observatorio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Seguridad</w:t>
      </w:r>
      <w:r>
        <w:rPr>
          <w:color w:val="231F20"/>
          <w:spacing w:val="8"/>
        </w:rPr>
        <w:t> </w:t>
      </w:r>
      <w:r>
        <w:rPr>
          <w:color w:val="231F20"/>
        </w:rPr>
        <w:t>Ciudadana.</w:t>
      </w:r>
    </w:p>
    <w:p>
      <w:pPr>
        <w:pStyle w:val="BodyText"/>
        <w:spacing w:line="256" w:lineRule="auto" w:before="271"/>
        <w:ind w:left="304" w:right="1602"/>
        <w:jc w:val="both"/>
      </w:pPr>
      <w:r>
        <w:rPr>
          <w:b/>
          <w:color w:val="231F20"/>
        </w:rPr>
        <w:t>Participación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política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ciudadanía</w:t>
      </w:r>
      <w:r>
        <w:rPr>
          <w:b/>
          <w:i/>
          <w:color w:val="231F20"/>
        </w:rPr>
        <w:t>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ha</w:t>
      </w:r>
      <w:r>
        <w:rPr>
          <w:color w:val="231F20"/>
          <w:spacing w:val="30"/>
        </w:rPr>
        <w:t> </w:t>
      </w:r>
      <w:r>
        <w:rPr>
          <w:color w:val="231F20"/>
        </w:rPr>
        <w:t>centrado</w:t>
      </w:r>
      <w:r>
        <w:rPr>
          <w:color w:val="231F20"/>
          <w:spacing w:val="30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promover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creación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mecanismos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integración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jóvenes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muje-</w:t>
      </w:r>
      <w:r>
        <w:rPr>
          <w:color w:val="231F20"/>
          <w:spacing w:val="-52"/>
        </w:rPr>
        <w:t> </w:t>
      </w:r>
      <w:r>
        <w:rPr>
          <w:color w:val="231F20"/>
        </w:rPr>
        <w:t>res en los partidos políticos y en los espacios de</w:t>
      </w:r>
      <w:r>
        <w:rPr>
          <w:color w:val="231F20"/>
          <w:spacing w:val="1"/>
        </w:rPr>
        <w:t> </w:t>
      </w:r>
      <w:r>
        <w:rPr>
          <w:color w:val="231F20"/>
        </w:rPr>
        <w:t>toma de decisiones mediante el establecimiento</w:t>
      </w:r>
      <w:r>
        <w:rPr>
          <w:color w:val="231F20"/>
          <w:spacing w:val="1"/>
        </w:rPr>
        <w:t> </w:t>
      </w:r>
      <w:r>
        <w:rPr>
          <w:color w:val="231F20"/>
        </w:rPr>
        <w:t>de grupos de reflexión, la difusión de herramien-</w:t>
      </w:r>
      <w:r>
        <w:rPr>
          <w:color w:val="231F20"/>
          <w:spacing w:val="-52"/>
        </w:rPr>
        <w:t> </w:t>
      </w:r>
      <w:r>
        <w:rPr>
          <w:color w:val="231F20"/>
        </w:rPr>
        <w:t>tas</w:t>
      </w:r>
      <w:r>
        <w:rPr>
          <w:color w:val="231F20"/>
          <w:spacing w:val="45"/>
        </w:rPr>
        <w:t> </w:t>
      </w:r>
      <w:r>
        <w:rPr>
          <w:color w:val="231F20"/>
        </w:rPr>
        <w:t>para</w:t>
      </w:r>
      <w:r>
        <w:rPr>
          <w:color w:val="231F20"/>
          <w:spacing w:val="45"/>
        </w:rPr>
        <w:t> </w:t>
      </w:r>
      <w:r>
        <w:rPr>
          <w:color w:val="231F20"/>
        </w:rPr>
        <w:t>promover</w:t>
      </w:r>
      <w:r>
        <w:rPr>
          <w:color w:val="231F20"/>
          <w:spacing w:val="45"/>
        </w:rPr>
        <w:t> </w:t>
      </w:r>
      <w:r>
        <w:rPr>
          <w:color w:val="231F20"/>
        </w:rPr>
        <w:t>el</w:t>
      </w:r>
      <w:r>
        <w:rPr>
          <w:color w:val="231F20"/>
          <w:spacing w:val="45"/>
        </w:rPr>
        <w:t> </w:t>
      </w:r>
      <w:r>
        <w:rPr>
          <w:color w:val="231F20"/>
        </w:rPr>
        <w:t>diálogo</w:t>
      </w:r>
      <w:r>
        <w:rPr>
          <w:color w:val="231F20"/>
          <w:spacing w:val="45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el</w:t>
      </w:r>
      <w:r>
        <w:rPr>
          <w:color w:val="231F20"/>
          <w:spacing w:val="45"/>
        </w:rPr>
        <w:t> </w:t>
      </w:r>
      <w:r>
        <w:rPr>
          <w:color w:val="231F20"/>
        </w:rPr>
        <w:t>intercambio</w:t>
      </w:r>
      <w:r>
        <w:rPr>
          <w:color w:val="231F20"/>
          <w:spacing w:val="-53"/>
        </w:rPr>
        <w:t> </w:t>
      </w:r>
      <w:r>
        <w:rPr>
          <w:color w:val="231F20"/>
        </w:rPr>
        <w:t>de experiencias. Aparentemente, este eje ha dis-</w:t>
      </w:r>
      <w:r>
        <w:rPr>
          <w:color w:val="231F20"/>
          <w:spacing w:val="1"/>
        </w:rPr>
        <w:t> </w:t>
      </w:r>
      <w:r>
        <w:rPr>
          <w:color w:val="231F20"/>
        </w:rPr>
        <w:t>minuido en términos de actividad programática</w:t>
      </w:r>
      <w:r>
        <w:rPr>
          <w:color w:val="231F20"/>
          <w:spacing w:val="1"/>
        </w:rPr>
        <w:t> </w:t>
      </w:r>
      <w:r>
        <w:rPr>
          <w:color w:val="231F20"/>
        </w:rPr>
        <w:t>debido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algunos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proyectos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venían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1"/>
        </w:rPr>
        <w:t> </w:t>
      </w:r>
      <w:r>
        <w:rPr>
          <w:color w:val="231F20"/>
        </w:rPr>
        <w:t>anterior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finalizado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2012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2014</w:t>
      </w:r>
      <w:r>
        <w:rPr>
          <w:color w:val="231F20"/>
          <w:position w:val="7"/>
          <w:sz w:val="13"/>
        </w:rPr>
        <w:t>21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Asimismo,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intervenciones</w:t>
      </w:r>
      <w:r>
        <w:rPr>
          <w:color w:val="231F20"/>
          <w:spacing w:val="1"/>
        </w:rPr>
        <w:t> </w:t>
      </w:r>
      <w:r>
        <w:rPr>
          <w:color w:val="231F20"/>
        </w:rPr>
        <w:t>específicas, como la de “Participación política de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las mujeres” (realizadas por la Unidad de Género),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PNUD se ha destacado como un referente en</w:t>
      </w:r>
      <w:r>
        <w:rPr>
          <w:color w:val="231F20"/>
          <w:spacing w:val="1"/>
        </w:rPr>
        <w:t> </w:t>
      </w:r>
      <w:r>
        <w:rPr>
          <w:color w:val="231F20"/>
        </w:rPr>
        <w:t>términos de promoción del liderazgo femenino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participación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política</w:t>
      </w:r>
      <w:r>
        <w:rPr>
          <w:color w:val="231F20"/>
          <w:spacing w:val="3"/>
        </w:rPr>
        <w:t> </w:t>
      </w:r>
      <w:r>
        <w:rPr>
          <w:color w:val="231F20"/>
        </w:rPr>
        <w:t>nacional.</w:t>
      </w:r>
    </w:p>
    <w:p>
      <w:pPr>
        <w:pStyle w:val="BodyText"/>
        <w:spacing w:line="256" w:lineRule="auto" w:before="271"/>
        <w:ind w:left="304" w:right="1619"/>
        <w:jc w:val="both"/>
      </w:pPr>
      <w:r>
        <w:rPr>
          <w:color w:val="231F20"/>
        </w:rPr>
        <w:t>Por último, es importante señalar que, durante el</w:t>
      </w:r>
      <w:r>
        <w:rPr>
          <w:color w:val="231F20"/>
          <w:spacing w:val="-52"/>
        </w:rPr>
        <w:t> </w:t>
      </w:r>
      <w:r>
        <w:rPr>
          <w:color w:val="231F20"/>
        </w:rPr>
        <w:t>proceso de la ERD, la Oficina experimentó un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reestructuración</w:t>
      </w:r>
      <w:r>
        <w:rPr>
          <w:color w:val="231F20"/>
          <w:spacing w:val="35"/>
        </w:rPr>
        <w:t> </w:t>
      </w:r>
      <w:r>
        <w:rPr>
          <w:color w:val="231F20"/>
        </w:rPr>
        <w:t>interna</w:t>
      </w:r>
      <w:r>
        <w:rPr>
          <w:color w:val="231F20"/>
          <w:spacing w:val="35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pro-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0" w:val="left" w:leader="none"/>
        </w:tabs>
        <w:spacing w:line="240" w:lineRule="auto" w:before="38" w:after="0"/>
        <w:ind w:left="1960" w:right="0" w:hanging="340"/>
        <w:jc w:val="left"/>
        <w:rPr>
          <w:sz w:val="18"/>
        </w:rPr>
      </w:pPr>
      <w:r>
        <w:rPr>
          <w:color w:val="231F20"/>
          <w:sz w:val="18"/>
        </w:rPr>
        <w:t>Documento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País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(CPD)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2012-2016.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70" w:after="0"/>
        <w:ind w:left="1960" w:right="1618" w:hanging="34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proyectos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concluidos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son: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“Apoyo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modernización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políticos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Dominicana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(2008-2012)”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“Fortalecimiento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institucional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operativo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Cámara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Diputados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(2007-2014)”.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pósito de alinear su organigrama con las áreas</w:t>
      </w:r>
      <w:r>
        <w:rPr>
          <w:color w:val="231F20"/>
          <w:spacing w:val="1"/>
        </w:rPr>
        <w:t> </w:t>
      </w:r>
      <w:r>
        <w:rPr>
          <w:color w:val="231F20"/>
        </w:rPr>
        <w:t>programáticas del CPAP. Anteriormente, tanto la</w:t>
      </w:r>
      <w:r>
        <w:rPr>
          <w:color w:val="231F20"/>
          <w:spacing w:val="-52"/>
        </w:rPr>
        <w:t> </w:t>
      </w:r>
      <w:r>
        <w:rPr>
          <w:color w:val="231F20"/>
        </w:rPr>
        <w:t>Unidad de Desarrollo Humano Sostenible como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encontraban</w:t>
      </w:r>
      <w:r>
        <w:rPr>
          <w:color w:val="231F20"/>
          <w:spacing w:val="1"/>
        </w:rPr>
        <w:t> </w:t>
      </w:r>
      <w:r>
        <w:rPr>
          <w:color w:val="231F20"/>
        </w:rPr>
        <w:t>insertas</w:t>
      </w:r>
      <w:r>
        <w:rPr>
          <w:color w:val="231F20"/>
          <w:spacing w:val="1"/>
        </w:rPr>
        <w:t> </w:t>
      </w:r>
      <w:r>
        <w:rPr>
          <w:color w:val="231F20"/>
        </w:rPr>
        <w:t>administrativamente en la Unidad de Goberna-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bilidad Democrática, pero, </w:t>
      </w:r>
      <w:r>
        <w:rPr>
          <w:color w:val="231F20"/>
        </w:rPr>
        <w:t>desde finales de 2014,</w:t>
      </w:r>
      <w:r>
        <w:rPr>
          <w:color w:val="231F20"/>
          <w:spacing w:val="-52"/>
        </w:rPr>
        <w:t> </w:t>
      </w:r>
      <w:r>
        <w:rPr>
          <w:color w:val="231F20"/>
        </w:rPr>
        <w:t>estas</w:t>
      </w:r>
      <w:r>
        <w:rPr>
          <w:color w:val="231F20"/>
          <w:spacing w:val="3"/>
        </w:rPr>
        <w:t> </w:t>
      </w:r>
      <w:r>
        <w:rPr>
          <w:color w:val="231F20"/>
        </w:rPr>
        <w:t>unidades</w:t>
      </w:r>
      <w:r>
        <w:rPr>
          <w:color w:val="231F20"/>
          <w:spacing w:val="4"/>
        </w:rPr>
        <w:t> </w:t>
      </w:r>
      <w:r>
        <w:rPr>
          <w:color w:val="231F20"/>
        </w:rPr>
        <w:t>funcionan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carteras</w:t>
      </w:r>
      <w:r>
        <w:rPr>
          <w:color w:val="231F20"/>
          <w:spacing w:val="4"/>
        </w:rPr>
        <w:t> </w:t>
      </w:r>
      <w:r>
        <w:rPr>
          <w:color w:val="231F20"/>
        </w:rPr>
        <w:t>distintas.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pStyle w:val="BodyText"/>
        <w:spacing w:line="256" w:lineRule="auto" w:before="109"/>
        <w:ind w:left="1620" w:right="13"/>
        <w:jc w:val="both"/>
      </w:pPr>
      <w:r>
        <w:rPr>
          <w:b/>
          <w:color w:val="231F20"/>
        </w:rPr>
        <w:t>La relevancia ha sido alta. </w:t>
      </w:r>
      <w:r>
        <w:rPr>
          <w:color w:val="231F20"/>
        </w:rPr>
        <w:t>En términos genera-</w:t>
      </w:r>
      <w:r>
        <w:rPr>
          <w:color w:val="231F20"/>
          <w:spacing w:val="-52"/>
        </w:rPr>
        <w:t> </w:t>
      </w:r>
      <w:r>
        <w:rPr>
          <w:color w:val="231F20"/>
        </w:rPr>
        <w:t>les, la actuación del PNUD se ha centrado en los</w:t>
      </w:r>
      <w:r>
        <w:rPr>
          <w:color w:val="231F20"/>
          <w:spacing w:val="-52"/>
        </w:rPr>
        <w:t> </w:t>
      </w:r>
      <w:r>
        <w:rPr>
          <w:color w:val="231F20"/>
        </w:rPr>
        <w:t>retos y prioridades de desarrollo del país durante</w:t>
      </w:r>
      <w:r>
        <w:rPr>
          <w:color w:val="231F20"/>
          <w:spacing w:val="-52"/>
        </w:rPr>
        <w:t> </w:t>
      </w:r>
      <w:r>
        <w:rPr>
          <w:color w:val="231F20"/>
        </w:rPr>
        <w:t>los períodos evaluados. De igual modo, las áreas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temáticas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abordadas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acciones</w:t>
      </w:r>
      <w:r>
        <w:rPr>
          <w:color w:val="231F20"/>
          <w:spacing w:val="-13"/>
        </w:rPr>
        <w:t> </w:t>
      </w:r>
      <w:r>
        <w:rPr>
          <w:color w:val="231F20"/>
        </w:rPr>
        <w:t>ejecutadas</w:t>
      </w:r>
      <w:r>
        <w:rPr>
          <w:color w:val="231F20"/>
          <w:spacing w:val="-12"/>
        </w:rPr>
        <w:t> </w:t>
      </w:r>
      <w:r>
        <w:rPr>
          <w:color w:val="231F20"/>
        </w:rPr>
        <w:t>res-</w:t>
      </w:r>
      <w:r>
        <w:rPr>
          <w:color w:val="231F20"/>
          <w:spacing w:val="-53"/>
        </w:rPr>
        <w:t> </w:t>
      </w:r>
      <w:r>
        <w:rPr>
          <w:color w:val="231F20"/>
        </w:rPr>
        <w:t>pondieron a problemas estratégicos, y sus con-</w:t>
      </w:r>
      <w:r>
        <w:rPr>
          <w:color w:val="231F20"/>
          <w:spacing w:val="1"/>
        </w:rPr>
        <w:t> </w:t>
      </w:r>
      <w:r>
        <w:rPr>
          <w:color w:val="231F20"/>
        </w:rPr>
        <w:t>tenidos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51"/>
        </w:rPr>
        <w:t> </w:t>
      </w:r>
      <w:r>
        <w:rPr>
          <w:color w:val="231F20"/>
        </w:rPr>
        <w:t>estrategias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intervención</w:t>
      </w:r>
      <w:r>
        <w:rPr>
          <w:color w:val="231F20"/>
          <w:spacing w:val="51"/>
        </w:rPr>
        <w:t> </w:t>
      </w:r>
      <w:r>
        <w:rPr>
          <w:color w:val="231F20"/>
        </w:rPr>
        <w:t>han</w:t>
      </w:r>
      <w:r>
        <w:rPr>
          <w:color w:val="231F20"/>
          <w:spacing w:val="52"/>
        </w:rPr>
        <w:t> </w:t>
      </w:r>
      <w:r>
        <w:rPr>
          <w:color w:val="231F20"/>
        </w:rPr>
        <w:t>sido</w:t>
      </w:r>
      <w:r>
        <w:rPr>
          <w:color w:val="231F20"/>
          <w:spacing w:val="-53"/>
        </w:rPr>
        <w:t> </w:t>
      </w:r>
      <w:r>
        <w:rPr>
          <w:color w:val="231F20"/>
        </w:rPr>
        <w:t>altamente pertinentes y coherentes con los pro-</w:t>
      </w:r>
      <w:r>
        <w:rPr>
          <w:color w:val="231F20"/>
          <w:spacing w:val="1"/>
        </w:rPr>
        <w:t> </w:t>
      </w:r>
      <w:r>
        <w:rPr>
          <w:color w:val="231F20"/>
        </w:rPr>
        <w:t>blemas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país.</w:t>
      </w:r>
    </w:p>
    <w:p>
      <w:pPr>
        <w:pStyle w:val="BodyText"/>
        <w:spacing w:line="256" w:lineRule="auto" w:before="265"/>
        <w:ind w:left="1620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áreas</w:t>
      </w:r>
      <w:r>
        <w:rPr>
          <w:color w:val="231F20"/>
          <w:spacing w:val="-12"/>
        </w:rPr>
        <w:t> </w:t>
      </w:r>
      <w:r>
        <w:rPr>
          <w:color w:val="231F20"/>
        </w:rPr>
        <w:t>temáticas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estrategias</w:t>
      </w:r>
      <w:r>
        <w:rPr>
          <w:color w:val="231F20"/>
          <w:spacing w:val="-12"/>
        </w:rPr>
        <w:t> </w:t>
      </w:r>
      <w:r>
        <w:rPr>
          <w:color w:val="231F20"/>
        </w:rPr>
        <w:t>planteadas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(gobernabilidad, segu-</w:t>
      </w:r>
      <w:r>
        <w:rPr>
          <w:color w:val="231F20"/>
          <w:spacing w:val="-52"/>
        </w:rPr>
        <w:t> </w:t>
      </w:r>
      <w:r>
        <w:rPr>
          <w:color w:val="231F20"/>
        </w:rPr>
        <w:t>ridad y justicia, desarrollo local y descentraliza-</w:t>
      </w:r>
      <w:r>
        <w:rPr>
          <w:color w:val="231F20"/>
          <w:spacing w:val="1"/>
        </w:rPr>
        <w:t> </w:t>
      </w:r>
      <w:r>
        <w:rPr>
          <w:color w:val="231F20"/>
        </w:rPr>
        <w:t>ción) resultan </w:t>
      </w:r>
      <w:r>
        <w:rPr>
          <w:b/>
          <w:color w:val="231F20"/>
        </w:rPr>
        <w:t>altamente pertinentes</w:t>
      </w:r>
      <w:r>
        <w:rPr>
          <w:color w:val="231F20"/>
        </w:rPr>
        <w:t>. El CPD y</w:t>
      </w:r>
      <w:r>
        <w:rPr>
          <w:color w:val="231F20"/>
          <w:spacing w:val="1"/>
        </w:rPr>
        <w:t> </w:t>
      </w:r>
      <w:r>
        <w:rPr>
          <w:color w:val="231F20"/>
        </w:rPr>
        <w:t>el CPAP correspondientes al período 2012-2016</w:t>
      </w:r>
      <w:r>
        <w:rPr>
          <w:color w:val="231F20"/>
          <w:spacing w:val="1"/>
        </w:rPr>
        <w:t> </w:t>
      </w:r>
      <w:r>
        <w:rPr>
          <w:color w:val="231F20"/>
        </w:rPr>
        <w:t>fueron alineados con el primero y segundo ejes</w:t>
      </w:r>
      <w:r>
        <w:rPr>
          <w:color w:val="231F20"/>
          <w:spacing w:val="1"/>
        </w:rPr>
        <w:t> </w:t>
      </w:r>
      <w:r>
        <w:rPr>
          <w:color w:val="231F20"/>
        </w:rPr>
        <w:t>de la Estrategia Nacional de Desarrollo 2030. El</w:t>
      </w:r>
      <w:r>
        <w:rPr>
          <w:color w:val="231F20"/>
          <w:spacing w:val="1"/>
        </w:rPr>
        <w:t> </w:t>
      </w:r>
      <w:r>
        <w:rPr>
          <w:color w:val="231F20"/>
        </w:rPr>
        <w:t>eje</w:t>
      </w:r>
      <w:r>
        <w:rPr>
          <w:color w:val="231F20"/>
          <w:spacing w:val="1"/>
        </w:rPr>
        <w:t> </w:t>
      </w:r>
      <w:r>
        <w:rPr>
          <w:color w:val="231F20"/>
        </w:rPr>
        <w:t>1, titulado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Institucional, plantea</w:t>
      </w:r>
      <w:r>
        <w:rPr>
          <w:color w:val="231F20"/>
          <w:spacing w:val="1"/>
        </w:rPr>
        <w:t> </w:t>
      </w:r>
      <w:r>
        <w:rPr>
          <w:color w:val="231F20"/>
        </w:rPr>
        <w:t>objetivos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construcción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53"/>
        </w:rPr>
        <w:t> </w:t>
      </w:r>
      <w:r>
        <w:rPr>
          <w:color w:val="231F20"/>
        </w:rPr>
        <w:t>democrático de derecho, y el eje 2, sobre Desa-</w:t>
      </w:r>
      <w:r>
        <w:rPr>
          <w:color w:val="231F20"/>
          <w:spacing w:val="1"/>
        </w:rPr>
        <w:t> </w:t>
      </w:r>
      <w:r>
        <w:rPr>
          <w:color w:val="231F20"/>
        </w:rPr>
        <w:t>rrollo</w:t>
      </w:r>
      <w:r>
        <w:rPr>
          <w:color w:val="231F20"/>
          <w:spacing w:val="1"/>
        </w:rPr>
        <w:t> </w:t>
      </w:r>
      <w:r>
        <w:rPr>
          <w:color w:val="231F20"/>
        </w:rPr>
        <w:t>Social,</w:t>
      </w:r>
      <w:r>
        <w:rPr>
          <w:color w:val="231F20"/>
          <w:spacing w:val="1"/>
        </w:rPr>
        <w:t> </w:t>
      </w:r>
      <w:r>
        <w:rPr>
          <w:color w:val="231F20"/>
        </w:rPr>
        <w:t>contempla</w:t>
      </w:r>
      <w:r>
        <w:rPr>
          <w:color w:val="231F20"/>
          <w:spacing w:val="1"/>
        </w:rPr>
        <w:t> </w:t>
      </w:r>
      <w:r>
        <w:rPr>
          <w:color w:val="231F20"/>
        </w:rPr>
        <w:t>objetivos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55"/>
        </w:rPr>
        <w:t> </w:t>
      </w:r>
      <w:r>
        <w:rPr>
          <w:color w:val="231F20"/>
        </w:rPr>
        <w:t>lograr</w:t>
      </w:r>
      <w:r>
        <w:rPr>
          <w:color w:val="231F20"/>
          <w:spacing w:val="1"/>
        </w:rPr>
        <w:t> </w:t>
      </w:r>
      <w:r>
        <w:rPr>
          <w:color w:val="231F20"/>
        </w:rPr>
        <w:t>una sociedad con igualdad de derechos y opor-</w:t>
      </w:r>
      <w:r>
        <w:rPr>
          <w:color w:val="231F20"/>
          <w:spacing w:val="1"/>
        </w:rPr>
        <w:t> </w:t>
      </w:r>
      <w:r>
        <w:rPr>
          <w:color w:val="231F20"/>
        </w:rPr>
        <w:t>tunidades. Además, ambos ejes se corresponden</w:t>
      </w:r>
      <w:r>
        <w:rPr>
          <w:color w:val="231F20"/>
          <w:spacing w:val="1"/>
        </w:rPr>
        <w:t> </w:t>
      </w:r>
      <w:r>
        <w:rPr>
          <w:color w:val="231F20"/>
        </w:rPr>
        <w:t>con el área programática 1 del MANUD 2012-</w:t>
      </w:r>
      <w:r>
        <w:rPr>
          <w:color w:val="231F20"/>
          <w:spacing w:val="1"/>
        </w:rPr>
        <w:t> </w:t>
      </w:r>
      <w:r>
        <w:rPr>
          <w:color w:val="231F20"/>
        </w:rPr>
        <w:t>2017 –centrada en la promoción de la inclusión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económica–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los</w:t>
      </w:r>
      <w:r>
        <w:rPr>
          <w:color w:val="231F20"/>
          <w:spacing w:val="23"/>
        </w:rPr>
        <w:t> </w:t>
      </w:r>
      <w:r>
        <w:rPr>
          <w:color w:val="231F20"/>
        </w:rPr>
        <w:t>efectos</w:t>
      </w:r>
      <w:r>
        <w:rPr>
          <w:color w:val="231F20"/>
          <w:spacing w:val="24"/>
        </w:rPr>
        <w:t> </w:t>
      </w:r>
      <w:r>
        <w:rPr>
          <w:color w:val="231F20"/>
        </w:rPr>
        <w:t>directos</w:t>
      </w:r>
      <w:r>
        <w:rPr>
          <w:color w:val="231F20"/>
          <w:spacing w:val="23"/>
        </w:rPr>
        <w:t> </w:t>
      </w:r>
      <w:r>
        <w:rPr>
          <w:color w:val="231F20"/>
        </w:rPr>
        <w:t>5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6, sobre instituciones más eficaces, eficientes y</w:t>
      </w:r>
      <w:r>
        <w:rPr>
          <w:color w:val="231F20"/>
          <w:spacing w:val="1"/>
        </w:rPr>
        <w:t> </w:t>
      </w:r>
      <w:r>
        <w:rPr>
          <w:color w:val="231F20"/>
        </w:rPr>
        <w:t>transparentes, y un sistema de justicia que garan-</w:t>
      </w:r>
      <w:r>
        <w:rPr>
          <w:color w:val="231F20"/>
          <w:spacing w:val="-52"/>
        </w:rPr>
        <w:t> </w:t>
      </w:r>
      <w:r>
        <w:rPr>
          <w:color w:val="231F20"/>
        </w:rPr>
        <w:t>tice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respeto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derechos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habitantes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el cumplimiento de la ley, respectivamente. Está</w:t>
      </w:r>
      <w:r>
        <w:rPr>
          <w:color w:val="231F20"/>
          <w:spacing w:val="1"/>
        </w:rPr>
        <w:t> </w:t>
      </w:r>
      <w:r>
        <w:rPr>
          <w:color w:val="231F20"/>
        </w:rPr>
        <w:t>igualmente</w:t>
      </w:r>
      <w:r>
        <w:rPr>
          <w:color w:val="231F20"/>
          <w:spacing w:val="-6"/>
        </w:rPr>
        <w:t> </w:t>
      </w:r>
      <w:r>
        <w:rPr>
          <w:color w:val="231F20"/>
        </w:rPr>
        <w:t>alineada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área</w:t>
      </w:r>
      <w:r>
        <w:rPr>
          <w:color w:val="231F20"/>
          <w:spacing w:val="-6"/>
        </w:rPr>
        <w:t> </w:t>
      </w:r>
      <w:r>
        <w:rPr>
          <w:color w:val="231F20"/>
        </w:rPr>
        <w:t>programática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–rela-</w:t>
      </w:r>
      <w:r>
        <w:rPr>
          <w:color w:val="231F20"/>
          <w:spacing w:val="-53"/>
        </w:rPr>
        <w:t> </w:t>
      </w:r>
      <w:r>
        <w:rPr>
          <w:color w:val="231F20"/>
        </w:rPr>
        <w:t>tiva a la protección de los derechos de los niños,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niñas, adolescentes y jóvenes– en el efecto directo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5, que se refiere a su participación social e insti-</w:t>
      </w:r>
      <w:r>
        <w:rPr>
          <w:color w:val="231F20"/>
          <w:spacing w:val="1"/>
        </w:rPr>
        <w:t> </w:t>
      </w:r>
      <w:r>
        <w:rPr>
          <w:color w:val="231F20"/>
        </w:rPr>
        <w:t>tucional para el ejercicio de una ciudadanía pro-</w:t>
      </w:r>
      <w:r>
        <w:rPr>
          <w:color w:val="231F20"/>
          <w:spacing w:val="1"/>
        </w:rPr>
        <w:t> </w:t>
      </w:r>
      <w:r>
        <w:rPr>
          <w:color w:val="231F20"/>
        </w:rPr>
        <w:t>gresiva.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relación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Metas</w:t>
      </w:r>
      <w:r>
        <w:rPr>
          <w:color w:val="231F20"/>
          <w:spacing w:val="15"/>
        </w:rPr>
        <w:t> </w:t>
      </w:r>
      <w:r>
        <w:rPr>
          <w:color w:val="231F20"/>
        </w:rPr>
        <w:t>Presidenciales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2012-2016, están alineadas las áreas de gestión</w:t>
      </w:r>
      <w:r>
        <w:rPr>
          <w:color w:val="231F20"/>
          <w:spacing w:val="1"/>
        </w:rPr>
        <w:t> </w:t>
      </w:r>
      <w:r>
        <w:rPr>
          <w:color w:val="231F20"/>
        </w:rPr>
        <w:t>pública –sobre garantía de transparencia de un</w:t>
      </w:r>
      <w:r>
        <w:rPr>
          <w:color w:val="231F20"/>
          <w:spacing w:val="1"/>
        </w:rPr>
        <w:t> </w:t>
      </w:r>
      <w:r>
        <w:rPr>
          <w:color w:val="231F20"/>
        </w:rPr>
        <w:t>gasto público de calidad que fortalezca la ges-</w:t>
      </w:r>
      <w:r>
        <w:rPr>
          <w:color w:val="231F20"/>
          <w:spacing w:val="1"/>
        </w:rPr>
        <w:t> </w:t>
      </w:r>
      <w:r>
        <w:rPr>
          <w:color w:val="231F20"/>
        </w:rPr>
        <w:t>tión pública austera, profesional y efectiva– y de</w:t>
      </w:r>
      <w:r>
        <w:rPr>
          <w:color w:val="231F20"/>
          <w:spacing w:val="-52"/>
        </w:rPr>
        <w:t> </w:t>
      </w:r>
      <w:r>
        <w:rPr>
          <w:color w:val="231F20"/>
        </w:rPr>
        <w:t>seguridad ciudadana –con la implementación de</w:t>
      </w:r>
      <w:r>
        <w:rPr>
          <w:color w:val="231F20"/>
          <w:spacing w:val="1"/>
        </w:rPr>
        <w:t> </w:t>
      </w:r>
      <w:r>
        <w:rPr>
          <w:color w:val="231F20"/>
        </w:rPr>
        <w:t>un Observatorio de Seguridad Ciudadana para</w:t>
      </w:r>
      <w:r>
        <w:rPr>
          <w:color w:val="231F20"/>
          <w:spacing w:val="1"/>
        </w:rPr>
        <w:t> </w:t>
      </w:r>
      <w:r>
        <w:rPr>
          <w:color w:val="231F20"/>
        </w:rPr>
        <w:t>orientar y apoyar acciones y políticas de preven-</w:t>
      </w:r>
      <w:r>
        <w:rPr>
          <w:color w:val="231F20"/>
          <w:spacing w:val="-52"/>
        </w:rPr>
        <w:t> </w:t>
      </w:r>
      <w:r>
        <w:rPr>
          <w:color w:val="231F20"/>
        </w:rPr>
        <w:t>ción, reducción y control de la criminalidad y la</w:t>
      </w:r>
      <w:r>
        <w:rPr>
          <w:color w:val="231F20"/>
          <w:spacing w:val="1"/>
        </w:rPr>
        <w:t> </w:t>
      </w:r>
      <w:r>
        <w:rPr>
          <w:color w:val="231F20"/>
        </w:rPr>
        <w:t>violencia.</w:t>
      </w:r>
    </w:p>
    <w:p>
      <w:pPr>
        <w:pStyle w:val="BodyText"/>
        <w:spacing w:line="256" w:lineRule="auto" w:before="265"/>
        <w:ind w:left="304" w:right="1604"/>
        <w:jc w:val="both"/>
      </w:pPr>
      <w:r>
        <w:rPr>
          <w:color w:val="231F20"/>
        </w:rPr>
        <w:t>La gran mayoría de proyectos se encuentran ali-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neados perfectamente con la END 2030, </w:t>
      </w:r>
      <w:r>
        <w:rPr>
          <w:color w:val="231F20"/>
          <w:spacing w:val="-1"/>
        </w:rPr>
        <w:t>así como</w:t>
      </w:r>
      <w:r>
        <w:rPr>
          <w:color w:val="231F20"/>
          <w:spacing w:val="-52"/>
        </w:rPr>
        <w:t> </w:t>
      </w:r>
      <w:r>
        <w:rPr>
          <w:color w:val="231F20"/>
        </w:rPr>
        <w:t>con los planes estratégicos y operativos institu-</w:t>
      </w:r>
      <w:r>
        <w:rPr>
          <w:color w:val="231F20"/>
          <w:spacing w:val="1"/>
        </w:rPr>
        <w:t> </w:t>
      </w:r>
      <w:r>
        <w:rPr>
          <w:color w:val="231F20"/>
        </w:rPr>
        <w:t>cionales. Algunos de los proyectos trabajan con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instituciones del Gobierno, pero no por su contri-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bución estratégica para el desarrollo </w:t>
      </w:r>
      <w:r>
        <w:rPr>
          <w:color w:val="231F20"/>
          <w:spacing w:val="-1"/>
        </w:rPr>
        <w:t>del país, sino</w:t>
      </w:r>
      <w:r>
        <w:rPr>
          <w:color w:val="231F20"/>
          <w:spacing w:val="-52"/>
        </w:rPr>
        <w:t> </w:t>
      </w:r>
      <w:r>
        <w:rPr>
          <w:color w:val="231F20"/>
        </w:rPr>
        <w:t>por</w:t>
      </w:r>
      <w:r>
        <w:rPr>
          <w:color w:val="231F20"/>
          <w:spacing w:val="25"/>
        </w:rPr>
        <w:t> </w:t>
      </w:r>
      <w:r>
        <w:rPr>
          <w:color w:val="231F20"/>
        </w:rPr>
        <w:t>solicitud</w:t>
      </w:r>
      <w:r>
        <w:rPr>
          <w:color w:val="231F20"/>
          <w:spacing w:val="26"/>
        </w:rPr>
        <w:t> </w:t>
      </w:r>
      <w:r>
        <w:rPr>
          <w:color w:val="231F20"/>
        </w:rPr>
        <w:t>expresa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institución,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26"/>
        </w:rPr>
        <w:t> </w:t>
      </w:r>
      <w:r>
        <w:rPr>
          <w:color w:val="231F20"/>
        </w:rPr>
        <w:t>es</w:t>
      </w:r>
      <w:r>
        <w:rPr>
          <w:color w:val="231F20"/>
          <w:spacing w:val="-53"/>
        </w:rPr>
        <w:t> </w:t>
      </w:r>
      <w:r>
        <w:rPr>
          <w:color w:val="231F20"/>
        </w:rPr>
        <w:t>el caso del Instituto de Dominicano de Aviación</w:t>
      </w:r>
      <w:r>
        <w:rPr>
          <w:color w:val="231F20"/>
          <w:spacing w:val="1"/>
        </w:rPr>
        <w:t> </w:t>
      </w:r>
      <w:r>
        <w:rPr>
          <w:color w:val="231F20"/>
        </w:rPr>
        <w:t>Civil (IDAC) y del Ministerio de la Presidencia,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evaluar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impacto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visitas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presidenciales.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0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pStyle w:val="BodyText"/>
        <w:spacing w:line="256" w:lineRule="auto" w:before="108"/>
        <w:ind w:left="304" w:right="1602"/>
        <w:jc w:val="both"/>
      </w:pPr>
      <w:r>
        <w:rPr>
          <w:b/>
          <w:color w:val="231F20"/>
        </w:rPr>
        <w:t>La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eficacia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las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intervenciones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apoyadas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por</w:t>
      </w:r>
      <w:r>
        <w:rPr>
          <w:b/>
          <w:color w:val="231F20"/>
          <w:spacing w:val="-53"/>
        </w:rPr>
        <w:t> </w:t>
      </w:r>
      <w:r>
        <w:rPr>
          <w:b/>
          <w:color w:val="231F20"/>
        </w:rPr>
        <w:t>el PNUD es alta. </w:t>
      </w:r>
      <w:r>
        <w:rPr>
          <w:color w:val="231F20"/>
        </w:rPr>
        <w:t>El país ha avanzado en lo que</w:t>
      </w:r>
      <w:r>
        <w:rPr>
          <w:color w:val="231F20"/>
          <w:spacing w:val="1"/>
        </w:rPr>
        <w:t> </w:t>
      </w:r>
      <w:r>
        <w:rPr>
          <w:color w:val="231F20"/>
        </w:rPr>
        <w:t>se refiere a modernizar su estructura estatal, ase-</w:t>
      </w:r>
      <w:r>
        <w:rPr>
          <w:color w:val="231F20"/>
          <w:spacing w:val="1"/>
        </w:rPr>
        <w:t> </w:t>
      </w:r>
      <w:r>
        <w:rPr>
          <w:color w:val="231F20"/>
        </w:rPr>
        <w:t>gurando una mayor transparencia en sus opera-</w:t>
      </w:r>
      <w:r>
        <w:rPr>
          <w:color w:val="231F20"/>
          <w:spacing w:val="1"/>
        </w:rPr>
        <w:t> </w:t>
      </w:r>
      <w:r>
        <w:rPr>
          <w:color w:val="231F20"/>
        </w:rPr>
        <w:t>ciones y un mejor funcionamiento. El Gobierno</w:t>
      </w:r>
      <w:r>
        <w:rPr>
          <w:color w:val="231F20"/>
          <w:spacing w:val="1"/>
        </w:rPr>
        <w:t> </w:t>
      </w:r>
      <w:r>
        <w:rPr>
          <w:color w:val="231F20"/>
        </w:rPr>
        <w:t>dispuso un incremento en las partidas presupues-</w:t>
      </w:r>
      <w:r>
        <w:rPr>
          <w:color w:val="231F20"/>
          <w:spacing w:val="-52"/>
        </w:rPr>
        <w:t> </w:t>
      </w:r>
      <w:r>
        <w:rPr>
          <w:color w:val="231F20"/>
        </w:rPr>
        <w:t>tarias correspondientes a la Cámara de Cuentas</w:t>
      </w:r>
      <w:r>
        <w:rPr>
          <w:color w:val="231F20"/>
          <w:spacing w:val="1"/>
        </w:rPr>
        <w:t> </w:t>
      </w:r>
      <w:r>
        <w:rPr>
          <w:color w:val="231F20"/>
        </w:rPr>
        <w:t>de la República, lo que se complementa con la</w:t>
      </w:r>
      <w:r>
        <w:rPr>
          <w:color w:val="231F20"/>
          <w:spacing w:val="1"/>
        </w:rPr>
        <w:t> </w:t>
      </w:r>
      <w:r>
        <w:rPr>
          <w:color w:val="231F20"/>
        </w:rPr>
        <w:t>relevancia que está adquiriendo esta institución.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44"/>
        </w:rPr>
        <w:t> </w:t>
      </w:r>
      <w:r>
        <w:rPr>
          <w:color w:val="231F20"/>
        </w:rPr>
        <w:t>esta</w:t>
      </w:r>
      <w:r>
        <w:rPr>
          <w:color w:val="231F20"/>
          <w:spacing w:val="45"/>
        </w:rPr>
        <w:t> </w:t>
      </w:r>
      <w:r>
        <w:rPr>
          <w:color w:val="231F20"/>
        </w:rPr>
        <w:t>misma</w:t>
      </w:r>
      <w:r>
        <w:rPr>
          <w:color w:val="231F20"/>
          <w:spacing w:val="44"/>
        </w:rPr>
        <w:t> </w:t>
      </w:r>
      <w:r>
        <w:rPr>
          <w:color w:val="231F20"/>
        </w:rPr>
        <w:t>línea,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han</w:t>
      </w:r>
      <w:r>
        <w:rPr>
          <w:color w:val="231F20"/>
          <w:spacing w:val="45"/>
        </w:rPr>
        <w:t> </w:t>
      </w:r>
      <w:r>
        <w:rPr>
          <w:color w:val="231F20"/>
        </w:rPr>
        <w:t>dictado</w:t>
      </w:r>
      <w:r>
        <w:rPr>
          <w:color w:val="231F20"/>
          <w:spacing w:val="45"/>
        </w:rPr>
        <w:t> </w:t>
      </w:r>
      <w:r>
        <w:rPr>
          <w:color w:val="231F20"/>
        </w:rPr>
        <w:t>una</w:t>
      </w:r>
      <w:r>
        <w:rPr>
          <w:color w:val="231F20"/>
          <w:spacing w:val="44"/>
        </w:rPr>
        <w:t> </w:t>
      </w:r>
      <w:r>
        <w:rPr>
          <w:color w:val="231F20"/>
        </w:rPr>
        <w:t>serie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Decretos</w:t>
      </w:r>
      <w:r>
        <w:rPr>
          <w:color w:val="231F20"/>
          <w:spacing w:val="37"/>
        </w:rPr>
        <w:t> </w:t>
      </w:r>
      <w:r>
        <w:rPr>
          <w:color w:val="231F20"/>
        </w:rPr>
        <w:t>que</w:t>
      </w:r>
      <w:r>
        <w:rPr>
          <w:color w:val="231F20"/>
          <w:spacing w:val="37"/>
        </w:rPr>
        <w:t> </w:t>
      </w:r>
      <w:r>
        <w:rPr>
          <w:color w:val="231F20"/>
        </w:rPr>
        <w:t>buscan</w:t>
      </w:r>
      <w:r>
        <w:rPr>
          <w:color w:val="231F20"/>
          <w:spacing w:val="37"/>
        </w:rPr>
        <w:t> </w:t>
      </w:r>
      <w:r>
        <w:rPr>
          <w:color w:val="231F20"/>
        </w:rPr>
        <w:t>promover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rendición</w:t>
      </w:r>
      <w:r>
        <w:rPr>
          <w:color w:val="231F20"/>
          <w:spacing w:val="-52"/>
        </w:rPr>
        <w:t> </w:t>
      </w:r>
      <w:r>
        <w:rPr>
          <w:color w:val="231F20"/>
        </w:rPr>
        <w:t>de cuentas, la descentralización y la eficiencia en</w:t>
      </w:r>
      <w:r>
        <w:rPr>
          <w:color w:val="231F20"/>
          <w:spacing w:val="-52"/>
        </w:rPr>
        <w:t> </w:t>
      </w:r>
      <w:r>
        <w:rPr>
          <w:color w:val="231F20"/>
        </w:rPr>
        <w:t>el gasto, tales como la aprobación de un Código</w:t>
      </w:r>
      <w:r>
        <w:rPr>
          <w:color w:val="231F20"/>
          <w:spacing w:val="1"/>
        </w:rPr>
        <w:t> </w:t>
      </w:r>
      <w:r>
        <w:rPr>
          <w:color w:val="231F20"/>
        </w:rPr>
        <w:t>de Pautas Éticas y la creación de la Dirección de</w:t>
      </w:r>
      <w:r>
        <w:rPr>
          <w:color w:val="231F20"/>
          <w:spacing w:val="1"/>
        </w:rPr>
        <w:t> </w:t>
      </w:r>
      <w:r>
        <w:rPr>
          <w:color w:val="231F20"/>
        </w:rPr>
        <w:t>Ética e Integridad Gubernamental (DIGEIG)</w:t>
      </w:r>
      <w:r>
        <w:rPr>
          <w:color w:val="231F20"/>
          <w:position w:val="7"/>
          <w:sz w:val="13"/>
        </w:rPr>
        <w:t>22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Esto</w:t>
      </w:r>
      <w:r>
        <w:rPr>
          <w:color w:val="231F20"/>
          <w:spacing w:val="-7"/>
        </w:rPr>
        <w:t> </w:t>
      </w:r>
      <w:r>
        <w:rPr>
          <w:color w:val="231F20"/>
        </w:rPr>
        <w:t>fortalece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lucha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corrupción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vela</w:t>
      </w:r>
      <w:r>
        <w:rPr>
          <w:color w:val="231F20"/>
          <w:spacing w:val="-53"/>
        </w:rPr>
        <w:t> </w:t>
      </w:r>
      <w:r>
        <w:rPr>
          <w:color w:val="231F20"/>
        </w:rPr>
        <w:t>por el</w:t>
      </w:r>
      <w:r>
        <w:rPr>
          <w:color w:val="231F20"/>
          <w:spacing w:val="1"/>
        </w:rPr>
        <w:t> </w:t>
      </w:r>
      <w:r>
        <w:rPr>
          <w:color w:val="231F20"/>
        </w:rPr>
        <w:t>libre acceso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 información</w:t>
      </w:r>
      <w:r>
        <w:rPr>
          <w:color w:val="231F20"/>
          <w:spacing w:val="1"/>
        </w:rPr>
        <w:t> </w:t>
      </w:r>
      <w:r>
        <w:rPr>
          <w:color w:val="231F20"/>
        </w:rPr>
        <w:t>en el</w:t>
      </w:r>
      <w:r>
        <w:rPr>
          <w:color w:val="231F20"/>
          <w:spacing w:val="1"/>
        </w:rPr>
        <w:t> </w:t>
      </w:r>
      <w:r>
        <w:rPr>
          <w:color w:val="231F20"/>
        </w:rPr>
        <w:t>país.</w:t>
      </w:r>
    </w:p>
    <w:p>
      <w:pPr>
        <w:pStyle w:val="BodyText"/>
        <w:spacing w:line="256" w:lineRule="auto" w:before="261"/>
        <w:ind w:left="304" w:right="1617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elaboró, de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1"/>
        </w:rPr>
        <w:t> </w:t>
      </w:r>
      <w:r>
        <w:rPr>
          <w:color w:val="231F20"/>
        </w:rPr>
        <w:t>conjunta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Cámara de Cuentas, un diagnóstico situacional</w:t>
      </w:r>
      <w:r>
        <w:rPr>
          <w:color w:val="231F20"/>
          <w:spacing w:val="1"/>
        </w:rPr>
        <w:t> </w:t>
      </w:r>
      <w:r>
        <w:rPr>
          <w:color w:val="231F20"/>
        </w:rPr>
        <w:t>sobre municipalidades, que evidenció el manejo</w:t>
      </w:r>
      <w:r>
        <w:rPr>
          <w:color w:val="231F20"/>
          <w:spacing w:val="1"/>
        </w:rPr>
        <w:t> </w:t>
      </w:r>
      <w:r>
        <w:rPr>
          <w:color w:val="231F20"/>
        </w:rPr>
        <w:t>financiero de los Municipios y Distritos munici-</w:t>
      </w:r>
      <w:r>
        <w:rPr>
          <w:color w:val="231F20"/>
          <w:spacing w:val="1"/>
        </w:rPr>
        <w:t> </w:t>
      </w:r>
      <w:r>
        <w:rPr>
          <w:color w:val="231F20"/>
        </w:rPr>
        <w:t>pales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país,</w:t>
      </w:r>
      <w:r>
        <w:rPr>
          <w:color w:val="231F20"/>
          <w:spacing w:val="-5"/>
        </w:rPr>
        <w:t> </w:t>
      </w:r>
      <w:r>
        <w:rPr>
          <w:color w:val="231F20"/>
        </w:rPr>
        <w:t>constituyéndose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</w:rPr>
        <w:t>importante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información,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véase:</w:t>
      </w:r>
      <w:r>
        <w:rPr>
          <w:color w:val="231F20"/>
          <w:spacing w:val="7"/>
          <w:sz w:val="18"/>
        </w:rPr>
        <w:t> </w:t>
      </w:r>
      <w:hyperlink r:id="rId101">
        <w:r>
          <w:rPr>
            <w:color w:val="231F20"/>
            <w:sz w:val="18"/>
          </w:rPr>
          <w:t>http://digeig.gob.do/j/</w:t>
        </w:r>
      </w:hyperlink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 w:right="12"/>
        <w:jc w:val="both"/>
      </w:pPr>
      <w:r>
        <w:rPr>
          <w:color w:val="231F20"/>
        </w:rPr>
        <w:t>insumo para el diseño de estrategias de forta-</w:t>
      </w:r>
      <w:r>
        <w:rPr>
          <w:color w:val="231F20"/>
          <w:spacing w:val="1"/>
        </w:rPr>
        <w:t> </w:t>
      </w:r>
      <w:r>
        <w:rPr>
          <w:color w:val="231F20"/>
        </w:rPr>
        <w:t>lecimiento y transparencia en el ámbito de esas</w:t>
      </w:r>
      <w:r>
        <w:rPr>
          <w:color w:val="231F20"/>
          <w:spacing w:val="1"/>
        </w:rPr>
        <w:t> </w:t>
      </w:r>
      <w:r>
        <w:rPr>
          <w:color w:val="231F20"/>
        </w:rPr>
        <w:t>demarcaciones con el fin de prevenir la corrup-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5"/>
        </w:rPr>
        <w:t> </w:t>
      </w:r>
      <w:r>
        <w:rPr>
          <w:color w:val="231F20"/>
        </w:rPr>
        <w:t>administrativa.</w:t>
      </w:r>
    </w:p>
    <w:p>
      <w:pPr>
        <w:pStyle w:val="BodyText"/>
        <w:spacing w:line="256" w:lineRule="auto" w:before="269"/>
        <w:ind w:left="1620"/>
        <w:jc w:val="both"/>
      </w:pPr>
      <w:r>
        <w:rPr>
          <w:color w:val="231F20"/>
          <w:w w:val="95"/>
        </w:rPr>
        <w:t>Por otra parte, se evidencia un creciente interés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las instituciones </w:t>
      </w:r>
      <w:r>
        <w:rPr>
          <w:color w:val="231F20"/>
          <w:spacing w:val="-1"/>
        </w:rPr>
        <w:t>gubernamentales en implementar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sistemas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gestión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transparentar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rendición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 cuentas y el manejo eficiente de la información.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aspecto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resaltar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sentido</w:t>
      </w:r>
      <w:r>
        <w:rPr>
          <w:color w:val="231F20"/>
          <w:spacing w:val="-5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emprendió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reforma</w:t>
      </w:r>
      <w:r>
        <w:rPr>
          <w:color w:val="231F20"/>
          <w:spacing w:val="-12"/>
        </w:rPr>
        <w:t> </w:t>
      </w:r>
      <w:r>
        <w:rPr>
          <w:color w:val="231F20"/>
        </w:rPr>
        <w:t>fiscal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objeto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recabar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financieros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permiti-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rán, de forma transparente y efectiva, cumplir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 compromisos expresados en</w:t>
      </w:r>
      <w:r>
        <w:rPr>
          <w:color w:val="231F20"/>
          <w:spacing w:val="1"/>
        </w:rPr>
        <w:t> </w:t>
      </w:r>
      <w:r>
        <w:rPr>
          <w:color w:val="231F20"/>
        </w:rPr>
        <w:t>la END.</w:t>
      </w:r>
    </w:p>
    <w:p>
      <w:pPr>
        <w:pStyle w:val="BodyText"/>
        <w:spacing w:line="256" w:lineRule="auto" w:before="268"/>
        <w:ind w:left="1620" w:right="11"/>
        <w:jc w:val="both"/>
      </w:pPr>
      <w:r>
        <w:rPr>
          <w:color w:val="231F20"/>
        </w:rPr>
        <w:t>A nivel local, la Dirección General de Ordena-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26"/>
        </w:rPr>
        <w:t> </w:t>
      </w:r>
      <w:r>
        <w:rPr>
          <w:color w:val="231F20"/>
        </w:rPr>
        <w:t>Territorial</w:t>
      </w:r>
      <w:r>
        <w:rPr>
          <w:color w:val="231F20"/>
          <w:spacing w:val="40"/>
        </w:rPr>
        <w:t> </w:t>
      </w:r>
      <w:r>
        <w:rPr>
          <w:color w:val="231F20"/>
        </w:rPr>
        <w:t>(DGODT)</w:t>
      </w:r>
      <w:r>
        <w:rPr>
          <w:color w:val="231F20"/>
          <w:spacing w:val="40"/>
        </w:rPr>
        <w:t> </w:t>
      </w:r>
      <w:r>
        <w:rPr>
          <w:color w:val="231F20"/>
        </w:rPr>
        <w:t>continúa</w:t>
      </w:r>
      <w:r>
        <w:rPr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39"/>
        </w:rPr>
        <w:t> </w:t>
      </w:r>
      <w:r>
        <w:rPr>
          <w:color w:val="231F20"/>
        </w:rPr>
        <w:t>labor</w:t>
      </w:r>
      <w:r>
        <w:rPr>
          <w:color w:val="231F20"/>
          <w:spacing w:val="-52"/>
        </w:rPr>
        <w:t> </w:t>
      </w:r>
      <w:r>
        <w:rPr>
          <w:color w:val="231F20"/>
        </w:rPr>
        <w:t>en la constitución de Consejos Municipales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Desarrollo, fortaleciendo así la gobernanza a nivel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municipal. Además, se ha avanzado en el proceso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para fortalecer las Agencias de Desarrollo Local</w:t>
      </w:r>
      <w:r>
        <w:rPr>
          <w:color w:val="231F20"/>
          <w:spacing w:val="1"/>
        </w:rPr>
        <w:t> </w:t>
      </w:r>
      <w:r>
        <w:rPr>
          <w:color w:val="231F20"/>
        </w:rPr>
        <w:t>(ADL) y para facilitar que estén articuladas entre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sí las diversas políticas, programas y proyectos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línea con el Sistema Nacional de Planificación e</w:t>
      </w:r>
      <w:r>
        <w:rPr>
          <w:color w:val="231F20"/>
          <w:spacing w:val="1"/>
        </w:rPr>
        <w:t> </w:t>
      </w:r>
      <w:r>
        <w:rPr>
          <w:color w:val="231F20"/>
        </w:rPr>
        <w:t>Inversión Públicas, creando un mecanismo ope-</w:t>
      </w:r>
      <w:r>
        <w:rPr>
          <w:color w:val="231F20"/>
          <w:spacing w:val="1"/>
        </w:rPr>
        <w:t> </w:t>
      </w:r>
      <w:r>
        <w:rPr>
          <w:color w:val="231F20"/>
        </w:rPr>
        <w:t>rativo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tal</w:t>
      </w:r>
      <w:r>
        <w:rPr>
          <w:color w:val="231F20"/>
          <w:spacing w:val="5"/>
        </w:rPr>
        <w:t> </w:t>
      </w:r>
      <w:r>
        <w:rPr>
          <w:color w:val="231F20"/>
        </w:rPr>
        <w:t>efecto.</w:t>
      </w:r>
    </w:p>
    <w:p>
      <w:pPr>
        <w:pStyle w:val="BodyText"/>
        <w:spacing w:line="256" w:lineRule="auto" w:before="268"/>
        <w:ind w:left="1620" w:right="11"/>
        <w:jc w:val="both"/>
      </w:pPr>
      <w:r>
        <w:rPr>
          <w:color w:val="231F20"/>
        </w:rPr>
        <w:t>Desde el punto de vista legislativo, el PNUD ha</w:t>
      </w:r>
      <w:r>
        <w:rPr>
          <w:color w:val="231F20"/>
          <w:spacing w:val="1"/>
        </w:rPr>
        <w:t> </w:t>
      </w:r>
      <w:r>
        <w:rPr>
          <w:color w:val="231F20"/>
        </w:rPr>
        <w:t>contribuido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mejora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capacidades</w:t>
      </w:r>
      <w:r>
        <w:rPr>
          <w:color w:val="231F20"/>
          <w:spacing w:val="-6"/>
        </w:rPr>
        <w:t> </w:t>
      </w:r>
      <w:r>
        <w:rPr>
          <w:color w:val="231F20"/>
        </w:rPr>
        <w:t>geren-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ciales y legislativas de la Cámara de Diputados. 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importante señalar que se conformó la Comisión</w:t>
      </w:r>
      <w:r>
        <w:rPr>
          <w:color w:val="231F20"/>
          <w:spacing w:val="-52"/>
        </w:rPr>
        <w:t> </w:t>
      </w:r>
      <w:r>
        <w:rPr>
          <w:color w:val="231F20"/>
        </w:rPr>
        <w:t>Permanente de Desarrollo Humano en la Cámara</w:t>
      </w:r>
      <w:r>
        <w:rPr>
          <w:color w:val="231F20"/>
          <w:spacing w:val="-52"/>
        </w:rPr>
        <w:t> </w:t>
      </w:r>
      <w:r>
        <w:rPr>
          <w:color w:val="231F20"/>
        </w:rPr>
        <w:t>de Diputados (ejemplo único en la región), res-</w:t>
      </w:r>
      <w:r>
        <w:rPr>
          <w:color w:val="231F20"/>
          <w:spacing w:val="1"/>
        </w:rPr>
        <w:t> </w:t>
      </w:r>
      <w:r>
        <w:rPr>
          <w:color w:val="231F20"/>
        </w:rPr>
        <w:t>ponsable de garantizar que las políticas públicas</w:t>
      </w:r>
      <w:r>
        <w:rPr>
          <w:color w:val="231F20"/>
          <w:spacing w:val="1"/>
        </w:rPr>
        <w:t> </w:t>
      </w:r>
      <w:r>
        <w:rPr>
          <w:color w:val="231F20"/>
        </w:rPr>
        <w:t>incorporen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enfoque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desarrollo</w:t>
      </w:r>
      <w:r>
        <w:rPr>
          <w:color w:val="231F20"/>
          <w:spacing w:val="-1"/>
        </w:rPr>
        <w:t> </w:t>
      </w:r>
      <w:r>
        <w:rPr>
          <w:color w:val="231F20"/>
        </w:rPr>
        <w:t>humano.</w:t>
      </w:r>
    </w:p>
    <w:p>
      <w:pPr>
        <w:pStyle w:val="BodyText"/>
        <w:spacing w:line="256" w:lineRule="auto" w:before="268"/>
        <w:ind w:left="1620" w:right="11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dado</w:t>
      </w:r>
      <w:r>
        <w:rPr>
          <w:color w:val="231F20"/>
          <w:spacing w:val="1"/>
        </w:rPr>
        <w:t> </w:t>
      </w:r>
      <w:r>
        <w:rPr>
          <w:color w:val="231F20"/>
        </w:rPr>
        <w:t>acompañamiento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1"/>
        </w:rPr>
        <w:t> </w:t>
      </w:r>
      <w:r>
        <w:rPr>
          <w:color w:val="231F20"/>
        </w:rPr>
        <w:t>especializado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otras</w:t>
      </w:r>
      <w:r>
        <w:rPr>
          <w:color w:val="231F20"/>
          <w:spacing w:val="1"/>
        </w:rPr>
        <w:t> </w:t>
      </w:r>
      <w:r>
        <w:rPr>
          <w:color w:val="231F20"/>
        </w:rPr>
        <w:t>comisiones</w:t>
      </w:r>
      <w:r>
        <w:rPr>
          <w:color w:val="231F20"/>
          <w:spacing w:val="1"/>
        </w:rPr>
        <w:t> </w:t>
      </w:r>
      <w:r>
        <w:rPr>
          <w:color w:val="231F20"/>
        </w:rPr>
        <w:t>per-</w:t>
      </w:r>
      <w:r>
        <w:rPr>
          <w:color w:val="231F20"/>
          <w:spacing w:val="1"/>
        </w:rPr>
        <w:t> </w:t>
      </w:r>
      <w:r>
        <w:rPr>
          <w:color w:val="231F20"/>
        </w:rPr>
        <w:t>manentes, con énfasis en las de Interior y Poli-</w:t>
      </w:r>
      <w:r>
        <w:rPr>
          <w:color w:val="231F20"/>
          <w:spacing w:val="1"/>
        </w:rPr>
        <w:t> </w:t>
      </w:r>
      <w:r>
        <w:rPr>
          <w:color w:val="231F20"/>
        </w:rPr>
        <w:t>cía, Género, Juventud y Salud. Con relación a la</w:t>
      </w:r>
      <w:r>
        <w:rPr>
          <w:color w:val="231F20"/>
          <w:spacing w:val="1"/>
        </w:rPr>
        <w:t> </w:t>
      </w:r>
      <w:r>
        <w:rPr>
          <w:color w:val="231F20"/>
        </w:rPr>
        <w:t>Comisión de Interior y Policía, cabe resaltar los</w:t>
      </w:r>
      <w:r>
        <w:rPr>
          <w:color w:val="231F20"/>
          <w:spacing w:val="1"/>
        </w:rPr>
        <w:t> </w:t>
      </w:r>
      <w:r>
        <w:rPr>
          <w:color w:val="231F20"/>
        </w:rPr>
        <w:t>trabajos realizados en materia de desarme de la</w:t>
      </w:r>
      <w:r>
        <w:rPr>
          <w:color w:val="231F20"/>
          <w:spacing w:val="1"/>
        </w:rPr>
        <w:t> </w:t>
      </w:r>
      <w:r>
        <w:rPr>
          <w:color w:val="231F20"/>
        </w:rPr>
        <w:t>población, reforma integral de la Policía Nacio-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emergencias</w:t>
      </w:r>
      <w:r>
        <w:rPr>
          <w:color w:val="231F20"/>
          <w:spacing w:val="1"/>
        </w:rPr>
        <w:t> </w:t>
      </w:r>
      <w:r>
        <w:rPr>
          <w:color w:val="231F20"/>
        </w:rPr>
        <w:t>911,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otros.</w:t>
      </w:r>
    </w:p>
    <w:p>
      <w:pPr>
        <w:pStyle w:val="BodyText"/>
        <w:spacing w:line="256" w:lineRule="auto" w:before="96"/>
        <w:ind w:left="305" w:right="1617"/>
        <w:jc w:val="both"/>
      </w:pPr>
      <w:r>
        <w:rPr/>
        <w:br w:type="column"/>
      </w:r>
      <w:r>
        <w:rPr>
          <w:color w:val="231F20"/>
        </w:rPr>
        <w:t>Con la Comisión de Género, se realizó un diag-</w:t>
      </w:r>
      <w:r>
        <w:rPr>
          <w:color w:val="231F20"/>
          <w:spacing w:val="1"/>
        </w:rPr>
        <w:t> </w:t>
      </w:r>
      <w:r>
        <w:rPr>
          <w:color w:val="231F20"/>
        </w:rPr>
        <w:t>nóstico</w:t>
      </w:r>
      <w:r>
        <w:rPr>
          <w:color w:val="231F20"/>
          <w:spacing w:val="35"/>
        </w:rPr>
        <w:t> </w:t>
      </w:r>
      <w:r>
        <w:rPr>
          <w:color w:val="231F20"/>
        </w:rPr>
        <w:t>institucional</w:t>
      </w:r>
      <w:r>
        <w:rPr>
          <w:color w:val="231F20"/>
          <w:spacing w:val="35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enfoque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género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Cámara de Diputados en el que se plantearon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serie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recomendaciones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orientaciones</w:t>
      </w:r>
      <w:r>
        <w:rPr>
          <w:color w:val="231F20"/>
          <w:spacing w:val="-52"/>
        </w:rPr>
        <w:t> </w:t>
      </w:r>
      <w:r>
        <w:rPr>
          <w:color w:val="231F20"/>
        </w:rPr>
        <w:t>que fueron tomadas en cuenta, como la inclusión</w:t>
      </w:r>
      <w:r>
        <w:rPr>
          <w:color w:val="231F20"/>
          <w:spacing w:val="-52"/>
        </w:rPr>
        <w:t> </w:t>
      </w:r>
      <w:r>
        <w:rPr>
          <w:color w:val="231F20"/>
        </w:rPr>
        <w:t>del enfoque de género en el primer Plan Estra-</w:t>
      </w:r>
      <w:r>
        <w:rPr>
          <w:color w:val="231F20"/>
          <w:spacing w:val="1"/>
        </w:rPr>
        <w:t> </w:t>
      </w:r>
      <w:r>
        <w:rPr>
          <w:color w:val="231F20"/>
        </w:rPr>
        <w:t>tégico</w:t>
      </w:r>
      <w:r>
        <w:rPr>
          <w:color w:val="231F20"/>
          <w:spacing w:val="37"/>
        </w:rPr>
        <w:t> </w:t>
      </w:r>
      <w:r>
        <w:rPr>
          <w:color w:val="231F20"/>
        </w:rPr>
        <w:t>Institucional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Cámara</w:t>
      </w:r>
      <w:r>
        <w:rPr>
          <w:color w:val="231F20"/>
          <w:spacing w:val="37"/>
        </w:rPr>
        <w:t> </w:t>
      </w:r>
      <w:r>
        <w:rPr>
          <w:color w:val="231F20"/>
        </w:rPr>
        <w:t>2012-2016</w:t>
      </w:r>
      <w:r>
        <w:rPr>
          <w:color w:val="231F20"/>
          <w:spacing w:val="37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la aprobación de una resolución que establece la</w:t>
      </w:r>
      <w:r>
        <w:rPr>
          <w:color w:val="231F20"/>
          <w:spacing w:val="1"/>
        </w:rPr>
        <w:t> </w:t>
      </w:r>
      <w:r>
        <w:rPr>
          <w:color w:val="231F20"/>
        </w:rPr>
        <w:t>estrategia de la transversalidad de género en la</w:t>
      </w:r>
      <w:r>
        <w:rPr>
          <w:color w:val="231F20"/>
          <w:spacing w:val="1"/>
        </w:rPr>
        <w:t> </w:t>
      </w:r>
      <w:r>
        <w:rPr>
          <w:color w:val="231F20"/>
        </w:rPr>
        <w:t>producción legislativa. Sin embargo, continúan</w:t>
      </w:r>
      <w:r>
        <w:rPr>
          <w:color w:val="231F20"/>
          <w:spacing w:val="1"/>
        </w:rPr>
        <w:t> </w:t>
      </w:r>
      <w:r>
        <w:rPr>
          <w:color w:val="231F20"/>
        </w:rPr>
        <w:t>pendientes los acuerdos necesarios para la con-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Transver-</w:t>
      </w:r>
      <w:r>
        <w:rPr>
          <w:color w:val="231F20"/>
          <w:spacing w:val="-53"/>
        </w:rPr>
        <w:t> </w:t>
      </w:r>
      <w:r>
        <w:rPr>
          <w:color w:val="231F20"/>
        </w:rPr>
        <w:t>salización de Género en el interior de la Cámara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creación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Bancada</w:t>
      </w:r>
      <w:r>
        <w:rPr>
          <w:color w:val="231F20"/>
          <w:spacing w:val="-2"/>
        </w:rPr>
        <w:t> </w:t>
      </w:r>
      <w:r>
        <w:rPr>
          <w:color w:val="231F20"/>
        </w:rPr>
        <w:t>Bicameral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pro-</w:t>
      </w:r>
      <w:r>
        <w:rPr>
          <w:color w:val="231F20"/>
          <w:spacing w:val="-52"/>
        </w:rPr>
        <w:t> </w:t>
      </w:r>
      <w:r>
        <w:rPr>
          <w:color w:val="231F20"/>
        </w:rPr>
        <w:t>mueva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igualdad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género.</w:t>
      </w:r>
    </w:p>
    <w:p>
      <w:pPr>
        <w:pStyle w:val="BodyText"/>
        <w:spacing w:line="256" w:lineRule="auto" w:before="266"/>
        <w:ind w:left="305" w:right="1605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área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apoyando</w:t>
      </w:r>
      <w:r>
        <w:rPr>
          <w:color w:val="231F20"/>
          <w:spacing w:val="-10"/>
        </w:rPr>
        <w:t> </w:t>
      </w:r>
      <w:r>
        <w:rPr>
          <w:color w:val="231F20"/>
        </w:rPr>
        <w:t>diversos</w:t>
      </w:r>
      <w:r>
        <w:rPr>
          <w:color w:val="231F20"/>
          <w:spacing w:val="-10"/>
        </w:rPr>
        <w:t> </w:t>
      </w:r>
      <w:r>
        <w:rPr>
          <w:color w:val="231F20"/>
        </w:rPr>
        <w:t>pro-</w:t>
      </w:r>
      <w:r>
        <w:rPr>
          <w:color w:val="231F20"/>
          <w:spacing w:val="-52"/>
        </w:rPr>
        <w:t> </w:t>
      </w:r>
      <w:r>
        <w:rPr>
          <w:color w:val="231F20"/>
        </w:rPr>
        <w:t>cesos de reforma legislativa a favor de los dere-</w:t>
      </w:r>
      <w:r>
        <w:rPr>
          <w:color w:val="231F20"/>
          <w:spacing w:val="1"/>
        </w:rPr>
        <w:t> </w:t>
      </w:r>
      <w:r>
        <w:rPr>
          <w:color w:val="231F20"/>
        </w:rPr>
        <w:t>chos de las mujeres. Es el caso de la tipificación</w:t>
      </w:r>
      <w:r>
        <w:rPr>
          <w:color w:val="231F20"/>
          <w:spacing w:val="1"/>
        </w:rPr>
        <w:t> </w:t>
      </w:r>
      <w:r>
        <w:rPr>
          <w:color w:val="231F20"/>
        </w:rPr>
        <w:t>del feminicidio en el Código Penal como delito</w:t>
      </w:r>
      <w:r>
        <w:rPr>
          <w:color w:val="231F20"/>
          <w:spacing w:val="1"/>
        </w:rPr>
        <w:t> </w:t>
      </w:r>
      <w:r>
        <w:rPr>
          <w:color w:val="231F20"/>
        </w:rPr>
        <w:t>autónomo,</w:t>
      </w:r>
      <w:r>
        <w:rPr>
          <w:color w:val="231F20"/>
          <w:spacing w:val="1"/>
        </w:rPr>
        <w:t> </w:t>
      </w:r>
      <w:r>
        <w:rPr>
          <w:color w:val="231F20"/>
        </w:rPr>
        <w:t>siendo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55"/>
        </w:rPr>
        <w:t> </w:t>
      </w:r>
      <w:r>
        <w:rPr>
          <w:color w:val="231F20"/>
        </w:rPr>
        <w:t>Dominicana</w:t>
      </w:r>
      <w:r>
        <w:rPr>
          <w:color w:val="231F20"/>
          <w:spacing w:val="55"/>
        </w:rPr>
        <w:t> </w:t>
      </w:r>
      <w:r>
        <w:rPr>
          <w:color w:val="231F20"/>
        </w:rPr>
        <w:t>uno</w:t>
      </w:r>
      <w:r>
        <w:rPr>
          <w:color w:val="231F20"/>
          <w:spacing w:val="1"/>
        </w:rPr>
        <w:t> </w:t>
      </w:r>
      <w:r>
        <w:rPr>
          <w:color w:val="231F20"/>
        </w:rPr>
        <w:t>de los pocos países de la región que ha obtenido</w:t>
      </w:r>
      <w:r>
        <w:rPr>
          <w:color w:val="231F20"/>
          <w:spacing w:val="1"/>
        </w:rPr>
        <w:t> </w:t>
      </w:r>
      <w:r>
        <w:rPr>
          <w:color w:val="231F20"/>
        </w:rPr>
        <w:t>este importante logro. Además, se ha capacitado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personal</w:t>
      </w:r>
      <w:r>
        <w:rPr>
          <w:color w:val="231F20"/>
          <w:spacing w:val="22"/>
        </w:rPr>
        <w:t> </w:t>
      </w:r>
      <w:r>
        <w:rPr>
          <w:color w:val="231F20"/>
        </w:rPr>
        <w:t>técnico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las</w:t>
      </w:r>
      <w:r>
        <w:rPr>
          <w:color w:val="231F20"/>
          <w:spacing w:val="22"/>
        </w:rPr>
        <w:t> </w:t>
      </w:r>
      <w:r>
        <w:rPr>
          <w:color w:val="231F20"/>
        </w:rPr>
        <w:t>Unidades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Atención</w:t>
      </w:r>
      <w:r>
        <w:rPr>
          <w:color w:val="231F20"/>
          <w:spacing w:val="-53"/>
        </w:rPr>
        <w:t> </w:t>
      </w:r>
      <w:r>
        <w:rPr>
          <w:color w:val="231F20"/>
        </w:rPr>
        <w:t>y Prevención de la Violencia de Género y Abuso</w:t>
      </w:r>
      <w:r>
        <w:rPr>
          <w:color w:val="231F20"/>
          <w:spacing w:val="-52"/>
        </w:rPr>
        <w:t> </w:t>
      </w:r>
      <w:r>
        <w:rPr>
          <w:color w:val="231F20"/>
        </w:rPr>
        <w:t>Sexual,</w:t>
      </w:r>
      <w:r>
        <w:rPr>
          <w:color w:val="231F20"/>
          <w:spacing w:val="1"/>
        </w:rPr>
        <w:t> </w:t>
      </w:r>
      <w:r>
        <w:rPr>
          <w:color w:val="231F20"/>
        </w:rPr>
        <w:t>pertenecientes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Dirección</w:t>
      </w:r>
      <w:r>
        <w:rPr>
          <w:color w:val="231F20"/>
          <w:spacing w:val="55"/>
        </w:rPr>
        <w:t> </w:t>
      </w:r>
      <w:r>
        <w:rPr>
          <w:color w:val="231F20"/>
        </w:rPr>
        <w:t>Nacio-</w:t>
      </w:r>
      <w:r>
        <w:rPr>
          <w:color w:val="231F20"/>
          <w:spacing w:val="1"/>
        </w:rPr>
        <w:t> </w:t>
      </w:r>
      <w:r>
        <w:rPr>
          <w:color w:val="231F20"/>
        </w:rPr>
        <w:t>nal de Atención a Víctimas de la Procuraduría</w:t>
      </w:r>
      <w:r>
        <w:rPr>
          <w:color w:val="231F20"/>
          <w:spacing w:val="1"/>
        </w:rPr>
        <w:t> </w:t>
      </w:r>
      <w:r>
        <w:rPr>
          <w:color w:val="231F20"/>
        </w:rPr>
        <w:t>General de la Nación. Por último, reconocer que</w:t>
      </w:r>
      <w:r>
        <w:rPr>
          <w:color w:val="231F20"/>
          <w:spacing w:val="1"/>
        </w:rPr>
        <w:t> </w:t>
      </w:r>
      <w:r>
        <w:rPr>
          <w:color w:val="231F20"/>
        </w:rPr>
        <w:t>existe un esfuerzo por incorporar la perspectiva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género, pero, en la mayoría de los proyectos,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requiere profundizar más, especialmente inclu-</w:t>
      </w:r>
      <w:r>
        <w:rPr>
          <w:color w:val="231F20"/>
          <w:spacing w:val="1"/>
        </w:rPr>
        <w:t> </w:t>
      </w:r>
      <w:r>
        <w:rPr>
          <w:color w:val="231F20"/>
        </w:rPr>
        <w:t>yendo</w:t>
      </w:r>
      <w:r>
        <w:rPr>
          <w:color w:val="231F20"/>
          <w:spacing w:val="25"/>
        </w:rPr>
        <w:t> </w:t>
      </w:r>
      <w:r>
        <w:rPr>
          <w:color w:val="231F20"/>
        </w:rPr>
        <w:t>acciones</w:t>
      </w:r>
      <w:r>
        <w:rPr>
          <w:color w:val="231F20"/>
          <w:spacing w:val="25"/>
        </w:rPr>
        <w:t> </w:t>
      </w:r>
      <w:r>
        <w:rPr>
          <w:color w:val="231F20"/>
        </w:rPr>
        <w:t>concretas</w:t>
      </w:r>
      <w:r>
        <w:rPr>
          <w:color w:val="231F20"/>
          <w:spacing w:val="26"/>
        </w:rPr>
        <w:t> </w:t>
      </w:r>
      <w:r>
        <w:rPr>
          <w:color w:val="231F20"/>
        </w:rPr>
        <w:t>claramente</w:t>
      </w:r>
      <w:r>
        <w:rPr>
          <w:color w:val="231F20"/>
          <w:spacing w:val="25"/>
        </w:rPr>
        <w:t> </w:t>
      </w:r>
      <w:r>
        <w:rPr>
          <w:color w:val="231F20"/>
        </w:rPr>
        <w:t>orientadas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transformar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relaciones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género</w:t>
      </w:r>
      <w:r>
        <w:rPr>
          <w:color w:val="231F20"/>
          <w:spacing w:val="-7"/>
        </w:rPr>
        <w:t> </w:t>
      </w:r>
      <w:r>
        <w:rPr>
          <w:color w:val="231F20"/>
        </w:rPr>
        <w:t>desiguales.</w:t>
      </w:r>
    </w:p>
    <w:p>
      <w:pPr>
        <w:pStyle w:val="BodyText"/>
        <w:spacing w:line="256" w:lineRule="auto" w:before="266"/>
        <w:ind w:left="305" w:right="1602"/>
        <w:jc w:val="both"/>
      </w:pPr>
      <w:r>
        <w:rPr>
          <w:color w:val="231F20"/>
        </w:rPr>
        <w:t>En lo referente a las relaciones bilaterales con</w:t>
      </w:r>
      <w:r>
        <w:rPr>
          <w:color w:val="231F20"/>
          <w:spacing w:val="1"/>
        </w:rPr>
        <w:t> </w:t>
      </w:r>
      <w:r>
        <w:rPr>
          <w:color w:val="231F20"/>
        </w:rPr>
        <w:t>Haití,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dado</w:t>
      </w:r>
      <w:r>
        <w:rPr>
          <w:color w:val="231F20"/>
          <w:spacing w:val="1"/>
        </w:rPr>
        <w:t> </w:t>
      </w:r>
      <w:r>
        <w:rPr>
          <w:color w:val="231F20"/>
        </w:rPr>
        <w:t>pasos</w:t>
      </w:r>
      <w:r>
        <w:rPr>
          <w:color w:val="231F20"/>
          <w:spacing w:val="1"/>
        </w:rPr>
        <w:t> </w:t>
      </w:r>
      <w:r>
        <w:rPr>
          <w:color w:val="231F20"/>
        </w:rPr>
        <w:t>importantes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hacer más eficiente el diálogo binacional, fuer-</w:t>
      </w:r>
      <w:r>
        <w:rPr>
          <w:color w:val="231F20"/>
          <w:spacing w:val="1"/>
        </w:rPr>
        <w:t> </w:t>
      </w:r>
      <w:r>
        <w:rPr>
          <w:color w:val="231F20"/>
        </w:rPr>
        <w:t>temente</w:t>
      </w:r>
      <w:r>
        <w:rPr>
          <w:color w:val="231F20"/>
          <w:spacing w:val="1"/>
        </w:rPr>
        <w:t> </w:t>
      </w:r>
      <w:r>
        <w:rPr>
          <w:color w:val="231F20"/>
        </w:rPr>
        <w:t>influenciado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eventos</w:t>
      </w:r>
      <w:r>
        <w:rPr>
          <w:color w:val="231F20"/>
          <w:spacing w:val="1"/>
        </w:rPr>
        <w:t> </w:t>
      </w:r>
      <w:r>
        <w:rPr>
          <w:color w:val="231F20"/>
        </w:rPr>
        <w:t>políticos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magnitud que han dificultado el uso apropiado</w:t>
      </w:r>
      <w:r>
        <w:rPr>
          <w:color w:val="231F20"/>
          <w:spacing w:val="1"/>
        </w:rPr>
        <w:t> </w:t>
      </w:r>
      <w:r>
        <w:rPr>
          <w:color w:val="231F20"/>
        </w:rPr>
        <w:t>del mecanismo de la Comisión Mixta Bilateral</w:t>
      </w:r>
      <w:r>
        <w:rPr>
          <w:color w:val="231F20"/>
          <w:spacing w:val="1"/>
        </w:rPr>
        <w:t> </w:t>
      </w:r>
      <w:r>
        <w:rPr>
          <w:color w:val="231F20"/>
        </w:rPr>
        <w:t>(CMB). Un golpe severo a la relación domini-</w:t>
      </w:r>
      <w:r>
        <w:rPr>
          <w:color w:val="231F20"/>
          <w:spacing w:val="1"/>
        </w:rPr>
        <w:t> </w:t>
      </w:r>
      <w:r>
        <w:rPr>
          <w:color w:val="231F20"/>
        </w:rPr>
        <w:t>co-haitiana ocurrió con la sentencia 0168-13</w:t>
      </w:r>
      <w:r>
        <w:rPr>
          <w:color w:val="231F20"/>
          <w:position w:val="7"/>
          <w:sz w:val="13"/>
        </w:rPr>
        <w:t>23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dictada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Tribunal</w:t>
      </w:r>
      <w:r>
        <w:rPr>
          <w:color w:val="231F20"/>
          <w:spacing w:val="1"/>
        </w:rPr>
        <w:t> </w:t>
      </w:r>
      <w:r>
        <w:rPr>
          <w:color w:val="231F20"/>
        </w:rPr>
        <w:t>Constitucional</w:t>
      </w:r>
      <w:r>
        <w:rPr>
          <w:color w:val="231F20"/>
          <w:spacing w:val="1"/>
        </w:rPr>
        <w:t> </w:t>
      </w:r>
      <w:r>
        <w:rPr>
          <w:color w:val="231F20"/>
        </w:rPr>
        <w:t>(TC)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dominicano,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implicaciones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retroactivas</w:t>
      </w:r>
      <w:r>
        <w:rPr>
          <w:color w:val="231F20"/>
          <w:spacing w:val="2"/>
        </w:rPr>
        <w:t> </w:t>
      </w:r>
      <w:r>
        <w:rPr>
          <w:color w:val="231F20"/>
        </w:rPr>
        <w:t>sobre</w:t>
      </w:r>
    </w:p>
    <w:p>
      <w:pPr>
        <w:spacing w:after="0" w:line="256" w:lineRule="auto"/>
        <w:jc w:val="both"/>
        <w:sectPr>
          <w:footerReference w:type="default" r:id="rId102"/>
          <w:footerReference w:type="even" r:id="rId103"/>
          <w:pgSz w:w="12240" w:h="15840"/>
          <w:pgMar w:footer="1214" w:header="0" w:top="1120" w:bottom="140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118" w:after="0"/>
        <w:ind w:left="1960" w:right="1616" w:hanging="340"/>
        <w:jc w:val="both"/>
        <w:rPr>
          <w:sz w:val="18"/>
        </w:rPr>
      </w:pPr>
      <w:r>
        <w:rPr>
          <w:color w:val="231F20"/>
          <w:sz w:val="18"/>
        </w:rPr>
        <w:t>La Sentencia TC 168-13 establece la retirada de la nacionalidad dominicana a las personas nacidas en territorio domini-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cano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cuyos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padres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origen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haitiano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tienen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residencia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legal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Dominicana,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aún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declaradas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civil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dominicano.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decisión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retroactiva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junio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1929.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condición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nacionalidad</w:t>
      </w:r>
      <w:r>
        <w:rPr>
          <w:color w:val="231F20"/>
          <w:spacing w:val="-11"/>
        </w:rPr>
        <w:t> </w:t>
      </w:r>
      <w:r>
        <w:rPr>
          <w:color w:val="231F20"/>
        </w:rPr>
        <w:t>dominicana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descendientes de migrantes, afectando en parti-</w:t>
      </w:r>
      <w:r>
        <w:rPr>
          <w:color w:val="231F20"/>
          <w:spacing w:val="1"/>
        </w:rPr>
        <w:t> </w:t>
      </w:r>
      <w:r>
        <w:rPr>
          <w:color w:val="231F20"/>
        </w:rPr>
        <w:t>cular a la descendencia de la población migrante</w:t>
      </w:r>
      <w:r>
        <w:rPr>
          <w:color w:val="231F20"/>
          <w:spacing w:val="1"/>
        </w:rPr>
        <w:t> </w:t>
      </w:r>
      <w:r>
        <w:rPr>
          <w:color w:val="231F20"/>
        </w:rPr>
        <w:t>haitiana.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decisión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TC</w:t>
      </w:r>
      <w:r>
        <w:rPr>
          <w:color w:val="231F20"/>
          <w:spacing w:val="-1"/>
        </w:rPr>
        <w:t> </w:t>
      </w:r>
      <w:r>
        <w:rPr>
          <w:color w:val="231F20"/>
        </w:rPr>
        <w:t>paralizó</w:t>
      </w:r>
      <w:r>
        <w:rPr>
          <w:color w:val="231F20"/>
          <w:spacing w:val="-2"/>
        </w:rPr>
        <w:t> </w:t>
      </w:r>
      <w:r>
        <w:rPr>
          <w:color w:val="231F20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</w:rPr>
        <w:t>seis</w:t>
      </w:r>
      <w:r>
        <w:rPr>
          <w:color w:val="231F20"/>
          <w:spacing w:val="-52"/>
        </w:rPr>
        <w:t> </w:t>
      </w:r>
      <w:r>
        <w:rPr>
          <w:color w:val="231F20"/>
        </w:rPr>
        <w:t>meses los esfuerzos de ambos Gobiernos para</w:t>
      </w:r>
      <w:r>
        <w:rPr>
          <w:color w:val="231F20"/>
          <w:spacing w:val="1"/>
        </w:rPr>
        <w:t> </w:t>
      </w:r>
      <w:r>
        <w:rPr>
          <w:color w:val="231F20"/>
        </w:rPr>
        <w:t>apoyar la regularización de los migrantes haitia-</w:t>
      </w:r>
      <w:r>
        <w:rPr>
          <w:color w:val="231F20"/>
          <w:spacing w:val="1"/>
        </w:rPr>
        <w:t> </w:t>
      </w:r>
      <w:r>
        <w:rPr>
          <w:color w:val="231F20"/>
        </w:rPr>
        <w:t>nos en República Dominicana</w:t>
      </w:r>
      <w:r>
        <w:rPr>
          <w:color w:val="231F20"/>
          <w:position w:val="7"/>
          <w:sz w:val="13"/>
        </w:rPr>
        <w:t>24</w:t>
      </w:r>
      <w:r>
        <w:rPr>
          <w:color w:val="231F20"/>
        </w:rPr>
        <w:t>. No obstante, 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apoyo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CMB</w:t>
      </w:r>
      <w:r>
        <w:rPr>
          <w:color w:val="231F20"/>
          <w:spacing w:val="-8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exitoso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52"/>
        </w:rPr>
        <w:t> </w:t>
      </w:r>
      <w:r>
        <w:rPr>
          <w:color w:val="231F20"/>
        </w:rPr>
        <w:t>que se refiere al fortalecimiento de su Secretaría</w:t>
      </w:r>
      <w:r>
        <w:rPr>
          <w:color w:val="231F20"/>
          <w:spacing w:val="1"/>
        </w:rPr>
        <w:t> </w:t>
      </w:r>
      <w:r>
        <w:rPr>
          <w:color w:val="231F20"/>
        </w:rPr>
        <w:t>Ejecutiva.</w:t>
      </w:r>
      <w:r>
        <w:rPr>
          <w:color w:val="231F20"/>
          <w:spacing w:val="-18"/>
        </w:rPr>
        <w:t> </w:t>
      </w:r>
      <w:r>
        <w:rPr>
          <w:color w:val="231F20"/>
        </w:rPr>
        <w:t>Aunque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ha</w:t>
      </w:r>
      <w:r>
        <w:rPr>
          <w:color w:val="231F20"/>
          <w:spacing w:val="-2"/>
        </w:rPr>
        <w:t> </w:t>
      </w:r>
      <w:r>
        <w:rPr>
          <w:color w:val="231F20"/>
        </w:rPr>
        <w:t>logrado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Comi-</w:t>
      </w:r>
      <w:r>
        <w:rPr>
          <w:color w:val="231F20"/>
          <w:spacing w:val="-52"/>
        </w:rPr>
        <w:t> </w:t>
      </w:r>
      <w:r>
        <w:rPr>
          <w:color w:val="231F20"/>
        </w:rPr>
        <w:t>sión Mixta Bilateral desempeñe plenamente su</w:t>
      </w:r>
      <w:r>
        <w:rPr>
          <w:color w:val="231F20"/>
          <w:spacing w:val="1"/>
        </w:rPr>
        <w:t> </w:t>
      </w:r>
      <w:r>
        <w:rPr>
          <w:color w:val="231F20"/>
        </w:rPr>
        <w:t>papel de facilitador binacional, hay avances en</w:t>
      </w:r>
      <w:r>
        <w:rPr>
          <w:color w:val="231F20"/>
          <w:spacing w:val="1"/>
        </w:rPr>
        <w:t> </w:t>
      </w:r>
      <w:r>
        <w:rPr>
          <w:color w:val="231F20"/>
        </w:rPr>
        <w:t>algunos temas</w:t>
      </w:r>
      <w:r>
        <w:rPr>
          <w:color w:val="231F20"/>
          <w:position w:val="7"/>
          <w:sz w:val="13"/>
        </w:rPr>
        <w:t>25</w:t>
      </w:r>
      <w:r>
        <w:rPr>
          <w:color w:val="231F20"/>
        </w:rPr>
        <w:t>, como, por ejemplo, el acuerdo</w:t>
      </w:r>
      <w:r>
        <w:rPr>
          <w:color w:val="231F20"/>
          <w:spacing w:val="1"/>
        </w:rPr>
        <w:t> </w:t>
      </w:r>
      <w:r>
        <w:rPr>
          <w:color w:val="231F20"/>
        </w:rPr>
        <w:t>logrado con la Organización de Estados Ameri-</w:t>
      </w:r>
      <w:r>
        <w:rPr>
          <w:color w:val="231F20"/>
          <w:spacing w:val="1"/>
        </w:rPr>
        <w:t> </w:t>
      </w:r>
      <w:r>
        <w:rPr>
          <w:color w:val="231F20"/>
        </w:rPr>
        <w:t>canos (OEA) para definir un plan para la docu-</w:t>
      </w:r>
      <w:r>
        <w:rPr>
          <w:color w:val="231F20"/>
          <w:spacing w:val="1"/>
        </w:rPr>
        <w:t> </w:t>
      </w:r>
      <w:r>
        <w:rPr>
          <w:color w:val="231F20"/>
        </w:rPr>
        <w:t>mentación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migrantes</w:t>
      </w:r>
      <w:r>
        <w:rPr>
          <w:color w:val="231F20"/>
          <w:spacing w:val="1"/>
        </w:rPr>
        <w:t> </w:t>
      </w:r>
      <w:r>
        <w:rPr>
          <w:color w:val="231F20"/>
        </w:rPr>
        <w:t>haitianos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territorio</w:t>
      </w:r>
      <w:r>
        <w:rPr>
          <w:color w:val="231F20"/>
          <w:spacing w:val="-52"/>
        </w:rPr>
        <w:t> </w:t>
      </w:r>
      <w:r>
        <w:rPr>
          <w:color w:val="231F20"/>
        </w:rPr>
        <w:t>dominicano. También cabe resaltar que, durante</w:t>
      </w:r>
      <w:r>
        <w:rPr>
          <w:color w:val="231F20"/>
          <w:spacing w:val="1"/>
        </w:rPr>
        <w:t> </w:t>
      </w:r>
      <w:r>
        <w:rPr>
          <w:color w:val="231F20"/>
        </w:rPr>
        <w:t>2014, se llevaron a cabo dos reuniones de alto</w:t>
      </w:r>
      <w:r>
        <w:rPr>
          <w:color w:val="231F20"/>
          <w:spacing w:val="1"/>
        </w:rPr>
        <w:t> </w:t>
      </w:r>
      <w:r>
        <w:rPr>
          <w:color w:val="231F20"/>
        </w:rPr>
        <w:t>nivel para lograr un acercamiento entre los téc-</w:t>
      </w:r>
      <w:r>
        <w:rPr>
          <w:color w:val="231F20"/>
          <w:spacing w:val="1"/>
        </w:rPr>
        <w:t> </w:t>
      </w:r>
      <w:r>
        <w:rPr>
          <w:color w:val="231F20"/>
        </w:rPr>
        <w:t>nicos de los ministerios de ambos países con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objetivo de firmar acuerdos de cooperación, como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 sido efectivamente el caso para la lucha con-</w:t>
      </w:r>
      <w:r>
        <w:rPr>
          <w:color w:val="231F20"/>
          <w:spacing w:val="1"/>
        </w:rPr>
        <w:t> </w:t>
      </w:r>
      <w:r>
        <w:rPr>
          <w:color w:val="231F20"/>
        </w:rPr>
        <w:t>tra el tráfico de estupefacientes y la cooperación</w:t>
      </w:r>
      <w:r>
        <w:rPr>
          <w:color w:val="231F20"/>
          <w:spacing w:val="1"/>
        </w:rPr>
        <w:t> </w:t>
      </w:r>
      <w:r>
        <w:rPr>
          <w:color w:val="231F20"/>
        </w:rPr>
        <w:t>en las áreas policial, aduanera, medioambiental,</w:t>
      </w:r>
      <w:r>
        <w:rPr>
          <w:color w:val="231F20"/>
          <w:spacing w:val="1"/>
        </w:rPr>
        <w:t> </w:t>
      </w:r>
      <w:r>
        <w:rPr>
          <w:color w:val="231F20"/>
        </w:rPr>
        <w:t>de salud animal (el 3 de febrero de 2014) y de</w:t>
      </w:r>
      <w:r>
        <w:rPr>
          <w:color w:val="231F20"/>
          <w:spacing w:val="1"/>
        </w:rPr>
        <w:t> </w:t>
      </w:r>
      <w:r>
        <w:rPr>
          <w:color w:val="231F20"/>
        </w:rPr>
        <w:t>turismo</w:t>
      </w:r>
      <w:r>
        <w:rPr>
          <w:color w:val="231F20"/>
          <w:spacing w:val="5"/>
        </w:rPr>
        <w:t> </w:t>
      </w:r>
      <w:r>
        <w:rPr>
          <w:color w:val="231F20"/>
        </w:rPr>
        <w:t>(el</w:t>
      </w:r>
      <w:r>
        <w:rPr>
          <w:color w:val="231F20"/>
          <w:spacing w:val="6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mayo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2014).</w:t>
      </w:r>
    </w:p>
    <w:p>
      <w:pPr>
        <w:pStyle w:val="BodyText"/>
        <w:spacing w:line="256" w:lineRule="auto" w:before="275"/>
        <w:ind w:left="1620"/>
        <w:jc w:val="both"/>
      </w:pPr>
      <w:r>
        <w:rPr>
          <w:color w:val="231F20"/>
        </w:rPr>
        <w:t>Se han verificado, por otro lado, avances impor-</w:t>
      </w:r>
      <w:r>
        <w:rPr>
          <w:color w:val="231F20"/>
          <w:spacing w:val="1"/>
        </w:rPr>
        <w:t> </w:t>
      </w:r>
      <w:r>
        <w:rPr>
          <w:color w:val="231F20"/>
        </w:rPr>
        <w:t>tantes en la seguridad de la aeronáutica civil a</w:t>
      </w:r>
      <w:r>
        <w:rPr>
          <w:color w:val="231F20"/>
          <w:spacing w:val="1"/>
        </w:rPr>
        <w:t> </w:t>
      </w:r>
      <w:r>
        <w:rPr>
          <w:color w:val="231F20"/>
        </w:rPr>
        <w:t>través del fortalecimiento del IDAC (institución</w:t>
      </w:r>
      <w:r>
        <w:rPr>
          <w:color w:val="231F20"/>
          <w:spacing w:val="1"/>
        </w:rPr>
        <w:t> </w:t>
      </w:r>
      <w:r>
        <w:rPr>
          <w:color w:val="231F20"/>
        </w:rPr>
        <w:t>rectora del sector en la República Dominicana),</w:t>
      </w:r>
      <w:r>
        <w:rPr>
          <w:color w:val="231F20"/>
          <w:spacing w:val="1"/>
        </w:rPr>
        <w:t> </w:t>
      </w:r>
      <w:r>
        <w:rPr>
          <w:color w:val="231F20"/>
        </w:rPr>
        <w:t>lo que contribuye a un mejor control en el marco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lucha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narcotráfico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seguridad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transporte</w:t>
      </w:r>
      <w:r>
        <w:rPr>
          <w:color w:val="231F20"/>
          <w:spacing w:val="6"/>
        </w:rPr>
        <w:t> </w:t>
      </w:r>
      <w:r>
        <w:rPr>
          <w:color w:val="231F20"/>
        </w:rPr>
        <w:t>aéreo.</w:t>
      </w:r>
    </w:p>
    <w:p>
      <w:pPr>
        <w:pStyle w:val="BodyText"/>
        <w:spacing w:line="256" w:lineRule="auto" w:before="272"/>
        <w:ind w:left="1620"/>
        <w:jc w:val="both"/>
      </w:pPr>
      <w:r>
        <w:rPr>
          <w:color w:val="231F20"/>
        </w:rPr>
        <w:t>Por último, se elaboraron diversos documentos</w:t>
      </w:r>
      <w:r>
        <w:rPr>
          <w:color w:val="231F20"/>
          <w:spacing w:val="1"/>
        </w:rPr>
        <w:t> </w:t>
      </w:r>
      <w:r>
        <w:rPr>
          <w:color w:val="231F20"/>
        </w:rPr>
        <w:t>para la formulación de estrategias de desarrollo</w:t>
      </w:r>
      <w:r>
        <w:rPr>
          <w:color w:val="231F20"/>
          <w:spacing w:val="1"/>
        </w:rPr>
        <w:t> </w:t>
      </w:r>
      <w:r>
        <w:rPr>
          <w:color w:val="231F20"/>
        </w:rPr>
        <w:t>provinciales y nacionales, que han sido sociali-</w:t>
      </w:r>
      <w:r>
        <w:rPr>
          <w:color w:val="231F20"/>
          <w:spacing w:val="1"/>
        </w:rPr>
        <w:t> </w:t>
      </w:r>
      <w:r>
        <w:rPr>
          <w:color w:val="231F20"/>
        </w:rPr>
        <w:t>zadas y que constituirán insumos para la formu-</w:t>
      </w:r>
      <w:r>
        <w:rPr>
          <w:color w:val="231F20"/>
          <w:spacing w:val="1"/>
        </w:rPr>
        <w:t> </w:t>
      </w:r>
      <w:r>
        <w:rPr>
          <w:color w:val="231F20"/>
        </w:rPr>
        <w:t>lación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planes</w:t>
      </w:r>
      <w:r>
        <w:rPr>
          <w:color w:val="231F20"/>
          <w:spacing w:val="28"/>
        </w:rPr>
        <w:t> </w:t>
      </w:r>
      <w:r>
        <w:rPr>
          <w:color w:val="231F20"/>
        </w:rPr>
        <w:t>locales:</w:t>
      </w:r>
      <w:r>
        <w:rPr>
          <w:color w:val="231F20"/>
          <w:spacing w:val="22"/>
        </w:rPr>
        <w:t> </w:t>
      </w:r>
      <w:r>
        <w:rPr>
          <w:color w:val="231F20"/>
        </w:rPr>
        <w:t>9</w:t>
      </w:r>
      <w:r>
        <w:rPr>
          <w:color w:val="231F20"/>
          <w:spacing w:val="28"/>
        </w:rPr>
        <w:t> </w:t>
      </w:r>
      <w:r>
        <w:rPr>
          <w:color w:val="231F20"/>
        </w:rPr>
        <w:t>perfiles</w:t>
      </w:r>
      <w:r>
        <w:rPr>
          <w:color w:val="231F20"/>
          <w:spacing w:val="27"/>
        </w:rPr>
        <w:t> </w:t>
      </w:r>
      <w:r>
        <w:rPr>
          <w:color w:val="231F20"/>
        </w:rPr>
        <w:t>provinciales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Mapa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Desarrollo</w:t>
      </w:r>
      <w:r>
        <w:rPr>
          <w:color w:val="231F20"/>
          <w:spacing w:val="55"/>
        </w:rPr>
        <w:t> </w:t>
      </w:r>
      <w:r>
        <w:rPr>
          <w:color w:val="231F20"/>
        </w:rPr>
        <w:t>Humano,</w:t>
      </w:r>
      <w:r>
        <w:rPr>
          <w:color w:val="231F20"/>
          <w:spacing w:val="1"/>
        </w:rPr>
        <w:t> </w:t>
      </w:r>
      <w:r>
        <w:rPr>
          <w:color w:val="231F20"/>
        </w:rPr>
        <w:t>que calcula el IDH provincial, el IDH ajustado</w:t>
      </w:r>
      <w:r>
        <w:rPr>
          <w:color w:val="231F20"/>
          <w:spacing w:val="1"/>
        </w:rPr>
        <w:t> </w:t>
      </w:r>
      <w:r>
        <w:rPr>
          <w:color w:val="231F20"/>
        </w:rPr>
        <w:t>por desigualdad y el Índice de Desigualdad 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9"/>
        </w:rPr>
        <w:t> </w:t>
      </w:r>
      <w:r>
        <w:rPr>
          <w:color w:val="231F20"/>
        </w:rPr>
        <w:t>(IDG).</w:t>
      </w: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98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pacing w:val="3"/>
          <w:w w:val="87"/>
          <w:sz w:val="22"/>
        </w:rPr>
        <w:br w:type="column"/>
      </w:r>
      <w:r>
        <w:rPr>
          <w:rFonts w:ascii="Arial"/>
          <w:b/>
          <w:color w:val="808285"/>
          <w:sz w:val="22"/>
        </w:rPr>
        <w:t>EFICIENCIA</w:t>
      </w:r>
    </w:p>
    <w:p>
      <w:pPr>
        <w:spacing w:line="256" w:lineRule="auto" w:before="109"/>
        <w:ind w:left="304" w:right="1610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eficiencia es alta. En la mayoría de los pro-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yectos evaluados, los recursos se han utilizado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satisfactoriamente,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centrándose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principal-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mente en el conjunto de actividades previstas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 la planificación. Sin embargo, en algunos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casos,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identificaron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ciertas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limitaciones,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principalmente relacionadas con la gestión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los procedimientos administrativos que gene-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raron demoras en la implementación de algu-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actividades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proyectos.</w:t>
      </w:r>
    </w:p>
    <w:p>
      <w:pPr>
        <w:pStyle w:val="BodyText"/>
        <w:spacing w:line="256" w:lineRule="auto" w:before="265"/>
        <w:ind w:left="304" w:right="1617"/>
        <w:jc w:val="both"/>
      </w:pPr>
      <w:r>
        <w:rPr>
          <w:color w:val="231F20"/>
        </w:rPr>
        <w:t>Algunas de las contrapartes entrevistadas expre-</w:t>
      </w:r>
      <w:r>
        <w:rPr>
          <w:color w:val="231F20"/>
          <w:spacing w:val="1"/>
        </w:rPr>
        <w:t> </w:t>
      </w:r>
      <w:r>
        <w:rPr>
          <w:color w:val="231F20"/>
        </w:rPr>
        <w:t>saron que, en determinadas ocasiones, las aseso-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rías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técnicas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permiten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instaurar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conocimientos</w:t>
      </w:r>
      <w:r>
        <w:rPr>
          <w:color w:val="231F20"/>
          <w:spacing w:val="-53"/>
        </w:rPr>
        <w:t> </w:t>
      </w:r>
      <w:r>
        <w:rPr>
          <w:color w:val="231F20"/>
        </w:rPr>
        <w:t>en las instituciones, ya que son rápidas y puntua-</w:t>
      </w:r>
      <w:r>
        <w:rPr>
          <w:color w:val="231F20"/>
          <w:spacing w:val="-52"/>
        </w:rPr>
        <w:t> </w:t>
      </w:r>
      <w:r>
        <w:rPr>
          <w:color w:val="231F20"/>
        </w:rPr>
        <w:t>les.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2"/>
        </w:rPr>
        <w:t> </w:t>
      </w:r>
      <w:r>
        <w:rPr>
          <w:color w:val="231F20"/>
        </w:rPr>
        <w:t>recomendación,</w:t>
      </w:r>
      <w:r>
        <w:rPr>
          <w:color w:val="231F20"/>
          <w:spacing w:val="-12"/>
        </w:rPr>
        <w:t> </w:t>
      </w:r>
      <w:r>
        <w:rPr>
          <w:color w:val="231F20"/>
        </w:rPr>
        <w:t>propusieron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dé</w:t>
      </w:r>
      <w:r>
        <w:rPr>
          <w:color w:val="231F20"/>
          <w:spacing w:val="-52"/>
        </w:rPr>
        <w:t> </w:t>
      </w:r>
      <w:r>
        <w:rPr>
          <w:color w:val="231F20"/>
        </w:rPr>
        <w:t>mayor reconocimiento al potencial ya instaurado</w:t>
      </w:r>
      <w:r>
        <w:rPr>
          <w:color w:val="231F20"/>
          <w:spacing w:val="-52"/>
        </w:rPr>
        <w:t> </w:t>
      </w:r>
      <w:r>
        <w:rPr>
          <w:color w:val="231F20"/>
        </w:rPr>
        <w:t>en las instituciones y se detecten mejor sus nece-</w:t>
      </w:r>
      <w:r>
        <w:rPr>
          <w:color w:val="231F20"/>
          <w:spacing w:val="-52"/>
        </w:rPr>
        <w:t> </w:t>
      </w:r>
      <w:r>
        <w:rPr>
          <w:color w:val="231F20"/>
        </w:rPr>
        <w:t>sidades institucionales particulares con el fin de</w:t>
      </w:r>
      <w:r>
        <w:rPr>
          <w:color w:val="231F20"/>
          <w:spacing w:val="1"/>
        </w:rPr>
        <w:t> </w:t>
      </w:r>
      <w:r>
        <w:rPr>
          <w:color w:val="231F20"/>
        </w:rPr>
        <w:t>garantizar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apropiación</w:t>
      </w:r>
      <w:r>
        <w:rPr>
          <w:color w:val="231F20"/>
          <w:spacing w:val="1"/>
        </w:rPr>
        <w:t> </w:t>
      </w:r>
      <w:r>
        <w:rPr>
          <w:color w:val="231F20"/>
        </w:rPr>
        <w:t>y,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tanto,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sosteni-</w:t>
      </w:r>
      <w:r>
        <w:rPr>
          <w:color w:val="231F20"/>
          <w:spacing w:val="-53"/>
        </w:rPr>
        <w:t> </w:t>
      </w:r>
      <w:r>
        <w:rPr>
          <w:color w:val="231F20"/>
        </w:rPr>
        <w:t>bilidad.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sentido,</w:t>
      </w:r>
      <w:r>
        <w:rPr>
          <w:color w:val="231F20"/>
          <w:spacing w:val="-19"/>
        </w:rPr>
        <w:t> </w:t>
      </w:r>
      <w:r>
        <w:rPr>
          <w:color w:val="231F20"/>
        </w:rPr>
        <w:t>algunos</w:t>
      </w:r>
      <w:r>
        <w:rPr>
          <w:color w:val="231F20"/>
          <w:spacing w:val="-4"/>
        </w:rPr>
        <w:t> </w:t>
      </w:r>
      <w:r>
        <w:rPr>
          <w:color w:val="231F20"/>
        </w:rPr>
        <w:t>testimonios</w:t>
      </w:r>
      <w:r>
        <w:rPr>
          <w:color w:val="231F20"/>
          <w:spacing w:val="-3"/>
        </w:rPr>
        <w:t> </w:t>
      </w:r>
      <w:r>
        <w:rPr>
          <w:color w:val="231F20"/>
        </w:rPr>
        <w:t>con-</w:t>
      </w:r>
      <w:r>
        <w:rPr>
          <w:color w:val="231F20"/>
          <w:spacing w:val="-52"/>
        </w:rPr>
        <w:t> </w:t>
      </w:r>
      <w:r>
        <w:rPr>
          <w:color w:val="231F20"/>
        </w:rPr>
        <w:t>sideraron que la inversión económica dedicada a</w:t>
      </w:r>
      <w:r>
        <w:rPr>
          <w:color w:val="231F20"/>
          <w:spacing w:val="-52"/>
        </w:rPr>
        <w:t> </w:t>
      </w:r>
      <w:r>
        <w:rPr>
          <w:color w:val="231F20"/>
        </w:rPr>
        <w:t>este tipo de asesorías es excesiva y que sería más</w:t>
      </w:r>
      <w:r>
        <w:rPr>
          <w:color w:val="231F20"/>
          <w:spacing w:val="-52"/>
        </w:rPr>
        <w:t> </w:t>
      </w:r>
      <w:r>
        <w:rPr>
          <w:color w:val="231F20"/>
        </w:rPr>
        <w:t>útil invertir en el capital humano de las institu-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50"/>
        </w:rPr>
        <w:t> </w:t>
      </w:r>
      <w:r>
        <w:rPr>
          <w:color w:val="231F20"/>
        </w:rPr>
        <w:t>nacionales</w:t>
      </w:r>
      <w:r>
        <w:rPr>
          <w:color w:val="231F20"/>
          <w:spacing w:val="50"/>
        </w:rPr>
        <w:t> </w:t>
      </w:r>
      <w:r>
        <w:rPr>
          <w:color w:val="231F20"/>
        </w:rPr>
        <w:t>para</w:t>
      </w:r>
      <w:r>
        <w:rPr>
          <w:color w:val="231F20"/>
          <w:spacing w:val="50"/>
        </w:rPr>
        <w:t> </w:t>
      </w:r>
      <w:r>
        <w:rPr>
          <w:color w:val="231F20"/>
        </w:rPr>
        <w:t>facilitar</w:t>
      </w:r>
      <w:r>
        <w:rPr>
          <w:color w:val="231F20"/>
          <w:spacing w:val="51"/>
        </w:rPr>
        <w:t> </w:t>
      </w:r>
      <w:r>
        <w:rPr>
          <w:color w:val="231F20"/>
        </w:rPr>
        <w:t>su</w:t>
      </w:r>
      <w:r>
        <w:rPr>
          <w:color w:val="231F20"/>
          <w:spacing w:val="50"/>
        </w:rPr>
        <w:t> </w:t>
      </w:r>
      <w:r>
        <w:rPr>
          <w:color w:val="231F20"/>
        </w:rPr>
        <w:t>apropiación</w:t>
      </w:r>
      <w:r>
        <w:rPr>
          <w:color w:val="231F20"/>
          <w:spacing w:val="-53"/>
        </w:rPr>
        <w:t> </w:t>
      </w:r>
      <w:r>
        <w:rPr>
          <w:color w:val="231F20"/>
        </w:rPr>
        <w:t>y contribuir a la sostenibilidad. Hay un factor</w:t>
      </w:r>
      <w:r>
        <w:rPr>
          <w:color w:val="231F20"/>
          <w:spacing w:val="1"/>
        </w:rPr>
        <w:t> </w:t>
      </w:r>
      <w:r>
        <w:rPr>
          <w:color w:val="231F20"/>
        </w:rPr>
        <w:t>externo de presión adicional sobre la eficiencia</w:t>
      </w:r>
      <w:r>
        <w:rPr>
          <w:color w:val="231F20"/>
          <w:spacing w:val="1"/>
        </w:rPr>
        <w:t> </w:t>
      </w:r>
      <w:r>
        <w:rPr>
          <w:color w:val="231F20"/>
        </w:rPr>
        <w:t>de buena parte de los proyectos de la Unidad de</w:t>
      </w:r>
      <w:r>
        <w:rPr>
          <w:color w:val="231F20"/>
          <w:spacing w:val="1"/>
        </w:rPr>
        <w:t> </w:t>
      </w:r>
      <w:r>
        <w:rPr>
          <w:color w:val="231F20"/>
        </w:rPr>
        <w:t>Gobernabilidad</w:t>
      </w:r>
      <w:r>
        <w:rPr>
          <w:color w:val="231F20"/>
          <w:spacing w:val="1"/>
        </w:rPr>
        <w:t> </w:t>
      </w:r>
      <w:r>
        <w:rPr>
          <w:color w:val="231F20"/>
        </w:rPr>
        <w:t>Democrática.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cambios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Gobierno, con la consiguiente rotación del per-</w:t>
      </w:r>
      <w:r>
        <w:rPr>
          <w:color w:val="231F20"/>
          <w:spacing w:val="1"/>
        </w:rPr>
        <w:t> </w:t>
      </w:r>
      <w:r>
        <w:rPr>
          <w:color w:val="231F20"/>
        </w:rPr>
        <w:t>sonal estatal, repercuten directa o indirectamente</w:t>
      </w:r>
      <w:r>
        <w:rPr>
          <w:color w:val="231F20"/>
          <w:spacing w:val="-52"/>
        </w:rPr>
        <w:t> </w:t>
      </w:r>
      <w:r>
        <w:rPr>
          <w:color w:val="231F20"/>
        </w:rPr>
        <w:t>en la implementación y continuidad de los varios</w:t>
      </w:r>
      <w:r>
        <w:rPr>
          <w:color w:val="231F20"/>
          <w:spacing w:val="-52"/>
        </w:rPr>
        <w:t> </w:t>
      </w:r>
      <w:r>
        <w:rPr>
          <w:color w:val="231F20"/>
        </w:rPr>
        <w:t>proyectos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apoya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PNUD,</w:t>
      </w:r>
      <w:r>
        <w:rPr>
          <w:color w:val="231F20"/>
          <w:spacing w:val="-20"/>
        </w:rPr>
        <w:t> </w:t>
      </w:r>
      <w:r>
        <w:rPr>
          <w:color w:val="231F20"/>
        </w:rPr>
        <w:t>tanto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ámbito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local.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0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SOSTENIBILIDAD</w:t>
      </w:r>
    </w:p>
    <w:p>
      <w:pPr>
        <w:spacing w:line="256" w:lineRule="auto" w:before="108"/>
        <w:ind w:left="304" w:right="1611" w:firstLine="0"/>
        <w:jc w:val="both"/>
        <w:rPr>
          <w:b/>
          <w:sz w:val="22"/>
        </w:rPr>
      </w:pPr>
      <w:r>
        <w:rPr>
          <w:b/>
          <w:color w:val="231F20"/>
          <w:w w:val="95"/>
          <w:sz w:val="22"/>
        </w:rPr>
        <w:t>La sostenibilidad es media-alta. En general, las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iniciativas del PNUD en materia de goberna-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bilidad democrática evidencian beneficios sos-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pacing w:val="-1"/>
          <w:sz w:val="22"/>
        </w:rPr>
        <w:t>tenibles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1"/>
          <w:sz w:val="22"/>
        </w:rPr>
        <w:t>en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1"/>
          <w:sz w:val="22"/>
        </w:rPr>
        <w:t>una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pacing w:val="-1"/>
          <w:sz w:val="22"/>
        </w:rPr>
        <w:t>diversidad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1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ámbitos,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aunque,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debido a la naturaleza de los temas que se tratan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susceptibilidad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las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coyunturas,</w:t>
      </w:r>
      <w:r>
        <w:rPr>
          <w:b/>
          <w:color w:val="231F20"/>
          <w:spacing w:val="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hay</w:t>
      </w:r>
      <w:r>
        <w:rPr>
          <w:b/>
          <w:color w:val="231F20"/>
          <w:spacing w:val="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aspec-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1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Informe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anual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2013-2014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Mixta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Binacional.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65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Ibidem.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Heading3"/>
        <w:spacing w:line="256" w:lineRule="auto" w:before="96"/>
        <w:ind w:right="13"/>
        <w:rPr>
          <w:b w:val="0"/>
        </w:rPr>
      </w:pPr>
      <w:bookmarkStart w:name="_bookmark17" w:id="20"/>
      <w:bookmarkEnd w:id="20"/>
      <w:r>
        <w:rPr>
          <w:b w:val="0"/>
        </w:rPr>
      </w:r>
      <w:r>
        <w:rPr>
          <w:color w:val="231F20"/>
          <w:w w:val="95"/>
        </w:rPr>
        <w:t>tos de algunos proyectos que no tienen garantía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sostenibilidad</w:t>
      </w:r>
      <w:r>
        <w:rPr>
          <w:b w:val="0"/>
          <w:color w:val="231F20"/>
        </w:rPr>
        <w:t>.</w:t>
      </w:r>
    </w:p>
    <w:p>
      <w:pPr>
        <w:pStyle w:val="BodyText"/>
        <w:spacing w:line="256" w:lineRule="auto" w:before="272"/>
        <w:ind w:left="1620" w:right="13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contribuido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diseminar</w:t>
      </w:r>
      <w:r>
        <w:rPr>
          <w:color w:val="231F20"/>
          <w:spacing w:val="1"/>
        </w:rPr>
        <w:t> </w:t>
      </w:r>
      <w:r>
        <w:rPr>
          <w:color w:val="231F20"/>
        </w:rPr>
        <w:t>capaci-</w:t>
      </w:r>
      <w:r>
        <w:rPr>
          <w:color w:val="231F20"/>
          <w:spacing w:val="-52"/>
        </w:rPr>
        <w:t> </w:t>
      </w:r>
      <w:r>
        <w:rPr>
          <w:color w:val="231F20"/>
        </w:rPr>
        <w:t>dades y conocimientos en el Estado, tanto en el</w:t>
      </w:r>
      <w:r>
        <w:rPr>
          <w:color w:val="231F20"/>
          <w:spacing w:val="1"/>
        </w:rPr>
        <w:t> </w:t>
      </w:r>
      <w:r>
        <w:rPr>
          <w:color w:val="231F20"/>
        </w:rPr>
        <w:t>nivel central como en el subnacional, así como a</w:t>
      </w:r>
      <w:r>
        <w:rPr>
          <w:color w:val="231F20"/>
          <w:spacing w:val="-52"/>
        </w:rPr>
        <w:t> </w:t>
      </w:r>
      <w:r>
        <w:rPr>
          <w:color w:val="231F20"/>
        </w:rPr>
        <w:t>la creación de instancias, mecanismos institucio-</w:t>
      </w:r>
      <w:r>
        <w:rPr>
          <w:color w:val="231F20"/>
          <w:spacing w:val="-52"/>
        </w:rPr>
        <w:t> </w:t>
      </w:r>
      <w:r>
        <w:rPr>
          <w:color w:val="231F20"/>
        </w:rPr>
        <w:t>nales y alianzas estratégicas que permitan la sos-</w:t>
      </w:r>
      <w:r>
        <w:rPr>
          <w:color w:val="231F20"/>
          <w:spacing w:val="-52"/>
        </w:rPr>
        <w:t> </w:t>
      </w:r>
      <w:r>
        <w:rPr>
          <w:color w:val="231F20"/>
        </w:rPr>
        <w:t>tenibilidad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6" w:lineRule="auto" w:before="276"/>
        <w:ind w:left="1620" w:right="13"/>
        <w:jc w:val="both"/>
      </w:pPr>
      <w:r>
        <w:rPr>
          <w:color w:val="231F20"/>
          <w:spacing w:val="-1"/>
        </w:rPr>
        <w:t>Sin embargo, existen una serie </w:t>
      </w:r>
      <w:r>
        <w:rPr>
          <w:color w:val="231F20"/>
        </w:rPr>
        <w:t>de condicionantes</w:t>
      </w:r>
      <w:r>
        <w:rPr>
          <w:color w:val="231F20"/>
          <w:spacing w:val="-52"/>
        </w:rPr>
        <w:t> </w:t>
      </w:r>
      <w:r>
        <w:rPr>
          <w:color w:val="231F20"/>
        </w:rPr>
        <w:t>externos que afectan de manera notable a la sos-</w:t>
      </w:r>
      <w:r>
        <w:rPr>
          <w:color w:val="231F20"/>
          <w:spacing w:val="1"/>
        </w:rPr>
        <w:t> </w:t>
      </w:r>
      <w:r>
        <w:rPr>
          <w:color w:val="231F20"/>
        </w:rPr>
        <w:t>tenibilidad de los proyectos y que se enumeran a</w:t>
      </w:r>
      <w:r>
        <w:rPr>
          <w:color w:val="231F20"/>
          <w:spacing w:val="-52"/>
        </w:rPr>
        <w:t> </w:t>
      </w:r>
      <w:r>
        <w:rPr>
          <w:color w:val="231F20"/>
        </w:rPr>
        <w:t>continuación:</w:t>
      </w:r>
    </w:p>
    <w:p>
      <w:pPr>
        <w:pStyle w:val="ListParagraph"/>
        <w:numPr>
          <w:ilvl w:val="1"/>
          <w:numId w:val="15"/>
        </w:numPr>
        <w:tabs>
          <w:tab w:pos="1980" w:val="left" w:leader="none"/>
        </w:tabs>
        <w:spacing w:line="256" w:lineRule="auto" w:before="148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retrasos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aportaciones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contra-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partes puede provocar un alto riesgo para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sostenibilidad de los proyectos. Esta circuns-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tancia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también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tiene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ver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diseño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Presupuesto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cómo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afecta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todo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sistema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planificación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nacional.</w:t>
      </w:r>
    </w:p>
    <w:p>
      <w:pPr>
        <w:pStyle w:val="ListParagraph"/>
        <w:numPr>
          <w:ilvl w:val="1"/>
          <w:numId w:val="15"/>
        </w:numPr>
        <w:tabs>
          <w:tab w:pos="1980" w:val="left" w:leader="none"/>
        </w:tabs>
        <w:spacing w:line="256" w:lineRule="auto" w:before="150" w:after="0"/>
        <w:ind w:left="1980" w:right="13" w:hanging="360"/>
        <w:jc w:val="both"/>
        <w:rPr>
          <w:sz w:val="22"/>
        </w:rPr>
      </w:pPr>
      <w:r>
        <w:rPr>
          <w:color w:val="231F20"/>
          <w:sz w:val="22"/>
        </w:rPr>
        <w:t>La sostenibilidad del funcionariado. Uno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mayores retos del país es la implementa-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de la Ley de Carrera Administrativa y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Servicio Público, la cual todavía se aplica par-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cialmente y de manera paulatina, dificultando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así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apropiación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capacidades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las instituciones, en menoscabo de la eficien-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transparencia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mismas.</w:t>
      </w:r>
    </w:p>
    <w:p>
      <w:pPr>
        <w:pStyle w:val="ListParagraph"/>
        <w:numPr>
          <w:ilvl w:val="1"/>
          <w:numId w:val="15"/>
        </w:numPr>
        <w:tabs>
          <w:tab w:pos="1980" w:val="left" w:leader="none"/>
        </w:tabs>
        <w:spacing w:line="256" w:lineRule="auto" w:before="152" w:after="0"/>
        <w:ind w:left="1980" w:right="0" w:hanging="360"/>
        <w:jc w:val="both"/>
        <w:rPr>
          <w:sz w:val="22"/>
        </w:rPr>
      </w:pP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coyunturas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político-electorales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impli-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que,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año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antes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realización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las elecciones, los trabajos se ralentizan 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el personal nacional está inmerso en 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propia campaña política. Tras las elecciones,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una buena parte del personal de las institu-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ciones cambia, lo que implica la pérdida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capacidades instaladas y volver a iniciar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procesos.</w:t>
      </w:r>
    </w:p>
    <w:p>
      <w:pPr>
        <w:pStyle w:val="ListParagraph"/>
        <w:numPr>
          <w:ilvl w:val="1"/>
          <w:numId w:val="15"/>
        </w:numPr>
        <w:tabs>
          <w:tab w:pos="1980" w:val="left" w:leader="none"/>
        </w:tabs>
        <w:spacing w:line="256" w:lineRule="auto" w:before="153" w:after="0"/>
        <w:ind w:left="1980" w:right="0" w:hanging="360"/>
        <w:jc w:val="both"/>
        <w:rPr>
          <w:sz w:val="22"/>
        </w:rPr>
      </w:pP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ocasiones,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instituciones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cuentan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 los recursos económicos necesarios para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sostener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algunas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acciones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proyectos.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pesar de contar con la infraestructura,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equipos y las plataformas digitales, lo más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complicado es asumir el personal necesario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dar continuidad a determinados resulta-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dos. Esto se debe principalmente a dos cues-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tiones: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alta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especialización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dificultad</w:t>
      </w:r>
    </w:p>
    <w:p>
      <w:pPr>
        <w:pStyle w:val="BodyText"/>
        <w:spacing w:line="256" w:lineRule="auto" w:before="96"/>
        <w:ind w:left="664" w:right="1602"/>
        <w:jc w:val="both"/>
      </w:pPr>
      <w:r>
        <w:rPr/>
        <w:br w:type="column"/>
      </w:r>
      <w:r>
        <w:rPr>
          <w:color w:val="231F20"/>
        </w:rPr>
        <w:t>que implica encontrar perfiles con las carac-</w:t>
      </w:r>
      <w:r>
        <w:rPr>
          <w:color w:val="231F20"/>
          <w:spacing w:val="1"/>
        </w:rPr>
        <w:t> </w:t>
      </w:r>
      <w:r>
        <w:rPr>
          <w:color w:val="231F20"/>
        </w:rPr>
        <w:t>terísticas requeridas y porque, por lo general,</w:t>
      </w:r>
      <w:r>
        <w:rPr>
          <w:color w:val="231F20"/>
          <w:spacing w:val="-52"/>
        </w:rPr>
        <w:t> </w:t>
      </w:r>
      <w:r>
        <w:rPr>
          <w:color w:val="231F20"/>
        </w:rPr>
        <w:t>las instituciones gubernamentales no pueden</w:t>
      </w:r>
      <w:r>
        <w:rPr>
          <w:color w:val="231F20"/>
          <w:spacing w:val="1"/>
        </w:rPr>
        <w:t> </w:t>
      </w:r>
      <w:r>
        <w:rPr>
          <w:color w:val="231F20"/>
        </w:rPr>
        <w:t>ofrecer las condiciones salariales que se dan</w:t>
      </w:r>
      <w:r>
        <w:rPr>
          <w:color w:val="231F20"/>
          <w:spacing w:val="1"/>
        </w:rPr>
        <w:t> </w:t>
      </w:r>
      <w:r>
        <w:rPr>
          <w:color w:val="231F20"/>
        </w:rPr>
        <w:t>en el sector privado, dificultando encontrar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acepte</w:t>
      </w:r>
      <w:r>
        <w:rPr>
          <w:color w:val="231F20"/>
          <w:spacing w:val="3"/>
        </w:rPr>
        <w:t> </w:t>
      </w:r>
      <w:r>
        <w:rPr>
          <w:color w:val="231F20"/>
        </w:rPr>
        <w:t>sus</w:t>
      </w:r>
      <w:r>
        <w:rPr>
          <w:color w:val="231F20"/>
          <w:spacing w:val="3"/>
        </w:rPr>
        <w:t> </w:t>
      </w:r>
      <w:r>
        <w:rPr>
          <w:color w:val="231F20"/>
        </w:rPr>
        <w:t>condiciones.</w:t>
      </w: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844" w:val="left" w:leader="none"/>
          <w:tab w:pos="845" w:val="left" w:leader="none"/>
        </w:tabs>
        <w:spacing w:line="235" w:lineRule="auto" w:before="0" w:after="0"/>
        <w:ind w:left="844" w:right="1641" w:hanging="540"/>
        <w:jc w:val="left"/>
      </w:pPr>
      <w:r>
        <w:rPr>
          <w:color w:val="231F20"/>
          <w:w w:val="90"/>
        </w:rPr>
        <w:t>INCLUSIÓN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ECONÓMICA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(EFECTO</w:t>
      </w:r>
      <w:r>
        <w:rPr>
          <w:color w:val="231F20"/>
          <w:spacing w:val="-8"/>
        </w:rPr>
        <w:t> </w:t>
      </w:r>
      <w:r>
        <w:rPr>
          <w:color w:val="231F20"/>
        </w:rPr>
        <w:t>38)</w:t>
      </w:r>
    </w:p>
    <w:p>
      <w:pPr>
        <w:pStyle w:val="BodyText"/>
        <w:spacing w:line="256" w:lineRule="auto" w:before="161"/>
        <w:ind w:left="304" w:right="1617"/>
        <w:jc w:val="both"/>
      </w:pPr>
      <w:r>
        <w:rPr>
          <w:color w:val="231F20"/>
        </w:rPr>
        <w:t>La estrategia del PNUD se centró en fortalecer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capacidades</w:t>
      </w:r>
      <w:r>
        <w:rPr>
          <w:color w:val="231F20"/>
          <w:spacing w:val="-6"/>
        </w:rPr>
        <w:t> </w:t>
      </w:r>
      <w:r>
        <w:rPr>
          <w:color w:val="231F20"/>
        </w:rPr>
        <w:t>nacionales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articulación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una visión de desarrollo a largo plazo, el diseño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políticas públicas para el mediano plazo y la ela-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boración de planes, programas y proyectos alinea-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dos con </w:t>
      </w:r>
      <w:r>
        <w:rPr>
          <w:color w:val="231F20"/>
        </w:rPr>
        <w:t>las prioridades del país. El PNUD apoyó</w:t>
      </w:r>
      <w:r>
        <w:rPr>
          <w:color w:val="231F20"/>
          <w:spacing w:val="-52"/>
        </w:rPr>
        <w:t> </w:t>
      </w:r>
      <w:r>
        <w:rPr>
          <w:color w:val="231F20"/>
        </w:rPr>
        <w:t>la formulación de la END a través de la elabo-</w:t>
      </w:r>
      <w:r>
        <w:rPr>
          <w:color w:val="231F20"/>
          <w:spacing w:val="1"/>
        </w:rPr>
        <w:t> </w:t>
      </w:r>
      <w:r>
        <w:rPr>
          <w:color w:val="231F20"/>
        </w:rPr>
        <w:t>ración del informe “Políticas sociales: capacida-</w:t>
      </w:r>
      <w:r>
        <w:rPr>
          <w:color w:val="231F20"/>
          <w:spacing w:val="1"/>
        </w:rPr>
        <w:t> </w:t>
      </w:r>
      <w:r>
        <w:rPr>
          <w:color w:val="231F20"/>
        </w:rPr>
        <w:t>des y derechos”, cuyas recomendaciones fueron</w:t>
      </w:r>
      <w:r>
        <w:rPr>
          <w:color w:val="231F20"/>
          <w:spacing w:val="1"/>
        </w:rPr>
        <w:t> </w:t>
      </w:r>
      <w:r>
        <w:rPr>
          <w:color w:val="231F20"/>
        </w:rPr>
        <w:t>insertadas de manera integral en la END, convir-</w:t>
      </w:r>
      <w:r>
        <w:rPr>
          <w:color w:val="231F20"/>
          <w:spacing w:val="-52"/>
        </w:rPr>
        <w:t> </w:t>
      </w:r>
      <w:r>
        <w:rPr>
          <w:color w:val="231F20"/>
        </w:rPr>
        <w:t>tiendo los derechos humanos en un eje transver-</w:t>
      </w:r>
      <w:r>
        <w:rPr>
          <w:color w:val="231F20"/>
          <w:spacing w:val="1"/>
        </w:rPr>
        <w:t> </w:t>
      </w:r>
      <w:r>
        <w:rPr>
          <w:color w:val="231F20"/>
        </w:rPr>
        <w:t>sal de esta estrategia, que, además, contempla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transversalización de los temas de género y aspec-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tos relativos al vínculo entre pobreza y medio</w:t>
      </w:r>
      <w:r>
        <w:rPr>
          <w:color w:val="231F20"/>
          <w:spacing w:val="1"/>
        </w:rPr>
        <w:t> </w:t>
      </w:r>
      <w:r>
        <w:rPr>
          <w:color w:val="231F20"/>
        </w:rPr>
        <w:t>ambiente.</w:t>
      </w:r>
      <w:r>
        <w:rPr>
          <w:color w:val="231F20"/>
          <w:spacing w:val="1"/>
        </w:rPr>
        <w:t> </w:t>
      </w:r>
      <w:r>
        <w:rPr>
          <w:color w:val="231F20"/>
        </w:rPr>
        <w:t>Igualmente,</w:t>
      </w:r>
      <w:r>
        <w:rPr>
          <w:color w:val="231F20"/>
          <w:spacing w:val="1"/>
        </w:rPr>
        <w:t> </w:t>
      </w:r>
      <w:r>
        <w:rPr>
          <w:color w:val="231F20"/>
        </w:rPr>
        <w:t>apoyó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monitoreo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seguimiento de los indicadores que permitirán la</w:t>
      </w:r>
      <w:r>
        <w:rPr>
          <w:color w:val="231F20"/>
          <w:spacing w:val="-52"/>
        </w:rPr>
        <w:t> </w:t>
      </w:r>
      <w:r>
        <w:rPr>
          <w:color w:val="231F20"/>
        </w:rPr>
        <w:t>evaluación de</w:t>
      </w:r>
      <w:r>
        <w:rPr>
          <w:color w:val="231F20"/>
          <w:spacing w:val="1"/>
        </w:rPr>
        <w:t> </w:t>
      </w:r>
      <w:r>
        <w:rPr>
          <w:color w:val="231F20"/>
        </w:rPr>
        <w:t>la implementación</w:t>
      </w:r>
      <w:r>
        <w:rPr>
          <w:color w:val="231F20"/>
          <w:spacing w:val="1"/>
        </w:rPr>
        <w:t> </w:t>
      </w:r>
      <w:r>
        <w:rPr>
          <w:color w:val="231F20"/>
        </w:rPr>
        <w:t>de la</w:t>
      </w:r>
      <w:r>
        <w:rPr>
          <w:color w:val="231F20"/>
          <w:spacing w:val="1"/>
        </w:rPr>
        <w:t> </w:t>
      </w:r>
      <w:r>
        <w:rPr>
          <w:color w:val="231F20"/>
        </w:rPr>
        <w:t>END,</w:t>
      </w:r>
      <w:r>
        <w:rPr>
          <w:color w:val="231F20"/>
          <w:spacing w:val="-16"/>
        </w:rPr>
        <w:t> </w:t>
      </w:r>
      <w:r>
        <w:rPr>
          <w:color w:val="231F20"/>
        </w:rPr>
        <w:t>for-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taleciendo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sistemas</w:t>
      </w:r>
      <w:r>
        <w:rPr>
          <w:color w:val="231F20"/>
          <w:spacing w:val="-1"/>
        </w:rPr>
        <w:t> </w:t>
      </w:r>
      <w:r>
        <w:rPr>
          <w:color w:val="231F20"/>
        </w:rPr>
        <w:t>estadísticos</w:t>
      </w:r>
      <w:r>
        <w:rPr>
          <w:color w:val="231F20"/>
          <w:spacing w:val="-2"/>
        </w:rPr>
        <w:t> </w:t>
      </w:r>
      <w:r>
        <w:rPr>
          <w:color w:val="231F20"/>
        </w:rPr>
        <w:t>nacionales,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trabajo directo con el equipo del MEPyD, espe-</w:t>
      </w:r>
      <w:r>
        <w:rPr>
          <w:color w:val="231F20"/>
          <w:spacing w:val="1"/>
        </w:rPr>
        <w:t> </w:t>
      </w:r>
      <w:r>
        <w:rPr>
          <w:color w:val="231F20"/>
        </w:rPr>
        <w:t>cialmente con la DIGECOOM, y la articulación</w:t>
      </w:r>
      <w:r>
        <w:rPr>
          <w:color w:val="231F20"/>
          <w:spacing w:val="1"/>
        </w:rPr>
        <w:t> </w:t>
      </w:r>
      <w:r>
        <w:rPr>
          <w:color w:val="231F20"/>
        </w:rPr>
        <w:t>interinstitucional a nivel gubernamental y a nivel</w:t>
      </w:r>
      <w:r>
        <w:rPr>
          <w:color w:val="231F20"/>
          <w:spacing w:val="-52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Sistema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Naciones</w:t>
      </w:r>
      <w:r>
        <w:rPr>
          <w:color w:val="231F20"/>
          <w:spacing w:val="5"/>
        </w:rPr>
        <w:t> </w:t>
      </w:r>
      <w:r>
        <w:rPr>
          <w:color w:val="231F20"/>
        </w:rPr>
        <w:t>Unidas.</w:t>
      </w:r>
    </w:p>
    <w:p>
      <w:pPr>
        <w:pStyle w:val="BodyText"/>
        <w:spacing w:line="256" w:lineRule="auto" w:before="292"/>
        <w:ind w:left="304" w:right="1617"/>
        <w:jc w:val="both"/>
      </w:pPr>
      <w:r>
        <w:rPr>
          <w:color w:val="231F20"/>
        </w:rPr>
        <w:t>El PNUD ha promovido el paradigma del Desa-</w:t>
      </w:r>
      <w:r>
        <w:rPr>
          <w:color w:val="231F20"/>
          <w:spacing w:val="1"/>
        </w:rPr>
        <w:t> </w:t>
      </w:r>
      <w:r>
        <w:rPr>
          <w:color w:val="231F20"/>
        </w:rPr>
        <w:t>rrollo Humano a través del trabajo de la Unidad</w:t>
      </w:r>
      <w:r>
        <w:rPr>
          <w:color w:val="231F20"/>
          <w:spacing w:val="1"/>
        </w:rPr>
        <w:t> </w:t>
      </w:r>
      <w:r>
        <w:rPr>
          <w:color w:val="231F20"/>
        </w:rPr>
        <w:t>de Desarrollo Humano, que apoya el fortaleci-</w:t>
      </w:r>
      <w:r>
        <w:rPr>
          <w:color w:val="231F20"/>
          <w:spacing w:val="1"/>
        </w:rPr>
        <w:t> </w:t>
      </w:r>
      <w:r>
        <w:rPr>
          <w:color w:val="231F20"/>
        </w:rPr>
        <w:t>miento de la capacidad nacional para la formu-</w:t>
      </w:r>
      <w:r>
        <w:rPr>
          <w:color w:val="231F20"/>
          <w:spacing w:val="1"/>
        </w:rPr>
        <w:t> </w:t>
      </w:r>
      <w:r>
        <w:rPr>
          <w:color w:val="231F20"/>
        </w:rPr>
        <w:t>lación, implementación y monitoreo de políticas</w:t>
      </w:r>
      <w:r>
        <w:rPr>
          <w:color w:val="231F20"/>
          <w:spacing w:val="1"/>
        </w:rPr>
        <w:t> </w:t>
      </w:r>
      <w:r>
        <w:rPr>
          <w:color w:val="231F20"/>
        </w:rPr>
        <w:t>públicas inclusivas para impulsar el 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nivel</w:t>
      </w:r>
      <w:r>
        <w:rPr>
          <w:color w:val="231F20"/>
          <w:spacing w:val="4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local.</w:t>
      </w:r>
    </w:p>
    <w:p>
      <w:pPr>
        <w:pStyle w:val="BodyText"/>
        <w:spacing w:line="256" w:lineRule="auto" w:before="277"/>
        <w:ind w:left="304" w:right="1617"/>
        <w:jc w:val="both"/>
      </w:pP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con-</w:t>
      </w:r>
      <w:r>
        <w:rPr>
          <w:color w:val="231F20"/>
          <w:spacing w:val="1"/>
        </w:rPr>
        <w:t> </w:t>
      </w:r>
      <w:r>
        <w:rPr>
          <w:color w:val="231F20"/>
        </w:rPr>
        <w:t>centrado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promover</w:t>
      </w:r>
      <w:r>
        <w:rPr>
          <w:color w:val="231F20"/>
          <w:spacing w:val="1"/>
        </w:rPr>
        <w:t> </w:t>
      </w:r>
      <w:r>
        <w:rPr>
          <w:color w:val="231F20"/>
        </w:rPr>
        <w:t>diálogos</w:t>
      </w:r>
      <w:r>
        <w:rPr>
          <w:color w:val="231F20"/>
          <w:spacing w:val="1"/>
        </w:rPr>
        <w:t> </w:t>
      </w:r>
      <w:r>
        <w:rPr>
          <w:color w:val="231F20"/>
        </w:rPr>
        <w:t>público-priva-</w:t>
      </w:r>
      <w:r>
        <w:rPr>
          <w:color w:val="231F20"/>
          <w:spacing w:val="1"/>
        </w:rPr>
        <w:t> </w:t>
      </w:r>
      <w:r>
        <w:rPr>
          <w:color w:val="231F20"/>
        </w:rPr>
        <w:t>dos para el análisis de la agenda post-2015. El</w:t>
      </w:r>
      <w:r>
        <w:rPr>
          <w:color w:val="231F20"/>
          <w:spacing w:val="1"/>
        </w:rPr>
        <w:t> </w:t>
      </w:r>
      <w:r>
        <w:rPr>
          <w:color w:val="231F20"/>
        </w:rPr>
        <w:t>PNUD también colaboró con el seguimiento al</w:t>
      </w:r>
      <w:r>
        <w:rPr>
          <w:color w:val="231F20"/>
          <w:spacing w:val="1"/>
        </w:rPr>
        <w:t> </w:t>
      </w:r>
      <w:r>
        <w:rPr>
          <w:color w:val="231F20"/>
        </w:rPr>
        <w:t>cumplimiento de las metas de los Objetivos 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Milenio, 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elaboración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informes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seguimiento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</w:rPr>
        <w:t>2010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2013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</w:p>
    <w:p>
      <w:pPr>
        <w:spacing w:after="0" w:line="256" w:lineRule="auto"/>
        <w:jc w:val="both"/>
        <w:sectPr>
          <w:footerReference w:type="default" r:id="rId104"/>
          <w:footerReference w:type="even" r:id="rId105"/>
          <w:pgSz w:w="12240" w:h="15840"/>
          <w:pgMar w:footer="750" w:header="0" w:top="1120" w:bottom="940" w:left="0" w:right="0"/>
          <w:pgNumType w:start="31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 w:right="12"/>
        <w:jc w:val="both"/>
      </w:pPr>
      <w:r>
        <w:rPr>
          <w:color w:val="231F20"/>
        </w:rPr>
        <w:t>implementación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Aceleración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ODM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2014.</w:t>
      </w:r>
    </w:p>
    <w:p>
      <w:pPr>
        <w:pStyle w:val="BodyText"/>
        <w:spacing w:line="256" w:lineRule="auto" w:before="269"/>
        <w:ind w:left="1620" w:right="13"/>
        <w:jc w:val="both"/>
      </w:pPr>
      <w:r>
        <w:rPr>
          <w:color w:val="231F20"/>
        </w:rPr>
        <w:t>Para abordar la distribución equitativa del cre-</w:t>
      </w:r>
      <w:r>
        <w:rPr>
          <w:color w:val="231F20"/>
          <w:spacing w:val="1"/>
        </w:rPr>
        <w:t> </w:t>
      </w:r>
      <w:r>
        <w:rPr>
          <w:color w:val="231F20"/>
        </w:rPr>
        <w:t>cimiento económico, el PNUD se centró en tres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aspectos estratégicos: </w:t>
      </w:r>
      <w:r>
        <w:rPr>
          <w:color w:val="231F20"/>
        </w:rPr>
        <w:t>la política social, la protec-</w:t>
      </w:r>
      <w:r>
        <w:rPr>
          <w:color w:val="231F20"/>
          <w:spacing w:val="-53"/>
        </w:rPr>
        <w:t> </w:t>
      </w:r>
      <w:r>
        <w:rPr>
          <w:color w:val="231F20"/>
        </w:rPr>
        <w:t>ción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crecimiento</w:t>
      </w:r>
      <w:r>
        <w:rPr>
          <w:color w:val="231F20"/>
          <w:spacing w:val="2"/>
        </w:rPr>
        <w:t> </w:t>
      </w:r>
      <w:r>
        <w:rPr>
          <w:color w:val="231F20"/>
        </w:rPr>
        <w:t>económico.</w:t>
      </w:r>
    </w:p>
    <w:p>
      <w:pPr>
        <w:pStyle w:val="BodyText"/>
        <w:spacing w:line="256" w:lineRule="auto" w:before="268"/>
        <w:ind w:left="1620"/>
        <w:jc w:val="both"/>
      </w:pPr>
      <w:r>
        <w:rPr>
          <w:b/>
          <w:color w:val="231F20"/>
        </w:rPr>
        <w:t>Política social</w:t>
      </w:r>
      <w:r>
        <w:rPr>
          <w:color w:val="231F20"/>
        </w:rPr>
        <w:t>. 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basa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fortalecimiento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capacidades</w:t>
      </w:r>
      <w:r>
        <w:rPr>
          <w:color w:val="231F20"/>
          <w:spacing w:val="1"/>
        </w:rPr>
        <w:t> </w:t>
      </w:r>
      <w:r>
        <w:rPr>
          <w:color w:val="231F20"/>
        </w:rPr>
        <w:t>nacionales para mejorar el impacto de la polí-</w:t>
      </w:r>
      <w:r>
        <w:rPr>
          <w:color w:val="231F20"/>
          <w:spacing w:val="1"/>
        </w:rPr>
        <w:t> </w:t>
      </w:r>
      <w:r>
        <w:rPr>
          <w:color w:val="231F20"/>
        </w:rPr>
        <w:t>tica social y de las políticas públicas orientadas a</w:t>
      </w:r>
      <w:r>
        <w:rPr>
          <w:color w:val="231F20"/>
          <w:spacing w:val="-52"/>
        </w:rPr>
        <w:t> </w:t>
      </w:r>
      <w:r>
        <w:rPr>
          <w:color w:val="231F20"/>
        </w:rPr>
        <w:t>hacer más eficiente el gasto público y más equi-</w:t>
      </w:r>
      <w:r>
        <w:rPr>
          <w:color w:val="231F20"/>
          <w:spacing w:val="1"/>
        </w:rPr>
        <w:t> </w:t>
      </w:r>
      <w:r>
        <w:rPr>
          <w:color w:val="231F20"/>
        </w:rPr>
        <w:t>tativa la recaudación. En este contexto, el PNUD</w:t>
      </w:r>
      <w:r>
        <w:rPr>
          <w:color w:val="231F20"/>
          <w:spacing w:val="-52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apoyado</w:t>
      </w:r>
      <w:r>
        <w:rPr>
          <w:color w:val="231F20"/>
          <w:spacing w:val="1"/>
        </w:rPr>
        <w:t> </w:t>
      </w:r>
      <w:r>
        <w:rPr>
          <w:color w:val="231F20"/>
        </w:rPr>
        <w:t>administrativamente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implemen-</w:t>
      </w:r>
      <w:r>
        <w:rPr>
          <w:color w:val="231F20"/>
          <w:spacing w:val="-52"/>
        </w:rPr>
        <w:t> </w:t>
      </w:r>
      <w:r>
        <w:rPr>
          <w:color w:val="231F20"/>
        </w:rPr>
        <w:t>tación de los programas de protección social y</w:t>
      </w:r>
      <w:r>
        <w:rPr>
          <w:color w:val="231F20"/>
          <w:spacing w:val="1"/>
        </w:rPr>
        <w:t> </w:t>
      </w:r>
      <w:r>
        <w:rPr>
          <w:color w:val="231F20"/>
        </w:rPr>
        <w:t>equipamiento para mejorar la provisión de los</w:t>
      </w:r>
      <w:r>
        <w:rPr>
          <w:color w:val="231F20"/>
          <w:spacing w:val="1"/>
        </w:rPr>
        <w:t> </w:t>
      </w:r>
      <w:r>
        <w:rPr>
          <w:color w:val="231F20"/>
        </w:rPr>
        <w:t>servicios de educación para las poblaciones más</w:t>
      </w:r>
      <w:r>
        <w:rPr>
          <w:color w:val="231F20"/>
          <w:spacing w:val="1"/>
        </w:rPr>
        <w:t> </w:t>
      </w:r>
      <w:r>
        <w:rPr>
          <w:color w:val="231F20"/>
        </w:rPr>
        <w:t>vulnerables. Estas iniciativas son el resultado de</w:t>
      </w:r>
      <w:r>
        <w:rPr>
          <w:color w:val="231F20"/>
          <w:spacing w:val="1"/>
        </w:rPr>
        <w:t> </w:t>
      </w:r>
      <w:r>
        <w:rPr>
          <w:color w:val="231F20"/>
        </w:rPr>
        <w:t>una significativa política para la reducción de la</w:t>
      </w:r>
      <w:r>
        <w:rPr>
          <w:color w:val="231F20"/>
          <w:spacing w:val="1"/>
        </w:rPr>
        <w:t> </w:t>
      </w:r>
      <w:r>
        <w:rPr>
          <w:color w:val="231F20"/>
        </w:rPr>
        <w:t>pobreza en el país y constituyen una fuente de</w:t>
      </w:r>
      <w:r>
        <w:rPr>
          <w:color w:val="231F20"/>
          <w:spacing w:val="1"/>
        </w:rPr>
        <w:t> </w:t>
      </w:r>
      <w:r>
        <w:rPr>
          <w:color w:val="231F20"/>
        </w:rPr>
        <w:t>ingreso para el PNUD. Asimismo, el PNUD ha</w:t>
      </w:r>
      <w:r>
        <w:rPr>
          <w:color w:val="231F20"/>
          <w:spacing w:val="1"/>
        </w:rPr>
        <w:t> </w:t>
      </w:r>
      <w:r>
        <w:rPr>
          <w:color w:val="231F20"/>
        </w:rPr>
        <w:t>apoyado el mejoramiento de las capacidades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Estado para captar recursos </w:t>
      </w:r>
      <w:r>
        <w:rPr>
          <w:color w:val="231F20"/>
        </w:rPr>
        <w:t>que puedan, a su vez,</w:t>
      </w:r>
      <w:r>
        <w:rPr>
          <w:color w:val="231F20"/>
          <w:spacing w:val="-52"/>
        </w:rPr>
        <w:t> </w:t>
      </w:r>
      <w:r>
        <w:rPr>
          <w:color w:val="231F20"/>
        </w:rPr>
        <w:t>ser distribuidos de manera más equitativa con la</w:t>
      </w:r>
      <w:r>
        <w:rPr>
          <w:color w:val="231F20"/>
          <w:spacing w:val="1"/>
        </w:rPr>
        <w:t> </w:t>
      </w:r>
      <w:r>
        <w:rPr>
          <w:color w:val="231F20"/>
        </w:rPr>
        <w:t>promoción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un</w:t>
      </w:r>
      <w:r>
        <w:rPr>
          <w:color w:val="231F20"/>
          <w:spacing w:val="5"/>
        </w:rPr>
        <w:t> </w:t>
      </w:r>
      <w:r>
        <w:rPr>
          <w:color w:val="231F20"/>
        </w:rPr>
        <w:t>gasto</w:t>
      </w:r>
      <w:r>
        <w:rPr>
          <w:color w:val="231F20"/>
          <w:spacing w:val="5"/>
        </w:rPr>
        <w:t> </w:t>
      </w:r>
      <w:r>
        <w:rPr>
          <w:color w:val="231F20"/>
        </w:rPr>
        <w:t>público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calidad.</w:t>
      </w:r>
    </w:p>
    <w:p>
      <w:pPr>
        <w:pStyle w:val="BodyText"/>
        <w:spacing w:line="256" w:lineRule="auto" w:before="261"/>
        <w:ind w:left="1620" w:right="10"/>
        <w:jc w:val="both"/>
      </w:pPr>
      <w:r>
        <w:rPr>
          <w:color w:val="231F20"/>
        </w:rPr>
        <w:t>Como</w:t>
      </w:r>
      <w:r>
        <w:rPr>
          <w:color w:val="231F20"/>
          <w:spacing w:val="34"/>
        </w:rPr>
        <w:t> </w:t>
      </w:r>
      <w:r>
        <w:rPr>
          <w:color w:val="231F20"/>
        </w:rPr>
        <w:t>productos</w:t>
      </w:r>
      <w:r>
        <w:rPr>
          <w:color w:val="231F20"/>
          <w:spacing w:val="35"/>
        </w:rPr>
        <w:t> </w:t>
      </w:r>
      <w:r>
        <w:rPr>
          <w:color w:val="231F20"/>
        </w:rPr>
        <w:t>importantes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contexto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promoción de las políticas públicas, el PNUD</w:t>
      </w:r>
      <w:r>
        <w:rPr>
          <w:color w:val="231F20"/>
          <w:spacing w:val="1"/>
        </w:rPr>
        <w:t> </w:t>
      </w:r>
      <w:r>
        <w:rPr>
          <w:color w:val="231F20"/>
        </w:rPr>
        <w:t>ha colaborado desde 2008 en el fortalecimiento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Oficina</w:t>
      </w:r>
      <w:r>
        <w:rPr>
          <w:color w:val="231F20"/>
          <w:spacing w:val="89"/>
        </w:rPr>
        <w:t> </w:t>
      </w:r>
      <w:r>
        <w:rPr>
          <w:color w:val="231F20"/>
        </w:rPr>
        <w:t>Nacional</w:t>
      </w:r>
      <w:r>
        <w:rPr>
          <w:color w:val="231F20"/>
          <w:spacing w:val="89"/>
        </w:rPr>
        <w:t> </w:t>
      </w:r>
      <w:r>
        <w:rPr>
          <w:color w:val="231F20"/>
        </w:rPr>
        <w:t>de</w:t>
      </w:r>
      <w:r>
        <w:rPr>
          <w:color w:val="231F20"/>
          <w:spacing w:val="89"/>
        </w:rPr>
        <w:t> </w:t>
      </w:r>
      <w:r>
        <w:rPr>
          <w:color w:val="231F20"/>
        </w:rPr>
        <w:t>Estadísticas</w:t>
      </w:r>
      <w:r>
        <w:rPr>
          <w:color w:val="231F20"/>
          <w:spacing w:val="89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 implementación del Sistema de Estadísticas</w:t>
      </w:r>
      <w:r>
        <w:rPr>
          <w:color w:val="231F20"/>
          <w:spacing w:val="1"/>
        </w:rPr>
        <w:t> </w:t>
      </w:r>
      <w:r>
        <w:rPr>
          <w:color w:val="231F20"/>
        </w:rPr>
        <w:t>Estructurales de la Actividad Económica y en el</w:t>
      </w:r>
      <w:r>
        <w:rPr>
          <w:color w:val="231F20"/>
          <w:spacing w:val="1"/>
        </w:rPr>
        <w:t> </w:t>
      </w:r>
      <w:r>
        <w:rPr>
          <w:color w:val="231F20"/>
        </w:rPr>
        <w:t>levantamiento del Registro Nacional de Estable-</w:t>
      </w:r>
      <w:r>
        <w:rPr>
          <w:color w:val="231F20"/>
          <w:spacing w:val="1"/>
        </w:rPr>
        <w:t> </w:t>
      </w:r>
      <w:r>
        <w:rPr>
          <w:color w:val="231F20"/>
        </w:rPr>
        <w:t>cimientos</w:t>
      </w:r>
      <w:r>
        <w:rPr>
          <w:color w:val="231F20"/>
          <w:spacing w:val="6"/>
        </w:rPr>
        <w:t> </w:t>
      </w:r>
      <w:r>
        <w:rPr>
          <w:color w:val="231F20"/>
        </w:rPr>
        <w:t>(RNE).</w:t>
      </w:r>
    </w:p>
    <w:p>
      <w:pPr>
        <w:pStyle w:val="BodyText"/>
        <w:spacing w:line="256" w:lineRule="auto" w:before="266"/>
        <w:ind w:left="1620" w:right="12"/>
        <w:jc w:val="both"/>
      </w:pPr>
      <w:r>
        <w:rPr>
          <w:b/>
          <w:color w:val="231F20"/>
        </w:rPr>
        <w:t>Protección social</w:t>
      </w:r>
      <w:r>
        <w:rPr>
          <w:color w:val="231F20"/>
        </w:rPr>
        <w:t>. El PNUD contribuyó con el</w:t>
      </w:r>
      <w:r>
        <w:rPr>
          <w:color w:val="231F20"/>
          <w:spacing w:val="1"/>
        </w:rPr>
        <w:t> </w:t>
      </w:r>
      <w:r>
        <w:rPr>
          <w:color w:val="231F20"/>
        </w:rPr>
        <w:t>desarrollo de la idea de diseño de la intervención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vías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implementación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programas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protección social desde 2006, incluyendo el desa-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rrollo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instrumentos</w:t>
      </w:r>
      <w:r>
        <w:rPr>
          <w:color w:val="231F20"/>
          <w:spacing w:val="51"/>
        </w:rPr>
        <w:t> </w:t>
      </w:r>
      <w:r>
        <w:rPr>
          <w:color w:val="231F20"/>
        </w:rPr>
        <w:t>transparentes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1"/>
        </w:rPr>
        <w:t> </w:t>
      </w:r>
      <w:r>
        <w:rPr>
          <w:color w:val="231F20"/>
        </w:rPr>
        <w:t>eficien-</w:t>
      </w:r>
      <w:r>
        <w:rPr>
          <w:color w:val="231F20"/>
          <w:spacing w:val="-53"/>
        </w:rPr>
        <w:t> </w:t>
      </w:r>
      <w:r>
        <w:rPr>
          <w:color w:val="231F20"/>
        </w:rPr>
        <w:t>tes para las transferencias monetarias, como, por</w:t>
      </w:r>
      <w:r>
        <w:rPr>
          <w:color w:val="231F20"/>
          <w:spacing w:val="-52"/>
        </w:rPr>
        <w:t> </w:t>
      </w:r>
      <w:r>
        <w:rPr>
          <w:color w:val="231F20"/>
        </w:rPr>
        <w:t>ejemplo, el diseño de un sistema de monitoreo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evaluación integrado de protección social; evalua-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ciones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impacto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protección</w:t>
      </w:r>
      <w:r>
        <w:rPr>
          <w:color w:val="231F20"/>
          <w:spacing w:val="1"/>
        </w:rPr>
        <w:t> </w:t>
      </w:r>
      <w:r>
        <w:rPr>
          <w:color w:val="231F20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audi-</w:t>
      </w:r>
    </w:p>
    <w:p>
      <w:pPr>
        <w:pStyle w:val="BodyText"/>
        <w:spacing w:line="256" w:lineRule="auto" w:before="96"/>
        <w:ind w:left="304" w:right="1618"/>
        <w:jc w:val="both"/>
      </w:pPr>
      <w:r>
        <w:rPr/>
        <w:br w:type="column"/>
      </w:r>
      <w:r>
        <w:rPr>
          <w:color w:val="231F20"/>
        </w:rPr>
        <w:t>torías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verificación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53"/>
        </w:rPr>
        <w:t> </w:t>
      </w:r>
      <w:r>
        <w:rPr>
          <w:color w:val="231F20"/>
        </w:rPr>
        <w:t>corresponsabilidades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hogares</w:t>
      </w:r>
      <w:r>
        <w:rPr>
          <w:color w:val="231F20"/>
          <w:spacing w:val="-10"/>
        </w:rPr>
        <w:t> </w:t>
      </w:r>
      <w:r>
        <w:rPr>
          <w:color w:val="231F20"/>
        </w:rPr>
        <w:t>beneficiarios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transferencias</w:t>
      </w:r>
      <w:r>
        <w:rPr>
          <w:color w:val="231F20"/>
          <w:spacing w:val="2"/>
        </w:rPr>
        <w:t> </w:t>
      </w:r>
      <w:r>
        <w:rPr>
          <w:color w:val="231F20"/>
        </w:rPr>
        <w:t>condicionadas.</w:t>
      </w:r>
    </w:p>
    <w:p>
      <w:pPr>
        <w:pStyle w:val="BodyText"/>
        <w:spacing w:line="256" w:lineRule="auto" w:before="268"/>
        <w:ind w:left="304" w:right="1603"/>
        <w:jc w:val="both"/>
      </w:pPr>
      <w:r>
        <w:rPr>
          <w:color w:val="231F20"/>
        </w:rPr>
        <w:t>Se ha consolidado el sistema de pagos de sub-</w:t>
      </w:r>
      <w:r>
        <w:rPr>
          <w:color w:val="231F20"/>
          <w:spacing w:val="1"/>
        </w:rPr>
        <w:t> </w:t>
      </w:r>
      <w:r>
        <w:rPr>
          <w:color w:val="231F20"/>
        </w:rPr>
        <w:t>sidios</w:t>
      </w:r>
      <w:r>
        <w:rPr>
          <w:color w:val="231F20"/>
          <w:spacing w:val="1"/>
        </w:rPr>
        <w:t> </w:t>
      </w:r>
      <w:r>
        <w:rPr>
          <w:color w:val="231F20"/>
        </w:rPr>
        <w:t>sociales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52"/>
        </w:rPr>
        <w:t> </w:t>
      </w:r>
      <w:r>
        <w:rPr>
          <w:color w:val="231F20"/>
        </w:rPr>
        <w:t>programas sociales, con mejoras importantes 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levantamiento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socioeconómica a nivel de hogares, incorporando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sistemas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georeferenciados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dispositivos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móviles para la captura de datos a fin de mejorar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base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datos</w:t>
      </w:r>
      <w:r>
        <w:rPr>
          <w:color w:val="231F20"/>
          <w:spacing w:val="-5"/>
        </w:rPr>
        <w:t> </w:t>
      </w:r>
      <w:r>
        <w:rPr>
          <w:color w:val="231F20"/>
        </w:rPr>
        <w:t>nacional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utiliza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foca-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lización de la política social en los más pobres.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contexto del proyecto del PNUD, el SIUBEN</w:t>
      </w:r>
      <w:r>
        <w:rPr>
          <w:color w:val="231F20"/>
          <w:spacing w:val="1"/>
        </w:rPr>
        <w:t> </w:t>
      </w:r>
      <w:r>
        <w:rPr>
          <w:color w:val="231F20"/>
        </w:rPr>
        <w:t>ha ampliado su ámbito de medición del Índice de</w:t>
      </w:r>
      <w:r>
        <w:rPr>
          <w:color w:val="231F20"/>
          <w:spacing w:val="-52"/>
        </w:rPr>
        <w:t> </w:t>
      </w:r>
      <w:r>
        <w:rPr>
          <w:color w:val="231F20"/>
        </w:rPr>
        <w:t>Calidad de Vida (ICV) para incluir el diseño y</w:t>
      </w:r>
      <w:r>
        <w:rPr>
          <w:color w:val="231F20"/>
          <w:spacing w:val="1"/>
        </w:rPr>
        <w:t> </w:t>
      </w:r>
      <w:r>
        <w:rPr>
          <w:color w:val="231F20"/>
        </w:rPr>
        <w:t>cálculo del Índice de Vulnerabilidad a Choques</w:t>
      </w:r>
      <w:r>
        <w:rPr>
          <w:color w:val="231F20"/>
          <w:spacing w:val="1"/>
        </w:rPr>
        <w:t> </w:t>
      </w:r>
      <w:r>
        <w:rPr>
          <w:color w:val="231F20"/>
        </w:rPr>
        <w:t>Climáticos (IVACC)</w:t>
      </w:r>
      <w:r>
        <w:rPr>
          <w:color w:val="231F20"/>
          <w:position w:val="7"/>
          <w:sz w:val="13"/>
        </w:rPr>
        <w:t>26</w:t>
      </w:r>
      <w:r>
        <w:rPr>
          <w:color w:val="231F20"/>
        </w:rPr>
        <w:t>, que permite focalizar las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intervenciones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sociales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hogares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mayor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vul-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nerabilidad a los efectos hidrometeorológicos, y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diseño del Índice de Pobreza Multidimensional,</w:t>
      </w:r>
      <w:r>
        <w:rPr>
          <w:color w:val="231F20"/>
          <w:spacing w:val="1"/>
        </w:rPr>
        <w:t> </w:t>
      </w:r>
      <w:r>
        <w:rPr>
          <w:color w:val="231F20"/>
        </w:rPr>
        <w:t>cuya recolección de información y cálculo está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pautado para </w:t>
      </w:r>
      <w:r>
        <w:rPr>
          <w:color w:val="231F20"/>
        </w:rPr>
        <w:t>este año. Este indicador marcará un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antes y un después en la política social, porque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estarán incorporando variables adicionales que</w:t>
      </w:r>
      <w:r>
        <w:rPr>
          <w:color w:val="231F20"/>
          <w:spacing w:val="1"/>
        </w:rPr>
        <w:t> </w:t>
      </w:r>
      <w:r>
        <w:rPr>
          <w:color w:val="231F20"/>
        </w:rPr>
        <w:t>definen el bienestar de las personas de manera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más amplia. A partir de este </w:t>
      </w:r>
      <w:r>
        <w:rPr>
          <w:color w:val="231F20"/>
        </w:rPr>
        <w:t>indicador, que busca</w:t>
      </w:r>
      <w:r>
        <w:rPr>
          <w:color w:val="231F20"/>
          <w:spacing w:val="-52"/>
        </w:rPr>
        <w:t> </w:t>
      </w:r>
      <w:r>
        <w:rPr>
          <w:color w:val="231F20"/>
        </w:rPr>
        <w:t>complementar los datos de pobreza monetaria en</w:t>
      </w:r>
      <w:r>
        <w:rPr>
          <w:color w:val="231F20"/>
          <w:spacing w:val="-52"/>
        </w:rPr>
        <w:t> </w:t>
      </w:r>
      <w:r>
        <w:rPr>
          <w:color w:val="231F20"/>
        </w:rPr>
        <w:t>el país, se profundizará el tipo de atención que</w:t>
      </w:r>
      <w:r>
        <w:rPr>
          <w:color w:val="231F20"/>
          <w:spacing w:val="1"/>
        </w:rPr>
        <w:t> </w:t>
      </w:r>
      <w:r>
        <w:rPr>
          <w:color w:val="231F20"/>
        </w:rPr>
        <w:t>requiere cada grupo poblacional mediante el aná-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lisis de las carencias sociales de las personas, más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allá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falta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ingreso.</w:t>
      </w:r>
    </w:p>
    <w:p>
      <w:pPr>
        <w:pStyle w:val="BodyText"/>
        <w:spacing w:line="256" w:lineRule="auto" w:before="256"/>
        <w:ind w:left="304" w:right="1603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apoyado</w:t>
      </w:r>
      <w:r>
        <w:rPr>
          <w:color w:val="231F20"/>
          <w:spacing w:val="1"/>
        </w:rPr>
        <w:t> </w:t>
      </w:r>
      <w:r>
        <w:rPr>
          <w:color w:val="231F20"/>
        </w:rPr>
        <w:t>técnicamente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desa-</w:t>
      </w:r>
      <w:r>
        <w:rPr>
          <w:color w:val="231F20"/>
          <w:spacing w:val="1"/>
        </w:rPr>
        <w:t> </w:t>
      </w:r>
      <w:r>
        <w:rPr>
          <w:color w:val="231F20"/>
        </w:rPr>
        <w:t>rrollo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1"/>
        </w:rPr>
        <w:t> </w:t>
      </w:r>
      <w:r>
        <w:rPr>
          <w:color w:val="231F20"/>
        </w:rPr>
        <w:t>social,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fortaleciendo el programa “Progresando con Soli-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daridad”</w:t>
      </w:r>
      <w:r>
        <w:rPr>
          <w:color w:val="231F20"/>
          <w:spacing w:val="1"/>
        </w:rPr>
        <w:t> </w:t>
      </w:r>
      <w:r>
        <w:rPr>
          <w:color w:val="231F20"/>
        </w:rPr>
        <w:t>(PROSOLI)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Administradora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Subsidios</w:t>
      </w:r>
      <w:r>
        <w:rPr>
          <w:color w:val="231F20"/>
          <w:spacing w:val="1"/>
        </w:rPr>
        <w:t> </w:t>
      </w:r>
      <w:r>
        <w:rPr>
          <w:color w:val="231F20"/>
        </w:rPr>
        <w:t>Sociales</w:t>
      </w:r>
      <w:r>
        <w:rPr>
          <w:color w:val="231F20"/>
          <w:spacing w:val="1"/>
        </w:rPr>
        <w:t> </w:t>
      </w:r>
      <w:r>
        <w:rPr>
          <w:color w:val="231F20"/>
        </w:rPr>
        <w:t>(ADESS).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indicadores</w:t>
      </w:r>
      <w:r>
        <w:rPr>
          <w:color w:val="231F20"/>
          <w:spacing w:val="1"/>
        </w:rPr>
        <w:t> </w:t>
      </w:r>
      <w:r>
        <w:rPr>
          <w:color w:val="231F20"/>
        </w:rPr>
        <w:t>sobre los beneficiarios de los programas sociales</w:t>
      </w:r>
      <w:r>
        <w:rPr>
          <w:color w:val="231F20"/>
          <w:spacing w:val="-52"/>
        </w:rPr>
        <w:t> </w:t>
      </w:r>
      <w:r>
        <w:rPr>
          <w:color w:val="231F20"/>
        </w:rPr>
        <w:t>indican que, por la condicionalidad de la trans-</w:t>
      </w:r>
      <w:r>
        <w:rPr>
          <w:color w:val="231F20"/>
          <w:spacing w:val="1"/>
        </w:rPr>
        <w:t> </w:t>
      </w:r>
      <w:r>
        <w:rPr>
          <w:color w:val="231F20"/>
        </w:rPr>
        <w:t>ferencia, existe un impacto en la reducción de la</w:t>
      </w:r>
      <w:r>
        <w:rPr>
          <w:color w:val="231F20"/>
          <w:spacing w:val="1"/>
        </w:rPr>
        <w:t> </w:t>
      </w:r>
      <w:r>
        <w:rPr>
          <w:color w:val="231F20"/>
        </w:rPr>
        <w:t>deserción escolar en la educación media, que es</w:t>
      </w:r>
      <w:r>
        <w:rPr>
          <w:color w:val="231F20"/>
          <w:spacing w:val="1"/>
        </w:rPr>
        <w:t> </w:t>
      </w:r>
      <w:r>
        <w:rPr>
          <w:color w:val="231F20"/>
        </w:rPr>
        <w:t>donde se registran los niveles más altos, y en el</w:t>
      </w:r>
      <w:r>
        <w:rPr>
          <w:color w:val="231F20"/>
          <w:spacing w:val="1"/>
        </w:rPr>
        <w:t> </w:t>
      </w:r>
      <w:r>
        <w:rPr>
          <w:color w:val="231F20"/>
        </w:rPr>
        <w:t>mejoramiento del perfil de salud de la población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6"/>
        </w:rPr>
        <w:t> </w:t>
      </w:r>
      <w:r>
        <w:rPr>
          <w:color w:val="231F20"/>
        </w:rPr>
        <w:t>joven.</w:t>
      </w:r>
      <w:r>
        <w:rPr>
          <w:color w:val="231F20"/>
          <w:spacing w:val="2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incrementar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capacidad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veri-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Inicialmente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llamado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Índice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Vulnerabilidad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Ambiental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(IVAM).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ficación en un 98 por ciento respecto a 2012, se</w:t>
      </w:r>
      <w:r>
        <w:rPr>
          <w:color w:val="231F20"/>
          <w:spacing w:val="1"/>
        </w:rPr>
        <w:t> </w:t>
      </w:r>
      <w:r>
        <w:rPr>
          <w:color w:val="231F20"/>
        </w:rPr>
        <w:t>reporta un incremento de los controles de salud,</w:t>
      </w:r>
      <w:r>
        <w:rPr>
          <w:color w:val="231F20"/>
          <w:spacing w:val="1"/>
        </w:rPr>
        <w:t> </w:t>
      </w:r>
      <w:r>
        <w:rPr>
          <w:color w:val="231F20"/>
        </w:rPr>
        <w:t>tanto de niños de 0-5 años como de las emba-</w:t>
      </w:r>
      <w:r>
        <w:rPr>
          <w:color w:val="231F20"/>
          <w:spacing w:val="1"/>
        </w:rPr>
        <w:t> </w:t>
      </w:r>
      <w:r>
        <w:rPr>
          <w:color w:val="231F20"/>
        </w:rPr>
        <w:t>razadas,</w:t>
      </w:r>
      <w:r>
        <w:rPr>
          <w:color w:val="231F20"/>
          <w:spacing w:val="1"/>
        </w:rPr>
        <w:t> </w:t>
      </w:r>
      <w:r>
        <w:rPr>
          <w:color w:val="231F20"/>
        </w:rPr>
        <w:t>habiendo</w:t>
      </w:r>
      <w:r>
        <w:rPr>
          <w:color w:val="231F20"/>
          <w:spacing w:val="1"/>
        </w:rPr>
        <w:t> </w:t>
      </w:r>
      <w:r>
        <w:rPr>
          <w:color w:val="231F20"/>
        </w:rPr>
        <w:t>contribuido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habilitación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equipamiento</w:t>
      </w:r>
      <w:r>
        <w:rPr>
          <w:color w:val="231F20"/>
          <w:spacing w:val="1"/>
        </w:rPr>
        <w:t> </w:t>
      </w:r>
      <w:r>
        <w:rPr>
          <w:color w:val="231F20"/>
        </w:rPr>
        <w:t>computacional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centros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atención</w:t>
      </w:r>
      <w:r>
        <w:rPr>
          <w:color w:val="231F20"/>
          <w:spacing w:val="-11"/>
        </w:rPr>
        <w:t> </w:t>
      </w:r>
      <w:r>
        <w:rPr>
          <w:color w:val="231F20"/>
        </w:rPr>
        <w:t>primaria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facilitar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regis-</w:t>
      </w:r>
      <w:r>
        <w:rPr>
          <w:color w:val="231F20"/>
          <w:spacing w:val="-53"/>
        </w:rPr>
        <w:t> </w:t>
      </w:r>
      <w:r>
        <w:rPr>
          <w:color w:val="231F20"/>
        </w:rPr>
        <w:t>trar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condicionalidades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salud.</w:t>
      </w:r>
    </w:p>
    <w:p>
      <w:pPr>
        <w:pStyle w:val="BodyText"/>
        <w:spacing w:line="256" w:lineRule="auto" w:before="268"/>
        <w:ind w:left="1620" w:right="11"/>
        <w:jc w:val="both"/>
      </w:pPr>
      <w:r>
        <w:rPr>
          <w:color w:val="231F20"/>
        </w:rPr>
        <w:t>Además,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PNUD</w:t>
      </w:r>
      <w:r>
        <w:rPr>
          <w:color w:val="231F20"/>
          <w:spacing w:val="40"/>
        </w:rPr>
        <w:t> </w:t>
      </w:r>
      <w:r>
        <w:rPr>
          <w:color w:val="231F20"/>
        </w:rPr>
        <w:t>apoyó</w:t>
      </w:r>
      <w:r>
        <w:rPr>
          <w:color w:val="231F20"/>
          <w:spacing w:val="40"/>
        </w:rPr>
        <w:t> </w:t>
      </w:r>
      <w:r>
        <w:rPr>
          <w:color w:val="231F20"/>
        </w:rPr>
        <w:t>al</w:t>
      </w:r>
      <w:r>
        <w:rPr>
          <w:color w:val="231F20"/>
          <w:spacing w:val="40"/>
        </w:rPr>
        <w:t> </w:t>
      </w:r>
      <w:r>
        <w:rPr>
          <w:color w:val="231F20"/>
        </w:rPr>
        <w:t>Instituto</w:t>
      </w:r>
      <w:r>
        <w:rPr>
          <w:color w:val="231F20"/>
          <w:spacing w:val="40"/>
        </w:rPr>
        <w:t> </w:t>
      </w:r>
      <w:r>
        <w:rPr>
          <w:color w:val="231F20"/>
        </w:rPr>
        <w:t>Nacional</w:t>
      </w:r>
      <w:r>
        <w:rPr>
          <w:color w:val="231F20"/>
          <w:spacing w:val="-53"/>
        </w:rPr>
        <w:t> </w:t>
      </w:r>
      <w:r>
        <w:rPr>
          <w:color w:val="231F20"/>
        </w:rPr>
        <w:t>de Bienestar Estudiantil (INABIE) en el desa-</w:t>
      </w:r>
      <w:r>
        <w:rPr>
          <w:color w:val="231F20"/>
          <w:spacing w:val="1"/>
        </w:rPr>
        <w:t> </w:t>
      </w:r>
      <w:r>
        <w:rPr>
          <w:color w:val="231F20"/>
        </w:rPr>
        <w:t>rrollo de estudios concretos para mejorar el Pro-</w:t>
      </w:r>
      <w:r>
        <w:rPr>
          <w:color w:val="231F20"/>
          <w:spacing w:val="1"/>
        </w:rPr>
        <w:t> </w:t>
      </w:r>
      <w:r>
        <w:rPr>
          <w:color w:val="231F20"/>
        </w:rPr>
        <w:t>grama de Alimentación Escolar (PAE), como la</w:t>
      </w:r>
      <w:r>
        <w:rPr>
          <w:color w:val="231F20"/>
          <w:spacing w:val="1"/>
        </w:rPr>
        <w:t> </w:t>
      </w:r>
      <w:r>
        <w:rPr>
          <w:color w:val="231F20"/>
        </w:rPr>
        <w:t>encuesta de micronutrientes, con una muestra a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nacional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evaluar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6"/>
        </w:rPr>
        <w:t> </w:t>
      </w:r>
      <w:r>
        <w:rPr>
          <w:color w:val="231F20"/>
        </w:rPr>
        <w:t>nutricional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niños y niñas en edad escolar. Además, a través</w:t>
      </w:r>
      <w:r>
        <w:rPr>
          <w:color w:val="231F20"/>
          <w:spacing w:val="1"/>
        </w:rPr>
        <w:t> </w:t>
      </w:r>
      <w:r>
        <w:rPr>
          <w:color w:val="231F20"/>
        </w:rPr>
        <w:t>del Instituto Dominicano de Evaluación e Inves-</w:t>
      </w:r>
      <w:r>
        <w:rPr>
          <w:color w:val="231F20"/>
          <w:spacing w:val="1"/>
        </w:rPr>
        <w:t> </w:t>
      </w:r>
      <w:r>
        <w:rPr>
          <w:color w:val="231F20"/>
        </w:rPr>
        <w:t>tigación de la Calidad Educativa (IDEICE), 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contribuido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diversas</w:t>
      </w:r>
      <w:r>
        <w:rPr>
          <w:color w:val="231F20"/>
          <w:spacing w:val="1"/>
        </w:rPr>
        <w:t> </w:t>
      </w:r>
      <w:r>
        <w:rPr>
          <w:color w:val="231F20"/>
        </w:rPr>
        <w:t>investiga-</w:t>
      </w:r>
      <w:r>
        <w:rPr>
          <w:color w:val="231F20"/>
          <w:spacing w:val="-52"/>
        </w:rPr>
        <w:t> </w:t>
      </w:r>
      <w:r>
        <w:rPr>
          <w:color w:val="231F20"/>
        </w:rPr>
        <w:t>ciones que han aportado información cuantita-</w:t>
      </w:r>
      <w:r>
        <w:rPr>
          <w:color w:val="231F20"/>
          <w:spacing w:val="1"/>
        </w:rPr>
        <w:t> </w:t>
      </w:r>
      <w:r>
        <w:rPr>
          <w:color w:val="231F20"/>
        </w:rPr>
        <w:t>tiva y cualitativa para la implementación de la</w:t>
      </w:r>
      <w:r>
        <w:rPr>
          <w:color w:val="231F20"/>
          <w:spacing w:val="1"/>
        </w:rPr>
        <w:t> </w:t>
      </w:r>
      <w:r>
        <w:rPr>
          <w:color w:val="231F20"/>
        </w:rPr>
        <w:t>política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Gobierno</w:t>
      </w:r>
      <w:r>
        <w:rPr>
          <w:color w:val="231F20"/>
          <w:spacing w:val="55"/>
        </w:rPr>
        <w:t> </w:t>
      </w:r>
      <w:r>
        <w:rPr>
          <w:color w:val="231F20"/>
        </w:rPr>
        <w:t>dominicano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área educativa, como la evaluación inicial 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Jornada</w:t>
      </w:r>
      <w:r>
        <w:rPr>
          <w:color w:val="231F20"/>
          <w:spacing w:val="29"/>
        </w:rPr>
        <w:t> </w:t>
      </w:r>
      <w:r>
        <w:rPr>
          <w:color w:val="231F20"/>
        </w:rPr>
        <w:t>Extendida,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29"/>
        </w:rPr>
        <w:t> </w:t>
      </w:r>
      <w:r>
        <w:rPr>
          <w:color w:val="231F20"/>
        </w:rPr>
        <w:t>estudio</w:t>
      </w:r>
      <w:r>
        <w:rPr>
          <w:color w:val="231F20"/>
          <w:spacing w:val="29"/>
        </w:rPr>
        <w:t> </w:t>
      </w:r>
      <w:r>
        <w:rPr>
          <w:color w:val="231F20"/>
        </w:rPr>
        <w:t>sobre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</w:rPr>
        <w:t>oferta</w:t>
      </w:r>
      <w:r>
        <w:rPr>
          <w:color w:val="231F20"/>
          <w:spacing w:val="-53"/>
        </w:rPr>
        <w:t> </w:t>
      </w:r>
      <w:r>
        <w:rPr>
          <w:color w:val="231F20"/>
        </w:rPr>
        <w:t>y la demanda de servicios para la primera infan-</w:t>
      </w:r>
      <w:r>
        <w:rPr>
          <w:color w:val="231F20"/>
          <w:spacing w:val="1"/>
        </w:rPr>
        <w:t> </w:t>
      </w:r>
      <w:r>
        <w:rPr>
          <w:color w:val="231F20"/>
        </w:rPr>
        <w:t>cia y el estudio antropométrico sobre el estado</w:t>
      </w:r>
      <w:r>
        <w:rPr>
          <w:color w:val="231F20"/>
          <w:spacing w:val="1"/>
        </w:rPr>
        <w:t> </w:t>
      </w:r>
      <w:r>
        <w:rPr>
          <w:color w:val="231F20"/>
        </w:rPr>
        <w:t>nutricional de la población infantil. A través del</w:t>
      </w:r>
      <w:r>
        <w:rPr>
          <w:color w:val="231F20"/>
          <w:spacing w:val="1"/>
        </w:rPr>
        <w:t> </w:t>
      </w:r>
      <w:r>
        <w:rPr>
          <w:color w:val="231F20"/>
        </w:rPr>
        <w:t>IDEICE, también se han realizado estudios 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currículum y sobre la violencia en las escuelas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han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considerados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políticas</w:t>
      </w:r>
      <w:r>
        <w:rPr>
          <w:color w:val="231F20"/>
          <w:spacing w:val="-6"/>
        </w:rPr>
        <w:t> </w:t>
      </w:r>
      <w:r>
        <w:rPr>
          <w:color w:val="231F20"/>
        </w:rPr>
        <w:t>educativas.</w:t>
      </w:r>
    </w:p>
    <w:p>
      <w:pPr>
        <w:pStyle w:val="BodyText"/>
        <w:spacing w:line="256" w:lineRule="auto" w:before="265"/>
        <w:ind w:left="1620" w:right="12"/>
        <w:jc w:val="both"/>
      </w:pPr>
      <w:r>
        <w:rPr>
          <w:color w:val="231F20"/>
        </w:rPr>
        <w:t>En el contexto de la generación de iniciativas</w:t>
      </w:r>
      <w:r>
        <w:rPr>
          <w:color w:val="231F20"/>
          <w:spacing w:val="1"/>
        </w:rPr>
        <w:t> </w:t>
      </w:r>
      <w:r>
        <w:rPr>
          <w:color w:val="231F20"/>
        </w:rPr>
        <w:t>para la promoción de la inserción económica de</w:t>
      </w:r>
      <w:r>
        <w:rPr>
          <w:color w:val="231F20"/>
          <w:spacing w:val="1"/>
        </w:rPr>
        <w:t> </w:t>
      </w:r>
      <w:r>
        <w:rPr>
          <w:color w:val="231F20"/>
        </w:rPr>
        <w:t>grupos vulnerables, el PNUD, a través del pro-</w:t>
      </w:r>
      <w:r>
        <w:rPr>
          <w:color w:val="231F20"/>
          <w:spacing w:val="1"/>
        </w:rPr>
        <w:t> </w:t>
      </w:r>
      <w:r>
        <w:rPr>
          <w:color w:val="231F20"/>
        </w:rPr>
        <w:t>yecto PEI REGATTA, promovió la capacitación</w:t>
      </w:r>
      <w:r>
        <w:rPr>
          <w:color w:val="231F20"/>
          <w:spacing w:val="-52"/>
        </w:rPr>
        <w:t> </w:t>
      </w:r>
      <w:r>
        <w:rPr>
          <w:color w:val="231F20"/>
        </w:rPr>
        <w:t>en manejo de créditos, emprendimiento, técnicas</w:t>
      </w:r>
      <w:r>
        <w:rPr>
          <w:color w:val="231F20"/>
          <w:spacing w:val="-52"/>
        </w:rPr>
        <w:t> </w:t>
      </w:r>
      <w:r>
        <w:rPr>
          <w:color w:val="231F20"/>
        </w:rPr>
        <w:t>productivas y cambio climático de alrededor de</w:t>
      </w:r>
      <w:r>
        <w:rPr>
          <w:color w:val="231F20"/>
          <w:spacing w:val="1"/>
        </w:rPr>
        <w:t> </w:t>
      </w:r>
      <w:r>
        <w:rPr>
          <w:color w:val="231F20"/>
        </w:rPr>
        <w:t>100 personas afectadas por la crecida del Lago</w:t>
      </w:r>
      <w:r>
        <w:rPr>
          <w:color w:val="231F20"/>
          <w:spacing w:val="1"/>
        </w:rPr>
        <w:t> </w:t>
      </w:r>
      <w:r>
        <w:rPr>
          <w:color w:val="231F20"/>
        </w:rPr>
        <w:t>Enriquillo. El PEI REGATTA creó dos fondos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rotatorios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facilitar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crédito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fami-</w:t>
      </w:r>
      <w:r>
        <w:rPr>
          <w:color w:val="231F20"/>
          <w:spacing w:val="-53"/>
        </w:rPr>
        <w:t> </w:t>
      </w:r>
      <w:r>
        <w:rPr>
          <w:color w:val="231F20"/>
        </w:rPr>
        <w:t>lias</w:t>
      </w:r>
      <w:r>
        <w:rPr>
          <w:color w:val="231F20"/>
          <w:spacing w:val="2"/>
        </w:rPr>
        <w:t> </w:t>
      </w:r>
      <w:r>
        <w:rPr>
          <w:color w:val="231F20"/>
        </w:rPr>
        <w:t>afectadas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crecida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lago.</w:t>
      </w:r>
    </w:p>
    <w:p>
      <w:pPr>
        <w:pStyle w:val="BodyText"/>
        <w:spacing w:line="256" w:lineRule="auto" w:before="268"/>
        <w:ind w:left="1620" w:right="8"/>
        <w:jc w:val="both"/>
      </w:pPr>
      <w:r>
        <w:rPr>
          <w:color w:val="231F20"/>
        </w:rPr>
        <w:t>Las intervenciones realizadas por el PNUD con</w:t>
      </w:r>
      <w:r>
        <w:rPr>
          <w:color w:val="231F20"/>
          <w:spacing w:val="1"/>
        </w:rPr>
        <w:t> </w:t>
      </w:r>
      <w:r>
        <w:rPr>
          <w:color w:val="231F20"/>
        </w:rPr>
        <w:t>siete</w:t>
      </w:r>
      <w:r>
        <w:rPr>
          <w:color w:val="231F20"/>
          <w:spacing w:val="1"/>
        </w:rPr>
        <w:t> </w:t>
      </w:r>
      <w:r>
        <w:rPr>
          <w:color w:val="231F20"/>
        </w:rPr>
        <w:t>asociaciones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productores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banano</w:t>
      </w:r>
      <w:r>
        <w:rPr>
          <w:color w:val="231F20"/>
          <w:spacing w:val="1"/>
        </w:rPr>
        <w:t> </w:t>
      </w:r>
      <w:r>
        <w:rPr>
          <w:color w:val="231F20"/>
        </w:rPr>
        <w:t>orgánico,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</w:rPr>
        <w:t>través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asistencia</w:t>
      </w:r>
      <w:r>
        <w:rPr>
          <w:color w:val="231F20"/>
          <w:spacing w:val="44"/>
        </w:rPr>
        <w:t> </w:t>
      </w:r>
      <w:r>
        <w:rPr>
          <w:color w:val="231F20"/>
        </w:rPr>
        <w:t>técnica</w:t>
      </w:r>
      <w:r>
        <w:rPr>
          <w:color w:val="231F20"/>
          <w:spacing w:val="45"/>
        </w:rPr>
        <w:t> </w:t>
      </w:r>
      <w:r>
        <w:rPr>
          <w:color w:val="231F20"/>
        </w:rPr>
        <w:t>directa</w:t>
      </w:r>
    </w:p>
    <w:p>
      <w:pPr>
        <w:pStyle w:val="BodyText"/>
        <w:spacing w:line="256" w:lineRule="auto" w:before="96"/>
        <w:ind w:left="305" w:right="1616"/>
        <w:jc w:val="both"/>
      </w:pPr>
      <w:r>
        <w:rPr/>
        <w:br w:type="column"/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capacitaciones, han</w:t>
      </w:r>
      <w:r>
        <w:rPr>
          <w:color w:val="231F20"/>
          <w:spacing w:val="1"/>
        </w:rPr>
        <w:t> </w:t>
      </w:r>
      <w:r>
        <w:rPr>
          <w:color w:val="231F20"/>
        </w:rPr>
        <w:t>permitido</w:t>
      </w:r>
      <w:r>
        <w:rPr>
          <w:color w:val="231F20"/>
          <w:spacing w:val="1"/>
        </w:rPr>
        <w:t> </w:t>
      </w:r>
      <w:r>
        <w:rPr>
          <w:color w:val="231F20"/>
        </w:rPr>
        <w:t>fortalecer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capacidades</w:t>
      </w:r>
      <w:r>
        <w:rPr>
          <w:color w:val="231F20"/>
          <w:spacing w:val="1"/>
        </w:rPr>
        <w:t> </w:t>
      </w:r>
      <w:r>
        <w:rPr>
          <w:color w:val="231F20"/>
        </w:rPr>
        <w:t>administrativas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incrementar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productividad. La aportación del PNUD ha sido</w:t>
      </w:r>
      <w:r>
        <w:rPr>
          <w:color w:val="231F20"/>
          <w:spacing w:val="1"/>
        </w:rPr>
        <w:t> </w:t>
      </w:r>
      <w:r>
        <w:rPr>
          <w:color w:val="231F20"/>
        </w:rPr>
        <w:t>muy oportuna en el sector bananero para cum-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plir con los criterios de comercio justo, que exige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Europa, ya que es el único sector que depende</w:t>
      </w:r>
      <w:r>
        <w:rPr>
          <w:color w:val="231F20"/>
          <w:spacing w:val="1"/>
        </w:rPr>
        <w:t> </w:t>
      </w:r>
      <w:r>
        <w:rPr>
          <w:color w:val="231F20"/>
        </w:rPr>
        <w:t>directamente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valores</w:t>
      </w:r>
      <w:r>
        <w:rPr>
          <w:color w:val="231F20"/>
          <w:spacing w:val="21"/>
        </w:rPr>
        <w:t> </w:t>
      </w:r>
      <w:r>
        <w:rPr>
          <w:color w:val="231F20"/>
        </w:rPr>
        <w:t>éticos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20"/>
        </w:rPr>
        <w:t> </w:t>
      </w:r>
      <w:r>
        <w:rPr>
          <w:color w:val="231F20"/>
        </w:rPr>
        <w:t>tratamiento</w:t>
      </w:r>
      <w:r>
        <w:rPr>
          <w:color w:val="231F20"/>
          <w:spacing w:val="-52"/>
        </w:rPr>
        <w:t> </w:t>
      </w:r>
      <w:r>
        <w:rPr>
          <w:color w:val="231F20"/>
        </w:rPr>
        <w:t>a los trabajadores, la mayoría de ellos migrantes</w:t>
      </w:r>
      <w:r>
        <w:rPr>
          <w:color w:val="231F20"/>
          <w:spacing w:val="1"/>
        </w:rPr>
        <w:t> </w:t>
      </w:r>
      <w:r>
        <w:rPr>
          <w:color w:val="231F20"/>
        </w:rPr>
        <w:t>haitianos. El proyecto llegó en un momento en</w:t>
      </w:r>
      <w:r>
        <w:rPr>
          <w:color w:val="231F20"/>
          <w:spacing w:val="1"/>
        </w:rPr>
        <w:t> </w:t>
      </w:r>
      <w:r>
        <w:rPr>
          <w:color w:val="231F20"/>
        </w:rPr>
        <w:t>que tanto la comunidad internacional como 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demandaban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regulariza-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position w:val="7"/>
          <w:sz w:val="13"/>
        </w:rPr>
        <w:t>27 </w:t>
      </w:r>
      <w:r>
        <w:rPr>
          <w:color w:val="231F20"/>
        </w:rPr>
        <w:t>y el respeto al derecho de los trabajadores</w:t>
      </w:r>
      <w:r>
        <w:rPr>
          <w:color w:val="231F20"/>
          <w:spacing w:val="1"/>
        </w:rPr>
        <w:t> </w:t>
      </w:r>
      <w:r>
        <w:rPr>
          <w:color w:val="231F20"/>
        </w:rPr>
        <w:t>migrantes haitianos a la seguridad social domi-</w:t>
      </w:r>
      <w:r>
        <w:rPr>
          <w:color w:val="231F20"/>
          <w:spacing w:val="1"/>
        </w:rPr>
        <w:t> </w:t>
      </w:r>
      <w:r>
        <w:rPr>
          <w:color w:val="231F20"/>
        </w:rPr>
        <w:t>nicana, así como el cumplimiento de los trata-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47"/>
        </w:rPr>
        <w:t> </w:t>
      </w:r>
      <w:r>
        <w:rPr>
          <w:color w:val="231F20"/>
        </w:rPr>
        <w:t>internacionales</w:t>
      </w:r>
      <w:r>
        <w:rPr>
          <w:color w:val="231F20"/>
          <w:spacing w:val="47"/>
        </w:rPr>
        <w:t> </w:t>
      </w:r>
      <w:r>
        <w:rPr>
          <w:color w:val="231F20"/>
        </w:rPr>
        <w:t>sobre</w:t>
      </w:r>
      <w:r>
        <w:rPr>
          <w:color w:val="231F20"/>
          <w:spacing w:val="48"/>
        </w:rPr>
        <w:t> </w:t>
      </w:r>
      <w:r>
        <w:rPr>
          <w:color w:val="231F20"/>
        </w:rPr>
        <w:t>derechos</w:t>
      </w:r>
      <w:r>
        <w:rPr>
          <w:color w:val="231F20"/>
          <w:spacing w:val="47"/>
        </w:rPr>
        <w:t> </w:t>
      </w:r>
      <w:r>
        <w:rPr>
          <w:color w:val="231F20"/>
        </w:rPr>
        <w:t>humanos</w:t>
      </w:r>
      <w:r>
        <w:rPr>
          <w:color w:val="231F20"/>
          <w:spacing w:val="47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en materia migratoria. En ese contexto, el país</w:t>
      </w:r>
      <w:r>
        <w:rPr>
          <w:color w:val="231F20"/>
          <w:spacing w:val="1"/>
        </w:rPr>
        <w:t> </w:t>
      </w:r>
      <w:r>
        <w:rPr>
          <w:color w:val="231F20"/>
        </w:rPr>
        <w:t>aprobó a finales del 2013 el Plan Nacional de</w:t>
      </w:r>
      <w:r>
        <w:rPr>
          <w:color w:val="231F20"/>
          <w:spacing w:val="1"/>
        </w:rPr>
        <w:t> </w:t>
      </w:r>
      <w:r>
        <w:rPr>
          <w:color w:val="231F20"/>
        </w:rPr>
        <w:t>Regularización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Extranjeros</w:t>
      </w:r>
      <w:r>
        <w:rPr>
          <w:color w:val="231F20"/>
          <w:spacing w:val="1"/>
        </w:rPr>
        <w:t> </w:t>
      </w:r>
      <w:r>
        <w:rPr>
          <w:color w:val="231F20"/>
        </w:rPr>
        <w:t>(PNRE), a</w:t>
      </w:r>
      <w:r>
        <w:rPr>
          <w:color w:val="231F20"/>
          <w:spacing w:val="55"/>
        </w:rPr>
        <w:t> </w:t>
      </w:r>
      <w:r>
        <w:rPr>
          <w:color w:val="231F20"/>
        </w:rPr>
        <w:t>tra-</w:t>
      </w:r>
      <w:r>
        <w:rPr>
          <w:color w:val="231F20"/>
          <w:spacing w:val="1"/>
        </w:rPr>
        <w:t> </w:t>
      </w:r>
      <w:r>
        <w:rPr>
          <w:color w:val="231F20"/>
        </w:rPr>
        <w:t>vés del Decreto 327-13, que fue implementado</w:t>
      </w:r>
      <w:r>
        <w:rPr>
          <w:color w:val="231F20"/>
          <w:spacing w:val="1"/>
        </w:rPr>
        <w:t> </w:t>
      </w:r>
      <w:r>
        <w:rPr>
          <w:color w:val="231F20"/>
        </w:rPr>
        <w:t>entre junio de 2014 y junio de 2015. Además, el</w:t>
      </w:r>
      <w:r>
        <w:rPr>
          <w:color w:val="231F20"/>
          <w:spacing w:val="1"/>
        </w:rPr>
        <w:t> </w:t>
      </w:r>
      <w:r>
        <w:rPr>
          <w:color w:val="231F20"/>
        </w:rPr>
        <w:t>Consejo Nacional de Migración, en su resolu-</w:t>
      </w:r>
      <w:r>
        <w:rPr>
          <w:color w:val="231F20"/>
          <w:spacing w:val="1"/>
        </w:rPr>
        <w:t> </w:t>
      </w:r>
      <w:r>
        <w:rPr>
          <w:color w:val="231F20"/>
        </w:rPr>
        <w:t>ción N° 01-14, dispuso medidas para priorizar la</w:t>
      </w:r>
      <w:r>
        <w:rPr>
          <w:color w:val="231F20"/>
          <w:spacing w:val="-52"/>
        </w:rPr>
        <w:t> </w:t>
      </w:r>
      <w:r>
        <w:rPr>
          <w:color w:val="231F20"/>
        </w:rPr>
        <w:t>incorporación de los trabajadores temporeros al</w:t>
      </w:r>
      <w:r>
        <w:rPr>
          <w:color w:val="231F20"/>
          <w:spacing w:val="1"/>
        </w:rPr>
        <w:t> </w:t>
      </w:r>
      <w:r>
        <w:rPr>
          <w:color w:val="231F20"/>
        </w:rPr>
        <w:t>PNRE y para el establecimiento de normas que</w:t>
      </w:r>
      <w:r>
        <w:rPr>
          <w:color w:val="231F20"/>
          <w:spacing w:val="1"/>
        </w:rPr>
        <w:t> </w:t>
      </w:r>
      <w:r>
        <w:rPr>
          <w:color w:val="231F20"/>
        </w:rPr>
        <w:t>permitan incorporar a los extranjeros regulares</w:t>
      </w:r>
      <w:r>
        <w:rPr>
          <w:color w:val="231F20"/>
          <w:spacing w:val="1"/>
        </w:rPr>
        <w:t> </w:t>
      </w:r>
      <w:r>
        <w:rPr>
          <w:color w:val="231F20"/>
        </w:rPr>
        <w:t>que cumplan los requisitos del Sistema Domini-</w:t>
      </w:r>
      <w:r>
        <w:rPr>
          <w:color w:val="231F20"/>
          <w:spacing w:val="1"/>
        </w:rPr>
        <w:t> </w:t>
      </w:r>
      <w:r>
        <w:rPr>
          <w:color w:val="231F20"/>
        </w:rPr>
        <w:t>cano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Seguridad</w:t>
      </w:r>
      <w:r>
        <w:rPr>
          <w:color w:val="231F20"/>
          <w:spacing w:val="9"/>
        </w:rPr>
        <w:t> </w:t>
      </w:r>
      <w:r>
        <w:rPr>
          <w:color w:val="231F20"/>
        </w:rPr>
        <w:t>Social</w:t>
      </w:r>
      <w:r>
        <w:rPr>
          <w:color w:val="231F20"/>
          <w:spacing w:val="9"/>
        </w:rPr>
        <w:t> </w:t>
      </w:r>
      <w:r>
        <w:rPr>
          <w:color w:val="231F20"/>
        </w:rPr>
        <w:t>(SDSS).</w:t>
      </w:r>
    </w:p>
    <w:p>
      <w:pPr>
        <w:pStyle w:val="BodyText"/>
        <w:spacing w:line="256" w:lineRule="auto" w:before="263"/>
        <w:ind w:left="305" w:right="1602"/>
        <w:jc w:val="both"/>
      </w:pPr>
      <w:r>
        <w:rPr>
          <w:b/>
          <w:color w:val="231F20"/>
        </w:rPr>
        <w:t>Crecimiento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económico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Aduanas</w:t>
      </w:r>
      <w:r>
        <w:rPr>
          <w:color w:val="231F20"/>
          <w:spacing w:val="1"/>
        </w:rPr>
        <w:t> </w:t>
      </w:r>
      <w:r>
        <w:rPr>
          <w:color w:val="231F20"/>
        </w:rPr>
        <w:t>(DGA),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con-</w:t>
      </w:r>
      <w:r>
        <w:rPr>
          <w:color w:val="231F20"/>
          <w:spacing w:val="1"/>
        </w:rPr>
        <w:t> </w:t>
      </w:r>
      <w:r>
        <w:rPr>
          <w:color w:val="231F20"/>
        </w:rPr>
        <w:t>tribuyó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elaboración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propuesta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reforma</w:t>
      </w:r>
      <w:r>
        <w:rPr>
          <w:color w:val="231F20"/>
          <w:spacing w:val="1"/>
        </w:rPr>
        <w:t> </w:t>
      </w:r>
      <w:r>
        <w:rPr>
          <w:color w:val="231F20"/>
        </w:rPr>
        <w:t>arancelaria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2013,</w:t>
      </w:r>
      <w:r>
        <w:rPr>
          <w:color w:val="231F20"/>
          <w:spacing w:val="1"/>
        </w:rPr>
        <w:t> </w:t>
      </w:r>
      <w:r>
        <w:rPr>
          <w:color w:val="231F20"/>
        </w:rPr>
        <w:t>incluyendo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recaudaciones. También apoyó la elaboración 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marco macroeconómico, en colaboración con el</w:t>
      </w:r>
      <w:r>
        <w:rPr>
          <w:color w:val="231F20"/>
          <w:spacing w:val="1"/>
        </w:rPr>
        <w:t> </w:t>
      </w:r>
      <w:r>
        <w:rPr>
          <w:color w:val="231F20"/>
        </w:rPr>
        <w:t>Ministerio de Economía Planificación y Desa-</w:t>
      </w:r>
      <w:r>
        <w:rPr>
          <w:color w:val="231F20"/>
          <w:spacing w:val="1"/>
        </w:rPr>
        <w:t> </w:t>
      </w:r>
      <w:r>
        <w:rPr>
          <w:color w:val="231F20"/>
        </w:rPr>
        <w:t>rrollo (MEPyD) y la Superintendencia de Banco,</w:t>
      </w:r>
      <w:r>
        <w:rPr>
          <w:color w:val="231F20"/>
          <w:spacing w:val="-5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realización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2"/>
        </w:rPr>
        <w:t> </w:t>
      </w:r>
      <w:r>
        <w:rPr>
          <w:color w:val="231F20"/>
        </w:rPr>
        <w:t>informes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evaluación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impacto de las principales medidas de políticas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económicas de estímulo monetario y fiscal. Igual-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mente,</w:t>
      </w:r>
      <w:r>
        <w:rPr>
          <w:color w:val="231F20"/>
          <w:spacing w:val="-22"/>
        </w:rPr>
        <w:t> </w:t>
      </w:r>
      <w:r>
        <w:rPr>
          <w:color w:val="231F20"/>
        </w:rPr>
        <w:t>contribuyó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fortalecimiento</w:t>
      </w:r>
      <w:r>
        <w:rPr>
          <w:color w:val="231F20"/>
          <w:spacing w:val="-4"/>
        </w:rPr>
        <w:t> </w:t>
      </w:r>
      <w:r>
        <w:rPr>
          <w:color w:val="231F20"/>
        </w:rPr>
        <w:t>institucional</w:t>
      </w:r>
      <w:r>
        <w:rPr>
          <w:color w:val="231F20"/>
          <w:spacing w:val="-53"/>
        </w:rPr>
        <w:t> </w:t>
      </w:r>
      <w:r>
        <w:rPr>
          <w:color w:val="231F20"/>
        </w:rPr>
        <w:t>de la DGA propiciando la Unidad de Investiga-</w:t>
      </w:r>
      <w:r>
        <w:rPr>
          <w:color w:val="231F20"/>
          <w:spacing w:val="1"/>
        </w:rPr>
        <w:t> </w:t>
      </w:r>
      <w:r>
        <w:rPr>
          <w:color w:val="231F20"/>
        </w:rPr>
        <w:t>ción Económica, que quedó como gerencia de</w:t>
      </w:r>
      <w:r>
        <w:rPr>
          <w:color w:val="231F20"/>
          <w:spacing w:val="1"/>
        </w:rPr>
        <w:t> </w:t>
      </w:r>
      <w:r>
        <w:rPr>
          <w:color w:val="231F20"/>
        </w:rPr>
        <w:t>estudios con dos pilares: área de estadísticas y de</w:t>
      </w:r>
      <w:r>
        <w:rPr>
          <w:color w:val="231F20"/>
          <w:spacing w:val="-52"/>
        </w:rPr>
        <w:t> </w:t>
      </w:r>
      <w:r>
        <w:rPr>
          <w:color w:val="231F20"/>
        </w:rPr>
        <w:t>estudios.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producción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estadísticas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2"/>
        </w:rPr>
        <w:t> </w:t>
      </w:r>
      <w:r>
        <w:rPr>
          <w:color w:val="231F20"/>
        </w:rPr>
        <w:t>infor-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7" w:hanging="34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151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Migración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position w:val="6"/>
          <w:sz w:val="10"/>
        </w:rPr>
        <w:t>o</w:t>
      </w:r>
      <w:r>
        <w:rPr>
          <w:color w:val="231F20"/>
          <w:spacing w:val="17"/>
          <w:position w:val="6"/>
          <w:sz w:val="10"/>
        </w:rPr>
        <w:t> </w:t>
      </w:r>
      <w:r>
        <w:rPr>
          <w:color w:val="231F20"/>
          <w:sz w:val="18"/>
        </w:rPr>
        <w:t>285-04,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aprobada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2004,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estableció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preparación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regularización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extranjeros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ilegales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radicados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país.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 w:right="11"/>
        <w:jc w:val="both"/>
      </w:pPr>
      <w:r>
        <w:rPr>
          <w:color w:val="231F20"/>
        </w:rPr>
        <w:t>mes de la actividad aduanera, en la DGA, permi-</w:t>
      </w:r>
      <w:r>
        <w:rPr>
          <w:color w:val="231F20"/>
          <w:spacing w:val="-52"/>
        </w:rPr>
        <w:t> </w:t>
      </w:r>
      <w:r>
        <w:rPr>
          <w:color w:val="231F20"/>
        </w:rPr>
        <w:t>tió</w:t>
      </w:r>
      <w:r>
        <w:rPr>
          <w:color w:val="231F20"/>
          <w:spacing w:val="3"/>
        </w:rPr>
        <w:t> </w:t>
      </w:r>
      <w:r>
        <w:rPr>
          <w:color w:val="231F20"/>
        </w:rPr>
        <w:t>hacer</w:t>
      </w:r>
      <w:r>
        <w:rPr>
          <w:color w:val="231F20"/>
          <w:spacing w:val="4"/>
        </w:rPr>
        <w:t> </w:t>
      </w:r>
      <w:r>
        <w:rPr>
          <w:color w:val="231F20"/>
        </w:rPr>
        <w:t>más</w:t>
      </w:r>
      <w:r>
        <w:rPr>
          <w:color w:val="231F20"/>
          <w:spacing w:val="4"/>
        </w:rPr>
        <w:t> </w:t>
      </w:r>
      <w:r>
        <w:rPr>
          <w:color w:val="231F20"/>
        </w:rPr>
        <w:t>eficiente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recaudación.</w:t>
      </w:r>
    </w:p>
    <w:p>
      <w:pPr>
        <w:pStyle w:val="BodyText"/>
        <w:spacing w:line="259" w:lineRule="auto" w:before="268"/>
        <w:ind w:left="1620" w:right="11"/>
        <w:jc w:val="both"/>
      </w:pPr>
      <w:r>
        <w:rPr>
          <w:color w:val="231F20"/>
        </w:rPr>
        <w:t>En materia de gestión presupuestaria, el PNUD</w:t>
      </w:r>
      <w:r>
        <w:rPr>
          <w:color w:val="231F20"/>
          <w:spacing w:val="1"/>
        </w:rPr>
        <w:t> </w:t>
      </w:r>
      <w:r>
        <w:rPr>
          <w:color w:val="231F20"/>
        </w:rPr>
        <w:t>apoya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Presupuesto</w:t>
      </w:r>
      <w:r>
        <w:rPr>
          <w:color w:val="231F20"/>
          <w:spacing w:val="-52"/>
        </w:rPr>
        <w:t> </w:t>
      </w:r>
      <w:r>
        <w:rPr>
          <w:color w:val="231F20"/>
        </w:rPr>
        <w:t>(DIGEPRES) en la implantación de sistemas de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faciliten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grado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eficiencia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transparencia requeridos. Como resultado, se ha</w:t>
      </w:r>
      <w:r>
        <w:rPr>
          <w:color w:val="231F20"/>
          <w:spacing w:val="1"/>
        </w:rPr>
        <w:t> </w:t>
      </w:r>
      <w:r>
        <w:rPr>
          <w:color w:val="231F20"/>
        </w:rPr>
        <w:t>puesto en marcha un Censo Informático y Situa-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cional, que permitió conocer más a fondo las </w:t>
      </w:r>
      <w:r>
        <w:rPr>
          <w:color w:val="231F20"/>
          <w:spacing w:val="-1"/>
        </w:rPr>
        <w:t>con-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diciones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encuentran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municipalidades</w:t>
      </w:r>
      <w:r>
        <w:rPr>
          <w:color w:val="231F20"/>
          <w:spacing w:val="-53"/>
        </w:rPr>
        <w:t> </w:t>
      </w:r>
      <w:r>
        <w:rPr>
          <w:color w:val="231F20"/>
        </w:rPr>
        <w:t>para la implementación de un sistema que unifi-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 las informaciones presupuestarias, y se diseñó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nuevo</w:t>
      </w:r>
      <w:r>
        <w:rPr>
          <w:color w:val="231F20"/>
          <w:spacing w:val="1"/>
        </w:rPr>
        <w:t> </w:t>
      </w:r>
      <w:r>
        <w:rPr>
          <w:color w:val="231F20"/>
        </w:rPr>
        <w:t>clasificador</w:t>
      </w:r>
      <w:r>
        <w:rPr>
          <w:color w:val="231F20"/>
          <w:spacing w:val="1"/>
        </w:rPr>
        <w:t> </w:t>
      </w:r>
      <w:r>
        <w:rPr>
          <w:color w:val="231F20"/>
        </w:rPr>
        <w:t>presupuestario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está</w:t>
      </w:r>
      <w:r>
        <w:rPr>
          <w:color w:val="231F20"/>
          <w:spacing w:val="-52"/>
        </w:rPr>
        <w:t> </w:t>
      </w:r>
      <w:r>
        <w:rPr>
          <w:color w:val="231F20"/>
        </w:rPr>
        <w:t>siendo</w:t>
      </w:r>
      <w:r>
        <w:rPr>
          <w:color w:val="231F20"/>
          <w:spacing w:val="29"/>
        </w:rPr>
        <w:t> </w:t>
      </w:r>
      <w:r>
        <w:rPr>
          <w:color w:val="231F20"/>
        </w:rPr>
        <w:t>utilizado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manera</w:t>
      </w:r>
      <w:r>
        <w:rPr>
          <w:color w:val="231F20"/>
          <w:spacing w:val="29"/>
        </w:rPr>
        <w:t> </w:t>
      </w:r>
      <w:r>
        <w:rPr>
          <w:color w:val="231F20"/>
        </w:rPr>
        <w:t>piloto.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el</w:t>
      </w:r>
      <w:r>
        <w:rPr>
          <w:color w:val="231F20"/>
          <w:spacing w:val="29"/>
        </w:rPr>
        <w:t> </w:t>
      </w:r>
      <w:r>
        <w:rPr>
          <w:color w:val="231F20"/>
        </w:rPr>
        <w:t>marco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 este proyecto, se han priorizado intervenciones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relacionadas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transparencia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rendición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cuentas, como la elaboración de un Presupuesto</w:t>
      </w:r>
      <w:r>
        <w:rPr>
          <w:color w:val="231F20"/>
          <w:spacing w:val="1"/>
        </w:rPr>
        <w:t> </w:t>
      </w:r>
      <w:r>
        <w:rPr>
          <w:color w:val="231F20"/>
        </w:rPr>
        <w:t>Ciudadano para dos años consecutivos, 2013 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2014, que supone </w:t>
      </w:r>
      <w:r>
        <w:rPr>
          <w:color w:val="231F20"/>
        </w:rPr>
        <w:t>una versión más accesible para</w:t>
      </w:r>
      <w:r>
        <w:rPr>
          <w:color w:val="231F20"/>
          <w:spacing w:val="-52"/>
        </w:rPr>
        <w:t> </w:t>
      </w:r>
      <w:r>
        <w:rPr>
          <w:color w:val="231F20"/>
        </w:rPr>
        <w:t>el público del presupuesto nacional. El PNUD se</w:t>
      </w:r>
      <w:r>
        <w:rPr>
          <w:color w:val="231F20"/>
          <w:spacing w:val="-52"/>
        </w:rPr>
        <w:t> </w:t>
      </w:r>
      <w:r>
        <w:rPr>
          <w:color w:val="231F20"/>
        </w:rPr>
        <w:t>encuentra también apoyando a la DIGEPRES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diseño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implementación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Nuevo</w:t>
      </w:r>
      <w:r>
        <w:rPr>
          <w:color w:val="231F20"/>
          <w:spacing w:val="-5"/>
        </w:rPr>
        <w:t> </w:t>
      </w:r>
      <w:r>
        <w:rPr>
          <w:color w:val="231F20"/>
        </w:rPr>
        <w:t>Modelo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Presupuestario, gestionado por procesos con </w:t>
      </w:r>
      <w:r>
        <w:rPr>
          <w:color w:val="231F20"/>
          <w:spacing w:val="-1"/>
        </w:rPr>
        <w:t>hori-</w:t>
      </w:r>
      <w:r>
        <w:rPr>
          <w:color w:val="231F20"/>
          <w:spacing w:val="-52"/>
        </w:rPr>
        <w:t> </w:t>
      </w:r>
      <w:r>
        <w:rPr>
          <w:color w:val="231F20"/>
        </w:rPr>
        <w:t>zonte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programación</w:t>
      </w:r>
      <w:r>
        <w:rPr>
          <w:color w:val="231F20"/>
          <w:spacing w:val="1"/>
        </w:rPr>
        <w:t> </w:t>
      </w:r>
      <w:r>
        <w:rPr>
          <w:color w:val="231F20"/>
        </w:rPr>
        <w:t>plurianual</w:t>
      </w:r>
      <w:r>
        <w:rPr>
          <w:color w:val="231F20"/>
          <w:spacing w:val="1"/>
        </w:rPr>
        <w:t> </w:t>
      </w:r>
      <w:r>
        <w:rPr>
          <w:color w:val="231F20"/>
        </w:rPr>
        <w:t>orientado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resultados y mecanismos de seguimiento y evalua-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ción presupuestaria, interoperando con el resto </w:t>
      </w:r>
      <w:r>
        <w:rPr>
          <w:color w:val="231F20"/>
          <w:spacing w:val="-1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sistemas</w:t>
      </w:r>
      <w:r>
        <w:rPr>
          <w:color w:val="231F20"/>
          <w:spacing w:val="1"/>
        </w:rPr>
        <w:t> </w:t>
      </w:r>
      <w:r>
        <w:rPr>
          <w:color w:val="231F20"/>
        </w:rPr>
        <w:t>administrativos.</w:t>
      </w:r>
    </w:p>
    <w:p>
      <w:pPr>
        <w:pStyle w:val="BodyText"/>
        <w:spacing w:line="259" w:lineRule="auto" w:before="250"/>
        <w:ind w:left="1620"/>
        <w:jc w:val="both"/>
      </w:pPr>
      <w:r>
        <w:rPr>
          <w:color w:val="231F20"/>
        </w:rPr>
        <w:t>En términos de ejecución presupuestaria durante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período</w:t>
      </w:r>
      <w:r>
        <w:rPr>
          <w:color w:val="231F20"/>
          <w:spacing w:val="1"/>
        </w:rPr>
        <w:t> </w:t>
      </w:r>
      <w:r>
        <w:rPr>
          <w:color w:val="231F20"/>
        </w:rPr>
        <w:t>2007-2014, 57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ciento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total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42"/>
        </w:rPr>
        <w:t> </w:t>
      </w:r>
      <w:r>
        <w:rPr>
          <w:color w:val="231F20"/>
        </w:rPr>
        <w:t>presupuesto</w:t>
      </w:r>
      <w:r>
        <w:rPr>
          <w:color w:val="231F20"/>
          <w:spacing w:val="43"/>
        </w:rPr>
        <w:t> </w:t>
      </w:r>
      <w:r>
        <w:rPr>
          <w:color w:val="231F20"/>
        </w:rPr>
        <w:t>fue</w:t>
      </w:r>
      <w:r>
        <w:rPr>
          <w:color w:val="231F20"/>
          <w:spacing w:val="42"/>
        </w:rPr>
        <w:t> </w:t>
      </w:r>
      <w:r>
        <w:rPr>
          <w:color w:val="231F20"/>
        </w:rPr>
        <w:t>destinado</w:t>
      </w:r>
      <w:r>
        <w:rPr>
          <w:color w:val="231F20"/>
          <w:spacing w:val="43"/>
        </w:rPr>
        <w:t> </w:t>
      </w:r>
      <w:r>
        <w:rPr>
          <w:color w:val="231F20"/>
        </w:rPr>
        <w:t>al</w:t>
      </w:r>
      <w:r>
        <w:rPr>
          <w:color w:val="231F20"/>
          <w:spacing w:val="43"/>
        </w:rPr>
        <w:t> </w:t>
      </w:r>
      <w:r>
        <w:rPr>
          <w:color w:val="231F20"/>
        </w:rPr>
        <w:t>área</w:t>
      </w:r>
      <w:r>
        <w:rPr>
          <w:color w:val="231F20"/>
          <w:spacing w:val="42"/>
        </w:rPr>
        <w:t> </w:t>
      </w:r>
      <w:r>
        <w:rPr>
          <w:color w:val="231F20"/>
        </w:rPr>
        <w:t>temática</w:t>
      </w:r>
      <w:r>
        <w:rPr>
          <w:color w:val="231F20"/>
          <w:spacing w:val="-52"/>
        </w:rPr>
        <w:t> </w:t>
      </w:r>
      <w:r>
        <w:rPr>
          <w:color w:val="231F20"/>
        </w:rPr>
        <w:t>de inclusión social y económica del resultado 38</w:t>
      </w:r>
      <w:r>
        <w:rPr>
          <w:color w:val="231F20"/>
          <w:spacing w:val="1"/>
        </w:rPr>
        <w:t> </w:t>
      </w:r>
      <w:r>
        <w:rPr>
          <w:color w:val="231F20"/>
        </w:rPr>
        <w:t>del Programa de Cooperación 2012-2017 y sus</w:t>
      </w:r>
      <w:r>
        <w:rPr>
          <w:color w:val="231F20"/>
          <w:spacing w:val="1"/>
        </w:rPr>
        <w:t> </w:t>
      </w:r>
      <w:r>
        <w:rPr>
          <w:color w:val="231F20"/>
        </w:rPr>
        <w:t>predecesores resultados 28 y 29 del programa de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cooperación 2007-2011. Los </w:t>
      </w:r>
      <w:r>
        <w:rPr>
          <w:color w:val="231F20"/>
          <w:spacing w:val="-2"/>
        </w:rPr>
        <w:t>mayores aportes pre-</w:t>
      </w:r>
      <w:r>
        <w:rPr>
          <w:color w:val="231F20"/>
          <w:spacing w:val="-52"/>
        </w:rPr>
        <w:t> </w:t>
      </w:r>
      <w:r>
        <w:rPr>
          <w:color w:val="231F20"/>
        </w:rPr>
        <w:t>supuestarios están en los proyectos de ejecución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nacional en educación, fortalecimiento institucio-</w:t>
      </w:r>
      <w:r>
        <w:rPr>
          <w:color w:val="231F20"/>
          <w:spacing w:val="-52"/>
        </w:rPr>
        <w:t> </w:t>
      </w:r>
      <w:r>
        <w:rPr>
          <w:color w:val="231F20"/>
        </w:rPr>
        <w:t>nal y apoyo a las políticas sociales de los progra-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protección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social,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incluyen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PROSOLI,</w:t>
      </w:r>
      <w:r>
        <w:rPr>
          <w:color w:val="231F20"/>
          <w:spacing w:val="-53"/>
        </w:rPr>
        <w:t> </w:t>
      </w:r>
      <w:r>
        <w:rPr>
          <w:color w:val="231F20"/>
        </w:rPr>
        <w:t>SIUBEN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ADESS,</w:t>
      </w:r>
      <w:r>
        <w:rPr>
          <w:color w:val="231F20"/>
          <w:spacing w:val="1"/>
        </w:rPr>
        <w:t> </w:t>
      </w:r>
      <w:r>
        <w:rPr>
          <w:color w:val="231F20"/>
        </w:rPr>
        <w:t>además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apoyo a las Unidades de Atención Primaria. 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2014, los proyectos vigentes en el área de inclusión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económica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representaron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86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ciento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total ejecutado. Estos proyectos son iniciativas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tienen costos compartidos con el Gobierno y son</w:t>
      </w:r>
      <w:r>
        <w:rPr>
          <w:color w:val="231F20"/>
          <w:spacing w:val="-52"/>
        </w:rPr>
        <w:t> </w:t>
      </w:r>
      <w:r>
        <w:rPr>
          <w:color w:val="231F20"/>
        </w:rPr>
        <w:t>implementados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técnico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PNUD,</w:t>
      </w:r>
      <w:r>
        <w:rPr>
          <w:color w:val="231F20"/>
          <w:spacing w:val="-12"/>
        </w:rPr>
        <w:t> </w:t>
      </w:r>
      <w:r>
        <w:rPr>
          <w:color w:val="231F20"/>
        </w:rPr>
        <w:t>siguiendo los</w:t>
      </w:r>
      <w:r>
        <w:rPr>
          <w:color w:val="231F20"/>
          <w:spacing w:val="-1"/>
        </w:rPr>
        <w:t> </w:t>
      </w:r>
      <w:r>
        <w:rPr>
          <w:color w:val="231F20"/>
        </w:rPr>
        <w:t>mecanismos operativos</w:t>
      </w:r>
    </w:p>
    <w:p>
      <w:pPr>
        <w:pStyle w:val="BodyText"/>
        <w:spacing w:line="259" w:lineRule="auto" w:before="96"/>
        <w:ind w:left="306" w:right="1618"/>
        <w:jc w:val="both"/>
      </w:pPr>
      <w:r>
        <w:rPr/>
        <w:br w:type="column"/>
      </w:r>
      <w:r>
        <w:rPr>
          <w:color w:val="231F20"/>
          <w:w w:val="95"/>
        </w:rPr>
        <w:t>de esta organización, que garantizan una ejecución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transparente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recursos.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1026" w:val="left" w:leader="none"/>
          <w:tab w:pos="1027" w:val="left" w:leader="none"/>
        </w:tabs>
        <w:spacing w:line="240" w:lineRule="auto" w:before="1" w:after="0"/>
        <w:ind w:left="1026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pStyle w:val="BodyText"/>
        <w:spacing w:line="259" w:lineRule="auto" w:before="112"/>
        <w:ind w:left="306" w:right="1616"/>
        <w:jc w:val="both"/>
      </w:pPr>
      <w:r>
        <w:rPr>
          <w:b/>
          <w:color w:val="231F20"/>
        </w:rPr>
        <w:t>La relevancia es muy alta. </w:t>
      </w:r>
      <w:r>
        <w:rPr>
          <w:color w:val="231F20"/>
        </w:rPr>
        <w:t>Los proyectos han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1"/>
        </w:rPr>
        <w:t> </w:t>
      </w:r>
      <w:r>
        <w:rPr>
          <w:color w:val="231F20"/>
        </w:rPr>
        <w:t>alineados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END, los</w:t>
      </w:r>
      <w:r>
        <w:rPr>
          <w:color w:val="231F20"/>
          <w:spacing w:val="1"/>
        </w:rPr>
        <w:t> </w:t>
      </w:r>
      <w:r>
        <w:rPr>
          <w:color w:val="231F20"/>
        </w:rPr>
        <w:t>CPD</w:t>
      </w:r>
      <w:r>
        <w:rPr>
          <w:color w:val="231F20"/>
          <w:spacing w:val="1"/>
        </w:rPr>
        <w:t> </w:t>
      </w:r>
      <w:r>
        <w:rPr>
          <w:color w:val="231F20"/>
        </w:rPr>
        <w:t>2007-</w:t>
      </w:r>
      <w:r>
        <w:rPr>
          <w:color w:val="231F20"/>
          <w:spacing w:val="-52"/>
        </w:rPr>
        <w:t> </w:t>
      </w:r>
      <w:r>
        <w:rPr>
          <w:color w:val="231F20"/>
        </w:rPr>
        <w:t>2011 y 2012-2017, los planes estratégicos ins-</w:t>
      </w:r>
      <w:r>
        <w:rPr>
          <w:color w:val="231F20"/>
          <w:spacing w:val="1"/>
        </w:rPr>
        <w:t> </w:t>
      </w:r>
      <w:r>
        <w:rPr>
          <w:color w:val="231F20"/>
        </w:rPr>
        <w:t>titucionales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diagnósticos</w:t>
      </w:r>
      <w:r>
        <w:rPr>
          <w:color w:val="231F20"/>
          <w:spacing w:val="1"/>
        </w:rPr>
        <w:t> </w:t>
      </w:r>
      <w:r>
        <w:rPr>
          <w:color w:val="231F20"/>
        </w:rPr>
        <w:t>institucionales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realizados antes o al inicio de los proyectos. Ade-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más, se mencionaron consideraciones especiales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6"/>
        </w:rPr>
        <w:t> </w:t>
      </w:r>
      <w:r>
        <w:rPr>
          <w:color w:val="231F20"/>
        </w:rPr>
        <w:t>los</w:t>
      </w:r>
      <w:r>
        <w:rPr>
          <w:color w:val="231F20"/>
          <w:spacing w:val="16"/>
        </w:rPr>
        <w:t> </w:t>
      </w:r>
      <w:r>
        <w:rPr>
          <w:color w:val="231F20"/>
        </w:rPr>
        <w:t>ODM</w:t>
      </w:r>
      <w:r>
        <w:rPr>
          <w:color w:val="231F20"/>
          <w:spacing w:val="16"/>
        </w:rPr>
        <w:t> </w:t>
      </w:r>
      <w:r>
        <w:rPr>
          <w:color w:val="231F20"/>
        </w:rPr>
        <w:t>1</w:t>
      </w:r>
      <w:r>
        <w:rPr>
          <w:color w:val="231F20"/>
          <w:spacing w:val="17"/>
        </w:rPr>
        <w:t> </w:t>
      </w:r>
      <w:r>
        <w:rPr>
          <w:color w:val="231F20"/>
        </w:rPr>
        <w:t>–erradicar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pobreza</w:t>
      </w:r>
      <w:r>
        <w:rPr>
          <w:color w:val="231F20"/>
          <w:spacing w:val="17"/>
        </w:rPr>
        <w:t> </w:t>
      </w:r>
      <w:r>
        <w:rPr>
          <w:color w:val="231F20"/>
        </w:rPr>
        <w:t>extrema</w:t>
      </w:r>
      <w:r>
        <w:rPr>
          <w:color w:val="231F20"/>
          <w:spacing w:val="-53"/>
        </w:rPr>
        <w:t> </w:t>
      </w:r>
      <w:r>
        <w:rPr>
          <w:color w:val="231F20"/>
        </w:rPr>
        <w:t>y el hambre– y ODM 2 –lograr la enseñanza pri-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maria universal–, la agenda </w:t>
      </w:r>
      <w:r>
        <w:rPr>
          <w:color w:val="231F20"/>
        </w:rPr>
        <w:t>post-2015 y los ODS</w:t>
      </w:r>
      <w:r>
        <w:rPr>
          <w:color w:val="231F20"/>
          <w:spacing w:val="-52"/>
        </w:rPr>
        <w:t> </w:t>
      </w:r>
      <w:r>
        <w:rPr>
          <w:color w:val="231F20"/>
        </w:rPr>
        <w:t>propuestos. En el caso de los beneficiarios direc-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tos, se consideraron sus necesidades de seguridad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económica y de su entorno, establecidas en asam-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bleas</w:t>
      </w:r>
      <w:r>
        <w:rPr>
          <w:color w:val="231F20"/>
          <w:spacing w:val="5"/>
        </w:rPr>
        <w:t> </w:t>
      </w:r>
      <w:r>
        <w:rPr>
          <w:color w:val="231F20"/>
        </w:rPr>
        <w:t>comunitarias.</w:t>
      </w:r>
    </w:p>
    <w:p>
      <w:pPr>
        <w:pStyle w:val="BodyText"/>
        <w:spacing w:line="259" w:lineRule="auto" w:before="282"/>
        <w:ind w:left="306" w:right="1602"/>
        <w:jc w:val="both"/>
      </w:pPr>
      <w:r>
        <w:rPr>
          <w:color w:val="231F20"/>
        </w:rPr>
        <w:t>Además, el</w:t>
      </w:r>
      <w:r>
        <w:rPr>
          <w:color w:val="231F20"/>
          <w:spacing w:val="1"/>
        </w:rPr>
        <w:t> </w:t>
      </w:r>
      <w:r>
        <w:rPr>
          <w:color w:val="231F20"/>
        </w:rPr>
        <w:t>CPD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CPAP</w:t>
      </w:r>
      <w:r>
        <w:rPr>
          <w:color w:val="231F20"/>
          <w:spacing w:val="55"/>
        </w:rPr>
        <w:t> </w:t>
      </w:r>
      <w:r>
        <w:rPr>
          <w:color w:val="231F20"/>
        </w:rPr>
        <w:t>correspondientes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período</w:t>
      </w:r>
      <w:r>
        <w:rPr>
          <w:color w:val="231F20"/>
          <w:spacing w:val="1"/>
        </w:rPr>
        <w:t> </w:t>
      </w:r>
      <w:r>
        <w:rPr>
          <w:color w:val="231F20"/>
        </w:rPr>
        <w:t>2012-2017</w:t>
      </w:r>
      <w:r>
        <w:rPr>
          <w:color w:val="231F20"/>
          <w:spacing w:val="1"/>
        </w:rPr>
        <w:t> </w:t>
      </w:r>
      <w:r>
        <w:rPr>
          <w:color w:val="231F20"/>
        </w:rPr>
        <w:t>fueron</w:t>
      </w:r>
      <w:r>
        <w:rPr>
          <w:color w:val="231F20"/>
          <w:spacing w:val="1"/>
        </w:rPr>
        <w:t> </w:t>
      </w:r>
      <w:r>
        <w:rPr>
          <w:color w:val="231F20"/>
        </w:rPr>
        <w:t>alineados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Estrategia Nacional de Desarrollo (END) 2030,</w:t>
      </w:r>
      <w:r>
        <w:rPr>
          <w:color w:val="231F20"/>
          <w:spacing w:val="1"/>
        </w:rPr>
        <w:t> </w:t>
      </w:r>
      <w:r>
        <w:rPr>
          <w:color w:val="231F20"/>
        </w:rPr>
        <w:t>específicamente con el eje 2, sobre Desarrollo</w:t>
      </w:r>
      <w:r>
        <w:rPr>
          <w:color w:val="231F20"/>
          <w:spacing w:val="1"/>
        </w:rPr>
        <w:t> </w:t>
      </w:r>
      <w:r>
        <w:rPr>
          <w:color w:val="231F20"/>
        </w:rPr>
        <w:t>Social, y los objetivos generales de educación,</w:t>
      </w:r>
      <w:r>
        <w:rPr>
          <w:color w:val="231F20"/>
          <w:spacing w:val="1"/>
        </w:rPr>
        <w:t> </w:t>
      </w:r>
      <w:r>
        <w:rPr>
          <w:color w:val="231F20"/>
        </w:rPr>
        <w:t>salud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1"/>
        </w:rPr>
        <w:t> </w:t>
      </w:r>
      <w:r>
        <w:rPr>
          <w:color w:val="231F20"/>
        </w:rPr>
        <w:t>seguridad</w:t>
      </w:r>
      <w:r>
        <w:rPr>
          <w:color w:val="231F20"/>
          <w:spacing w:val="21"/>
        </w:rPr>
        <w:t> </w:t>
      </w:r>
      <w:r>
        <w:rPr>
          <w:color w:val="231F20"/>
        </w:rPr>
        <w:t>social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igualdad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derechos</w:t>
      </w:r>
      <w:r>
        <w:rPr>
          <w:color w:val="231F20"/>
          <w:spacing w:val="-53"/>
        </w:rPr>
        <w:t> </w:t>
      </w:r>
      <w:r>
        <w:rPr>
          <w:color w:val="231F20"/>
        </w:rPr>
        <w:t>y oportunidades. Los objetivos del programa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están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END, porque, en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etapa</w:t>
      </w:r>
      <w:r>
        <w:rPr>
          <w:color w:val="231F20"/>
          <w:spacing w:val="1"/>
        </w:rPr>
        <w:t> </w:t>
      </w:r>
      <w:r>
        <w:rPr>
          <w:color w:val="231F20"/>
        </w:rPr>
        <w:t>de consulta y de formación y generación de los</w:t>
      </w:r>
      <w:r>
        <w:rPr>
          <w:color w:val="231F20"/>
          <w:spacing w:val="1"/>
        </w:rPr>
        <w:t> </w:t>
      </w:r>
      <w:r>
        <w:rPr>
          <w:color w:val="231F20"/>
        </w:rPr>
        <w:t>objetivos nacionales, hubo una colaboración del</w:t>
      </w:r>
      <w:r>
        <w:rPr>
          <w:color w:val="231F20"/>
          <w:spacing w:val="1"/>
        </w:rPr>
        <w:t> </w:t>
      </w:r>
      <w:r>
        <w:rPr>
          <w:color w:val="231F20"/>
        </w:rPr>
        <w:t>PNUD a nivel técnico con estudios que sirvieron</w:t>
      </w:r>
      <w:r>
        <w:rPr>
          <w:color w:val="231F20"/>
          <w:spacing w:val="-52"/>
        </w:rPr>
        <w:t> </w:t>
      </w:r>
      <w:r>
        <w:rPr>
          <w:color w:val="231F20"/>
        </w:rPr>
        <w:t>de base a la reflexión y que fueron utilizados en</w:t>
      </w:r>
      <w:r>
        <w:rPr>
          <w:color w:val="231F20"/>
          <w:spacing w:val="1"/>
        </w:rPr>
        <w:t> </w:t>
      </w:r>
      <w:r>
        <w:rPr>
          <w:color w:val="231F20"/>
        </w:rPr>
        <w:t>la formulación de la END. En gran medida, hay</w:t>
      </w:r>
      <w:r>
        <w:rPr>
          <w:color w:val="231F20"/>
          <w:spacing w:val="1"/>
        </w:rPr>
        <w:t> </w:t>
      </w:r>
      <w:r>
        <w:rPr>
          <w:color w:val="231F20"/>
        </w:rPr>
        <w:t>una alineación entre el programa del PNUD y la</w:t>
      </w:r>
      <w:r>
        <w:rPr>
          <w:color w:val="231F20"/>
          <w:spacing w:val="1"/>
        </w:rPr>
        <w:t> </w:t>
      </w:r>
      <w:r>
        <w:rPr>
          <w:color w:val="231F20"/>
        </w:rPr>
        <w:t>END porque el PNUD participó en los procesos</w:t>
      </w:r>
      <w:r>
        <w:rPr>
          <w:color w:val="231F20"/>
          <w:spacing w:val="1"/>
        </w:rPr>
        <w:t> </w:t>
      </w:r>
      <w:r>
        <w:rPr>
          <w:color w:val="231F20"/>
        </w:rPr>
        <w:t>de consulta y estos contribuyeron, a su vez, a la</w:t>
      </w:r>
      <w:r>
        <w:rPr>
          <w:color w:val="231F20"/>
          <w:spacing w:val="1"/>
        </w:rPr>
        <w:t> </w:t>
      </w:r>
      <w:r>
        <w:rPr>
          <w:color w:val="231F20"/>
        </w:rPr>
        <w:t>elaboración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estrategia</w:t>
      </w:r>
      <w:r>
        <w:rPr>
          <w:color w:val="231F20"/>
          <w:spacing w:val="4"/>
        </w:rPr>
        <w:t> </w:t>
      </w:r>
      <w:r>
        <w:rPr>
          <w:color w:val="231F20"/>
        </w:rPr>
        <w:t>nacional.</w:t>
      </w:r>
    </w:p>
    <w:p>
      <w:pPr>
        <w:pStyle w:val="BodyText"/>
        <w:spacing w:line="259" w:lineRule="auto" w:before="287"/>
        <w:ind w:left="306" w:right="1603"/>
        <w:jc w:val="both"/>
      </w:pPr>
      <w:r>
        <w:rPr>
          <w:color w:val="231F20"/>
        </w:rPr>
        <w:t>Posteriormente, se elaboró el Plan Nacional Plu-</w:t>
      </w:r>
      <w:r>
        <w:rPr>
          <w:color w:val="231F20"/>
          <w:spacing w:val="1"/>
        </w:rPr>
        <w:t> </w:t>
      </w:r>
      <w:r>
        <w:rPr>
          <w:color w:val="231F20"/>
        </w:rPr>
        <w:t>rianual del Sector Público (PNPSP) 2013-2016,</w:t>
      </w:r>
      <w:r>
        <w:rPr>
          <w:color w:val="231F20"/>
          <w:spacing w:val="1"/>
        </w:rPr>
        <w:t> </w:t>
      </w:r>
      <w:r>
        <w:rPr>
          <w:color w:val="231F20"/>
        </w:rPr>
        <w:t>primero alineado a la END y luego modificado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incorporar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Metas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Presidenciales</w:t>
      </w:r>
      <w:r>
        <w:rPr>
          <w:color w:val="231F20"/>
          <w:spacing w:val="-12"/>
        </w:rPr>
        <w:t> </w:t>
      </w:r>
      <w:r>
        <w:rPr>
          <w:color w:val="231F20"/>
        </w:rPr>
        <w:t>2012-16,</w:t>
      </w:r>
      <w:r>
        <w:rPr>
          <w:color w:val="231F20"/>
          <w:spacing w:val="-52"/>
        </w:rPr>
        <w:t> </w:t>
      </w:r>
      <w:r>
        <w:rPr>
          <w:color w:val="231F20"/>
        </w:rPr>
        <w:t>que también hacen referencia de manera parti-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cular </w:t>
      </w:r>
      <w:r>
        <w:rPr>
          <w:color w:val="231F20"/>
        </w:rPr>
        <w:t>a las áreas de educación, salud y protección</w:t>
      </w:r>
      <w:r>
        <w:rPr>
          <w:color w:val="231F20"/>
          <w:spacing w:val="-52"/>
        </w:rPr>
        <w:t> </w:t>
      </w:r>
      <w:r>
        <w:rPr>
          <w:color w:val="231F20"/>
        </w:rPr>
        <w:t>social.</w:t>
      </w:r>
    </w:p>
    <w:p>
      <w:pPr>
        <w:pStyle w:val="BodyText"/>
        <w:spacing w:line="259" w:lineRule="auto" w:before="277"/>
        <w:ind w:left="306" w:right="1619"/>
        <w:jc w:val="both"/>
      </w:pPr>
      <w:r>
        <w:rPr>
          <w:color w:val="231F20"/>
        </w:rPr>
        <w:t>Los programas y proyectos del PNUD se inscri-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ben, además, </w:t>
      </w:r>
      <w:r>
        <w:rPr>
          <w:color w:val="231F20"/>
        </w:rPr>
        <w:t>en el MANUD 2012-2017, también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alineado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END,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promoción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la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  <w:spacing w:val="-3"/>
        </w:rPr>
        <w:t>inclusión </w:t>
      </w:r>
      <w:r>
        <w:rPr>
          <w:color w:val="231F20"/>
          <w:spacing w:val="-2"/>
        </w:rPr>
        <w:t>social y económica, y con el Plan Estra-</w:t>
      </w:r>
      <w:r>
        <w:rPr>
          <w:color w:val="231F20"/>
          <w:spacing w:val="-1"/>
        </w:rPr>
        <w:t> </w:t>
      </w:r>
      <w:r>
        <w:rPr>
          <w:color w:val="231F20"/>
        </w:rPr>
        <w:t>tégico del PNUD 2014-2017, en los resultados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siguientes: el crecimiento </w:t>
      </w:r>
      <w:r>
        <w:rPr>
          <w:color w:val="231F20"/>
          <w:spacing w:val="-2"/>
        </w:rPr>
        <w:t>y el desarrollo incluyen-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tes y sostenibles, con incorporación de capacidades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productivas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generen</w:t>
      </w:r>
      <w:r>
        <w:rPr>
          <w:color w:val="231F20"/>
          <w:spacing w:val="-13"/>
        </w:rPr>
        <w:t> </w:t>
      </w:r>
      <w:r>
        <w:rPr>
          <w:color w:val="231F20"/>
        </w:rPr>
        <w:t>empleo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vida</w:t>
      </w:r>
      <w:r>
        <w:rPr>
          <w:color w:val="231F20"/>
          <w:spacing w:val="-53"/>
        </w:rPr>
        <w:t> </w:t>
      </w:r>
      <w:r>
        <w:rPr>
          <w:color w:val="231F20"/>
        </w:rPr>
        <w:t>para los pobres y los excluidos; instituciones for-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talecidas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países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acceso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universal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forma progresiva a los servicios básicos, y capaci-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dad de los países para reducir las probabilidades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conflicto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reducir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riesgo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desastres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naturales,</w:t>
      </w:r>
      <w:r>
        <w:rPr>
          <w:color w:val="231F20"/>
          <w:spacing w:val="-52"/>
        </w:rPr>
        <w:t> </w:t>
      </w:r>
      <w:r>
        <w:rPr>
          <w:color w:val="231F20"/>
        </w:rPr>
        <w:t>incluidos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derivados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climático.</w:t>
      </w:r>
    </w:p>
    <w:p>
      <w:pPr>
        <w:pStyle w:val="BodyText"/>
        <w:spacing w:line="259" w:lineRule="auto" w:before="263"/>
        <w:ind w:left="1620" w:right="13"/>
        <w:jc w:val="both"/>
      </w:pPr>
      <w:r>
        <w:rPr>
          <w:color w:val="231F20"/>
        </w:rPr>
        <w:t>El PNUD ha alineado su programa de coopera-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ción con la END, contribuyendo </w:t>
      </w:r>
      <w:r>
        <w:rPr>
          <w:color w:val="231F20"/>
          <w:spacing w:val="-2"/>
        </w:rPr>
        <w:t>a socializar dicha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estrategia.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sentido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general,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ha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logrado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práctica, muchas instituciones vayan asimilando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propuestas</w:t>
      </w:r>
      <w:r>
        <w:rPr>
          <w:color w:val="231F20"/>
          <w:spacing w:val="-7"/>
        </w:rPr>
        <w:t> </w:t>
      </w:r>
      <w:r>
        <w:rPr>
          <w:color w:val="231F20"/>
        </w:rPr>
        <w:t>programáticas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los documentos de proyectos. Además de la alinea-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ción, el PNUD ha tenido </w:t>
      </w:r>
      <w:r>
        <w:rPr>
          <w:color w:val="231F20"/>
        </w:rPr>
        <w:t>la flexibilidad necesaria</w:t>
      </w:r>
      <w:r>
        <w:rPr>
          <w:color w:val="231F20"/>
          <w:spacing w:val="-52"/>
        </w:rPr>
        <w:t> </w:t>
      </w:r>
      <w:r>
        <w:rPr>
          <w:color w:val="231F20"/>
        </w:rPr>
        <w:t>para incluir mandatos que han emanado después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 la formulación de la END, que son prioritarios</w:t>
      </w:r>
      <w:r>
        <w:rPr>
          <w:color w:val="231F20"/>
          <w:spacing w:val="-1"/>
        </w:rPr>
        <w:t> </w:t>
      </w:r>
      <w:r>
        <w:rPr>
          <w:color w:val="231F20"/>
        </w:rPr>
        <w:t>para la Presidencia de la República y que, por lo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tanto,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incorporados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PNPSP.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spacing w:line="259" w:lineRule="auto" w:before="110"/>
        <w:ind w:left="1620" w:right="0" w:firstLine="0"/>
        <w:jc w:val="both"/>
        <w:rPr>
          <w:sz w:val="22"/>
        </w:rPr>
      </w:pP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eficacia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alta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porque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mayoría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resul-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tados de los proyectos han sido logrados, lo que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significa un nivel adecuado de cumplimiento</w:t>
      </w:r>
      <w:r>
        <w:rPr>
          <w:color w:val="231F20"/>
          <w:sz w:val="22"/>
        </w:rPr>
        <w:t>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metas nacionales originalmente establecidas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relativas al porcentaje de la población por debajo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línea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pobreza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extrema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pobreza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general ya han sido cumplidas. Sin embargo,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país tiene pendiente la reducción de los niveles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pobreza extrema por debajo de un cinco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ciento en, por lo menos, dos regiones del país, lo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plantea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retos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importantes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distribución</w:t>
      </w:r>
    </w:p>
    <w:p>
      <w:pPr>
        <w:pStyle w:val="BodyText"/>
        <w:spacing w:line="256" w:lineRule="auto" w:before="96"/>
        <w:ind w:left="304" w:right="1602"/>
        <w:jc w:val="both"/>
      </w:pPr>
      <w:r>
        <w:rPr/>
        <w:br w:type="column"/>
      </w:r>
      <w:r>
        <w:rPr>
          <w:color w:val="231F20"/>
          <w:w w:val="95"/>
        </w:rPr>
        <w:t>del ingreso. En términos generales, a través de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proyectos del PNUD, se ha mejorado el alcance,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la eficiencia, la </w:t>
      </w:r>
      <w:r>
        <w:rPr>
          <w:color w:val="231F20"/>
          <w:spacing w:val="-1"/>
        </w:rPr>
        <w:t>transparencia y la eficacia del sis-</w:t>
      </w:r>
      <w:r>
        <w:rPr>
          <w:color w:val="231F20"/>
          <w:spacing w:val="-52"/>
        </w:rPr>
        <w:t> </w:t>
      </w:r>
      <w:r>
        <w:rPr>
          <w:color w:val="231F20"/>
        </w:rPr>
        <w:t>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protección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pobla-</w:t>
      </w:r>
      <w:r>
        <w:rPr>
          <w:color w:val="231F20"/>
          <w:spacing w:val="-52"/>
        </w:rPr>
        <w:t> </w:t>
      </w:r>
      <w:r>
        <w:rPr>
          <w:color w:val="231F20"/>
        </w:rPr>
        <w:t>ción</w:t>
      </w:r>
      <w:r>
        <w:rPr>
          <w:color w:val="231F20"/>
          <w:spacing w:val="-8"/>
        </w:rPr>
        <w:t> </w:t>
      </w:r>
      <w:r>
        <w:rPr>
          <w:color w:val="231F20"/>
        </w:rPr>
        <w:t>beneficiaria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servicios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salud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53"/>
        </w:rPr>
        <w:t> </w:t>
      </w:r>
      <w:r>
        <w:rPr>
          <w:color w:val="231F20"/>
        </w:rPr>
        <w:t>de calidad. Mientras, están en fase de diseño un</w:t>
      </w:r>
      <w:r>
        <w:rPr>
          <w:color w:val="231F20"/>
          <w:spacing w:val="1"/>
        </w:rPr>
        <w:t> </w:t>
      </w:r>
      <w:r>
        <w:rPr>
          <w:color w:val="231F20"/>
        </w:rPr>
        <w:t>sistema de seguimiento de las recaudaciones tri-</w:t>
      </w:r>
      <w:r>
        <w:rPr>
          <w:color w:val="231F20"/>
          <w:spacing w:val="1"/>
        </w:rPr>
        <w:t> </w:t>
      </w:r>
      <w:r>
        <w:rPr>
          <w:color w:val="231F20"/>
        </w:rPr>
        <w:t>butarias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nuevo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presupuestario</w:t>
      </w:r>
      <w:r>
        <w:rPr>
          <w:color w:val="231F20"/>
          <w:position w:val="7"/>
          <w:sz w:val="13"/>
        </w:rPr>
        <w:t>28</w:t>
      </w:r>
      <w:r>
        <w:rPr>
          <w:color w:val="231F20"/>
        </w:rPr>
        <w:t>.</w:t>
      </w:r>
    </w:p>
    <w:p>
      <w:pPr>
        <w:pStyle w:val="BodyText"/>
        <w:spacing w:line="256" w:lineRule="auto" w:before="269"/>
        <w:ind w:left="304" w:right="1602"/>
        <w:jc w:val="both"/>
      </w:pP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factores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objetivos,</w:t>
      </w:r>
      <w:r>
        <w:rPr>
          <w:color w:val="231F20"/>
          <w:spacing w:val="-52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citan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voluntad</w:t>
      </w:r>
      <w:r>
        <w:rPr>
          <w:color w:val="231F20"/>
          <w:spacing w:val="21"/>
        </w:rPr>
        <w:t> </w:t>
      </w:r>
      <w:r>
        <w:rPr>
          <w:color w:val="231F20"/>
        </w:rPr>
        <w:t>política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las</w:t>
      </w:r>
      <w:r>
        <w:rPr>
          <w:color w:val="231F20"/>
          <w:spacing w:val="21"/>
        </w:rPr>
        <w:t> </w:t>
      </w:r>
      <w:r>
        <w:rPr>
          <w:color w:val="231F20"/>
        </w:rPr>
        <w:t>instituciones</w:t>
      </w:r>
      <w:r>
        <w:rPr>
          <w:color w:val="231F20"/>
          <w:spacing w:val="-52"/>
        </w:rPr>
        <w:t> </w:t>
      </w:r>
      <w:r>
        <w:rPr>
          <w:color w:val="231F20"/>
        </w:rPr>
        <w:t>y el apoyo de los socios implementadores. Como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factores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veces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limitan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eficacia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venciones, se mencionan </w:t>
      </w:r>
      <w:r>
        <w:rPr>
          <w:color w:val="231F20"/>
        </w:rPr>
        <w:t>la resistencia al cambio,</w:t>
      </w:r>
      <w:r>
        <w:rPr>
          <w:color w:val="231F20"/>
          <w:spacing w:val="-53"/>
        </w:rPr>
        <w:t> </w:t>
      </w:r>
      <w:r>
        <w:rPr>
          <w:color w:val="231F20"/>
        </w:rPr>
        <w:t>sobre todo en el área administrativa, y cuando 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afectan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intereses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económicos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sectores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espe-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cíficos. También se citan retrasos ocasionales en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implementación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consecuencia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trámi-</w:t>
      </w:r>
      <w:r>
        <w:rPr>
          <w:color w:val="231F20"/>
          <w:spacing w:val="-52"/>
        </w:rPr>
        <w:t> </w:t>
      </w:r>
      <w:r>
        <w:rPr>
          <w:color w:val="231F20"/>
        </w:rPr>
        <w:t>tes</w:t>
      </w:r>
      <w:r>
        <w:rPr>
          <w:color w:val="231F20"/>
          <w:spacing w:val="-9"/>
        </w:rPr>
        <w:t> </w:t>
      </w:r>
      <w:r>
        <w:rPr>
          <w:color w:val="231F20"/>
        </w:rPr>
        <w:t>administrativos-operativos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PNUD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entidades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financiación,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Unión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Europea.</w:t>
      </w:r>
    </w:p>
    <w:p>
      <w:pPr>
        <w:pStyle w:val="BodyText"/>
        <w:spacing w:line="256" w:lineRule="auto" w:before="268"/>
        <w:ind w:left="304" w:right="1617"/>
        <w:jc w:val="both"/>
      </w:pPr>
      <w:r>
        <w:rPr>
          <w:color w:val="231F20"/>
        </w:rPr>
        <w:t>Respecto a los aspectos de género, el PROSOLI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utiliza un enfoque de género transversal, facilitado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 el apoyo del PNUD para la realización de un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diagnóstico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género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contribuyó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identificar</w:t>
      </w:r>
      <w:r>
        <w:rPr>
          <w:color w:val="231F20"/>
          <w:spacing w:val="-52"/>
        </w:rPr>
        <w:t> </w:t>
      </w:r>
      <w:r>
        <w:rPr>
          <w:color w:val="231F20"/>
        </w:rPr>
        <w:t>brechas</w:t>
      </w:r>
      <w:r>
        <w:rPr>
          <w:color w:val="231F20"/>
          <w:spacing w:val="-8"/>
        </w:rPr>
        <w:t> </w:t>
      </w:r>
      <w:r>
        <w:rPr>
          <w:color w:val="231F20"/>
        </w:rPr>
        <w:t>producidas</w:t>
      </w:r>
      <w:r>
        <w:rPr>
          <w:color w:val="231F20"/>
          <w:spacing w:val="-7"/>
        </w:rPr>
        <w:t> </w:t>
      </w:r>
      <w:r>
        <w:rPr>
          <w:color w:val="231F20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Programa</w:t>
      </w:r>
      <w:r>
        <w:rPr>
          <w:color w:val="231F20"/>
          <w:spacing w:val="-7"/>
        </w:rPr>
        <w:t> </w:t>
      </w:r>
      <w:r>
        <w:rPr>
          <w:color w:val="231F20"/>
        </w:rPr>
        <w:t>Solidari-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dad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estaba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fusionando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Progresando.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han</w:t>
      </w:r>
      <w:r>
        <w:rPr>
          <w:color w:val="231F20"/>
          <w:spacing w:val="-52"/>
        </w:rPr>
        <w:t> </w:t>
      </w:r>
      <w:r>
        <w:rPr>
          <w:color w:val="231F20"/>
        </w:rPr>
        <w:t>realizado ajustes al programa e insertado nuevos</w:t>
      </w:r>
      <w:r>
        <w:rPr>
          <w:color w:val="231F20"/>
          <w:spacing w:val="1"/>
        </w:rPr>
        <w:t> </w:t>
      </w:r>
      <w:r>
        <w:rPr>
          <w:color w:val="231F20"/>
        </w:rPr>
        <w:t>componentes, como mujeres superemprendedo-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ras. Eso sirvió de base para el rediseño de las polí-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ticas.</w:t>
      </w:r>
      <w:r>
        <w:rPr>
          <w:color w:val="231F20"/>
          <w:spacing w:val="-13"/>
        </w:rPr>
        <w:t> </w:t>
      </w:r>
      <w:r>
        <w:rPr>
          <w:color w:val="231F20"/>
        </w:rPr>
        <w:t>Igualmente,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realizaron</w:t>
      </w:r>
      <w:r>
        <w:rPr>
          <w:color w:val="231F20"/>
          <w:spacing w:val="-3"/>
        </w:rPr>
        <w:t> </w:t>
      </w:r>
      <w:r>
        <w:rPr>
          <w:color w:val="231F20"/>
        </w:rPr>
        <w:t>capacitaciones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enfoque de género con consultores internacionales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para el personal de los programas de protección</w:t>
      </w:r>
      <w:r>
        <w:rPr>
          <w:color w:val="231F20"/>
          <w:spacing w:val="1"/>
        </w:rPr>
        <w:t> </w:t>
      </w:r>
      <w:r>
        <w:rPr>
          <w:color w:val="231F20"/>
        </w:rPr>
        <w:t>social. El 77 por ciento de las familias beneficia-</w:t>
      </w:r>
      <w:r>
        <w:rPr>
          <w:color w:val="231F20"/>
          <w:spacing w:val="-52"/>
        </w:rPr>
        <w:t> </w:t>
      </w:r>
      <w:r>
        <w:rPr>
          <w:color w:val="231F20"/>
        </w:rPr>
        <w:t>rias del PROSOLI corresponden a hogares enca-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bezados por mujeres</w:t>
      </w:r>
      <w:r>
        <w:rPr>
          <w:color w:val="231F20"/>
          <w:w w:val="95"/>
          <w:position w:val="7"/>
          <w:sz w:val="13"/>
        </w:rPr>
        <w:t>29</w:t>
      </w:r>
      <w:r>
        <w:rPr>
          <w:color w:val="231F20"/>
          <w:w w:val="95"/>
        </w:rPr>
        <w:t>. Se han diseñado iniciativas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trabajan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favor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capacitación</w:t>
      </w:r>
      <w:r>
        <w:rPr>
          <w:color w:val="231F20"/>
          <w:spacing w:val="32"/>
        </w:rPr>
        <w:t> </w:t>
      </w:r>
      <w:r>
        <w:rPr>
          <w:color w:val="231F20"/>
        </w:rPr>
        <w:t>técnica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6" w:hanging="340"/>
        <w:jc w:val="both"/>
        <w:rPr>
          <w:sz w:val="18"/>
        </w:rPr>
      </w:pPr>
      <w:r>
        <w:rPr>
          <w:color w:val="231F20"/>
          <w:sz w:val="18"/>
        </w:rPr>
        <w:t>De los productos destacados que quedan como parte del fortalecimiento institucional realizado, están: el Índice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Vulnerabilidad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Medioambiental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(IVAM)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–innovación;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Índice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Pobreza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Multidimensional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(IPM)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–innovación;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el Estudio Socioeconómico de Hogares; el Índice de Calidad de Vida (ICV) –medición del bienestar; la Unidad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Investigación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Económica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DGA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+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Incremento;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Certificación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9001-2008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ADESS;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ODM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ODM;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ODM; el Presupuesto ciudadano; el incremento de la verificación de corresponsabilidad de PROSOLI, de 30 por ciento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98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ciento;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23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investigaciones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(incl.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Extendida,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curso);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“Estudio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oferta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demanda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infancia”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Establecimientos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(RNE)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–65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provincias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registradas.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65" w:after="0"/>
        <w:ind w:left="1960" w:right="1616" w:hanging="340"/>
        <w:jc w:val="both"/>
        <w:rPr>
          <w:sz w:val="18"/>
        </w:rPr>
      </w:pPr>
      <w:r>
        <w:rPr>
          <w:color w:val="231F20"/>
          <w:sz w:val="18"/>
        </w:rPr>
        <w:t>En los hogares encabezados por hombres se promueve que la mujer reciba los recursos del PROSOLI. Esta decisión 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inducida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eficacia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labor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realizada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mujeres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hogares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beneficiarios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favor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corresponsabilidades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PROSOLI.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 w:right="1"/>
        <w:jc w:val="both"/>
      </w:pPr>
      <w:r>
        <w:rPr>
          <w:color w:val="231F20"/>
          <w:spacing w:val="-1"/>
        </w:rPr>
        <w:t>vocacional especializada en </w:t>
      </w:r>
      <w:r>
        <w:rPr>
          <w:color w:val="231F20"/>
        </w:rPr>
        <w:t>mujeres. También se</w:t>
      </w:r>
      <w:r>
        <w:rPr>
          <w:color w:val="231F20"/>
          <w:spacing w:val="-52"/>
        </w:rPr>
        <w:t> </w:t>
      </w:r>
      <w:r>
        <w:rPr>
          <w:color w:val="231F20"/>
        </w:rPr>
        <w:t>está</w:t>
      </w:r>
      <w:r>
        <w:rPr>
          <w:color w:val="231F20"/>
          <w:spacing w:val="-13"/>
        </w:rPr>
        <w:t> </w:t>
      </w:r>
      <w:r>
        <w:rPr>
          <w:color w:val="231F20"/>
        </w:rPr>
        <w:t>realizando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área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artesanía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programa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capacitación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empleo</w:t>
      </w:r>
      <w:r>
        <w:rPr>
          <w:color w:val="231F20"/>
          <w:spacing w:val="-12"/>
        </w:rPr>
        <w:t> </w:t>
      </w:r>
      <w:r>
        <w:rPr>
          <w:color w:val="231F20"/>
        </w:rPr>
        <w:t>focalizado</w:t>
      </w:r>
      <w:r>
        <w:rPr>
          <w:color w:val="231F20"/>
          <w:spacing w:val="-53"/>
        </w:rPr>
        <w:t> </w:t>
      </w:r>
      <w:r>
        <w:rPr>
          <w:color w:val="231F20"/>
        </w:rPr>
        <w:t>en las mujeres, para que las madres se capaciten,</w:t>
      </w:r>
      <w:r>
        <w:rPr>
          <w:color w:val="231F20"/>
          <w:spacing w:val="-52"/>
        </w:rPr>
        <w:t> </w:t>
      </w:r>
      <w:r>
        <w:rPr>
          <w:color w:val="231F20"/>
        </w:rPr>
        <w:t>que va seguido de programas de pasantías, cos-</w:t>
      </w:r>
      <w:r>
        <w:rPr>
          <w:color w:val="231F20"/>
          <w:spacing w:val="1"/>
        </w:rPr>
        <w:t> </w:t>
      </w:r>
      <w:r>
        <w:rPr>
          <w:color w:val="231F20"/>
        </w:rPr>
        <w:t>teando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seguridad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pagando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parte.</w:t>
      </w:r>
    </w:p>
    <w:p>
      <w:pPr>
        <w:pStyle w:val="BodyText"/>
        <w:spacing w:line="256" w:lineRule="auto" w:before="267"/>
        <w:ind w:left="1620" w:right="13"/>
        <w:jc w:val="both"/>
      </w:pPr>
      <w:r>
        <w:rPr>
          <w:color w:val="231F20"/>
        </w:rPr>
        <w:t>En el contexto del PROSOLI, está asimismo la</w:t>
      </w:r>
      <w:r>
        <w:rPr>
          <w:color w:val="231F20"/>
          <w:spacing w:val="1"/>
        </w:rPr>
        <w:t> </w:t>
      </w:r>
      <w:r>
        <w:rPr>
          <w:color w:val="231F20"/>
        </w:rPr>
        <w:t>iniciativa “Familias en paz” para reducir la vio-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lencia</w:t>
      </w:r>
      <w:r>
        <w:rPr>
          <w:color w:val="231F20"/>
        </w:rPr>
        <w:t> intrafamiliar,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ha surgido</w:t>
      </w:r>
      <w:r>
        <w:rPr>
          <w:color w:val="231F20"/>
          <w:spacing w:val="1"/>
        </w:rPr>
        <w:t> </w:t>
      </w:r>
      <w:r>
        <w:rPr>
          <w:color w:val="231F20"/>
        </w:rPr>
        <w:t>para concien-</w:t>
      </w:r>
      <w:r>
        <w:rPr>
          <w:color w:val="231F20"/>
          <w:spacing w:val="-53"/>
        </w:rPr>
        <w:t> </w:t>
      </w:r>
      <w:r>
        <w:rPr>
          <w:color w:val="231F20"/>
        </w:rPr>
        <w:t>ciar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empoderamiento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económico</w:t>
      </w:r>
      <w:r>
        <w:rPr>
          <w:color w:val="231F20"/>
          <w:spacing w:val="-53"/>
        </w:rPr>
        <w:t> </w:t>
      </w:r>
      <w:r>
        <w:rPr>
          <w:color w:val="231F20"/>
        </w:rPr>
        <w:t>de las mujeres. En la mayoría de casos, se apoya</w:t>
      </w:r>
      <w:r>
        <w:rPr>
          <w:color w:val="231F20"/>
          <w:spacing w:val="-52"/>
        </w:rPr>
        <w:t> </w:t>
      </w:r>
      <w:r>
        <w:rPr>
          <w:color w:val="231F20"/>
        </w:rPr>
        <w:t>la capacidad local, la reubicación de oficinas, las</w:t>
      </w:r>
      <w:r>
        <w:rPr>
          <w:color w:val="231F20"/>
          <w:spacing w:val="-52"/>
        </w:rPr>
        <w:t> </w:t>
      </w:r>
      <w:r>
        <w:rPr>
          <w:color w:val="231F20"/>
        </w:rPr>
        <w:t>mejoras de gestión de los beneficiarios y la ges-</w:t>
      </w:r>
      <w:r>
        <w:rPr>
          <w:color w:val="231F20"/>
          <w:spacing w:val="1"/>
        </w:rPr>
        <w:t> </w:t>
      </w:r>
      <w:r>
        <w:rPr>
          <w:color w:val="231F20"/>
        </w:rPr>
        <w:t>tión de conocimientos a nivel nacional y de con-</w:t>
      </w:r>
      <w:r>
        <w:rPr>
          <w:color w:val="231F20"/>
          <w:spacing w:val="1"/>
        </w:rPr>
        <w:t> </w:t>
      </w:r>
      <w:r>
        <w:rPr>
          <w:color w:val="231F20"/>
        </w:rPr>
        <w:t>sultores. En 2014, se concienció a las familias</w:t>
      </w:r>
      <w:r>
        <w:rPr>
          <w:color w:val="231F20"/>
          <w:spacing w:val="1"/>
        </w:rPr>
        <w:t> </w:t>
      </w:r>
      <w:r>
        <w:rPr>
          <w:color w:val="231F20"/>
        </w:rPr>
        <w:t>sobre la importancia de la equidad de género en</w:t>
      </w:r>
      <w:r>
        <w:rPr>
          <w:color w:val="231F20"/>
          <w:spacing w:val="1"/>
        </w:rPr>
        <w:t> </w:t>
      </w:r>
      <w:r>
        <w:rPr>
          <w:color w:val="231F20"/>
        </w:rPr>
        <w:t>las escuelas. En total, 653.674 familias fueron</w:t>
      </w:r>
      <w:r>
        <w:rPr>
          <w:color w:val="231F20"/>
          <w:spacing w:val="1"/>
        </w:rPr>
        <w:t> </w:t>
      </w:r>
      <w:r>
        <w:rPr>
          <w:color w:val="231F20"/>
        </w:rPr>
        <w:t>orientadas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equidad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género.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PROSOLI tiene iniciativas orientadas al empo-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deramiento de las mujeres de escasos recursos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abierto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micronegocios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salir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pobreza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reducir</w:t>
      </w:r>
      <w:r>
        <w:rPr>
          <w:color w:val="231F20"/>
          <w:spacing w:val="-4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dependencia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transferencias.</w:t>
      </w:r>
      <w:r>
        <w:rPr>
          <w:color w:val="231F20"/>
          <w:spacing w:val="-52"/>
        </w:rPr>
        <w:t> </w:t>
      </w:r>
      <w:r>
        <w:rPr>
          <w:color w:val="231F20"/>
        </w:rPr>
        <w:t>Además, trabaja para reforzar la autoestima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escasos</w:t>
      </w:r>
      <w:r>
        <w:rPr>
          <w:color w:val="231F20"/>
          <w:spacing w:val="-5"/>
        </w:rPr>
        <w:t> </w:t>
      </w:r>
      <w:r>
        <w:rPr>
          <w:color w:val="231F20"/>
        </w:rPr>
        <w:t>recursos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normalmente</w:t>
      </w:r>
      <w:r>
        <w:rPr>
          <w:color w:val="231F20"/>
          <w:spacing w:val="-53"/>
        </w:rPr>
        <w:t> </w:t>
      </w:r>
      <w:r>
        <w:rPr>
          <w:color w:val="231F20"/>
        </w:rPr>
        <w:t>se mantienen en el mismo círculo de pobreza por</w:t>
      </w:r>
      <w:r>
        <w:rPr>
          <w:color w:val="231F20"/>
          <w:spacing w:val="-52"/>
        </w:rPr>
        <w:t> </w:t>
      </w:r>
      <w:r>
        <w:rPr>
          <w:color w:val="231F20"/>
        </w:rPr>
        <w:t>falta de capacidades financieras y oportunidades.</w:t>
      </w:r>
      <w:r>
        <w:rPr>
          <w:color w:val="231F20"/>
          <w:spacing w:val="-52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ello, se</w:t>
      </w:r>
      <w:r>
        <w:rPr>
          <w:color w:val="231F20"/>
          <w:spacing w:val="1"/>
        </w:rPr>
        <w:t> </w:t>
      </w:r>
      <w:r>
        <w:rPr>
          <w:color w:val="231F20"/>
        </w:rPr>
        <w:t>proporciona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acompañamiento</w:t>
      </w:r>
      <w:r>
        <w:rPr>
          <w:color w:val="231F20"/>
          <w:spacing w:val="1"/>
        </w:rPr>
        <w:t> </w:t>
      </w:r>
      <w:r>
        <w:rPr>
          <w:color w:val="231F20"/>
        </w:rPr>
        <w:t>que permite mejorar sus capacidades e indepen-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dencia, abordando casos delicados de mujeres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han sido víctimas de violencia. Otras mejoran sus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condiciones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vida</w:t>
      </w:r>
      <w:r>
        <w:rPr>
          <w:color w:val="231F20"/>
          <w:spacing w:val="28"/>
        </w:rPr>
        <w:t> </w:t>
      </w:r>
      <w:r>
        <w:rPr>
          <w:color w:val="231F20"/>
        </w:rPr>
        <w:t>gracias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paneles</w:t>
      </w:r>
      <w:r>
        <w:rPr>
          <w:color w:val="231F20"/>
          <w:spacing w:val="27"/>
        </w:rPr>
        <w:t> </w:t>
      </w:r>
      <w:r>
        <w:rPr>
          <w:color w:val="231F20"/>
        </w:rPr>
        <w:t>solares</w:t>
      </w:r>
      <w:r>
        <w:rPr>
          <w:color w:val="231F20"/>
          <w:spacing w:val="28"/>
        </w:rPr>
        <w:t> </w:t>
      </w:r>
      <w:r>
        <w:rPr>
          <w:color w:val="231F20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25"/>
        </w:rPr>
        <w:t> </w:t>
      </w:r>
      <w:r>
        <w:rPr>
          <w:color w:val="231F20"/>
        </w:rPr>
        <w:t>acceso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26"/>
        </w:rPr>
        <w:t> </w:t>
      </w:r>
      <w:r>
        <w:rPr>
          <w:color w:val="231F20"/>
        </w:rPr>
        <w:t>crédito</w:t>
      </w:r>
      <w:r>
        <w:rPr>
          <w:color w:val="231F20"/>
          <w:spacing w:val="25"/>
        </w:rPr>
        <w:t> </w:t>
      </w:r>
      <w:r>
        <w:rPr>
          <w:color w:val="231F20"/>
        </w:rPr>
        <w:t>mediante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banca</w:t>
      </w:r>
      <w:r>
        <w:rPr>
          <w:color w:val="231F20"/>
          <w:spacing w:val="26"/>
        </w:rPr>
        <w:t> </w:t>
      </w:r>
      <w:r>
        <w:rPr>
          <w:color w:val="231F20"/>
        </w:rPr>
        <w:t>solidaria</w:t>
      </w:r>
      <w:r>
        <w:rPr>
          <w:color w:val="231F20"/>
          <w:spacing w:val="-53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1"/>
        </w:rPr>
        <w:t> </w:t>
      </w:r>
      <w:r>
        <w:rPr>
          <w:color w:val="231F20"/>
        </w:rPr>
        <w:t>afiliadas. También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traba-</w:t>
      </w:r>
      <w:r>
        <w:rPr>
          <w:color w:val="231F20"/>
          <w:spacing w:val="-52"/>
        </w:rPr>
        <w:t> </w:t>
      </w:r>
      <w:r>
        <w:rPr>
          <w:color w:val="231F20"/>
        </w:rPr>
        <w:t>jado con el involucramiento de los hombres para</w:t>
      </w:r>
      <w:r>
        <w:rPr>
          <w:color w:val="231F20"/>
          <w:spacing w:val="-52"/>
        </w:rPr>
        <w:t> </w:t>
      </w:r>
      <w:r>
        <w:rPr>
          <w:color w:val="231F20"/>
        </w:rPr>
        <w:t>promover una mayor corresponsabilidad familiar</w:t>
      </w:r>
      <w:r>
        <w:rPr>
          <w:color w:val="231F20"/>
          <w:spacing w:val="-52"/>
        </w:rPr>
        <w:t> </w:t>
      </w:r>
      <w:r>
        <w:rPr>
          <w:color w:val="231F20"/>
        </w:rPr>
        <w:t>pareja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mujeres.</w:t>
      </w:r>
    </w:p>
    <w:p>
      <w:pPr>
        <w:pStyle w:val="BodyText"/>
        <w:spacing w:line="256" w:lineRule="auto" w:before="261"/>
        <w:ind w:left="1620" w:right="1"/>
        <w:jc w:val="both"/>
      </w:pPr>
      <w:r>
        <w:rPr>
          <w:color w:val="231F20"/>
        </w:rPr>
        <w:t>Con el apoyo del PNUD, el PROSOLI presentó,</w:t>
      </w:r>
      <w:r>
        <w:rPr>
          <w:color w:val="231F20"/>
          <w:spacing w:val="1"/>
        </w:rPr>
        <w:t> </w:t>
      </w:r>
      <w:r>
        <w:rPr>
          <w:color w:val="231F20"/>
        </w:rPr>
        <w:t>en junio de 2013, el informe subregional “Com-</w:t>
      </w:r>
      <w:r>
        <w:rPr>
          <w:color w:val="231F20"/>
          <w:spacing w:val="1"/>
        </w:rPr>
        <w:t> </w:t>
      </w:r>
      <w:r>
        <w:rPr>
          <w:color w:val="231F20"/>
        </w:rPr>
        <w:t>batiendo la desigualdad desde lo básico, Piso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protección social e igualdad de género”, iniciativa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</w:t>
      </w:r>
      <w:r>
        <w:rPr>
          <w:color w:val="231F20"/>
          <w:spacing w:val="1"/>
        </w:rPr>
        <w:t> </w:t>
      </w:r>
      <w:r>
        <w:rPr>
          <w:color w:val="231F20"/>
        </w:rPr>
        <w:t>ONU</w:t>
      </w:r>
      <w:r>
        <w:rPr>
          <w:color w:val="231F20"/>
          <w:spacing w:val="1"/>
        </w:rPr>
        <w:t> </w:t>
      </w:r>
      <w:r>
        <w:rPr>
          <w:color w:val="231F20"/>
        </w:rPr>
        <w:t>Mujeres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Organización</w:t>
      </w:r>
      <w:r>
        <w:rPr>
          <w:color w:val="231F20"/>
          <w:spacing w:val="1"/>
        </w:rPr>
        <w:t> </w:t>
      </w:r>
      <w:r>
        <w:rPr>
          <w:color w:val="231F20"/>
        </w:rPr>
        <w:t>Internacional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20"/>
        </w:rPr>
        <w:t> </w:t>
      </w:r>
      <w:r>
        <w:rPr>
          <w:color w:val="231F20"/>
        </w:rPr>
        <w:t>Trabajo</w:t>
      </w:r>
      <w:r>
        <w:rPr>
          <w:color w:val="231F20"/>
          <w:spacing w:val="32"/>
        </w:rPr>
        <w:t> </w:t>
      </w:r>
      <w:r>
        <w:rPr>
          <w:color w:val="231F20"/>
        </w:rPr>
        <w:t>(OIT).</w:t>
      </w:r>
      <w:r>
        <w:rPr>
          <w:color w:val="231F20"/>
          <w:spacing w:val="14"/>
        </w:rPr>
        <w:t> </w:t>
      </w:r>
      <w:r>
        <w:rPr>
          <w:color w:val="231F20"/>
        </w:rPr>
        <w:t>Unas</w:t>
      </w:r>
      <w:r>
        <w:rPr>
          <w:color w:val="231F20"/>
          <w:spacing w:val="32"/>
        </w:rPr>
        <w:t> </w:t>
      </w:r>
      <w:r>
        <w:rPr>
          <w:color w:val="231F20"/>
        </w:rPr>
        <w:t>200</w:t>
      </w:r>
      <w:r>
        <w:rPr>
          <w:color w:val="231F20"/>
          <w:spacing w:val="31"/>
        </w:rPr>
        <w:t> </w:t>
      </w:r>
      <w:r>
        <w:rPr>
          <w:color w:val="231F20"/>
        </w:rPr>
        <w:t>per-</w:t>
      </w:r>
    </w:p>
    <w:p>
      <w:pPr>
        <w:pStyle w:val="BodyText"/>
        <w:spacing w:line="256" w:lineRule="auto" w:before="96"/>
        <w:ind w:left="304" w:right="1602"/>
        <w:jc w:val="both"/>
      </w:pPr>
      <w:r>
        <w:rPr/>
        <w:br w:type="column"/>
      </w:r>
      <w:r>
        <w:rPr>
          <w:color w:val="231F20"/>
          <w:spacing w:val="-1"/>
        </w:rPr>
        <w:t>sonas asistieron a la </w:t>
      </w:r>
      <w:r>
        <w:rPr>
          <w:color w:val="231F20"/>
        </w:rPr>
        <w:t>presentación, organizada por</w:t>
      </w:r>
      <w:r>
        <w:rPr>
          <w:color w:val="231F20"/>
          <w:spacing w:val="-52"/>
        </w:rPr>
        <w:t> </w:t>
      </w:r>
      <w:r>
        <w:rPr>
          <w:color w:val="231F20"/>
        </w:rPr>
        <w:t>las tres agencias promotoras junto con el Minis-</w:t>
      </w:r>
      <w:r>
        <w:rPr>
          <w:color w:val="231F20"/>
          <w:spacing w:val="1"/>
        </w:rPr>
        <w:t> </w:t>
      </w:r>
      <w:r>
        <w:rPr>
          <w:color w:val="231F20"/>
        </w:rPr>
        <w:t>terio de la Mujer, el Gabinete de Políticas Socia-</w:t>
      </w:r>
      <w:r>
        <w:rPr>
          <w:color w:val="231F20"/>
          <w:spacing w:val="1"/>
        </w:rPr>
        <w:t> </w:t>
      </w:r>
      <w:r>
        <w:rPr>
          <w:color w:val="231F20"/>
        </w:rPr>
        <w:t>les, el Ministerio de Trabajo y el Ministerio de</w:t>
      </w:r>
      <w:r>
        <w:rPr>
          <w:color w:val="231F20"/>
          <w:spacing w:val="1"/>
        </w:rPr>
        <w:t> </w:t>
      </w:r>
      <w:r>
        <w:rPr>
          <w:color w:val="231F20"/>
        </w:rPr>
        <w:t>Salud. Igualmente, se realizó una agenda para-</w:t>
      </w:r>
      <w:r>
        <w:rPr>
          <w:color w:val="231F20"/>
          <w:spacing w:val="1"/>
        </w:rPr>
        <w:t> </w:t>
      </w:r>
      <w:r>
        <w:rPr>
          <w:color w:val="231F20"/>
        </w:rPr>
        <w:t>lela</w:t>
      </w:r>
      <w:r>
        <w:rPr>
          <w:color w:val="231F20"/>
          <w:spacing w:val="24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discutir</w:t>
      </w:r>
      <w:r>
        <w:rPr>
          <w:color w:val="231F20"/>
          <w:spacing w:val="25"/>
        </w:rPr>
        <w:t> </w:t>
      </w:r>
      <w:r>
        <w:rPr>
          <w:color w:val="231F20"/>
        </w:rPr>
        <w:t>más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fondo</w:t>
      </w:r>
      <w:r>
        <w:rPr>
          <w:color w:val="231F20"/>
          <w:spacing w:val="24"/>
        </w:rPr>
        <w:t> </w:t>
      </w:r>
      <w:r>
        <w:rPr>
          <w:color w:val="231F20"/>
        </w:rPr>
        <w:t>con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5"/>
        </w:rPr>
        <w:t> </w:t>
      </w:r>
      <w:r>
        <w:rPr>
          <w:color w:val="231F20"/>
        </w:rPr>
        <w:t>Gobierno,</w:t>
      </w:r>
      <w:r>
        <w:rPr>
          <w:color w:val="231F20"/>
          <w:spacing w:val="-53"/>
        </w:rPr>
        <w:t> </w:t>
      </w:r>
      <w:r>
        <w:rPr>
          <w:color w:val="231F20"/>
        </w:rPr>
        <w:t>la sociedad civil y la academia las propuestas y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estudio.</w:t>
      </w:r>
    </w:p>
    <w:p>
      <w:pPr>
        <w:pStyle w:val="BodyText"/>
        <w:spacing w:line="256" w:lineRule="auto" w:before="266"/>
        <w:ind w:left="304" w:right="1616"/>
        <w:jc w:val="both"/>
      </w:pPr>
      <w:r>
        <w:rPr>
          <w:color w:val="231F20"/>
        </w:rPr>
        <w:t>La pobreza en el país tiene una incidencia mayor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  <w:r>
        <w:rPr>
          <w:color w:val="231F20"/>
          <w:spacing w:val="35"/>
        </w:rPr>
        <w:t> </w:t>
      </w:r>
      <w:r>
        <w:rPr>
          <w:color w:val="231F20"/>
        </w:rPr>
        <w:t>hogares</w:t>
      </w:r>
      <w:r>
        <w:rPr>
          <w:color w:val="231F20"/>
          <w:spacing w:val="35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jefatura</w:t>
      </w:r>
      <w:r>
        <w:rPr>
          <w:color w:val="231F20"/>
          <w:spacing w:val="35"/>
        </w:rPr>
        <w:t> </w:t>
      </w:r>
      <w:r>
        <w:rPr>
          <w:color w:val="231F20"/>
        </w:rPr>
        <w:t>femenina.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través</w:t>
      </w:r>
      <w:r>
        <w:rPr>
          <w:color w:val="231F20"/>
          <w:spacing w:val="-53"/>
        </w:rPr>
        <w:t> </w:t>
      </w:r>
      <w:r>
        <w:rPr>
          <w:color w:val="231F20"/>
        </w:rPr>
        <w:t>de las informaciones que reúne el SIUBEN, se</w:t>
      </w:r>
      <w:r>
        <w:rPr>
          <w:color w:val="231F20"/>
          <w:spacing w:val="1"/>
        </w:rPr>
        <w:t> </w:t>
      </w:r>
      <w:r>
        <w:rPr>
          <w:color w:val="231F20"/>
        </w:rPr>
        <w:t>registran las informaciones relativas a las condi-</w:t>
      </w:r>
      <w:r>
        <w:rPr>
          <w:color w:val="231F20"/>
          <w:spacing w:val="1"/>
        </w:rPr>
        <w:t> </w:t>
      </w:r>
      <w:r>
        <w:rPr>
          <w:color w:val="231F20"/>
        </w:rPr>
        <w:t>ciones de vida de los hogares desagregadas por</w:t>
      </w:r>
      <w:r>
        <w:rPr>
          <w:color w:val="231F20"/>
          <w:spacing w:val="1"/>
        </w:rPr>
        <w:t> </w:t>
      </w:r>
      <w:r>
        <w:rPr>
          <w:color w:val="231F20"/>
        </w:rPr>
        <w:t>sexo que nutren los análisis de género necesa-</w:t>
      </w:r>
      <w:r>
        <w:rPr>
          <w:color w:val="231F20"/>
          <w:spacing w:val="1"/>
        </w:rPr>
        <w:t> </w:t>
      </w:r>
      <w:r>
        <w:rPr>
          <w:color w:val="231F20"/>
        </w:rPr>
        <w:t>rios para las intervenciones del PROSOLI</w:t>
      </w:r>
      <w:r>
        <w:rPr>
          <w:color w:val="231F20"/>
          <w:position w:val="7"/>
          <w:sz w:val="13"/>
        </w:rPr>
        <w:t>30</w:t>
      </w:r>
      <w:r>
        <w:rPr>
          <w:color w:val="231F20"/>
        </w:rPr>
        <w:t>. Por</w:t>
      </w:r>
      <w:r>
        <w:rPr>
          <w:color w:val="231F20"/>
          <w:spacing w:val="1"/>
        </w:rPr>
        <w:t> </w:t>
      </w:r>
      <w:r>
        <w:rPr>
          <w:color w:val="231F20"/>
        </w:rPr>
        <w:t>ejemplo, para el cálculo del IVACC, se enfatizó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levantamiento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1"/>
        </w:rPr>
        <w:t> </w:t>
      </w:r>
      <w:r>
        <w:rPr>
          <w:color w:val="231F20"/>
        </w:rPr>
        <w:t>desagregada</w:t>
      </w:r>
      <w:r>
        <w:rPr>
          <w:color w:val="231F20"/>
          <w:spacing w:val="1"/>
        </w:rPr>
        <w:t> </w:t>
      </w:r>
      <w:r>
        <w:rPr>
          <w:color w:val="231F20"/>
        </w:rPr>
        <w:t>para conocer los efectos diferenciados del cam-</w:t>
      </w:r>
      <w:r>
        <w:rPr>
          <w:color w:val="231F20"/>
          <w:spacing w:val="1"/>
        </w:rPr>
        <w:t> </w:t>
      </w:r>
      <w:r>
        <w:rPr>
          <w:color w:val="231F20"/>
        </w:rPr>
        <w:t>bio climático en hogares según el sexo del jefe</w:t>
      </w:r>
      <w:r>
        <w:rPr>
          <w:color w:val="231F20"/>
          <w:spacing w:val="1"/>
        </w:rPr>
        <w:t> </w:t>
      </w:r>
      <w:r>
        <w:rPr>
          <w:color w:val="231F20"/>
        </w:rPr>
        <w:t>del hogar. A través de la implementación de un</w:t>
      </w:r>
      <w:r>
        <w:rPr>
          <w:color w:val="231F20"/>
          <w:spacing w:val="1"/>
        </w:rPr>
        <w:t> </w:t>
      </w:r>
      <w:r>
        <w:rPr>
          <w:color w:val="231F20"/>
        </w:rPr>
        <w:t>fondo</w:t>
      </w:r>
      <w:r>
        <w:rPr>
          <w:color w:val="231F20"/>
          <w:spacing w:val="41"/>
        </w:rPr>
        <w:t> </w:t>
      </w:r>
      <w:r>
        <w:rPr>
          <w:color w:val="231F20"/>
        </w:rPr>
        <w:t>rotatorio,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42"/>
        </w:rPr>
        <w:t> </w:t>
      </w:r>
      <w:r>
        <w:rPr>
          <w:color w:val="231F20"/>
        </w:rPr>
        <w:t>el</w:t>
      </w:r>
      <w:r>
        <w:rPr>
          <w:color w:val="231F20"/>
          <w:spacing w:val="41"/>
        </w:rPr>
        <w:t> </w:t>
      </w:r>
      <w:r>
        <w:rPr>
          <w:color w:val="231F20"/>
        </w:rPr>
        <w:t>contexto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un</w:t>
      </w:r>
      <w:r>
        <w:rPr>
          <w:color w:val="231F20"/>
          <w:spacing w:val="41"/>
        </w:rPr>
        <w:t> </w:t>
      </w:r>
      <w:r>
        <w:rPr>
          <w:color w:val="231F20"/>
        </w:rPr>
        <w:t>proyecto</w:t>
      </w:r>
      <w:r>
        <w:rPr>
          <w:color w:val="231F20"/>
          <w:spacing w:val="-52"/>
        </w:rPr>
        <w:t> </w:t>
      </w:r>
      <w:r>
        <w:rPr>
          <w:color w:val="231F20"/>
        </w:rPr>
        <w:t>del PNUD en una de las zonas más pobres del</w:t>
      </w:r>
      <w:r>
        <w:rPr>
          <w:color w:val="231F20"/>
          <w:spacing w:val="1"/>
        </w:rPr>
        <w:t> </w:t>
      </w:r>
      <w:r>
        <w:rPr>
          <w:color w:val="231F20"/>
        </w:rPr>
        <w:t>país (Lago Enriquillo), se dio acceso al crédito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hogares afectados por el cambio climático, finan-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ciando</w:t>
      </w:r>
      <w:r>
        <w:rPr>
          <w:color w:val="231F20"/>
          <w:spacing w:val="1"/>
        </w:rPr>
        <w:t> </w:t>
      </w:r>
      <w:r>
        <w:rPr>
          <w:color w:val="231F20"/>
        </w:rPr>
        <w:t>iniciativas</w:t>
      </w:r>
      <w:r>
        <w:rPr>
          <w:color w:val="231F20"/>
          <w:spacing w:val="1"/>
        </w:rPr>
        <w:t> </w:t>
      </w:r>
      <w:r>
        <w:rPr>
          <w:color w:val="231F20"/>
        </w:rPr>
        <w:t>productivas,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énfasis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aquellas</w:t>
      </w:r>
      <w:r>
        <w:rPr>
          <w:color w:val="231F20"/>
          <w:spacing w:val="6"/>
        </w:rPr>
        <w:t> </w:t>
      </w:r>
      <w:r>
        <w:rPr>
          <w:color w:val="231F20"/>
        </w:rPr>
        <w:t>desarrolladas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mujeres.</w:t>
      </w:r>
    </w:p>
    <w:p>
      <w:pPr>
        <w:pStyle w:val="BodyText"/>
        <w:spacing w:line="256" w:lineRule="auto" w:before="261"/>
        <w:ind w:left="304" w:right="1611"/>
        <w:jc w:val="both"/>
      </w:pPr>
      <w:r>
        <w:rPr>
          <w:color w:val="231F20"/>
        </w:rPr>
        <w:t>El tema de género en el ámbito de las investi-</w:t>
      </w:r>
      <w:r>
        <w:rPr>
          <w:color w:val="231F20"/>
          <w:spacing w:val="1"/>
        </w:rPr>
        <w:t> </w:t>
      </w:r>
      <w:r>
        <w:rPr>
          <w:color w:val="231F20"/>
        </w:rPr>
        <w:t>gaciones</w:t>
      </w:r>
      <w:r>
        <w:rPr>
          <w:color w:val="231F20"/>
          <w:spacing w:val="1"/>
        </w:rPr>
        <w:t> </w:t>
      </w:r>
      <w:r>
        <w:rPr>
          <w:color w:val="231F20"/>
        </w:rPr>
        <w:t>educativas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realiza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IDEICE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-52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ido</w:t>
      </w:r>
      <w:r>
        <w:rPr>
          <w:color w:val="231F20"/>
          <w:spacing w:val="1"/>
        </w:rPr>
        <w:t> </w:t>
      </w:r>
      <w:r>
        <w:rPr>
          <w:color w:val="231F20"/>
        </w:rPr>
        <w:t>estructurando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esta-</w:t>
      </w:r>
      <w:r>
        <w:rPr>
          <w:color w:val="231F20"/>
          <w:spacing w:val="-52"/>
        </w:rPr>
        <w:t> </w:t>
      </w:r>
      <w:r>
        <w:rPr>
          <w:color w:val="231F20"/>
        </w:rPr>
        <w:t>dísticas están desagregadas por género. Siempre</w:t>
      </w:r>
      <w:r>
        <w:rPr>
          <w:color w:val="231F20"/>
          <w:spacing w:val="1"/>
        </w:rPr>
        <w:t> </w:t>
      </w:r>
      <w:r>
        <w:rPr>
          <w:color w:val="231F20"/>
        </w:rPr>
        <w:t>se diferencia entre los grupos de niños y niñas;</w:t>
      </w:r>
      <w:r>
        <w:rPr>
          <w:color w:val="231F20"/>
          <w:spacing w:val="1"/>
        </w:rPr>
        <w:t> </w:t>
      </w:r>
      <w:r>
        <w:rPr>
          <w:color w:val="231F20"/>
        </w:rPr>
        <w:t>por ejemplo, en el estudio antropométrico, hay</w:t>
      </w:r>
      <w:r>
        <w:rPr>
          <w:color w:val="231F20"/>
          <w:spacing w:val="1"/>
        </w:rPr>
        <w:t> </w:t>
      </w:r>
      <w:r>
        <w:rPr>
          <w:color w:val="231F20"/>
        </w:rPr>
        <w:t>información específica sobre la aceleración en el</w:t>
      </w:r>
      <w:r>
        <w:rPr>
          <w:color w:val="231F20"/>
          <w:spacing w:val="-52"/>
        </w:rPr>
        <w:t> </w:t>
      </w:r>
      <w:r>
        <w:rPr>
          <w:color w:val="231F20"/>
        </w:rPr>
        <w:t>proceso de desarrollo de las niñas que debe ser</w:t>
      </w:r>
      <w:r>
        <w:rPr>
          <w:color w:val="231F20"/>
          <w:spacing w:val="1"/>
        </w:rPr>
        <w:t> </w:t>
      </w:r>
      <w:r>
        <w:rPr>
          <w:color w:val="231F20"/>
        </w:rPr>
        <w:t>abordado más a fondo. La base de datos de estu-</w:t>
      </w:r>
      <w:r>
        <w:rPr>
          <w:color w:val="231F20"/>
          <w:spacing w:val="1"/>
        </w:rPr>
        <w:t> </w:t>
      </w:r>
      <w:r>
        <w:rPr>
          <w:color w:val="231F20"/>
        </w:rPr>
        <w:t>diantes es nominal y eso facilita los estudios.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32"/>
        </w:rPr>
        <w:t> </w:t>
      </w:r>
      <w:r>
        <w:rPr>
          <w:color w:val="231F20"/>
        </w:rPr>
        <w:t>hallazgos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estudiar</w:t>
      </w:r>
      <w:r>
        <w:rPr>
          <w:color w:val="231F20"/>
          <w:spacing w:val="32"/>
        </w:rPr>
        <w:t> </w:t>
      </w:r>
      <w:r>
        <w:rPr>
          <w:color w:val="231F20"/>
        </w:rPr>
        <w:t>está</w:t>
      </w:r>
      <w:r>
        <w:rPr>
          <w:color w:val="231F20"/>
          <w:spacing w:val="32"/>
        </w:rPr>
        <w:t> </w:t>
      </w:r>
      <w:r>
        <w:rPr>
          <w:color w:val="231F20"/>
        </w:rPr>
        <w:t>el</w:t>
      </w:r>
      <w:r>
        <w:rPr>
          <w:color w:val="231F20"/>
          <w:spacing w:val="33"/>
        </w:rPr>
        <w:t> </w:t>
      </w:r>
      <w:r>
        <w:rPr>
          <w:color w:val="231F20"/>
        </w:rPr>
        <w:t>hecho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los niños los envían más que las niñas en el nivel</w:t>
      </w:r>
      <w:r>
        <w:rPr>
          <w:color w:val="231F20"/>
          <w:spacing w:val="-52"/>
        </w:rPr>
        <w:t> </w:t>
      </w:r>
      <w:r>
        <w:rPr>
          <w:color w:val="231F20"/>
        </w:rPr>
        <w:t>inicial. Igualmente, la</w:t>
      </w:r>
      <w:r>
        <w:rPr>
          <w:color w:val="231F20"/>
          <w:spacing w:val="1"/>
        </w:rPr>
        <w:t> </w:t>
      </w:r>
      <w:r>
        <w:rPr>
          <w:color w:val="231F20"/>
        </w:rPr>
        <w:t>evaluación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Instituto</w:t>
      </w:r>
      <w:r>
        <w:rPr>
          <w:color w:val="231F20"/>
          <w:spacing w:val="1"/>
        </w:rPr>
        <w:t> </w:t>
      </w:r>
      <w:r>
        <w:rPr>
          <w:color w:val="231F20"/>
        </w:rPr>
        <w:t>Superior de Formación Docente Salomé Ureña</w:t>
      </w:r>
      <w:r>
        <w:rPr>
          <w:color w:val="231F20"/>
          <w:spacing w:val="1"/>
        </w:rPr>
        <w:t> </w:t>
      </w:r>
      <w:r>
        <w:rPr>
          <w:color w:val="231F20"/>
        </w:rPr>
        <w:t>(ISFODOSU), una escuela para la formación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profesionales de la educación, muestra una mayor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asistencia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mujeres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hombres.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producen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estadísticas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desagregadas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sexo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incentivar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diseño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programas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sensibles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desigual-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dades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existen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hombres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mujeres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visibilizar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dinámicas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pobreza.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98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bookmarkStart w:name="_bookmark18" w:id="21"/>
      <w:bookmarkEnd w:id="21"/>
      <w:r>
        <w:rPr/>
      </w:r>
      <w:bookmarkStart w:name="_bookmark18" w:id="22"/>
      <w:bookmarkEnd w:id="22"/>
      <w:r>
        <w:rPr>
          <w:rFonts w:ascii="Arial"/>
          <w:b/>
          <w:color w:val="808285"/>
          <w:sz w:val="22"/>
        </w:rPr>
        <w:t>EFICIENCIA</w:t>
      </w:r>
    </w:p>
    <w:p>
      <w:pPr>
        <w:spacing w:line="256" w:lineRule="auto" w:before="110"/>
        <w:ind w:left="1620" w:right="0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eficiencia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alta.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recursos,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su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mayo-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ría, fueron utilizados de manera satisfactoria y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en los plazos establecidos con altos niveles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independencia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transparencia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procesos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de contrataciones y adquisiciones, lo que 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evidencia en la ejecución presupuestaria y en el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logro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objetivos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proyectos.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No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obs-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tante, se citaron como limitaciones las exigen-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cias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operativas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formularios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cantidad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proyectos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manejan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oficiales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PNUD,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veces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dilatan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cumplimiento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pla-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zos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establecidos.</w:t>
      </w:r>
    </w:p>
    <w:p>
      <w:pPr>
        <w:pStyle w:val="BodyText"/>
        <w:spacing w:line="256" w:lineRule="auto" w:before="285"/>
        <w:ind w:left="1620" w:right="4"/>
        <w:jc w:val="both"/>
      </w:pPr>
      <w:r>
        <w:rPr>
          <w:color w:val="231F20"/>
        </w:rPr>
        <w:t>Por parte de los socios implementadores, se citó</w:t>
      </w:r>
      <w:r>
        <w:rPr>
          <w:color w:val="231F20"/>
          <w:spacing w:val="1"/>
        </w:rPr>
        <w:t> </w:t>
      </w:r>
      <w:r>
        <w:rPr>
          <w:color w:val="231F20"/>
        </w:rPr>
        <w:t>como una limitación que la estructura financiera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los</w:t>
      </w:r>
      <w:r>
        <w:rPr>
          <w:color w:val="231F20"/>
          <w:spacing w:val="45"/>
        </w:rPr>
        <w:t> </w:t>
      </w:r>
      <w:r>
        <w:rPr>
          <w:color w:val="231F20"/>
        </w:rPr>
        <w:t>proyectos</w:t>
      </w:r>
      <w:r>
        <w:rPr>
          <w:color w:val="231F20"/>
          <w:spacing w:val="45"/>
        </w:rPr>
        <w:t> </w:t>
      </w:r>
      <w:r>
        <w:rPr>
          <w:color w:val="231F20"/>
        </w:rPr>
        <w:t>que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5"/>
        </w:rPr>
        <w:t> </w:t>
      </w:r>
      <w:r>
        <w:rPr>
          <w:color w:val="231F20"/>
        </w:rPr>
        <w:t>ejecutan</w:t>
      </w:r>
      <w:r>
        <w:rPr>
          <w:color w:val="231F20"/>
          <w:spacing w:val="46"/>
        </w:rPr>
        <w:t> </w:t>
      </w:r>
      <w:r>
        <w:rPr>
          <w:color w:val="231F20"/>
        </w:rPr>
        <w:t>con</w:t>
      </w:r>
      <w:r>
        <w:rPr>
          <w:color w:val="231F20"/>
          <w:spacing w:val="45"/>
        </w:rPr>
        <w:t> </w:t>
      </w:r>
      <w:r>
        <w:rPr>
          <w:color w:val="231F20"/>
        </w:rPr>
        <w:t>recursos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28"/>
        </w:rPr>
        <w:t> </w:t>
      </w:r>
      <w:r>
        <w:rPr>
          <w:color w:val="231F20"/>
        </w:rPr>
        <w:t>Gobierno</w:t>
      </w:r>
      <w:r>
        <w:rPr>
          <w:color w:val="231F20"/>
          <w:spacing w:val="28"/>
        </w:rPr>
        <w:t> </w:t>
      </w:r>
      <w:r>
        <w:rPr>
          <w:color w:val="231F20"/>
        </w:rPr>
        <w:t>como</w:t>
      </w:r>
      <w:r>
        <w:rPr>
          <w:color w:val="231F20"/>
          <w:spacing w:val="28"/>
        </w:rPr>
        <w:t> </w:t>
      </w:r>
      <w:r>
        <w:rPr>
          <w:color w:val="231F20"/>
        </w:rPr>
        <w:t>contraparte</w:t>
      </w:r>
      <w:r>
        <w:rPr>
          <w:color w:val="231F20"/>
          <w:spacing w:val="28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gestiona</w:t>
      </w:r>
      <w:r>
        <w:rPr>
          <w:color w:val="231F20"/>
          <w:spacing w:val="28"/>
        </w:rPr>
        <w:t> </w:t>
      </w:r>
      <w:r>
        <w:rPr>
          <w:color w:val="231F20"/>
        </w:rPr>
        <w:t>con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formato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 lo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representa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doble contabilidad para las contrapartes. Sobre</w:t>
      </w:r>
      <w:r>
        <w:rPr>
          <w:color w:val="231F20"/>
          <w:spacing w:val="1"/>
        </w:rPr>
        <w:t> </w:t>
      </w:r>
      <w:r>
        <w:rPr>
          <w:color w:val="231F20"/>
        </w:rPr>
        <w:t>este tema, se hizo referencia a que el Gobierno</w:t>
      </w:r>
      <w:r>
        <w:rPr>
          <w:color w:val="231F20"/>
          <w:spacing w:val="1"/>
        </w:rPr>
        <w:t> </w:t>
      </w:r>
      <w:r>
        <w:rPr>
          <w:color w:val="231F20"/>
        </w:rPr>
        <w:t>dominicano está en la actualidad inmerso en un</w:t>
      </w:r>
      <w:r>
        <w:rPr>
          <w:color w:val="231F20"/>
          <w:spacing w:val="1"/>
        </w:rPr>
        <w:t> </w:t>
      </w:r>
      <w:r>
        <w:rPr>
          <w:color w:val="231F20"/>
        </w:rPr>
        <w:t>proceso de reforma presupuestaria, que además</w:t>
      </w:r>
      <w:r>
        <w:rPr>
          <w:color w:val="231F20"/>
          <w:spacing w:val="1"/>
        </w:rPr>
        <w:t> </w:t>
      </w:r>
      <w:r>
        <w:rPr>
          <w:color w:val="231F20"/>
        </w:rPr>
        <w:t>apoya el PNUD, en el que se ha establecido un</w:t>
      </w:r>
      <w:r>
        <w:rPr>
          <w:color w:val="231F20"/>
          <w:spacing w:val="1"/>
        </w:rPr>
        <w:t> </w:t>
      </w:r>
      <w:r>
        <w:rPr>
          <w:color w:val="231F20"/>
        </w:rPr>
        <w:t>nuevo manual de clasificación presupuestaria y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nuevo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formulación</w:t>
      </w:r>
      <w:r>
        <w:rPr>
          <w:color w:val="231F20"/>
          <w:spacing w:val="1"/>
        </w:rPr>
        <w:t> </w:t>
      </w:r>
      <w:r>
        <w:rPr>
          <w:color w:val="231F20"/>
        </w:rPr>
        <w:t>presupues-</w:t>
      </w:r>
      <w:r>
        <w:rPr>
          <w:color w:val="231F20"/>
          <w:spacing w:val="1"/>
        </w:rPr>
        <w:t> </w:t>
      </w:r>
      <w:r>
        <w:rPr>
          <w:color w:val="231F20"/>
        </w:rPr>
        <w:t>taria por resultados. En este sentido, las insti-</w:t>
      </w:r>
      <w:r>
        <w:rPr>
          <w:color w:val="231F20"/>
          <w:spacing w:val="1"/>
        </w:rPr>
        <w:t> </w:t>
      </w:r>
      <w:r>
        <w:rPr>
          <w:color w:val="231F20"/>
        </w:rPr>
        <w:t>tuciones nacionales que canalizan sus recursos</w:t>
      </w:r>
      <w:r>
        <w:rPr>
          <w:color w:val="231F20"/>
          <w:spacing w:val="1"/>
        </w:rPr>
        <w:t> </w:t>
      </w:r>
      <w:r>
        <w:rPr>
          <w:color w:val="231F20"/>
        </w:rPr>
        <w:t>hacia proyectos con el PNUD tienen la obliga-</w:t>
      </w:r>
      <w:r>
        <w:rPr>
          <w:color w:val="231F20"/>
          <w:spacing w:val="1"/>
        </w:rPr>
        <w:t> </w:t>
      </w:r>
      <w:r>
        <w:rPr>
          <w:color w:val="231F20"/>
        </w:rPr>
        <w:t>ción de rendir cuentas en la estructura contable</w:t>
      </w:r>
      <w:r>
        <w:rPr>
          <w:color w:val="231F20"/>
          <w:spacing w:val="1"/>
        </w:rPr>
        <w:t> </w:t>
      </w:r>
      <w:r>
        <w:rPr>
          <w:color w:val="231F20"/>
        </w:rPr>
        <w:t>del Gobierno, no en la del PNUD. Si los recur-</w:t>
      </w:r>
      <w:r>
        <w:rPr>
          <w:color w:val="231F20"/>
          <w:spacing w:val="1"/>
        </w:rPr>
        <w:t> </w:t>
      </w:r>
      <w:r>
        <w:rPr>
          <w:color w:val="231F20"/>
        </w:rPr>
        <w:t>sos provienen del presupuesto nacional, deben</w:t>
      </w:r>
      <w:r>
        <w:rPr>
          <w:color w:val="231F20"/>
          <w:spacing w:val="1"/>
        </w:rPr>
        <w:t> </w:t>
      </w:r>
      <w:r>
        <w:rPr>
          <w:color w:val="231F20"/>
        </w:rPr>
        <w:t>reportarse en la contabilidad gubernamental para</w:t>
      </w:r>
      <w:r>
        <w:rPr>
          <w:color w:val="231F20"/>
          <w:spacing w:val="-52"/>
        </w:rPr>
        <w:t> </w:t>
      </w:r>
      <w:r>
        <w:rPr>
          <w:color w:val="231F20"/>
        </w:rPr>
        <w:t>facilitar la rendición de cuentas y garantizar 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transparencia</w:t>
      </w:r>
      <w:r>
        <w:rPr>
          <w:color w:val="231F20"/>
        </w:rPr>
        <w:t> </w:t>
      </w:r>
      <w:r>
        <w:rPr>
          <w:color w:val="231F20"/>
          <w:spacing w:val="-1"/>
        </w:rPr>
        <w:t>en</w:t>
      </w:r>
      <w:r>
        <w:rPr>
          <w:color w:val="231F20"/>
        </w:rPr>
        <w:t> </w:t>
      </w:r>
      <w:r>
        <w:rPr>
          <w:color w:val="231F20"/>
          <w:spacing w:val="-1"/>
        </w:rPr>
        <w:t>el</w:t>
      </w:r>
      <w:r>
        <w:rPr>
          <w:color w:val="231F20"/>
        </w:rPr>
        <w:t> </w:t>
      </w:r>
      <w:r>
        <w:rPr>
          <w:color w:val="231F20"/>
          <w:spacing w:val="-1"/>
        </w:rPr>
        <w:t>gasto.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</w:rPr>
        <w:t> </w:t>
      </w:r>
      <w:r>
        <w:rPr>
          <w:color w:val="231F20"/>
          <w:spacing w:val="-1"/>
        </w:rPr>
        <w:t>otra</w:t>
      </w:r>
      <w:r>
        <w:rPr>
          <w:color w:val="231F20"/>
        </w:rPr>
        <w:t> </w:t>
      </w:r>
      <w:r>
        <w:rPr>
          <w:color w:val="231F20"/>
          <w:spacing w:val="-1"/>
        </w:rPr>
        <w:t>parte,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valoró</w:t>
      </w:r>
      <w:r>
        <w:rPr>
          <w:color w:val="231F20"/>
          <w:spacing w:val="-53"/>
        </w:rPr>
        <w:t> </w:t>
      </w:r>
      <w:r>
        <w:rPr>
          <w:color w:val="231F20"/>
        </w:rPr>
        <w:t>como positiva la modalidad de contratación de la</w:t>
      </w:r>
      <w:r>
        <w:rPr>
          <w:color w:val="231F20"/>
          <w:spacing w:val="-52"/>
        </w:rPr>
        <w:t> </w:t>
      </w:r>
      <w:r>
        <w:rPr>
          <w:color w:val="231F20"/>
        </w:rPr>
        <w:t>Coordinación General del Proyecto por parte del</w:t>
      </w:r>
      <w:r>
        <w:rPr>
          <w:color w:val="231F20"/>
          <w:spacing w:val="-52"/>
        </w:rPr>
        <w:t> </w:t>
      </w:r>
      <w:r>
        <w:rPr>
          <w:color w:val="231F20"/>
        </w:rPr>
        <w:t>PNUD, siempre que los técnicos sean reclutados</w:t>
      </w:r>
      <w:r>
        <w:rPr>
          <w:color w:val="231F20"/>
          <w:spacing w:val="-52"/>
        </w:rPr>
        <w:t> </w:t>
      </w:r>
      <w:r>
        <w:rPr>
          <w:color w:val="231F20"/>
        </w:rPr>
        <w:t>directamente por la institución para que puedan</w:t>
      </w:r>
      <w:r>
        <w:rPr>
          <w:color w:val="231F20"/>
          <w:spacing w:val="1"/>
        </w:rPr>
        <w:t> </w:t>
      </w:r>
      <w:r>
        <w:rPr>
          <w:color w:val="231F20"/>
        </w:rPr>
        <w:t>quedarse</w:t>
      </w:r>
      <w:r>
        <w:rPr>
          <w:color w:val="231F20"/>
          <w:spacing w:val="3"/>
        </w:rPr>
        <w:t> </w:t>
      </w:r>
      <w:r>
        <w:rPr>
          <w:color w:val="231F20"/>
        </w:rPr>
        <w:t>una</w:t>
      </w:r>
      <w:r>
        <w:rPr>
          <w:color w:val="231F20"/>
          <w:spacing w:val="3"/>
        </w:rPr>
        <w:t> </w:t>
      </w:r>
      <w:r>
        <w:rPr>
          <w:color w:val="231F20"/>
        </w:rPr>
        <w:t>vez</w:t>
      </w:r>
      <w:r>
        <w:rPr>
          <w:color w:val="231F20"/>
          <w:spacing w:val="4"/>
        </w:rPr>
        <w:t> </w:t>
      </w:r>
      <w:r>
        <w:rPr>
          <w:color w:val="231F20"/>
        </w:rPr>
        <w:t>terminado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proyecto.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SOSTENIBILIDAD</w:t>
      </w:r>
    </w:p>
    <w:p>
      <w:pPr>
        <w:pStyle w:val="BodyText"/>
        <w:spacing w:line="256" w:lineRule="auto" w:before="110"/>
        <w:ind w:left="1620" w:right="2"/>
        <w:jc w:val="both"/>
      </w:pPr>
      <w:r>
        <w:rPr>
          <w:b/>
          <w:color w:val="231F20"/>
        </w:rPr>
        <w:t>La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sostenibilidad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media-alta.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logros</w:t>
      </w:r>
      <w:r>
        <w:rPr>
          <w:color w:val="231F20"/>
          <w:spacing w:val="1"/>
        </w:rPr>
        <w:t> </w:t>
      </w:r>
      <w:r>
        <w:rPr>
          <w:color w:val="231F20"/>
        </w:rPr>
        <w:t>están insertados en instituciones encargadas de</w:t>
      </w:r>
      <w:r>
        <w:rPr>
          <w:color w:val="231F20"/>
          <w:spacing w:val="1"/>
        </w:rPr>
        <w:t> </w:t>
      </w:r>
      <w:r>
        <w:rPr>
          <w:color w:val="231F20"/>
        </w:rPr>
        <w:t>gestionarlos y darles seguimiento ya que durante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ejecución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muchos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proyectos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regis-</w:t>
      </w:r>
      <w:r>
        <w:rPr>
          <w:color w:val="231F20"/>
          <w:spacing w:val="-53"/>
        </w:rPr>
        <w:t> </w:t>
      </w:r>
      <w:r>
        <w:rPr>
          <w:color w:val="231F20"/>
        </w:rPr>
        <w:t>traron</w:t>
      </w:r>
      <w:r>
        <w:rPr>
          <w:color w:val="231F20"/>
          <w:spacing w:val="4"/>
        </w:rPr>
        <w:t> </w:t>
      </w:r>
      <w:r>
        <w:rPr>
          <w:color w:val="231F20"/>
        </w:rPr>
        <w:t>cambios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gerencia</w:t>
      </w:r>
      <w:r>
        <w:rPr>
          <w:color w:val="231F20"/>
          <w:spacing w:val="4"/>
        </w:rPr>
        <w:t> </w:t>
      </w:r>
      <w:r>
        <w:rPr>
          <w:color w:val="231F20"/>
        </w:rPr>
        <w:t>y/o</w:t>
      </w:r>
      <w:r>
        <w:rPr>
          <w:color w:val="231F20"/>
          <w:spacing w:val="4"/>
        </w:rPr>
        <w:t> </w:t>
      </w:r>
      <w:r>
        <w:rPr>
          <w:color w:val="231F20"/>
        </w:rPr>
        <w:t>administración</w:t>
      </w:r>
    </w:p>
    <w:p>
      <w:pPr>
        <w:pStyle w:val="Heading3"/>
        <w:spacing w:line="256" w:lineRule="auto" w:before="96"/>
        <w:ind w:left="313" w:right="1611"/>
      </w:pPr>
      <w:r>
        <w:rPr>
          <w:b w:val="0"/>
        </w:rPr>
        <w:br w:type="column"/>
      </w:r>
      <w:r>
        <w:rPr>
          <w:b w:val="0"/>
          <w:color w:val="231F20"/>
        </w:rPr>
        <w:t>de las instituciones y la eficacia de los resultados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no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se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vio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afectada.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Sin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embargo,</w:t>
      </w:r>
      <w:r>
        <w:rPr>
          <w:b w:val="0"/>
          <w:color w:val="231F20"/>
          <w:spacing w:val="-11"/>
        </w:rPr>
        <w:t> </w:t>
      </w: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bien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cierto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que fue valorado como positivo el desarrollo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capacidades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gestión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institucional,</w:t>
      </w:r>
      <w:r>
        <w:rPr>
          <w:color w:val="231F20"/>
          <w:spacing w:val="-52"/>
        </w:rPr>
        <w:t> </w:t>
      </w:r>
      <w:r>
        <w:rPr>
          <w:color w:val="231F20"/>
        </w:rPr>
        <w:t>ya que el trabajo de capacitación realizado en</w:t>
      </w:r>
      <w:r>
        <w:rPr>
          <w:color w:val="231F20"/>
          <w:spacing w:val="-52"/>
        </w:rPr>
        <w:t> </w:t>
      </w:r>
      <w:r>
        <w:rPr>
          <w:color w:val="231F20"/>
        </w:rPr>
        <w:t>el contexto de los proyectos del PNUD queda</w:t>
      </w:r>
      <w:r>
        <w:rPr>
          <w:color w:val="231F20"/>
          <w:spacing w:val="1"/>
        </w:rPr>
        <w:t> </w:t>
      </w:r>
      <w:r>
        <w:rPr>
          <w:color w:val="231F20"/>
        </w:rPr>
        <w:t>como parte del fortalecimiento institucional,</w:t>
      </w:r>
      <w:r>
        <w:rPr>
          <w:color w:val="231F20"/>
          <w:spacing w:val="1"/>
        </w:rPr>
        <w:t> </w:t>
      </w:r>
      <w:r>
        <w:rPr>
          <w:color w:val="231F20"/>
        </w:rPr>
        <w:t>se resaltó que, para los proyectos específicos</w:t>
      </w:r>
      <w:r>
        <w:rPr>
          <w:color w:val="231F20"/>
          <w:spacing w:val="1"/>
        </w:rPr>
        <w:t> </w:t>
      </w:r>
      <w:r>
        <w:rPr>
          <w:color w:val="231F20"/>
        </w:rPr>
        <w:t>de adquisiciones y contrataciones, no siempre</w:t>
      </w:r>
      <w:r>
        <w:rPr>
          <w:color w:val="231F20"/>
          <w:spacing w:val="1"/>
        </w:rPr>
        <w:t> </w:t>
      </w:r>
      <w:r>
        <w:rPr>
          <w:color w:val="231F20"/>
        </w:rPr>
        <w:t>se hace transferencia de conocimiento a las</w:t>
      </w:r>
      <w:r>
        <w:rPr>
          <w:color w:val="231F20"/>
          <w:spacing w:val="1"/>
        </w:rPr>
        <w:t> </w:t>
      </w:r>
      <w:r>
        <w:rPr>
          <w:color w:val="231F20"/>
        </w:rPr>
        <w:t>instituciones para la gestión operativa una vez</w:t>
      </w:r>
      <w:r>
        <w:rPr>
          <w:color w:val="231F20"/>
          <w:spacing w:val="-53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completa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proyecto.</w:t>
      </w:r>
      <w:r>
        <w:rPr>
          <w:color w:val="231F20"/>
          <w:spacing w:val="-12"/>
        </w:rPr>
        <w:t> </w:t>
      </w:r>
      <w:r>
        <w:rPr>
          <w:color w:val="231F20"/>
        </w:rPr>
        <w:t>Además,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advir-</w:t>
      </w:r>
      <w:r>
        <w:rPr>
          <w:color w:val="231F20"/>
          <w:spacing w:val="-53"/>
        </w:rPr>
        <w:t> </w:t>
      </w:r>
      <w:r>
        <w:rPr>
          <w:color w:val="231F20"/>
        </w:rPr>
        <w:t>tió que, a veces, los técnicos se forman en el</w:t>
      </w:r>
      <w:r>
        <w:rPr>
          <w:color w:val="231F20"/>
          <w:spacing w:val="1"/>
        </w:rPr>
        <w:t> </w:t>
      </w:r>
      <w:r>
        <w:rPr>
          <w:color w:val="231F20"/>
        </w:rPr>
        <w:t>Gobierno y luego los recluta el PNUD, lo cual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limita el desarrollo de las capacidades y la apro-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piación</w:t>
      </w:r>
      <w:r>
        <w:rPr>
          <w:color w:val="231F20"/>
          <w:spacing w:val="-8"/>
        </w:rPr>
        <w:t> </w:t>
      </w:r>
      <w:r>
        <w:rPr>
          <w:color w:val="231F20"/>
        </w:rPr>
        <w:t>nacionales.</w:t>
      </w:r>
    </w:p>
    <w:p>
      <w:pPr>
        <w:pStyle w:val="BodyText"/>
        <w:spacing w:line="256" w:lineRule="auto" w:before="285"/>
        <w:ind w:left="313" w:right="1599"/>
        <w:jc w:val="both"/>
      </w:pPr>
      <w:r>
        <w:rPr>
          <w:color w:val="231F20"/>
        </w:rPr>
        <w:t>Fue resaltada también la creación de unidades</w:t>
      </w:r>
      <w:r>
        <w:rPr>
          <w:color w:val="231F20"/>
          <w:spacing w:val="1"/>
        </w:rPr>
        <w:t> </w:t>
      </w:r>
      <w:r>
        <w:rPr>
          <w:color w:val="231F20"/>
        </w:rPr>
        <w:t>especiales dentro de las instituciones para cana-</w:t>
      </w:r>
      <w:r>
        <w:rPr>
          <w:color w:val="231F20"/>
          <w:spacing w:val="1"/>
        </w:rPr>
        <w:t> </w:t>
      </w:r>
      <w:r>
        <w:rPr>
          <w:color w:val="231F20"/>
        </w:rPr>
        <w:t>lizar un trabajo específico, porque garantiza la</w:t>
      </w:r>
      <w:r>
        <w:rPr>
          <w:color w:val="231F20"/>
          <w:spacing w:val="1"/>
        </w:rPr>
        <w:t> </w:t>
      </w:r>
      <w:r>
        <w:rPr>
          <w:color w:val="231F20"/>
        </w:rPr>
        <w:t>sostenibilidad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intervención.</w:t>
      </w:r>
      <w:r>
        <w:rPr>
          <w:color w:val="231F20"/>
          <w:spacing w:val="1"/>
        </w:rPr>
        <w:t> </w:t>
      </w:r>
      <w:r>
        <w:rPr>
          <w:color w:val="231F20"/>
        </w:rPr>
        <w:t>Igualmente,</w:t>
      </w:r>
      <w:r>
        <w:rPr>
          <w:color w:val="231F20"/>
          <w:spacing w:val="1"/>
        </w:rPr>
        <w:t> </w:t>
      </w:r>
      <w:r>
        <w:rPr>
          <w:color w:val="231F20"/>
        </w:rPr>
        <w:t>trabajar en las estructuras, los procedimientos y</w:t>
      </w:r>
      <w:r>
        <w:rPr>
          <w:color w:val="231F20"/>
          <w:spacing w:val="1"/>
        </w:rPr>
        <w:t> </w:t>
      </w:r>
      <w:r>
        <w:rPr>
          <w:color w:val="231F20"/>
        </w:rPr>
        <w:t>las normas institucionales garantiza la continui-</w:t>
      </w:r>
      <w:r>
        <w:rPr>
          <w:color w:val="231F20"/>
          <w:spacing w:val="1"/>
        </w:rPr>
        <w:t> </w:t>
      </w:r>
      <w:r>
        <w:rPr>
          <w:color w:val="231F20"/>
        </w:rPr>
        <w:t>dad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procesos.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852" w:val="left" w:leader="none"/>
          <w:tab w:pos="854" w:val="left" w:leader="none"/>
        </w:tabs>
        <w:spacing w:line="235" w:lineRule="auto" w:before="0" w:after="0"/>
        <w:ind w:left="853" w:right="1641" w:hanging="540"/>
        <w:jc w:val="left"/>
      </w:pPr>
      <w:r>
        <w:rPr>
          <w:color w:val="231F20"/>
          <w:w w:val="90"/>
        </w:rPr>
        <w:t>INCLUSIÓN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SOCIAL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ECONÓMICA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(VIH/SIDA,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EFECTO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41)</w:t>
      </w:r>
    </w:p>
    <w:p>
      <w:pPr>
        <w:pStyle w:val="BodyText"/>
        <w:spacing w:line="256" w:lineRule="auto" w:before="161"/>
        <w:ind w:left="313" w:right="1602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incrementar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servicios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salud</w:t>
      </w:r>
      <w:r>
        <w:rPr>
          <w:color w:val="231F20"/>
          <w:spacing w:val="-12"/>
        </w:rPr>
        <w:t> </w:t>
      </w:r>
      <w:r>
        <w:rPr>
          <w:color w:val="231F20"/>
        </w:rPr>
        <w:t>integrales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calidad,</w:t>
      </w:r>
      <w:r>
        <w:rPr>
          <w:color w:val="231F20"/>
          <w:spacing w:val="-52"/>
        </w:rPr>
        <w:t> </w:t>
      </w:r>
      <w:r>
        <w:rPr>
          <w:color w:val="231F20"/>
        </w:rPr>
        <w:t>en un marco de políticas inclusivas y con enfo-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derechos</w:t>
      </w:r>
      <w:r>
        <w:rPr>
          <w:color w:val="231F20"/>
          <w:spacing w:val="33"/>
        </w:rPr>
        <w:t> </w:t>
      </w:r>
      <w:r>
        <w:rPr>
          <w:color w:val="231F20"/>
        </w:rPr>
        <w:t>humanos,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ha</w:t>
      </w:r>
      <w:r>
        <w:rPr>
          <w:color w:val="231F20"/>
          <w:spacing w:val="33"/>
        </w:rPr>
        <w:t> </w:t>
      </w:r>
      <w:r>
        <w:rPr>
          <w:color w:val="231F20"/>
        </w:rPr>
        <w:t>implementado</w:t>
      </w:r>
      <w:r>
        <w:rPr>
          <w:color w:val="231F20"/>
          <w:spacing w:val="-52"/>
        </w:rPr>
        <w:t> </w:t>
      </w:r>
      <w:r>
        <w:rPr>
          <w:color w:val="231F20"/>
        </w:rPr>
        <w:t>a través de la habilitación de las Unidades de</w:t>
      </w:r>
      <w:r>
        <w:rPr>
          <w:color w:val="231F20"/>
          <w:spacing w:val="1"/>
        </w:rPr>
        <w:t> </w:t>
      </w:r>
      <w:r>
        <w:rPr>
          <w:color w:val="231F20"/>
        </w:rPr>
        <w:t>Atención Primaria, la puerta de entrada al pri-</w:t>
      </w:r>
      <w:r>
        <w:rPr>
          <w:color w:val="231F20"/>
          <w:spacing w:val="1"/>
        </w:rPr>
        <w:t> </w:t>
      </w:r>
      <w:r>
        <w:rPr>
          <w:color w:val="231F20"/>
        </w:rPr>
        <w:t>mer nivel de atención del Sistema Nacional de</w:t>
      </w:r>
      <w:r>
        <w:rPr>
          <w:color w:val="231F20"/>
          <w:spacing w:val="1"/>
        </w:rPr>
        <w:t> </w:t>
      </w:r>
      <w:r>
        <w:rPr>
          <w:color w:val="231F20"/>
        </w:rPr>
        <w:t>Salud y espacios donde se reportan las corres-</w:t>
      </w:r>
      <w:r>
        <w:rPr>
          <w:color w:val="231F20"/>
          <w:spacing w:val="1"/>
        </w:rPr>
        <w:t> </w:t>
      </w:r>
      <w:r>
        <w:rPr>
          <w:color w:val="231F20"/>
        </w:rPr>
        <w:t>ponsabilidades del sistema de protección social,</w:t>
      </w:r>
      <w:r>
        <w:rPr>
          <w:color w:val="231F20"/>
          <w:spacing w:val="1"/>
        </w:rPr>
        <w:t> </w:t>
      </w:r>
      <w:r>
        <w:rPr>
          <w:color w:val="231F20"/>
        </w:rPr>
        <w:t>que también apoya el PNUD. Dicho apoyo es</w:t>
      </w:r>
      <w:r>
        <w:rPr>
          <w:color w:val="231F20"/>
          <w:spacing w:val="1"/>
        </w:rPr>
        <w:t> </w:t>
      </w:r>
      <w:r>
        <w:rPr>
          <w:color w:val="231F20"/>
        </w:rPr>
        <w:t>brindado a través del Gabinete de Coordinación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1"/>
        </w:rPr>
        <w:t> </w:t>
      </w:r>
      <w:r>
        <w:rPr>
          <w:color w:val="231F20"/>
        </w:rPr>
        <w:t>Sociales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 “Progre-</w:t>
      </w:r>
      <w:r>
        <w:rPr>
          <w:color w:val="231F20"/>
          <w:spacing w:val="1"/>
        </w:rPr>
        <w:t> </w:t>
      </w:r>
      <w:r>
        <w:rPr>
          <w:color w:val="231F20"/>
        </w:rPr>
        <w:t>sando con solidaridad”, así como del fortaleci-</w:t>
      </w:r>
      <w:r>
        <w:rPr>
          <w:color w:val="231F20"/>
          <w:spacing w:val="1"/>
        </w:rPr>
        <w:t> </w:t>
      </w:r>
      <w:r>
        <w:rPr>
          <w:color w:val="231F20"/>
        </w:rPr>
        <w:t>miento institucional de las instancias encargadas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Respuesta</w:t>
      </w:r>
      <w:r>
        <w:rPr>
          <w:color w:val="231F20"/>
          <w:spacing w:val="35"/>
        </w:rPr>
        <w:t> </w:t>
      </w:r>
      <w:r>
        <w:rPr>
          <w:color w:val="231F20"/>
        </w:rPr>
        <w:t>Nacional</w:t>
      </w:r>
      <w:r>
        <w:rPr>
          <w:color w:val="231F20"/>
          <w:spacing w:val="35"/>
        </w:rPr>
        <w:t> </w:t>
      </w:r>
      <w:r>
        <w:rPr>
          <w:color w:val="231F20"/>
        </w:rPr>
        <w:t>al</w:t>
      </w:r>
      <w:r>
        <w:rPr>
          <w:color w:val="231F20"/>
          <w:spacing w:val="32"/>
        </w:rPr>
        <w:t> </w:t>
      </w:r>
      <w:r>
        <w:rPr>
          <w:color w:val="231F20"/>
        </w:rPr>
        <w:t>VIH/SIDA</w:t>
      </w:r>
      <w:r>
        <w:rPr>
          <w:color w:val="231F20"/>
          <w:spacing w:val="35"/>
        </w:rPr>
        <w:t> </w:t>
      </w:r>
      <w:r>
        <w:rPr>
          <w:color w:val="231F20"/>
        </w:rPr>
        <w:t>–como</w:t>
      </w:r>
      <w:r>
        <w:rPr>
          <w:color w:val="231F20"/>
          <w:spacing w:val="-53"/>
        </w:rPr>
        <w:t> </w:t>
      </w:r>
      <w:r>
        <w:rPr>
          <w:color w:val="231F20"/>
        </w:rPr>
        <w:t>el CONAVIHSIDA y la Dirección General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Control de las Infecciones de Transmisión </w:t>
      </w:r>
      <w:r>
        <w:rPr>
          <w:color w:val="231F20"/>
        </w:rPr>
        <w:t>Sexual</w:t>
      </w:r>
      <w:r>
        <w:rPr>
          <w:color w:val="231F20"/>
          <w:spacing w:val="-52"/>
        </w:rPr>
        <w:t> </w:t>
      </w:r>
      <w:r>
        <w:rPr>
          <w:color w:val="231F20"/>
        </w:rPr>
        <w:t>y SIDA (DIGECITSS), del Ministerio de Salud</w:t>
      </w:r>
      <w:r>
        <w:rPr>
          <w:color w:val="231F20"/>
          <w:spacing w:val="1"/>
        </w:rPr>
        <w:t> </w:t>
      </w:r>
      <w:r>
        <w:rPr>
          <w:color w:val="231F20"/>
        </w:rPr>
        <w:t>Pública– y la promoción de espacios de diálogo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Gobierno,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sociedad</w:t>
      </w:r>
      <w:r>
        <w:rPr>
          <w:color w:val="231F20"/>
          <w:spacing w:val="23"/>
        </w:rPr>
        <w:t> </w:t>
      </w:r>
      <w:r>
        <w:rPr>
          <w:color w:val="231F20"/>
        </w:rPr>
        <w:t>civil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23"/>
        </w:rPr>
        <w:t> </w:t>
      </w:r>
      <w:r>
        <w:rPr>
          <w:color w:val="231F20"/>
        </w:rPr>
        <w:t>las</w:t>
      </w:r>
      <w:r>
        <w:rPr>
          <w:color w:val="231F20"/>
          <w:spacing w:val="23"/>
        </w:rPr>
        <w:t> </w:t>
      </w:r>
      <w:r>
        <w:rPr>
          <w:color w:val="231F20"/>
        </w:rPr>
        <w:t>perso-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47" w:space="40"/>
            <w:col w:w="6253"/>
          </w:cols>
        </w:sectPr>
      </w:pPr>
    </w:p>
    <w:p>
      <w:pPr>
        <w:pStyle w:val="BodyText"/>
        <w:spacing w:line="256" w:lineRule="auto" w:before="96"/>
        <w:ind w:left="1620" w:right="13"/>
        <w:jc w:val="both"/>
      </w:pPr>
      <w:r>
        <w:rPr>
          <w:color w:val="231F20"/>
        </w:rPr>
        <w:t>nas que viven con VIH/SIDA (PVVS) para la</w:t>
      </w:r>
      <w:r>
        <w:rPr>
          <w:color w:val="231F20"/>
          <w:spacing w:val="1"/>
        </w:rPr>
        <w:t> </w:t>
      </w:r>
      <w:r>
        <w:rPr>
          <w:color w:val="231F20"/>
        </w:rPr>
        <w:t>formulación de políticas públicas y actividades</w:t>
      </w:r>
      <w:r>
        <w:rPr>
          <w:color w:val="231F20"/>
          <w:spacing w:val="1"/>
        </w:rPr>
        <w:t> </w:t>
      </w:r>
      <w:r>
        <w:rPr>
          <w:color w:val="231F20"/>
        </w:rPr>
        <w:t>de promoción (</w:t>
      </w:r>
      <w:r>
        <w:rPr>
          <w:rFonts w:ascii="Palatino Linotype" w:hAnsi="Palatino Linotype"/>
          <w:i/>
          <w:color w:val="231F20"/>
        </w:rPr>
        <w:t>advocacy</w:t>
      </w:r>
      <w:r>
        <w:rPr>
          <w:color w:val="231F20"/>
        </w:rPr>
        <w:t>) a fin de garantizar los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-4"/>
        </w:rPr>
        <w:t> </w:t>
      </w:r>
      <w:r>
        <w:rPr>
          <w:color w:val="231F20"/>
        </w:rPr>
        <w:t>humanos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poblaciones</w:t>
      </w:r>
      <w:r>
        <w:rPr>
          <w:color w:val="231F20"/>
          <w:spacing w:val="-3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vulne-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rables </w:t>
      </w:r>
      <w:r>
        <w:rPr>
          <w:color w:val="231F20"/>
        </w:rPr>
        <w:t>a esa enfermedad. En el ámbito de la aten-</w:t>
      </w:r>
      <w:r>
        <w:rPr>
          <w:color w:val="231F20"/>
          <w:spacing w:val="-52"/>
        </w:rPr>
        <w:t> </w:t>
      </w:r>
      <w:r>
        <w:rPr>
          <w:color w:val="231F20"/>
        </w:rPr>
        <w:t>ción primaria, el PNUD apoyó al Ministerio de</w:t>
      </w:r>
      <w:r>
        <w:rPr>
          <w:color w:val="231F20"/>
          <w:spacing w:val="1"/>
        </w:rPr>
        <w:t> </w:t>
      </w:r>
      <w:r>
        <w:rPr>
          <w:color w:val="231F20"/>
        </w:rPr>
        <w:t>Salud Pública en el equipamiento de centros de</w:t>
      </w:r>
      <w:r>
        <w:rPr>
          <w:color w:val="231F20"/>
          <w:spacing w:val="1"/>
        </w:rPr>
        <w:t> </w:t>
      </w:r>
      <w:r>
        <w:rPr>
          <w:color w:val="231F20"/>
        </w:rPr>
        <w:t>atención primaria, que fueron renovados e incor-</w:t>
      </w:r>
      <w:r>
        <w:rPr>
          <w:color w:val="231F20"/>
          <w:spacing w:val="-52"/>
        </w:rPr>
        <w:t> </w:t>
      </w:r>
      <w:r>
        <w:rPr>
          <w:color w:val="231F20"/>
        </w:rPr>
        <w:t>porados al Sistema Nacional de Salud y que han</w:t>
      </w:r>
      <w:r>
        <w:rPr>
          <w:color w:val="231F20"/>
          <w:spacing w:val="1"/>
        </w:rPr>
        <w:t> </w:t>
      </w:r>
      <w:r>
        <w:rPr>
          <w:color w:val="231F20"/>
        </w:rPr>
        <w:t>servido de plataforma para incrementar la capa-</w:t>
      </w:r>
      <w:r>
        <w:rPr>
          <w:color w:val="231F20"/>
          <w:spacing w:val="1"/>
        </w:rPr>
        <w:t> </w:t>
      </w:r>
      <w:r>
        <w:rPr>
          <w:color w:val="231F20"/>
        </w:rPr>
        <w:t>cidad de verificación de la corresponsabilidad de</w:t>
      </w:r>
      <w:r>
        <w:rPr>
          <w:color w:val="231F20"/>
          <w:spacing w:val="-52"/>
        </w:rPr>
        <w:t> </w:t>
      </w:r>
      <w:r>
        <w:rPr>
          <w:color w:val="231F20"/>
        </w:rPr>
        <w:t>los controles de salud, tanto de los niños de 0-5</w:t>
      </w:r>
      <w:r>
        <w:rPr>
          <w:color w:val="231F20"/>
          <w:spacing w:val="1"/>
        </w:rPr>
        <w:t> </w:t>
      </w:r>
      <w:r>
        <w:rPr>
          <w:color w:val="231F20"/>
        </w:rPr>
        <w:t>años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embarazadas.</w:t>
      </w:r>
    </w:p>
    <w:p>
      <w:pPr>
        <w:pStyle w:val="BodyText"/>
        <w:spacing w:line="261" w:lineRule="auto" w:before="284"/>
        <w:ind w:left="1620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PNUD, además, apoyó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Superintenden-</w:t>
      </w:r>
      <w:r>
        <w:rPr>
          <w:color w:val="231F20"/>
          <w:spacing w:val="1"/>
        </w:rPr>
        <w:t> </w:t>
      </w:r>
      <w:r>
        <w:rPr>
          <w:color w:val="231F20"/>
        </w:rPr>
        <w:t>cia de Salud y Riesgos Laborales (SISALRIL),</w:t>
      </w:r>
      <w:r>
        <w:rPr>
          <w:color w:val="231F20"/>
          <w:spacing w:val="1"/>
        </w:rPr>
        <w:t> </w:t>
      </w:r>
      <w:r>
        <w:rPr>
          <w:color w:val="231F20"/>
        </w:rPr>
        <w:t>proveyendo</w:t>
      </w:r>
      <w:r>
        <w:rPr>
          <w:color w:val="231F20"/>
          <w:spacing w:val="1"/>
        </w:rPr>
        <w:t> </w:t>
      </w:r>
      <w:r>
        <w:rPr>
          <w:color w:val="231F20"/>
        </w:rPr>
        <w:t>apoyo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logístico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equipamiento y fortalecimiento de la plataforma</w:t>
      </w:r>
      <w:r>
        <w:rPr>
          <w:color w:val="231F20"/>
          <w:spacing w:val="1"/>
        </w:rPr>
        <w:t> </w:t>
      </w:r>
      <w:r>
        <w:rPr>
          <w:color w:val="231F20"/>
        </w:rPr>
        <w:t>informática y para el entrenamiento del personal,</w:t>
      </w:r>
      <w:r>
        <w:rPr>
          <w:color w:val="231F20"/>
          <w:spacing w:val="-52"/>
        </w:rPr>
        <w:t> </w:t>
      </w:r>
      <w:r>
        <w:rPr>
          <w:color w:val="231F20"/>
        </w:rPr>
        <w:t>para que la entidad pueda monitorear con mayor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eficacia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relacionados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cobertura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servicios</w:t>
      </w:r>
      <w:r>
        <w:rPr>
          <w:color w:val="231F20"/>
          <w:spacing w:val="-13"/>
        </w:rPr>
        <w:t> </w:t>
      </w:r>
      <w:r>
        <w:rPr>
          <w:color w:val="231F20"/>
        </w:rPr>
        <w:t>ofrecidos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régimen</w:t>
      </w:r>
      <w:r>
        <w:rPr>
          <w:color w:val="231F20"/>
          <w:spacing w:val="-52"/>
        </w:rPr>
        <w:t> </w:t>
      </w:r>
      <w:r>
        <w:rPr>
          <w:color w:val="231F20"/>
        </w:rPr>
        <w:t>subsidiado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salud.</w:t>
      </w:r>
    </w:p>
    <w:p>
      <w:pPr>
        <w:pStyle w:val="BodyText"/>
        <w:spacing w:line="261" w:lineRule="auto" w:before="266"/>
        <w:ind w:left="1620" w:right="1"/>
        <w:jc w:val="both"/>
      </w:pPr>
      <w:r>
        <w:rPr>
          <w:color w:val="231F20"/>
        </w:rPr>
        <w:t>El PNUD ha fortalecido las capacidades nacio-</w:t>
      </w:r>
      <w:r>
        <w:rPr>
          <w:color w:val="231F20"/>
          <w:spacing w:val="1"/>
        </w:rPr>
        <w:t> </w:t>
      </w:r>
      <w:r>
        <w:rPr>
          <w:color w:val="231F20"/>
        </w:rPr>
        <w:t>nales para lograr una mayor coordinación de la</w:t>
      </w:r>
      <w:r>
        <w:rPr>
          <w:color w:val="231F20"/>
          <w:spacing w:val="1"/>
        </w:rPr>
        <w:t> </w:t>
      </w:r>
      <w:r>
        <w:rPr>
          <w:color w:val="231F20"/>
        </w:rPr>
        <w:t>respuesta nacional al VIH/SIDA y una mayor</w:t>
      </w:r>
      <w:r>
        <w:rPr>
          <w:color w:val="231F20"/>
          <w:spacing w:val="1"/>
        </w:rPr>
        <w:t> </w:t>
      </w:r>
      <w:r>
        <w:rPr>
          <w:color w:val="231F20"/>
        </w:rPr>
        <w:t>participación de la sociedad civil y de las PVVS.</w:t>
      </w:r>
      <w:r>
        <w:rPr>
          <w:color w:val="231F20"/>
          <w:spacing w:val="-52"/>
        </w:rPr>
        <w:t> </w:t>
      </w:r>
      <w:r>
        <w:rPr>
          <w:color w:val="231F20"/>
        </w:rPr>
        <w:t>Desde 2002, apoyó el fortalecimiento institucio-</w:t>
      </w:r>
      <w:r>
        <w:rPr>
          <w:color w:val="231F20"/>
          <w:spacing w:val="1"/>
        </w:rPr>
        <w:t> </w:t>
      </w:r>
      <w:r>
        <w:rPr>
          <w:color w:val="231F20"/>
        </w:rPr>
        <w:t>nal del CONAVIHSIDA</w:t>
      </w:r>
      <w:r>
        <w:rPr>
          <w:color w:val="231F20"/>
          <w:position w:val="7"/>
          <w:sz w:val="13"/>
        </w:rPr>
        <w:t>31 </w:t>
      </w:r>
      <w:r>
        <w:rPr>
          <w:color w:val="231F20"/>
        </w:rPr>
        <w:t>con el objetivo de que</w:t>
      </w:r>
      <w:r>
        <w:rPr>
          <w:color w:val="231F20"/>
          <w:spacing w:val="-52"/>
        </w:rPr>
        <w:t> </w:t>
      </w:r>
      <w:r>
        <w:rPr>
          <w:color w:val="231F20"/>
        </w:rPr>
        <w:t>pudiera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manera</w:t>
      </w:r>
      <w:r>
        <w:rPr>
          <w:color w:val="231F20"/>
          <w:spacing w:val="-8"/>
        </w:rPr>
        <w:t> </w:t>
      </w:r>
      <w:r>
        <w:rPr>
          <w:color w:val="231F20"/>
        </w:rPr>
        <w:t>efectiva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fortalecer</w:t>
      </w:r>
      <w:r>
        <w:rPr>
          <w:color w:val="231F20"/>
          <w:spacing w:val="-53"/>
        </w:rPr>
        <w:t> </w:t>
      </w:r>
      <w:r>
        <w:rPr>
          <w:color w:val="231F20"/>
        </w:rPr>
        <w:t>el compromiso político y las capacidades nacio-</w:t>
      </w:r>
      <w:r>
        <w:rPr>
          <w:color w:val="231F20"/>
          <w:spacing w:val="1"/>
        </w:rPr>
        <w:t> </w:t>
      </w:r>
      <w:r>
        <w:rPr>
          <w:color w:val="231F20"/>
        </w:rPr>
        <w:t>nales para garantizar el derecho a la prevención,</w:t>
      </w:r>
      <w:r>
        <w:rPr>
          <w:color w:val="231F20"/>
          <w:spacing w:val="1"/>
        </w:rPr>
        <w:t> </w:t>
      </w:r>
      <w:r>
        <w:rPr>
          <w:color w:val="231F20"/>
        </w:rPr>
        <w:t>atención y cuidado a todos los ciudadanos. Entre</w:t>
      </w:r>
      <w:r>
        <w:rPr>
          <w:color w:val="231F20"/>
          <w:spacing w:val="-52"/>
        </w:rPr>
        <w:t> </w:t>
      </w:r>
      <w:r>
        <w:rPr>
          <w:color w:val="231F20"/>
        </w:rPr>
        <w:t>las iniciativas en el contexto de este apoyo insti-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tucional, </w:t>
      </w:r>
      <w:r>
        <w:rPr>
          <w:color w:val="231F20"/>
          <w:spacing w:val="-1"/>
        </w:rPr>
        <w:t>están los proyectos “Yo soy, yo puedo”,</w:t>
      </w:r>
      <w:r>
        <w:rPr>
          <w:color w:val="231F20"/>
          <w:spacing w:val="-52"/>
        </w:rPr>
        <w:t> </w:t>
      </w:r>
      <w:r>
        <w:rPr>
          <w:color w:val="231F20"/>
        </w:rPr>
        <w:t>que brindó herramientas de liderazgo y empo-</w:t>
      </w:r>
      <w:r>
        <w:rPr>
          <w:color w:val="231F20"/>
          <w:spacing w:val="1"/>
        </w:rPr>
        <w:t> </w:t>
      </w:r>
      <w:r>
        <w:rPr>
          <w:color w:val="231F20"/>
        </w:rPr>
        <w:t>deramiento a las personas viviendo con VIH; el</w:t>
      </w:r>
      <w:r>
        <w:rPr>
          <w:color w:val="231F20"/>
          <w:spacing w:val="1"/>
        </w:rPr>
        <w:t> </w:t>
      </w:r>
      <w:r>
        <w:rPr>
          <w:color w:val="231F20"/>
        </w:rPr>
        <w:t>proyecto de “Fortalecimiento del Comité de Pre-</w:t>
      </w:r>
      <w:r>
        <w:rPr>
          <w:color w:val="231F20"/>
          <w:spacing w:val="-52"/>
        </w:rPr>
        <w:t> </w:t>
      </w:r>
      <w:r>
        <w:rPr>
          <w:color w:val="231F20"/>
        </w:rPr>
        <w:t>vención y Control del VIH/SIDA (COPRECOS)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las Fuerzas Armadas y la Policía Nacional”, con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fondos de ONUSIDA, </w:t>
      </w:r>
      <w:r>
        <w:rPr>
          <w:color w:val="231F20"/>
          <w:spacing w:val="-2"/>
        </w:rPr>
        <w:t>y el proyecto de “Violencia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basada en el género y VIH”, que se implementó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manera</w:t>
      </w:r>
      <w:r>
        <w:rPr>
          <w:color w:val="231F20"/>
          <w:spacing w:val="2"/>
        </w:rPr>
        <w:t> </w:t>
      </w:r>
      <w:r>
        <w:rPr>
          <w:color w:val="231F20"/>
        </w:rPr>
        <w:t>conjunta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2"/>
        </w:rPr>
        <w:t> </w:t>
      </w:r>
      <w:r>
        <w:rPr>
          <w:color w:val="231F20"/>
        </w:rPr>
        <w:t>ONUSIDA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UNFPA.</w:t>
      </w:r>
    </w:p>
    <w:p>
      <w:pPr>
        <w:pStyle w:val="BodyText"/>
        <w:spacing w:line="261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fortalecimiento</w:t>
      </w:r>
      <w:r>
        <w:rPr>
          <w:color w:val="231F20"/>
          <w:spacing w:val="1"/>
        </w:rPr>
        <w:t> </w:t>
      </w:r>
      <w:r>
        <w:rPr>
          <w:color w:val="231F20"/>
        </w:rPr>
        <w:t>permanente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-52"/>
        </w:rPr>
        <w:t> </w:t>
      </w:r>
      <w:r>
        <w:rPr>
          <w:color w:val="231F20"/>
        </w:rPr>
        <w:t>CONAVIHSIDA, 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logrado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respuesta</w:t>
      </w:r>
      <w:r>
        <w:rPr>
          <w:color w:val="231F20"/>
          <w:spacing w:val="-52"/>
        </w:rPr>
        <w:t> </w:t>
      </w:r>
      <w:r>
        <w:rPr>
          <w:color w:val="231F20"/>
        </w:rPr>
        <w:t>nacional a las infecciones de transmisión sexual</w:t>
      </w:r>
      <w:r>
        <w:rPr>
          <w:color w:val="231F20"/>
          <w:spacing w:val="1"/>
        </w:rPr>
        <w:t> </w:t>
      </w:r>
      <w:r>
        <w:rPr>
          <w:color w:val="231F20"/>
        </w:rPr>
        <w:t>(ITS), el VIH y el SIDA que involucra múltiples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actores gubernamentales, de la sociedad civil y 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Sistema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Naciones</w:t>
      </w:r>
      <w:r>
        <w:rPr>
          <w:color w:val="231F20"/>
          <w:spacing w:val="-2"/>
        </w:rPr>
        <w:t> </w:t>
      </w:r>
      <w:r>
        <w:rPr>
          <w:color w:val="231F20"/>
        </w:rPr>
        <w:t>Unidas,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ha</w:t>
      </w:r>
      <w:r>
        <w:rPr>
          <w:color w:val="231F20"/>
          <w:spacing w:val="-1"/>
        </w:rPr>
        <w:t> </w:t>
      </w:r>
      <w:r>
        <w:rPr>
          <w:color w:val="231F20"/>
        </w:rPr>
        <w:t>permitido</w:t>
      </w:r>
      <w:r>
        <w:rPr>
          <w:color w:val="231F20"/>
          <w:spacing w:val="-53"/>
        </w:rPr>
        <w:t> </w:t>
      </w:r>
      <w:r>
        <w:rPr>
          <w:color w:val="231F20"/>
        </w:rPr>
        <w:t>un mayor avance hacia las metas establecidas en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Plan</w:t>
      </w:r>
      <w:r>
        <w:rPr>
          <w:color w:val="231F20"/>
          <w:spacing w:val="8"/>
        </w:rPr>
        <w:t> </w:t>
      </w:r>
      <w:r>
        <w:rPr>
          <w:color w:val="231F20"/>
        </w:rPr>
        <w:t>Estratégico</w:t>
      </w:r>
      <w:r>
        <w:rPr>
          <w:color w:val="231F20"/>
          <w:spacing w:val="8"/>
        </w:rPr>
        <w:t> </w:t>
      </w:r>
      <w:r>
        <w:rPr>
          <w:color w:val="231F20"/>
        </w:rPr>
        <w:t>Nacional</w:t>
      </w:r>
      <w:r>
        <w:rPr>
          <w:color w:val="231F20"/>
          <w:spacing w:val="7"/>
        </w:rPr>
        <w:t> </w:t>
      </w:r>
      <w:r>
        <w:rPr>
          <w:color w:val="231F20"/>
        </w:rPr>
        <w:t>2007-2015.</w:t>
      </w:r>
    </w:p>
    <w:p>
      <w:pPr>
        <w:pStyle w:val="BodyText"/>
        <w:spacing w:line="261" w:lineRule="auto" w:before="268"/>
        <w:ind w:left="304" w:right="1617"/>
        <w:jc w:val="both"/>
      </w:pPr>
      <w:r>
        <w:rPr>
          <w:color w:val="231F20"/>
        </w:rPr>
        <w:t>El PNUD apoyó la realización de un estudio de</w:t>
      </w:r>
      <w:r>
        <w:rPr>
          <w:color w:val="231F20"/>
          <w:spacing w:val="1"/>
        </w:rPr>
        <w:t> </w:t>
      </w:r>
      <w:r>
        <w:rPr>
          <w:color w:val="231F20"/>
        </w:rPr>
        <w:t>viabilidad</w:t>
      </w:r>
      <w:r>
        <w:rPr>
          <w:color w:val="231F20"/>
          <w:spacing w:val="-7"/>
        </w:rPr>
        <w:t> </w:t>
      </w:r>
      <w:r>
        <w:rPr>
          <w:color w:val="231F20"/>
        </w:rPr>
        <w:t>financiera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inclusión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anti-</w:t>
      </w:r>
      <w:r>
        <w:rPr>
          <w:color w:val="231F20"/>
          <w:spacing w:val="-53"/>
        </w:rPr>
        <w:t> </w:t>
      </w:r>
      <w:r>
        <w:rPr>
          <w:color w:val="231F20"/>
        </w:rPr>
        <w:t>rretrovirales (ARV) en el Sistema Nacional de</w:t>
      </w:r>
      <w:r>
        <w:rPr>
          <w:color w:val="231F20"/>
          <w:spacing w:val="1"/>
        </w:rPr>
        <w:t> </w:t>
      </w:r>
      <w:r>
        <w:rPr>
          <w:color w:val="231F20"/>
        </w:rPr>
        <w:t>Seguridad Social (SNSS) y trabaja en la defini-</w:t>
      </w:r>
      <w:r>
        <w:rPr>
          <w:color w:val="231F20"/>
          <w:spacing w:val="1"/>
        </w:rPr>
        <w:t> </w:t>
      </w:r>
      <w:r>
        <w:rPr>
          <w:color w:val="231F20"/>
        </w:rPr>
        <w:t>ción de un modelo de gestión técnico-adminis-</w:t>
      </w:r>
      <w:r>
        <w:rPr>
          <w:color w:val="231F20"/>
          <w:spacing w:val="1"/>
        </w:rPr>
        <w:t> </w:t>
      </w:r>
      <w:r>
        <w:rPr>
          <w:color w:val="231F20"/>
        </w:rPr>
        <w:t>trativo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inclusión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ARV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Seguro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Familiar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Salud.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complementaria,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53"/>
        </w:rPr>
        <w:t> </w:t>
      </w:r>
      <w:r>
        <w:rPr>
          <w:color w:val="231F20"/>
        </w:rPr>
        <w:t>PNUD apoyó la creación del Plan de Acción de</w:t>
      </w:r>
      <w:r>
        <w:rPr>
          <w:color w:val="231F20"/>
          <w:spacing w:val="1"/>
        </w:rPr>
        <w:t> </w:t>
      </w:r>
      <w:r>
        <w:rPr>
          <w:color w:val="231F20"/>
        </w:rPr>
        <w:t>las metas 6A y 6B de los ODM, en el contexto</w:t>
      </w:r>
      <w:r>
        <w:rPr>
          <w:color w:val="231F20"/>
          <w:spacing w:val="1"/>
        </w:rPr>
        <w:t> </w:t>
      </w:r>
      <w:r>
        <w:rPr>
          <w:color w:val="231F20"/>
        </w:rPr>
        <w:t>del Marco de Aceleración (MAF, por sus siglas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 inglés), en las que se analizan como obstáculos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inclusión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ARV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acciones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cumplimiento.</w:t>
      </w:r>
    </w:p>
    <w:p>
      <w:pPr>
        <w:pStyle w:val="BodyText"/>
        <w:spacing w:line="261" w:lineRule="auto" w:before="267"/>
        <w:ind w:left="304" w:right="1602"/>
        <w:jc w:val="both"/>
      </w:pPr>
      <w:r>
        <w:rPr>
          <w:color w:val="231F20"/>
          <w:spacing w:val="-1"/>
        </w:rPr>
        <w:t>Con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apoyo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PNUD,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ha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logrado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las PVVS sean integradas al programa “Progre-</w:t>
      </w:r>
      <w:r>
        <w:rPr>
          <w:color w:val="231F20"/>
          <w:spacing w:val="1"/>
        </w:rPr>
        <w:t> </w:t>
      </w:r>
      <w:r>
        <w:rPr>
          <w:color w:val="231F20"/>
        </w:rPr>
        <w:t>sando con Solidaridad” (PROSOLI). De manera</w:t>
      </w:r>
      <w:r>
        <w:rPr>
          <w:color w:val="231F20"/>
          <w:spacing w:val="1"/>
        </w:rPr>
        <w:t> </w:t>
      </w:r>
      <w:r>
        <w:rPr>
          <w:color w:val="231F20"/>
        </w:rPr>
        <w:t>conjunta, con el Centro Regional de Panamá, 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PNUD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aboca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desarrollo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investigación</w:t>
      </w:r>
      <w:r>
        <w:rPr>
          <w:color w:val="231F20"/>
          <w:spacing w:val="-52"/>
        </w:rPr>
        <w:t> </w:t>
      </w:r>
      <w:r>
        <w:rPr>
          <w:color w:val="231F20"/>
        </w:rPr>
        <w:t>para identificar desafíos y oportunidades genera-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das por los programas de protección social que son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sensibles al VIH en América Latina y el Caribe.</w:t>
      </w:r>
      <w:r>
        <w:rPr>
          <w:color w:val="231F20"/>
          <w:spacing w:val="1"/>
        </w:rPr>
        <w:t> </w:t>
      </w:r>
      <w:r>
        <w:rPr>
          <w:color w:val="231F20"/>
        </w:rPr>
        <w:t>Igualmente, trabajó en la revisión de las estrate-</w:t>
      </w:r>
      <w:r>
        <w:rPr>
          <w:color w:val="231F20"/>
          <w:spacing w:val="1"/>
        </w:rPr>
        <w:t> </w:t>
      </w:r>
      <w:r>
        <w:rPr>
          <w:color w:val="231F20"/>
        </w:rPr>
        <w:t>gias</w:t>
      </w:r>
      <w:r>
        <w:rPr>
          <w:color w:val="231F20"/>
          <w:spacing w:val="-9"/>
        </w:rPr>
        <w:t> </w:t>
      </w:r>
      <w:r>
        <w:rPr>
          <w:color w:val="231F20"/>
        </w:rPr>
        <w:t>municipales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VIH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SIDA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elaboración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planes</w:t>
      </w:r>
      <w:r>
        <w:rPr>
          <w:color w:val="231F20"/>
          <w:spacing w:val="-12"/>
        </w:rPr>
        <w:t> </w:t>
      </w:r>
      <w:r>
        <w:rPr>
          <w:color w:val="231F20"/>
        </w:rPr>
        <w:t>integrales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planes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acción</w:t>
      </w:r>
      <w:r>
        <w:rPr>
          <w:color w:val="231F20"/>
          <w:spacing w:val="-12"/>
        </w:rPr>
        <w:t> </w:t>
      </w:r>
      <w:r>
        <w:rPr>
          <w:color w:val="231F20"/>
        </w:rPr>
        <w:t>dirigidos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las poblaciones en situación de vulnerabilidad, así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implementación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proyecto</w:t>
      </w:r>
      <w:r>
        <w:rPr>
          <w:color w:val="231F20"/>
          <w:spacing w:val="-10"/>
        </w:rPr>
        <w:t> </w:t>
      </w:r>
      <w:r>
        <w:rPr>
          <w:color w:val="231F20"/>
        </w:rPr>
        <w:t>piloto</w:t>
      </w:r>
      <w:r>
        <w:rPr>
          <w:color w:val="231F20"/>
          <w:spacing w:val="-53"/>
        </w:rPr>
        <w:t> </w:t>
      </w:r>
      <w:r>
        <w:rPr>
          <w:color w:val="231F20"/>
        </w:rPr>
        <w:t>en el municipio de Boca Chica, que está camino</w:t>
      </w:r>
      <w:r>
        <w:rPr>
          <w:color w:val="231F20"/>
          <w:spacing w:val="1"/>
        </w:rPr>
        <w:t> </w:t>
      </w:r>
      <w:r>
        <w:rPr>
          <w:color w:val="231F20"/>
        </w:rPr>
        <w:t>de convertirse en el primer municipio con una</w:t>
      </w:r>
      <w:r>
        <w:rPr>
          <w:color w:val="231F20"/>
          <w:spacing w:val="1"/>
        </w:rPr>
        <w:t> </w:t>
      </w:r>
      <w:r>
        <w:rPr>
          <w:color w:val="231F20"/>
        </w:rPr>
        <w:t>norma</w:t>
      </w:r>
      <w:r>
        <w:rPr>
          <w:color w:val="231F20"/>
          <w:spacing w:val="1"/>
        </w:rPr>
        <w:t> </w:t>
      </w:r>
      <w:r>
        <w:rPr>
          <w:color w:val="231F20"/>
        </w:rPr>
        <w:t>municipal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discriminación.</w:t>
      </w:r>
    </w:p>
    <w:p>
      <w:pPr>
        <w:pStyle w:val="BodyText"/>
        <w:spacing w:line="261" w:lineRule="auto" w:before="265"/>
        <w:ind w:left="304" w:right="1619"/>
        <w:jc w:val="both"/>
      </w:pPr>
      <w:r>
        <w:rPr>
          <w:color w:val="231F20"/>
        </w:rPr>
        <w:t>El PNUD, además, propició el Diálogo Nacio-</w:t>
      </w:r>
      <w:r>
        <w:rPr>
          <w:color w:val="231F20"/>
          <w:spacing w:val="1"/>
        </w:rPr>
        <w:t> </w:t>
      </w:r>
      <w:r>
        <w:rPr>
          <w:color w:val="231F20"/>
        </w:rPr>
        <w:t>nal sobre VIH/SIDA, cuyo resultado ha sido un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entendimiento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aceptación</w:t>
      </w:r>
      <w:r>
        <w:rPr>
          <w:color w:val="231F20"/>
          <w:spacing w:val="-2"/>
        </w:rPr>
        <w:t> </w:t>
      </w:r>
      <w:r>
        <w:rPr>
          <w:color w:val="231F20"/>
        </w:rPr>
        <w:t>sobre</w:t>
      </w:r>
      <w:r>
        <w:rPr>
          <w:color w:val="231F20"/>
          <w:spacing w:val="-53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derechos</w:t>
      </w:r>
      <w:r>
        <w:rPr>
          <w:color w:val="231F20"/>
          <w:spacing w:val="3"/>
        </w:rPr>
        <w:t> </w:t>
      </w:r>
      <w:r>
        <w:rPr>
          <w:color w:val="231F20"/>
        </w:rPr>
        <w:t>humanos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grupos</w:t>
      </w:r>
      <w:r>
        <w:rPr>
          <w:color w:val="231F20"/>
          <w:spacing w:val="3"/>
        </w:rPr>
        <w:t> </w:t>
      </w:r>
      <w:r>
        <w:rPr>
          <w:color w:val="231F20"/>
        </w:rPr>
        <w:t>vulnera-</w:t>
      </w:r>
    </w:p>
    <w:p>
      <w:pPr>
        <w:spacing w:after="0" w:line="261" w:lineRule="auto"/>
        <w:jc w:val="both"/>
        <w:sectPr>
          <w:footerReference w:type="even" r:id="rId106"/>
          <w:footerReference w:type="default" r:id="rId107"/>
          <w:pgSz w:w="12240" w:h="15840"/>
          <w:pgMar w:footer="1214" w:header="0" w:top="1120" w:bottom="140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118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CONAVIHSIDA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(Decreto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position w:val="6"/>
          <w:sz w:val="10"/>
        </w:rPr>
        <w:t>o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z w:val="18"/>
        </w:rPr>
        <w:t>135-11)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creado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2011;</w:t>
      </w:r>
      <w:r>
        <w:rPr>
          <w:color w:val="231F20"/>
          <w:spacing w:val="36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tenía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Consejo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Presidencial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SIDA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(COPRESIDA),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2001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Decreto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position w:val="6"/>
          <w:sz w:val="10"/>
        </w:rPr>
        <w:t>o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  <w:sz w:val="18"/>
        </w:rPr>
        <w:t>32-01.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bles al VIH/SIDA que, a su vez, ha mejorado la</w:t>
      </w:r>
      <w:r>
        <w:rPr>
          <w:color w:val="231F20"/>
          <w:spacing w:val="1"/>
        </w:rPr>
        <w:t> </w:t>
      </w:r>
      <w:r>
        <w:rPr>
          <w:color w:val="231F20"/>
        </w:rPr>
        <w:t>cobertura y la calidad de servicios integrales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salud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adaptados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estos</w:t>
      </w:r>
      <w:r>
        <w:rPr>
          <w:color w:val="231F20"/>
          <w:spacing w:val="-12"/>
        </w:rPr>
        <w:t> </w:t>
      </w:r>
      <w:r>
        <w:rPr>
          <w:color w:val="231F20"/>
        </w:rPr>
        <w:t>grupos.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 convocatoria al Diálogo movilizó, por primera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vez, a los tomadores de decisiones de representa-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ción local </w:t>
      </w:r>
      <w:r>
        <w:rPr>
          <w:color w:val="231F20"/>
        </w:rPr>
        <w:t>y del Gobierno dominicano, a la socie-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dad civil </w:t>
      </w:r>
      <w:r>
        <w:rPr>
          <w:color w:val="231F20"/>
        </w:rPr>
        <w:t>y a los solicitantes, bajo la coordinación</w:t>
      </w:r>
      <w:r>
        <w:rPr>
          <w:color w:val="231F20"/>
          <w:spacing w:val="-53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CONAVIHSIDA, 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acompañamiento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Observatorio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Grupos</w:t>
      </w:r>
      <w:r>
        <w:rPr>
          <w:color w:val="231F20"/>
          <w:spacing w:val="-7"/>
        </w:rPr>
        <w:t> </w:t>
      </w:r>
      <w:r>
        <w:rPr>
          <w:color w:val="231F20"/>
        </w:rPr>
        <w:t>Vulnerabilizados.</w:t>
      </w:r>
      <w:r>
        <w:rPr>
          <w:color w:val="231F20"/>
          <w:spacing w:val="-21"/>
        </w:rPr>
        <w:t> </w:t>
      </w:r>
      <w:r>
        <w:rPr>
          <w:color w:val="231F20"/>
        </w:rPr>
        <w:t>Éste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conciencia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derechos</w:t>
      </w:r>
      <w:r>
        <w:rPr>
          <w:color w:val="231F20"/>
          <w:spacing w:val="-13"/>
        </w:rPr>
        <w:t> </w:t>
      </w:r>
      <w:r>
        <w:rPr>
          <w:color w:val="231F20"/>
        </w:rPr>
        <w:t>humanos</w:t>
      </w:r>
      <w:r>
        <w:rPr>
          <w:color w:val="231F20"/>
          <w:spacing w:val="-13"/>
        </w:rPr>
        <w:t> </w:t>
      </w:r>
      <w:r>
        <w:rPr>
          <w:color w:val="231F20"/>
        </w:rPr>
        <w:t>facilitó</w:t>
      </w:r>
      <w:r>
        <w:rPr>
          <w:color w:val="231F20"/>
          <w:spacing w:val="-52"/>
        </w:rPr>
        <w:t> </w:t>
      </w:r>
      <w:r>
        <w:rPr>
          <w:color w:val="231F20"/>
        </w:rPr>
        <w:t>que el nuevo Plan Estratégico Nacional 2015-</w:t>
      </w:r>
      <w:r>
        <w:rPr>
          <w:color w:val="231F20"/>
          <w:spacing w:val="1"/>
        </w:rPr>
        <w:t> </w:t>
      </w:r>
      <w:r>
        <w:rPr>
          <w:color w:val="231F20"/>
        </w:rPr>
        <w:t>2018 tenga un eje estratégico de derechos huma-</w:t>
      </w:r>
      <w:r>
        <w:rPr>
          <w:color w:val="231F20"/>
          <w:spacing w:val="-52"/>
        </w:rPr>
        <w:t> </w:t>
      </w:r>
      <w:r>
        <w:rPr>
          <w:color w:val="231F20"/>
        </w:rPr>
        <w:t>nos para abordar el tema en el contexto de las</w:t>
      </w:r>
      <w:r>
        <w:rPr>
          <w:color w:val="231F20"/>
          <w:spacing w:val="1"/>
        </w:rPr>
        <w:t> </w:t>
      </w:r>
      <w:r>
        <w:rPr>
          <w:color w:val="231F20"/>
        </w:rPr>
        <w:t>personas que viven con el VIH/SIDA y las que</w:t>
      </w:r>
      <w:r>
        <w:rPr>
          <w:color w:val="231F20"/>
          <w:spacing w:val="1"/>
        </w:rPr>
        <w:t> </w:t>
      </w:r>
      <w:r>
        <w:rPr>
          <w:color w:val="231F20"/>
        </w:rPr>
        <w:t>son vulnerables a contraerlo. La experiencia del</w:t>
      </w:r>
      <w:r>
        <w:rPr>
          <w:color w:val="231F20"/>
          <w:spacing w:val="1"/>
        </w:rPr>
        <w:t> </w:t>
      </w:r>
      <w:r>
        <w:rPr>
          <w:color w:val="231F20"/>
        </w:rPr>
        <w:t>Diálogo fue sistematizada en un proceso de con-</w:t>
      </w:r>
      <w:r>
        <w:rPr>
          <w:color w:val="231F20"/>
          <w:spacing w:val="1"/>
        </w:rPr>
        <w:t> </w:t>
      </w:r>
      <w:r>
        <w:rPr>
          <w:color w:val="231F20"/>
        </w:rPr>
        <w:t>sulta que sirve ahora como línea de base sobre la</w:t>
      </w:r>
      <w:r>
        <w:rPr>
          <w:color w:val="231F20"/>
          <w:spacing w:val="-52"/>
        </w:rPr>
        <w:t> </w:t>
      </w:r>
      <w:r>
        <w:rPr>
          <w:color w:val="231F20"/>
        </w:rPr>
        <w:t>cual</w:t>
      </w:r>
      <w:r>
        <w:rPr>
          <w:color w:val="231F20"/>
          <w:spacing w:val="5"/>
        </w:rPr>
        <w:t> </w:t>
      </w:r>
      <w:r>
        <w:rPr>
          <w:color w:val="231F20"/>
        </w:rPr>
        <w:t>orientar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trabajo</w:t>
      </w:r>
      <w:r>
        <w:rPr>
          <w:color w:val="231F20"/>
          <w:spacing w:val="6"/>
        </w:rPr>
        <w:t> </w:t>
      </w:r>
      <w:r>
        <w:rPr>
          <w:color w:val="231F20"/>
        </w:rPr>
        <w:t>futuro.</w:t>
      </w:r>
    </w:p>
    <w:p>
      <w:pPr>
        <w:pStyle w:val="BodyText"/>
        <w:spacing w:line="256" w:lineRule="auto" w:before="260"/>
        <w:ind w:left="1620" w:right="13"/>
        <w:jc w:val="both"/>
      </w:pPr>
      <w:r>
        <w:rPr>
          <w:color w:val="231F20"/>
        </w:rPr>
        <w:t>De una de las recomendaciones del Diálogo se</w:t>
      </w:r>
      <w:r>
        <w:rPr>
          <w:color w:val="231F20"/>
          <w:spacing w:val="1"/>
        </w:rPr>
        <w:t> </w:t>
      </w:r>
      <w:r>
        <w:rPr>
          <w:color w:val="231F20"/>
        </w:rPr>
        <w:t>desprende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iniciativa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Observatorio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Dere-</w:t>
      </w:r>
      <w:r>
        <w:rPr>
          <w:color w:val="231F20"/>
          <w:spacing w:val="-53"/>
        </w:rPr>
        <w:t> </w:t>
      </w:r>
      <w:r>
        <w:rPr>
          <w:color w:val="231F20"/>
        </w:rPr>
        <w:t>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Vulnerabilizados</w:t>
      </w:r>
      <w:r>
        <w:rPr>
          <w:color w:val="231F20"/>
          <w:spacing w:val="1"/>
        </w:rPr>
        <w:t> </w:t>
      </w:r>
      <w:r>
        <w:rPr>
          <w:color w:val="231F20"/>
        </w:rPr>
        <w:t>(ODHGV), que, conformado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26</w:t>
      </w:r>
      <w:r>
        <w:rPr>
          <w:color w:val="231F20"/>
          <w:spacing w:val="1"/>
        </w:rPr>
        <w:t> </w:t>
      </w:r>
      <w:r>
        <w:rPr>
          <w:color w:val="231F20"/>
        </w:rPr>
        <w:t>organiza-</w:t>
      </w:r>
      <w:r>
        <w:rPr>
          <w:color w:val="231F20"/>
          <w:spacing w:val="1"/>
        </w:rPr>
        <w:t> </w:t>
      </w:r>
      <w:r>
        <w:rPr>
          <w:color w:val="231F20"/>
        </w:rPr>
        <w:t>ciones gubernamentales y de la sociedad civil, se</w:t>
      </w:r>
      <w:r>
        <w:rPr>
          <w:color w:val="231F20"/>
          <w:spacing w:val="-52"/>
        </w:rPr>
        <w:t> </w:t>
      </w:r>
      <w:r>
        <w:rPr>
          <w:color w:val="231F20"/>
        </w:rPr>
        <w:t>ha convertido en una plataforma para registrar</w:t>
      </w:r>
      <w:r>
        <w:rPr>
          <w:color w:val="231F20"/>
          <w:spacing w:val="1"/>
        </w:rPr>
        <w:t> </w:t>
      </w:r>
      <w:r>
        <w:rPr>
          <w:color w:val="231F20"/>
        </w:rPr>
        <w:t>denuncias, dar seguimiento y visualizar las vio-</w:t>
      </w:r>
      <w:r>
        <w:rPr>
          <w:color w:val="231F20"/>
          <w:spacing w:val="1"/>
        </w:rPr>
        <w:t> </w:t>
      </w:r>
      <w:r>
        <w:rPr>
          <w:color w:val="231F20"/>
        </w:rPr>
        <w:t>laciones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derechos</w:t>
      </w:r>
      <w:r>
        <w:rPr>
          <w:color w:val="231F20"/>
          <w:spacing w:val="30"/>
        </w:rPr>
        <w:t> </w:t>
      </w:r>
      <w:r>
        <w:rPr>
          <w:color w:val="231F20"/>
        </w:rPr>
        <w:t>humanos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grupos</w:t>
      </w:r>
      <w:r>
        <w:rPr>
          <w:color w:val="231F20"/>
          <w:spacing w:val="-5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situación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vulnerabilidad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finalidad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presentar las reclamaciones a las entidades com-</w:t>
      </w:r>
      <w:r>
        <w:rPr>
          <w:color w:val="231F20"/>
          <w:spacing w:val="1"/>
        </w:rPr>
        <w:t> </w:t>
      </w:r>
      <w:r>
        <w:rPr>
          <w:color w:val="231F20"/>
        </w:rPr>
        <w:t>petentes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sancionarlos.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Otra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recomendaciones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Diálogo</w:t>
      </w:r>
      <w:r>
        <w:rPr>
          <w:color w:val="231F20"/>
          <w:spacing w:val="55"/>
        </w:rPr>
        <w:t> </w:t>
      </w:r>
      <w:r>
        <w:rPr>
          <w:color w:val="231F20"/>
        </w:rPr>
        <w:t>fue</w:t>
      </w:r>
      <w:r>
        <w:rPr>
          <w:color w:val="231F20"/>
          <w:spacing w:val="-52"/>
        </w:rPr>
        <w:t> </w:t>
      </w:r>
      <w:r>
        <w:rPr>
          <w:color w:val="231F20"/>
        </w:rPr>
        <w:t>la necesidad de una adecuación legislativa para</w:t>
      </w:r>
      <w:r>
        <w:rPr>
          <w:color w:val="231F20"/>
          <w:spacing w:val="1"/>
        </w:rPr>
        <w:t> </w:t>
      </w:r>
      <w:r>
        <w:rPr>
          <w:color w:val="231F20"/>
        </w:rPr>
        <w:t>eliminar los aspectos discriminatorios de la Ley</w:t>
      </w:r>
      <w:r>
        <w:rPr>
          <w:color w:val="231F20"/>
          <w:spacing w:val="1"/>
        </w:rPr>
        <w:t> </w:t>
      </w:r>
      <w:r>
        <w:rPr>
          <w:color w:val="231F20"/>
        </w:rPr>
        <w:t>N° 135-11 del VIH/SIDA (artículos 78 y 79) que</w:t>
      </w:r>
      <w:r>
        <w:rPr>
          <w:color w:val="231F20"/>
          <w:spacing w:val="-52"/>
        </w:rPr>
        <w:t> </w:t>
      </w:r>
      <w:r>
        <w:rPr>
          <w:color w:val="231F20"/>
        </w:rPr>
        <w:t>penalizan la exposición al VIH y la transmisión.</w:t>
      </w:r>
      <w:r>
        <w:rPr>
          <w:color w:val="231F20"/>
          <w:spacing w:val="1"/>
        </w:rPr>
        <w:t> </w:t>
      </w:r>
      <w:r>
        <w:rPr>
          <w:color w:val="231F20"/>
        </w:rPr>
        <w:t>Respecto al marco legal de las personas usuarias</w:t>
      </w:r>
      <w:r>
        <w:rPr>
          <w:color w:val="231F20"/>
          <w:spacing w:val="1"/>
        </w:rPr>
        <w:t> </w:t>
      </w:r>
      <w:r>
        <w:rPr>
          <w:color w:val="231F20"/>
        </w:rPr>
        <w:t>de drogas (UD), durante el año 2013, el Con-</w:t>
      </w:r>
      <w:r>
        <w:rPr>
          <w:color w:val="231F20"/>
          <w:spacing w:val="1"/>
        </w:rPr>
        <w:t> </w:t>
      </w:r>
      <w:r>
        <w:rPr>
          <w:color w:val="231F20"/>
        </w:rPr>
        <w:t>sejo Nacional de Drogas, con apoyo del PNUD,</w:t>
      </w:r>
      <w:r>
        <w:rPr>
          <w:color w:val="231F20"/>
          <w:spacing w:val="1"/>
        </w:rPr>
        <w:t> </w:t>
      </w:r>
      <w:r>
        <w:rPr>
          <w:color w:val="231F20"/>
        </w:rPr>
        <w:t>inició la revisión de la Ley 50-88 de Drogas con</w:t>
      </w:r>
      <w:r>
        <w:rPr>
          <w:color w:val="231F20"/>
          <w:spacing w:val="1"/>
        </w:rPr>
        <w:t> </w:t>
      </w:r>
      <w:r>
        <w:rPr>
          <w:color w:val="231F20"/>
        </w:rPr>
        <w:t>miras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modificar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relativo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victimización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ese grupo de población y orientarla hacia políti-</w:t>
      </w:r>
      <w:r>
        <w:rPr>
          <w:color w:val="231F20"/>
          <w:spacing w:val="1"/>
        </w:rPr>
        <w:t> </w:t>
      </w:r>
      <w:r>
        <w:rPr>
          <w:color w:val="231F20"/>
        </w:rPr>
        <w:t>cas de salud pública. Igualmente, el PNUD está</w:t>
      </w:r>
      <w:r>
        <w:rPr>
          <w:color w:val="231F20"/>
          <w:spacing w:val="1"/>
        </w:rPr>
        <w:t> </w:t>
      </w:r>
      <w:r>
        <w:rPr>
          <w:color w:val="231F20"/>
        </w:rPr>
        <w:t>apoyando</w:t>
      </w:r>
      <w:r>
        <w:rPr>
          <w:color w:val="231F20"/>
          <w:spacing w:val="29"/>
        </w:rPr>
        <w:t> </w:t>
      </w:r>
      <w:r>
        <w:rPr>
          <w:color w:val="231F20"/>
        </w:rPr>
        <w:t>al</w:t>
      </w:r>
      <w:r>
        <w:rPr>
          <w:color w:val="231F20"/>
          <w:spacing w:val="30"/>
        </w:rPr>
        <w:t> </w:t>
      </w:r>
      <w:r>
        <w:rPr>
          <w:color w:val="231F20"/>
        </w:rPr>
        <w:t>CONAVIHSIDA</w:t>
      </w:r>
      <w:r>
        <w:rPr>
          <w:color w:val="231F20"/>
          <w:spacing w:val="30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proceso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</w:p>
    <w:p>
      <w:pPr>
        <w:pStyle w:val="BodyText"/>
        <w:spacing w:line="256" w:lineRule="auto" w:before="96"/>
        <w:ind w:left="304" w:right="1619"/>
        <w:jc w:val="both"/>
      </w:pPr>
      <w:r>
        <w:rPr/>
        <w:br w:type="column"/>
      </w:r>
      <w:r>
        <w:rPr>
          <w:color w:val="231F20"/>
        </w:rPr>
        <w:t>elaboración y fomento de una Ley Antidiscrimi-</w:t>
      </w:r>
      <w:r>
        <w:rPr>
          <w:color w:val="231F20"/>
          <w:spacing w:val="1"/>
        </w:rPr>
        <w:t> </w:t>
      </w:r>
      <w:r>
        <w:rPr>
          <w:color w:val="231F20"/>
        </w:rPr>
        <w:t>nación.</w:t>
      </w:r>
    </w:p>
    <w:p>
      <w:pPr>
        <w:pStyle w:val="BodyText"/>
        <w:spacing w:line="256" w:lineRule="auto" w:before="272"/>
        <w:ind w:left="304" w:right="1617"/>
        <w:jc w:val="both"/>
      </w:pPr>
      <w:r>
        <w:rPr>
          <w:color w:val="231F20"/>
        </w:rPr>
        <w:t>El PNUD, además, colaboró con la elaboración</w:t>
      </w:r>
      <w:r>
        <w:rPr>
          <w:color w:val="231F20"/>
          <w:spacing w:val="1"/>
        </w:rPr>
        <w:t> </w:t>
      </w:r>
      <w:r>
        <w:rPr>
          <w:color w:val="231F20"/>
        </w:rPr>
        <w:t>de la nota conceptual para el Fondo Global y del</w:t>
      </w:r>
      <w:r>
        <w:rPr>
          <w:color w:val="231F20"/>
          <w:spacing w:val="-52"/>
        </w:rPr>
        <w:t> </w:t>
      </w:r>
      <w:r>
        <w:rPr>
          <w:color w:val="231F20"/>
        </w:rPr>
        <w:t>nuevo Plan Estratégico Nacional (PEN) para el</w:t>
      </w:r>
      <w:r>
        <w:rPr>
          <w:color w:val="231F20"/>
          <w:spacing w:val="1"/>
        </w:rPr>
        <w:t> </w:t>
      </w:r>
      <w:r>
        <w:rPr>
          <w:color w:val="231F20"/>
        </w:rPr>
        <w:t>VIH y SIDA 2015-2018, y apoya al Mecanismo</w:t>
      </w:r>
      <w:r>
        <w:rPr>
          <w:color w:val="231F20"/>
          <w:spacing w:val="1"/>
        </w:rPr>
        <w:t> </w:t>
      </w:r>
      <w:r>
        <w:rPr>
          <w:color w:val="231F20"/>
        </w:rPr>
        <w:t>Coordinador de País (MCP) del Fondo Global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6"/>
        </w:rPr>
        <w:t> </w:t>
      </w:r>
      <w:r>
        <w:rPr>
          <w:color w:val="231F20"/>
        </w:rPr>
        <w:t>miembro</w:t>
      </w:r>
      <w:r>
        <w:rPr>
          <w:color w:val="231F20"/>
          <w:spacing w:val="6"/>
        </w:rPr>
        <w:t> </w:t>
      </w:r>
      <w:r>
        <w:rPr>
          <w:color w:val="231F20"/>
        </w:rPr>
        <w:t>suplente.</w:t>
      </w:r>
    </w:p>
    <w:p>
      <w:pPr>
        <w:pStyle w:val="BodyText"/>
        <w:spacing w:line="256" w:lineRule="auto" w:before="278"/>
        <w:ind w:left="304" w:right="1619"/>
        <w:jc w:val="both"/>
      </w:pPr>
      <w:r>
        <w:rPr>
          <w:color w:val="231F20"/>
        </w:rPr>
        <w:t>Igualmente,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PNUD</w:t>
      </w:r>
      <w:r>
        <w:rPr>
          <w:color w:val="231F20"/>
          <w:spacing w:val="55"/>
        </w:rPr>
        <w:t> </w:t>
      </w:r>
      <w:r>
        <w:rPr>
          <w:color w:val="231F20"/>
        </w:rPr>
        <w:t>desarrolló</w:t>
      </w:r>
      <w:r>
        <w:rPr>
          <w:color w:val="231F20"/>
          <w:spacing w:val="55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Modelo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Atención</w:t>
      </w:r>
      <w:r>
        <w:rPr>
          <w:color w:val="231F20"/>
          <w:spacing w:val="55"/>
        </w:rPr>
        <w:t> </w:t>
      </w:r>
      <w:r>
        <w:rPr>
          <w:color w:val="231F20"/>
        </w:rPr>
        <w:t>Integral</w:t>
      </w:r>
      <w:r>
        <w:rPr>
          <w:color w:val="231F20"/>
          <w:spacing w:val="55"/>
        </w:rPr>
        <w:t> </w:t>
      </w:r>
      <w:r>
        <w:rPr>
          <w:color w:val="231F20"/>
        </w:rPr>
        <w:t>para</w:t>
      </w:r>
      <w:r>
        <w:rPr>
          <w:color w:val="231F20"/>
          <w:spacing w:val="55"/>
        </w:rPr>
        <w:t> </w:t>
      </w:r>
      <w:r>
        <w:rPr>
          <w:color w:val="231F20"/>
        </w:rPr>
        <w:t>Personas</w:t>
      </w:r>
      <w:r>
        <w:rPr>
          <w:color w:val="231F20"/>
          <w:spacing w:val="55"/>
        </w:rPr>
        <w:t> </w:t>
      </w:r>
      <w:r>
        <w:rPr>
          <w:color w:val="231F20"/>
        </w:rPr>
        <w:t>Usuarias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Drogas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vinculación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VIH/SIDA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tiene por meta aportar respuestas eficientes a las</w:t>
      </w:r>
      <w:r>
        <w:rPr>
          <w:color w:val="231F20"/>
          <w:spacing w:val="1"/>
        </w:rPr>
        <w:t> </w:t>
      </w:r>
      <w:r>
        <w:rPr>
          <w:color w:val="231F20"/>
        </w:rPr>
        <w:t>necesidades de estas personas, comprendiendo el</w:t>
      </w:r>
      <w:r>
        <w:rPr>
          <w:color w:val="231F20"/>
          <w:spacing w:val="-52"/>
        </w:rPr>
        <w:t> </w:t>
      </w:r>
      <w:r>
        <w:rPr>
          <w:color w:val="231F20"/>
        </w:rPr>
        <w:t>vínculo entre VIH/SIDA y uso de drogas, y faci-</w:t>
      </w:r>
      <w:r>
        <w:rPr>
          <w:color w:val="231F20"/>
          <w:spacing w:val="-52"/>
        </w:rPr>
        <w:t> </w:t>
      </w:r>
      <w:r>
        <w:rPr>
          <w:color w:val="231F20"/>
        </w:rPr>
        <w:t>litando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optimización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calidad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servi-</w:t>
      </w:r>
      <w:r>
        <w:rPr>
          <w:color w:val="231F20"/>
          <w:spacing w:val="-52"/>
        </w:rPr>
        <w:t> </w:t>
      </w:r>
      <w:r>
        <w:rPr>
          <w:color w:val="231F20"/>
        </w:rPr>
        <w:t>cios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cobertura</w:t>
      </w:r>
      <w:r>
        <w:rPr>
          <w:color w:val="231F20"/>
          <w:spacing w:val="5"/>
        </w:rPr>
        <w:t> </w:t>
      </w:r>
      <w:r>
        <w:rPr>
          <w:color w:val="231F20"/>
        </w:rPr>
        <w:t>actual</w:t>
      </w:r>
      <w:r>
        <w:rPr>
          <w:color w:val="231F20"/>
          <w:position w:val="7"/>
          <w:sz w:val="13"/>
        </w:rPr>
        <w:t>32</w:t>
      </w:r>
      <w:r>
        <w:rPr>
          <w:color w:val="231F20"/>
        </w:rPr>
        <w:t>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0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spacing w:line="256" w:lineRule="auto" w:before="110"/>
        <w:ind w:left="304" w:right="1602" w:firstLine="0"/>
        <w:jc w:val="both"/>
        <w:rPr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relevancia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muy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porque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alineación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iniciativas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corresponde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las prioridades nacionales. </w:t>
      </w:r>
      <w:r>
        <w:rPr>
          <w:color w:val="231F20"/>
          <w:sz w:val="22"/>
        </w:rPr>
        <w:t>En este contexto,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aporte del PNUD ha sido relevante porque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permitido visibilizar temas que no estaban en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agenda nacional de manera explícita. Las inicia-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tivas en VIH-SIDA han sido orientadas en fun-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Estratégico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2011-2015.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nuevo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2015-2018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tiene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capítulo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sobre derechos humanos. El Diálogo trazó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pautas de las líneas de acción en el ámbito de los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derechos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humanos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poblaciones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vulnerables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VIH/SIDA.</w:t>
      </w:r>
    </w:p>
    <w:p>
      <w:pPr>
        <w:pStyle w:val="BodyText"/>
        <w:spacing w:line="256" w:lineRule="auto" w:before="286"/>
        <w:ind w:left="304" w:right="1616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apoyo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PNUD, hizo el ejercicio del marco de aceleración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(MAF)</w:t>
      </w:r>
      <w:r>
        <w:rPr>
          <w:color w:val="231F20"/>
          <w:spacing w:val="46"/>
        </w:rPr>
        <w:t> </w:t>
      </w:r>
      <w:r>
        <w:rPr>
          <w:color w:val="231F20"/>
        </w:rPr>
        <w:t>para</w:t>
      </w:r>
      <w:r>
        <w:rPr>
          <w:color w:val="231F20"/>
          <w:spacing w:val="46"/>
        </w:rPr>
        <w:t> </w:t>
      </w:r>
      <w:r>
        <w:rPr>
          <w:color w:val="231F20"/>
        </w:rPr>
        <w:t>el</w:t>
      </w:r>
      <w:r>
        <w:rPr>
          <w:color w:val="231F20"/>
          <w:spacing w:val="46"/>
        </w:rPr>
        <w:t> </w:t>
      </w:r>
      <w:r>
        <w:rPr>
          <w:color w:val="231F20"/>
        </w:rPr>
        <w:t>ODM</w:t>
      </w:r>
      <w:r>
        <w:rPr>
          <w:color w:val="231F20"/>
          <w:spacing w:val="46"/>
        </w:rPr>
        <w:t> </w:t>
      </w:r>
      <w:r>
        <w:rPr>
          <w:color w:val="231F20"/>
        </w:rPr>
        <w:t>6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dispone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6"/>
        </w:rPr>
        <w:t> </w:t>
      </w:r>
      <w:r>
        <w:rPr>
          <w:color w:val="231F20"/>
        </w:rPr>
        <w:t>un</w:t>
      </w:r>
      <w:r>
        <w:rPr>
          <w:color w:val="231F20"/>
          <w:spacing w:val="46"/>
        </w:rPr>
        <w:t> </w:t>
      </w:r>
      <w:r>
        <w:rPr>
          <w:color w:val="231F20"/>
        </w:rPr>
        <w:t>plan</w:t>
      </w:r>
      <w:r>
        <w:rPr>
          <w:color w:val="231F20"/>
          <w:spacing w:val="-53"/>
        </w:rPr>
        <w:t> </w:t>
      </w:r>
      <w:r>
        <w:rPr>
          <w:color w:val="231F20"/>
        </w:rPr>
        <w:t>de acción para las metas 6A y 6B, para su cum-</w:t>
      </w:r>
      <w:r>
        <w:rPr>
          <w:color w:val="231F20"/>
          <w:spacing w:val="1"/>
        </w:rPr>
        <w:t> </w:t>
      </w:r>
      <w:r>
        <w:rPr>
          <w:color w:val="231F20"/>
        </w:rPr>
        <w:t>plimiento en 2015. Se trata de un instrumento</w:t>
      </w:r>
      <w:r>
        <w:rPr>
          <w:color w:val="231F20"/>
          <w:spacing w:val="1"/>
        </w:rPr>
        <w:t> </w:t>
      </w:r>
      <w:r>
        <w:rPr>
          <w:color w:val="231F20"/>
        </w:rPr>
        <w:t>muy útil y el contexto actual brinda un momento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óptimo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contribuir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significativamente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reducir</w:t>
      </w:r>
      <w:r>
        <w:rPr>
          <w:color w:val="231F20"/>
          <w:spacing w:val="1"/>
        </w:rPr>
        <w:t> </w:t>
      </w:r>
      <w:r>
        <w:rPr>
          <w:color w:val="231F20"/>
        </w:rPr>
        <w:t>nuevas</w:t>
      </w:r>
      <w:r>
        <w:rPr>
          <w:color w:val="231F20"/>
          <w:spacing w:val="1"/>
        </w:rPr>
        <w:t> </w:t>
      </w:r>
      <w:r>
        <w:rPr>
          <w:color w:val="231F20"/>
        </w:rPr>
        <w:t>infecciones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aumentar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expectativas de vida en personas que viven con</w:t>
      </w:r>
      <w:r>
        <w:rPr>
          <w:color w:val="231F20"/>
          <w:spacing w:val="1"/>
        </w:rPr>
        <w:t> </w:t>
      </w:r>
      <w:r>
        <w:rPr>
          <w:color w:val="231F20"/>
        </w:rPr>
        <w:t>VIH/SIDA.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Modelo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Usuarias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Drogas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(UD),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desarrollado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iniciativa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PNUD,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siendo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considerado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integrado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Salud.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98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pStyle w:val="BodyText"/>
        <w:spacing w:line="256" w:lineRule="auto" w:before="108"/>
        <w:ind w:left="1620"/>
        <w:jc w:val="both"/>
      </w:pPr>
      <w:r>
        <w:rPr>
          <w:b/>
          <w:color w:val="231F20"/>
        </w:rPr>
        <w:t>La eficacia es alta </w:t>
      </w:r>
      <w:r>
        <w:rPr>
          <w:color w:val="231F20"/>
        </w:rPr>
        <w:t>porque los resultados progra-</w:t>
      </w:r>
      <w:r>
        <w:rPr>
          <w:color w:val="231F20"/>
          <w:spacing w:val="-52"/>
        </w:rPr>
        <w:t> </w:t>
      </w:r>
      <w:r>
        <w:rPr>
          <w:color w:val="231F20"/>
        </w:rPr>
        <w:t>mados por el PNUD en el contexto de la res-</w:t>
      </w:r>
      <w:r>
        <w:rPr>
          <w:color w:val="231F20"/>
          <w:spacing w:val="1"/>
        </w:rPr>
        <w:t> </w:t>
      </w:r>
      <w:r>
        <w:rPr>
          <w:color w:val="231F20"/>
        </w:rPr>
        <w:t>puesta nacional al VIH-SIDA han sobrepasado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objetivos</w:t>
      </w:r>
      <w:r>
        <w:rPr>
          <w:color w:val="231F20"/>
          <w:spacing w:val="-7"/>
        </w:rPr>
        <w:t> </w:t>
      </w:r>
      <w:r>
        <w:rPr>
          <w:color w:val="231F20"/>
        </w:rPr>
        <w:t>planeados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términos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incidencia</w:t>
      </w:r>
      <w:r>
        <w:rPr>
          <w:color w:val="231F20"/>
          <w:spacing w:val="-53"/>
        </w:rPr>
        <w:t> </w:t>
      </w:r>
      <w:r>
        <w:rPr>
          <w:color w:val="231F20"/>
        </w:rPr>
        <w:t>con el Diálogo Nacional y de apoyo técnico para</w:t>
      </w:r>
      <w:r>
        <w:rPr>
          <w:color w:val="231F20"/>
          <w:spacing w:val="-52"/>
        </w:rPr>
        <w:t> </w:t>
      </w:r>
      <w:r>
        <w:rPr>
          <w:color w:val="231F20"/>
        </w:rPr>
        <w:t>viabilizar la inclusión de los ARV en el sistema</w:t>
      </w:r>
      <w:r>
        <w:rPr>
          <w:color w:val="231F20"/>
          <w:spacing w:val="1"/>
        </w:rPr>
        <w:t> </w:t>
      </w:r>
      <w:r>
        <w:rPr>
          <w:color w:val="231F20"/>
        </w:rPr>
        <w:t>dominicano de</w:t>
      </w:r>
      <w:r>
        <w:rPr>
          <w:color w:val="231F20"/>
          <w:spacing w:val="1"/>
        </w:rPr>
        <w:t> </w:t>
      </w:r>
      <w:r>
        <w:rPr>
          <w:color w:val="231F20"/>
        </w:rPr>
        <w:t>Seguridad Social. Sin embargo,</w:t>
      </w:r>
      <w:r>
        <w:rPr>
          <w:color w:val="231F20"/>
          <w:spacing w:val="1"/>
        </w:rPr>
        <w:t> </w:t>
      </w:r>
      <w:r>
        <w:rPr>
          <w:color w:val="231F20"/>
        </w:rPr>
        <w:t>esta inclusión de los ARV sigue siendo un reto</w:t>
      </w:r>
      <w:r>
        <w:rPr>
          <w:color w:val="231F20"/>
          <w:spacing w:val="1"/>
        </w:rPr>
        <w:t> </w:t>
      </w:r>
      <w:r>
        <w:rPr>
          <w:color w:val="231F20"/>
        </w:rPr>
        <w:t>importante en el programa de cooperación del</w:t>
      </w:r>
      <w:r>
        <w:rPr>
          <w:color w:val="231F20"/>
          <w:spacing w:val="1"/>
        </w:rPr>
        <w:t> </w:t>
      </w:r>
      <w:r>
        <w:rPr>
          <w:color w:val="231F20"/>
        </w:rPr>
        <w:t>PNUD.</w:t>
      </w:r>
      <w:r>
        <w:rPr>
          <w:color w:val="231F20"/>
          <w:spacing w:val="1"/>
        </w:rPr>
        <w:t> </w:t>
      </w:r>
      <w:r>
        <w:rPr>
          <w:color w:val="231F20"/>
        </w:rPr>
        <w:t>Además,</w:t>
      </w:r>
      <w:r>
        <w:rPr>
          <w:color w:val="231F20"/>
          <w:spacing w:val="55"/>
        </w:rPr>
        <w:t> </w:t>
      </w:r>
      <w:r>
        <w:rPr>
          <w:color w:val="231F20"/>
        </w:rPr>
        <w:t>quedan</w:t>
      </w:r>
      <w:r>
        <w:rPr>
          <w:color w:val="231F20"/>
          <w:spacing w:val="55"/>
        </w:rPr>
        <w:t> </w:t>
      </w:r>
      <w:r>
        <w:rPr>
          <w:color w:val="231F20"/>
        </w:rPr>
        <w:t>pendientes</w:t>
      </w:r>
      <w:r>
        <w:rPr>
          <w:color w:val="231F20"/>
          <w:spacing w:val="55"/>
        </w:rPr>
        <w:t> </w:t>
      </w:r>
      <w:r>
        <w:rPr>
          <w:color w:val="231F20"/>
        </w:rPr>
        <w:t>proseguir</w:t>
      </w:r>
      <w:r>
        <w:rPr>
          <w:color w:val="231F20"/>
          <w:spacing w:val="1"/>
        </w:rPr>
        <w:t> </w:t>
      </w:r>
      <w:r>
        <w:rPr>
          <w:color w:val="231F20"/>
        </w:rPr>
        <w:t>el mejoramiento de la calidad de los servicios de</w:t>
      </w:r>
      <w:r>
        <w:rPr>
          <w:color w:val="231F20"/>
          <w:spacing w:val="1"/>
        </w:rPr>
        <w:t> </w:t>
      </w:r>
      <w:r>
        <w:rPr>
          <w:color w:val="231F20"/>
        </w:rPr>
        <w:t>salud a las poblaciones más vulnerables al VIH/</w:t>
      </w:r>
      <w:r>
        <w:rPr>
          <w:color w:val="231F20"/>
          <w:spacing w:val="1"/>
        </w:rPr>
        <w:t> </w:t>
      </w:r>
      <w:r>
        <w:rPr>
          <w:color w:val="231F20"/>
        </w:rPr>
        <w:t>SIDA y la promoción de los instrumentos jurí-</w:t>
      </w:r>
      <w:r>
        <w:rPr>
          <w:color w:val="231F20"/>
          <w:spacing w:val="1"/>
        </w:rPr>
        <w:t> </w:t>
      </w:r>
      <w:r>
        <w:rPr>
          <w:color w:val="231F20"/>
        </w:rPr>
        <w:t>dicos para asegurar los derechos humanos de las</w:t>
      </w:r>
      <w:r>
        <w:rPr>
          <w:color w:val="231F20"/>
          <w:spacing w:val="1"/>
        </w:rPr>
        <w:t> </w:t>
      </w:r>
      <w:r>
        <w:rPr>
          <w:color w:val="231F20"/>
        </w:rPr>
        <w:t>personas viviendo con VIH y de los grupos en</w:t>
      </w:r>
      <w:r>
        <w:rPr>
          <w:color w:val="231F20"/>
          <w:spacing w:val="1"/>
        </w:rPr>
        <w:t> </w:t>
      </w:r>
      <w:r>
        <w:rPr>
          <w:color w:val="231F20"/>
        </w:rPr>
        <w:t>condiciones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vulnerabilidad.</w:t>
      </w:r>
    </w:p>
    <w:p>
      <w:pPr>
        <w:pStyle w:val="BodyText"/>
        <w:spacing w:line="256" w:lineRule="auto" w:before="262"/>
        <w:ind w:left="1620" w:right="9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Diálogo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Estado-Sociedad</w:t>
      </w:r>
      <w:r>
        <w:rPr>
          <w:color w:val="231F20"/>
          <w:spacing w:val="56"/>
        </w:rPr>
        <w:t> </w:t>
      </w:r>
      <w:r>
        <w:rPr>
          <w:color w:val="231F20"/>
        </w:rPr>
        <w:t>Civil</w:t>
      </w:r>
      <w:r>
        <w:rPr>
          <w:color w:val="231F20"/>
          <w:spacing w:val="-52"/>
        </w:rPr>
        <w:t> </w:t>
      </w:r>
      <w:r>
        <w:rPr>
          <w:color w:val="231F20"/>
        </w:rPr>
        <w:t>sobre VIH, dirigido por el CONAVIHSIDA y el</w:t>
      </w:r>
      <w:r>
        <w:rPr>
          <w:color w:val="231F20"/>
          <w:spacing w:val="1"/>
        </w:rPr>
        <w:t> </w:t>
      </w:r>
      <w:r>
        <w:rPr>
          <w:color w:val="231F20"/>
        </w:rPr>
        <w:t>PNUD,</w:t>
      </w:r>
      <w:r>
        <w:rPr>
          <w:color w:val="231F20"/>
          <w:spacing w:val="15"/>
        </w:rPr>
        <w:t> </w:t>
      </w:r>
      <w:r>
        <w:rPr>
          <w:color w:val="231F20"/>
        </w:rPr>
        <w:t>ha</w:t>
      </w:r>
      <w:r>
        <w:rPr>
          <w:color w:val="231F20"/>
          <w:spacing w:val="34"/>
        </w:rPr>
        <w:t> </w:t>
      </w:r>
      <w:r>
        <w:rPr>
          <w:color w:val="231F20"/>
        </w:rPr>
        <w:t>sido</w:t>
      </w:r>
      <w:r>
        <w:rPr>
          <w:color w:val="231F20"/>
          <w:spacing w:val="34"/>
        </w:rPr>
        <w:t> </w:t>
      </w:r>
      <w:r>
        <w:rPr>
          <w:color w:val="231F20"/>
        </w:rPr>
        <w:t>un</w:t>
      </w:r>
      <w:r>
        <w:rPr>
          <w:color w:val="231F20"/>
          <w:spacing w:val="34"/>
        </w:rPr>
        <w:t> </w:t>
      </w:r>
      <w:r>
        <w:rPr>
          <w:color w:val="231F20"/>
        </w:rPr>
        <w:t>resultado</w:t>
      </w:r>
      <w:r>
        <w:rPr>
          <w:color w:val="231F20"/>
          <w:spacing w:val="33"/>
        </w:rPr>
        <w:t> </w:t>
      </w:r>
      <w:r>
        <w:rPr>
          <w:color w:val="231F20"/>
        </w:rPr>
        <w:t>extraordinario</w:t>
      </w:r>
      <w:r>
        <w:rPr>
          <w:color w:val="231F20"/>
          <w:spacing w:val="34"/>
        </w:rPr>
        <w:t> </w:t>
      </w:r>
      <w:r>
        <w:rPr>
          <w:color w:val="231F20"/>
        </w:rPr>
        <w:t>por</w:t>
      </w:r>
      <w:r>
        <w:rPr>
          <w:color w:val="231F20"/>
          <w:spacing w:val="-53"/>
        </w:rPr>
        <w:t> </w:t>
      </w:r>
      <w:r>
        <w:rPr>
          <w:color w:val="231F20"/>
        </w:rPr>
        <w:t>la dinámica, la estrategia y la metodología utili-</w:t>
      </w:r>
      <w:r>
        <w:rPr>
          <w:color w:val="231F20"/>
          <w:spacing w:val="1"/>
        </w:rPr>
        <w:t> </w:t>
      </w:r>
      <w:r>
        <w:rPr>
          <w:color w:val="231F20"/>
        </w:rPr>
        <w:t>zadas. La República Dominicana fue el cuarto</w:t>
      </w:r>
      <w:r>
        <w:rPr>
          <w:color w:val="231F20"/>
          <w:spacing w:val="1"/>
        </w:rPr>
        <w:t> </w:t>
      </w:r>
      <w:r>
        <w:rPr>
          <w:color w:val="231F20"/>
        </w:rPr>
        <w:t>país que pudo realizarlo en la región. El Diá-</w:t>
      </w:r>
      <w:r>
        <w:rPr>
          <w:color w:val="231F20"/>
          <w:spacing w:val="1"/>
        </w:rPr>
        <w:t> </w:t>
      </w:r>
      <w:r>
        <w:rPr>
          <w:color w:val="231F20"/>
        </w:rPr>
        <w:t>logo</w:t>
      </w:r>
      <w:r>
        <w:rPr>
          <w:color w:val="231F20"/>
          <w:spacing w:val="24"/>
        </w:rPr>
        <w:t> </w:t>
      </w:r>
      <w:r>
        <w:rPr>
          <w:color w:val="231F20"/>
        </w:rPr>
        <w:t>trazó</w:t>
      </w:r>
      <w:r>
        <w:rPr>
          <w:color w:val="231F20"/>
          <w:spacing w:val="25"/>
        </w:rPr>
        <w:t> </w:t>
      </w:r>
      <w:r>
        <w:rPr>
          <w:color w:val="231F20"/>
        </w:rPr>
        <w:t>las</w:t>
      </w:r>
      <w:r>
        <w:rPr>
          <w:color w:val="231F20"/>
          <w:spacing w:val="24"/>
        </w:rPr>
        <w:t> </w:t>
      </w:r>
      <w:r>
        <w:rPr>
          <w:color w:val="231F20"/>
        </w:rPr>
        <w:t>pautas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las</w:t>
      </w:r>
      <w:r>
        <w:rPr>
          <w:color w:val="231F20"/>
          <w:spacing w:val="25"/>
        </w:rPr>
        <w:t> </w:t>
      </w:r>
      <w:r>
        <w:rPr>
          <w:color w:val="231F20"/>
        </w:rPr>
        <w:t>líneas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acción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 ámbito de los derechos humanos de las pobla-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1"/>
        </w:rPr>
        <w:t> </w:t>
      </w:r>
      <w:r>
        <w:rPr>
          <w:color w:val="231F20"/>
        </w:rPr>
        <w:t>vulnerables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VIH/SIDA</w:t>
      </w:r>
      <w:r>
        <w:rPr>
          <w:color w:val="231F20"/>
          <w:spacing w:val="1"/>
        </w:rPr>
        <w:t> </w:t>
      </w:r>
      <w:r>
        <w:rPr>
          <w:color w:val="231F20"/>
        </w:rPr>
        <w:t>y, a</w:t>
      </w:r>
      <w:r>
        <w:rPr>
          <w:color w:val="231F20"/>
          <w:spacing w:val="1"/>
        </w:rPr>
        <w:t> </w:t>
      </w:r>
      <w:r>
        <w:rPr>
          <w:color w:val="231F20"/>
        </w:rPr>
        <w:t>raíz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mismo,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consiguieron</w:t>
      </w:r>
      <w:r>
        <w:rPr>
          <w:color w:val="231F20"/>
          <w:spacing w:val="2"/>
        </w:rPr>
        <w:t> </w:t>
      </w:r>
      <w:r>
        <w:rPr>
          <w:color w:val="231F20"/>
        </w:rPr>
        <w:t>resultados</w:t>
      </w:r>
      <w:r>
        <w:rPr>
          <w:color w:val="231F20"/>
          <w:spacing w:val="2"/>
        </w:rPr>
        <w:t> </w:t>
      </w:r>
      <w:r>
        <w:rPr>
          <w:color w:val="231F20"/>
        </w:rPr>
        <w:t>clave,</w:t>
      </w:r>
      <w:r>
        <w:rPr>
          <w:color w:val="231F20"/>
          <w:spacing w:val="-12"/>
        </w:rPr>
        <w:t> </w:t>
      </w:r>
      <w:r>
        <w:rPr>
          <w:color w:val="231F20"/>
        </w:rPr>
        <w:t>recono-</w:t>
      </w:r>
      <w:r>
        <w:rPr>
          <w:color w:val="231F20"/>
          <w:spacing w:val="-53"/>
        </w:rPr>
        <w:t> </w:t>
      </w:r>
      <w:r>
        <w:rPr>
          <w:color w:val="231F20"/>
        </w:rPr>
        <w:t>cidos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nivel</w:t>
      </w:r>
      <w:r>
        <w:rPr>
          <w:color w:val="231F20"/>
          <w:spacing w:val="7"/>
        </w:rPr>
        <w:t> </w:t>
      </w:r>
      <w:r>
        <w:rPr>
          <w:color w:val="231F20"/>
        </w:rPr>
        <w:t>nacional</w:t>
      </w:r>
      <w:r>
        <w:rPr>
          <w:color w:val="231F20"/>
          <w:position w:val="7"/>
          <w:sz w:val="13"/>
        </w:rPr>
        <w:t>33</w:t>
      </w:r>
      <w:r>
        <w:rPr>
          <w:color w:val="231F20"/>
        </w:rPr>
        <w:t>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resultado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Diálogo, que</w:t>
      </w:r>
      <w:r>
        <w:rPr>
          <w:color w:val="231F20"/>
          <w:spacing w:val="1"/>
        </w:rPr>
        <w:t> </w:t>
      </w:r>
      <w:r>
        <w:rPr>
          <w:color w:val="231F20"/>
        </w:rPr>
        <w:t>sentó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misma mesa a 53 representantes de la sociedad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civil, 48 funcionarios del Gobierno y 6 delegados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agencias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cooperación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conocer</w:t>
      </w:r>
      <w:r>
        <w:rPr>
          <w:color w:val="231F20"/>
          <w:spacing w:val="-13"/>
        </w:rPr>
        <w:t> </w:t>
      </w:r>
      <w:r>
        <w:rPr>
          <w:color w:val="231F20"/>
        </w:rPr>
        <w:t>53</w:t>
      </w:r>
      <w:r>
        <w:rPr>
          <w:color w:val="231F20"/>
          <w:spacing w:val="-12"/>
        </w:rPr>
        <w:t> </w:t>
      </w:r>
      <w:r>
        <w:rPr>
          <w:color w:val="231F20"/>
        </w:rPr>
        <w:t>casos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exclusión y violación de derechos humanos,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 producido una sensibilización a nivel nacio-</w:t>
      </w:r>
      <w:r>
        <w:rPr>
          <w:color w:val="231F20"/>
          <w:spacing w:val="1"/>
        </w:rPr>
        <w:t> </w:t>
      </w:r>
      <w:r>
        <w:rPr>
          <w:color w:val="231F20"/>
        </w:rPr>
        <w:t>nal sobre los derechos humanos de las pobla-</w:t>
      </w:r>
      <w:r>
        <w:rPr>
          <w:color w:val="231F20"/>
          <w:spacing w:val="1"/>
        </w:rPr>
        <w:t> </w:t>
      </w:r>
      <w:r>
        <w:rPr>
          <w:color w:val="231F20"/>
        </w:rPr>
        <w:t>ciones vulnerabilizadas. La comunidad de gays,</w:t>
      </w:r>
      <w:r>
        <w:rPr>
          <w:color w:val="231F20"/>
          <w:spacing w:val="1"/>
        </w:rPr>
        <w:t> </w:t>
      </w:r>
      <w:r>
        <w:rPr>
          <w:color w:val="231F20"/>
        </w:rPr>
        <w:t>lesbianas, bisexuales y transgénero (GLBT), los</w:t>
      </w:r>
      <w:r>
        <w:rPr>
          <w:color w:val="231F20"/>
          <w:spacing w:val="1"/>
        </w:rPr>
        <w:t> </w:t>
      </w:r>
      <w:r>
        <w:rPr>
          <w:color w:val="231F20"/>
        </w:rPr>
        <w:t>usuarios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drogas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trabajadoras</w:t>
      </w:r>
      <w:r>
        <w:rPr>
          <w:color w:val="231F20"/>
          <w:spacing w:val="-11"/>
        </w:rPr>
        <w:t> </w:t>
      </w:r>
      <w:r>
        <w:rPr>
          <w:color w:val="231F20"/>
        </w:rPr>
        <w:t>sexuales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52"/>
        </w:rPr>
        <w:t> </w:t>
      </w:r>
      <w:r>
        <w:rPr>
          <w:color w:val="231F20"/>
        </w:rPr>
        <w:t>percibidos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grupo</w:t>
      </w:r>
      <w:r>
        <w:rPr>
          <w:color w:val="231F20"/>
          <w:spacing w:val="1"/>
        </w:rPr>
        <w:t> </w:t>
      </w:r>
      <w:r>
        <w:rPr>
          <w:color w:val="231F20"/>
        </w:rPr>
        <w:t>vulnerable</w:t>
      </w:r>
      <w:r>
        <w:rPr>
          <w:color w:val="231F20"/>
          <w:spacing w:val="1"/>
        </w:rPr>
        <w:t> </w:t>
      </w:r>
      <w:r>
        <w:rPr>
          <w:color w:val="231F20"/>
        </w:rPr>
        <w:t>al VIH/</w:t>
      </w:r>
      <w:r>
        <w:rPr>
          <w:color w:val="231F20"/>
          <w:spacing w:val="-52"/>
        </w:rPr>
        <w:t> </w:t>
      </w:r>
      <w:r>
        <w:rPr>
          <w:color w:val="231F20"/>
        </w:rPr>
        <w:t>SIDA, con derechos humanos que deben ser res-</w:t>
      </w:r>
      <w:r>
        <w:rPr>
          <w:color w:val="231F20"/>
          <w:spacing w:val="1"/>
        </w:rPr>
        <w:t> </w:t>
      </w:r>
      <w:r>
        <w:rPr>
          <w:color w:val="231F20"/>
        </w:rPr>
        <w:t>petados. Este esfuerzo ha sido continuado a tra-</w:t>
      </w:r>
      <w:r>
        <w:rPr>
          <w:color w:val="231F20"/>
          <w:spacing w:val="1"/>
        </w:rPr>
        <w:t> </w:t>
      </w:r>
      <w:r>
        <w:rPr>
          <w:color w:val="231F20"/>
        </w:rPr>
        <w:t>vés de la organización de foros sobre derechos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  <w:r>
        <w:rPr>
          <w:color w:val="231F20"/>
          <w:spacing w:val="43"/>
        </w:rPr>
        <w:t> </w:t>
      </w:r>
      <w:r>
        <w:rPr>
          <w:color w:val="231F20"/>
        </w:rPr>
        <w:t>VIH,</w:t>
      </w:r>
      <w:r>
        <w:rPr>
          <w:color w:val="231F20"/>
          <w:spacing w:val="32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sobre</w:t>
      </w:r>
      <w:r>
        <w:rPr>
          <w:color w:val="231F20"/>
          <w:spacing w:val="47"/>
        </w:rPr>
        <w:t> </w:t>
      </w:r>
      <w:r>
        <w:rPr>
          <w:color w:val="231F20"/>
        </w:rPr>
        <w:t>derechos</w:t>
      </w:r>
      <w:r>
        <w:rPr>
          <w:color w:val="231F20"/>
          <w:spacing w:val="46"/>
        </w:rPr>
        <w:t> </w:t>
      </w:r>
      <w:r>
        <w:rPr>
          <w:color w:val="231F20"/>
        </w:rPr>
        <w:t>humanos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trabajo sexual. La Marcha del Orgullo Gay, cuya</w:t>
      </w:r>
      <w:r>
        <w:rPr>
          <w:color w:val="231F20"/>
          <w:spacing w:val="-52"/>
        </w:rPr>
        <w:t> </w:t>
      </w:r>
      <w:r>
        <w:rPr>
          <w:color w:val="231F20"/>
        </w:rPr>
        <w:t>celebración también ha apoyado el PNUD, ahora</w:t>
      </w:r>
      <w:r>
        <w:rPr>
          <w:color w:val="231F20"/>
          <w:spacing w:val="-52"/>
        </w:rPr>
        <w:t> </w:t>
      </w:r>
      <w:r>
        <w:rPr>
          <w:color w:val="231F20"/>
        </w:rPr>
        <w:t>tiene una diversidad de donantes y mucho más</w:t>
      </w:r>
      <w:r>
        <w:rPr>
          <w:color w:val="231F20"/>
          <w:spacing w:val="1"/>
        </w:rPr>
        <w:t> </w:t>
      </w:r>
      <w:r>
        <w:rPr>
          <w:color w:val="231F20"/>
        </w:rPr>
        <w:t>visibilidad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nivel</w:t>
      </w:r>
      <w:r>
        <w:rPr>
          <w:color w:val="231F20"/>
          <w:spacing w:val="4"/>
        </w:rPr>
        <w:t> </w:t>
      </w:r>
      <w:r>
        <w:rPr>
          <w:color w:val="231F20"/>
        </w:rPr>
        <w:t>nacional.</w:t>
      </w:r>
    </w:p>
    <w:p>
      <w:pPr>
        <w:pStyle w:val="BodyText"/>
        <w:spacing w:line="259" w:lineRule="auto" w:before="267"/>
        <w:ind w:left="304" w:right="1617"/>
        <w:jc w:val="both"/>
      </w:pPr>
      <w:r>
        <w:rPr>
          <w:color w:val="231F20"/>
        </w:rPr>
        <w:t>También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reconoce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Diálogo</w:t>
      </w:r>
      <w:r>
        <w:rPr>
          <w:color w:val="231F20"/>
          <w:spacing w:val="-53"/>
        </w:rPr>
        <w:t> </w:t>
      </w:r>
      <w:r>
        <w:rPr>
          <w:color w:val="231F20"/>
        </w:rPr>
        <w:t>el desarrollo de mecanismos para que las pobla-</w:t>
      </w:r>
      <w:r>
        <w:rPr>
          <w:color w:val="231F20"/>
          <w:spacing w:val="1"/>
        </w:rPr>
        <w:t> </w:t>
      </w:r>
      <w:r>
        <w:rPr>
          <w:color w:val="231F20"/>
        </w:rPr>
        <w:t>ciones en condiciones de vulnerabilidad puedan</w:t>
      </w:r>
      <w:r>
        <w:rPr>
          <w:color w:val="231F20"/>
          <w:spacing w:val="1"/>
        </w:rPr>
        <w:t> </w:t>
      </w:r>
      <w:r>
        <w:rPr>
          <w:color w:val="231F20"/>
        </w:rPr>
        <w:t>recibir</w:t>
      </w:r>
      <w:r>
        <w:rPr>
          <w:color w:val="231F20"/>
          <w:spacing w:val="1"/>
        </w:rPr>
        <w:t> </w:t>
      </w:r>
      <w:r>
        <w:rPr>
          <w:color w:val="231F20"/>
        </w:rPr>
        <w:t>orientación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conceptuali-</w:t>
      </w:r>
      <w:r>
        <w:rPr>
          <w:color w:val="231F20"/>
          <w:spacing w:val="-52"/>
        </w:rPr>
        <w:t> </w:t>
      </w:r>
      <w:r>
        <w:rPr>
          <w:color w:val="231F20"/>
        </w:rPr>
        <w:t>zación y puesta en marcha del Observatorio de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Vulnerabili-</w:t>
      </w:r>
      <w:r>
        <w:rPr>
          <w:color w:val="231F20"/>
          <w:spacing w:val="1"/>
        </w:rPr>
        <w:t> </w:t>
      </w:r>
      <w:r>
        <w:rPr>
          <w:color w:val="231F20"/>
        </w:rPr>
        <w:t>zados</w:t>
      </w:r>
      <w:r>
        <w:rPr>
          <w:color w:val="231F20"/>
          <w:spacing w:val="42"/>
        </w:rPr>
        <w:t> </w:t>
      </w:r>
      <w:r>
        <w:rPr>
          <w:color w:val="231F20"/>
        </w:rPr>
        <w:t>(ODHGV),</w:t>
      </w:r>
      <w:r>
        <w:rPr>
          <w:color w:val="231F20"/>
          <w:spacing w:val="24"/>
        </w:rPr>
        <w:t> </w:t>
      </w:r>
      <w:r>
        <w:rPr>
          <w:color w:val="231F20"/>
        </w:rPr>
        <w:t>espacio</w:t>
      </w:r>
      <w:r>
        <w:rPr>
          <w:color w:val="231F20"/>
          <w:spacing w:val="43"/>
        </w:rPr>
        <w:t> </w:t>
      </w:r>
      <w:r>
        <w:rPr>
          <w:color w:val="231F20"/>
        </w:rPr>
        <w:t>que</w:t>
      </w:r>
      <w:r>
        <w:rPr>
          <w:color w:val="231F20"/>
          <w:spacing w:val="43"/>
        </w:rPr>
        <w:t> </w:t>
      </w:r>
      <w:r>
        <w:rPr>
          <w:color w:val="231F20"/>
        </w:rPr>
        <w:t>dio</w:t>
      </w:r>
      <w:r>
        <w:rPr>
          <w:color w:val="231F20"/>
          <w:spacing w:val="42"/>
        </w:rPr>
        <w:t> </w:t>
      </w:r>
      <w:r>
        <w:rPr>
          <w:color w:val="231F20"/>
        </w:rPr>
        <w:t>seguimiento</w:t>
      </w:r>
      <w:r>
        <w:rPr>
          <w:color w:val="231F20"/>
          <w:spacing w:val="-52"/>
        </w:rPr>
        <w:t> </w:t>
      </w:r>
      <w:r>
        <w:rPr>
          <w:color w:val="231F20"/>
        </w:rPr>
        <w:t>y visibilidad al tema hasta lograr una sentencia</w:t>
      </w:r>
      <w:r>
        <w:rPr>
          <w:color w:val="231F20"/>
          <w:spacing w:val="1"/>
        </w:rPr>
        <w:t> </w:t>
      </w:r>
      <w:r>
        <w:rPr>
          <w:color w:val="231F20"/>
        </w:rPr>
        <w:t>favorable de la Suprema Corte de Justicia contra</w:t>
      </w:r>
      <w:r>
        <w:rPr>
          <w:color w:val="231F20"/>
          <w:spacing w:val="-52"/>
        </w:rPr>
        <w:t> </w:t>
      </w:r>
      <w:r>
        <w:rPr>
          <w:color w:val="231F20"/>
        </w:rPr>
        <w:t>la discriminación laboral, que ordenó reponer en</w:t>
      </w:r>
      <w:r>
        <w:rPr>
          <w:color w:val="231F20"/>
          <w:spacing w:val="-52"/>
        </w:rPr>
        <w:t> </w:t>
      </w:r>
      <w:r>
        <w:rPr>
          <w:color w:val="231F20"/>
        </w:rPr>
        <w:t>su puesto de trabajo a una persona portadora de</w:t>
      </w:r>
      <w:r>
        <w:rPr>
          <w:color w:val="231F20"/>
          <w:spacing w:val="1"/>
        </w:rPr>
        <w:t> </w:t>
      </w:r>
      <w:r>
        <w:rPr>
          <w:color w:val="231F20"/>
        </w:rPr>
        <w:t>VIH que había sido despedida y el pago de una</w:t>
      </w:r>
      <w:r>
        <w:rPr>
          <w:color w:val="231F20"/>
          <w:spacing w:val="1"/>
        </w:rPr>
        <w:t> </w:t>
      </w:r>
      <w:r>
        <w:rPr>
          <w:color w:val="231F20"/>
        </w:rPr>
        <w:t>indemnización.</w:t>
      </w:r>
    </w:p>
    <w:p>
      <w:pPr>
        <w:pStyle w:val="BodyText"/>
        <w:spacing w:line="259" w:lineRule="auto" w:before="260"/>
        <w:ind w:left="304" w:right="1617"/>
        <w:jc w:val="both"/>
      </w:pPr>
      <w:r>
        <w:rPr>
          <w:color w:val="231F20"/>
        </w:rPr>
        <w:t>Con respecto al mejoramiento del acceso a los</w:t>
      </w:r>
      <w:r>
        <w:rPr>
          <w:color w:val="231F20"/>
          <w:spacing w:val="1"/>
        </w:rPr>
        <w:t> </w:t>
      </w:r>
      <w:r>
        <w:rPr>
          <w:color w:val="231F20"/>
        </w:rPr>
        <w:t>servicios de salud para las personas vulnerabi-</w:t>
      </w:r>
      <w:r>
        <w:rPr>
          <w:color w:val="231F20"/>
          <w:spacing w:val="1"/>
        </w:rPr>
        <w:t> </w:t>
      </w:r>
      <w:r>
        <w:rPr>
          <w:color w:val="231F20"/>
        </w:rPr>
        <w:t>lizadas,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PNUD</w:t>
      </w:r>
      <w:r>
        <w:rPr>
          <w:color w:val="231F20"/>
          <w:spacing w:val="33"/>
        </w:rPr>
        <w:t> </w:t>
      </w:r>
      <w:r>
        <w:rPr>
          <w:color w:val="231F20"/>
        </w:rPr>
        <w:t>ha</w:t>
      </w:r>
      <w:r>
        <w:rPr>
          <w:color w:val="231F20"/>
          <w:spacing w:val="34"/>
        </w:rPr>
        <w:t> </w:t>
      </w:r>
      <w:r>
        <w:rPr>
          <w:color w:val="231F20"/>
        </w:rPr>
        <w:t>trabajado</w:t>
      </w:r>
      <w:r>
        <w:rPr>
          <w:color w:val="231F20"/>
          <w:spacing w:val="34"/>
        </w:rPr>
        <w:t> </w:t>
      </w:r>
      <w:r>
        <w:rPr>
          <w:color w:val="231F20"/>
        </w:rPr>
        <w:t>en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desarrollo</w:t>
      </w:r>
      <w:r>
        <w:rPr>
          <w:color w:val="231F20"/>
          <w:spacing w:val="-52"/>
        </w:rPr>
        <w:t> </w:t>
      </w:r>
      <w:r>
        <w:rPr>
          <w:color w:val="231F20"/>
        </w:rPr>
        <w:t>de un Modelo de Atención Integral para perso-</w:t>
      </w:r>
      <w:r>
        <w:rPr>
          <w:color w:val="231F20"/>
          <w:spacing w:val="1"/>
        </w:rPr>
        <w:t> </w:t>
      </w:r>
      <w:r>
        <w:rPr>
          <w:color w:val="231F20"/>
        </w:rPr>
        <w:t>nas Usuarias de Drogas con vinculación al VIH/</w:t>
      </w:r>
      <w:r>
        <w:rPr>
          <w:color w:val="231F20"/>
          <w:spacing w:val="1"/>
        </w:rPr>
        <w:t> </w:t>
      </w:r>
      <w:r>
        <w:rPr>
          <w:color w:val="231F20"/>
        </w:rPr>
        <w:t>SIDA, cuyo objetivo es dar respuesta a las nece-</w:t>
      </w:r>
      <w:r>
        <w:rPr>
          <w:color w:val="231F20"/>
          <w:spacing w:val="1"/>
        </w:rPr>
        <w:t> </w:t>
      </w:r>
      <w:r>
        <w:rPr>
          <w:color w:val="231F20"/>
        </w:rPr>
        <w:t>sidades de servicios de salud y cobertura de las</w:t>
      </w:r>
      <w:r>
        <w:rPr>
          <w:color w:val="231F20"/>
          <w:spacing w:val="1"/>
        </w:rPr>
        <w:t> </w:t>
      </w:r>
      <w:r>
        <w:rPr>
          <w:color w:val="231F20"/>
        </w:rPr>
        <w:t>personas UD en el contexto de los programas 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5"/>
        </w:rPr>
        <w:t> </w:t>
      </w:r>
      <w:r>
        <w:rPr>
          <w:color w:val="231F20"/>
        </w:rPr>
        <w:t>social.</w:t>
      </w:r>
    </w:p>
    <w:p>
      <w:pPr>
        <w:pStyle w:val="BodyText"/>
        <w:spacing w:line="259" w:lineRule="auto" w:before="264"/>
        <w:ind w:left="304" w:right="1603"/>
        <w:jc w:val="both"/>
      </w:pPr>
      <w:r>
        <w:rPr>
          <w:color w:val="231F20"/>
        </w:rPr>
        <w:t>Sobre la inclusión de los ARV en la Seguridad</w:t>
      </w:r>
      <w:r>
        <w:rPr>
          <w:color w:val="231F20"/>
          <w:spacing w:val="1"/>
        </w:rPr>
        <w:t> </w:t>
      </w:r>
      <w:r>
        <w:rPr>
          <w:color w:val="231F20"/>
        </w:rPr>
        <w:t>Social, una</w:t>
      </w:r>
      <w:r>
        <w:rPr>
          <w:color w:val="231F20"/>
          <w:spacing w:val="1"/>
        </w:rPr>
        <w:t> </w:t>
      </w:r>
      <w:r>
        <w:rPr>
          <w:color w:val="231F20"/>
        </w:rPr>
        <w:t>meta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cumplida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PEN</w:t>
      </w:r>
      <w:r>
        <w:rPr>
          <w:color w:val="231F20"/>
          <w:spacing w:val="1"/>
        </w:rPr>
        <w:t> </w:t>
      </w:r>
      <w:r>
        <w:rPr>
          <w:color w:val="231F20"/>
        </w:rPr>
        <w:t>2011-</w:t>
      </w:r>
      <w:r>
        <w:rPr>
          <w:color w:val="231F20"/>
          <w:spacing w:val="-52"/>
        </w:rPr>
        <w:t> </w:t>
      </w:r>
      <w:r>
        <w:rPr>
          <w:color w:val="231F20"/>
        </w:rPr>
        <w:t>2015, pero que se asume en el PEN 2015-2018,</w:t>
      </w:r>
      <w:r>
        <w:rPr>
          <w:color w:val="231F20"/>
          <w:spacing w:val="1"/>
        </w:rPr>
        <w:t> </w:t>
      </w:r>
      <w:r>
        <w:rPr>
          <w:color w:val="231F20"/>
        </w:rPr>
        <w:t>se ha contribuido con la elaboración de un estu-</w:t>
      </w:r>
      <w:r>
        <w:rPr>
          <w:color w:val="231F20"/>
          <w:spacing w:val="1"/>
        </w:rPr>
        <w:t> </w:t>
      </w:r>
      <w:r>
        <w:rPr>
          <w:color w:val="231F20"/>
        </w:rPr>
        <w:t>dio de factibilidad financiera y está en curso un</w:t>
      </w:r>
      <w:r>
        <w:rPr>
          <w:color w:val="231F20"/>
          <w:spacing w:val="1"/>
        </w:rPr>
        <w:t> </w:t>
      </w:r>
      <w:r>
        <w:rPr>
          <w:color w:val="231F20"/>
        </w:rPr>
        <w:t>estudio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factibilidad</w:t>
      </w:r>
      <w:r>
        <w:rPr>
          <w:color w:val="231F20"/>
          <w:spacing w:val="5"/>
        </w:rPr>
        <w:t> </w:t>
      </w:r>
      <w:r>
        <w:rPr>
          <w:color w:val="231F20"/>
        </w:rPr>
        <w:t>administrativa.</w:t>
      </w:r>
    </w:p>
    <w:p>
      <w:pPr>
        <w:pStyle w:val="BodyText"/>
        <w:spacing w:line="259" w:lineRule="auto" w:before="265"/>
        <w:ind w:left="304" w:right="1613"/>
        <w:jc w:val="both"/>
      </w:pPr>
      <w:r>
        <w:rPr>
          <w:color w:val="231F20"/>
        </w:rPr>
        <w:t>Se destaca el fomento de la participación social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involucra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motiva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interesados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generar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cambios</w:t>
      </w:r>
      <w:r>
        <w:rPr>
          <w:color w:val="231F20"/>
          <w:spacing w:val="1"/>
        </w:rPr>
        <w:t> </w:t>
      </w:r>
      <w:r>
        <w:rPr>
          <w:color w:val="231F20"/>
        </w:rPr>
        <w:t>necesarios. Esta movilización social es una meta</w:t>
      </w:r>
      <w:r>
        <w:rPr>
          <w:color w:val="231F20"/>
          <w:spacing w:val="1"/>
        </w:rPr>
        <w:t> </w:t>
      </w:r>
      <w:r>
        <w:rPr>
          <w:color w:val="231F20"/>
        </w:rPr>
        <w:t>del Plan Decenal de Salud Pública 2006-2015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impulsar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transformación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salud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área del VIH y SIDA desde un enfoque de</w:t>
      </w:r>
      <w:r>
        <w:rPr>
          <w:color w:val="231F20"/>
          <w:spacing w:val="1"/>
        </w:rPr>
        <w:t> </w:t>
      </w:r>
      <w:r>
        <w:rPr>
          <w:color w:val="231F20"/>
        </w:rPr>
        <w:t>equidad y justicia social, como derecho humano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personas.</w:t>
      </w:r>
    </w:p>
    <w:p>
      <w:pPr>
        <w:spacing w:after="0" w:line="259" w:lineRule="auto"/>
        <w:jc w:val="both"/>
        <w:sectPr>
          <w:footerReference w:type="even" r:id="rId108"/>
          <w:footerReference w:type="default" r:id="rId109"/>
          <w:pgSz w:w="12240" w:h="15840"/>
          <w:pgMar w:footer="750" w:header="0" w:top="1120" w:bottom="940" w:left="0" w:right="0"/>
          <w:pgNumType w:start="4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w w:val="105"/>
          <w:sz w:val="18"/>
        </w:rPr>
        <w:t>Plan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Estratégico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Nacional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(PEN)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VIH/SIDA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2015-2018.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Coordinado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CONAVIHSIDA.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Enero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2015.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</w:rPr>
        <w:t>En temas de género, las mujeres y adolescentes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tienen un mayor acceso a servicios de salud sexual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 reproductiva a través de las Unidades de Aten-</w:t>
      </w:r>
      <w:r>
        <w:rPr>
          <w:color w:val="231F20"/>
          <w:spacing w:val="1"/>
        </w:rPr>
        <w:t> </w:t>
      </w:r>
      <w:r>
        <w:rPr>
          <w:color w:val="231F20"/>
        </w:rPr>
        <w:t>ción Primaria, equipadas y habilitadas mediante</w:t>
      </w:r>
      <w:r>
        <w:rPr>
          <w:color w:val="231F20"/>
          <w:spacing w:val="1"/>
        </w:rPr>
        <w:t> </w:t>
      </w:r>
      <w:r>
        <w:rPr>
          <w:color w:val="231F20"/>
        </w:rPr>
        <w:t>un proyecto del PNUD, que brindan servicios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prevención de las ITS, de planificación familiar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prevención de cáncer cérvicouterino y mamario.</w:t>
      </w:r>
      <w:r>
        <w:rPr>
          <w:color w:val="231F20"/>
          <w:spacing w:val="1"/>
        </w:rPr>
        <w:t> </w:t>
      </w:r>
      <w:r>
        <w:rPr>
          <w:color w:val="231F20"/>
        </w:rPr>
        <w:t>Mediante las Unidades de Atención Primaria, se</w:t>
      </w:r>
      <w:r>
        <w:rPr>
          <w:color w:val="231F20"/>
          <w:spacing w:val="1"/>
        </w:rPr>
        <w:t> </w:t>
      </w:r>
      <w:r>
        <w:rPr>
          <w:color w:val="231F20"/>
        </w:rPr>
        <w:t>promueve la igualdad de género en el acceso a</w:t>
      </w:r>
      <w:r>
        <w:rPr>
          <w:color w:val="231F20"/>
          <w:spacing w:val="1"/>
        </w:rPr>
        <w:t> </w:t>
      </w:r>
      <w:r>
        <w:rPr>
          <w:color w:val="231F20"/>
        </w:rPr>
        <w:t>los servicios de salud. En las iniciativas de VIH,</w:t>
      </w:r>
      <w:r>
        <w:rPr>
          <w:color w:val="231F20"/>
          <w:spacing w:val="1"/>
        </w:rPr>
        <w:t> </w:t>
      </w:r>
      <w:r>
        <w:rPr>
          <w:color w:val="231F20"/>
        </w:rPr>
        <w:t>el trabajo desarrollado se realiza con enfoque de</w:t>
      </w:r>
      <w:r>
        <w:rPr>
          <w:color w:val="231F20"/>
          <w:spacing w:val="1"/>
        </w:rPr>
        <w:t> </w:t>
      </w:r>
      <w:r>
        <w:rPr>
          <w:color w:val="231F20"/>
        </w:rPr>
        <w:t>género, 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transversal, con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objetivo</w:t>
      </w:r>
      <w:r>
        <w:rPr>
          <w:color w:val="231F20"/>
          <w:spacing w:val="1"/>
        </w:rPr>
        <w:t> </w:t>
      </w:r>
      <w:r>
        <w:rPr>
          <w:color w:val="231F20"/>
        </w:rPr>
        <w:t>de que el acceso a los ARV sea el mismo para</w:t>
      </w:r>
      <w:r>
        <w:rPr>
          <w:color w:val="231F20"/>
          <w:spacing w:val="1"/>
        </w:rPr>
        <w:t> </w:t>
      </w:r>
      <w:r>
        <w:rPr>
          <w:color w:val="231F20"/>
        </w:rPr>
        <w:t>hombres y mujeres. Para ello, todos los estudios</w:t>
      </w:r>
      <w:r>
        <w:rPr>
          <w:color w:val="231F20"/>
          <w:spacing w:val="1"/>
        </w:rPr>
        <w:t> </w:t>
      </w:r>
      <w:r>
        <w:rPr>
          <w:color w:val="231F20"/>
        </w:rPr>
        <w:t>y diagnósticos de apoyo a las intervenciones han</w:t>
      </w:r>
      <w:r>
        <w:rPr>
          <w:color w:val="231F20"/>
          <w:spacing w:val="-52"/>
        </w:rPr>
        <w:t> </w:t>
      </w:r>
      <w:r>
        <w:rPr>
          <w:color w:val="231F20"/>
        </w:rPr>
        <w:t>incorporado un enfoque de género (análisis de</w:t>
      </w:r>
      <w:r>
        <w:rPr>
          <w:color w:val="231F20"/>
          <w:spacing w:val="1"/>
        </w:rPr>
        <w:t> </w:t>
      </w:r>
      <w:r>
        <w:rPr>
          <w:color w:val="231F20"/>
        </w:rPr>
        <w:t>estadísticas desagregadas e impactos en pobla-</w:t>
      </w:r>
      <w:r>
        <w:rPr>
          <w:color w:val="231F20"/>
          <w:spacing w:val="1"/>
        </w:rPr>
        <w:t> </w:t>
      </w:r>
      <w:r>
        <w:rPr>
          <w:color w:val="231F20"/>
        </w:rPr>
        <w:t>ciones vulnerables) ya que la epidemia del VIH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caracteriza</w:t>
      </w:r>
      <w:r>
        <w:rPr>
          <w:color w:val="231F20"/>
          <w:spacing w:val="55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estar</w:t>
      </w:r>
      <w:r>
        <w:rPr>
          <w:color w:val="231F20"/>
          <w:spacing w:val="45"/>
        </w:rPr>
        <w:t> </w:t>
      </w:r>
      <w:r>
        <w:rPr>
          <w:color w:val="231F20"/>
        </w:rPr>
        <w:t>concentrada</w:t>
      </w:r>
      <w:r>
        <w:rPr>
          <w:color w:val="231F20"/>
          <w:spacing w:val="46"/>
        </w:rPr>
        <w:t> </w:t>
      </w:r>
      <w:r>
        <w:rPr>
          <w:color w:val="231F20"/>
        </w:rPr>
        <w:t>en</w:t>
      </w:r>
      <w:r>
        <w:rPr>
          <w:color w:val="231F20"/>
          <w:spacing w:val="45"/>
        </w:rPr>
        <w:t> </w:t>
      </w:r>
      <w:r>
        <w:rPr>
          <w:color w:val="231F20"/>
        </w:rPr>
        <w:t>subpoblaciones</w:t>
      </w:r>
      <w:r>
        <w:rPr>
          <w:color w:val="231F20"/>
          <w:spacing w:val="46"/>
        </w:rPr>
        <w:t> </w:t>
      </w:r>
      <w:r>
        <w:rPr>
          <w:color w:val="231F20"/>
        </w:rPr>
        <w:t>que</w:t>
      </w:r>
      <w:r>
        <w:rPr>
          <w:color w:val="231F20"/>
          <w:spacing w:val="45"/>
        </w:rPr>
        <w:t> </w:t>
      </w:r>
      <w:r>
        <w:rPr>
          <w:color w:val="231F20"/>
        </w:rPr>
        <w:t>están</w:t>
      </w:r>
      <w:r>
        <w:rPr>
          <w:color w:val="231F20"/>
          <w:spacing w:val="-52"/>
        </w:rPr>
        <w:t> </w:t>
      </w:r>
      <w:r>
        <w:rPr>
          <w:color w:val="231F20"/>
        </w:rPr>
        <w:t>en mayor riesgo, siendo las mujeres sin educa-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15"/>
        </w:rPr>
        <w:t> </w:t>
      </w:r>
      <w:r>
        <w:rPr>
          <w:color w:val="231F20"/>
        </w:rPr>
        <w:t>formal</w:t>
      </w:r>
      <w:r>
        <w:rPr>
          <w:color w:val="231F20"/>
          <w:spacing w:val="15"/>
        </w:rPr>
        <w:t> </w:t>
      </w:r>
      <w:r>
        <w:rPr>
          <w:color w:val="231F20"/>
        </w:rPr>
        <w:t>uno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los</w:t>
      </w:r>
      <w:r>
        <w:rPr>
          <w:color w:val="231F20"/>
          <w:spacing w:val="15"/>
        </w:rPr>
        <w:t> </w:t>
      </w:r>
      <w:r>
        <w:rPr>
          <w:color w:val="231F20"/>
        </w:rPr>
        <w:t>grupos</w:t>
      </w:r>
      <w:r>
        <w:rPr>
          <w:color w:val="231F20"/>
          <w:spacing w:val="15"/>
        </w:rPr>
        <w:t> </w:t>
      </w:r>
      <w:r>
        <w:rPr>
          <w:color w:val="231F20"/>
        </w:rPr>
        <w:t>que</w:t>
      </w:r>
      <w:r>
        <w:rPr>
          <w:color w:val="231F20"/>
          <w:spacing w:val="16"/>
        </w:rPr>
        <w:t> </w:t>
      </w:r>
      <w:r>
        <w:rPr>
          <w:color w:val="231F20"/>
        </w:rPr>
        <w:t>más</w:t>
      </w:r>
      <w:r>
        <w:rPr>
          <w:color w:val="231F20"/>
          <w:spacing w:val="15"/>
        </w:rPr>
        <w:t> </w:t>
      </w:r>
      <w:r>
        <w:rPr>
          <w:color w:val="231F20"/>
        </w:rPr>
        <w:t>aporta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 epidemia, registrándose una prevalencia nacio-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5,4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ciento. Igualmente, en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Diá-</w:t>
      </w:r>
      <w:r>
        <w:rPr>
          <w:color w:val="231F20"/>
          <w:spacing w:val="1"/>
        </w:rPr>
        <w:t> </w:t>
      </w:r>
      <w:r>
        <w:rPr>
          <w:color w:val="231F20"/>
        </w:rPr>
        <w:t>logo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5"/>
        </w:rPr>
        <w:t> </w:t>
      </w:r>
      <w:r>
        <w:rPr>
          <w:color w:val="231F20"/>
        </w:rPr>
        <w:t>foros</w:t>
      </w:r>
      <w:r>
        <w:rPr>
          <w:color w:val="231F20"/>
          <w:spacing w:val="55"/>
        </w:rPr>
        <w:t> </w:t>
      </w:r>
      <w:r>
        <w:rPr>
          <w:color w:val="231F20"/>
        </w:rPr>
        <w:t>realizados,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habla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lenguaje</w:t>
      </w:r>
      <w:r>
        <w:rPr>
          <w:color w:val="231F20"/>
          <w:spacing w:val="1"/>
        </w:rPr>
        <w:t> </w:t>
      </w:r>
      <w:r>
        <w:rPr>
          <w:color w:val="231F20"/>
        </w:rPr>
        <w:t>inclusivo, incluyendo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 transgénero como un colectivo vulne-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rabilizado. Se ha realizado un trabajo con las vio-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laciones que sufren las trabajadoras sexuales,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están siendo atendidas en las Unidades de Aten-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las</w:t>
      </w:r>
      <w:r>
        <w:rPr>
          <w:color w:val="231F20"/>
          <w:spacing w:val="28"/>
        </w:rPr>
        <w:t> </w:t>
      </w:r>
      <w:r>
        <w:rPr>
          <w:color w:val="231F20"/>
        </w:rPr>
        <w:t>Víctimas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Procuraduría</w:t>
      </w:r>
      <w:r>
        <w:rPr>
          <w:color w:val="231F20"/>
          <w:spacing w:val="30"/>
        </w:rPr>
        <w:t> </w:t>
      </w:r>
      <w:r>
        <w:rPr>
          <w:color w:val="231F20"/>
        </w:rPr>
        <w:t>General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República. 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Observatorio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Dere-</w:t>
      </w:r>
      <w:r>
        <w:rPr>
          <w:color w:val="231F20"/>
          <w:spacing w:val="-52"/>
        </w:rPr>
        <w:t> </w:t>
      </w:r>
      <w:r>
        <w:rPr>
          <w:color w:val="231F20"/>
        </w:rPr>
        <w:t>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Vulnerabilizados</w:t>
      </w:r>
      <w:r>
        <w:rPr>
          <w:color w:val="231F20"/>
          <w:spacing w:val="1"/>
        </w:rPr>
        <w:t> </w:t>
      </w:r>
      <w:r>
        <w:rPr>
          <w:color w:val="231F20"/>
        </w:rPr>
        <w:t>(ODHGV), hay personal especializado que está</w:t>
      </w:r>
      <w:r>
        <w:rPr>
          <w:color w:val="231F20"/>
          <w:spacing w:val="1"/>
        </w:rPr>
        <w:t> </w:t>
      </w:r>
      <w:r>
        <w:rPr>
          <w:color w:val="231F20"/>
        </w:rPr>
        <w:t>entrenado en el tema de género. Igualmente, el</w:t>
      </w:r>
      <w:r>
        <w:rPr>
          <w:color w:val="231F20"/>
          <w:spacing w:val="1"/>
        </w:rPr>
        <w:t> </w:t>
      </w:r>
      <w:r>
        <w:rPr>
          <w:color w:val="231F20"/>
        </w:rPr>
        <w:t>CONAVIHSIDA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55"/>
        </w:rPr>
        <w:t> </w:t>
      </w:r>
      <w:r>
        <w:rPr>
          <w:color w:val="231F20"/>
        </w:rPr>
        <w:t>personal</w:t>
      </w:r>
      <w:r>
        <w:rPr>
          <w:color w:val="231F20"/>
          <w:spacing w:val="55"/>
        </w:rPr>
        <w:t> </w:t>
      </w:r>
      <w:r>
        <w:rPr>
          <w:color w:val="231F20"/>
        </w:rPr>
        <w:t>especializado</w:t>
      </w:r>
      <w:r>
        <w:rPr>
          <w:color w:val="231F20"/>
          <w:spacing w:val="1"/>
        </w:rPr>
        <w:t> </w:t>
      </w:r>
      <w:r>
        <w:rPr>
          <w:color w:val="231F20"/>
        </w:rPr>
        <w:t>en materia de género que trabaja en el área de</w:t>
      </w:r>
      <w:r>
        <w:rPr>
          <w:color w:val="231F20"/>
          <w:spacing w:val="1"/>
        </w:rPr>
        <w:t> </w:t>
      </w:r>
      <w:r>
        <w:rPr>
          <w:color w:val="231F20"/>
        </w:rPr>
        <w:t>fortalecimiento</w:t>
      </w:r>
      <w:r>
        <w:rPr>
          <w:color w:val="231F20"/>
          <w:spacing w:val="8"/>
        </w:rPr>
        <w:t> </w:t>
      </w:r>
      <w:r>
        <w:rPr>
          <w:color w:val="231F20"/>
        </w:rPr>
        <w:t>educativo.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EFICIENCIA</w:t>
      </w:r>
    </w:p>
    <w:p>
      <w:pPr>
        <w:spacing w:line="259" w:lineRule="auto" w:before="111"/>
        <w:ind w:left="1620" w:right="14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eficiencia es muy alta porque, con recur-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sos muy limitados,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el PNUD ha logrado ser un</w:t>
      </w:r>
    </w:p>
    <w:p>
      <w:pPr>
        <w:pStyle w:val="Heading3"/>
        <w:spacing w:line="259" w:lineRule="auto" w:before="96"/>
        <w:ind w:left="303" w:right="1617"/>
      </w:pPr>
      <w:r>
        <w:rPr>
          <w:b w:val="0"/>
        </w:rPr>
        <w:br w:type="column"/>
      </w:r>
      <w:r>
        <w:rPr>
          <w:color w:val="231F20"/>
        </w:rPr>
        <w:t>socio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área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VIH/SIDA,</w:t>
      </w:r>
      <w:r>
        <w:rPr>
          <w:color w:val="231F20"/>
          <w:spacing w:val="-15"/>
        </w:rPr>
        <w:t> </w:t>
      </w:r>
      <w:r>
        <w:rPr>
          <w:color w:val="231F20"/>
        </w:rPr>
        <w:t>con-</w:t>
      </w:r>
      <w:r>
        <w:rPr>
          <w:color w:val="231F20"/>
          <w:spacing w:val="-52"/>
        </w:rPr>
        <w:t> </w:t>
      </w:r>
      <w:r>
        <w:rPr>
          <w:color w:val="231F20"/>
        </w:rPr>
        <w:t>virtiéndose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instancia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referencia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abordaje del tema desde un enfoque de dere-</w:t>
      </w:r>
      <w:r>
        <w:rPr>
          <w:color w:val="231F20"/>
          <w:spacing w:val="1"/>
        </w:rPr>
        <w:t> </w:t>
      </w:r>
      <w:r>
        <w:rPr>
          <w:color w:val="231F20"/>
        </w:rPr>
        <w:t>chos</w:t>
      </w:r>
      <w:r>
        <w:rPr>
          <w:color w:val="231F20"/>
          <w:spacing w:val="-7"/>
        </w:rPr>
        <w:t> </w:t>
      </w:r>
      <w:r>
        <w:rPr>
          <w:color w:val="231F20"/>
        </w:rPr>
        <w:t>humanos.</w:t>
      </w:r>
    </w:p>
    <w:p>
      <w:pPr>
        <w:pStyle w:val="BodyText"/>
        <w:spacing w:line="259" w:lineRule="auto" w:before="270"/>
        <w:ind w:left="303" w:right="1602"/>
        <w:jc w:val="both"/>
      </w:pPr>
      <w:r>
        <w:rPr>
          <w:color w:val="231F20"/>
        </w:rPr>
        <w:t>Los recursos del PNUD han sido utilizados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manera estratégica, tanto en apoyo a las instancias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gubernamentales, como, por ejemplo, en el forta-</w:t>
      </w:r>
      <w:r>
        <w:rPr>
          <w:color w:val="231F20"/>
          <w:spacing w:val="-52"/>
        </w:rPr>
        <w:t> </w:t>
      </w:r>
      <w:r>
        <w:rPr>
          <w:color w:val="231F20"/>
        </w:rPr>
        <w:t>lecimiento institucional del CONAVIHSIDA y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32"/>
        </w:rPr>
        <w:t> </w:t>
      </w:r>
      <w:r>
        <w:rPr>
          <w:color w:val="231F20"/>
        </w:rPr>
        <w:t>CNSS</w:t>
      </w:r>
      <w:r>
        <w:rPr>
          <w:color w:val="231F20"/>
          <w:spacing w:val="32"/>
        </w:rPr>
        <w:t> </w:t>
      </w:r>
      <w:r>
        <w:rPr>
          <w:color w:val="231F20"/>
        </w:rPr>
        <w:t>con</w:t>
      </w:r>
      <w:r>
        <w:rPr>
          <w:color w:val="231F20"/>
          <w:spacing w:val="32"/>
        </w:rPr>
        <w:t> </w:t>
      </w:r>
      <w:r>
        <w:rPr>
          <w:color w:val="231F20"/>
        </w:rPr>
        <w:t>los</w:t>
      </w:r>
      <w:r>
        <w:rPr>
          <w:color w:val="231F20"/>
          <w:spacing w:val="32"/>
        </w:rPr>
        <w:t> </w:t>
      </w:r>
      <w:r>
        <w:rPr>
          <w:color w:val="231F20"/>
        </w:rPr>
        <w:t>estudios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factibilidad</w:t>
      </w:r>
      <w:r>
        <w:rPr>
          <w:color w:val="231F20"/>
          <w:spacing w:val="32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 inclusión de los ARV en la Seguridad Social.</w:t>
      </w:r>
      <w:r>
        <w:rPr>
          <w:color w:val="231F20"/>
          <w:spacing w:val="1"/>
        </w:rPr>
        <w:t> </w:t>
      </w:r>
      <w:r>
        <w:rPr>
          <w:color w:val="231F20"/>
        </w:rPr>
        <w:t>Igualmente,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reconoce</w:t>
      </w:r>
      <w:r>
        <w:rPr>
          <w:color w:val="231F20"/>
          <w:spacing w:val="31"/>
        </w:rPr>
        <w:t> </w:t>
      </w:r>
      <w:r>
        <w:rPr>
          <w:color w:val="231F20"/>
        </w:rPr>
        <w:t>el</w:t>
      </w:r>
      <w:r>
        <w:rPr>
          <w:color w:val="231F20"/>
          <w:spacing w:val="31"/>
        </w:rPr>
        <w:t> </w:t>
      </w:r>
      <w:r>
        <w:rPr>
          <w:color w:val="231F20"/>
        </w:rPr>
        <w:t>papel</w:t>
      </w:r>
      <w:r>
        <w:rPr>
          <w:color w:val="231F20"/>
          <w:spacing w:val="30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PNUD</w:t>
      </w:r>
      <w:r>
        <w:rPr>
          <w:color w:val="231F20"/>
          <w:spacing w:val="31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 contexto de la creación del Marco de Acelera-</w:t>
      </w:r>
      <w:r>
        <w:rPr>
          <w:color w:val="231F20"/>
          <w:spacing w:val="1"/>
        </w:rPr>
        <w:t> </w:t>
      </w:r>
      <w:r>
        <w:rPr>
          <w:color w:val="231F20"/>
        </w:rPr>
        <w:t>ción de los Objetivos de Desarrollo del Milenio,</w:t>
      </w:r>
      <w:r>
        <w:rPr>
          <w:color w:val="231F20"/>
          <w:spacing w:val="1"/>
        </w:rPr>
        <w:t> </w:t>
      </w:r>
      <w:r>
        <w:rPr>
          <w:color w:val="231F20"/>
        </w:rPr>
        <w:t>que contribuyó a identificar cuellos de botella en</w:t>
      </w:r>
      <w:r>
        <w:rPr>
          <w:color w:val="231F20"/>
          <w:spacing w:val="-52"/>
        </w:rPr>
        <w:t> </w:t>
      </w:r>
      <w:r>
        <w:rPr>
          <w:color w:val="231F20"/>
        </w:rPr>
        <w:t>las prioridades nacionales relativas a los ODM, a</w:t>
      </w:r>
      <w:r>
        <w:rPr>
          <w:color w:val="231F20"/>
          <w:spacing w:val="-52"/>
        </w:rPr>
        <w:t> </w:t>
      </w:r>
      <w:r>
        <w:rPr>
          <w:color w:val="231F20"/>
        </w:rPr>
        <w:t>priorizar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intervenciones</w:t>
      </w:r>
      <w:r>
        <w:rPr>
          <w:color w:val="231F20"/>
          <w:spacing w:val="55"/>
        </w:rPr>
        <w:t> </w:t>
      </w:r>
      <w:r>
        <w:rPr>
          <w:color w:val="231F20"/>
        </w:rPr>
        <w:t>en VIH/SIDA</w:t>
      </w:r>
      <w:r>
        <w:rPr>
          <w:color w:val="231F20"/>
          <w:spacing w:val="55"/>
        </w:rPr>
        <w:t> </w:t>
      </w:r>
      <w:r>
        <w:rPr>
          <w:color w:val="231F20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cumplimiento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metas</w:t>
      </w:r>
      <w:r>
        <w:rPr>
          <w:color w:val="231F20"/>
          <w:spacing w:val="-3"/>
        </w:rPr>
        <w:t> </w:t>
      </w:r>
      <w:r>
        <w:rPr>
          <w:color w:val="231F20"/>
        </w:rPr>
        <w:t>fijadas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detener</w:t>
      </w:r>
      <w:r>
        <w:rPr>
          <w:color w:val="231F20"/>
          <w:spacing w:val="-53"/>
        </w:rPr>
        <w:t> </w:t>
      </w:r>
      <w:r>
        <w:rPr>
          <w:color w:val="231F20"/>
        </w:rPr>
        <w:t>y comenzar a reducir la propagación del VIH/</w:t>
      </w:r>
      <w:r>
        <w:rPr>
          <w:color w:val="231F20"/>
          <w:spacing w:val="1"/>
        </w:rPr>
        <w:t> </w:t>
      </w:r>
      <w:r>
        <w:rPr>
          <w:color w:val="231F20"/>
        </w:rPr>
        <w:t>SIDA (meta 6A), y al acceso universal al trata-</w:t>
      </w:r>
      <w:r>
        <w:rPr>
          <w:color w:val="231F20"/>
          <w:spacing w:val="1"/>
        </w:rPr>
        <w:t> </w:t>
      </w:r>
      <w:r>
        <w:rPr>
          <w:color w:val="231F20"/>
        </w:rPr>
        <w:t>miento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VIH/SIDA</w:t>
      </w:r>
      <w:r>
        <w:rPr>
          <w:color w:val="231F20"/>
          <w:spacing w:val="14"/>
        </w:rPr>
        <w:t> </w:t>
      </w:r>
      <w:r>
        <w:rPr>
          <w:color w:val="231F20"/>
        </w:rPr>
        <w:t>(meta</w:t>
      </w:r>
      <w:r>
        <w:rPr>
          <w:color w:val="231F20"/>
          <w:spacing w:val="14"/>
        </w:rPr>
        <w:t> </w:t>
      </w:r>
      <w:r>
        <w:rPr>
          <w:color w:val="231F20"/>
        </w:rPr>
        <w:t>6B)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4"/>
        </w:rPr>
        <w:t> </w:t>
      </w:r>
      <w:r>
        <w:rPr>
          <w:color w:val="231F20"/>
        </w:rPr>
        <w:t>2015</w:t>
      </w:r>
      <w:r>
        <w:rPr>
          <w:color w:val="231F20"/>
          <w:position w:val="7"/>
          <w:sz w:val="13"/>
        </w:rPr>
        <w:t>34</w:t>
      </w:r>
      <w:r>
        <w:rPr>
          <w:color w:val="231F20"/>
        </w:rPr>
        <w:t>.</w:t>
      </w:r>
    </w:p>
    <w:p>
      <w:pPr>
        <w:pStyle w:val="BodyText"/>
        <w:spacing w:line="259" w:lineRule="auto" w:before="272"/>
        <w:ind w:left="303" w:right="1617"/>
        <w:jc w:val="both"/>
      </w:pPr>
      <w:r>
        <w:rPr>
          <w:color w:val="231F20"/>
        </w:rPr>
        <w:t>La asistencia técnica del PNUD con el Diálogo</w:t>
      </w:r>
      <w:r>
        <w:rPr>
          <w:color w:val="231F20"/>
          <w:spacing w:val="1"/>
        </w:rPr>
        <w:t> </w:t>
      </w:r>
      <w:r>
        <w:rPr>
          <w:color w:val="231F20"/>
        </w:rPr>
        <w:t>Nacional ha sido clave porque ha contribuido a</w:t>
      </w:r>
      <w:r>
        <w:rPr>
          <w:color w:val="231F20"/>
          <w:spacing w:val="1"/>
        </w:rPr>
        <w:t> </w:t>
      </w:r>
      <w:r>
        <w:rPr>
          <w:color w:val="231F20"/>
        </w:rPr>
        <w:t>poner en marcha otras iniciativas, como la del</w:t>
      </w:r>
      <w:r>
        <w:rPr>
          <w:color w:val="231F20"/>
          <w:spacing w:val="1"/>
        </w:rPr>
        <w:t> </w:t>
      </w:r>
      <w:r>
        <w:rPr>
          <w:color w:val="231F20"/>
        </w:rPr>
        <w:t>Observatorio de Derechos Humanos para Gru-</w:t>
      </w:r>
      <w:r>
        <w:rPr>
          <w:color w:val="231F20"/>
          <w:spacing w:val="1"/>
        </w:rPr>
        <w:t> </w:t>
      </w:r>
      <w:r>
        <w:rPr>
          <w:color w:val="231F20"/>
        </w:rPr>
        <w:t>pos</w:t>
      </w:r>
      <w:r>
        <w:rPr>
          <w:color w:val="231F20"/>
          <w:spacing w:val="1"/>
        </w:rPr>
        <w:t> </w:t>
      </w:r>
      <w:r>
        <w:rPr>
          <w:color w:val="231F20"/>
        </w:rPr>
        <w:t>Vulnerabilizados</w:t>
      </w:r>
      <w:r>
        <w:rPr>
          <w:color w:val="231F20"/>
          <w:spacing w:val="1"/>
        </w:rPr>
        <w:t> </w:t>
      </w:r>
      <w:r>
        <w:rPr>
          <w:color w:val="231F20"/>
        </w:rPr>
        <w:t>(ODHGV), que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sede en el Centro de Orientación e Investiga-</w:t>
      </w:r>
      <w:r>
        <w:rPr>
          <w:color w:val="231F20"/>
          <w:spacing w:val="1"/>
        </w:rPr>
        <w:t> </w:t>
      </w:r>
      <w:r>
        <w:rPr>
          <w:color w:val="231F20"/>
        </w:rPr>
        <w:t>ción Integral (COIN), y a buscar socios, como el</w:t>
      </w:r>
      <w:r>
        <w:rPr>
          <w:color w:val="231F20"/>
          <w:spacing w:val="-52"/>
        </w:rPr>
        <w:t> </w:t>
      </w:r>
      <w:r>
        <w:rPr>
          <w:color w:val="231F20"/>
        </w:rPr>
        <w:t>Fondo para la Aceleración de Programas (PAF)</w:t>
      </w:r>
      <w:r>
        <w:rPr>
          <w:color w:val="231F20"/>
          <w:spacing w:val="1"/>
        </w:rPr>
        <w:t> </w:t>
      </w:r>
      <w:r>
        <w:rPr>
          <w:color w:val="231F20"/>
        </w:rPr>
        <w:t>de ONUSIDA, para apoyar los procesos en tér-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minos financieros</w:t>
      </w:r>
      <w:r>
        <w:rPr>
          <w:color w:val="231F20"/>
          <w:w w:val="95"/>
          <w:position w:val="7"/>
          <w:sz w:val="13"/>
        </w:rPr>
        <w:t>35</w:t>
      </w:r>
      <w:r>
        <w:rPr>
          <w:color w:val="231F20"/>
          <w:w w:val="95"/>
        </w:rPr>
        <w:t>. Los recursos aportados por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PNUD</w:t>
      </w:r>
      <w:r>
        <w:rPr>
          <w:color w:val="231F20"/>
          <w:spacing w:val="-5"/>
        </w:rPr>
        <w:t> </w:t>
      </w:r>
      <w:r>
        <w:rPr>
          <w:color w:val="231F20"/>
        </w:rPr>
        <w:t>han</w:t>
      </w:r>
      <w:r>
        <w:rPr>
          <w:color w:val="231F20"/>
          <w:spacing w:val="-5"/>
        </w:rPr>
        <w:t> </w:t>
      </w:r>
      <w:r>
        <w:rPr>
          <w:color w:val="231F20"/>
        </w:rPr>
        <w:t>sido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solo</w:t>
      </w:r>
      <w:r>
        <w:rPr>
          <w:color w:val="231F20"/>
          <w:spacing w:val="-5"/>
        </w:rPr>
        <w:t> </w:t>
      </w:r>
      <w:r>
        <w:rPr>
          <w:color w:val="231F20"/>
        </w:rPr>
        <w:t>muy</w:t>
      </w:r>
      <w:r>
        <w:rPr>
          <w:color w:val="231F20"/>
          <w:spacing w:val="-4"/>
        </w:rPr>
        <w:t> </w:t>
      </w:r>
      <w:r>
        <w:rPr>
          <w:color w:val="231F20"/>
        </w:rPr>
        <w:t>bien</w:t>
      </w:r>
      <w:r>
        <w:rPr>
          <w:color w:val="231F20"/>
          <w:spacing w:val="-5"/>
        </w:rPr>
        <w:t> </w:t>
      </w:r>
      <w:r>
        <w:rPr>
          <w:color w:val="231F20"/>
        </w:rPr>
        <w:t>utilizados,</w:t>
      </w:r>
      <w:r>
        <w:rPr>
          <w:color w:val="231F20"/>
          <w:spacing w:val="-21"/>
        </w:rPr>
        <w:t> </w:t>
      </w:r>
      <w:r>
        <w:rPr>
          <w:color w:val="231F20"/>
        </w:rPr>
        <w:t>sino</w:t>
      </w:r>
      <w:r>
        <w:rPr>
          <w:color w:val="231F20"/>
          <w:spacing w:val="-53"/>
        </w:rPr>
        <w:t> </w:t>
      </w:r>
      <w:r>
        <w:rPr>
          <w:color w:val="231F20"/>
        </w:rPr>
        <w:t>que además han servido como catalizadores para</w:t>
      </w:r>
      <w:r>
        <w:rPr>
          <w:color w:val="231F20"/>
          <w:spacing w:val="-52"/>
        </w:rPr>
        <w:t> </w:t>
      </w:r>
      <w:r>
        <w:rPr>
          <w:color w:val="231F20"/>
        </w:rPr>
        <w:t>movilizar recursos adicionales y, con muy pocas</w:t>
      </w:r>
      <w:r>
        <w:rPr>
          <w:color w:val="231F20"/>
          <w:spacing w:val="-52"/>
        </w:rPr>
        <w:t> </w:t>
      </w:r>
      <w:r>
        <w:rPr>
          <w:color w:val="231F20"/>
        </w:rPr>
        <w:t>excepciones de tipo burocrático, se han imple-</w:t>
      </w:r>
      <w:r>
        <w:rPr>
          <w:color w:val="231F20"/>
          <w:spacing w:val="1"/>
        </w:rPr>
        <w:t> </w:t>
      </w:r>
      <w:r>
        <w:rPr>
          <w:color w:val="231F20"/>
        </w:rPr>
        <w:t>mentado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manera</w:t>
      </w:r>
      <w:r>
        <w:rPr>
          <w:color w:val="231F20"/>
          <w:spacing w:val="8"/>
        </w:rPr>
        <w:t> </w:t>
      </w:r>
      <w:r>
        <w:rPr>
          <w:color w:val="231F20"/>
        </w:rPr>
        <w:t>oportuna.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1023" w:val="left" w:leader="none"/>
          <w:tab w:pos="1024" w:val="left" w:leader="none"/>
        </w:tabs>
        <w:spacing w:line="240" w:lineRule="auto" w:before="1" w:after="0"/>
        <w:ind w:left="1023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SOSTENIBILIDAD</w:t>
      </w:r>
    </w:p>
    <w:p>
      <w:pPr>
        <w:spacing w:line="259" w:lineRule="auto" w:before="111"/>
        <w:ind w:left="303" w:right="1616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En general, la sostenibilidad de los resultados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es alta porque ha habido un proceso de apro-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piación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nacional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resultados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30"/>
          <w:sz w:val="22"/>
        </w:rPr>
        <w:t> </w:t>
      </w:r>
      <w:r>
        <w:rPr>
          <w:b/>
          <w:color w:val="231F20"/>
          <w:sz w:val="22"/>
        </w:rPr>
        <w:t>ini-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5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w w:val="105"/>
          <w:sz w:val="18"/>
        </w:rPr>
        <w:t>Plan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Estratégico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Nacional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(PEN)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VIH/SIDA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2015-2018.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Coordinado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CONAVIHSIDA.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Enero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2015.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70" w:after="0"/>
        <w:ind w:left="1960" w:right="1618" w:hanging="34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ODHGV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recursos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asociación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francesa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AIDES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coalición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Comunidades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Vulnerables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Caribe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(CVC).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Heading3"/>
        <w:spacing w:line="264" w:lineRule="auto" w:before="96"/>
        <w:ind w:right="6"/>
      </w:pPr>
      <w:bookmarkStart w:name="_bookmark19" w:id="23"/>
      <w:bookmarkEnd w:id="23"/>
      <w:r>
        <w:rPr>
          <w:b w:val="0"/>
        </w:rPr>
      </w:r>
      <w:r>
        <w:rPr>
          <w:color w:val="231F20"/>
        </w:rPr>
        <w:t>ciativas del PNUD en el área de VIH/SIDA,</w:t>
      </w:r>
      <w:r>
        <w:rPr>
          <w:color w:val="231F20"/>
          <w:spacing w:val="1"/>
        </w:rPr>
        <w:t> </w:t>
      </w:r>
      <w:r>
        <w:rPr>
          <w:color w:val="231F20"/>
        </w:rPr>
        <w:t>tanto por parte del Gobierno como por parte</w:t>
      </w:r>
      <w:r>
        <w:rPr>
          <w:color w:val="231F20"/>
          <w:spacing w:val="1"/>
        </w:rPr>
        <w:t> </w:t>
      </w:r>
      <w:r>
        <w:rPr>
          <w:color w:val="231F20"/>
        </w:rPr>
        <w:t>de las organizaciones que representan a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grupos más vulnerables en los que está concen-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trada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epidemia.</w:t>
      </w:r>
    </w:p>
    <w:p>
      <w:pPr>
        <w:pStyle w:val="BodyText"/>
        <w:spacing w:line="264" w:lineRule="auto" w:before="274"/>
        <w:ind w:left="1620"/>
        <w:jc w:val="both"/>
      </w:pPr>
      <w:r>
        <w:rPr>
          <w:color w:val="231F20"/>
        </w:rPr>
        <w:t>El trabajo realizado con el apoyo del PNUD ha</w:t>
      </w:r>
      <w:r>
        <w:rPr>
          <w:color w:val="231F20"/>
          <w:spacing w:val="1"/>
        </w:rPr>
        <w:t> </w:t>
      </w:r>
      <w:r>
        <w:rPr>
          <w:color w:val="231F20"/>
        </w:rPr>
        <w:t>quedado como parte de la agenda nacional de</w:t>
      </w:r>
      <w:r>
        <w:rPr>
          <w:color w:val="231F20"/>
          <w:spacing w:val="1"/>
        </w:rPr>
        <w:t> </w:t>
      </w:r>
      <w:r>
        <w:rPr>
          <w:color w:val="231F20"/>
        </w:rPr>
        <w:t>desarrollo y, en el caso de los Derechos Huma-</w:t>
      </w:r>
      <w:r>
        <w:rPr>
          <w:color w:val="231F20"/>
          <w:spacing w:val="1"/>
        </w:rPr>
        <w:t> </w:t>
      </w:r>
      <w:r>
        <w:rPr>
          <w:color w:val="231F20"/>
        </w:rPr>
        <w:t>nos,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Plan</w:t>
      </w:r>
      <w:r>
        <w:rPr>
          <w:color w:val="231F20"/>
          <w:spacing w:val="55"/>
        </w:rPr>
        <w:t> </w:t>
      </w:r>
      <w:r>
        <w:rPr>
          <w:color w:val="231F20"/>
        </w:rPr>
        <w:t>Estratégico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55"/>
        </w:rPr>
        <w:t> </w:t>
      </w:r>
      <w:r>
        <w:rPr>
          <w:color w:val="231F20"/>
        </w:rPr>
        <w:t>(PEN),</w:t>
      </w:r>
      <w:r>
        <w:rPr>
          <w:color w:val="231F20"/>
          <w:spacing w:val="1"/>
        </w:rPr>
        <w:t> </w:t>
      </w:r>
      <w:r>
        <w:rPr>
          <w:color w:val="231F20"/>
        </w:rPr>
        <w:t>al igual que en las modificaciones legislativas.</w:t>
      </w:r>
      <w:r>
        <w:rPr>
          <w:color w:val="231F20"/>
          <w:spacing w:val="1"/>
        </w:rPr>
        <w:t> </w:t>
      </w:r>
      <w:r>
        <w:rPr>
          <w:color w:val="231F20"/>
        </w:rPr>
        <w:t>Asimismo,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Observatorio,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está</w:t>
      </w:r>
      <w:r>
        <w:rPr>
          <w:color w:val="231F20"/>
          <w:spacing w:val="1"/>
        </w:rPr>
        <w:t> </w:t>
      </w:r>
      <w:r>
        <w:rPr>
          <w:color w:val="231F20"/>
        </w:rPr>
        <w:t>funcio-</w:t>
      </w:r>
      <w:r>
        <w:rPr>
          <w:color w:val="231F20"/>
          <w:spacing w:val="1"/>
        </w:rPr>
        <w:t> </w:t>
      </w:r>
      <w:r>
        <w:rPr>
          <w:color w:val="231F20"/>
        </w:rPr>
        <w:t>nando</w:t>
      </w:r>
      <w:r>
        <w:rPr>
          <w:color w:val="231F20"/>
          <w:spacing w:val="51"/>
        </w:rPr>
        <w:t> </w:t>
      </w:r>
      <w:r>
        <w:rPr>
          <w:color w:val="231F20"/>
        </w:rPr>
        <w:t>como</w:t>
      </w:r>
      <w:r>
        <w:rPr>
          <w:color w:val="231F20"/>
          <w:spacing w:val="51"/>
        </w:rPr>
        <w:t> </w:t>
      </w:r>
      <w:r>
        <w:rPr>
          <w:color w:val="231F20"/>
        </w:rPr>
        <w:t>mecanismo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denuncia</w:t>
      </w:r>
      <w:r>
        <w:rPr>
          <w:color w:val="231F20"/>
          <w:spacing w:val="52"/>
        </w:rPr>
        <w:t> </w:t>
      </w:r>
      <w:r>
        <w:rPr>
          <w:color w:val="231F20"/>
        </w:rPr>
        <w:t>y</w:t>
      </w:r>
      <w:r>
        <w:rPr>
          <w:color w:val="231F20"/>
          <w:spacing w:val="51"/>
        </w:rPr>
        <w:t> </w:t>
      </w:r>
      <w:r>
        <w:rPr>
          <w:color w:val="231F20"/>
        </w:rPr>
        <w:t>apoyo</w:t>
      </w:r>
      <w:r>
        <w:rPr>
          <w:color w:val="231F20"/>
          <w:spacing w:val="-52"/>
        </w:rPr>
        <w:t> </w:t>
      </w:r>
      <w:r>
        <w:rPr>
          <w:color w:val="231F20"/>
        </w:rPr>
        <w:t>legal, es parte del fortalecimiento institucional</w:t>
      </w:r>
      <w:r>
        <w:rPr>
          <w:color w:val="231F20"/>
          <w:spacing w:val="1"/>
        </w:rPr>
        <w:t> </w:t>
      </w:r>
      <w:r>
        <w:rPr>
          <w:color w:val="231F20"/>
        </w:rPr>
        <w:t>del COIN, donde ha quedado establecido, y está</w:t>
      </w:r>
      <w:r>
        <w:rPr>
          <w:color w:val="231F20"/>
          <w:spacing w:val="1"/>
        </w:rPr>
        <w:t> </w:t>
      </w:r>
      <w:r>
        <w:rPr>
          <w:color w:val="231F20"/>
        </w:rPr>
        <w:t>movilizando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funcionamiento</w:t>
      </w:r>
      <w:r>
        <w:rPr>
          <w:color w:val="231F20"/>
          <w:spacing w:val="1"/>
        </w:rPr>
        <w:t> </w:t>
      </w:r>
      <w:r>
        <w:rPr>
          <w:color w:val="231F20"/>
        </w:rPr>
        <w:t>operativo.</w:t>
      </w:r>
    </w:p>
    <w:p>
      <w:pPr>
        <w:pStyle w:val="BodyText"/>
        <w:spacing w:line="264" w:lineRule="auto" w:before="278"/>
        <w:ind w:left="1620" w:right="1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respuesta</w:t>
      </w:r>
      <w:r>
        <w:rPr>
          <w:color w:val="231F20"/>
          <w:spacing w:val="1"/>
        </w:rPr>
        <w:t> </w:t>
      </w:r>
      <w:r>
        <w:rPr>
          <w:color w:val="231F20"/>
        </w:rPr>
        <w:t>nacional,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conformado</w:t>
      </w:r>
      <w:r>
        <w:rPr>
          <w:color w:val="231F20"/>
          <w:spacing w:val="1"/>
        </w:rPr>
        <w:t> </w:t>
      </w:r>
      <w:r>
        <w:rPr>
          <w:color w:val="231F20"/>
        </w:rPr>
        <w:t>mesas</w:t>
      </w:r>
      <w:r>
        <w:rPr>
          <w:color w:val="231F20"/>
          <w:spacing w:val="1"/>
        </w:rPr>
        <w:t> </w:t>
      </w:r>
      <w:r>
        <w:rPr>
          <w:color w:val="231F20"/>
        </w:rPr>
        <w:t>técnicas</w:t>
      </w:r>
      <w:r>
        <w:rPr>
          <w:color w:val="231F20"/>
          <w:spacing w:val="1"/>
        </w:rPr>
        <w:t> </w:t>
      </w:r>
      <w:r>
        <w:rPr>
          <w:color w:val="231F20"/>
        </w:rPr>
        <w:t>interinstitucionales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temas</w:t>
      </w:r>
      <w:r>
        <w:rPr>
          <w:color w:val="231F20"/>
          <w:spacing w:val="1"/>
        </w:rPr>
        <w:t> </w:t>
      </w:r>
      <w:r>
        <w:rPr>
          <w:color w:val="231F20"/>
        </w:rPr>
        <w:t>específicos que se reúnen de manera sistemática</w:t>
      </w:r>
      <w:r>
        <w:rPr>
          <w:color w:val="231F20"/>
          <w:spacing w:val="1"/>
        </w:rPr>
        <w:t> </w:t>
      </w:r>
      <w:r>
        <w:rPr>
          <w:color w:val="231F20"/>
        </w:rPr>
        <w:t>para coordinar los esfuerzos: la Mesa de Coordi-</w:t>
      </w:r>
      <w:r>
        <w:rPr>
          <w:color w:val="231F20"/>
          <w:spacing w:val="-52"/>
        </w:rPr>
        <w:t> </w:t>
      </w:r>
      <w:r>
        <w:rPr>
          <w:color w:val="231F20"/>
        </w:rPr>
        <w:t>nación sobre Usuarios de Drogas (UD), la Mesa</w:t>
      </w:r>
      <w:r>
        <w:rPr>
          <w:color w:val="231F20"/>
          <w:spacing w:val="1"/>
        </w:rPr>
        <w:t> </w:t>
      </w:r>
      <w:r>
        <w:rPr>
          <w:color w:val="231F20"/>
        </w:rPr>
        <w:t>sobre Vínculo entre Violencia contra las Mujeres</w:t>
      </w:r>
      <w:r>
        <w:rPr>
          <w:color w:val="231F20"/>
          <w:spacing w:val="-53"/>
        </w:rPr>
        <w:t> </w:t>
      </w:r>
      <w:r>
        <w:rPr>
          <w:color w:val="231F20"/>
        </w:rPr>
        <w:t>(VCM) y VIH, la Mesa Nacional sobre la Erra-</w:t>
      </w:r>
      <w:r>
        <w:rPr>
          <w:color w:val="231F20"/>
          <w:spacing w:val="1"/>
        </w:rPr>
        <w:t> </w:t>
      </w:r>
      <w:r>
        <w:rPr>
          <w:color w:val="231F20"/>
        </w:rPr>
        <w:t>dicación de la Transmisión Materno-Infantil del</w:t>
      </w:r>
      <w:r>
        <w:rPr>
          <w:color w:val="231F20"/>
          <w:spacing w:val="1"/>
        </w:rPr>
        <w:t> </w:t>
      </w:r>
      <w:r>
        <w:rPr>
          <w:color w:val="231F20"/>
        </w:rPr>
        <w:t>VIH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  <w:r>
        <w:rPr>
          <w:color w:val="231F20"/>
          <w:spacing w:val="47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Sífilis</w:t>
      </w:r>
      <w:r>
        <w:rPr>
          <w:color w:val="231F20"/>
          <w:spacing w:val="47"/>
        </w:rPr>
        <w:t> </w:t>
      </w:r>
      <w:r>
        <w:rPr>
          <w:color w:val="231F20"/>
        </w:rPr>
        <w:t>Congénita,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Mesa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Inclu-</w:t>
      </w:r>
      <w:r>
        <w:rPr>
          <w:color w:val="231F20"/>
          <w:spacing w:val="-52"/>
        </w:rPr>
        <w:t> </w:t>
      </w:r>
      <w:r>
        <w:rPr>
          <w:color w:val="231F20"/>
        </w:rPr>
        <w:t>sión de los ARV en la Seguridad Social, la Mesa</w:t>
      </w:r>
      <w:r>
        <w:rPr>
          <w:color w:val="231F20"/>
          <w:spacing w:val="-52"/>
        </w:rPr>
        <w:t> </w:t>
      </w:r>
      <w:r>
        <w:rPr>
          <w:color w:val="231F20"/>
        </w:rPr>
        <w:t>Nacional de Laboratorios y la Mesa de Medica-</w:t>
      </w:r>
      <w:r>
        <w:rPr>
          <w:color w:val="231F20"/>
          <w:spacing w:val="1"/>
        </w:rPr>
        <w:t> </w:t>
      </w:r>
      <w:r>
        <w:rPr>
          <w:color w:val="231F20"/>
        </w:rPr>
        <w:t>mentos. Además de estos mecanismos de coordi-</w:t>
      </w:r>
      <w:r>
        <w:rPr>
          <w:color w:val="231F20"/>
          <w:spacing w:val="-52"/>
        </w:rPr>
        <w:t> </w:t>
      </w:r>
      <w:r>
        <w:rPr>
          <w:color w:val="231F20"/>
        </w:rPr>
        <w:t>nación, se conformó un Grupo Nacional para la</w:t>
      </w:r>
      <w:r>
        <w:rPr>
          <w:color w:val="231F20"/>
          <w:spacing w:val="1"/>
        </w:rPr>
        <w:t> </w:t>
      </w:r>
      <w:r>
        <w:rPr>
          <w:color w:val="231F20"/>
        </w:rPr>
        <w:t>Erradicación de toda forma de Estigma y Discri-</w:t>
      </w:r>
      <w:r>
        <w:rPr>
          <w:color w:val="231F20"/>
          <w:spacing w:val="1"/>
        </w:rPr>
        <w:t> </w:t>
      </w:r>
      <w:r>
        <w:rPr>
          <w:color w:val="231F20"/>
        </w:rPr>
        <w:t>minación</w:t>
      </w:r>
      <w:r>
        <w:rPr>
          <w:color w:val="231F20"/>
          <w:spacing w:val="8"/>
        </w:rPr>
        <w:t> </w:t>
      </w:r>
      <w:r>
        <w:rPr>
          <w:color w:val="231F20"/>
        </w:rPr>
        <w:t>(GRUNEED).</w:t>
      </w:r>
    </w:p>
    <w:p>
      <w:pPr>
        <w:pStyle w:val="BodyText"/>
        <w:spacing w:line="264" w:lineRule="auto" w:before="281"/>
        <w:ind w:left="1620" w:right="14"/>
        <w:jc w:val="both"/>
      </w:pPr>
      <w:r>
        <w:rPr>
          <w:color w:val="231F20"/>
        </w:rPr>
        <w:t>A través de la sensibilización a nivel nacional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las capacitaciones sobre derechos humanos, se ha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producido un proceso de empoderamiento de las</w:t>
      </w:r>
      <w:r>
        <w:rPr>
          <w:color w:val="231F20"/>
          <w:spacing w:val="1"/>
        </w:rPr>
        <w:t> </w:t>
      </w:r>
      <w:r>
        <w:rPr>
          <w:color w:val="231F20"/>
        </w:rPr>
        <w:t>poblaciones vulnerabilizadas, que están mucho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conscientes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derechos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disponen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mecanismos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hacerlos</w:t>
      </w:r>
      <w:r>
        <w:rPr>
          <w:color w:val="231F20"/>
          <w:spacing w:val="3"/>
        </w:rPr>
        <w:t> </w:t>
      </w:r>
      <w:r>
        <w:rPr>
          <w:color w:val="231F20"/>
        </w:rPr>
        <w:t>valer.</w:t>
      </w:r>
    </w:p>
    <w:p>
      <w:pPr>
        <w:pStyle w:val="BodyText"/>
        <w:spacing w:line="264" w:lineRule="auto" w:before="274"/>
        <w:ind w:left="1620" w:right="14"/>
        <w:jc w:val="both"/>
      </w:pPr>
      <w:r>
        <w:rPr>
          <w:color w:val="231F20"/>
        </w:rPr>
        <w:t>Sin embargo, el PNUD debe mantener su apoyo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identificación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mecanismos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Gobierno</w:t>
      </w:r>
      <w:r>
        <w:rPr>
          <w:color w:val="231F20"/>
          <w:spacing w:val="-7"/>
        </w:rPr>
        <w:t> </w:t>
      </w:r>
      <w:r>
        <w:rPr>
          <w:color w:val="231F20"/>
        </w:rPr>
        <w:t>pueda</w:t>
      </w:r>
      <w:r>
        <w:rPr>
          <w:color w:val="231F20"/>
          <w:spacing w:val="-8"/>
        </w:rPr>
        <w:t> </w:t>
      </w:r>
      <w:r>
        <w:rPr>
          <w:color w:val="231F20"/>
        </w:rPr>
        <w:t>garantizar</w:t>
      </w:r>
      <w:r>
        <w:rPr>
          <w:color w:val="231F20"/>
          <w:spacing w:val="-53"/>
        </w:rPr>
        <w:t> </w:t>
      </w:r>
      <w:r>
        <w:rPr>
          <w:color w:val="231F20"/>
        </w:rPr>
        <w:t>la sostenibilidad financiera del suministro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ARV, cuyos fondos en la actualidad son financia-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dos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Fondo</w:t>
      </w:r>
      <w:r>
        <w:rPr>
          <w:color w:val="231F20"/>
          <w:spacing w:val="7"/>
        </w:rPr>
        <w:t> </w:t>
      </w:r>
      <w:r>
        <w:rPr>
          <w:color w:val="231F20"/>
        </w:rPr>
        <w:t>Global.</w:t>
      </w:r>
    </w:p>
    <w:p>
      <w:pPr>
        <w:pStyle w:val="Heading2"/>
        <w:numPr>
          <w:ilvl w:val="1"/>
          <w:numId w:val="16"/>
        </w:numPr>
        <w:tabs>
          <w:tab w:pos="843" w:val="left" w:leader="none"/>
          <w:tab w:pos="844" w:val="left" w:leader="none"/>
        </w:tabs>
        <w:spacing w:line="240" w:lineRule="auto" w:before="95" w:after="0"/>
        <w:ind w:left="843" w:right="1759" w:hanging="540"/>
        <w:jc w:val="left"/>
      </w:pPr>
      <w:r>
        <w:rPr>
          <w:color w:val="231F20"/>
          <w:spacing w:val="4"/>
          <w:w w:val="89"/>
        </w:rPr>
        <w:br w:type="column"/>
      </w:r>
      <w:r>
        <w:rPr>
          <w:color w:val="231F20"/>
          <w:w w:val="85"/>
        </w:rPr>
        <w:t>EMPODERAMIENTO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DERECHOS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MUJERES Y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LOS</w:t>
      </w:r>
    </w:p>
    <w:p>
      <w:pPr>
        <w:spacing w:line="240" w:lineRule="auto" w:before="0"/>
        <w:ind w:left="843" w:right="200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w w:val="85"/>
          <w:sz w:val="24"/>
        </w:rPr>
        <w:t>GRUPOS</w:t>
      </w:r>
      <w:r>
        <w:rPr>
          <w:rFonts w:ascii="Arial"/>
          <w:b/>
          <w:color w:val="231F20"/>
          <w:spacing w:val="1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VULNERABLES</w:t>
      </w:r>
      <w:r>
        <w:rPr>
          <w:rFonts w:ascii="Arial"/>
          <w:b/>
          <w:color w:val="231F20"/>
          <w:spacing w:val="-54"/>
          <w:w w:val="85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(EFECTO</w:t>
      </w:r>
      <w:r>
        <w:rPr>
          <w:rFonts w:ascii="Arial"/>
          <w:b/>
          <w:color w:val="231F20"/>
          <w:spacing w:val="5"/>
          <w:w w:val="90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42</w:t>
      </w:r>
      <w:r>
        <w:rPr>
          <w:rFonts w:ascii="Arial"/>
          <w:b/>
          <w:color w:val="231F20"/>
          <w:spacing w:val="-4"/>
          <w:w w:val="90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Y</w:t>
      </w:r>
      <w:r>
        <w:rPr>
          <w:rFonts w:ascii="Arial"/>
          <w:b/>
          <w:color w:val="231F20"/>
          <w:spacing w:val="5"/>
          <w:w w:val="90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43)</w:t>
      </w:r>
    </w:p>
    <w:p>
      <w:pPr>
        <w:pStyle w:val="BodyText"/>
        <w:spacing w:line="261" w:lineRule="auto" w:before="159"/>
        <w:ind w:left="303" w:right="1617"/>
        <w:jc w:val="both"/>
      </w:pPr>
      <w:r>
        <w:rPr>
          <w:color w:val="231F20"/>
        </w:rPr>
        <w:t>El PNUD ha contribuido desde diversas perspec-</w:t>
      </w:r>
      <w:r>
        <w:rPr>
          <w:color w:val="231F20"/>
          <w:spacing w:val="-52"/>
        </w:rPr>
        <w:t> </w:t>
      </w:r>
      <w:r>
        <w:rPr>
          <w:color w:val="231F20"/>
        </w:rPr>
        <w:t>tivas y con numerosos abordajes a la promoción</w:t>
      </w:r>
      <w:r>
        <w:rPr>
          <w:color w:val="231F20"/>
          <w:spacing w:val="1"/>
        </w:rPr>
        <w:t> </w:t>
      </w:r>
      <w:r>
        <w:rPr>
          <w:color w:val="231F20"/>
        </w:rPr>
        <w:t>del enfoque de género y el empoderamiento de</w:t>
      </w:r>
      <w:r>
        <w:rPr>
          <w:color w:val="231F20"/>
          <w:spacing w:val="1"/>
        </w:rPr>
        <w:t> </w:t>
      </w:r>
      <w:r>
        <w:rPr>
          <w:color w:val="231F20"/>
        </w:rPr>
        <w:t>las mujeres a nivel nacional, tanto en las políti-</w:t>
      </w:r>
      <w:r>
        <w:rPr>
          <w:color w:val="231F20"/>
          <w:spacing w:val="1"/>
        </w:rPr>
        <w:t> </w:t>
      </w:r>
      <w:r>
        <w:rPr>
          <w:color w:val="231F20"/>
        </w:rPr>
        <w:t>cas públicas como en acciones puntuales. Para el</w:t>
      </w:r>
      <w:r>
        <w:rPr>
          <w:color w:val="231F20"/>
          <w:spacing w:val="-52"/>
        </w:rPr>
        <w:t> </w:t>
      </w:r>
      <w:r>
        <w:rPr>
          <w:color w:val="231F20"/>
        </w:rPr>
        <w:t>PNUD, la igualdad de género es un prerrequisito</w:t>
      </w:r>
      <w:r>
        <w:rPr>
          <w:color w:val="231F20"/>
          <w:spacing w:val="-52"/>
        </w:rPr>
        <w:t> </w:t>
      </w:r>
      <w:r>
        <w:rPr>
          <w:color w:val="231F20"/>
        </w:rPr>
        <w:t>del desarrollo y un asunto fundamental de dere-</w:t>
      </w:r>
      <w:r>
        <w:rPr>
          <w:color w:val="231F20"/>
          <w:spacing w:val="1"/>
        </w:rPr>
        <w:t> </w:t>
      </w:r>
      <w:r>
        <w:rPr>
          <w:color w:val="231F20"/>
        </w:rPr>
        <w:t>chos humanos y de justicia social. Asimismo, es</w:t>
      </w:r>
      <w:r>
        <w:rPr>
          <w:color w:val="231F20"/>
          <w:spacing w:val="1"/>
        </w:rPr>
        <w:t> </w:t>
      </w:r>
      <w:r>
        <w:rPr>
          <w:color w:val="231F20"/>
        </w:rPr>
        <w:t>uno de los retos fundamentales para el desarrollo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logro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Objetivos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Milenio.</w:t>
      </w:r>
    </w:p>
    <w:p>
      <w:pPr>
        <w:pStyle w:val="BodyText"/>
        <w:spacing w:line="261" w:lineRule="auto" w:before="262"/>
        <w:ind w:left="303" w:right="1617"/>
        <w:jc w:val="both"/>
      </w:pPr>
      <w:r>
        <w:rPr>
          <w:color w:val="231F20"/>
        </w:rPr>
        <w:t>El objetivo del área de empoderamiento y dere-</w:t>
      </w:r>
      <w:r>
        <w:rPr>
          <w:color w:val="231F20"/>
          <w:spacing w:val="1"/>
        </w:rPr>
        <w:t> </w:t>
      </w:r>
      <w:r>
        <w:rPr>
          <w:color w:val="231F20"/>
        </w:rPr>
        <w:t>chos de las mujeres y de los grupos vulnerables</w:t>
      </w:r>
      <w:r>
        <w:rPr>
          <w:color w:val="231F20"/>
          <w:spacing w:val="1"/>
        </w:rPr>
        <w:t> </w:t>
      </w:r>
      <w:r>
        <w:rPr>
          <w:color w:val="231F20"/>
        </w:rPr>
        <w:t>es mejorar las condiciones económicas, sociales</w:t>
      </w:r>
      <w:r>
        <w:rPr>
          <w:color w:val="231F20"/>
          <w:spacing w:val="1"/>
        </w:rPr>
        <w:t> </w:t>
      </w:r>
      <w:r>
        <w:rPr>
          <w:color w:val="231F20"/>
        </w:rPr>
        <w:t>y políticas de las mujeres, promoviendo políticas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públicas y prácticas igualitarias, tanto en el sector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público como en el privado, y garantizando una</w:t>
      </w:r>
      <w:r>
        <w:rPr>
          <w:color w:val="231F20"/>
          <w:spacing w:val="1"/>
        </w:rPr>
        <w:t> </w:t>
      </w:r>
      <w:r>
        <w:rPr>
          <w:color w:val="231F20"/>
        </w:rPr>
        <w:t>mayor participación de las mujeres en la toma de</w:t>
      </w:r>
      <w:r>
        <w:rPr>
          <w:color w:val="231F20"/>
          <w:spacing w:val="-52"/>
        </w:rPr>
        <w:t> </w:t>
      </w:r>
      <w:r>
        <w:rPr>
          <w:color w:val="231F20"/>
        </w:rPr>
        <w:t>decisiones para lograr una ciudadanía integral y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5"/>
        </w:rPr>
        <w:t> </w:t>
      </w:r>
      <w:r>
        <w:rPr>
          <w:color w:val="231F20"/>
        </w:rPr>
        <w:t>democracia</w:t>
      </w:r>
      <w:r>
        <w:rPr>
          <w:color w:val="231F20"/>
          <w:spacing w:val="5"/>
        </w:rPr>
        <w:t> </w:t>
      </w:r>
      <w:r>
        <w:rPr>
          <w:color w:val="231F20"/>
        </w:rPr>
        <w:t>más</w:t>
      </w:r>
      <w:r>
        <w:rPr>
          <w:color w:val="231F20"/>
          <w:spacing w:val="5"/>
        </w:rPr>
        <w:t> </w:t>
      </w:r>
      <w:r>
        <w:rPr>
          <w:color w:val="231F20"/>
        </w:rPr>
        <w:t>sólida.</w:t>
      </w:r>
    </w:p>
    <w:p>
      <w:pPr>
        <w:pStyle w:val="BodyText"/>
        <w:spacing w:line="261" w:lineRule="auto" w:before="262"/>
        <w:ind w:left="303" w:right="1602"/>
        <w:jc w:val="both"/>
      </w:pPr>
      <w:r>
        <w:rPr>
          <w:color w:val="231F20"/>
        </w:rPr>
        <w:t>La formulación del MANUD 2012-2016 coin-</w:t>
      </w:r>
      <w:r>
        <w:rPr>
          <w:color w:val="231F20"/>
          <w:spacing w:val="1"/>
        </w:rPr>
        <w:t> </w:t>
      </w:r>
      <w:r>
        <w:rPr>
          <w:color w:val="231F20"/>
        </w:rPr>
        <w:t>cidió con una reforma y modernización consti-</w:t>
      </w:r>
      <w:r>
        <w:rPr>
          <w:color w:val="231F20"/>
          <w:spacing w:val="1"/>
        </w:rPr>
        <w:t> </w:t>
      </w:r>
      <w:r>
        <w:rPr>
          <w:color w:val="231F20"/>
        </w:rPr>
        <w:t>tucional e institucional del Estado que facilitó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alineación del proceso de planificación estratégica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SNU con las prioridades nacionales. Para la</w:t>
      </w:r>
      <w:r>
        <w:rPr>
          <w:color w:val="231F20"/>
          <w:spacing w:val="1"/>
        </w:rPr>
        <w:t> </w:t>
      </w:r>
      <w:r>
        <w:rPr>
          <w:color w:val="231F20"/>
        </w:rPr>
        <w:t>elaboración del CPAP, se utilizó el enfoque de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humanos, el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permitió</w:t>
      </w:r>
      <w:r>
        <w:rPr>
          <w:color w:val="231F20"/>
          <w:spacing w:val="1"/>
        </w:rPr>
        <w:t> </w:t>
      </w:r>
      <w:r>
        <w:rPr>
          <w:color w:val="231F20"/>
        </w:rPr>
        <w:t>identificar</w:t>
      </w:r>
      <w:r>
        <w:rPr>
          <w:color w:val="231F20"/>
          <w:spacing w:val="-52"/>
        </w:rPr>
        <w:t> </w:t>
      </w:r>
      <w:r>
        <w:rPr>
          <w:color w:val="231F20"/>
        </w:rPr>
        <w:t>los grupos más rezagados y vulnerables, convir-</w:t>
      </w:r>
      <w:r>
        <w:rPr>
          <w:color w:val="231F20"/>
          <w:spacing w:val="1"/>
        </w:rPr>
        <w:t> </w:t>
      </w:r>
      <w:r>
        <w:rPr>
          <w:color w:val="231F20"/>
        </w:rPr>
        <w:t>tiéndose</w:t>
      </w:r>
      <w:r>
        <w:rPr>
          <w:color w:val="231F20"/>
          <w:spacing w:val="38"/>
        </w:rPr>
        <w:t> </w:t>
      </w:r>
      <w:r>
        <w:rPr>
          <w:color w:val="231F20"/>
        </w:rPr>
        <w:t>en</w:t>
      </w:r>
      <w:r>
        <w:rPr>
          <w:color w:val="231F20"/>
          <w:spacing w:val="38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centro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actuación</w:t>
      </w:r>
      <w:r>
        <w:rPr>
          <w:color w:val="231F20"/>
          <w:spacing w:val="38"/>
        </w:rPr>
        <w:t> </w:t>
      </w:r>
      <w:r>
        <w:rPr>
          <w:color w:val="231F20"/>
        </w:rPr>
        <w:t>del</w:t>
      </w:r>
      <w:r>
        <w:rPr>
          <w:color w:val="231F20"/>
          <w:spacing w:val="38"/>
        </w:rPr>
        <w:t> </w:t>
      </w:r>
      <w:r>
        <w:rPr>
          <w:color w:val="231F20"/>
        </w:rPr>
        <w:t>SNU</w:t>
      </w:r>
      <w:r>
        <w:rPr>
          <w:color w:val="231F20"/>
          <w:spacing w:val="-52"/>
        </w:rPr>
        <w:t> </w:t>
      </w:r>
      <w:r>
        <w:rPr>
          <w:color w:val="231F20"/>
        </w:rPr>
        <w:t>en el país. En el caso de las mujeres, se contem-</w:t>
      </w:r>
      <w:r>
        <w:rPr>
          <w:color w:val="231F20"/>
          <w:spacing w:val="1"/>
        </w:rPr>
        <w:t> </w:t>
      </w:r>
      <w:r>
        <w:rPr>
          <w:color w:val="231F20"/>
        </w:rPr>
        <w:t>pló incluir un objetivo exclusivo para este grupo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36"/>
        </w:rPr>
        <w:t> </w:t>
      </w:r>
      <w:r>
        <w:rPr>
          <w:color w:val="231F20"/>
        </w:rPr>
        <w:t>ser</w:t>
      </w:r>
      <w:r>
        <w:rPr>
          <w:color w:val="231F20"/>
          <w:spacing w:val="37"/>
        </w:rPr>
        <w:t> </w:t>
      </w:r>
      <w:r>
        <w:rPr>
          <w:color w:val="231F20"/>
        </w:rPr>
        <w:t>uno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que</w:t>
      </w:r>
      <w:r>
        <w:rPr>
          <w:color w:val="231F20"/>
          <w:spacing w:val="37"/>
        </w:rPr>
        <w:t> </w:t>
      </w:r>
      <w:r>
        <w:rPr>
          <w:color w:val="231F20"/>
        </w:rPr>
        <w:t>sufren</w:t>
      </w:r>
      <w:r>
        <w:rPr>
          <w:color w:val="231F20"/>
          <w:spacing w:val="37"/>
        </w:rPr>
        <w:t> </w:t>
      </w:r>
      <w:r>
        <w:rPr>
          <w:color w:val="231F20"/>
        </w:rPr>
        <w:t>más</w:t>
      </w:r>
      <w:r>
        <w:rPr>
          <w:color w:val="231F20"/>
          <w:spacing w:val="37"/>
        </w:rPr>
        <w:t> </w:t>
      </w:r>
      <w:r>
        <w:rPr>
          <w:color w:val="231F20"/>
        </w:rPr>
        <w:t>desigualda-</w:t>
      </w:r>
      <w:r>
        <w:rPr>
          <w:color w:val="231F20"/>
          <w:spacing w:val="-53"/>
        </w:rPr>
        <w:t> </w:t>
      </w:r>
      <w:r>
        <w:rPr>
          <w:color w:val="231F20"/>
        </w:rPr>
        <w:t>des y vulnerabilización de sus derechos. De esta</w:t>
      </w:r>
      <w:r>
        <w:rPr>
          <w:color w:val="231F20"/>
          <w:spacing w:val="1"/>
        </w:rPr>
        <w:t> </w:t>
      </w:r>
      <w:r>
        <w:rPr>
          <w:color w:val="231F20"/>
        </w:rPr>
        <w:t>manera, se incorporó el área de empoderamiento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las</w:t>
      </w:r>
      <w:r>
        <w:rPr>
          <w:color w:val="231F20"/>
          <w:spacing w:val="28"/>
        </w:rPr>
        <w:t> </w:t>
      </w:r>
      <w:r>
        <w:rPr>
          <w:color w:val="231F20"/>
        </w:rPr>
        <w:t>mujeres</w:t>
      </w:r>
      <w:r>
        <w:rPr>
          <w:color w:val="231F20"/>
          <w:spacing w:val="27"/>
        </w:rPr>
        <w:t> </w:t>
      </w:r>
      <w:r>
        <w:rPr>
          <w:color w:val="231F20"/>
        </w:rPr>
        <w:t>y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los</w:t>
      </w:r>
      <w:r>
        <w:rPr>
          <w:color w:val="231F20"/>
          <w:spacing w:val="28"/>
        </w:rPr>
        <w:t> </w:t>
      </w:r>
      <w:r>
        <w:rPr>
          <w:color w:val="231F20"/>
        </w:rPr>
        <w:t>grupos</w:t>
      </w:r>
      <w:r>
        <w:rPr>
          <w:color w:val="231F20"/>
          <w:spacing w:val="27"/>
        </w:rPr>
        <w:t> </w:t>
      </w:r>
      <w:r>
        <w:rPr>
          <w:color w:val="231F20"/>
        </w:rPr>
        <w:t>vulnerables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no tenía antecedente en el MANUD del ciclo</w:t>
      </w:r>
      <w:r>
        <w:rPr>
          <w:color w:val="231F20"/>
          <w:spacing w:val="1"/>
        </w:rPr>
        <w:t> </w:t>
      </w:r>
      <w:r>
        <w:rPr>
          <w:color w:val="231F20"/>
        </w:rPr>
        <w:t>anterior. En el CPD, se incluyó también un área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específica para el empoderamiento de las mujeres,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cual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elaboró</w:t>
      </w:r>
      <w:r>
        <w:rPr>
          <w:color w:val="231F20"/>
          <w:spacing w:val="-5"/>
        </w:rPr>
        <w:t> </w:t>
      </w:r>
      <w:r>
        <w:rPr>
          <w:color w:val="231F20"/>
        </w:rPr>
        <w:t>paralelamente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MANUD.</w:t>
      </w:r>
      <w:r>
        <w:rPr>
          <w:color w:val="231F20"/>
          <w:spacing w:val="-53"/>
        </w:rPr>
        <w:t> </w:t>
      </w:r>
      <w:r>
        <w:rPr>
          <w:color w:val="231F20"/>
        </w:rPr>
        <w:t>Gracias a la incorporación de esta nueva área</w:t>
      </w:r>
      <w:r>
        <w:rPr>
          <w:color w:val="231F20"/>
          <w:spacing w:val="1"/>
        </w:rPr>
        <w:t> </w:t>
      </w:r>
      <w:r>
        <w:rPr>
          <w:color w:val="231F20"/>
        </w:rPr>
        <w:t>programática,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Género</w:t>
      </w:r>
      <w:r>
        <w:rPr>
          <w:color w:val="231F20"/>
          <w:spacing w:val="55"/>
        </w:rPr>
        <w:t> </w:t>
      </w:r>
      <w:r>
        <w:rPr>
          <w:color w:val="231F20"/>
        </w:rPr>
        <w:t>ha</w:t>
      </w:r>
      <w:r>
        <w:rPr>
          <w:color w:val="231F20"/>
          <w:spacing w:val="55"/>
        </w:rPr>
        <w:t> </w:t>
      </w:r>
      <w:r>
        <w:rPr>
          <w:color w:val="231F20"/>
        </w:rPr>
        <w:t>tenido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oportunidad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adquirir</w:t>
      </w:r>
      <w:r>
        <w:rPr>
          <w:color w:val="231F20"/>
          <w:spacing w:val="48"/>
        </w:rPr>
        <w:t> </w:t>
      </w:r>
      <w:r>
        <w:rPr>
          <w:color w:val="231F20"/>
        </w:rPr>
        <w:t>mayor</w:t>
      </w:r>
      <w:r>
        <w:rPr>
          <w:color w:val="231F20"/>
          <w:spacing w:val="47"/>
        </w:rPr>
        <w:t> </w:t>
      </w:r>
      <w:r>
        <w:rPr>
          <w:color w:val="231F20"/>
        </w:rPr>
        <w:t>relevancia</w:t>
      </w:r>
      <w:r>
        <w:rPr>
          <w:color w:val="231F20"/>
          <w:spacing w:val="48"/>
        </w:rPr>
        <w:t> </w:t>
      </w:r>
      <w:r>
        <w:rPr>
          <w:color w:val="231F20"/>
        </w:rPr>
        <w:t>y</w:t>
      </w:r>
    </w:p>
    <w:p>
      <w:pPr>
        <w:spacing w:after="0" w:line="261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spacing w:line="261" w:lineRule="auto" w:before="96"/>
        <w:ind w:left="1620" w:right="13"/>
        <w:jc w:val="both"/>
      </w:pPr>
      <w:r>
        <w:rPr>
          <w:color w:val="231F20"/>
        </w:rPr>
        <w:t>reconocimiento tanto dentro de la Oficina como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fuera de ella, con contrapartes nacionales y socios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otras</w:t>
      </w:r>
      <w:r>
        <w:rPr>
          <w:color w:val="231F20"/>
          <w:spacing w:val="5"/>
        </w:rPr>
        <w:t> </w:t>
      </w:r>
      <w:r>
        <w:rPr>
          <w:color w:val="231F20"/>
        </w:rPr>
        <w:t>agencias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Sistema.</w:t>
      </w:r>
    </w:p>
    <w:p>
      <w:pPr>
        <w:pStyle w:val="BodyText"/>
        <w:spacing w:line="261" w:lineRule="auto" w:before="274"/>
        <w:ind w:left="1620" w:right="12"/>
        <w:jc w:val="both"/>
      </w:pPr>
      <w:r>
        <w:rPr>
          <w:color w:val="231F20"/>
        </w:rPr>
        <w:t>Las estrategias del PNUD para esta área se han</w:t>
      </w:r>
      <w:r>
        <w:rPr>
          <w:color w:val="231F20"/>
          <w:spacing w:val="1"/>
        </w:rPr>
        <w:t> </w:t>
      </w:r>
      <w:r>
        <w:rPr>
          <w:color w:val="231F20"/>
        </w:rPr>
        <w:t>centrado en promover el empoderamiento eco-</w:t>
      </w:r>
      <w:r>
        <w:rPr>
          <w:color w:val="231F20"/>
          <w:spacing w:val="1"/>
        </w:rPr>
        <w:t> </w:t>
      </w:r>
      <w:r>
        <w:rPr>
          <w:color w:val="231F20"/>
        </w:rPr>
        <w:t>nómico de las mujeres y la igualdad de oportu-</w:t>
      </w:r>
      <w:r>
        <w:rPr>
          <w:color w:val="231F20"/>
          <w:spacing w:val="1"/>
        </w:rPr>
        <w:t> </w:t>
      </w:r>
      <w:r>
        <w:rPr>
          <w:color w:val="231F20"/>
        </w:rPr>
        <w:t>nidades en el mercado laboral; la participación</w:t>
      </w:r>
      <w:r>
        <w:rPr>
          <w:color w:val="231F20"/>
          <w:spacing w:val="1"/>
        </w:rPr>
        <w:t> </w:t>
      </w:r>
      <w:r>
        <w:rPr>
          <w:color w:val="231F20"/>
        </w:rPr>
        <w:t>política de las mujeres, y la redefinición de un</w:t>
      </w:r>
      <w:r>
        <w:rPr>
          <w:color w:val="231F20"/>
          <w:spacing w:val="1"/>
        </w:rPr>
        <w:t> </w:t>
      </w:r>
      <w:r>
        <w:rPr>
          <w:color w:val="231F20"/>
        </w:rPr>
        <w:t>piso de protección social que considere la des-</w:t>
      </w:r>
      <w:r>
        <w:rPr>
          <w:color w:val="231F20"/>
          <w:spacing w:val="1"/>
        </w:rPr>
        <w:t> </w:t>
      </w:r>
      <w:r>
        <w:rPr>
          <w:color w:val="231F20"/>
        </w:rPr>
        <w:t>igualdad de las personas en términos socioeco-</w:t>
      </w:r>
      <w:r>
        <w:rPr>
          <w:color w:val="231F20"/>
          <w:spacing w:val="1"/>
        </w:rPr>
        <w:t> </w:t>
      </w:r>
      <w:r>
        <w:rPr>
          <w:color w:val="231F20"/>
        </w:rPr>
        <w:t>nómicos y de género a lo largo de todo su ciclo</w:t>
      </w:r>
      <w:r>
        <w:rPr>
          <w:color w:val="231F20"/>
          <w:spacing w:val="1"/>
        </w:rPr>
        <w:t> </w:t>
      </w:r>
      <w:r>
        <w:rPr>
          <w:color w:val="231F20"/>
        </w:rPr>
        <w:t>de vida. También se ha realizado una serie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iniciativas relacionadas con la violencia basada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género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institucionalización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estrategia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transversalidad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género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Estado,</w:t>
      </w:r>
      <w:r>
        <w:rPr>
          <w:color w:val="231F20"/>
          <w:spacing w:val="-19"/>
        </w:rPr>
        <w:t> </w:t>
      </w:r>
      <w:r>
        <w:rPr>
          <w:color w:val="231F20"/>
        </w:rPr>
        <w:t>tam-</w:t>
      </w:r>
      <w:r>
        <w:rPr>
          <w:color w:val="231F20"/>
          <w:spacing w:val="-53"/>
        </w:rPr>
        <w:t> </w:t>
      </w:r>
      <w:r>
        <w:rPr>
          <w:color w:val="231F20"/>
        </w:rPr>
        <w:t>bién</w:t>
      </w:r>
      <w:r>
        <w:rPr>
          <w:color w:val="231F20"/>
          <w:spacing w:val="5"/>
        </w:rPr>
        <w:t> </w:t>
      </w:r>
      <w:r>
        <w:rPr>
          <w:color w:val="231F20"/>
        </w:rPr>
        <w:t>evaluadas.</w:t>
      </w:r>
    </w:p>
    <w:p>
      <w:pPr>
        <w:pStyle w:val="BodyText"/>
        <w:spacing w:line="261" w:lineRule="auto" w:before="285"/>
        <w:ind w:left="1620"/>
        <w:jc w:val="both"/>
      </w:pPr>
      <w:r>
        <w:rPr>
          <w:color w:val="231F20"/>
        </w:rPr>
        <w:t>Para la promoción del empoderamiento econó-</w:t>
      </w:r>
      <w:r>
        <w:rPr>
          <w:color w:val="231F20"/>
          <w:spacing w:val="1"/>
        </w:rPr>
        <w:t> </w:t>
      </w:r>
      <w:r>
        <w:rPr>
          <w:color w:val="231F20"/>
        </w:rPr>
        <w:t>mico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igualdad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género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ámbito</w:t>
      </w:r>
      <w:r>
        <w:rPr>
          <w:color w:val="231F20"/>
          <w:spacing w:val="-11"/>
        </w:rPr>
        <w:t> </w:t>
      </w:r>
      <w:r>
        <w:rPr>
          <w:color w:val="231F20"/>
        </w:rPr>
        <w:t>laboral,</w:t>
      </w:r>
      <w:r>
        <w:rPr>
          <w:color w:val="231F20"/>
          <w:spacing w:val="-52"/>
        </w:rPr>
        <w:t> </w:t>
      </w:r>
      <w:r>
        <w:rPr>
          <w:color w:val="231F20"/>
        </w:rPr>
        <w:t>se ha implementado el proyecto “Sello de igual-</w:t>
      </w:r>
      <w:r>
        <w:rPr>
          <w:color w:val="231F20"/>
          <w:spacing w:val="1"/>
        </w:rPr>
        <w:t> </w:t>
      </w:r>
      <w:r>
        <w:rPr>
          <w:color w:val="231F20"/>
        </w:rPr>
        <w:t>dad de género”, dirigido a garantizar el ejercicio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derechos</w:t>
      </w:r>
      <w:r>
        <w:rPr>
          <w:color w:val="231F20"/>
          <w:spacing w:val="-5"/>
        </w:rPr>
        <w:t> </w:t>
      </w:r>
      <w:r>
        <w:rPr>
          <w:color w:val="231F20"/>
        </w:rPr>
        <w:t>laborales</w:t>
      </w:r>
      <w:r>
        <w:rPr>
          <w:color w:val="231F20"/>
          <w:spacing w:val="-5"/>
        </w:rPr>
        <w:t> </w:t>
      </w:r>
      <w:r>
        <w:rPr>
          <w:color w:val="231F20"/>
        </w:rPr>
        <w:t>igualitarios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hombres al distinguir con una certificación a las</w:t>
      </w:r>
      <w:r>
        <w:rPr>
          <w:color w:val="231F20"/>
          <w:spacing w:val="1"/>
        </w:rPr>
        <w:t> </w:t>
      </w:r>
      <w:r>
        <w:rPr>
          <w:color w:val="231F20"/>
        </w:rPr>
        <w:t>empresas</w:t>
      </w:r>
      <w:r>
        <w:rPr>
          <w:color w:val="231F20"/>
          <w:spacing w:val="-12"/>
        </w:rPr>
        <w:t> </w:t>
      </w:r>
      <w:r>
        <w:rPr>
          <w:color w:val="231F20"/>
        </w:rPr>
        <w:t>comprometidas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derechos</w:t>
      </w:r>
      <w:r>
        <w:rPr>
          <w:color w:val="231F20"/>
          <w:spacing w:val="-11"/>
        </w:rPr>
        <w:t> </w:t>
      </w:r>
      <w:r>
        <w:rPr>
          <w:color w:val="231F20"/>
        </w:rPr>
        <w:t>huma-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nos, el trabajo decente, la justicia social y la igual-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dad de género. El Sello de Igualdad de Género</w:t>
      </w:r>
      <w:r>
        <w:rPr>
          <w:color w:val="231F20"/>
          <w:spacing w:val="1"/>
        </w:rPr>
        <w:t> </w:t>
      </w:r>
      <w:r>
        <w:rPr>
          <w:color w:val="231F20"/>
        </w:rPr>
        <w:t>representa</w:t>
      </w:r>
      <w:r>
        <w:rPr>
          <w:color w:val="231F20"/>
          <w:spacing w:val="27"/>
        </w:rPr>
        <w:t> </w:t>
      </w:r>
      <w:r>
        <w:rPr>
          <w:color w:val="231F20"/>
        </w:rPr>
        <w:t>una</w:t>
      </w:r>
      <w:r>
        <w:rPr>
          <w:color w:val="231F20"/>
          <w:spacing w:val="28"/>
        </w:rPr>
        <w:t> </w:t>
      </w:r>
      <w:r>
        <w:rPr>
          <w:color w:val="231F20"/>
        </w:rPr>
        <w:t>oportunidad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8"/>
        </w:rPr>
        <w:t> </w:t>
      </w:r>
      <w:r>
        <w:rPr>
          <w:color w:val="231F20"/>
        </w:rPr>
        <w:t>profundizar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igualdad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género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economía</w:t>
      </w:r>
      <w:r>
        <w:rPr>
          <w:color w:val="231F20"/>
          <w:spacing w:val="25"/>
        </w:rPr>
        <w:t> </w:t>
      </w:r>
      <w:r>
        <w:rPr>
          <w:color w:val="231F20"/>
        </w:rPr>
        <w:t>mediante</w:t>
      </w:r>
      <w:r>
        <w:rPr>
          <w:color w:val="231F20"/>
          <w:spacing w:val="-52"/>
        </w:rPr>
        <w:t> </w:t>
      </w:r>
      <w:r>
        <w:rPr>
          <w:color w:val="231F20"/>
        </w:rPr>
        <w:t>la transformación de la gestión de los recursos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empresas</w:t>
      </w:r>
      <w:r>
        <w:rPr>
          <w:color w:val="231F20"/>
          <w:spacing w:val="-12"/>
        </w:rPr>
        <w:t> </w:t>
      </w:r>
      <w:r>
        <w:rPr>
          <w:color w:val="231F20"/>
        </w:rPr>
        <w:t>públicas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privadas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forma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estas</w:t>
      </w:r>
      <w:r>
        <w:rPr>
          <w:color w:val="231F20"/>
          <w:spacing w:val="3"/>
        </w:rPr>
        <w:t> </w:t>
      </w:r>
      <w:r>
        <w:rPr>
          <w:color w:val="231F20"/>
        </w:rPr>
        <w:t>abordan</w:t>
      </w:r>
      <w:r>
        <w:rPr>
          <w:color w:val="231F20"/>
          <w:spacing w:val="3"/>
        </w:rPr>
        <w:t> </w:t>
      </w:r>
      <w:r>
        <w:rPr>
          <w:color w:val="231F20"/>
        </w:rPr>
        <w:t>sus</w:t>
      </w:r>
      <w:r>
        <w:rPr>
          <w:color w:val="231F20"/>
          <w:spacing w:val="2"/>
        </w:rPr>
        <w:t> </w:t>
      </w:r>
      <w:r>
        <w:rPr>
          <w:color w:val="231F20"/>
        </w:rPr>
        <w:t>negocios.</w:t>
      </w:r>
    </w:p>
    <w:p>
      <w:pPr>
        <w:pStyle w:val="BodyText"/>
        <w:spacing w:line="261" w:lineRule="auto" w:before="286"/>
        <w:ind w:left="1620" w:right="10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pertenece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Comunidad</w:t>
      </w:r>
      <w:r>
        <w:rPr>
          <w:color w:val="231F20"/>
          <w:spacing w:val="40"/>
        </w:rPr>
        <w:t> </w:t>
      </w:r>
      <w:r>
        <w:rPr>
          <w:color w:val="231F20"/>
        </w:rPr>
        <w:t>Regional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Prácticas</w:t>
      </w:r>
      <w:r>
        <w:rPr>
          <w:color w:val="231F20"/>
          <w:spacing w:val="94"/>
        </w:rPr>
        <w:t> </w:t>
      </w:r>
      <w:r>
        <w:rPr>
          <w:color w:val="231F20"/>
        </w:rPr>
        <w:t>del</w:t>
      </w:r>
      <w:r>
        <w:rPr>
          <w:color w:val="231F20"/>
          <w:spacing w:val="94"/>
        </w:rPr>
        <w:t> </w:t>
      </w:r>
      <w:r>
        <w:rPr>
          <w:color w:val="231F20"/>
        </w:rPr>
        <w:t>Sello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Género, que</w:t>
      </w:r>
      <w:r>
        <w:rPr>
          <w:color w:val="231F20"/>
          <w:spacing w:val="1"/>
        </w:rPr>
        <w:t> </w:t>
      </w:r>
      <w:r>
        <w:rPr>
          <w:color w:val="231F20"/>
        </w:rPr>
        <w:t>coordina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práctica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Centro</w:t>
      </w:r>
      <w:r>
        <w:rPr>
          <w:color w:val="231F20"/>
          <w:spacing w:val="1"/>
        </w:rPr>
        <w:t> </w:t>
      </w:r>
      <w:r>
        <w:rPr>
          <w:color w:val="231F20"/>
        </w:rPr>
        <w:t>Regional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 con sede en Panamá, y que agrupa a 13</w:t>
      </w:r>
      <w:r>
        <w:rPr>
          <w:color w:val="231F20"/>
          <w:spacing w:val="1"/>
        </w:rPr>
        <w:t> </w:t>
      </w:r>
      <w:r>
        <w:rPr>
          <w:color w:val="231F20"/>
        </w:rPr>
        <w:t>países, además de la República Dominicana.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cooperación Sur-Sur ha sido muy valorada, ya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permite no sólo el intercambio de experiencias</w:t>
      </w:r>
      <w:r>
        <w:rPr>
          <w:color w:val="231F20"/>
          <w:spacing w:val="1"/>
        </w:rPr>
        <w:t> </w:t>
      </w:r>
      <w:r>
        <w:rPr>
          <w:color w:val="231F20"/>
        </w:rPr>
        <w:t>con otros países, sino, también, tener una mirada</w:t>
      </w:r>
      <w:r>
        <w:rPr>
          <w:color w:val="231F20"/>
          <w:spacing w:val="-52"/>
        </w:rPr>
        <w:t> </w:t>
      </w:r>
      <w:r>
        <w:rPr>
          <w:color w:val="231F20"/>
        </w:rPr>
        <w:t>más estratégica, identificar retos a nivel regional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unir</w:t>
      </w:r>
      <w:r>
        <w:rPr>
          <w:color w:val="231F20"/>
          <w:spacing w:val="8"/>
        </w:rPr>
        <w:t> </w:t>
      </w:r>
      <w:r>
        <w:rPr>
          <w:color w:val="231F20"/>
        </w:rPr>
        <w:t>sinergias.</w:t>
      </w:r>
    </w:p>
    <w:p>
      <w:pPr>
        <w:pStyle w:val="BodyText"/>
        <w:spacing w:line="256" w:lineRule="auto" w:before="96"/>
        <w:ind w:left="304" w:right="1619"/>
        <w:jc w:val="both"/>
      </w:pPr>
      <w:r>
        <w:rPr/>
        <w:br w:type="column"/>
      </w:r>
      <w:r>
        <w:rPr>
          <w:color w:val="231F20"/>
        </w:rPr>
        <w:t>Respecto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participación</w:t>
      </w:r>
      <w:r>
        <w:rPr>
          <w:color w:val="231F20"/>
          <w:spacing w:val="-3"/>
        </w:rPr>
        <w:t> </w:t>
      </w:r>
      <w:r>
        <w:rPr>
          <w:color w:val="231F20"/>
        </w:rPr>
        <w:t>polí-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tica de las mujeres, la Unidad de Género inició 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proyecto “Diálogo político de género”, cuyo obje-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tivo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establecer</w:t>
      </w:r>
      <w:r>
        <w:rPr>
          <w:color w:val="231F20"/>
          <w:spacing w:val="-3"/>
        </w:rPr>
        <w:t> </w:t>
      </w:r>
      <w:r>
        <w:rPr>
          <w:color w:val="231F20"/>
        </w:rPr>
        <w:t>alianzas</w:t>
      </w:r>
      <w:r>
        <w:rPr>
          <w:color w:val="231F20"/>
          <w:spacing w:val="-3"/>
        </w:rPr>
        <w:t> </w:t>
      </w:r>
      <w:r>
        <w:rPr>
          <w:color w:val="231F20"/>
        </w:rPr>
        <w:t>estratégicas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espacios</w:t>
      </w:r>
      <w:r>
        <w:rPr>
          <w:color w:val="231F20"/>
          <w:spacing w:val="-53"/>
        </w:rPr>
        <w:t> </w:t>
      </w:r>
      <w:r>
        <w:rPr>
          <w:color w:val="231F20"/>
        </w:rPr>
        <w:t>de concertación para producir reformas políti-</w:t>
      </w:r>
      <w:r>
        <w:rPr>
          <w:color w:val="231F20"/>
          <w:spacing w:val="1"/>
        </w:rPr>
        <w:t> </w:t>
      </w:r>
      <w:r>
        <w:rPr>
          <w:color w:val="231F20"/>
        </w:rPr>
        <w:t>co-electorales que contribuyan al incremento de</w:t>
      </w:r>
      <w:r>
        <w:rPr>
          <w:color w:val="231F20"/>
          <w:spacing w:val="1"/>
        </w:rPr>
        <w:t> </w:t>
      </w:r>
      <w:r>
        <w:rPr>
          <w:color w:val="231F20"/>
        </w:rPr>
        <w:t>la presencia de mujeres en los espacios de deci-</w:t>
      </w:r>
      <w:r>
        <w:rPr>
          <w:color w:val="231F20"/>
          <w:spacing w:val="1"/>
        </w:rPr>
        <w:t> </w:t>
      </w:r>
      <w:r>
        <w:rPr>
          <w:color w:val="231F20"/>
        </w:rPr>
        <w:t>sión y para desarrollar las capacidades de inci-</w:t>
      </w:r>
      <w:r>
        <w:rPr>
          <w:color w:val="231F20"/>
          <w:spacing w:val="1"/>
        </w:rPr>
        <w:t> </w:t>
      </w:r>
      <w:r>
        <w:rPr>
          <w:color w:val="231F20"/>
        </w:rPr>
        <w:t>dencia y liderazgo político de mujeres políticas y</w:t>
      </w:r>
      <w:r>
        <w:rPr>
          <w:color w:val="231F20"/>
          <w:spacing w:val="-53"/>
        </w:rPr>
        <w:t> </w:t>
      </w:r>
      <w:r>
        <w:rPr>
          <w:color w:val="231F20"/>
        </w:rPr>
        <w:t>aspirantes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cargos</w:t>
      </w:r>
      <w:r>
        <w:rPr>
          <w:color w:val="231F20"/>
          <w:spacing w:val="4"/>
        </w:rPr>
        <w:t> </w:t>
      </w:r>
      <w:r>
        <w:rPr>
          <w:color w:val="231F20"/>
        </w:rPr>
        <w:t>representativos.</w:t>
      </w:r>
    </w:p>
    <w:p>
      <w:pPr>
        <w:pStyle w:val="BodyText"/>
        <w:spacing w:line="256" w:lineRule="auto" w:before="265"/>
        <w:ind w:left="304" w:right="1617"/>
        <w:jc w:val="both"/>
      </w:pPr>
      <w:r>
        <w:rPr>
          <w:color w:val="231F20"/>
        </w:rPr>
        <w:t>En el marco del proyecto, se organizaron mesas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diálogo</w:t>
      </w:r>
      <w:r>
        <w:rPr>
          <w:color w:val="231F20"/>
          <w:spacing w:val="33"/>
        </w:rPr>
        <w:t> </w:t>
      </w:r>
      <w:r>
        <w:rPr>
          <w:color w:val="231F20"/>
        </w:rPr>
        <w:t>político</w:t>
      </w:r>
      <w:r>
        <w:rPr>
          <w:color w:val="231F20"/>
          <w:spacing w:val="32"/>
        </w:rPr>
        <w:t> </w:t>
      </w:r>
      <w:r>
        <w:rPr>
          <w:color w:val="231F20"/>
        </w:rPr>
        <w:t>entre</w:t>
      </w:r>
      <w:r>
        <w:rPr>
          <w:color w:val="231F20"/>
          <w:spacing w:val="33"/>
        </w:rPr>
        <w:t> </w:t>
      </w:r>
      <w:r>
        <w:rPr>
          <w:color w:val="231F20"/>
        </w:rPr>
        <w:t>mujeres</w:t>
      </w:r>
      <w:r>
        <w:rPr>
          <w:color w:val="231F20"/>
          <w:spacing w:val="33"/>
        </w:rPr>
        <w:t> </w:t>
      </w:r>
      <w:r>
        <w:rPr>
          <w:color w:val="231F20"/>
        </w:rPr>
        <w:t>políticas,</w:t>
      </w:r>
      <w:r>
        <w:rPr>
          <w:color w:val="231F20"/>
          <w:spacing w:val="18"/>
        </w:rPr>
        <w:t> </w:t>
      </w:r>
      <w:r>
        <w:rPr>
          <w:color w:val="231F20"/>
        </w:rPr>
        <w:t>con</w:t>
      </w:r>
      <w:r>
        <w:rPr>
          <w:color w:val="231F20"/>
          <w:spacing w:val="-53"/>
        </w:rPr>
        <w:t> </w:t>
      </w:r>
      <w:r>
        <w:rPr>
          <w:color w:val="231F20"/>
        </w:rPr>
        <w:t>el apoyo de la Comisión Permanente de Asuntos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Género,</w:t>
      </w:r>
      <w:r>
        <w:rPr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el</w:t>
      </w:r>
      <w:r>
        <w:rPr>
          <w:color w:val="231F20"/>
          <w:spacing w:val="16"/>
        </w:rPr>
        <w:t> </w:t>
      </w:r>
      <w:r>
        <w:rPr>
          <w:color w:val="231F20"/>
        </w:rPr>
        <w:t>fin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alcanzar</w:t>
      </w:r>
      <w:r>
        <w:rPr>
          <w:color w:val="231F20"/>
          <w:spacing w:val="16"/>
        </w:rPr>
        <w:t> </w:t>
      </w:r>
      <w:r>
        <w:rPr>
          <w:color w:val="231F20"/>
        </w:rPr>
        <w:t>acuerdos</w:t>
      </w:r>
      <w:r>
        <w:rPr>
          <w:color w:val="231F20"/>
          <w:spacing w:val="16"/>
        </w:rPr>
        <w:t> </w:t>
      </w:r>
      <w:r>
        <w:rPr>
          <w:color w:val="231F20"/>
        </w:rPr>
        <w:t>inter</w:t>
      </w:r>
      <w:r>
        <w:rPr>
          <w:color w:val="231F20"/>
          <w:spacing w:val="-52"/>
        </w:rPr>
        <w:t> </w:t>
      </w:r>
      <w:r>
        <w:rPr>
          <w:color w:val="231F20"/>
        </w:rPr>
        <w:t>e intrapartidarios para la revisión del antepro-</w:t>
      </w:r>
      <w:r>
        <w:rPr>
          <w:color w:val="231F20"/>
          <w:spacing w:val="1"/>
        </w:rPr>
        <w:t> </w:t>
      </w:r>
      <w:r>
        <w:rPr>
          <w:color w:val="231F20"/>
        </w:rPr>
        <w:t>yecto de Ley de Partidos Políticos</w:t>
      </w:r>
      <w:r>
        <w:rPr>
          <w:color w:val="231F20"/>
          <w:position w:val="7"/>
          <w:sz w:val="13"/>
        </w:rPr>
        <w:t>36</w:t>
      </w:r>
      <w:r>
        <w:rPr>
          <w:color w:val="231F20"/>
        </w:rPr>
        <w:t>. El proyecto</w:t>
      </w:r>
      <w:r>
        <w:rPr>
          <w:color w:val="231F20"/>
          <w:spacing w:val="1"/>
        </w:rPr>
        <w:t> </w:t>
      </w:r>
      <w:r>
        <w:rPr>
          <w:color w:val="231F20"/>
        </w:rPr>
        <w:t>y la acción del PNUD ganaron fuerte visibilidad</w:t>
      </w:r>
      <w:r>
        <w:rPr>
          <w:color w:val="231F20"/>
          <w:spacing w:val="1"/>
        </w:rPr>
        <w:t> </w:t>
      </w:r>
      <w:r>
        <w:rPr>
          <w:color w:val="231F20"/>
        </w:rPr>
        <w:t>a través de reuniones de diálogo y concertación</w:t>
      </w:r>
      <w:r>
        <w:rPr>
          <w:color w:val="231F20"/>
          <w:spacing w:val="1"/>
        </w:rPr>
        <w:t> </w:t>
      </w:r>
      <w:r>
        <w:rPr>
          <w:color w:val="231F20"/>
        </w:rPr>
        <w:t>para promover una ley de partidos políticos con</w:t>
      </w:r>
      <w:r>
        <w:rPr>
          <w:color w:val="231F20"/>
          <w:spacing w:val="1"/>
        </w:rPr>
        <w:t> </w:t>
      </w:r>
      <w:r>
        <w:rPr>
          <w:color w:val="231F20"/>
        </w:rPr>
        <w:t>igualdad de género, programas de televisión y</w:t>
      </w:r>
      <w:r>
        <w:rPr>
          <w:color w:val="231F20"/>
          <w:spacing w:val="1"/>
        </w:rPr>
        <w:t> </w:t>
      </w:r>
      <w:r>
        <w:rPr>
          <w:color w:val="231F20"/>
        </w:rPr>
        <w:t>radio,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entrevistas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medios</w:t>
      </w:r>
      <w:r>
        <w:rPr>
          <w:color w:val="231F20"/>
          <w:spacing w:val="3"/>
        </w:rPr>
        <w:t> </w:t>
      </w:r>
      <w:r>
        <w:rPr>
          <w:color w:val="231F20"/>
        </w:rPr>
        <w:t>escritos.</w:t>
      </w:r>
    </w:p>
    <w:p>
      <w:pPr>
        <w:pStyle w:val="BodyText"/>
        <w:spacing w:line="256" w:lineRule="auto" w:before="264"/>
        <w:ind w:left="304" w:right="1602"/>
        <w:jc w:val="both"/>
      </w:pPr>
      <w:r>
        <w:rPr>
          <w:color w:val="231F20"/>
        </w:rPr>
        <w:t>El área de empoderamiento y derechos de las</w:t>
      </w:r>
      <w:r>
        <w:rPr>
          <w:color w:val="231F20"/>
          <w:spacing w:val="1"/>
        </w:rPr>
        <w:t> </w:t>
      </w:r>
      <w:r>
        <w:rPr>
          <w:color w:val="231F20"/>
        </w:rPr>
        <w:t>mujeres y grupos vulnerables trabajó en dos ini-</w:t>
      </w:r>
      <w:r>
        <w:rPr>
          <w:color w:val="231F20"/>
          <w:spacing w:val="1"/>
        </w:rPr>
        <w:t> </w:t>
      </w:r>
      <w:r>
        <w:rPr>
          <w:color w:val="231F20"/>
        </w:rPr>
        <w:t>ciativas que fueron incluidas en la evaluación.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relacionada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violencia</w:t>
      </w:r>
      <w:r>
        <w:rPr>
          <w:color w:val="231F20"/>
          <w:spacing w:val="-12"/>
        </w:rPr>
        <w:t> </w:t>
      </w:r>
      <w:r>
        <w:rPr>
          <w:color w:val="231F20"/>
        </w:rPr>
        <w:t>basada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género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propone</w:t>
      </w:r>
      <w:r>
        <w:rPr>
          <w:color w:val="231F20"/>
          <w:spacing w:val="-11"/>
        </w:rPr>
        <w:t> </w:t>
      </w:r>
      <w:r>
        <w:rPr>
          <w:color w:val="231F20"/>
        </w:rPr>
        <w:t>elaborar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línea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52"/>
        </w:rPr>
        <w:t> </w:t>
      </w:r>
      <w:r>
        <w:rPr>
          <w:color w:val="231F20"/>
        </w:rPr>
        <w:t>la situación de violencia contra las mujeres ado-</w:t>
      </w:r>
      <w:r>
        <w:rPr>
          <w:color w:val="231F20"/>
          <w:spacing w:val="1"/>
        </w:rPr>
        <w:t> </w:t>
      </w:r>
      <w:r>
        <w:rPr>
          <w:color w:val="231F20"/>
        </w:rPr>
        <w:t>lescentes y jóvenes en el nivel secundario de los</w:t>
      </w:r>
      <w:r>
        <w:rPr>
          <w:color w:val="231F20"/>
          <w:spacing w:val="1"/>
        </w:rPr>
        <w:t> </w:t>
      </w:r>
      <w:r>
        <w:rPr>
          <w:color w:val="231F20"/>
        </w:rPr>
        <w:t>centros educativos públicos y privados. Durante</w:t>
      </w:r>
      <w:r>
        <w:rPr>
          <w:color w:val="231F20"/>
          <w:spacing w:val="1"/>
        </w:rPr>
        <w:t> </w:t>
      </w:r>
      <w:r>
        <w:rPr>
          <w:color w:val="231F20"/>
        </w:rPr>
        <w:t>el año 2014, se concibió e inició este estudio de</w:t>
      </w:r>
      <w:r>
        <w:rPr>
          <w:color w:val="231F20"/>
          <w:spacing w:val="1"/>
        </w:rPr>
        <w:t> </w:t>
      </w:r>
      <w:r>
        <w:rPr>
          <w:color w:val="231F20"/>
        </w:rPr>
        <w:t>línea basal para identificar sus causas, caracterís-</w:t>
      </w:r>
      <w:r>
        <w:rPr>
          <w:color w:val="231F20"/>
          <w:spacing w:val="-52"/>
        </w:rPr>
        <w:t> </w:t>
      </w:r>
      <w:r>
        <w:rPr>
          <w:color w:val="231F20"/>
        </w:rPr>
        <w:t>ticas,</w:t>
      </w:r>
      <w:r>
        <w:rPr>
          <w:color w:val="231F20"/>
          <w:spacing w:val="-12"/>
        </w:rPr>
        <w:t> </w:t>
      </w:r>
      <w:r>
        <w:rPr>
          <w:color w:val="231F20"/>
        </w:rPr>
        <w:t>manifestaciones,</w:t>
      </w:r>
      <w:r>
        <w:rPr>
          <w:color w:val="231F20"/>
          <w:spacing w:val="-11"/>
        </w:rPr>
        <w:t> </w:t>
      </w:r>
      <w:r>
        <w:rPr>
          <w:color w:val="231F20"/>
        </w:rPr>
        <w:t>prácticas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creencias.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53"/>
        </w:rPr>
        <w:t> </w:t>
      </w:r>
      <w:r>
        <w:rPr>
          <w:color w:val="231F20"/>
        </w:rPr>
        <w:t>estudio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primero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realiza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país</w:t>
      </w:r>
      <w:r>
        <w:rPr>
          <w:color w:val="231F20"/>
          <w:spacing w:val="-53"/>
        </w:rPr>
        <w:t> </w:t>
      </w:r>
      <w:r>
        <w:rPr>
          <w:color w:val="231F20"/>
        </w:rPr>
        <w:t>y se espera que los resultados permitan conocer</w:t>
      </w:r>
      <w:r>
        <w:rPr>
          <w:color w:val="231F20"/>
          <w:spacing w:val="1"/>
        </w:rPr>
        <w:t> </w:t>
      </w:r>
      <w:r>
        <w:rPr>
          <w:color w:val="231F20"/>
        </w:rPr>
        <w:t>mejor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realidad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las</w:t>
      </w:r>
      <w:r>
        <w:rPr>
          <w:color w:val="231F20"/>
          <w:spacing w:val="31"/>
        </w:rPr>
        <w:t> </w:t>
      </w:r>
      <w:r>
        <w:rPr>
          <w:color w:val="231F20"/>
        </w:rPr>
        <w:t>escuelas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secundaria</w:t>
      </w:r>
      <w:r>
        <w:rPr>
          <w:color w:val="231F20"/>
          <w:spacing w:val="-52"/>
        </w:rPr>
        <w:t> </w:t>
      </w:r>
      <w:r>
        <w:rPr>
          <w:color w:val="231F20"/>
        </w:rPr>
        <w:t>y actuar de forma adecuada ante la violencia de</w:t>
      </w:r>
      <w:r>
        <w:rPr>
          <w:color w:val="231F20"/>
          <w:spacing w:val="1"/>
        </w:rPr>
        <w:t> </w:t>
      </w:r>
      <w:r>
        <w:rPr>
          <w:color w:val="231F20"/>
        </w:rPr>
        <w:t>género. En el momento de la evaluación, el estu-</w:t>
      </w:r>
      <w:r>
        <w:rPr>
          <w:color w:val="231F20"/>
          <w:spacing w:val="-52"/>
        </w:rPr>
        <w:t> </w:t>
      </w:r>
      <w:r>
        <w:rPr>
          <w:color w:val="231F20"/>
        </w:rPr>
        <w:t>dio</w:t>
      </w:r>
      <w:r>
        <w:rPr>
          <w:color w:val="231F20"/>
          <w:spacing w:val="2"/>
        </w:rPr>
        <w:t> </w:t>
      </w:r>
      <w:r>
        <w:rPr>
          <w:color w:val="231F20"/>
        </w:rPr>
        <w:t>todavía</w:t>
      </w:r>
      <w:r>
        <w:rPr>
          <w:color w:val="231F20"/>
          <w:spacing w:val="3"/>
        </w:rPr>
        <w:t> </w:t>
      </w:r>
      <w:r>
        <w:rPr>
          <w:color w:val="231F20"/>
        </w:rPr>
        <w:t>estaba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curso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realización.</w:t>
      </w:r>
    </w:p>
    <w:p>
      <w:pPr>
        <w:pStyle w:val="BodyText"/>
        <w:spacing w:line="256" w:lineRule="auto" w:before="261"/>
        <w:ind w:left="304" w:right="1618"/>
        <w:jc w:val="both"/>
      </w:pPr>
      <w:r>
        <w:rPr>
          <w:color w:val="231F20"/>
        </w:rPr>
        <w:t>Otra iniciativa que está realizando la Unidad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Género, y que se ha evaluado, es la propuesta para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elaborar</w:t>
      </w:r>
      <w:r>
        <w:rPr>
          <w:color w:val="231F20"/>
          <w:spacing w:val="43"/>
        </w:rPr>
        <w:t> </w:t>
      </w:r>
      <w:r>
        <w:rPr>
          <w:color w:val="231F20"/>
        </w:rPr>
        <w:t>un</w:t>
      </w:r>
      <w:r>
        <w:rPr>
          <w:color w:val="231F20"/>
          <w:spacing w:val="44"/>
        </w:rPr>
        <w:t> </w:t>
      </w:r>
      <w:r>
        <w:rPr>
          <w:color w:val="231F20"/>
        </w:rPr>
        <w:t>Plan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Costeo</w:t>
      </w:r>
      <w:r>
        <w:rPr>
          <w:color w:val="231F20"/>
          <w:spacing w:val="44"/>
        </w:rPr>
        <w:t> </w:t>
      </w:r>
      <w:r>
        <w:rPr>
          <w:color w:val="231F20"/>
        </w:rPr>
        <w:t>del</w:t>
      </w:r>
      <w:r>
        <w:rPr>
          <w:color w:val="231F20"/>
          <w:spacing w:val="43"/>
        </w:rPr>
        <w:t> </w:t>
      </w:r>
      <w:r>
        <w:rPr>
          <w:color w:val="231F20"/>
        </w:rPr>
        <w:t>Plan</w:t>
      </w:r>
      <w:r>
        <w:rPr>
          <w:color w:val="231F20"/>
          <w:spacing w:val="44"/>
        </w:rPr>
        <w:t> </w:t>
      </w:r>
      <w:r>
        <w:rPr>
          <w:color w:val="231F20"/>
        </w:rPr>
        <w:t>Nacional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Equidad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2007-2017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Coordinado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“Proyecto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políticos”,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del área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gobernabilidad democrática.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 w:right="1"/>
        <w:jc w:val="both"/>
      </w:pPr>
      <w:r>
        <w:rPr>
          <w:color w:val="231F20"/>
        </w:rPr>
        <w:t>(PLANEG II). Esta iniciativa se encontraba en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implementación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42"/>
        </w:rPr>
        <w:t> </w:t>
      </w:r>
      <w:r>
        <w:rPr>
          <w:color w:val="231F20"/>
        </w:rPr>
        <w:t>el</w:t>
      </w:r>
      <w:r>
        <w:rPr>
          <w:color w:val="231F20"/>
          <w:spacing w:val="42"/>
        </w:rPr>
        <w:t> </w:t>
      </w:r>
      <w:r>
        <w:rPr>
          <w:color w:val="231F20"/>
        </w:rPr>
        <w:t>momento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la evaluación. Su </w:t>
      </w:r>
      <w:r>
        <w:rPr>
          <w:color w:val="231F20"/>
          <w:spacing w:val="-1"/>
        </w:rPr>
        <w:t>objetivo es analizar el estado de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implementación,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ejecución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PLANEG</w:t>
      </w:r>
      <w:r>
        <w:rPr>
          <w:color w:val="231F20"/>
          <w:spacing w:val="-53"/>
        </w:rPr>
        <w:t> </w:t>
      </w:r>
      <w:r>
        <w:rPr>
          <w:color w:val="231F20"/>
        </w:rPr>
        <w:t>II,</w:t>
      </w:r>
      <w:r>
        <w:rPr>
          <w:color w:val="231F20"/>
          <w:spacing w:val="1"/>
        </w:rPr>
        <w:t> </w:t>
      </w:r>
      <w:r>
        <w:rPr>
          <w:color w:val="231F20"/>
        </w:rPr>
        <w:t>así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estimar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financieros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necesarios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continuar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implementación.</w:t>
      </w:r>
      <w:r>
        <w:rPr>
          <w:color w:val="231F20"/>
          <w:spacing w:val="-52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través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ejercicios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costeo,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busca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generar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información sobre la dimensión financiera que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supone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llevar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llevar)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cabo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intervención</w:t>
      </w:r>
      <w:r>
        <w:rPr>
          <w:color w:val="231F20"/>
          <w:spacing w:val="-52"/>
        </w:rPr>
        <w:t> </w:t>
      </w:r>
      <w:r>
        <w:rPr>
          <w:color w:val="231F20"/>
        </w:rPr>
        <w:t>determinada en el marco de una política pública.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tanto, los</w:t>
      </w:r>
      <w:r>
        <w:rPr>
          <w:color w:val="231F20"/>
          <w:spacing w:val="1"/>
        </w:rPr>
        <w:t> </w:t>
      </w:r>
      <w:r>
        <w:rPr>
          <w:color w:val="231F20"/>
        </w:rPr>
        <w:t>ejercicios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costeo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insumo fundamental para definir la “brecha de</w:t>
      </w:r>
      <w:r>
        <w:rPr>
          <w:color w:val="231F20"/>
          <w:spacing w:val="1"/>
        </w:rPr>
        <w:t> </w:t>
      </w:r>
      <w:r>
        <w:rPr>
          <w:color w:val="231F20"/>
        </w:rPr>
        <w:t>financiamiento”, ya que permiten establecer el</w:t>
      </w:r>
      <w:r>
        <w:rPr>
          <w:color w:val="231F20"/>
          <w:spacing w:val="1"/>
        </w:rPr>
        <w:t> </w:t>
      </w:r>
      <w:r>
        <w:rPr>
          <w:color w:val="231F20"/>
        </w:rPr>
        <w:t>costo de las necesidades reales para el logro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determinados objetivos de igualdad, y contrastarlas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con los recursos que efectivamente se asignan en el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presupuesto</w:t>
      </w:r>
      <w:r>
        <w:rPr>
          <w:color w:val="231F20"/>
          <w:spacing w:val="-1"/>
        </w:rPr>
        <w:t> </w:t>
      </w:r>
      <w:r>
        <w:rPr>
          <w:color w:val="231F20"/>
        </w:rPr>
        <w:t>público.</w:t>
      </w:r>
    </w:p>
    <w:p>
      <w:pPr>
        <w:pStyle w:val="BodyText"/>
        <w:spacing w:line="259" w:lineRule="auto" w:before="251"/>
        <w:ind w:left="1620"/>
        <w:jc w:val="both"/>
      </w:pPr>
      <w:r>
        <w:rPr>
          <w:color w:val="231F20"/>
        </w:rPr>
        <w:t>Ambas iniciativas son interagenciales, con parti-</w:t>
      </w:r>
      <w:r>
        <w:rPr>
          <w:color w:val="231F20"/>
          <w:spacing w:val="1"/>
        </w:rPr>
        <w:t> </w:t>
      </w:r>
      <w:r>
        <w:rPr>
          <w:color w:val="231F20"/>
        </w:rPr>
        <w:t>cipación técnica y aporte financiero de todas las</w:t>
      </w:r>
      <w:r>
        <w:rPr>
          <w:color w:val="231F20"/>
          <w:spacing w:val="1"/>
        </w:rPr>
        <w:t> </w:t>
      </w:r>
      <w:r>
        <w:rPr>
          <w:color w:val="231F20"/>
        </w:rPr>
        <w:t>agencias, y son coordinadas por el UNFPA. La</w:t>
      </w:r>
      <w:r>
        <w:rPr>
          <w:color w:val="231F20"/>
          <w:spacing w:val="1"/>
        </w:rPr>
        <w:t> </w:t>
      </w:r>
      <w:r>
        <w:rPr>
          <w:color w:val="231F20"/>
        </w:rPr>
        <w:t>línea basal de violencia de género es implemen-</w:t>
      </w:r>
      <w:r>
        <w:rPr>
          <w:color w:val="231F20"/>
          <w:spacing w:val="1"/>
        </w:rPr>
        <w:t> </w:t>
      </w:r>
      <w:r>
        <w:rPr>
          <w:color w:val="231F20"/>
        </w:rPr>
        <w:t>tada por el UNFPA, el UNICEF y el PNUD, en</w:t>
      </w:r>
      <w:r>
        <w:rPr>
          <w:color w:val="231F20"/>
          <w:spacing w:val="1"/>
        </w:rPr>
        <w:t> </w:t>
      </w:r>
      <w:r>
        <w:rPr>
          <w:color w:val="231F20"/>
        </w:rPr>
        <w:t>apoyo al Ministerio de Educación. Por su parte,</w:t>
      </w:r>
      <w:r>
        <w:rPr>
          <w:color w:val="231F20"/>
          <w:spacing w:val="1"/>
        </w:rPr>
        <w:t> </w:t>
      </w:r>
      <w:r>
        <w:rPr>
          <w:color w:val="231F20"/>
        </w:rPr>
        <w:t>la iniciativa del costeo es llevada a cabo por el</w:t>
      </w:r>
      <w:r>
        <w:rPr>
          <w:color w:val="231F20"/>
          <w:spacing w:val="1"/>
        </w:rPr>
        <w:t> </w:t>
      </w:r>
      <w:r>
        <w:rPr>
          <w:color w:val="231F20"/>
        </w:rPr>
        <w:t>UNFPA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PNUD,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apoyo</w:t>
      </w:r>
      <w:r>
        <w:rPr>
          <w:color w:val="231F20"/>
          <w:spacing w:val="25"/>
        </w:rPr>
        <w:t> </w:t>
      </w:r>
      <w:r>
        <w:rPr>
          <w:color w:val="231F20"/>
        </w:rPr>
        <w:t>al</w:t>
      </w:r>
      <w:r>
        <w:rPr>
          <w:color w:val="231F20"/>
          <w:spacing w:val="24"/>
        </w:rPr>
        <w:t> </w:t>
      </w:r>
      <w:r>
        <w:rPr>
          <w:color w:val="231F20"/>
        </w:rPr>
        <w:t>Ministerio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Mujer</w:t>
      </w:r>
      <w:r>
        <w:rPr>
          <w:color w:val="231F20"/>
          <w:position w:val="7"/>
          <w:sz w:val="13"/>
        </w:rPr>
        <w:t>37</w:t>
      </w:r>
      <w:r>
        <w:rPr>
          <w:color w:val="231F20"/>
        </w:rPr>
        <w:t>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pStyle w:val="BodyText"/>
        <w:spacing w:line="259" w:lineRule="auto" w:before="110"/>
        <w:ind w:left="1620" w:right="12"/>
        <w:jc w:val="both"/>
      </w:pPr>
      <w:r>
        <w:rPr>
          <w:b/>
          <w:color w:val="231F20"/>
        </w:rPr>
        <w:t>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alineamiento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intervenciones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PNUD con las prioridades nacionales es muy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alto. </w:t>
      </w:r>
      <w:r>
        <w:rPr>
          <w:color w:val="231F20"/>
        </w:rPr>
        <w:t>El CPD y CPAP 2012-2017 fueron alinea-</w:t>
      </w:r>
      <w:r>
        <w:rPr>
          <w:color w:val="231F20"/>
          <w:spacing w:val="1"/>
        </w:rPr>
        <w:t> </w:t>
      </w:r>
      <w:r>
        <w:rPr>
          <w:color w:val="231F20"/>
        </w:rPr>
        <w:t>dos con la END 2030 en los ejes 1, sobre Desa-</w:t>
      </w:r>
      <w:r>
        <w:rPr>
          <w:color w:val="231F20"/>
          <w:spacing w:val="1"/>
        </w:rPr>
        <w:t> </w:t>
      </w:r>
      <w:r>
        <w:rPr>
          <w:color w:val="231F20"/>
        </w:rPr>
        <w:t>rrollo Institucional, y el eje 2, sobre Desarrollo</w:t>
      </w:r>
      <w:r>
        <w:rPr>
          <w:color w:val="231F20"/>
          <w:spacing w:val="1"/>
        </w:rPr>
        <w:t> </w:t>
      </w:r>
      <w:r>
        <w:rPr>
          <w:color w:val="231F20"/>
        </w:rPr>
        <w:t>Social, 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específica, 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objetivos</w:t>
      </w:r>
      <w:r>
        <w:rPr>
          <w:color w:val="231F20"/>
          <w:spacing w:val="1"/>
        </w:rPr>
        <w:t> </w:t>
      </w:r>
      <w:r>
        <w:rPr>
          <w:color w:val="231F20"/>
        </w:rPr>
        <w:t>relacionados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violencia</w:t>
      </w:r>
      <w:r>
        <w:rPr>
          <w:color w:val="231F20"/>
          <w:spacing w:val="-2"/>
        </w:rPr>
        <w:t> </w:t>
      </w:r>
      <w:r>
        <w:rPr>
          <w:color w:val="231F20"/>
        </w:rPr>
        <w:t>contra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mujer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igualdad de derechos y oportunidades, respectiva-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mente. En adición a las líneas de acción, la END</w:t>
      </w:r>
      <w:r>
        <w:rPr>
          <w:color w:val="231F20"/>
          <w:spacing w:val="-52"/>
        </w:rPr>
        <w:t> </w:t>
      </w:r>
      <w:r>
        <w:rPr>
          <w:color w:val="231F20"/>
        </w:rPr>
        <w:t>propone siete políticas transversales que deberán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ser incorporadas en todos los planes, programas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proyectos, entre ellas, el enfoque de género, a fin</w:t>
      </w:r>
      <w:r>
        <w:rPr>
          <w:color w:val="231F20"/>
          <w:spacing w:val="-52"/>
        </w:rPr>
        <w:t> </w:t>
      </w:r>
      <w:r>
        <w:rPr>
          <w:color w:val="231F20"/>
        </w:rPr>
        <w:t>de identificar situaciones de discriminación entre</w:t>
      </w:r>
      <w:r>
        <w:rPr>
          <w:color w:val="231F20"/>
          <w:spacing w:val="-52"/>
        </w:rPr>
        <w:t> </w:t>
      </w:r>
      <w:r>
        <w:rPr>
          <w:color w:val="231F20"/>
        </w:rPr>
        <w:t>hombres y mujeres, y adoptar acciones que con-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tribuyan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equidad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género.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programas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spacing w:line="259" w:lineRule="auto" w:before="96"/>
        <w:ind w:left="305" w:right="1617"/>
        <w:jc w:val="both"/>
      </w:pPr>
      <w:r>
        <w:rPr/>
        <w:br w:type="column"/>
      </w:r>
      <w:r>
        <w:rPr>
          <w:color w:val="231F20"/>
        </w:rPr>
        <w:t>proyectos del PNUD también se inscriben en el</w:t>
      </w:r>
      <w:r>
        <w:rPr>
          <w:color w:val="231F20"/>
          <w:spacing w:val="1"/>
        </w:rPr>
        <w:t> </w:t>
      </w:r>
      <w:r>
        <w:rPr>
          <w:color w:val="231F20"/>
        </w:rPr>
        <w:t>MANUD 2012-2017. Con relación a las Metas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Presidenciales, el programa es relevante en el área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protección social, con las iniciativas para for-</w:t>
      </w:r>
      <w:r>
        <w:rPr>
          <w:color w:val="231F20"/>
          <w:spacing w:val="1"/>
        </w:rPr>
        <w:t> </w:t>
      </w:r>
      <w:r>
        <w:rPr>
          <w:color w:val="231F20"/>
        </w:rPr>
        <w:t>talecer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capacidad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respuesta</w:t>
      </w:r>
      <w:r>
        <w:rPr>
          <w:color w:val="231F20"/>
          <w:spacing w:val="33"/>
        </w:rPr>
        <w:t> </w:t>
      </w:r>
      <w:r>
        <w:rPr>
          <w:color w:val="231F20"/>
        </w:rPr>
        <w:t>nacional</w:t>
      </w:r>
      <w:r>
        <w:rPr>
          <w:color w:val="231F20"/>
          <w:spacing w:val="34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 prevención de la violencia intrafamiliar y las</w:t>
      </w:r>
      <w:r>
        <w:rPr>
          <w:color w:val="231F20"/>
          <w:spacing w:val="1"/>
        </w:rPr>
        <w:t> </w:t>
      </w:r>
      <w:r>
        <w:rPr>
          <w:color w:val="231F20"/>
        </w:rPr>
        <w:t>mujeres</w:t>
      </w:r>
      <w:r>
        <w:rPr>
          <w:color w:val="231F20"/>
          <w:spacing w:val="3"/>
        </w:rPr>
        <w:t> </w:t>
      </w:r>
      <w:r>
        <w:rPr>
          <w:color w:val="231F20"/>
        </w:rPr>
        <w:t>víctimas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violencia.</w:t>
      </w:r>
    </w:p>
    <w:p>
      <w:pPr>
        <w:pStyle w:val="BodyText"/>
        <w:spacing w:line="259" w:lineRule="auto" w:before="263"/>
        <w:ind w:left="305" w:right="1613"/>
        <w:jc w:val="both"/>
      </w:pPr>
      <w:r>
        <w:rPr>
          <w:color w:val="231F20"/>
        </w:rPr>
        <w:t>En el caso de los efectos del área de empodera-</w:t>
      </w:r>
      <w:r>
        <w:rPr>
          <w:color w:val="231F20"/>
          <w:spacing w:val="1"/>
        </w:rPr>
        <w:t> </w:t>
      </w:r>
      <w:r>
        <w:rPr>
          <w:color w:val="231F20"/>
        </w:rPr>
        <w:t>miento de las mujeres y de los grupos vulnera-</w:t>
      </w:r>
      <w:r>
        <w:rPr>
          <w:color w:val="231F20"/>
          <w:spacing w:val="1"/>
        </w:rPr>
        <w:t> </w:t>
      </w:r>
      <w:r>
        <w:rPr>
          <w:color w:val="231F20"/>
        </w:rPr>
        <w:t>bles, el PNUD se ha alineado con las prioridades</w:t>
      </w:r>
      <w:r>
        <w:rPr>
          <w:color w:val="231F20"/>
          <w:spacing w:val="-52"/>
        </w:rPr>
        <w:t> </w:t>
      </w:r>
      <w:r>
        <w:rPr>
          <w:color w:val="231F20"/>
        </w:rPr>
        <w:t>nacionales para la reducción de las brechas 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contempladas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Equidad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2007-2017</w:t>
      </w:r>
      <w:r>
        <w:rPr>
          <w:color w:val="231F20"/>
          <w:spacing w:val="1"/>
        </w:rPr>
        <w:t> </w:t>
      </w:r>
      <w:r>
        <w:rPr>
          <w:color w:val="231F20"/>
        </w:rPr>
        <w:t>(PLANEG</w:t>
      </w:r>
      <w:r>
        <w:rPr>
          <w:color w:val="231F20"/>
          <w:spacing w:val="18"/>
        </w:rPr>
        <w:t> </w:t>
      </w:r>
      <w:r>
        <w:rPr>
          <w:color w:val="231F20"/>
        </w:rPr>
        <w:t>II),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Ley</w:t>
      </w:r>
      <w:r>
        <w:rPr>
          <w:color w:val="231F20"/>
          <w:spacing w:val="18"/>
        </w:rPr>
        <w:t> </w:t>
      </w:r>
      <w:r>
        <w:rPr>
          <w:color w:val="231F20"/>
        </w:rPr>
        <w:t>12-2000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13-2000, legis-</w:t>
      </w:r>
    </w:p>
    <w:p>
      <w:pPr>
        <w:pStyle w:val="BodyText"/>
        <w:spacing w:line="259" w:lineRule="auto"/>
        <w:ind w:left="305" w:right="1602"/>
        <w:jc w:val="both"/>
      </w:pPr>
      <w:r>
        <w:rPr>
          <w:color w:val="231F20"/>
        </w:rPr>
        <w:t>lación que establece la cuota del 33 por ciento, y</w:t>
      </w:r>
      <w:r>
        <w:rPr>
          <w:color w:val="231F20"/>
          <w:spacing w:val="1"/>
        </w:rPr>
        <w:t> </w:t>
      </w:r>
      <w:r>
        <w:rPr>
          <w:color w:val="231F20"/>
        </w:rPr>
        <w:t>el Plan Estratégico de Género del Ministerio de</w:t>
      </w:r>
      <w:r>
        <w:rPr>
          <w:color w:val="231F20"/>
          <w:spacing w:val="1"/>
        </w:rPr>
        <w:t> </w:t>
      </w:r>
      <w:r>
        <w:rPr>
          <w:color w:val="231F20"/>
        </w:rPr>
        <w:t>Trabajo (PEG-MT) 2009-2013. El propósito del</w:t>
      </w:r>
      <w:r>
        <w:rPr>
          <w:color w:val="231F20"/>
          <w:spacing w:val="1"/>
        </w:rPr>
        <w:t> </w:t>
      </w:r>
      <w:r>
        <w:rPr>
          <w:color w:val="231F20"/>
        </w:rPr>
        <w:t>PNUD es que se incorpore el enfoque de género</w:t>
      </w:r>
      <w:r>
        <w:rPr>
          <w:color w:val="231F20"/>
          <w:spacing w:val="1"/>
        </w:rPr>
        <w:t> </w:t>
      </w:r>
      <w:r>
        <w:rPr>
          <w:color w:val="231F20"/>
        </w:rPr>
        <w:t>en los objetivos y funciones del Ministerio de</w:t>
      </w:r>
      <w:r>
        <w:rPr>
          <w:color w:val="231F20"/>
          <w:spacing w:val="1"/>
        </w:rPr>
        <w:t> </w:t>
      </w:r>
      <w:r>
        <w:rPr>
          <w:color w:val="231F20"/>
        </w:rPr>
        <w:t>Trabajo, desarrollando acciones que promuevan</w:t>
      </w:r>
      <w:r>
        <w:rPr>
          <w:color w:val="231F20"/>
          <w:spacing w:val="1"/>
        </w:rPr>
        <w:t> </w:t>
      </w:r>
      <w:r>
        <w:rPr>
          <w:color w:val="231F20"/>
        </w:rPr>
        <w:t>la igualdad y equidad de género en la estructura</w:t>
      </w:r>
      <w:r>
        <w:rPr>
          <w:color w:val="231F20"/>
          <w:spacing w:val="1"/>
        </w:rPr>
        <w:t> </w:t>
      </w:r>
      <w:r>
        <w:rPr>
          <w:color w:val="231F20"/>
        </w:rPr>
        <w:t>orgánica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funcional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Ministerio;</w:t>
      </w:r>
      <w:r>
        <w:rPr>
          <w:color w:val="231F20"/>
          <w:spacing w:val="1"/>
        </w:rPr>
        <w:t> </w:t>
      </w:r>
      <w:r>
        <w:rPr>
          <w:color w:val="231F20"/>
        </w:rPr>
        <w:t>Ley</w:t>
      </w:r>
      <w:r>
        <w:rPr>
          <w:color w:val="231F20"/>
          <w:spacing w:val="1"/>
        </w:rPr>
        <w:t> </w:t>
      </w:r>
      <w:r>
        <w:rPr>
          <w:color w:val="231F20"/>
        </w:rPr>
        <w:t>No.</w:t>
      </w:r>
      <w:r>
        <w:rPr>
          <w:color w:val="231F20"/>
          <w:spacing w:val="1"/>
        </w:rPr>
        <w:t> </w:t>
      </w:r>
      <w:r>
        <w:rPr>
          <w:color w:val="231F20"/>
        </w:rPr>
        <w:t>24-97 que introduce modificaciones al Código</w:t>
      </w:r>
      <w:r>
        <w:rPr>
          <w:color w:val="231F20"/>
          <w:spacing w:val="1"/>
        </w:rPr>
        <w:t> </w:t>
      </w:r>
      <w:r>
        <w:rPr>
          <w:color w:val="231F20"/>
        </w:rPr>
        <w:t>Penal y al Código para la Protección de Niños,</w:t>
      </w:r>
      <w:r>
        <w:rPr>
          <w:color w:val="231F20"/>
          <w:spacing w:val="1"/>
        </w:rPr>
        <w:t> </w:t>
      </w:r>
      <w:r>
        <w:rPr>
          <w:color w:val="231F20"/>
        </w:rPr>
        <w:t>Niñas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Adolescentes,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norma,</w:t>
      </w:r>
      <w:r>
        <w:rPr>
          <w:color w:val="231F20"/>
          <w:spacing w:val="-20"/>
        </w:rPr>
        <w:t> </w:t>
      </w:r>
      <w:r>
        <w:rPr>
          <w:color w:val="231F20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</w:rPr>
        <w:t>otras</w:t>
      </w:r>
      <w:r>
        <w:rPr>
          <w:color w:val="231F20"/>
          <w:spacing w:val="-3"/>
        </w:rPr>
        <w:t> </w:t>
      </w:r>
      <w:r>
        <w:rPr>
          <w:color w:val="231F20"/>
        </w:rPr>
        <w:t>dis-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posiciones, las agresiones sexuales y los atentados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personalidad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dignidad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persona.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16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pStyle w:val="BodyText"/>
        <w:spacing w:line="259" w:lineRule="auto" w:before="110"/>
        <w:ind w:left="305" w:right="1617"/>
        <w:jc w:val="both"/>
      </w:pPr>
      <w:r>
        <w:rPr>
          <w:b/>
          <w:color w:val="231F20"/>
        </w:rPr>
        <w:t>La eficacia de las intervenciones a las cuales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contribuyó el PNUD es alta. </w:t>
      </w:r>
      <w:r>
        <w:rPr>
          <w:color w:val="231F20"/>
        </w:rPr>
        <w:t>Los esfuerzos del</w:t>
      </w:r>
      <w:r>
        <w:rPr>
          <w:color w:val="231F20"/>
          <w:spacing w:val="1"/>
        </w:rPr>
        <w:t> </w:t>
      </w:r>
      <w:r>
        <w:rPr>
          <w:color w:val="231F20"/>
        </w:rPr>
        <w:t>PNUD para impulsar el empoderamiento econó-</w:t>
      </w:r>
      <w:r>
        <w:rPr>
          <w:color w:val="231F20"/>
          <w:spacing w:val="1"/>
        </w:rPr>
        <w:t> </w:t>
      </w:r>
      <w:r>
        <w:rPr>
          <w:color w:val="231F20"/>
        </w:rPr>
        <w:t>mico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han</w:t>
      </w:r>
      <w:r>
        <w:rPr>
          <w:color w:val="231F20"/>
          <w:spacing w:val="-5"/>
        </w:rPr>
        <w:t> </w:t>
      </w:r>
      <w:r>
        <w:rPr>
          <w:color w:val="231F20"/>
        </w:rPr>
        <w:t>centrado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promover</w:t>
      </w:r>
      <w:r>
        <w:rPr>
          <w:color w:val="231F20"/>
          <w:spacing w:val="-52"/>
        </w:rPr>
        <w:t> </w:t>
      </w:r>
      <w:r>
        <w:rPr>
          <w:color w:val="231F20"/>
        </w:rPr>
        <w:t>el desarrollo de un modelo de calidad con equi-</w:t>
      </w:r>
      <w:r>
        <w:rPr>
          <w:color w:val="231F20"/>
          <w:spacing w:val="1"/>
        </w:rPr>
        <w:t> </w:t>
      </w:r>
      <w:r>
        <w:rPr>
          <w:color w:val="231F20"/>
        </w:rPr>
        <w:t>dad de género en las empresas del sector privado</w:t>
      </w:r>
      <w:r>
        <w:rPr>
          <w:color w:val="231F20"/>
          <w:spacing w:val="-52"/>
        </w:rPr>
        <w:t> </w:t>
      </w:r>
      <w:r>
        <w:rPr>
          <w:color w:val="231F20"/>
        </w:rPr>
        <w:t>y público para que estas integren en su gestión</w:t>
      </w:r>
      <w:r>
        <w:rPr>
          <w:color w:val="231F20"/>
          <w:spacing w:val="1"/>
        </w:rPr>
        <w:t> </w:t>
      </w:r>
      <w:r>
        <w:rPr>
          <w:color w:val="231F20"/>
        </w:rPr>
        <w:t>organizacional la equidad de género y eliminen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brechas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desigualdades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género.</w:t>
      </w:r>
    </w:p>
    <w:p>
      <w:pPr>
        <w:pStyle w:val="BodyText"/>
        <w:spacing w:line="259" w:lineRule="auto" w:before="261"/>
        <w:ind w:left="305" w:right="1617"/>
        <w:jc w:val="both"/>
      </w:pPr>
      <w:r>
        <w:rPr>
          <w:color w:val="231F20"/>
        </w:rPr>
        <w:t>Hasta el momento, ya que todavía se encuentra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 ejecución, el proyecto ha logrado la creación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una Norma País, aprobada por el Instituto Domi-</w:t>
      </w:r>
      <w:r>
        <w:rPr>
          <w:color w:val="231F20"/>
          <w:spacing w:val="-52"/>
        </w:rPr>
        <w:t> </w:t>
      </w:r>
      <w:r>
        <w:rPr>
          <w:color w:val="231F20"/>
        </w:rPr>
        <w:t>nicano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Calidad</w:t>
      </w:r>
      <w:r>
        <w:rPr>
          <w:color w:val="231F20"/>
          <w:spacing w:val="32"/>
        </w:rPr>
        <w:t> </w:t>
      </w:r>
      <w:r>
        <w:rPr>
          <w:color w:val="231F20"/>
        </w:rPr>
        <w:t>(INDOCAL),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32"/>
        </w:rPr>
        <w:t> </w:t>
      </w:r>
      <w:r>
        <w:rPr>
          <w:color w:val="231F20"/>
        </w:rPr>
        <w:t>el</w:t>
      </w:r>
      <w:r>
        <w:rPr>
          <w:color w:val="231F20"/>
          <w:spacing w:val="32"/>
        </w:rPr>
        <w:t> </w:t>
      </w:r>
      <w:r>
        <w:rPr>
          <w:color w:val="231F20"/>
        </w:rPr>
        <w:t>com-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Cabe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mencionar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Piso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género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encuentra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analizado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adelante,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44.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</w:rPr>
        <w:t>promiso de algunas empresas y entidades, como</w:t>
      </w:r>
      <w:r>
        <w:rPr>
          <w:color w:val="231F20"/>
          <w:spacing w:val="1"/>
        </w:rPr>
        <w:t> </w:t>
      </w:r>
      <w:r>
        <w:rPr>
          <w:color w:val="231F20"/>
        </w:rPr>
        <w:t>el Banco BHD/León, Industrias Nigua y la Aso-</w:t>
      </w:r>
      <w:r>
        <w:rPr>
          <w:color w:val="231F20"/>
          <w:spacing w:val="1"/>
        </w:rPr>
        <w:t> </w:t>
      </w:r>
      <w:r>
        <w:rPr>
          <w:color w:val="231F20"/>
        </w:rPr>
        <w:t>ciación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Zonas</w:t>
      </w:r>
      <w:r>
        <w:rPr>
          <w:color w:val="231F20"/>
          <w:spacing w:val="1"/>
        </w:rPr>
        <w:t> </w:t>
      </w:r>
      <w:r>
        <w:rPr>
          <w:color w:val="231F20"/>
        </w:rPr>
        <w:t>Francas</w:t>
      </w:r>
      <w:r>
        <w:rPr>
          <w:color w:val="231F20"/>
          <w:spacing w:val="1"/>
        </w:rPr>
        <w:t> </w:t>
      </w:r>
      <w:r>
        <w:rPr>
          <w:color w:val="231F20"/>
        </w:rPr>
        <w:t>(ADO-</w:t>
      </w:r>
      <w:r>
        <w:rPr>
          <w:color w:val="231F20"/>
          <w:spacing w:val="-52"/>
        </w:rPr>
        <w:t> </w:t>
      </w:r>
      <w:r>
        <w:rPr>
          <w:color w:val="231F20"/>
        </w:rPr>
        <w:t>ZONA), de obtener la certificación de igualdad;</w:t>
      </w:r>
      <w:r>
        <w:rPr>
          <w:color w:val="231F20"/>
          <w:spacing w:val="1"/>
        </w:rPr>
        <w:t> </w:t>
      </w:r>
      <w:r>
        <w:rPr>
          <w:color w:val="231F20"/>
        </w:rPr>
        <w:t>se está además en negociación con otras empre-</w:t>
      </w:r>
      <w:r>
        <w:rPr>
          <w:color w:val="231F20"/>
          <w:spacing w:val="1"/>
        </w:rPr>
        <w:t> </w:t>
      </w:r>
      <w:r>
        <w:rPr>
          <w:color w:val="231F20"/>
        </w:rPr>
        <w:t>sas</w:t>
      </w:r>
      <w:r>
        <w:rPr>
          <w:color w:val="231F20"/>
          <w:spacing w:val="55"/>
        </w:rPr>
        <w:t> </w:t>
      </w:r>
      <w:r>
        <w:rPr>
          <w:color w:val="231F20"/>
        </w:rPr>
        <w:t>(p. ej., Coca-Cola). Asimismo, se</w:t>
      </w:r>
      <w:r>
        <w:rPr>
          <w:color w:val="231F20"/>
          <w:spacing w:val="55"/>
        </w:rPr>
        <w:t> </w:t>
      </w:r>
      <w:r>
        <w:rPr>
          <w:color w:val="231F20"/>
        </w:rPr>
        <w:t>presentó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sello</w:t>
      </w:r>
      <w:r>
        <w:rPr>
          <w:color w:val="231F20"/>
          <w:spacing w:val="1"/>
        </w:rPr>
        <w:t> </w:t>
      </w:r>
      <w:r>
        <w:rPr>
          <w:color w:val="231F20"/>
        </w:rPr>
        <w:t>IGUALANDO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55"/>
        </w:rPr>
        <w:t> </w:t>
      </w:r>
      <w:r>
        <w:rPr>
          <w:color w:val="231F20"/>
        </w:rPr>
        <w:t>Dominicana</w:t>
      </w:r>
      <w:r>
        <w:rPr>
          <w:color w:val="231F20"/>
          <w:spacing w:val="-52"/>
        </w:rPr>
        <w:t> </w:t>
      </w:r>
      <w:r>
        <w:rPr>
          <w:color w:val="231F20"/>
        </w:rPr>
        <w:t>en el Foro Regional de Empresas por la Igual-</w:t>
      </w:r>
      <w:r>
        <w:rPr>
          <w:color w:val="231F20"/>
          <w:spacing w:val="1"/>
        </w:rPr>
        <w:t> </w:t>
      </w:r>
      <w:r>
        <w:rPr>
          <w:color w:val="231F20"/>
        </w:rPr>
        <w:t>dad, donde se realizaron contactos con empresas</w:t>
      </w:r>
      <w:r>
        <w:rPr>
          <w:color w:val="231F20"/>
          <w:spacing w:val="1"/>
        </w:rPr>
        <w:t> </w:t>
      </w:r>
      <w:r>
        <w:rPr>
          <w:color w:val="231F20"/>
        </w:rPr>
        <w:t>multinacionales con sede en el país. Los socios</w:t>
      </w:r>
      <w:r>
        <w:rPr>
          <w:color w:val="231F20"/>
          <w:spacing w:val="1"/>
        </w:rPr>
        <w:t> </w:t>
      </w:r>
      <w:r>
        <w:rPr>
          <w:color w:val="231F20"/>
        </w:rPr>
        <w:t>implementadores del proyecto son el Ministerio</w:t>
      </w:r>
      <w:r>
        <w:rPr>
          <w:color w:val="231F20"/>
          <w:spacing w:val="1"/>
        </w:rPr>
        <w:t> </w:t>
      </w:r>
      <w:r>
        <w:rPr>
          <w:color w:val="231F20"/>
        </w:rPr>
        <w:t>de la Mujer, el Ministerio de Trabajo, el Consejo</w:t>
      </w:r>
      <w:r>
        <w:rPr>
          <w:color w:val="231F20"/>
          <w:spacing w:val="-52"/>
        </w:rPr>
        <w:t> </w:t>
      </w:r>
      <w:r>
        <w:rPr>
          <w:color w:val="231F20"/>
        </w:rPr>
        <w:t>Nacional de Competitividad (CNC) y el Insti-</w:t>
      </w:r>
      <w:r>
        <w:rPr>
          <w:color w:val="231F20"/>
          <w:spacing w:val="1"/>
        </w:rPr>
        <w:t> </w:t>
      </w:r>
      <w:r>
        <w:rPr>
          <w:color w:val="231F20"/>
        </w:rPr>
        <w:t>tuto</w:t>
      </w:r>
      <w:r>
        <w:rPr>
          <w:color w:val="231F20"/>
          <w:spacing w:val="30"/>
        </w:rPr>
        <w:t> </w:t>
      </w:r>
      <w:r>
        <w:rPr>
          <w:color w:val="231F20"/>
        </w:rPr>
        <w:t>Dominicano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Calidad</w:t>
      </w:r>
      <w:r>
        <w:rPr>
          <w:color w:val="231F20"/>
          <w:spacing w:val="31"/>
        </w:rPr>
        <w:t> </w:t>
      </w:r>
      <w:r>
        <w:rPr>
          <w:color w:val="231F20"/>
        </w:rPr>
        <w:t>(INDOCAL).</w:t>
      </w:r>
    </w:p>
    <w:p>
      <w:pPr>
        <w:pStyle w:val="BodyText"/>
        <w:spacing w:line="259" w:lineRule="auto" w:before="259"/>
        <w:ind w:left="1620" w:right="3"/>
        <w:jc w:val="both"/>
      </w:pPr>
      <w:r>
        <w:rPr>
          <w:color w:val="231F20"/>
        </w:rPr>
        <w:t>En cuanto a la estrategia del PNUD para promo-</w:t>
      </w:r>
      <w:r>
        <w:rPr>
          <w:color w:val="231F20"/>
          <w:spacing w:val="1"/>
        </w:rPr>
        <w:t> </w:t>
      </w:r>
      <w:r>
        <w:rPr>
          <w:color w:val="231F20"/>
        </w:rPr>
        <w:t>ver la participación y el liderazgo político de las</w:t>
      </w:r>
      <w:r>
        <w:rPr>
          <w:color w:val="231F20"/>
          <w:spacing w:val="1"/>
        </w:rPr>
        <w:t> </w:t>
      </w:r>
      <w:r>
        <w:rPr>
          <w:color w:val="231F20"/>
        </w:rPr>
        <w:t>mujeres, se ha centrado sobre todo en el desarro-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llo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capacidades,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Diplomado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Mujer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y Política, que se imparte conjuntamente con el</w:t>
      </w:r>
      <w:r>
        <w:rPr>
          <w:color w:val="231F20"/>
          <w:spacing w:val="1"/>
        </w:rPr>
        <w:t> </w:t>
      </w:r>
      <w:r>
        <w:rPr>
          <w:color w:val="231F20"/>
        </w:rPr>
        <w:t>Ministerio de la Mujer y la Universidad Autó-</w:t>
      </w:r>
      <w:r>
        <w:rPr>
          <w:color w:val="231F20"/>
          <w:spacing w:val="1"/>
        </w:rPr>
        <w:t> </w:t>
      </w:r>
      <w:r>
        <w:rPr>
          <w:color w:val="231F20"/>
        </w:rPr>
        <w:t>noma de Santo Domingo (UASD). La capaci-</w:t>
      </w:r>
      <w:r>
        <w:rPr>
          <w:color w:val="231F20"/>
          <w:spacing w:val="1"/>
        </w:rPr>
        <w:t> </w:t>
      </w:r>
      <w:r>
        <w:rPr>
          <w:color w:val="231F20"/>
        </w:rPr>
        <w:t>tación se ha realizado igualmente mediante una</w:t>
      </w:r>
      <w:r>
        <w:rPr>
          <w:color w:val="231F20"/>
          <w:spacing w:val="1"/>
        </w:rPr>
        <w:t> </w:t>
      </w:r>
      <w:r>
        <w:rPr>
          <w:color w:val="231F20"/>
        </w:rPr>
        <w:t>serie de talleres formativos, que se organizaron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1"/>
        </w:rPr>
        <w:t> </w:t>
      </w:r>
      <w:r>
        <w:rPr>
          <w:color w:val="231F20"/>
        </w:rPr>
        <w:t>Permanente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Asuntos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Género, sobre comunicación política con pers-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pectiva de género, dirigidos a periodistas, y sobre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incidencia y liderazgo político, dirigidos a muje-</w:t>
      </w:r>
      <w:r>
        <w:rPr>
          <w:color w:val="231F20"/>
          <w:spacing w:val="-52"/>
        </w:rPr>
        <w:t> </w:t>
      </w:r>
      <w:r>
        <w:rPr>
          <w:color w:val="231F20"/>
        </w:rPr>
        <w:t>res políticas de distintas áreas geográficas del</w:t>
      </w:r>
      <w:r>
        <w:rPr>
          <w:color w:val="231F20"/>
          <w:spacing w:val="1"/>
        </w:rPr>
        <w:t> </w:t>
      </w:r>
      <w:r>
        <w:rPr>
          <w:color w:val="231F20"/>
        </w:rPr>
        <w:t>país. Debido al éxito de los talleres, se tuvo que</w:t>
      </w:r>
      <w:r>
        <w:rPr>
          <w:color w:val="231F20"/>
          <w:spacing w:val="1"/>
        </w:rPr>
        <w:t> </w:t>
      </w:r>
      <w:r>
        <w:rPr>
          <w:color w:val="231F20"/>
        </w:rPr>
        <w:t>duplicar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regiones</w:t>
      </w:r>
      <w:r>
        <w:rPr>
          <w:color w:val="231F20"/>
          <w:spacing w:val="-5"/>
        </w:rPr>
        <w:t> </w:t>
      </w:r>
      <w:r>
        <w:rPr>
          <w:color w:val="231F20"/>
        </w:rPr>
        <w:t>geográficas</w:t>
      </w:r>
      <w:r>
        <w:rPr>
          <w:color w:val="231F20"/>
          <w:spacing w:val="-5"/>
        </w:rPr>
        <w:t> </w:t>
      </w:r>
      <w:r>
        <w:rPr>
          <w:color w:val="231F20"/>
        </w:rPr>
        <w:t>bene-</w:t>
      </w:r>
      <w:r>
        <w:rPr>
          <w:color w:val="231F20"/>
          <w:spacing w:val="-53"/>
        </w:rPr>
        <w:t> </w:t>
      </w:r>
      <w:r>
        <w:rPr>
          <w:color w:val="231F20"/>
        </w:rPr>
        <w:t>ficiadas, capacitando a un total de 500 mujeres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políticas. Entre las participantes de los talleres,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realizó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concurso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fin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seleccionar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</w:rPr>
        <w:t>grupo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45</w:t>
      </w:r>
      <w:r>
        <w:rPr>
          <w:color w:val="231F20"/>
          <w:spacing w:val="-6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quienes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ofrecerá</w:t>
      </w:r>
      <w:r>
        <w:rPr>
          <w:color w:val="231F20"/>
          <w:spacing w:val="-5"/>
        </w:rPr>
        <w:t> </w:t>
      </w:r>
      <w:r>
        <w:rPr>
          <w:color w:val="231F20"/>
        </w:rPr>
        <w:t>forma-</w:t>
      </w:r>
      <w:r>
        <w:rPr>
          <w:color w:val="231F20"/>
          <w:spacing w:val="-53"/>
        </w:rPr>
        <w:t> </w:t>
      </w:r>
      <w:r>
        <w:rPr>
          <w:color w:val="231F20"/>
        </w:rPr>
        <w:t>ción</w:t>
      </w:r>
      <w:r>
        <w:rPr>
          <w:color w:val="231F20"/>
          <w:spacing w:val="-5"/>
        </w:rPr>
        <w:t> </w:t>
      </w:r>
      <w:r>
        <w:rPr>
          <w:color w:val="231F20"/>
        </w:rPr>
        <w:t>intensiva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comicios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próximo</w:t>
      </w:r>
      <w:r>
        <w:rPr>
          <w:color w:val="231F20"/>
          <w:spacing w:val="-53"/>
        </w:rPr>
        <w:t> </w:t>
      </w:r>
      <w:r>
        <w:rPr>
          <w:color w:val="231F20"/>
        </w:rPr>
        <w:t>año</w:t>
      </w:r>
      <w:r>
        <w:rPr>
          <w:color w:val="231F20"/>
          <w:spacing w:val="1"/>
        </w:rPr>
        <w:t> </w:t>
      </w:r>
      <w:r>
        <w:rPr>
          <w:color w:val="231F20"/>
        </w:rPr>
        <w:t>(el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2"/>
        </w:rPr>
        <w:t> </w:t>
      </w:r>
      <w:r>
        <w:rPr>
          <w:color w:val="231F20"/>
        </w:rPr>
        <w:t>está</w:t>
      </w:r>
      <w:r>
        <w:rPr>
          <w:color w:val="231F20"/>
          <w:spacing w:val="1"/>
        </w:rPr>
        <w:t> </w:t>
      </w:r>
      <w:r>
        <w:rPr>
          <w:color w:val="231F20"/>
        </w:rPr>
        <w:t>todavía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ejecución).</w:t>
      </w:r>
    </w:p>
    <w:p>
      <w:pPr>
        <w:pStyle w:val="BodyText"/>
        <w:spacing w:line="259" w:lineRule="auto" w:before="254"/>
        <w:ind w:left="1620" w:right="1"/>
        <w:jc w:val="both"/>
      </w:pPr>
      <w:r>
        <w:rPr>
          <w:color w:val="231F20"/>
        </w:rPr>
        <w:t>Además, se han promovido, de forma conjunta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Gobernabilidad</w:t>
      </w:r>
      <w:r>
        <w:rPr>
          <w:color w:val="231F20"/>
          <w:spacing w:val="55"/>
        </w:rPr>
        <w:t> </w:t>
      </w:r>
      <w:r>
        <w:rPr>
          <w:color w:val="231F20"/>
        </w:rPr>
        <w:t>Democrá-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tica, acciones de sensibilización e incidencia para</w:t>
      </w:r>
      <w:r>
        <w:rPr>
          <w:color w:val="231F20"/>
          <w:spacing w:val="-52"/>
        </w:rPr>
        <w:t> </w:t>
      </w:r>
      <w:r>
        <w:rPr>
          <w:color w:val="231F20"/>
        </w:rPr>
        <w:t>fomentar la participación política de las mujeres</w:t>
      </w:r>
      <w:r>
        <w:rPr>
          <w:color w:val="231F20"/>
          <w:spacing w:val="1"/>
        </w:rPr>
        <w:t> </w:t>
      </w:r>
      <w:r>
        <w:rPr>
          <w:color w:val="231F20"/>
        </w:rPr>
        <w:t>entre los actores que intervienen o influencian en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la política, como, por ejemplo, los administradores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sistemas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electorales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partidos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políticos.</w:t>
      </w:r>
    </w:p>
    <w:p>
      <w:pPr>
        <w:pStyle w:val="BodyText"/>
        <w:spacing w:line="259" w:lineRule="auto" w:before="265"/>
        <w:ind w:left="1620" w:right="3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investigación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ventajas</w:t>
      </w:r>
      <w:r>
        <w:rPr>
          <w:color w:val="231F20"/>
          <w:spacing w:val="1"/>
        </w:rPr>
        <w:t> </w:t>
      </w:r>
      <w:r>
        <w:rPr>
          <w:color w:val="231F20"/>
        </w:rPr>
        <w:t>com-</w:t>
      </w:r>
      <w:r>
        <w:rPr>
          <w:color w:val="231F20"/>
          <w:spacing w:val="-52"/>
        </w:rPr>
        <w:t> </w:t>
      </w:r>
      <w:r>
        <w:rPr>
          <w:color w:val="231F20"/>
        </w:rPr>
        <w:t>parativas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PNUD</w:t>
      </w:r>
      <w:r>
        <w:rPr>
          <w:color w:val="231F20"/>
          <w:spacing w:val="30"/>
        </w:rPr>
        <w:t> </w:t>
      </w:r>
      <w:r>
        <w:rPr>
          <w:color w:val="231F20"/>
        </w:rPr>
        <w:t>y,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caso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temas</w:t>
      </w:r>
    </w:p>
    <w:p>
      <w:pPr>
        <w:pStyle w:val="BodyText"/>
        <w:spacing w:line="259" w:lineRule="auto" w:before="96"/>
        <w:ind w:left="313" w:right="1616"/>
        <w:jc w:val="both"/>
      </w:pPr>
      <w:r>
        <w:rPr/>
        <w:br w:type="column"/>
      </w:r>
      <w:r>
        <w:rPr>
          <w:color w:val="231F20"/>
        </w:rPr>
        <w:t>de género, son especialmente relevantes, ya que</w:t>
      </w:r>
      <w:r>
        <w:rPr>
          <w:color w:val="231F20"/>
          <w:spacing w:val="1"/>
        </w:rPr>
        <w:t> </w:t>
      </w:r>
      <w:r>
        <w:rPr>
          <w:color w:val="231F20"/>
        </w:rPr>
        <w:t>todavía se requiere profundizar en muchas mate-</w:t>
      </w:r>
      <w:r>
        <w:rPr>
          <w:color w:val="231F20"/>
          <w:spacing w:val="-52"/>
        </w:rPr>
        <w:t> </w:t>
      </w:r>
      <w:r>
        <w:rPr>
          <w:color w:val="231F20"/>
        </w:rPr>
        <w:t>rias.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presentado</w:t>
      </w:r>
      <w:r>
        <w:rPr>
          <w:color w:val="231F20"/>
          <w:spacing w:val="1"/>
        </w:rPr>
        <w:t> </w:t>
      </w:r>
      <w:r>
        <w:rPr>
          <w:color w:val="231F20"/>
        </w:rPr>
        <w:t>estudios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cómo los diseños electorales pueden afectar el</w:t>
      </w:r>
      <w:r>
        <w:rPr>
          <w:color w:val="231F20"/>
          <w:spacing w:val="1"/>
        </w:rPr>
        <w:t> </w:t>
      </w:r>
      <w:r>
        <w:rPr>
          <w:color w:val="231F20"/>
        </w:rPr>
        <w:t>acceso de las mujeres a los cargos representati-</w:t>
      </w:r>
      <w:r>
        <w:rPr>
          <w:color w:val="231F20"/>
          <w:spacing w:val="1"/>
        </w:rPr>
        <w:t> </w:t>
      </w:r>
      <w:r>
        <w:rPr>
          <w:color w:val="231F20"/>
        </w:rPr>
        <w:t>vos; en estos momentos, está elaborando, como</w:t>
      </w:r>
      <w:r>
        <w:rPr>
          <w:color w:val="231F20"/>
          <w:spacing w:val="1"/>
        </w:rPr>
        <w:t> </w:t>
      </w:r>
      <w:r>
        <w:rPr>
          <w:color w:val="231F20"/>
        </w:rPr>
        <w:t>se ha mencionado anteriormente, una línea de</w:t>
      </w:r>
      <w:r>
        <w:rPr>
          <w:color w:val="231F20"/>
          <w:spacing w:val="1"/>
        </w:rPr>
        <w:t> </w:t>
      </w:r>
      <w:r>
        <w:rPr>
          <w:color w:val="231F20"/>
        </w:rPr>
        <w:t>base</w:t>
      </w:r>
      <w:r>
        <w:rPr>
          <w:color w:val="231F20"/>
          <w:spacing w:val="33"/>
        </w:rPr>
        <w:t> </w:t>
      </w:r>
      <w:r>
        <w:rPr>
          <w:color w:val="231F20"/>
        </w:rPr>
        <w:t>sobre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violencia</w:t>
      </w:r>
      <w:r>
        <w:rPr>
          <w:color w:val="231F20"/>
          <w:spacing w:val="33"/>
        </w:rPr>
        <w:t> </w:t>
      </w:r>
      <w:r>
        <w:rPr>
          <w:color w:val="231F20"/>
        </w:rPr>
        <w:t>basada</w:t>
      </w:r>
      <w:r>
        <w:rPr>
          <w:color w:val="231F20"/>
          <w:spacing w:val="34"/>
        </w:rPr>
        <w:t> </w:t>
      </w:r>
      <w:r>
        <w:rPr>
          <w:color w:val="231F20"/>
        </w:rPr>
        <w:t>en</w:t>
      </w:r>
      <w:r>
        <w:rPr>
          <w:color w:val="231F20"/>
          <w:spacing w:val="33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género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los centros educativos públicos y privados de la</w:t>
      </w:r>
      <w:r>
        <w:rPr>
          <w:color w:val="231F20"/>
          <w:spacing w:val="1"/>
        </w:rPr>
        <w:t> </w:t>
      </w:r>
      <w:r>
        <w:rPr>
          <w:color w:val="231F20"/>
        </w:rPr>
        <w:t>educación media, el cual será el primer estudio</w:t>
      </w:r>
      <w:r>
        <w:rPr>
          <w:color w:val="231F20"/>
          <w:spacing w:val="1"/>
        </w:rPr>
        <w:t> </w:t>
      </w:r>
      <w:r>
        <w:rPr>
          <w:color w:val="231F20"/>
        </w:rPr>
        <w:t>en este sentido e implicará una enorme contri-</w:t>
      </w:r>
      <w:r>
        <w:rPr>
          <w:color w:val="231F20"/>
          <w:spacing w:val="1"/>
        </w:rPr>
        <w:t> </w:t>
      </w:r>
      <w:r>
        <w:rPr>
          <w:color w:val="231F20"/>
        </w:rPr>
        <w:t>bución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país.</w:t>
      </w:r>
    </w:p>
    <w:p>
      <w:pPr>
        <w:pStyle w:val="BodyText"/>
        <w:spacing w:line="259" w:lineRule="auto" w:before="281"/>
        <w:ind w:left="313" w:right="1617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apoya</w:t>
      </w:r>
      <w:r>
        <w:rPr>
          <w:color w:val="231F20"/>
          <w:spacing w:val="1"/>
        </w:rPr>
        <w:t> </w:t>
      </w:r>
      <w:r>
        <w:rPr>
          <w:color w:val="231F20"/>
        </w:rPr>
        <w:t>técnica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financie-</w:t>
      </w:r>
      <w:r>
        <w:rPr>
          <w:color w:val="231F20"/>
          <w:spacing w:val="1"/>
        </w:rPr>
        <w:t> </w:t>
      </w:r>
      <w:r>
        <w:rPr>
          <w:color w:val="231F20"/>
        </w:rPr>
        <w:t>ramente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Mujer,</w:t>
      </w:r>
      <w:r>
        <w:rPr>
          <w:color w:val="231F20"/>
          <w:spacing w:val="1"/>
        </w:rPr>
        <w:t> </w:t>
      </w:r>
      <w:r>
        <w:rPr>
          <w:color w:val="231F20"/>
        </w:rPr>
        <w:t>conjunta-</w:t>
      </w:r>
      <w:r>
        <w:rPr>
          <w:color w:val="231F20"/>
          <w:spacing w:val="1"/>
        </w:rPr>
        <w:t> </w:t>
      </w:r>
      <w:r>
        <w:rPr>
          <w:color w:val="231F20"/>
        </w:rPr>
        <w:t>mente con el UNFPA, en el costeo y análisis del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32"/>
        </w:rPr>
        <w:t> </w:t>
      </w:r>
      <w:r>
        <w:rPr>
          <w:color w:val="231F20"/>
        </w:rPr>
        <w:t>Plan</w:t>
      </w:r>
      <w:r>
        <w:rPr>
          <w:color w:val="231F20"/>
          <w:spacing w:val="33"/>
        </w:rPr>
        <w:t> </w:t>
      </w:r>
      <w:r>
        <w:rPr>
          <w:color w:val="231F20"/>
        </w:rPr>
        <w:t>Nacional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Igualdad</w:t>
      </w:r>
      <w:r>
        <w:rPr>
          <w:color w:val="231F20"/>
          <w:spacing w:val="33"/>
        </w:rPr>
        <w:t> </w:t>
      </w:r>
      <w:r>
        <w:rPr>
          <w:color w:val="231F20"/>
        </w:rPr>
        <w:t>y</w:t>
      </w:r>
      <w:r>
        <w:rPr>
          <w:color w:val="231F20"/>
          <w:spacing w:val="33"/>
        </w:rPr>
        <w:t> </w:t>
      </w:r>
      <w:r>
        <w:rPr>
          <w:color w:val="231F20"/>
        </w:rPr>
        <w:t>Equidad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(PLANEG</w:t>
      </w:r>
      <w:r>
        <w:rPr>
          <w:color w:val="231F20"/>
          <w:spacing w:val="1"/>
        </w:rPr>
        <w:t> </w:t>
      </w:r>
      <w:r>
        <w:rPr>
          <w:color w:val="231F20"/>
        </w:rPr>
        <w:t>II)</w:t>
      </w:r>
      <w:r>
        <w:rPr>
          <w:color w:val="231F20"/>
          <w:spacing w:val="1"/>
        </w:rPr>
        <w:t> </w:t>
      </w:r>
      <w:r>
        <w:rPr>
          <w:color w:val="231F20"/>
        </w:rPr>
        <w:t>2007-2017,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estará listo previsiblemente a mediados de 2016.</w:t>
      </w:r>
      <w:r>
        <w:rPr>
          <w:color w:val="231F20"/>
          <w:spacing w:val="-52"/>
        </w:rPr>
        <w:t> </w:t>
      </w:r>
      <w:r>
        <w:rPr>
          <w:color w:val="231F20"/>
        </w:rPr>
        <w:t>En este sentido, se señala que, con apoyo del</w:t>
      </w:r>
      <w:r>
        <w:rPr>
          <w:color w:val="231F20"/>
          <w:spacing w:val="1"/>
        </w:rPr>
        <w:t> </w:t>
      </w:r>
      <w:r>
        <w:rPr>
          <w:color w:val="231F20"/>
        </w:rPr>
        <w:t>PNUD, se incide indirectamente en el recono-</w:t>
      </w:r>
      <w:r>
        <w:rPr>
          <w:color w:val="231F20"/>
          <w:spacing w:val="1"/>
        </w:rPr>
        <w:t> </w:t>
      </w:r>
      <w:r>
        <w:rPr>
          <w:color w:val="231F20"/>
        </w:rPr>
        <w:t>cimiento del rol del Ministerio de la Mujer ante</w:t>
      </w:r>
      <w:r>
        <w:rPr>
          <w:color w:val="231F20"/>
          <w:spacing w:val="1"/>
        </w:rPr>
        <w:t> </w:t>
      </w:r>
      <w:r>
        <w:rPr>
          <w:color w:val="231F20"/>
        </w:rPr>
        <w:t>otras instancias gubernamentales y no guberna-</w:t>
      </w:r>
      <w:r>
        <w:rPr>
          <w:color w:val="231F20"/>
          <w:spacing w:val="1"/>
        </w:rPr>
        <w:t> </w:t>
      </w:r>
      <w:r>
        <w:rPr>
          <w:color w:val="231F20"/>
        </w:rPr>
        <w:t>mentales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visibilizar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reconocer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papel.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1033" w:val="left" w:leader="none"/>
          <w:tab w:pos="1034" w:val="left" w:leader="none"/>
        </w:tabs>
        <w:spacing w:line="240" w:lineRule="auto" w:before="0" w:after="0"/>
        <w:ind w:left="1033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EFICIENCIA</w:t>
      </w:r>
    </w:p>
    <w:p>
      <w:pPr>
        <w:spacing w:line="259" w:lineRule="auto" w:before="112"/>
        <w:ind w:left="313" w:right="1617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eficiencia del programa del PNUD ha sido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1"/>
          <w:sz w:val="22"/>
        </w:rPr>
        <w:t>valorada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pacing w:val="-1"/>
          <w:sz w:val="22"/>
        </w:rPr>
        <w:t>como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alta.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gestión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interven-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ciones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previstas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llevado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cabo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conforme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a lo planificado. Sin embargo, hubo algunas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demoras que afectaron el cronograma de acti-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vidades; en la mayoría de los casos, por pro-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cedimientos administrativos y retrasos en las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contrataciones.</w:t>
      </w:r>
    </w:p>
    <w:p>
      <w:pPr>
        <w:pStyle w:val="BodyText"/>
        <w:spacing w:line="259" w:lineRule="auto" w:before="277"/>
        <w:ind w:left="313" w:right="1619"/>
        <w:jc w:val="both"/>
      </w:pPr>
      <w:r>
        <w:rPr>
          <w:color w:val="231F20"/>
        </w:rPr>
        <w:t>En el caso del proyecto “Sellos de igualdad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género en empresas y organizaciones», hubo retra-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sos en la recepción de los fondos comprometidos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Ministerio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Mujer.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Pese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compromiso</w:t>
      </w:r>
      <w:r>
        <w:rPr>
          <w:color w:val="231F20"/>
          <w:spacing w:val="-52"/>
        </w:rPr>
        <w:t> </w:t>
      </w:r>
      <w:r>
        <w:rPr>
          <w:color w:val="231F20"/>
        </w:rPr>
        <w:t>y el interés que siempre ha existido por parte de</w:t>
      </w:r>
      <w:r>
        <w:rPr>
          <w:color w:val="231F20"/>
          <w:spacing w:val="1"/>
        </w:rPr>
        <w:t> </w:t>
      </w:r>
      <w:r>
        <w:rPr>
          <w:color w:val="231F20"/>
        </w:rPr>
        <w:t>esta institución en este proyecto, es aún insufi-</w:t>
      </w:r>
      <w:r>
        <w:rPr>
          <w:color w:val="231F20"/>
          <w:spacing w:val="1"/>
        </w:rPr>
        <w:t> </w:t>
      </w:r>
      <w:r>
        <w:rPr>
          <w:color w:val="231F20"/>
        </w:rPr>
        <w:t>ciente como para que su rol sea el esperado. Los</w:t>
      </w:r>
      <w:r>
        <w:rPr>
          <w:color w:val="231F20"/>
          <w:spacing w:val="1"/>
        </w:rPr>
        <w:t> </w:t>
      </w:r>
      <w:r>
        <w:rPr>
          <w:color w:val="231F20"/>
        </w:rPr>
        <w:t>papeles asumidos por el Ministerio de Trabajo y</w:t>
      </w:r>
      <w:r>
        <w:rPr>
          <w:color w:val="231F20"/>
          <w:spacing w:val="1"/>
        </w:rPr>
        <w:t> </w:t>
      </w:r>
      <w:r>
        <w:rPr>
          <w:color w:val="231F20"/>
        </w:rPr>
        <w:t>el Consejo Nacional de Competitividad no han</w:t>
      </w:r>
      <w:r>
        <w:rPr>
          <w:color w:val="231F20"/>
          <w:spacing w:val="1"/>
        </w:rPr>
        <w:t> </w:t>
      </w:r>
      <w:r>
        <w:rPr>
          <w:color w:val="231F20"/>
        </w:rPr>
        <w:t>cubierto las expectativas en el sentido de brindar</w:t>
      </w:r>
      <w:r>
        <w:rPr>
          <w:color w:val="231F20"/>
          <w:spacing w:val="-52"/>
        </w:rPr>
        <w:t> </w:t>
      </w:r>
      <w:r>
        <w:rPr>
          <w:color w:val="231F20"/>
        </w:rPr>
        <w:t>un equipo de personas asesoras a empresas que</w:t>
      </w:r>
      <w:r>
        <w:rPr>
          <w:color w:val="231F20"/>
          <w:spacing w:val="1"/>
        </w:rPr>
        <w:t> </w:t>
      </w:r>
      <w:r>
        <w:rPr>
          <w:color w:val="231F20"/>
        </w:rPr>
        <w:t>puedan</w:t>
      </w:r>
      <w:r>
        <w:rPr>
          <w:color w:val="231F20"/>
          <w:spacing w:val="-14"/>
        </w:rPr>
        <w:t> </w:t>
      </w:r>
      <w:r>
        <w:rPr>
          <w:color w:val="231F20"/>
        </w:rPr>
        <w:t>acompañar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estas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imple-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47" w:space="40"/>
            <w:col w:w="6253"/>
          </w:cols>
        </w:sectPr>
      </w:pPr>
    </w:p>
    <w:p>
      <w:pPr>
        <w:pStyle w:val="BodyText"/>
        <w:spacing w:line="261" w:lineRule="auto" w:before="96"/>
        <w:ind w:left="1620"/>
        <w:jc w:val="both"/>
      </w:pPr>
      <w:r>
        <w:rPr>
          <w:color w:val="231F20"/>
        </w:rPr>
        <w:t>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modelo. Precisamente, en</w:t>
      </w:r>
      <w:r>
        <w:rPr>
          <w:color w:val="231F20"/>
          <w:spacing w:val="55"/>
        </w:rPr>
        <w:t> </w:t>
      </w:r>
      <w:r>
        <w:rPr>
          <w:color w:val="231F20"/>
        </w:rPr>
        <w:t>2015,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quería</w:t>
      </w:r>
      <w:r>
        <w:rPr>
          <w:color w:val="231F20"/>
          <w:spacing w:val="12"/>
        </w:rPr>
        <w:t> </w:t>
      </w:r>
      <w:r>
        <w:rPr>
          <w:color w:val="231F20"/>
        </w:rPr>
        <w:t>centrar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esfuerzos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estos</w:t>
      </w:r>
      <w:r>
        <w:rPr>
          <w:color w:val="231F20"/>
          <w:spacing w:val="12"/>
        </w:rPr>
        <w:t> </w:t>
      </w:r>
      <w:r>
        <w:rPr>
          <w:color w:val="231F20"/>
        </w:rPr>
        <w:t>aspectos</w:t>
      </w:r>
      <w:r>
        <w:rPr>
          <w:color w:val="231F20"/>
          <w:spacing w:val="-52"/>
        </w:rPr>
        <w:t> </w:t>
      </w:r>
      <w:r>
        <w:rPr>
          <w:color w:val="231F20"/>
        </w:rPr>
        <w:t>y valorar la inclusión de nuevos socios estratégi-</w:t>
      </w:r>
      <w:r>
        <w:rPr>
          <w:color w:val="231F20"/>
          <w:spacing w:val="-52"/>
        </w:rPr>
        <w:t> </w:t>
      </w:r>
      <w:r>
        <w:rPr>
          <w:color w:val="231F20"/>
        </w:rPr>
        <w:t>cos que puedan garantizar la consecución de las</w:t>
      </w:r>
      <w:r>
        <w:rPr>
          <w:color w:val="231F20"/>
          <w:spacing w:val="1"/>
        </w:rPr>
        <w:t> </w:t>
      </w:r>
      <w:r>
        <w:rPr>
          <w:color w:val="231F20"/>
        </w:rPr>
        <w:t>metas, como ha sido la integración del INDO-</w:t>
      </w:r>
      <w:r>
        <w:rPr>
          <w:color w:val="231F20"/>
          <w:spacing w:val="1"/>
        </w:rPr>
        <w:t> </w:t>
      </w:r>
      <w:r>
        <w:rPr>
          <w:color w:val="231F20"/>
        </w:rPr>
        <w:t>CAL, con el que sí se ha conseguido capacitar a</w:t>
      </w:r>
      <w:r>
        <w:rPr>
          <w:color w:val="231F20"/>
          <w:spacing w:val="1"/>
        </w:rPr>
        <w:t> </w:t>
      </w:r>
      <w:r>
        <w:rPr>
          <w:color w:val="231F20"/>
        </w:rPr>
        <w:t>un equipo de auditores de género del que la insti-</w:t>
      </w:r>
      <w:r>
        <w:rPr>
          <w:color w:val="231F20"/>
          <w:spacing w:val="-52"/>
        </w:rPr>
        <w:t> </w:t>
      </w:r>
      <w:r>
        <w:rPr>
          <w:color w:val="231F20"/>
        </w:rPr>
        <w:t>tución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ha</w:t>
      </w:r>
      <w:r>
        <w:rPr>
          <w:color w:val="231F20"/>
          <w:spacing w:val="3"/>
        </w:rPr>
        <w:t> </w:t>
      </w:r>
      <w:r>
        <w:rPr>
          <w:color w:val="231F20"/>
        </w:rPr>
        <w:t>apropiado.</w:t>
      </w:r>
    </w:p>
    <w:p>
      <w:pPr>
        <w:pStyle w:val="BodyText"/>
        <w:spacing w:line="261" w:lineRule="auto" w:before="268"/>
        <w:ind w:left="1620" w:right="10"/>
        <w:jc w:val="both"/>
      </w:pPr>
      <w:r>
        <w:rPr>
          <w:color w:val="231F20"/>
        </w:rPr>
        <w:t>En lo referente al proyecto de “Diálogo político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género”, hubo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extensión, pero, 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caso, fue debido a la gran demanda que hubo por</w:t>
      </w:r>
      <w:r>
        <w:rPr>
          <w:color w:val="231F20"/>
          <w:spacing w:val="-52"/>
        </w:rPr>
        <w:t> </w:t>
      </w:r>
      <w:r>
        <w:rPr>
          <w:color w:val="231F20"/>
        </w:rPr>
        <w:t>parte de las beneficiarias de duplicar el número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regiones</w:t>
      </w:r>
      <w:r>
        <w:rPr>
          <w:color w:val="231F20"/>
          <w:spacing w:val="1"/>
        </w:rPr>
        <w:t> </w:t>
      </w:r>
      <w:r>
        <w:rPr>
          <w:color w:val="231F20"/>
        </w:rPr>
        <w:t>geográficas,</w:t>
      </w:r>
      <w:r>
        <w:rPr>
          <w:color w:val="231F20"/>
          <w:spacing w:val="1"/>
        </w:rPr>
        <w:t> </w:t>
      </w:r>
      <w:r>
        <w:rPr>
          <w:color w:val="231F20"/>
        </w:rPr>
        <w:t>proponiendo</w:t>
      </w:r>
      <w:r>
        <w:rPr>
          <w:color w:val="231F20"/>
          <w:spacing w:val="1"/>
        </w:rPr>
        <w:t> </w:t>
      </w:r>
      <w:r>
        <w:rPr>
          <w:color w:val="231F20"/>
        </w:rPr>
        <w:t>nuevos</w:t>
      </w:r>
      <w:r>
        <w:rPr>
          <w:color w:val="231F20"/>
          <w:spacing w:val="1"/>
        </w:rPr>
        <w:t> </w:t>
      </w:r>
      <w:r>
        <w:rPr>
          <w:color w:val="231F20"/>
        </w:rPr>
        <w:t>talleres para 2015 y superando las expectativas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proyecto.</w:t>
      </w:r>
    </w:p>
    <w:p>
      <w:pPr>
        <w:pStyle w:val="BodyText"/>
        <w:spacing w:line="261" w:lineRule="auto" w:before="268"/>
        <w:ind w:left="1620" w:right="11"/>
        <w:jc w:val="both"/>
      </w:pPr>
      <w:r>
        <w:rPr>
          <w:color w:val="231F20"/>
        </w:rPr>
        <w:t>Aunque, en general, se observó una alta valo-</w:t>
      </w:r>
      <w:r>
        <w:rPr>
          <w:color w:val="231F20"/>
          <w:spacing w:val="1"/>
        </w:rPr>
        <w:t> </w:t>
      </w:r>
      <w:r>
        <w:rPr>
          <w:color w:val="231F20"/>
        </w:rPr>
        <w:t>ración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población</w:t>
      </w:r>
      <w:r>
        <w:rPr>
          <w:color w:val="231F20"/>
          <w:spacing w:val="-52"/>
        </w:rPr>
        <w:t> </w:t>
      </w:r>
      <w:r>
        <w:rPr>
          <w:color w:val="231F20"/>
        </w:rPr>
        <w:t>beneficiaria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los</w:t>
      </w:r>
      <w:r>
        <w:rPr>
          <w:color w:val="231F20"/>
          <w:spacing w:val="55"/>
        </w:rPr>
        <w:t> </w:t>
      </w:r>
      <w:r>
        <w:rPr>
          <w:color w:val="231F20"/>
        </w:rPr>
        <w:t>resultados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los</w:t>
      </w:r>
      <w:r>
        <w:rPr>
          <w:color w:val="231F20"/>
          <w:spacing w:val="55"/>
        </w:rPr>
        <w:t> </w:t>
      </w:r>
      <w:r>
        <w:rPr>
          <w:color w:val="231F20"/>
        </w:rPr>
        <w:t>distin-</w:t>
      </w:r>
      <w:r>
        <w:rPr>
          <w:color w:val="231F20"/>
          <w:spacing w:val="1"/>
        </w:rPr>
        <w:t> </w:t>
      </w:r>
      <w:r>
        <w:rPr>
          <w:color w:val="231F20"/>
        </w:rPr>
        <w:t>tos proyectos e iniciativas, algunos citaron que</w:t>
      </w:r>
      <w:r>
        <w:rPr>
          <w:color w:val="231F20"/>
          <w:spacing w:val="1"/>
        </w:rPr>
        <w:t> </w:t>
      </w:r>
      <w:r>
        <w:rPr>
          <w:color w:val="231F20"/>
        </w:rPr>
        <w:t>hay recursos limitados, tanto económicos como</w:t>
      </w:r>
      <w:r>
        <w:rPr>
          <w:color w:val="231F20"/>
          <w:spacing w:val="1"/>
        </w:rPr>
        <w:t> </w:t>
      </w:r>
      <w:r>
        <w:rPr>
          <w:color w:val="231F20"/>
        </w:rPr>
        <w:t>humanos.</w:t>
      </w:r>
      <w:r>
        <w:rPr>
          <w:color w:val="231F20"/>
          <w:spacing w:val="1"/>
        </w:rPr>
        <w:t> </w:t>
      </w:r>
      <w:r>
        <w:rPr>
          <w:color w:val="231F20"/>
        </w:rPr>
        <w:t>Pese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todo,</w:t>
      </w:r>
      <w:r>
        <w:rPr>
          <w:color w:val="231F20"/>
          <w:spacing w:val="1"/>
        </w:rPr>
        <w:t> </w:t>
      </w:r>
      <w:r>
        <w:rPr>
          <w:color w:val="231F20"/>
        </w:rPr>
        <w:t>existe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55"/>
        </w:rPr>
        <w:t> </w:t>
      </w:r>
      <w:r>
        <w:rPr>
          <w:color w:val="231F20"/>
        </w:rPr>
        <w:t>valoración</w:t>
      </w:r>
      <w:r>
        <w:rPr>
          <w:color w:val="231F20"/>
          <w:spacing w:val="1"/>
        </w:rPr>
        <w:t> </w:t>
      </w:r>
      <w:r>
        <w:rPr>
          <w:color w:val="231F20"/>
        </w:rPr>
        <w:t>muy positiva por la capacidad de aprovechar al</w:t>
      </w:r>
      <w:r>
        <w:rPr>
          <w:color w:val="231F20"/>
          <w:spacing w:val="1"/>
        </w:rPr>
        <w:t> </w:t>
      </w:r>
      <w:r>
        <w:rPr>
          <w:color w:val="231F20"/>
        </w:rPr>
        <w:t>máximo los recursos por parte de las distintas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10"/>
        </w:rPr>
        <w:t> </w:t>
      </w:r>
      <w:r>
        <w:rPr>
          <w:color w:val="231F20"/>
        </w:rPr>
        <w:t>implicadas.</w:t>
      </w:r>
    </w:p>
    <w:p>
      <w:pPr>
        <w:pStyle w:val="BodyText"/>
        <w:spacing w:line="261" w:lineRule="auto" w:before="268"/>
        <w:ind w:left="1620" w:right="9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55"/>
        </w:rPr>
        <w:t> </w:t>
      </w:r>
      <w:r>
        <w:rPr>
          <w:color w:val="231F20"/>
        </w:rPr>
        <w:t>sentido,</w:t>
      </w:r>
      <w:r>
        <w:rPr>
          <w:color w:val="231F20"/>
          <w:spacing w:val="55"/>
        </w:rPr>
        <w:t> </w:t>
      </w:r>
      <w:r>
        <w:rPr>
          <w:color w:val="231F20"/>
        </w:rPr>
        <w:t>vale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pena</w:t>
      </w:r>
      <w:r>
        <w:rPr>
          <w:color w:val="231F20"/>
          <w:spacing w:val="55"/>
        </w:rPr>
        <w:t> </w:t>
      </w:r>
      <w:r>
        <w:rPr>
          <w:color w:val="231F20"/>
        </w:rPr>
        <w:t>mencionar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el Ministerio de la Mujer, como órgano rector</w:t>
      </w:r>
      <w:r>
        <w:rPr>
          <w:color w:val="231F20"/>
          <w:spacing w:val="1"/>
        </w:rPr>
        <w:t> </w:t>
      </w:r>
      <w:r>
        <w:rPr>
          <w:color w:val="231F20"/>
        </w:rPr>
        <w:t>responsable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transversalizar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enfoque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 en la actuación del Gobierno y promover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igualdad,</w:t>
      </w:r>
      <w:r>
        <w:rPr>
          <w:color w:val="231F20"/>
          <w:spacing w:val="30"/>
        </w:rPr>
        <w:t> </w:t>
      </w:r>
      <w:r>
        <w:rPr>
          <w:color w:val="231F20"/>
        </w:rPr>
        <w:t>recibió</w:t>
      </w:r>
      <w:r>
        <w:rPr>
          <w:color w:val="231F20"/>
          <w:spacing w:val="45"/>
        </w:rPr>
        <w:t> </w:t>
      </w:r>
      <w:r>
        <w:rPr>
          <w:color w:val="231F20"/>
        </w:rPr>
        <w:t>para</w:t>
      </w:r>
      <w:r>
        <w:rPr>
          <w:color w:val="231F20"/>
          <w:spacing w:val="44"/>
        </w:rPr>
        <w:t> </w:t>
      </w:r>
      <w:r>
        <w:rPr>
          <w:color w:val="231F20"/>
        </w:rPr>
        <w:t>2013</w:t>
      </w:r>
      <w:r>
        <w:rPr>
          <w:color w:val="231F20"/>
          <w:spacing w:val="45"/>
        </w:rPr>
        <w:t> </w:t>
      </w:r>
      <w:r>
        <w:rPr>
          <w:color w:val="231F20"/>
        </w:rPr>
        <w:t>el</w:t>
      </w:r>
      <w:r>
        <w:rPr>
          <w:color w:val="231F20"/>
          <w:spacing w:val="45"/>
        </w:rPr>
        <w:t> </w:t>
      </w:r>
      <w:r>
        <w:rPr>
          <w:color w:val="231F20"/>
        </w:rPr>
        <w:t>0,1</w:t>
      </w:r>
      <w:r>
        <w:rPr>
          <w:color w:val="231F20"/>
          <w:spacing w:val="-52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presupuesto</w:t>
      </w:r>
      <w:r>
        <w:rPr>
          <w:color w:val="231F20"/>
          <w:spacing w:val="1"/>
        </w:rPr>
        <w:t> </w:t>
      </w:r>
      <w:r>
        <w:rPr>
          <w:color w:val="231F20"/>
        </w:rPr>
        <w:t>total</w:t>
      </w:r>
      <w:r>
        <w:rPr>
          <w:color w:val="231F20"/>
          <w:spacing w:val="1"/>
        </w:rPr>
        <w:t> </w:t>
      </w:r>
      <w:r>
        <w:rPr>
          <w:color w:val="231F20"/>
        </w:rPr>
        <w:t>destinado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Poder Ejecutivo. Esta circunstancia podría llevar</w:t>
      </w:r>
      <w:r>
        <w:rPr>
          <w:color w:val="231F20"/>
          <w:spacing w:val="-52"/>
        </w:rPr>
        <w:t> </w:t>
      </w:r>
      <w:r>
        <w:rPr>
          <w:color w:val="231F20"/>
        </w:rPr>
        <w:t>a pensar en nuevas alternativas que incidan 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Gobierno</w:t>
      </w:r>
      <w:r>
        <w:rPr>
          <w:color w:val="231F20"/>
          <w:spacing w:val="-14"/>
        </w:rPr>
        <w:t> </w:t>
      </w:r>
      <w:r>
        <w:rPr>
          <w:color w:val="231F20"/>
        </w:rPr>
        <w:t>elabore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presupuesto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la nación desde el enfoque de género, asumiendo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así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responsabilidades</w:t>
      </w:r>
      <w:r>
        <w:rPr>
          <w:color w:val="231F20"/>
          <w:spacing w:val="1"/>
        </w:rPr>
        <w:t> </w:t>
      </w:r>
      <w:r>
        <w:rPr>
          <w:color w:val="231F20"/>
        </w:rPr>
        <w:t>constitucionales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torno a la igualdad de género. En relación con</w:t>
      </w:r>
      <w:r>
        <w:rPr>
          <w:color w:val="231F20"/>
          <w:spacing w:val="1"/>
        </w:rPr>
        <w:t> </w:t>
      </w:r>
      <w:r>
        <w:rPr>
          <w:color w:val="231F20"/>
        </w:rPr>
        <w:t>esto, es importante señalar que el presupuesto</w:t>
      </w:r>
      <w:r>
        <w:rPr>
          <w:color w:val="231F20"/>
          <w:spacing w:val="1"/>
        </w:rPr>
        <w:t> </w:t>
      </w:r>
      <w:r>
        <w:rPr>
          <w:color w:val="231F20"/>
        </w:rPr>
        <w:t>programado para el CPD y CPAP destinado al</w:t>
      </w:r>
      <w:r>
        <w:rPr>
          <w:color w:val="231F20"/>
          <w:spacing w:val="1"/>
        </w:rPr>
        <w:t> </w:t>
      </w:r>
      <w:r>
        <w:rPr>
          <w:color w:val="231F20"/>
        </w:rPr>
        <w:t>área de empoderamiento de las mujeres supone</w:t>
      </w:r>
      <w:r>
        <w:rPr>
          <w:color w:val="231F20"/>
          <w:spacing w:val="1"/>
        </w:rPr>
        <w:t> </w:t>
      </w:r>
      <w:r>
        <w:rPr>
          <w:color w:val="231F20"/>
        </w:rPr>
        <w:t>tan</w:t>
      </w:r>
      <w:r>
        <w:rPr>
          <w:color w:val="231F20"/>
          <w:spacing w:val="1"/>
        </w:rPr>
        <w:t> </w:t>
      </w:r>
      <w:r>
        <w:rPr>
          <w:color w:val="231F20"/>
        </w:rPr>
        <w:t>sólo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2,36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ciento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presupuesto</w:t>
      </w:r>
      <w:r>
        <w:rPr>
          <w:color w:val="231F20"/>
          <w:spacing w:val="1"/>
        </w:rPr>
        <w:t> </w:t>
      </w:r>
      <w:r>
        <w:rPr>
          <w:color w:val="231F20"/>
        </w:rPr>
        <w:t>total</w:t>
      </w:r>
      <w:r>
        <w:rPr>
          <w:color w:val="231F20"/>
          <w:position w:val="7"/>
          <w:sz w:val="13"/>
        </w:rPr>
        <w:t>38</w:t>
      </w:r>
      <w:r>
        <w:rPr>
          <w:color w:val="231F20"/>
        </w:rPr>
        <w:t>.</w:t>
      </w:r>
    </w:p>
    <w:p>
      <w:pPr>
        <w:pStyle w:val="ListParagraph"/>
        <w:numPr>
          <w:ilvl w:val="2"/>
          <w:numId w:val="16"/>
        </w:numPr>
        <w:tabs>
          <w:tab w:pos="1025" w:val="left" w:leader="none"/>
          <w:tab w:pos="1026" w:val="left" w:leader="none"/>
        </w:tabs>
        <w:spacing w:line="240" w:lineRule="auto" w:before="98" w:after="0"/>
        <w:ind w:left="1025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pacing w:val="3"/>
          <w:w w:val="89"/>
          <w:sz w:val="22"/>
        </w:rPr>
        <w:br w:type="column"/>
      </w:r>
      <w:r>
        <w:rPr>
          <w:rFonts w:ascii="Arial"/>
          <w:b/>
          <w:color w:val="808285"/>
          <w:sz w:val="22"/>
        </w:rPr>
        <w:t>SOSTENIBILIDAD</w:t>
      </w:r>
    </w:p>
    <w:p>
      <w:pPr>
        <w:pStyle w:val="BodyText"/>
        <w:spacing w:line="259" w:lineRule="auto" w:before="111"/>
        <w:ind w:left="305" w:right="1616"/>
        <w:jc w:val="both"/>
      </w:pPr>
      <w:r>
        <w:rPr>
          <w:b/>
          <w:color w:val="231F20"/>
        </w:rPr>
        <w:t>La sostenibilidad es alta.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mayoría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están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consonancia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norma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1"/>
        </w:rPr>
        <w:t> </w:t>
      </w:r>
      <w:r>
        <w:rPr>
          <w:color w:val="231F20"/>
        </w:rPr>
        <w:t>incorporaron</w:t>
      </w:r>
      <w:r>
        <w:rPr>
          <w:color w:val="231F20"/>
          <w:spacing w:val="30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marco</w:t>
      </w:r>
      <w:r>
        <w:rPr>
          <w:color w:val="231F20"/>
          <w:spacing w:val="31"/>
        </w:rPr>
        <w:t> </w:t>
      </w:r>
      <w:r>
        <w:rPr>
          <w:color w:val="231F20"/>
        </w:rPr>
        <w:t>legal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52"/>
        </w:rPr>
        <w:t> </w:t>
      </w:r>
      <w:r>
        <w:rPr>
          <w:color w:val="231F20"/>
        </w:rPr>
        <w:t>planificación</w:t>
      </w:r>
      <w:r>
        <w:rPr>
          <w:color w:val="231F20"/>
          <w:spacing w:val="53"/>
        </w:rPr>
        <w:t> </w:t>
      </w:r>
      <w:r>
        <w:rPr>
          <w:color w:val="231F20"/>
        </w:rPr>
        <w:t>estratégica</w:t>
      </w:r>
      <w:r>
        <w:rPr>
          <w:color w:val="231F20"/>
          <w:spacing w:val="53"/>
        </w:rPr>
        <w:t> </w:t>
      </w:r>
      <w:r>
        <w:rPr>
          <w:color w:val="231F20"/>
        </w:rPr>
        <w:t>de</w:t>
      </w:r>
      <w:r>
        <w:rPr>
          <w:color w:val="231F20"/>
          <w:spacing w:val="53"/>
        </w:rPr>
        <w:t> </w:t>
      </w:r>
      <w:r>
        <w:rPr>
          <w:color w:val="231F20"/>
        </w:rPr>
        <w:t>las</w:t>
      </w:r>
      <w:r>
        <w:rPr>
          <w:color w:val="231F20"/>
          <w:spacing w:val="53"/>
        </w:rPr>
        <w:t> </w:t>
      </w:r>
      <w:r>
        <w:rPr>
          <w:color w:val="231F20"/>
        </w:rPr>
        <w:t>contrapartes</w:t>
      </w:r>
      <w:r>
        <w:rPr>
          <w:color w:val="231F20"/>
          <w:spacing w:val="-53"/>
        </w:rPr>
        <w:t> </w:t>
      </w:r>
      <w:r>
        <w:rPr>
          <w:color w:val="231F20"/>
        </w:rPr>
        <w:t>gubernamentales.</w:t>
      </w:r>
    </w:p>
    <w:p>
      <w:pPr>
        <w:pStyle w:val="ListParagraph"/>
        <w:numPr>
          <w:ilvl w:val="0"/>
          <w:numId w:val="8"/>
        </w:numPr>
        <w:tabs>
          <w:tab w:pos="666" w:val="left" w:leader="none"/>
        </w:tabs>
        <w:spacing w:line="259" w:lineRule="auto" w:before="141" w:after="0"/>
        <w:ind w:left="665" w:right="1602" w:hanging="360"/>
        <w:jc w:val="both"/>
        <w:rPr>
          <w:sz w:val="22"/>
        </w:rPr>
      </w:pPr>
      <w:r>
        <w:rPr>
          <w:color w:val="231F20"/>
          <w:w w:val="95"/>
          <w:sz w:val="22"/>
        </w:rPr>
        <w:t>El proyecto de “Sellos de igualdad” ha forta-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lecido las capacidades nacionales y ha logrado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institucionalizar el Sello País. Se ha elabo-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rado una Norma País e instrumentos para la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capacitación y la realización de auditorías que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quedan a disponibilidad del país para otras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iniciativas. Durante la ejecución del proyecto,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establecieron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mecanismos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coordinación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interinstitucional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(Ministerio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Mujer,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Ministerio de Trabajo, Consejo Nacional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Competitividad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[CNC]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Instituto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Nacio-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Dominicano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Competitividad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[INDOCAL]) y acuerdos que permitirán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gestión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directo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PNUD.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Igual-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mente, al convertirse en una norma 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avalada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INDOCAL, esta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institución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 convierte en la instancia que audita y cer-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tifica el sello, lo que servirá para apoyar futu-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ros programas. Además, se han fortalecido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 capacidades del funcionariado público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través del proyecto del PNUD. Su ejecución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forma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uno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ejes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estratégicos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PLANEG II. Por esta razón, la coordinación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 proyecto es responsabilidad del Ministe-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rio de la Mujer, quien ha asignado personal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este proyecto. Un factor importante 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la coordinación interinstitucional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método de trabajo adquiere especial relevan-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cia en lo referente al género, ya que implica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distintas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instituciones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sólo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asuman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los compromisos en materia de género, sino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además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incorporen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medidas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género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su dinámica institucional, </w:t>
      </w:r>
      <w:r>
        <w:rPr>
          <w:color w:val="231F20"/>
          <w:sz w:val="22"/>
        </w:rPr>
        <w:t>a través de los pro-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yectos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impulsados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PNUD.</w:t>
      </w:r>
    </w:p>
    <w:p>
      <w:pPr>
        <w:pStyle w:val="ListParagraph"/>
        <w:numPr>
          <w:ilvl w:val="0"/>
          <w:numId w:val="8"/>
        </w:numPr>
        <w:tabs>
          <w:tab w:pos="666" w:val="left" w:leader="none"/>
        </w:tabs>
        <w:spacing w:line="259" w:lineRule="auto" w:before="122" w:after="0"/>
        <w:ind w:left="665" w:right="1617" w:hanging="360"/>
        <w:jc w:val="both"/>
        <w:rPr>
          <w:sz w:val="22"/>
        </w:rPr>
      </w:pPr>
      <w:r>
        <w:rPr>
          <w:color w:val="231F20"/>
          <w:sz w:val="22"/>
        </w:rPr>
        <w:t>Por último, el proyecto de “Diálogo Político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Género” se ha centrado especialmente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capacidades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meca-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8" w:hanging="340"/>
        <w:jc w:val="left"/>
        <w:rPr>
          <w:sz w:val="18"/>
        </w:rPr>
      </w:pPr>
      <w:r>
        <w:rPr>
          <w:color w:val="231F20"/>
          <w:sz w:val="18"/>
        </w:rPr>
        <w:t>Cálculo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elaborado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Presupuesto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Programado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2012-2016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CPD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CPAP.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Fuente: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Término,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Programa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País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(CPD)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Acción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(CPAP)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2012-2017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PNUD.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61" w:lineRule="auto" w:before="96"/>
        <w:ind w:left="1980"/>
        <w:jc w:val="both"/>
      </w:pPr>
      <w:bookmarkStart w:name="_bookmark20" w:id="24"/>
      <w:bookmarkEnd w:id="24"/>
      <w:r>
        <w:rPr/>
      </w:r>
      <w:r>
        <w:rPr>
          <w:color w:val="231F20"/>
        </w:rPr>
        <w:t>nismo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transformación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empodere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mujeres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par-</w:t>
      </w:r>
      <w:r>
        <w:rPr>
          <w:color w:val="231F20"/>
          <w:spacing w:val="-52"/>
        </w:rPr>
        <w:t> </w:t>
      </w:r>
      <w:r>
        <w:rPr>
          <w:color w:val="231F20"/>
        </w:rPr>
        <w:t>ticipación de cara a las elecciones de 2016.</w:t>
      </w:r>
      <w:r>
        <w:rPr>
          <w:color w:val="231F20"/>
          <w:spacing w:val="1"/>
        </w:rPr>
        <w:t> </w:t>
      </w:r>
      <w:r>
        <w:rPr>
          <w:color w:val="231F20"/>
        </w:rPr>
        <w:t>Se espera que, con el proyecto, las mujeres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tengan</w:t>
      </w:r>
      <w:r>
        <w:rPr>
          <w:color w:val="231F20"/>
          <w:spacing w:val="55"/>
        </w:rPr>
        <w:t> </w:t>
      </w:r>
      <w:r>
        <w:rPr>
          <w:color w:val="231F20"/>
        </w:rPr>
        <w:t>mayor</w:t>
      </w:r>
      <w:r>
        <w:rPr>
          <w:color w:val="231F20"/>
          <w:spacing w:val="55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cargos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decisión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incidencia política para promover e incluir</w:t>
      </w:r>
      <w:r>
        <w:rPr>
          <w:color w:val="231F20"/>
          <w:spacing w:val="1"/>
        </w:rPr>
        <w:t> </w:t>
      </w:r>
      <w:r>
        <w:rPr>
          <w:color w:val="231F20"/>
        </w:rPr>
        <w:t>los intereses y necesidades de género en la</w:t>
      </w:r>
      <w:r>
        <w:rPr>
          <w:color w:val="231F20"/>
          <w:spacing w:val="1"/>
        </w:rPr>
        <w:t> </w:t>
      </w:r>
      <w:r>
        <w:rPr>
          <w:color w:val="231F20"/>
        </w:rPr>
        <w:t>agenda política nacional. No se puede eva-</w:t>
      </w:r>
      <w:r>
        <w:rPr>
          <w:color w:val="231F20"/>
          <w:spacing w:val="1"/>
        </w:rPr>
        <w:t> </w:t>
      </w:r>
      <w:r>
        <w:rPr>
          <w:color w:val="231F20"/>
        </w:rPr>
        <w:t>luar el impacto de los mismos hasta pasadas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las próximas elecciones de 2016. A su vez,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proyecto promueve cambios en la legislación</w:t>
      </w:r>
      <w:r>
        <w:rPr>
          <w:color w:val="231F20"/>
          <w:spacing w:val="-53"/>
        </w:rPr>
        <w:t> </w:t>
      </w:r>
      <w:r>
        <w:rPr>
          <w:color w:val="231F20"/>
        </w:rPr>
        <w:t>electoral y de partidos políticos que contri-</w:t>
      </w:r>
      <w:r>
        <w:rPr>
          <w:color w:val="231F20"/>
          <w:spacing w:val="1"/>
        </w:rPr>
        <w:t> </w:t>
      </w:r>
      <w:r>
        <w:rPr>
          <w:color w:val="231F20"/>
        </w:rPr>
        <w:t>buyan a mejorar la representación política de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mujeres.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61" w:lineRule="auto" w:before="134" w:after="0"/>
        <w:ind w:left="1980" w:right="8" w:hanging="360"/>
        <w:jc w:val="both"/>
        <w:rPr>
          <w:sz w:val="22"/>
        </w:rPr>
      </w:pPr>
      <w:r>
        <w:rPr>
          <w:color w:val="231F20"/>
          <w:sz w:val="22"/>
        </w:rPr>
        <w:t>En el caso del costeo del PLANEG II, 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mencionar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PLANEG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anterior (2000-2004) no logró traducirse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planes operativos nacionales o sectoriales, ni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contó con un plan de monitoreo y evalua-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que permitiera medir los avances logra-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dos. Por eso, se lleva a cabo esta iniciativa: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lograr que su implementación sea efec-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tiva, buscando generar información sobre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dimensión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financiera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supone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llevar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llevar) a cabo una intervención determinada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en el marco de una política pública, así como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satisfacer la necesidad de que se hagan más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visibles los renglones presupuestarios desti-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nados a las políticas de género. Este ejercicio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implica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además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proceso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técnico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político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que busca incidir en los procesos de plani-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ficación y presupuestación pública, para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mismos contribuyan al cierre de brechas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desigualdad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género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empodera-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miento de las mujeres. Por lo tanto, los ejer-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cicios de costeo son un insumo fundamental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para definir la “brecha de financiamiento”, ya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que permiten establecer el costo de las nece-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sidades reales para el logro de determinados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objetivos de igualdad y contrastarlas con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recursos que efectivamente se asignan en los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presupuestos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públicos.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permitirá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distintos órganos del Poder Ejecutivo conoz-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recursos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necesarios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invertir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transversalización de género y deberán asu-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mirlo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planificación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estratégica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anual.</w:t>
      </w:r>
    </w:p>
    <w:p>
      <w:pPr>
        <w:pStyle w:val="Heading2"/>
        <w:numPr>
          <w:ilvl w:val="1"/>
          <w:numId w:val="16"/>
        </w:numPr>
        <w:tabs>
          <w:tab w:pos="842" w:val="left" w:leader="none"/>
          <w:tab w:pos="843" w:val="left" w:leader="none"/>
        </w:tabs>
        <w:spacing w:line="240" w:lineRule="auto" w:before="95" w:after="0"/>
        <w:ind w:left="842" w:right="1759" w:hanging="540"/>
        <w:jc w:val="left"/>
      </w:pPr>
      <w:r>
        <w:rPr>
          <w:color w:val="231F20"/>
          <w:spacing w:val="4"/>
          <w:w w:val="89"/>
        </w:rPr>
        <w:br w:type="column"/>
      </w:r>
      <w:r>
        <w:rPr>
          <w:color w:val="231F20"/>
          <w:w w:val="85"/>
        </w:rPr>
        <w:t>EMPODERAMIENTO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DERECHOS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MUJERES Y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LOS</w:t>
      </w:r>
    </w:p>
    <w:p>
      <w:pPr>
        <w:spacing w:line="240" w:lineRule="auto" w:before="0"/>
        <w:ind w:left="842" w:right="1894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w w:val="85"/>
          <w:sz w:val="24"/>
        </w:rPr>
        <w:t>GRUPOS</w:t>
      </w:r>
      <w:r>
        <w:rPr>
          <w:rFonts w:ascii="Arial"/>
          <w:b/>
          <w:color w:val="231F20"/>
          <w:spacing w:val="1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VULNERABLES</w:t>
      </w:r>
      <w:r>
        <w:rPr>
          <w:rFonts w:ascii="Arial"/>
          <w:b/>
          <w:color w:val="231F20"/>
          <w:spacing w:val="-54"/>
          <w:w w:val="85"/>
          <w:sz w:val="24"/>
        </w:rPr>
        <w:t> </w:t>
      </w:r>
      <w:r>
        <w:rPr>
          <w:rFonts w:ascii="Arial"/>
          <w:b/>
          <w:color w:val="231F20"/>
          <w:sz w:val="24"/>
        </w:rPr>
        <w:t>(EFECTO</w:t>
      </w:r>
      <w:r>
        <w:rPr>
          <w:rFonts w:ascii="Arial"/>
          <w:b/>
          <w:color w:val="231F20"/>
          <w:spacing w:val="-10"/>
          <w:sz w:val="24"/>
        </w:rPr>
        <w:t> </w:t>
      </w:r>
      <w:r>
        <w:rPr>
          <w:rFonts w:ascii="Arial"/>
          <w:b/>
          <w:color w:val="231F20"/>
          <w:sz w:val="24"/>
        </w:rPr>
        <w:t>44)</w:t>
      </w:r>
    </w:p>
    <w:p>
      <w:pPr>
        <w:pStyle w:val="BodyText"/>
        <w:spacing w:line="261" w:lineRule="auto" w:before="159"/>
        <w:ind w:left="302" w:right="1604"/>
        <w:jc w:val="both"/>
      </w:pPr>
      <w:r>
        <w:rPr>
          <w:color w:val="231F20"/>
        </w:rPr>
        <w:t>Una de las estrategias de la Unidad de Género es</w:t>
      </w:r>
      <w:r>
        <w:rPr>
          <w:color w:val="231F20"/>
          <w:spacing w:val="-52"/>
        </w:rPr>
        <w:t> </w:t>
      </w:r>
      <w:r>
        <w:rPr>
          <w:color w:val="231F20"/>
        </w:rPr>
        <w:t>contribuir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redefinir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piso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protección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que considere la desigualdad de las personas, tanto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en términos socioeconómicos como de género. </w:t>
      </w:r>
      <w:r>
        <w:rPr>
          <w:color w:val="231F20"/>
          <w:spacing w:val="-2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junio del 2013, se presentó en el país el informe</w:t>
      </w:r>
      <w:r>
        <w:rPr>
          <w:color w:val="231F20"/>
          <w:spacing w:val="1"/>
        </w:rPr>
        <w:t> </w:t>
      </w:r>
      <w:r>
        <w:rPr>
          <w:color w:val="231F20"/>
        </w:rPr>
        <w:t>subregional “Combatiendo la desigualdad desde</w:t>
      </w:r>
      <w:r>
        <w:rPr>
          <w:color w:val="231F20"/>
          <w:spacing w:val="1"/>
        </w:rPr>
        <w:t> </w:t>
      </w:r>
      <w:r>
        <w:rPr>
          <w:color w:val="231F20"/>
        </w:rPr>
        <w:t>lo básico, Piso de protección social e igualdad de</w:t>
      </w:r>
      <w:r>
        <w:rPr>
          <w:color w:val="231F20"/>
          <w:spacing w:val="-52"/>
        </w:rPr>
        <w:t> </w:t>
      </w:r>
      <w:r>
        <w:rPr>
          <w:color w:val="231F20"/>
        </w:rPr>
        <w:t>género”, iniciativa</w:t>
      </w:r>
      <w:r>
        <w:rPr>
          <w:color w:val="231F20"/>
          <w:spacing w:val="1"/>
        </w:rPr>
        <w:t> </w:t>
      </w:r>
      <w:r>
        <w:rPr>
          <w:color w:val="231F20"/>
        </w:rPr>
        <w:t>conjunta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 ONU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Mujeres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Organización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Internacional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Trabajo</w:t>
      </w:r>
      <w:r>
        <w:rPr>
          <w:color w:val="231F20"/>
          <w:spacing w:val="-1"/>
        </w:rPr>
        <w:t> </w:t>
      </w:r>
      <w:r>
        <w:rPr>
          <w:color w:val="231F20"/>
        </w:rPr>
        <w:t>(OIT). El informe ofrecía datos sobre la escasa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inversión pública en salud, educación </w:t>
      </w:r>
      <w:r>
        <w:rPr>
          <w:color w:val="231F20"/>
          <w:spacing w:val="-1"/>
        </w:rPr>
        <w:t>y seguridad</w:t>
      </w:r>
      <w:r>
        <w:rPr>
          <w:color w:val="231F20"/>
          <w:spacing w:val="-52"/>
        </w:rPr>
        <w:t> </w:t>
      </w:r>
      <w:r>
        <w:rPr>
          <w:color w:val="231F20"/>
        </w:rPr>
        <w:t>social en la República Dominicana y otros países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de Centroamérica. Esta situación </w:t>
      </w:r>
      <w:r>
        <w:rPr>
          <w:color w:val="231F20"/>
          <w:spacing w:val="-1"/>
        </w:rPr>
        <w:t>conlleva niveles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altos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desprotección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mujeres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hombres,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agravando en muchos casos sus condiciones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pobreza. Las mujeres son las más afectadas puesto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sufren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relaciones</w:t>
      </w:r>
      <w:r>
        <w:rPr>
          <w:color w:val="231F20"/>
          <w:spacing w:val="-9"/>
        </w:rPr>
        <w:t> </w:t>
      </w:r>
      <w:r>
        <w:rPr>
          <w:color w:val="231F20"/>
        </w:rPr>
        <w:t>desiguales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ponen</w:t>
      </w:r>
      <w:r>
        <w:rPr>
          <w:color w:val="231F20"/>
          <w:spacing w:val="-53"/>
        </w:rPr>
        <w:t> </w:t>
      </w:r>
      <w:r>
        <w:rPr>
          <w:color w:val="231F20"/>
        </w:rPr>
        <w:t>en situaciones de mayor desprotección, por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acceso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mercado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trabajo, de</w:t>
      </w:r>
      <w:r>
        <w:rPr>
          <w:color w:val="231F20"/>
          <w:spacing w:val="1"/>
        </w:rPr>
        <w:t> </w:t>
      </w:r>
      <w:r>
        <w:rPr>
          <w:color w:val="231F20"/>
        </w:rPr>
        <w:t>vulnerabilidad, por</w:t>
      </w:r>
      <w:r>
        <w:rPr>
          <w:color w:val="231F20"/>
          <w:spacing w:val="1"/>
        </w:rPr>
        <w:t> </w:t>
      </w:r>
      <w:r>
        <w:rPr>
          <w:color w:val="231F20"/>
        </w:rPr>
        <w:t>asumir</w:t>
      </w:r>
      <w:r>
        <w:rPr>
          <w:color w:val="231F20"/>
          <w:spacing w:val="1"/>
        </w:rPr>
        <w:t> </w:t>
      </w:r>
      <w:r>
        <w:rPr>
          <w:color w:val="231F20"/>
        </w:rPr>
        <w:t>casi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exclusivamente las responsabilidades familiares del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hogar y dedicarse mayoritariamente al trabajo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cuidados (trabajadoras </w:t>
      </w:r>
      <w:r>
        <w:rPr>
          <w:color w:val="231F20"/>
        </w:rPr>
        <w:t>domésticas, por ejemplo),</w:t>
      </w:r>
      <w:r>
        <w:rPr>
          <w:color w:val="231F20"/>
          <w:spacing w:val="-52"/>
        </w:rPr>
        <w:t> </w:t>
      </w:r>
      <w:r>
        <w:rPr>
          <w:color w:val="231F20"/>
        </w:rPr>
        <w:t>y de exclusión social, por tener menor acceso a</w:t>
      </w:r>
      <w:r>
        <w:rPr>
          <w:color w:val="231F20"/>
          <w:spacing w:val="1"/>
        </w:rPr>
        <w:t> </w:t>
      </w:r>
      <w:r>
        <w:rPr>
          <w:color w:val="231F20"/>
        </w:rPr>
        <w:t>los recursos y al poder. El informe subregional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propone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herramientas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análisis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metodológicas</w:t>
      </w:r>
      <w:r>
        <w:rPr>
          <w:color w:val="231F20"/>
          <w:spacing w:val="-52"/>
        </w:rPr>
        <w:t> </w:t>
      </w:r>
      <w:r>
        <w:rPr>
          <w:color w:val="231F20"/>
        </w:rPr>
        <w:t>para promover investigaciones sobre la temática</w:t>
      </w:r>
      <w:r>
        <w:rPr>
          <w:color w:val="231F20"/>
          <w:spacing w:val="1"/>
        </w:rPr>
        <w:t> </w:t>
      </w:r>
      <w:r>
        <w:rPr>
          <w:color w:val="231F20"/>
        </w:rPr>
        <w:t>con el fin de promover la incorporación de la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perspectiva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género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políticas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sociales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iniciativas</w:t>
      </w:r>
      <w:r>
        <w:rPr>
          <w:color w:val="231F20"/>
          <w:spacing w:val="-3"/>
        </w:rPr>
        <w:t> </w:t>
      </w:r>
      <w:r>
        <w:rPr>
          <w:color w:val="231F20"/>
        </w:rPr>
        <w:t>gubernamentales.</w:t>
      </w:r>
    </w:p>
    <w:p>
      <w:pPr>
        <w:pStyle w:val="BodyText"/>
        <w:spacing w:line="261" w:lineRule="auto" w:before="245"/>
        <w:ind w:left="302" w:right="1617"/>
        <w:jc w:val="both"/>
      </w:pPr>
      <w:r>
        <w:rPr>
          <w:color w:val="231F20"/>
        </w:rPr>
        <w:t>El piso de protección social es un medio para la</w:t>
      </w:r>
      <w:r>
        <w:rPr>
          <w:color w:val="231F20"/>
          <w:spacing w:val="1"/>
        </w:rPr>
        <w:t> </w:t>
      </w:r>
      <w:r>
        <w:rPr>
          <w:color w:val="231F20"/>
        </w:rPr>
        <w:t>superación de la desigualdad socioeconómica 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género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existe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hom-</w:t>
      </w:r>
      <w:r>
        <w:rPr>
          <w:color w:val="231F20"/>
          <w:spacing w:val="-53"/>
        </w:rPr>
        <w:t> </w:t>
      </w:r>
      <w:r>
        <w:rPr>
          <w:color w:val="231F20"/>
        </w:rPr>
        <w:t>bres. De esta manera, el PNUD espera contribuir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redefinir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piso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protección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consi-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desigualdad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género y socioeconómicos, garantizando la univer-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salidad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enfoque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derechos</w:t>
      </w:r>
      <w:r>
        <w:rPr>
          <w:color w:val="231F20"/>
          <w:spacing w:val="-10"/>
        </w:rPr>
        <w:t> </w:t>
      </w:r>
      <w:r>
        <w:rPr>
          <w:color w:val="231F20"/>
        </w:rPr>
        <w:t>humanos.</w:t>
      </w:r>
    </w:p>
    <w:p>
      <w:pPr>
        <w:pStyle w:val="BodyText"/>
        <w:spacing w:line="261" w:lineRule="auto" w:before="263"/>
        <w:ind w:left="302" w:right="1615"/>
        <w:jc w:val="both"/>
      </w:pPr>
      <w:r>
        <w:rPr>
          <w:color w:val="231F20"/>
        </w:rPr>
        <w:t>El objetivo es contar con un panorama general</w:t>
      </w:r>
      <w:r>
        <w:rPr>
          <w:color w:val="231F20"/>
          <w:spacing w:val="1"/>
        </w:rPr>
        <w:t> </w:t>
      </w:r>
      <w:r>
        <w:rPr>
          <w:color w:val="231F20"/>
        </w:rPr>
        <w:t>que muestre: lo que se está haciendo en relación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47"/>
        </w:rPr>
        <w:t> </w:t>
      </w:r>
      <w:r>
        <w:rPr>
          <w:color w:val="231F20"/>
        </w:rPr>
        <w:t>la</w:t>
      </w:r>
      <w:r>
        <w:rPr>
          <w:color w:val="231F20"/>
          <w:spacing w:val="48"/>
        </w:rPr>
        <w:t> </w:t>
      </w:r>
      <w:r>
        <w:rPr>
          <w:color w:val="231F20"/>
        </w:rPr>
        <w:t>seguridad</w:t>
      </w:r>
      <w:r>
        <w:rPr>
          <w:color w:val="231F20"/>
          <w:spacing w:val="48"/>
        </w:rPr>
        <w:t> </w:t>
      </w:r>
      <w:r>
        <w:rPr>
          <w:color w:val="231F20"/>
        </w:rPr>
        <w:t>social;</w:t>
      </w:r>
      <w:r>
        <w:rPr>
          <w:color w:val="231F20"/>
          <w:spacing w:val="41"/>
        </w:rPr>
        <w:t> </w:t>
      </w:r>
      <w:r>
        <w:rPr>
          <w:color w:val="231F20"/>
        </w:rPr>
        <w:t>cómo</w:t>
      </w:r>
      <w:r>
        <w:rPr>
          <w:color w:val="231F20"/>
          <w:spacing w:val="48"/>
        </w:rPr>
        <w:t> </w:t>
      </w:r>
      <w:r>
        <w:rPr>
          <w:color w:val="231F20"/>
        </w:rPr>
        <w:t>contribuyen</w:t>
      </w:r>
      <w:r>
        <w:rPr>
          <w:color w:val="231F20"/>
          <w:spacing w:val="48"/>
        </w:rPr>
        <w:t> </w:t>
      </w:r>
      <w:r>
        <w:rPr>
          <w:color w:val="231F20"/>
        </w:rPr>
        <w:t>los</w:t>
      </w:r>
    </w:p>
    <w:p>
      <w:pPr>
        <w:spacing w:after="0" w:line="261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8" w:space="40"/>
            <w:col w:w="6242"/>
          </w:cols>
        </w:sectPr>
      </w:pPr>
    </w:p>
    <w:p>
      <w:pPr>
        <w:pStyle w:val="BodyText"/>
        <w:spacing w:line="264" w:lineRule="auto" w:before="96"/>
        <w:ind w:left="1620" w:right="12"/>
        <w:jc w:val="both"/>
      </w:pPr>
      <w:r>
        <w:rPr>
          <w:color w:val="231F20"/>
        </w:rPr>
        <w:t>programas en la mejora de las condiciones de</w:t>
      </w:r>
      <w:r>
        <w:rPr>
          <w:color w:val="231F20"/>
          <w:spacing w:val="1"/>
        </w:rPr>
        <w:t> </w:t>
      </w:r>
      <w:r>
        <w:rPr>
          <w:color w:val="231F20"/>
        </w:rPr>
        <w:t>vida de las mujeres y las familias más pobres; si</w:t>
      </w:r>
      <w:r>
        <w:rPr>
          <w:color w:val="231F20"/>
          <w:spacing w:val="1"/>
        </w:rPr>
        <w:t> </w:t>
      </w:r>
      <w:r>
        <w:rPr>
          <w:color w:val="231F20"/>
        </w:rPr>
        <w:t>garantiza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igualitaria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muje-</w:t>
      </w:r>
      <w:r>
        <w:rPr>
          <w:color w:val="231F20"/>
          <w:spacing w:val="-52"/>
        </w:rPr>
        <w:t> </w:t>
      </w:r>
      <w:r>
        <w:rPr>
          <w:color w:val="231F20"/>
        </w:rPr>
        <w:t>res y hombres, y si reproduce o altera la divi-</w:t>
      </w:r>
      <w:r>
        <w:rPr>
          <w:color w:val="231F20"/>
          <w:spacing w:val="1"/>
        </w:rPr>
        <w:t> </w:t>
      </w:r>
      <w:r>
        <w:rPr>
          <w:color w:val="231F20"/>
        </w:rPr>
        <w:t>sión sexual del trabajo. Cabe destacar que esta</w:t>
      </w:r>
      <w:r>
        <w:rPr>
          <w:color w:val="231F20"/>
          <w:spacing w:val="1"/>
        </w:rPr>
        <w:t> </w:t>
      </w:r>
      <w:r>
        <w:rPr>
          <w:color w:val="231F20"/>
        </w:rPr>
        <w:t>iniciativa</w:t>
      </w:r>
      <w:r>
        <w:rPr>
          <w:color w:val="231F20"/>
          <w:spacing w:val="1"/>
        </w:rPr>
        <w:t> </w:t>
      </w:r>
      <w:r>
        <w:rPr>
          <w:color w:val="231F20"/>
        </w:rPr>
        <w:t>sería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primera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implementarse</w:t>
      </w:r>
      <w:r>
        <w:rPr>
          <w:color w:val="231F20"/>
          <w:spacing w:val="1"/>
        </w:rPr>
        <w:t> </w:t>
      </w:r>
      <w:r>
        <w:rPr>
          <w:color w:val="231F20"/>
        </w:rPr>
        <w:t>entre los países incluidos en el estudio referido</w:t>
      </w:r>
      <w:r>
        <w:rPr>
          <w:color w:val="231F20"/>
          <w:spacing w:val="1"/>
        </w:rPr>
        <w:t> </w:t>
      </w:r>
      <w:r>
        <w:rPr>
          <w:color w:val="231F20"/>
        </w:rPr>
        <w:t>anteriormente y servirá como modelo para los</w:t>
      </w:r>
      <w:r>
        <w:rPr>
          <w:color w:val="231F20"/>
          <w:spacing w:val="1"/>
        </w:rPr>
        <w:t> </w:t>
      </w:r>
      <w:r>
        <w:rPr>
          <w:color w:val="231F20"/>
        </w:rPr>
        <w:t>demás. Asimismo, contribuirá a la validación a</w:t>
      </w:r>
      <w:r>
        <w:rPr>
          <w:color w:val="231F20"/>
          <w:spacing w:val="1"/>
        </w:rPr>
        <w:t> </w:t>
      </w:r>
      <w:r>
        <w:rPr>
          <w:color w:val="231F20"/>
        </w:rPr>
        <w:t>nivel mundial de la implementación del piso de</w:t>
      </w:r>
      <w:r>
        <w:rPr>
          <w:color w:val="231F20"/>
          <w:spacing w:val="1"/>
        </w:rPr>
        <w:t> </w:t>
      </w:r>
      <w:r>
        <w:rPr>
          <w:color w:val="231F20"/>
        </w:rPr>
        <w:t>protección social establecido por las Naciones</w:t>
      </w:r>
      <w:r>
        <w:rPr>
          <w:color w:val="231F20"/>
          <w:spacing w:val="1"/>
        </w:rPr>
        <w:t> </w:t>
      </w:r>
      <w:r>
        <w:rPr>
          <w:color w:val="231F20"/>
        </w:rPr>
        <w:t>Unidas.</w:t>
      </w:r>
    </w:p>
    <w:p>
      <w:pPr>
        <w:pStyle w:val="BodyText"/>
        <w:spacing w:line="264" w:lineRule="auto" w:before="274"/>
        <w:ind w:left="1620" w:right="1"/>
        <w:jc w:val="both"/>
      </w:pP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OIT,</w:t>
      </w:r>
      <w:r>
        <w:rPr>
          <w:color w:val="231F20"/>
          <w:spacing w:val="13"/>
        </w:rPr>
        <w:t> </w:t>
      </w:r>
      <w:r>
        <w:rPr>
          <w:color w:val="231F20"/>
        </w:rPr>
        <w:t>ONU</w:t>
      </w:r>
      <w:r>
        <w:rPr>
          <w:color w:val="231F20"/>
          <w:spacing w:val="84"/>
        </w:rPr>
        <w:t> </w:t>
      </w:r>
      <w:r>
        <w:rPr>
          <w:color w:val="231F20"/>
        </w:rPr>
        <w:t>Mujeres</w:t>
      </w:r>
      <w:r>
        <w:rPr>
          <w:color w:val="231F20"/>
          <w:spacing w:val="84"/>
        </w:rPr>
        <w:t> </w:t>
      </w:r>
      <w:r>
        <w:rPr>
          <w:color w:val="231F20"/>
        </w:rPr>
        <w:t>y</w:t>
      </w:r>
      <w:r>
        <w:rPr>
          <w:color w:val="231F20"/>
          <w:spacing w:val="84"/>
        </w:rPr>
        <w:t> </w:t>
      </w:r>
      <w:r>
        <w:rPr>
          <w:color w:val="231F20"/>
        </w:rPr>
        <w:t>el</w:t>
      </w:r>
      <w:r>
        <w:rPr>
          <w:color w:val="231F20"/>
          <w:spacing w:val="84"/>
        </w:rPr>
        <w:t> </w:t>
      </w:r>
      <w:r>
        <w:rPr>
          <w:color w:val="231F20"/>
        </w:rPr>
        <w:t>PNUD</w:t>
      </w:r>
      <w:r>
        <w:rPr>
          <w:color w:val="231F20"/>
          <w:spacing w:val="85"/>
        </w:rPr>
        <w:t> </w:t>
      </w:r>
      <w:r>
        <w:rPr>
          <w:color w:val="231F20"/>
        </w:rPr>
        <w:t>apoyan</w:t>
      </w:r>
      <w:r>
        <w:rPr>
          <w:color w:val="231F20"/>
          <w:spacing w:val="-53"/>
        </w:rPr>
        <w:t> </w:t>
      </w:r>
      <w:r>
        <w:rPr>
          <w:color w:val="231F20"/>
        </w:rPr>
        <w:t>el proceso de implementación de la propuesta</w:t>
      </w:r>
      <w:r>
        <w:rPr>
          <w:color w:val="231F20"/>
          <w:spacing w:val="1"/>
        </w:rPr>
        <w:t> </w:t>
      </w:r>
      <w:r>
        <w:rPr>
          <w:color w:val="231F20"/>
        </w:rPr>
        <w:t>mediante personal especializado de sus Oficinas</w:t>
      </w:r>
      <w:r>
        <w:rPr>
          <w:color w:val="231F20"/>
          <w:spacing w:val="1"/>
        </w:rPr>
        <w:t> </w:t>
      </w:r>
      <w:r>
        <w:rPr>
          <w:color w:val="231F20"/>
        </w:rPr>
        <w:t>en el país y a partir de su experiencia regional,</w:t>
      </w:r>
      <w:r>
        <w:rPr>
          <w:color w:val="231F20"/>
          <w:spacing w:val="1"/>
        </w:rPr>
        <w:t> </w:t>
      </w:r>
      <w:r>
        <w:rPr>
          <w:color w:val="231F20"/>
        </w:rPr>
        <w:t>las redes establecidas en los diferentes países de</w:t>
      </w:r>
      <w:r>
        <w:rPr>
          <w:color w:val="231F20"/>
          <w:spacing w:val="1"/>
        </w:rPr>
        <w:t> </w:t>
      </w:r>
      <w:r>
        <w:rPr>
          <w:color w:val="231F20"/>
        </w:rPr>
        <w:t>la región con iniciativas similares y con el desa-</w:t>
      </w:r>
      <w:r>
        <w:rPr>
          <w:color w:val="231F20"/>
          <w:spacing w:val="1"/>
        </w:rPr>
        <w:t> </w:t>
      </w:r>
      <w:r>
        <w:rPr>
          <w:color w:val="231F20"/>
        </w:rPr>
        <w:t>rrollo de capacidades nacionales. Se aprovecha-</w:t>
      </w:r>
      <w:r>
        <w:rPr>
          <w:color w:val="231F20"/>
          <w:spacing w:val="1"/>
        </w:rPr>
        <w:t> </w:t>
      </w:r>
      <w:r>
        <w:rPr>
          <w:color w:val="231F20"/>
        </w:rPr>
        <w:t>rán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mejores</w:t>
      </w:r>
      <w:r>
        <w:rPr>
          <w:color w:val="231F20"/>
          <w:spacing w:val="-6"/>
        </w:rPr>
        <w:t> </w:t>
      </w:r>
      <w:r>
        <w:rPr>
          <w:color w:val="231F20"/>
        </w:rPr>
        <w:t>experiencias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prácticas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52"/>
        </w:rPr>
        <w:t> </w:t>
      </w:r>
      <w:r>
        <w:rPr>
          <w:color w:val="231F20"/>
        </w:rPr>
        <w:t>proyectos que implementan las tres agencias en</w:t>
      </w:r>
      <w:r>
        <w:rPr>
          <w:color w:val="231F20"/>
          <w:spacing w:val="1"/>
        </w:rPr>
        <w:t> </w:t>
      </w:r>
      <w:r>
        <w:rPr>
          <w:color w:val="231F20"/>
        </w:rPr>
        <w:t>el país y en la región de manera conjunta e indi-</w:t>
      </w:r>
      <w:r>
        <w:rPr>
          <w:color w:val="231F20"/>
          <w:spacing w:val="1"/>
        </w:rPr>
        <w:t> </w:t>
      </w:r>
      <w:r>
        <w:rPr>
          <w:color w:val="231F20"/>
        </w:rPr>
        <w:t>vidual. Igualmente, pondrán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disposición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proyecto las herramientas, los estudios y las listas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expertos, entre otras aportaciones que pueden</w:t>
      </w:r>
      <w:r>
        <w:rPr>
          <w:color w:val="231F20"/>
          <w:spacing w:val="1"/>
        </w:rPr>
        <w:t> </w:t>
      </w:r>
      <w:r>
        <w:rPr>
          <w:color w:val="231F20"/>
        </w:rPr>
        <w:t>facilitar y optimizar los resultados de la imple-</w:t>
      </w:r>
      <w:r>
        <w:rPr>
          <w:color w:val="231F20"/>
          <w:spacing w:val="1"/>
        </w:rPr>
        <w:t> </w:t>
      </w:r>
      <w:r>
        <w:rPr>
          <w:color w:val="231F20"/>
        </w:rPr>
        <w:t>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piso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género.</w:t>
      </w:r>
    </w:p>
    <w:p>
      <w:pPr>
        <w:pStyle w:val="BodyText"/>
        <w:spacing w:line="264" w:lineRule="auto" w:before="275"/>
        <w:ind w:left="1620"/>
        <w:jc w:val="both"/>
      </w:pP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2014, se</w:t>
      </w:r>
      <w:r>
        <w:rPr>
          <w:color w:val="231F20"/>
          <w:spacing w:val="55"/>
        </w:rPr>
        <w:t> </w:t>
      </w:r>
      <w:r>
        <w:rPr>
          <w:color w:val="231F20"/>
        </w:rPr>
        <w:t>realizó</w:t>
      </w:r>
      <w:r>
        <w:rPr>
          <w:color w:val="231F20"/>
          <w:spacing w:val="55"/>
        </w:rPr>
        <w:t> </w:t>
      </w:r>
      <w:r>
        <w:rPr>
          <w:color w:val="231F20"/>
        </w:rPr>
        <w:t>una</w:t>
      </w:r>
      <w:r>
        <w:rPr>
          <w:color w:val="231F20"/>
          <w:spacing w:val="55"/>
        </w:rPr>
        <w:t> </w:t>
      </w:r>
      <w:r>
        <w:rPr>
          <w:color w:val="231F20"/>
        </w:rPr>
        <w:t>consultoría</w:t>
      </w:r>
      <w:r>
        <w:rPr>
          <w:color w:val="231F20"/>
          <w:spacing w:val="55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 “Mapeo y análisis de los programas de pro-</w:t>
      </w:r>
      <w:r>
        <w:rPr>
          <w:color w:val="231F20"/>
          <w:spacing w:val="1"/>
        </w:rPr>
        <w:t> </w:t>
      </w:r>
      <w:r>
        <w:rPr>
          <w:color w:val="231F20"/>
        </w:rPr>
        <w:t>tección social y del sistema de seguridad social</w:t>
      </w:r>
      <w:r>
        <w:rPr>
          <w:color w:val="231F20"/>
          <w:spacing w:val="1"/>
        </w:rPr>
        <w:t> </w:t>
      </w:r>
      <w:r>
        <w:rPr>
          <w:color w:val="231F20"/>
        </w:rPr>
        <w:t>con perspectiva de género” con el fin de iden-</w:t>
      </w:r>
      <w:r>
        <w:rPr>
          <w:color w:val="231F20"/>
          <w:spacing w:val="1"/>
        </w:rPr>
        <w:t> </w:t>
      </w:r>
      <w:r>
        <w:rPr>
          <w:color w:val="231F20"/>
        </w:rPr>
        <w:t>tificar escenarios de respuesta para llegar a la</w:t>
      </w:r>
      <w:r>
        <w:rPr>
          <w:color w:val="231F20"/>
          <w:spacing w:val="1"/>
        </w:rPr>
        <w:t> </w:t>
      </w:r>
      <w:r>
        <w:rPr>
          <w:color w:val="231F20"/>
        </w:rPr>
        <w:t>construcción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primer</w:t>
      </w:r>
      <w:r>
        <w:rPr>
          <w:color w:val="231F20"/>
          <w:spacing w:val="1"/>
        </w:rPr>
        <w:t> </w:t>
      </w:r>
      <w:r>
        <w:rPr>
          <w:color w:val="231F20"/>
        </w:rPr>
        <w:t>piso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-52"/>
        </w:rPr>
        <w:t> </w:t>
      </w:r>
      <w:r>
        <w:rPr>
          <w:color w:val="231F20"/>
        </w:rPr>
        <w:t>social</w:t>
      </w:r>
      <w:r>
        <w:rPr>
          <w:color w:val="231F20"/>
          <w:spacing w:val="28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género.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29"/>
        </w:rPr>
        <w:t> </w:t>
      </w:r>
      <w:r>
        <w:rPr>
          <w:color w:val="231F20"/>
        </w:rPr>
        <w:t>ello,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revisó</w:t>
      </w:r>
      <w:r>
        <w:rPr>
          <w:color w:val="231F20"/>
          <w:spacing w:val="29"/>
        </w:rPr>
        <w:t> </w:t>
      </w:r>
      <w:r>
        <w:rPr>
          <w:color w:val="231F20"/>
        </w:rPr>
        <w:t>un</w:t>
      </w:r>
      <w:r>
        <w:rPr>
          <w:color w:val="231F20"/>
          <w:spacing w:val="28"/>
        </w:rPr>
        <w:t> </w:t>
      </w:r>
      <w:r>
        <w:rPr>
          <w:color w:val="231F20"/>
        </w:rPr>
        <w:t>total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27</w:t>
      </w:r>
      <w:r>
        <w:rPr>
          <w:color w:val="231F20"/>
          <w:spacing w:val="1"/>
        </w:rPr>
        <w:t> </w:t>
      </w:r>
      <w:r>
        <w:rPr>
          <w:color w:val="231F20"/>
        </w:rPr>
        <w:t>iniciativas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componentes</w:t>
      </w:r>
      <w:r>
        <w:rPr>
          <w:color w:val="231F20"/>
          <w:spacing w:val="-52"/>
        </w:rPr>
        <w:t> </w:t>
      </w:r>
      <w:r>
        <w:rPr>
          <w:color w:val="231F20"/>
        </w:rPr>
        <w:t>del Sistema Dominicano de Protección Social,</w:t>
      </w:r>
      <w:r>
        <w:rPr>
          <w:color w:val="231F20"/>
          <w:spacing w:val="1"/>
        </w:rPr>
        <w:t> </w:t>
      </w:r>
      <w:r>
        <w:rPr>
          <w:color w:val="231F20"/>
        </w:rPr>
        <w:t>tanto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régimen</w:t>
      </w:r>
      <w:r>
        <w:rPr>
          <w:color w:val="231F20"/>
          <w:spacing w:val="1"/>
        </w:rPr>
        <w:t> </w:t>
      </w:r>
      <w:r>
        <w:rPr>
          <w:color w:val="231F20"/>
        </w:rPr>
        <w:t>contributivo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contributivo, con el fin de identificar las brechas</w:t>
      </w:r>
      <w:r>
        <w:rPr>
          <w:color w:val="231F20"/>
          <w:spacing w:val="1"/>
        </w:rPr>
        <w:t> </w:t>
      </w:r>
      <w:r>
        <w:rPr>
          <w:color w:val="231F20"/>
        </w:rPr>
        <w:t>horizontales, verticales y de género. Se realizó,</w:t>
      </w:r>
      <w:r>
        <w:rPr>
          <w:color w:val="231F20"/>
          <w:spacing w:val="1"/>
        </w:rPr>
        <w:t> </w:t>
      </w:r>
      <w:r>
        <w:rPr>
          <w:color w:val="231F20"/>
        </w:rPr>
        <w:t>además,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perfil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país</w:t>
      </w:r>
      <w:r>
        <w:rPr>
          <w:color w:val="231F20"/>
          <w:spacing w:val="55"/>
        </w:rPr>
        <w:t> </w:t>
      </w:r>
      <w:r>
        <w:rPr>
          <w:color w:val="231F20"/>
        </w:rPr>
        <w:t>desde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perspec-</w:t>
      </w:r>
      <w:r>
        <w:rPr>
          <w:color w:val="231F20"/>
          <w:spacing w:val="1"/>
        </w:rPr>
        <w:t> </w:t>
      </w:r>
      <w:r>
        <w:rPr>
          <w:color w:val="231F20"/>
        </w:rPr>
        <w:t>tiva de género, identificando los avances y los</w:t>
      </w:r>
      <w:r>
        <w:rPr>
          <w:color w:val="231F20"/>
          <w:spacing w:val="1"/>
        </w:rPr>
        <w:t> </w:t>
      </w:r>
      <w:r>
        <w:rPr>
          <w:color w:val="231F20"/>
        </w:rPr>
        <w:t>desafíos por superar. Al momento de la evalua-</w:t>
      </w:r>
      <w:r>
        <w:rPr>
          <w:color w:val="231F20"/>
          <w:spacing w:val="1"/>
        </w:rPr>
        <w:t> </w:t>
      </w:r>
      <w:r>
        <w:rPr>
          <w:color w:val="231F20"/>
        </w:rPr>
        <w:t>ción, el proyecto se encontraba en proceso de</w:t>
      </w:r>
      <w:r>
        <w:rPr>
          <w:color w:val="231F20"/>
          <w:spacing w:val="1"/>
        </w:rPr>
        <w:t> </w:t>
      </w:r>
      <w:r>
        <w:rPr>
          <w:color w:val="231F20"/>
        </w:rPr>
        <w:t>implementación.</w:t>
      </w:r>
    </w:p>
    <w:p>
      <w:pPr>
        <w:pStyle w:val="ListParagraph"/>
        <w:numPr>
          <w:ilvl w:val="2"/>
          <w:numId w:val="16"/>
        </w:numPr>
        <w:tabs>
          <w:tab w:pos="1022" w:val="left" w:leader="none"/>
          <w:tab w:pos="1023" w:val="left" w:leader="none"/>
        </w:tabs>
        <w:spacing w:line="240" w:lineRule="auto" w:before="98" w:after="0"/>
        <w:ind w:left="1022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pacing w:val="3"/>
          <w:w w:val="81"/>
          <w:sz w:val="22"/>
        </w:rPr>
        <w:br w:type="column"/>
      </w:r>
      <w:r>
        <w:rPr>
          <w:rFonts w:ascii="Arial"/>
          <w:b/>
          <w:color w:val="808285"/>
          <w:sz w:val="22"/>
        </w:rPr>
        <w:t>RELEVANCIA</w:t>
      </w:r>
    </w:p>
    <w:p>
      <w:pPr>
        <w:pStyle w:val="BodyText"/>
        <w:spacing w:line="256" w:lineRule="auto" w:before="110"/>
        <w:ind w:left="302" w:right="1617"/>
        <w:jc w:val="both"/>
      </w:pPr>
      <w:r>
        <w:rPr>
          <w:b/>
          <w:color w:val="231F20"/>
        </w:rPr>
        <w:t>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alineamiento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intervenciones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PNUD con las prioridades nacionales es muy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alta. </w:t>
      </w:r>
      <w:r>
        <w:rPr>
          <w:color w:val="231F20"/>
        </w:rPr>
        <w:t>El objetivo y las acciones propuestas en la</w:t>
      </w:r>
      <w:r>
        <w:rPr>
          <w:color w:val="231F20"/>
          <w:spacing w:val="1"/>
        </w:rPr>
        <w:t> </w:t>
      </w:r>
      <w:r>
        <w:rPr>
          <w:color w:val="231F20"/>
        </w:rPr>
        <w:t>iniciativa “Piso de protección social” están ali-</w:t>
      </w:r>
      <w:r>
        <w:rPr>
          <w:color w:val="231F20"/>
          <w:spacing w:val="1"/>
        </w:rPr>
        <w:t> </w:t>
      </w:r>
      <w:r>
        <w:rPr>
          <w:color w:val="231F20"/>
        </w:rPr>
        <w:t>neadas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END</w:t>
      </w:r>
      <w:r>
        <w:rPr>
          <w:color w:val="231F20"/>
          <w:spacing w:val="55"/>
        </w:rPr>
        <w:t> </w:t>
      </w:r>
      <w:r>
        <w:rPr>
          <w:color w:val="231F20"/>
        </w:rPr>
        <w:t>2030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Plan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Equidad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2007-2017</w:t>
      </w:r>
      <w:r>
        <w:rPr>
          <w:color w:val="231F20"/>
          <w:spacing w:val="-52"/>
        </w:rPr>
        <w:t> </w:t>
      </w:r>
      <w:r>
        <w:rPr>
          <w:color w:val="231F20"/>
        </w:rPr>
        <w:t>(PLANEG</w:t>
      </w:r>
      <w:r>
        <w:rPr>
          <w:color w:val="231F20"/>
          <w:spacing w:val="55"/>
        </w:rPr>
        <w:t> </w:t>
      </w:r>
      <w:r>
        <w:rPr>
          <w:color w:val="231F20"/>
        </w:rPr>
        <w:t>II),</w:t>
      </w:r>
      <w:r>
        <w:rPr>
          <w:color w:val="231F20"/>
          <w:spacing w:val="55"/>
        </w:rPr>
        <w:t> </w:t>
      </w:r>
      <w:r>
        <w:rPr>
          <w:color w:val="231F20"/>
        </w:rPr>
        <w:t>liderado</w:t>
      </w:r>
      <w:r>
        <w:rPr>
          <w:color w:val="231F20"/>
          <w:spacing w:val="55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Ministerio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Mujer. Con respecto a la Estrategia Nacional</w:t>
      </w:r>
      <w:r>
        <w:rPr>
          <w:color w:val="231F20"/>
          <w:spacing w:val="1"/>
        </w:rPr>
        <w:t> </w:t>
      </w:r>
      <w:r>
        <w:rPr>
          <w:color w:val="231F20"/>
        </w:rPr>
        <w:t>de Desarrollo (END 2010-2030), el proyecto se</w:t>
      </w:r>
      <w:r>
        <w:rPr>
          <w:color w:val="231F20"/>
          <w:spacing w:val="1"/>
        </w:rPr>
        <w:t> </w:t>
      </w:r>
      <w:r>
        <w:rPr>
          <w:color w:val="231F20"/>
        </w:rPr>
        <w:t>enmarca en el artículo 12 de la Ley 01-12, que</w:t>
      </w:r>
      <w:r>
        <w:rPr>
          <w:color w:val="231F20"/>
          <w:spacing w:val="1"/>
        </w:rPr>
        <w:t> </w:t>
      </w:r>
      <w:r>
        <w:rPr>
          <w:color w:val="231F20"/>
        </w:rPr>
        <w:t>establece que “todos los planes, programas, pro-</w:t>
      </w:r>
      <w:r>
        <w:rPr>
          <w:color w:val="231F20"/>
          <w:spacing w:val="1"/>
        </w:rPr>
        <w:t> </w:t>
      </w:r>
      <w:r>
        <w:rPr>
          <w:color w:val="231F20"/>
        </w:rPr>
        <w:t>yectos y políticas públicas deberán incorporar el</w:t>
      </w:r>
      <w:r>
        <w:rPr>
          <w:color w:val="231F20"/>
          <w:spacing w:val="1"/>
        </w:rPr>
        <w:t> </w:t>
      </w:r>
      <w:r>
        <w:rPr>
          <w:color w:val="231F20"/>
        </w:rPr>
        <w:t>enfoque de género en sus respectivos ámbitos de</w:t>
      </w:r>
      <w:r>
        <w:rPr>
          <w:color w:val="231F20"/>
          <w:spacing w:val="-52"/>
        </w:rPr>
        <w:t> </w:t>
      </w:r>
      <w:r>
        <w:rPr>
          <w:color w:val="231F20"/>
        </w:rPr>
        <w:t>actuación, a fin de identificar situaciones de dis-</w:t>
      </w:r>
      <w:r>
        <w:rPr>
          <w:color w:val="231F20"/>
          <w:spacing w:val="1"/>
        </w:rPr>
        <w:t> </w:t>
      </w:r>
      <w:r>
        <w:rPr>
          <w:color w:val="231F20"/>
        </w:rPr>
        <w:t>criminación entre hombres y mujeres, y adoptar</w:t>
      </w:r>
      <w:r>
        <w:rPr>
          <w:color w:val="231F20"/>
          <w:spacing w:val="1"/>
        </w:rPr>
        <w:t> </w:t>
      </w:r>
      <w:r>
        <w:rPr>
          <w:color w:val="231F20"/>
        </w:rPr>
        <w:t>acciones para garantizar la igualdad y la equidad</w:t>
      </w:r>
      <w:r>
        <w:rPr>
          <w:color w:val="231F20"/>
          <w:spacing w:val="-52"/>
        </w:rPr>
        <w:t> </w:t>
      </w:r>
      <w:r>
        <w:rPr>
          <w:color w:val="231F20"/>
        </w:rPr>
        <w:t>de género”. Asimismo, se encuentra alineada de</w:t>
      </w:r>
      <w:r>
        <w:rPr>
          <w:color w:val="231F20"/>
          <w:spacing w:val="1"/>
        </w:rPr>
        <w:t> </w:t>
      </w:r>
      <w:r>
        <w:rPr>
          <w:color w:val="231F20"/>
        </w:rPr>
        <w:t>forma</w:t>
      </w:r>
      <w:r>
        <w:rPr>
          <w:color w:val="231F20"/>
          <w:spacing w:val="-2"/>
        </w:rPr>
        <w:t> </w:t>
      </w:r>
      <w:r>
        <w:rPr>
          <w:color w:val="231F20"/>
        </w:rPr>
        <w:t>específica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eje</w:t>
      </w:r>
      <w:r>
        <w:rPr>
          <w:color w:val="231F20"/>
          <w:spacing w:val="-2"/>
        </w:rPr>
        <w:t> </w:t>
      </w:r>
      <w:r>
        <w:rPr>
          <w:color w:val="231F20"/>
        </w:rPr>
        <w:t>2: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sociedad</w:t>
      </w:r>
      <w:r>
        <w:rPr>
          <w:color w:val="231F20"/>
          <w:spacing w:val="-1"/>
        </w:rPr>
        <w:t> </w:t>
      </w:r>
      <w:r>
        <w:rPr>
          <w:color w:val="231F20"/>
        </w:rPr>
        <w:t>cohe-</w:t>
      </w:r>
      <w:r>
        <w:rPr>
          <w:color w:val="231F20"/>
          <w:spacing w:val="-53"/>
        </w:rPr>
        <w:t> </w:t>
      </w:r>
      <w:r>
        <w:rPr>
          <w:color w:val="231F20"/>
        </w:rPr>
        <w:t>sionada, con igualdad de oportunidades y bajos</w:t>
      </w:r>
      <w:r>
        <w:rPr>
          <w:color w:val="231F20"/>
          <w:spacing w:val="1"/>
        </w:rPr>
        <w:t> </w:t>
      </w:r>
      <w:r>
        <w:rPr>
          <w:color w:val="231F20"/>
        </w:rPr>
        <w:t>niveles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pobreza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desigualdad.</w:t>
      </w:r>
    </w:p>
    <w:p>
      <w:pPr>
        <w:pStyle w:val="BodyText"/>
        <w:spacing w:line="256" w:lineRule="auto" w:before="294"/>
        <w:ind w:left="302" w:right="1601"/>
        <w:jc w:val="both"/>
      </w:pPr>
      <w:r>
        <w:rPr>
          <w:color w:val="231F20"/>
        </w:rPr>
        <w:t>En cuanto al Plan Nacional de Igualdad y Equi-</w:t>
      </w:r>
      <w:r>
        <w:rPr>
          <w:color w:val="231F20"/>
          <w:spacing w:val="1"/>
        </w:rPr>
        <w:t> </w:t>
      </w:r>
      <w:r>
        <w:rPr>
          <w:color w:val="231F20"/>
        </w:rPr>
        <w:t>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2007-2017</w:t>
      </w:r>
      <w:r>
        <w:rPr>
          <w:color w:val="231F20"/>
          <w:spacing w:val="1"/>
        </w:rPr>
        <w:t> </w:t>
      </w:r>
      <w:r>
        <w:rPr>
          <w:color w:val="231F20"/>
        </w:rPr>
        <w:t>(PLANEG</w:t>
      </w:r>
      <w:r>
        <w:rPr>
          <w:color w:val="231F20"/>
          <w:spacing w:val="1"/>
        </w:rPr>
        <w:t> </w:t>
      </w:r>
      <w:r>
        <w:rPr>
          <w:color w:val="231F20"/>
        </w:rPr>
        <w:t>II),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-9"/>
        </w:rPr>
        <w:t> </w:t>
      </w:r>
      <w:r>
        <w:rPr>
          <w:color w:val="231F20"/>
        </w:rPr>
        <w:t>contribuye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directa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eje</w:t>
      </w:r>
      <w:r>
        <w:rPr>
          <w:color w:val="231F20"/>
          <w:spacing w:val="-9"/>
        </w:rPr>
        <w:t> </w:t>
      </w:r>
      <w:r>
        <w:rPr>
          <w:color w:val="231F20"/>
        </w:rPr>
        <w:t>2:</w:t>
      </w:r>
      <w:r>
        <w:rPr>
          <w:color w:val="231F20"/>
          <w:spacing w:val="-52"/>
        </w:rPr>
        <w:t> </w:t>
      </w:r>
      <w:r>
        <w:rPr>
          <w:color w:val="231F20"/>
        </w:rPr>
        <w:t>garantizar todos los derechos de las mujeres y el</w:t>
      </w:r>
      <w:r>
        <w:rPr>
          <w:color w:val="231F20"/>
          <w:spacing w:val="1"/>
        </w:rPr>
        <w:t> </w:t>
      </w:r>
      <w:r>
        <w:rPr>
          <w:color w:val="231F20"/>
        </w:rPr>
        <w:t>pleno ejercicio de su ciudadanía; el eje 3: fortale-</w:t>
      </w:r>
      <w:r>
        <w:rPr>
          <w:color w:val="231F20"/>
          <w:spacing w:val="-53"/>
        </w:rPr>
        <w:t> </w:t>
      </w:r>
      <w:r>
        <w:rPr>
          <w:color w:val="231F20"/>
        </w:rPr>
        <w:t>cer el empoderamiento económico e impulsar la</w:t>
      </w:r>
      <w:r>
        <w:rPr>
          <w:color w:val="231F20"/>
          <w:spacing w:val="1"/>
        </w:rPr>
        <w:t> </w:t>
      </w:r>
      <w:r>
        <w:rPr>
          <w:color w:val="231F20"/>
        </w:rPr>
        <w:t>superación de la pobreza de las mujeres, y el eje</w:t>
      </w:r>
      <w:r>
        <w:rPr>
          <w:color w:val="231F20"/>
          <w:spacing w:val="1"/>
        </w:rPr>
        <w:t> </w:t>
      </w:r>
      <w:r>
        <w:rPr>
          <w:color w:val="231F20"/>
        </w:rPr>
        <w:t>5: favorecer el acceso y control de las mujeres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bienes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calidad.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forma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indirecta,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el proyecto impacta igualmente en otros objeti-</w:t>
      </w:r>
      <w:r>
        <w:rPr>
          <w:color w:val="231F20"/>
          <w:spacing w:val="1"/>
        </w:rPr>
        <w:t> </w:t>
      </w:r>
      <w:r>
        <w:rPr>
          <w:color w:val="231F20"/>
        </w:rPr>
        <w:t>vos y áreas de intervención definidas en dicho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8"/>
        </w:rPr>
        <w:t> </w:t>
      </w:r>
      <w:r>
        <w:rPr>
          <w:color w:val="231F20"/>
        </w:rPr>
        <w:t>nacional.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2"/>
          <w:numId w:val="16"/>
        </w:numPr>
        <w:tabs>
          <w:tab w:pos="1022" w:val="left" w:leader="none"/>
          <w:tab w:pos="1023" w:val="left" w:leader="none"/>
        </w:tabs>
        <w:spacing w:line="240" w:lineRule="auto" w:before="1" w:after="0"/>
        <w:ind w:left="1022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pStyle w:val="BodyText"/>
        <w:spacing w:line="256" w:lineRule="auto" w:before="110"/>
        <w:ind w:left="302" w:right="1614"/>
        <w:jc w:val="both"/>
      </w:pPr>
      <w:r>
        <w:rPr>
          <w:b/>
          <w:color w:val="231F20"/>
        </w:rPr>
        <w:t>La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eficacia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intervenciones</w:t>
      </w:r>
      <w:r>
        <w:rPr>
          <w:b/>
          <w:color w:val="231F20"/>
          <w:spacing w:val="55"/>
        </w:rPr>
        <w:t> </w:t>
      </w:r>
      <w:r>
        <w:rPr>
          <w:b/>
          <w:color w:val="231F20"/>
        </w:rPr>
        <w:t>apoyadas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por el PNUD es alta. </w:t>
      </w:r>
      <w:r>
        <w:rPr>
          <w:color w:val="231F20"/>
        </w:rPr>
        <w:t>Como se apuntaba ante-</w:t>
      </w:r>
      <w:r>
        <w:rPr>
          <w:color w:val="231F20"/>
          <w:spacing w:val="1"/>
        </w:rPr>
        <w:t> </w:t>
      </w:r>
      <w:r>
        <w:rPr>
          <w:color w:val="231F20"/>
        </w:rPr>
        <w:t>riormente, esta</w:t>
      </w:r>
      <w:r>
        <w:rPr>
          <w:color w:val="231F20"/>
          <w:spacing w:val="1"/>
        </w:rPr>
        <w:t> </w:t>
      </w:r>
      <w:r>
        <w:rPr>
          <w:color w:val="231F20"/>
        </w:rPr>
        <w:t>iniciativa</w:t>
      </w:r>
      <w:r>
        <w:rPr>
          <w:color w:val="231F20"/>
          <w:spacing w:val="1"/>
        </w:rPr>
        <w:t> </w:t>
      </w:r>
      <w:r>
        <w:rPr>
          <w:color w:val="231F20"/>
        </w:rPr>
        <w:t>surgió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estudio</w:t>
      </w:r>
      <w:r>
        <w:rPr>
          <w:color w:val="231F20"/>
          <w:spacing w:val="-52"/>
        </w:rPr>
        <w:t> </w:t>
      </w:r>
      <w:r>
        <w:rPr>
          <w:color w:val="231F20"/>
        </w:rPr>
        <w:t>regional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propone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conceptual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instrumentos</w:t>
      </w:r>
      <w:r>
        <w:rPr>
          <w:color w:val="231F20"/>
          <w:spacing w:val="56"/>
        </w:rPr>
        <w:t> </w:t>
      </w:r>
      <w:r>
        <w:rPr>
          <w:color w:val="231F20"/>
        </w:rPr>
        <w:t>metodológicos</w:t>
      </w:r>
      <w:r>
        <w:rPr>
          <w:color w:val="231F20"/>
          <w:spacing w:val="56"/>
        </w:rPr>
        <w:t> </w:t>
      </w:r>
      <w:r>
        <w:rPr>
          <w:color w:val="231F20"/>
        </w:rPr>
        <w:t>para</w:t>
      </w:r>
      <w:r>
        <w:rPr>
          <w:color w:val="231F20"/>
          <w:spacing w:val="56"/>
        </w:rPr>
        <w:t> </w:t>
      </w:r>
      <w:r>
        <w:rPr>
          <w:color w:val="231F20"/>
        </w:rPr>
        <w:t>implemen-</w:t>
      </w:r>
      <w:r>
        <w:rPr>
          <w:color w:val="231F20"/>
          <w:spacing w:val="1"/>
        </w:rPr>
        <w:t> </w:t>
      </w:r>
      <w:r>
        <w:rPr>
          <w:color w:val="231F20"/>
        </w:rPr>
        <w:t>tar</w:t>
      </w:r>
      <w:r>
        <w:rPr>
          <w:color w:val="231F20"/>
          <w:spacing w:val="37"/>
        </w:rPr>
        <w:t> </w:t>
      </w:r>
      <w:r>
        <w:rPr>
          <w:color w:val="231F20"/>
        </w:rPr>
        <w:t>pisos</w:t>
      </w:r>
      <w:r>
        <w:rPr>
          <w:color w:val="231F20"/>
          <w:spacing w:val="37"/>
        </w:rPr>
        <w:t> </w:t>
      </w:r>
      <w:r>
        <w:rPr>
          <w:color w:val="231F20"/>
        </w:rPr>
        <w:t>nacionales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protección</w:t>
      </w:r>
      <w:r>
        <w:rPr>
          <w:color w:val="231F20"/>
          <w:spacing w:val="37"/>
        </w:rPr>
        <w:t> </w:t>
      </w:r>
      <w:r>
        <w:rPr>
          <w:color w:val="231F20"/>
        </w:rPr>
        <w:t>social</w:t>
      </w:r>
      <w:r>
        <w:rPr>
          <w:color w:val="231F20"/>
          <w:spacing w:val="37"/>
        </w:rPr>
        <w:t> </w:t>
      </w:r>
      <w:r>
        <w:rPr>
          <w:color w:val="231F20"/>
        </w:rPr>
        <w:t>desde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perspectiva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género. Se</w:t>
      </w:r>
      <w:r>
        <w:rPr>
          <w:color w:val="231F20"/>
          <w:spacing w:val="55"/>
        </w:rPr>
        <w:t> </w:t>
      </w:r>
      <w:r>
        <w:rPr>
          <w:color w:val="231F20"/>
        </w:rPr>
        <w:t>plantea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torno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dimensiones: horizontal, que</w:t>
      </w:r>
      <w:r>
        <w:rPr>
          <w:color w:val="231F20"/>
          <w:spacing w:val="55"/>
        </w:rPr>
        <w:t> </w:t>
      </w:r>
      <w:r>
        <w:rPr>
          <w:color w:val="231F20"/>
        </w:rPr>
        <w:t>consiste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rápida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pisos</w:t>
      </w:r>
      <w:r>
        <w:rPr>
          <w:color w:val="231F20"/>
          <w:spacing w:val="55"/>
        </w:rPr>
        <w:t> </w:t>
      </w:r>
      <w:r>
        <w:rPr>
          <w:color w:val="231F20"/>
        </w:rPr>
        <w:t>nacionales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protección</w:t>
      </w:r>
      <w:r>
        <w:rPr>
          <w:color w:val="231F20"/>
          <w:spacing w:val="48"/>
        </w:rPr>
        <w:t> </w:t>
      </w:r>
      <w:r>
        <w:rPr>
          <w:color w:val="231F20"/>
        </w:rPr>
        <w:t>social</w:t>
      </w:r>
      <w:r>
        <w:rPr>
          <w:color w:val="231F20"/>
          <w:spacing w:val="48"/>
        </w:rPr>
        <w:t> </w:t>
      </w:r>
      <w:r>
        <w:rPr>
          <w:color w:val="231F20"/>
        </w:rPr>
        <w:t>que</w:t>
      </w:r>
      <w:r>
        <w:rPr>
          <w:color w:val="231F20"/>
          <w:spacing w:val="48"/>
        </w:rPr>
        <w:t> </w:t>
      </w:r>
      <w:r>
        <w:rPr>
          <w:color w:val="231F20"/>
        </w:rPr>
        <w:t>aseguren</w:t>
      </w:r>
      <w:r>
        <w:rPr>
          <w:color w:val="231F20"/>
          <w:spacing w:val="49"/>
        </w:rPr>
        <w:t> </w:t>
      </w:r>
      <w:r>
        <w:rPr>
          <w:color w:val="231F20"/>
        </w:rPr>
        <w:t>el</w:t>
      </w:r>
      <w:r>
        <w:rPr>
          <w:color w:val="231F20"/>
          <w:spacing w:val="48"/>
        </w:rPr>
        <w:t> </w:t>
      </w:r>
      <w:r>
        <w:rPr>
          <w:color w:val="231F20"/>
        </w:rPr>
        <w:t>acceso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atención</w:t>
      </w:r>
      <w:r>
        <w:rPr>
          <w:color w:val="231F20"/>
          <w:spacing w:val="22"/>
        </w:rPr>
        <w:t> </w:t>
      </w:r>
      <w:r>
        <w:rPr>
          <w:color w:val="231F20"/>
        </w:rPr>
        <w:t>médica</w:t>
      </w:r>
      <w:r>
        <w:rPr>
          <w:color w:val="231F20"/>
          <w:spacing w:val="22"/>
        </w:rPr>
        <w:t> </w:t>
      </w:r>
      <w:r>
        <w:rPr>
          <w:color w:val="231F20"/>
        </w:rPr>
        <w:t>esencial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ingresos</w:t>
      </w:r>
      <w:r>
        <w:rPr>
          <w:color w:val="231F20"/>
          <w:spacing w:val="23"/>
        </w:rPr>
        <w:t> </w:t>
      </w:r>
      <w:r>
        <w:rPr>
          <w:color w:val="231F20"/>
        </w:rPr>
        <w:t>suficien-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8" w:space="40"/>
            <w:col w:w="6242"/>
          </w:cols>
        </w:sectPr>
      </w:pPr>
    </w:p>
    <w:p>
      <w:pPr>
        <w:pStyle w:val="BodyText"/>
        <w:spacing w:line="259" w:lineRule="auto" w:before="96"/>
        <w:ind w:left="1620" w:right="11"/>
        <w:jc w:val="both"/>
      </w:pPr>
      <w:r>
        <w:rPr>
          <w:color w:val="231F20"/>
        </w:rPr>
        <w:t>tes; y vertical, que consiste en alcanzar mayores</w:t>
      </w:r>
      <w:r>
        <w:rPr>
          <w:color w:val="231F20"/>
          <w:spacing w:val="1"/>
        </w:rPr>
        <w:t> </w:t>
      </w:r>
      <w:r>
        <w:rPr>
          <w:color w:val="231F20"/>
        </w:rPr>
        <w:t>niveles de seguridad social. Una y otra exten-</w:t>
      </w:r>
      <w:r>
        <w:rPr>
          <w:color w:val="231F20"/>
          <w:spacing w:val="1"/>
        </w:rPr>
        <w:t> </w:t>
      </w:r>
      <w:r>
        <w:rPr>
          <w:color w:val="231F20"/>
        </w:rPr>
        <w:t>sión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seguridad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55"/>
        </w:rPr>
        <w:t> </w:t>
      </w:r>
      <w:r>
        <w:rPr>
          <w:color w:val="231F20"/>
        </w:rPr>
        <w:t>deben</w:t>
      </w:r>
      <w:r>
        <w:rPr>
          <w:color w:val="231F20"/>
          <w:spacing w:val="55"/>
        </w:rPr>
        <w:t> </w:t>
      </w:r>
      <w:r>
        <w:rPr>
          <w:color w:val="231F20"/>
        </w:rPr>
        <w:t>contar</w:t>
      </w:r>
      <w:r>
        <w:rPr>
          <w:color w:val="231F20"/>
          <w:spacing w:val="55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activa</w:t>
      </w:r>
      <w:r>
        <w:rPr>
          <w:color w:val="231F20"/>
          <w:spacing w:val="1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estatal.</w:t>
      </w:r>
      <w:r>
        <w:rPr>
          <w:color w:val="231F20"/>
          <w:spacing w:val="1"/>
        </w:rPr>
        <w:t> </w:t>
      </w:r>
      <w:r>
        <w:rPr>
          <w:color w:val="231F20"/>
        </w:rPr>
        <w:t>Dado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reconoce la dificultad de lograr la universalidad</w:t>
      </w:r>
      <w:r>
        <w:rPr>
          <w:color w:val="231F20"/>
          <w:spacing w:val="1"/>
        </w:rPr>
        <w:t> </w:t>
      </w:r>
      <w:r>
        <w:rPr>
          <w:color w:val="231F20"/>
        </w:rPr>
        <w:t>de la seguridad social de manera inmediata, la</w:t>
      </w:r>
      <w:r>
        <w:rPr>
          <w:color w:val="231F20"/>
          <w:spacing w:val="1"/>
        </w:rPr>
        <w:t> </w:t>
      </w:r>
      <w:r>
        <w:rPr>
          <w:color w:val="231F20"/>
        </w:rPr>
        <w:t>expansión debe dar prioridad a colectivos par-</w:t>
      </w:r>
      <w:r>
        <w:rPr>
          <w:color w:val="231F20"/>
          <w:spacing w:val="1"/>
        </w:rPr>
        <w:t> </w:t>
      </w:r>
      <w:r>
        <w:rPr>
          <w:color w:val="231F20"/>
        </w:rPr>
        <w:t>ticularmente excluidos, como es el caso de las</w:t>
      </w:r>
      <w:r>
        <w:rPr>
          <w:color w:val="231F20"/>
          <w:spacing w:val="1"/>
        </w:rPr>
        <w:t> </w:t>
      </w:r>
      <w:r>
        <w:rPr>
          <w:color w:val="231F20"/>
        </w:rPr>
        <w:t>mujeres,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11"/>
        </w:rPr>
        <w:t> </w:t>
      </w:r>
      <w:r>
        <w:rPr>
          <w:color w:val="231F20"/>
        </w:rPr>
        <w:t>otros.</w:t>
      </w:r>
    </w:p>
    <w:p>
      <w:pPr>
        <w:pStyle w:val="BodyText"/>
        <w:spacing w:line="259" w:lineRule="auto" w:before="263"/>
        <w:ind w:left="1620"/>
        <w:jc w:val="both"/>
      </w:pPr>
      <w:r>
        <w:rPr>
          <w:color w:val="231F20"/>
        </w:rPr>
        <w:t>Las</w:t>
      </w:r>
      <w:r>
        <w:rPr>
          <w:color w:val="231F20"/>
          <w:spacing w:val="47"/>
        </w:rPr>
        <w:t> </w:t>
      </w:r>
      <w:r>
        <w:rPr>
          <w:color w:val="231F20"/>
        </w:rPr>
        <w:t>actividades</w:t>
      </w:r>
      <w:r>
        <w:rPr>
          <w:color w:val="231F20"/>
          <w:spacing w:val="48"/>
        </w:rPr>
        <w:t> </w:t>
      </w:r>
      <w:r>
        <w:rPr>
          <w:color w:val="231F20"/>
        </w:rPr>
        <w:t>del</w:t>
      </w:r>
      <w:r>
        <w:rPr>
          <w:color w:val="231F20"/>
          <w:spacing w:val="47"/>
        </w:rPr>
        <w:t> </w:t>
      </w:r>
      <w:r>
        <w:rPr>
          <w:color w:val="231F20"/>
        </w:rPr>
        <w:t>proyecto</w:t>
      </w:r>
      <w:r>
        <w:rPr>
          <w:color w:val="231F20"/>
          <w:spacing w:val="48"/>
        </w:rPr>
        <w:t> </w:t>
      </w:r>
      <w:r>
        <w:rPr>
          <w:color w:val="231F20"/>
        </w:rPr>
        <w:t>comenzaron</w:t>
      </w:r>
      <w:r>
        <w:rPr>
          <w:color w:val="231F20"/>
          <w:spacing w:val="47"/>
        </w:rPr>
        <w:t> </w:t>
      </w:r>
      <w:r>
        <w:rPr>
          <w:color w:val="231F20"/>
        </w:rPr>
        <w:t>bajo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pautas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propuesta</w:t>
      </w:r>
      <w:r>
        <w:rPr>
          <w:color w:val="231F20"/>
          <w:spacing w:val="1"/>
        </w:rPr>
        <w:t> </w:t>
      </w:r>
      <w:r>
        <w:rPr>
          <w:color w:val="231F20"/>
        </w:rPr>
        <w:t>metodológica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siguiendo las directrices regionales. Durante el</w:t>
      </w:r>
      <w:r>
        <w:rPr>
          <w:color w:val="231F20"/>
          <w:spacing w:val="1"/>
        </w:rPr>
        <w:t> </w:t>
      </w:r>
      <w:r>
        <w:rPr>
          <w:color w:val="231F20"/>
        </w:rPr>
        <w:t>año 2014, se realizó la “Consultoría técnica para</w:t>
      </w:r>
      <w:r>
        <w:rPr>
          <w:color w:val="231F20"/>
          <w:spacing w:val="1"/>
        </w:rPr>
        <w:t> </w:t>
      </w:r>
      <w:r>
        <w:rPr>
          <w:color w:val="231F20"/>
        </w:rPr>
        <w:t>mapeo y análisis de los programas de protección</w:t>
      </w:r>
      <w:r>
        <w:rPr>
          <w:color w:val="231F20"/>
          <w:spacing w:val="1"/>
        </w:rPr>
        <w:t> </w:t>
      </w:r>
      <w:r>
        <w:rPr>
          <w:color w:val="231F20"/>
        </w:rPr>
        <w:t>social con perspectiva de género”. Además se</w:t>
      </w:r>
      <w:r>
        <w:rPr>
          <w:color w:val="231F20"/>
          <w:spacing w:val="1"/>
        </w:rPr>
        <w:t> </w:t>
      </w:r>
      <w:r>
        <w:rPr>
          <w:color w:val="231F20"/>
        </w:rPr>
        <w:t>realizaron actividades de consenso y socializa-</w:t>
      </w:r>
      <w:r>
        <w:rPr>
          <w:color w:val="231F20"/>
          <w:spacing w:val="1"/>
        </w:rPr>
        <w:t> </w:t>
      </w:r>
      <w:r>
        <w:rPr>
          <w:color w:val="231F20"/>
        </w:rPr>
        <w:t>ción, en las que se recogieron informaciones que</w:t>
      </w:r>
      <w:r>
        <w:rPr>
          <w:color w:val="231F20"/>
          <w:spacing w:val="-52"/>
        </w:rPr>
        <w:t> </w:t>
      </w:r>
      <w:r>
        <w:rPr>
          <w:color w:val="231F20"/>
        </w:rPr>
        <w:t>más tarde fueron incorporadas al estudio. Con la</w:t>
      </w:r>
      <w:r>
        <w:rPr>
          <w:color w:val="231F20"/>
          <w:spacing w:val="1"/>
        </w:rPr>
        <w:t> </w:t>
      </w:r>
      <w:r>
        <w:rPr>
          <w:color w:val="231F20"/>
        </w:rPr>
        <w:t>aprobación de la incorporación de estos aportes,</w:t>
      </w:r>
      <w:r>
        <w:rPr>
          <w:color w:val="231F20"/>
          <w:spacing w:val="1"/>
        </w:rPr>
        <w:t> </w:t>
      </w:r>
      <w:r>
        <w:rPr>
          <w:color w:val="231F20"/>
        </w:rPr>
        <w:t>fue</w:t>
      </w:r>
      <w:r>
        <w:rPr>
          <w:color w:val="231F20"/>
          <w:spacing w:val="-8"/>
        </w:rPr>
        <w:t> </w:t>
      </w:r>
      <w:r>
        <w:rPr>
          <w:color w:val="231F20"/>
        </w:rPr>
        <w:t>elaborada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versión</w:t>
      </w:r>
      <w:r>
        <w:rPr>
          <w:color w:val="231F20"/>
          <w:spacing w:val="-7"/>
        </w:rPr>
        <w:t> </w:t>
      </w:r>
      <w:r>
        <w:rPr>
          <w:color w:val="231F20"/>
        </w:rPr>
        <w:t>final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mapeo,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53"/>
        </w:rPr>
        <w:t> </w:t>
      </w:r>
      <w:r>
        <w:rPr>
          <w:color w:val="231F20"/>
        </w:rPr>
        <w:t>fue entregada a la contraparte, el Gabinete de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Políticas</w:t>
      </w:r>
      <w:r>
        <w:rPr>
          <w:color w:val="231F20"/>
          <w:spacing w:val="8"/>
        </w:rPr>
        <w:t> </w:t>
      </w:r>
      <w:r>
        <w:rPr>
          <w:color w:val="231F20"/>
        </w:rPr>
        <w:t>Sociales</w:t>
      </w:r>
      <w:r>
        <w:rPr>
          <w:color w:val="231F20"/>
          <w:spacing w:val="7"/>
        </w:rPr>
        <w:t> </w:t>
      </w:r>
      <w:r>
        <w:rPr>
          <w:color w:val="231F20"/>
        </w:rPr>
        <w:t>(GCPS).</w:t>
      </w:r>
    </w:p>
    <w:p>
      <w:pPr>
        <w:pStyle w:val="BodyText"/>
        <w:spacing w:line="254" w:lineRule="auto" w:before="260"/>
        <w:ind w:left="1620" w:right="12"/>
        <w:jc w:val="both"/>
        <w:rPr>
          <w:rFonts w:ascii="Palatino Linotype" w:hAnsi="Palatino Linotype"/>
          <w:i/>
        </w:rPr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estratégicos del PNUD en el país, este proyecto</w:t>
      </w:r>
      <w:r>
        <w:rPr>
          <w:color w:val="231F20"/>
          <w:spacing w:val="1"/>
        </w:rPr>
        <w:t> </w:t>
      </w:r>
      <w:r>
        <w:rPr>
          <w:color w:val="231F20"/>
        </w:rPr>
        <w:t>responde al producto 3 del CPAP: mejorada la</w:t>
      </w:r>
      <w:r>
        <w:rPr>
          <w:color w:val="231F20"/>
          <w:spacing w:val="1"/>
        </w:rPr>
        <w:t> </w:t>
      </w:r>
      <w:r>
        <w:rPr>
          <w:color w:val="231F20"/>
        </w:rPr>
        <w:t>capacidad del Estado para crear y poner en prác-</w:t>
      </w:r>
      <w:r>
        <w:rPr>
          <w:color w:val="231F20"/>
          <w:spacing w:val="-52"/>
        </w:rPr>
        <w:t> </w:t>
      </w:r>
      <w:r>
        <w:rPr>
          <w:color w:val="231F20"/>
        </w:rPr>
        <w:t>tica políticas públicas y leyes que garanticen un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empoderamiento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mujeres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res-</w:t>
      </w:r>
      <w:r>
        <w:rPr>
          <w:color w:val="231F20"/>
          <w:spacing w:val="-52"/>
        </w:rPr>
        <w:t> </w:t>
      </w:r>
      <w:r>
        <w:rPr>
          <w:color w:val="231F20"/>
        </w:rPr>
        <w:t>pondan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relaciones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equidad</w:t>
      </w:r>
      <w:r>
        <w:rPr>
          <w:color w:val="231F20"/>
          <w:spacing w:val="40"/>
        </w:rPr>
        <w:t> </w:t>
      </w:r>
      <w:r>
        <w:rPr>
          <w:color w:val="231F20"/>
        </w:rPr>
        <w:t>entre</w:t>
      </w:r>
      <w:r>
        <w:rPr>
          <w:color w:val="231F20"/>
          <w:spacing w:val="41"/>
        </w:rPr>
        <w:t> </w:t>
      </w:r>
      <w:r>
        <w:rPr>
          <w:color w:val="231F20"/>
        </w:rPr>
        <w:t>hombres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mujeres</w:t>
      </w:r>
      <w:r>
        <w:rPr>
          <w:rFonts w:ascii="Palatino Linotype" w:hAnsi="Palatino Linotype"/>
          <w:i/>
          <w:color w:val="231F20"/>
        </w:rPr>
        <w:t>.</w:t>
      </w:r>
    </w:p>
    <w:p>
      <w:pPr>
        <w:pStyle w:val="BodyText"/>
        <w:spacing w:line="259" w:lineRule="auto" w:before="258"/>
        <w:ind w:left="1620" w:right="10"/>
        <w:jc w:val="both"/>
      </w:pPr>
      <w:r>
        <w:rPr>
          <w:color w:val="231F20"/>
        </w:rPr>
        <w:t>Entre sus indicadores, se contempla capacitar a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nivel</w:t>
      </w:r>
      <w:r>
        <w:rPr>
          <w:color w:val="231F20"/>
          <w:spacing w:val="12"/>
        </w:rPr>
        <w:t> </w:t>
      </w:r>
      <w:r>
        <w:rPr>
          <w:color w:val="231F20"/>
        </w:rPr>
        <w:t>gerencial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técnico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diseño</w:t>
      </w:r>
      <w:r>
        <w:rPr>
          <w:color w:val="231F20"/>
          <w:spacing w:val="-53"/>
        </w:rPr>
        <w:t> </w:t>
      </w:r>
      <w:r>
        <w:rPr>
          <w:color w:val="231F20"/>
        </w:rPr>
        <w:t>y elaboración de políticas públicas para promo-</w:t>
      </w:r>
      <w:r>
        <w:rPr>
          <w:color w:val="231F20"/>
          <w:spacing w:val="1"/>
        </w:rPr>
        <w:t> </w:t>
      </w:r>
      <w:r>
        <w:rPr>
          <w:color w:val="231F20"/>
        </w:rPr>
        <w:t>ver la equidad de género. En el marco del pro-</w:t>
      </w:r>
      <w:r>
        <w:rPr>
          <w:color w:val="231F20"/>
          <w:spacing w:val="1"/>
        </w:rPr>
        <w:t> </w:t>
      </w:r>
      <w:r>
        <w:rPr>
          <w:color w:val="231F20"/>
        </w:rPr>
        <w:t>yecto, también se realizó un taller dirigido a los</w:t>
      </w:r>
      <w:r>
        <w:rPr>
          <w:color w:val="231F20"/>
          <w:spacing w:val="1"/>
        </w:rPr>
        <w:t> </w:t>
      </w:r>
      <w:r>
        <w:rPr>
          <w:color w:val="231F20"/>
        </w:rPr>
        <w:t>niveles técnicos de los programas e institucio-</w:t>
      </w:r>
      <w:r>
        <w:rPr>
          <w:color w:val="231F20"/>
          <w:spacing w:val="1"/>
        </w:rPr>
        <w:t> </w:t>
      </w:r>
      <w:r>
        <w:rPr>
          <w:color w:val="231F20"/>
        </w:rPr>
        <w:t>nes relacionadas con la protección y seguridad</w:t>
      </w:r>
      <w:r>
        <w:rPr>
          <w:color w:val="231F20"/>
          <w:spacing w:val="1"/>
        </w:rPr>
        <w:t> </w:t>
      </w:r>
      <w:r>
        <w:rPr>
          <w:color w:val="231F20"/>
        </w:rPr>
        <w:t>sociales. El taller buscaba contribuir a mejorar e</w:t>
      </w:r>
      <w:r>
        <w:rPr>
          <w:color w:val="231F20"/>
          <w:spacing w:val="1"/>
        </w:rPr>
        <w:t> </w:t>
      </w:r>
      <w:r>
        <w:rPr>
          <w:color w:val="231F20"/>
        </w:rPr>
        <w:t>incrementar la efectiva igualdad de derechos en</w:t>
      </w:r>
      <w:r>
        <w:rPr>
          <w:color w:val="231F20"/>
          <w:spacing w:val="1"/>
        </w:rPr>
        <w:t> </w:t>
      </w:r>
      <w:r>
        <w:rPr>
          <w:color w:val="231F20"/>
        </w:rPr>
        <w:t>un primer piso de protección social y, especial-</w:t>
      </w:r>
      <w:r>
        <w:rPr>
          <w:color w:val="231F20"/>
          <w:spacing w:val="1"/>
        </w:rPr>
        <w:t> </w:t>
      </w:r>
      <w:r>
        <w:rPr>
          <w:color w:val="231F20"/>
        </w:rPr>
        <w:t>mente, incorporar la perspectiva de género en el</w:t>
      </w:r>
      <w:r>
        <w:rPr>
          <w:color w:val="231F20"/>
          <w:spacing w:val="1"/>
        </w:rPr>
        <w:t> </w:t>
      </w:r>
      <w:r>
        <w:rPr>
          <w:color w:val="231F20"/>
        </w:rPr>
        <w:t>desarrollo de los programas sociales del sistema</w:t>
      </w:r>
      <w:r>
        <w:rPr>
          <w:color w:val="231F20"/>
          <w:spacing w:val="1"/>
        </w:rPr>
        <w:t> </w:t>
      </w:r>
      <w:r>
        <w:rPr>
          <w:color w:val="231F20"/>
        </w:rPr>
        <w:t>de protección social, integrando al análisis los</w:t>
      </w:r>
      <w:r>
        <w:rPr>
          <w:color w:val="231F20"/>
          <w:spacing w:val="1"/>
        </w:rPr>
        <w:t> </w:t>
      </w:r>
      <w:r>
        <w:rPr>
          <w:color w:val="231F20"/>
        </w:rPr>
        <w:t>distintos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asistencia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seguridad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país.</w:t>
      </w:r>
    </w:p>
    <w:p>
      <w:pPr>
        <w:pStyle w:val="BodyText"/>
        <w:spacing w:line="266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Las principales conclusiones del mapeo de pro-</w:t>
      </w:r>
      <w:r>
        <w:rPr>
          <w:color w:val="231F20"/>
          <w:spacing w:val="1"/>
        </w:rPr>
        <w:t> </w:t>
      </w:r>
      <w:r>
        <w:rPr>
          <w:color w:val="231F20"/>
        </w:rPr>
        <w:t>gramas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protección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seguridad social puso en evidencia la situación</w:t>
      </w:r>
      <w:r>
        <w:rPr>
          <w:color w:val="231F20"/>
          <w:spacing w:val="1"/>
        </w:rPr>
        <w:t> </w:t>
      </w:r>
      <w:r>
        <w:rPr>
          <w:color w:val="231F20"/>
        </w:rPr>
        <w:t>actual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vulnerabilidad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viven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muje-</w:t>
      </w:r>
      <w:r>
        <w:rPr>
          <w:color w:val="231F20"/>
          <w:spacing w:val="-53"/>
        </w:rPr>
        <w:t> </w:t>
      </w:r>
      <w:r>
        <w:rPr>
          <w:color w:val="231F20"/>
        </w:rPr>
        <w:t>res dominicanas al estar más desprotegidas por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acceder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programas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seguridad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igualdad de condiciones que los hombres, bási-</w:t>
      </w:r>
      <w:r>
        <w:rPr>
          <w:color w:val="231F20"/>
          <w:spacing w:val="1"/>
        </w:rPr>
        <w:t> </w:t>
      </w:r>
      <w:r>
        <w:rPr>
          <w:color w:val="231F20"/>
        </w:rPr>
        <w:t>camente por su rol de reproductora y cuidadora.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resultados, además, han</w:t>
      </w:r>
      <w:r>
        <w:rPr>
          <w:color w:val="231F20"/>
          <w:spacing w:val="55"/>
        </w:rPr>
        <w:t> </w:t>
      </w:r>
      <w:r>
        <w:rPr>
          <w:color w:val="231F20"/>
        </w:rPr>
        <w:t>permitido</w:t>
      </w:r>
      <w:r>
        <w:rPr>
          <w:color w:val="231F20"/>
          <w:spacing w:val="55"/>
        </w:rPr>
        <w:t> </w:t>
      </w:r>
      <w:r>
        <w:rPr>
          <w:color w:val="231F20"/>
        </w:rPr>
        <w:t>mostrar</w:t>
      </w:r>
      <w:r>
        <w:rPr>
          <w:color w:val="231F20"/>
          <w:spacing w:val="1"/>
        </w:rPr>
        <w:t> </w:t>
      </w:r>
      <w:r>
        <w:rPr>
          <w:color w:val="231F20"/>
        </w:rPr>
        <w:t>la urgencia de priorizar mecanismos y políticas</w:t>
      </w:r>
      <w:r>
        <w:rPr>
          <w:color w:val="231F20"/>
          <w:spacing w:val="1"/>
        </w:rPr>
        <w:t> </w:t>
      </w:r>
      <w:r>
        <w:rPr>
          <w:color w:val="231F20"/>
        </w:rPr>
        <w:t>públicas que contribuyan a mejorar la situación</w:t>
      </w:r>
      <w:r>
        <w:rPr>
          <w:color w:val="231F20"/>
          <w:spacing w:val="1"/>
        </w:rPr>
        <w:t> </w:t>
      </w:r>
      <w:r>
        <w:rPr>
          <w:color w:val="231F20"/>
        </w:rPr>
        <w:t>de las mujeres. La investigación ha sido funda-</w:t>
      </w:r>
      <w:r>
        <w:rPr>
          <w:color w:val="231F20"/>
          <w:spacing w:val="1"/>
        </w:rPr>
        <w:t> </w:t>
      </w:r>
      <w:r>
        <w:rPr>
          <w:color w:val="231F20"/>
        </w:rPr>
        <w:t>mental para obtener el compromiso y la voluntad</w:t>
      </w:r>
      <w:r>
        <w:rPr>
          <w:color w:val="231F20"/>
          <w:spacing w:val="-52"/>
        </w:rPr>
        <w:t> </w:t>
      </w:r>
      <w:r>
        <w:rPr>
          <w:color w:val="231F20"/>
        </w:rPr>
        <w:t>política de las contrapartes gubernamentales para</w:t>
      </w:r>
      <w:r>
        <w:rPr>
          <w:color w:val="231F20"/>
          <w:spacing w:val="-52"/>
        </w:rPr>
        <w:t> </w:t>
      </w:r>
      <w:r>
        <w:rPr>
          <w:color w:val="231F20"/>
        </w:rPr>
        <w:t>dar</w:t>
      </w:r>
      <w:r>
        <w:rPr>
          <w:color w:val="231F20"/>
          <w:spacing w:val="5"/>
        </w:rPr>
        <w:t> </w:t>
      </w:r>
      <w:r>
        <w:rPr>
          <w:color w:val="231F20"/>
        </w:rPr>
        <w:t>continuidad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6"/>
        </w:rPr>
        <w:t> </w:t>
      </w:r>
      <w:r>
        <w:rPr>
          <w:color w:val="231F20"/>
        </w:rPr>
        <w:t>proyecto.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1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EFICIENCIA</w:t>
      </w:r>
    </w:p>
    <w:p>
      <w:pPr>
        <w:pStyle w:val="BodyText"/>
        <w:spacing w:line="266" w:lineRule="auto" w:before="118"/>
        <w:ind w:left="304" w:right="1602"/>
        <w:jc w:val="both"/>
      </w:pPr>
      <w:r>
        <w:rPr>
          <w:b/>
          <w:color w:val="231F20"/>
        </w:rPr>
        <w:t>La eficiencia del programa del PNUD ha sido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valorada alta.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intervenciones</w:t>
      </w:r>
      <w:r>
        <w:rPr>
          <w:color w:val="231F20"/>
          <w:spacing w:val="55"/>
        </w:rPr>
        <w:t> </w:t>
      </w:r>
      <w:r>
        <w:rPr>
          <w:color w:val="231F20"/>
        </w:rPr>
        <w:t>previstas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 planificación tuvieron un retraso importante</w:t>
      </w:r>
      <w:r>
        <w:rPr>
          <w:color w:val="231F20"/>
          <w:spacing w:val="1"/>
        </w:rPr>
        <w:t> </w:t>
      </w:r>
      <w:r>
        <w:rPr>
          <w:color w:val="231F20"/>
        </w:rPr>
        <w:t>debido a la falta de registros, bases de datos e</w:t>
      </w:r>
      <w:r>
        <w:rPr>
          <w:color w:val="231F20"/>
          <w:spacing w:val="1"/>
        </w:rPr>
        <w:t> </w:t>
      </w:r>
      <w:r>
        <w:rPr>
          <w:color w:val="231F20"/>
        </w:rPr>
        <w:t>información desagregada por sexos de las distin-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tas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instituciones.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Esto</w:t>
      </w:r>
      <w:r>
        <w:rPr>
          <w:color w:val="231F20"/>
          <w:spacing w:val="-5"/>
        </w:rPr>
        <w:t> </w:t>
      </w:r>
      <w:r>
        <w:rPr>
          <w:color w:val="231F20"/>
        </w:rPr>
        <w:t>provocó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extendieran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los plazos de consultoría más allá de lo previsto.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pesar de esta circunstancia, se encontraron estra-</w:t>
      </w:r>
      <w:r>
        <w:rPr>
          <w:color w:val="231F20"/>
          <w:spacing w:val="1"/>
        </w:rPr>
        <w:t> </w:t>
      </w:r>
      <w:r>
        <w:rPr>
          <w:color w:val="231F20"/>
        </w:rPr>
        <w:t>tegias alternativas para obtener la información</w:t>
      </w:r>
      <w:r>
        <w:rPr>
          <w:color w:val="231F20"/>
          <w:spacing w:val="1"/>
        </w:rPr>
        <w:t> </w:t>
      </w:r>
      <w:r>
        <w:rPr>
          <w:color w:val="231F20"/>
        </w:rPr>
        <w:t>necesaria y sacar un documento que actualmente</w:t>
      </w:r>
      <w:r>
        <w:rPr>
          <w:color w:val="231F20"/>
          <w:spacing w:val="-52"/>
        </w:rPr>
        <w:t> </w:t>
      </w:r>
      <w:r>
        <w:rPr>
          <w:color w:val="231F20"/>
        </w:rPr>
        <w:t>sirve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referencia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muchas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1"/>
        </w:rPr>
        <w:t> </w:t>
      </w:r>
      <w:r>
        <w:rPr>
          <w:color w:val="231F20"/>
        </w:rPr>
        <w:t>gubernamentales,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academia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sociedad</w:t>
      </w:r>
      <w:r>
        <w:rPr>
          <w:color w:val="231F20"/>
          <w:spacing w:val="-2"/>
        </w:rPr>
        <w:t> </w:t>
      </w:r>
      <w:r>
        <w:rPr>
          <w:color w:val="231F20"/>
        </w:rPr>
        <w:t>civil.</w:t>
      </w:r>
      <w:r>
        <w:rPr>
          <w:color w:val="231F20"/>
          <w:spacing w:val="-53"/>
        </w:rPr>
        <w:t> </w:t>
      </w:r>
      <w:r>
        <w:rPr>
          <w:color w:val="231F20"/>
        </w:rPr>
        <w:t>Para superar esta debilidad, será necesario seguir</w:t>
      </w:r>
      <w:r>
        <w:rPr>
          <w:color w:val="231F20"/>
          <w:spacing w:val="-52"/>
        </w:rPr>
        <w:t> </w:t>
      </w:r>
      <w:r>
        <w:rPr>
          <w:color w:val="231F20"/>
        </w:rPr>
        <w:t>impartiendo talleres para el funcionariado con el</w:t>
      </w:r>
      <w:r>
        <w:rPr>
          <w:color w:val="231F20"/>
          <w:spacing w:val="1"/>
        </w:rPr>
        <w:t> </w:t>
      </w:r>
      <w:r>
        <w:rPr>
          <w:color w:val="231F20"/>
        </w:rPr>
        <w:t>fin de reforzar la aplicación de las herramientas</w:t>
      </w:r>
      <w:r>
        <w:rPr>
          <w:color w:val="231F20"/>
          <w:spacing w:val="1"/>
        </w:rPr>
        <w:t> </w:t>
      </w:r>
      <w:r>
        <w:rPr>
          <w:color w:val="231F20"/>
        </w:rPr>
        <w:t>teóricas, conceptuales y metodológicas que pro-</w:t>
      </w:r>
      <w:r>
        <w:rPr>
          <w:color w:val="231F20"/>
          <w:spacing w:val="1"/>
        </w:rPr>
        <w:t> </w:t>
      </w:r>
      <w:r>
        <w:rPr>
          <w:color w:val="231F20"/>
        </w:rPr>
        <w:t>pone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proyecto.</w:t>
      </w:r>
    </w:p>
    <w:p>
      <w:pPr>
        <w:pStyle w:val="BodyText"/>
        <w:spacing w:line="266" w:lineRule="auto" w:before="263"/>
        <w:ind w:left="304" w:right="1617"/>
        <w:jc w:val="both"/>
      </w:pPr>
      <w:r>
        <w:rPr>
          <w:color w:val="231F20"/>
        </w:rPr>
        <w:t>Por último, se hizo una revisión al proyecto para</w:t>
      </w:r>
      <w:r>
        <w:rPr>
          <w:color w:val="231F20"/>
          <w:spacing w:val="-52"/>
        </w:rPr>
        <w:t> </w:t>
      </w:r>
      <w:r>
        <w:rPr>
          <w:color w:val="231F20"/>
        </w:rPr>
        <w:t>extender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período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objetivo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elaborar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53"/>
        </w:rPr>
        <w:t> </w:t>
      </w:r>
      <w:r>
        <w:rPr>
          <w:color w:val="231F20"/>
        </w:rPr>
        <w:t>documento que identifique los costos necesarios</w:t>
      </w:r>
      <w:r>
        <w:rPr>
          <w:color w:val="231F20"/>
          <w:spacing w:val="1"/>
        </w:rPr>
        <w:t> </w:t>
      </w:r>
      <w:r>
        <w:rPr>
          <w:color w:val="231F20"/>
        </w:rPr>
        <w:t>para la implementación de las recomendaciones</w:t>
      </w:r>
      <w:r>
        <w:rPr>
          <w:color w:val="231F20"/>
          <w:spacing w:val="1"/>
        </w:rPr>
        <w:t> </w:t>
      </w:r>
      <w:r>
        <w:rPr>
          <w:color w:val="231F20"/>
        </w:rPr>
        <w:t>extraídas del mapeo. Se espera cambiar y ajus-</w:t>
      </w:r>
      <w:r>
        <w:rPr>
          <w:color w:val="231F20"/>
          <w:spacing w:val="1"/>
        </w:rPr>
        <w:t> </w:t>
      </w:r>
      <w:r>
        <w:rPr>
          <w:color w:val="231F20"/>
        </w:rPr>
        <w:t>tar algunos programas de protección y seguridad</w:t>
      </w:r>
      <w:r>
        <w:rPr>
          <w:color w:val="231F20"/>
          <w:spacing w:val="-52"/>
        </w:rPr>
        <w:t> </w:t>
      </w:r>
      <w:r>
        <w:rPr>
          <w:color w:val="231F20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derechos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mujeres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eliminar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brechas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género.</w:t>
      </w:r>
      <w:r>
        <w:rPr>
          <w:color w:val="231F20"/>
          <w:spacing w:val="-13"/>
        </w:rPr>
        <w:t> </w:t>
      </w:r>
      <w:r>
        <w:rPr>
          <w:color w:val="231F20"/>
        </w:rPr>
        <w:t>Hasta</w:t>
      </w:r>
      <w:r>
        <w:rPr>
          <w:color w:val="231F20"/>
          <w:spacing w:val="2"/>
        </w:rPr>
        <w:t> </w:t>
      </w:r>
      <w:r>
        <w:rPr>
          <w:color w:val="231F20"/>
        </w:rPr>
        <w:t>ahora,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53"/>
        </w:rPr>
        <w:t> </w:t>
      </w:r>
      <w:r>
        <w:rPr>
          <w:color w:val="231F20"/>
        </w:rPr>
        <w:t>se ha realizado esta contratación por la dificultad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 encontrar en el país </w:t>
      </w:r>
      <w:r>
        <w:rPr>
          <w:color w:val="231F20"/>
        </w:rPr>
        <w:t>alguien con ese perfil, por</w:t>
      </w:r>
      <w:r>
        <w:rPr>
          <w:color w:val="231F20"/>
          <w:spacing w:val="-52"/>
        </w:rPr>
        <w:t> </w:t>
      </w:r>
      <w:r>
        <w:rPr>
          <w:color w:val="231F20"/>
        </w:rPr>
        <w:t>lo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está</w:t>
      </w:r>
      <w:r>
        <w:rPr>
          <w:color w:val="231F20"/>
          <w:spacing w:val="2"/>
        </w:rPr>
        <w:t> </w:t>
      </w:r>
      <w:r>
        <w:rPr>
          <w:color w:val="231F20"/>
        </w:rPr>
        <w:t>buscando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nivel</w:t>
      </w:r>
      <w:r>
        <w:rPr>
          <w:color w:val="231F20"/>
          <w:spacing w:val="2"/>
        </w:rPr>
        <w:t> </w:t>
      </w:r>
      <w:r>
        <w:rPr>
          <w:color w:val="231F20"/>
        </w:rPr>
        <w:t>internacional.</w:t>
      </w:r>
    </w:p>
    <w:p>
      <w:pPr>
        <w:spacing w:after="0" w:line="26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98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bookmarkStart w:name="_bookmark21" w:id="25"/>
      <w:bookmarkEnd w:id="25"/>
      <w:r>
        <w:rPr/>
      </w:r>
      <w:bookmarkStart w:name="_bookmark21" w:id="26"/>
      <w:bookmarkEnd w:id="26"/>
      <w:r>
        <w:rPr>
          <w:rFonts w:ascii="Arial"/>
          <w:b/>
          <w:color w:val="808285"/>
          <w:sz w:val="22"/>
        </w:rPr>
        <w:t>SOSTENIBILIDAD</w:t>
      </w:r>
    </w:p>
    <w:p>
      <w:pPr>
        <w:pStyle w:val="BodyText"/>
        <w:spacing w:line="261" w:lineRule="auto" w:before="114"/>
        <w:ind w:left="1620"/>
        <w:jc w:val="both"/>
      </w:pPr>
      <w:r>
        <w:rPr>
          <w:b/>
          <w:color w:val="231F20"/>
        </w:rPr>
        <w:t>La sostenibilidad es alta.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mapeo</w:t>
      </w:r>
      <w:r>
        <w:rPr>
          <w:color w:val="231F20"/>
          <w:spacing w:val="1"/>
        </w:rPr>
        <w:t> </w:t>
      </w:r>
      <w:r>
        <w:rPr>
          <w:color w:val="231F20"/>
        </w:rPr>
        <w:t>van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orientar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actuación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GCPS</w:t>
      </w:r>
      <w:r>
        <w:rPr>
          <w:color w:val="231F20"/>
          <w:spacing w:val="1"/>
        </w:rPr>
        <w:t> </w:t>
      </w:r>
      <w:r>
        <w:rPr>
          <w:color w:val="231F20"/>
        </w:rPr>
        <w:t>en este tema. De hecho, se contemplará para la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1"/>
        </w:rPr>
        <w:t> </w:t>
      </w:r>
      <w:r>
        <w:rPr>
          <w:color w:val="231F20"/>
        </w:rPr>
        <w:t>anual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inherente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52"/>
        </w:rPr>
        <w:t> </w:t>
      </w:r>
      <w:r>
        <w:rPr>
          <w:color w:val="231F20"/>
        </w:rPr>
        <w:t>trabajo. Por otro lado, el GCPS está trabajando</w:t>
      </w:r>
      <w:r>
        <w:rPr>
          <w:color w:val="231F20"/>
          <w:spacing w:val="1"/>
        </w:rPr>
        <w:t> </w:t>
      </w:r>
      <w:r>
        <w:rPr>
          <w:color w:val="231F20"/>
        </w:rPr>
        <w:t>actualmente en su fortalecimiento institucional</w:t>
      </w:r>
      <w:r>
        <w:rPr>
          <w:color w:val="231F20"/>
          <w:spacing w:val="1"/>
        </w:rPr>
        <w:t> </w:t>
      </w:r>
      <w:r>
        <w:rPr>
          <w:color w:val="231F20"/>
        </w:rPr>
        <w:t>con el propósito de que este tipo de iniciativas</w:t>
      </w:r>
      <w:r>
        <w:rPr>
          <w:color w:val="231F20"/>
          <w:spacing w:val="1"/>
        </w:rPr>
        <w:t> </w:t>
      </w:r>
      <w:r>
        <w:rPr>
          <w:color w:val="231F20"/>
        </w:rPr>
        <w:t>perduren en el tiempo y tengan una expresión</w:t>
      </w:r>
      <w:r>
        <w:rPr>
          <w:color w:val="231F20"/>
          <w:spacing w:val="1"/>
        </w:rPr>
        <w:t> </w:t>
      </w:r>
      <w:r>
        <w:rPr>
          <w:color w:val="231F20"/>
        </w:rPr>
        <w:t>institucional.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asunción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ciertos</w:t>
      </w:r>
      <w:r>
        <w:rPr>
          <w:color w:val="231F20"/>
          <w:spacing w:val="55"/>
        </w:rPr>
        <w:t> </w:t>
      </w:r>
      <w:r>
        <w:rPr>
          <w:color w:val="231F20"/>
        </w:rPr>
        <w:t>métodos</w:t>
      </w:r>
      <w:r>
        <w:rPr>
          <w:color w:val="231F20"/>
          <w:spacing w:val="1"/>
        </w:rPr>
        <w:t> </w:t>
      </w:r>
      <w:r>
        <w:rPr>
          <w:color w:val="231F20"/>
        </w:rPr>
        <w:t>de trabajo, como es el caso de la coordinación</w:t>
      </w:r>
      <w:r>
        <w:rPr>
          <w:color w:val="231F20"/>
          <w:spacing w:val="1"/>
        </w:rPr>
        <w:t> </w:t>
      </w:r>
      <w:r>
        <w:rPr>
          <w:color w:val="231F20"/>
        </w:rPr>
        <w:t>interinstitucional, son fundamentales porque en</w:t>
      </w:r>
      <w:r>
        <w:rPr>
          <w:color w:val="231F20"/>
          <w:spacing w:val="1"/>
        </w:rPr>
        <w:t> </w:t>
      </w:r>
      <w:r>
        <w:rPr>
          <w:color w:val="231F20"/>
        </w:rPr>
        <w:t>cierta manera facilita la apropiación y, por tanto,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sostenibilidad</w:t>
      </w:r>
      <w:r>
        <w:rPr>
          <w:color w:val="231F20"/>
          <w:spacing w:val="1"/>
        </w:rPr>
        <w:t> </w:t>
      </w:r>
      <w:r>
        <w:rPr>
          <w:color w:val="231F20"/>
        </w:rPr>
        <w:t>institucional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distintas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6"/>
        </w:rPr>
        <w:t> </w:t>
      </w:r>
      <w:r>
        <w:rPr>
          <w:color w:val="231F20"/>
        </w:rPr>
        <w:t>impulsadas</w:t>
      </w:r>
      <w:r>
        <w:rPr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PNUD.</w:t>
      </w:r>
    </w:p>
    <w:p>
      <w:pPr>
        <w:pStyle w:val="BodyText"/>
        <w:spacing w:line="261" w:lineRule="auto" w:before="262"/>
        <w:ind w:left="1620" w:right="14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principales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desafíos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sostenibilidad</w:t>
      </w:r>
      <w:r>
        <w:rPr>
          <w:color w:val="231F20"/>
          <w:spacing w:val="-12"/>
        </w:rPr>
        <w:t> </w:t>
      </w:r>
      <w:r>
        <w:rPr>
          <w:color w:val="231F20"/>
        </w:rPr>
        <w:t>son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financieros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contrapartes</w:t>
      </w:r>
      <w:r>
        <w:rPr>
          <w:color w:val="231F20"/>
          <w:spacing w:val="-12"/>
        </w:rPr>
        <w:t> </w:t>
      </w:r>
      <w:r>
        <w:rPr>
          <w:color w:val="231F20"/>
        </w:rPr>
        <w:t>guber-</w:t>
      </w:r>
      <w:r>
        <w:rPr>
          <w:color w:val="231F20"/>
          <w:spacing w:val="-53"/>
        </w:rPr>
        <w:t> </w:t>
      </w:r>
      <w:r>
        <w:rPr>
          <w:color w:val="231F20"/>
        </w:rPr>
        <w:t>namentales para dar continuidad a las acciones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impulsadas por el PNUD, ya que los temas sociales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son los que más se ven afectados en los momen-</w:t>
      </w:r>
      <w:r>
        <w:rPr>
          <w:color w:val="231F20"/>
          <w:spacing w:val="1"/>
        </w:rPr>
        <w:t> </w:t>
      </w:r>
      <w:r>
        <w:rPr>
          <w:color w:val="231F20"/>
        </w:rPr>
        <w:t>tos de crisis, especialmente los sectores sociales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más vulnerables. Estas circunstancias tienen como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consecuencia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proyectos</w:t>
      </w:r>
      <w:r>
        <w:rPr>
          <w:color w:val="231F20"/>
          <w:spacing w:val="-12"/>
        </w:rPr>
        <w:t> </w:t>
      </w:r>
      <w:r>
        <w:rPr>
          <w:color w:val="231F20"/>
        </w:rPr>
        <w:t>sean</w:t>
      </w:r>
      <w:r>
        <w:rPr>
          <w:color w:val="231F20"/>
          <w:spacing w:val="-13"/>
        </w:rPr>
        <w:t> </w:t>
      </w:r>
      <w:r>
        <w:rPr>
          <w:color w:val="231F20"/>
        </w:rPr>
        <w:t>alta-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susceptibles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contexto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coyunturas.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numPr>
          <w:ilvl w:val="1"/>
          <w:numId w:val="16"/>
        </w:numPr>
        <w:tabs>
          <w:tab w:pos="2159" w:val="left" w:leader="none"/>
          <w:tab w:pos="2160" w:val="left" w:leader="none"/>
        </w:tabs>
        <w:spacing w:line="276" w:lineRule="exact" w:before="0" w:after="0"/>
        <w:ind w:left="2160" w:right="0" w:hanging="540"/>
        <w:jc w:val="left"/>
      </w:pPr>
      <w:r>
        <w:rPr>
          <w:color w:val="231F20"/>
          <w:w w:val="85"/>
        </w:rPr>
        <w:t>GESTIÓN</w:t>
      </w:r>
      <w:r>
        <w:rPr>
          <w:color w:val="231F20"/>
          <w:spacing w:val="48"/>
          <w:w w:val="85"/>
        </w:rPr>
        <w:t> </w:t>
      </w:r>
      <w:r>
        <w:rPr>
          <w:color w:val="231F20"/>
          <w:w w:val="85"/>
        </w:rPr>
        <w:t>SOSTENIBLE</w:t>
      </w:r>
      <w:r>
        <w:rPr>
          <w:color w:val="231F20"/>
          <w:spacing w:val="49"/>
          <w:w w:val="85"/>
        </w:rPr>
        <w:t> </w:t>
      </w:r>
      <w:r>
        <w:rPr>
          <w:color w:val="231F20"/>
          <w:w w:val="85"/>
        </w:rPr>
        <w:t>DEL</w:t>
      </w:r>
    </w:p>
    <w:p>
      <w:pPr>
        <w:spacing w:line="276" w:lineRule="exact" w:before="0"/>
        <w:ind w:left="216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w w:val="90"/>
          <w:sz w:val="24"/>
        </w:rPr>
        <w:t>MEDIOAMBIENTE</w:t>
      </w:r>
      <w:r>
        <w:rPr>
          <w:rFonts w:ascii="Arial"/>
          <w:b/>
          <w:color w:val="231F20"/>
          <w:spacing w:val="29"/>
          <w:w w:val="90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(EFECTO</w:t>
      </w:r>
      <w:r>
        <w:rPr>
          <w:rFonts w:ascii="Arial"/>
          <w:b/>
          <w:color w:val="231F20"/>
          <w:spacing w:val="30"/>
          <w:w w:val="90"/>
          <w:sz w:val="24"/>
        </w:rPr>
        <w:t> </w:t>
      </w:r>
      <w:r>
        <w:rPr>
          <w:rFonts w:ascii="Arial"/>
          <w:b/>
          <w:color w:val="231F20"/>
          <w:w w:val="90"/>
          <w:sz w:val="24"/>
        </w:rPr>
        <w:t>45)</w:t>
      </w:r>
    </w:p>
    <w:p>
      <w:pPr>
        <w:pStyle w:val="BodyText"/>
        <w:spacing w:line="259" w:lineRule="auto" w:before="163"/>
        <w:ind w:left="1620"/>
        <w:jc w:val="both"/>
      </w:pPr>
      <w:r>
        <w:rPr>
          <w:color w:val="231F20"/>
        </w:rPr>
        <w:t>La estrategia del PNUD en los dos últimos ciclos</w:t>
      </w:r>
      <w:r>
        <w:rPr>
          <w:color w:val="231F20"/>
          <w:spacing w:val="-52"/>
        </w:rPr>
        <w:t> </w:t>
      </w:r>
      <w:r>
        <w:rPr>
          <w:color w:val="231F20"/>
        </w:rPr>
        <w:t>de programación se ha dirigido a una mejora de</w:t>
      </w:r>
      <w:r>
        <w:rPr>
          <w:color w:val="231F20"/>
          <w:spacing w:val="1"/>
        </w:rPr>
        <w:t> </w:t>
      </w:r>
      <w:r>
        <w:rPr>
          <w:color w:val="231F20"/>
        </w:rPr>
        <w:t>la capacidad del país para la gestión de sus siste-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mas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ambientales,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particular,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apoyo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a las políticas para la gestión ambiental y la faci-</w:t>
      </w:r>
      <w:r>
        <w:rPr>
          <w:color w:val="231F20"/>
          <w:spacing w:val="-52"/>
        </w:rPr>
        <w:t> </w:t>
      </w:r>
      <w:r>
        <w:rPr>
          <w:color w:val="231F20"/>
        </w:rPr>
        <w:t>litación de la cooperación multilateral y bilateral.</w:t>
      </w:r>
      <w:r>
        <w:rPr>
          <w:color w:val="231F20"/>
          <w:spacing w:val="-52"/>
        </w:rPr>
        <w:t> </w:t>
      </w:r>
      <w:r>
        <w:rPr>
          <w:color w:val="231F20"/>
        </w:rPr>
        <w:t>En materia de políticas públicas, se ha brindado</w:t>
      </w:r>
      <w:r>
        <w:rPr>
          <w:color w:val="231F20"/>
          <w:spacing w:val="1"/>
        </w:rPr>
        <w:t> </w:t>
      </w:r>
      <w:r>
        <w:rPr>
          <w:color w:val="231F20"/>
        </w:rPr>
        <w:t>apoyo técnico y financiamiento para integrar y</w:t>
      </w:r>
      <w:r>
        <w:rPr>
          <w:color w:val="231F20"/>
          <w:spacing w:val="1"/>
        </w:rPr>
        <w:t> </w:t>
      </w:r>
      <w:r>
        <w:rPr>
          <w:color w:val="231F20"/>
        </w:rPr>
        <w:t>aplicar políticas ambientales de conformidad con</w:t>
      </w:r>
      <w:r>
        <w:rPr>
          <w:color w:val="231F20"/>
          <w:spacing w:val="-52"/>
        </w:rPr>
        <w:t> </w:t>
      </w:r>
      <w:r>
        <w:rPr>
          <w:color w:val="231F20"/>
        </w:rPr>
        <w:t>los tratados multilaterales y las normas interna-</w:t>
      </w:r>
      <w:r>
        <w:rPr>
          <w:color w:val="231F20"/>
          <w:spacing w:val="1"/>
        </w:rPr>
        <w:t> </w:t>
      </w:r>
      <w:r>
        <w:rPr>
          <w:color w:val="231F20"/>
        </w:rPr>
        <w:t>cionales.</w:t>
      </w:r>
      <w:r>
        <w:rPr>
          <w:color w:val="231F20"/>
          <w:spacing w:val="21"/>
        </w:rPr>
        <w:t> </w:t>
      </w:r>
      <w:r>
        <w:rPr>
          <w:color w:val="231F20"/>
        </w:rPr>
        <w:t>En</w:t>
      </w:r>
      <w:r>
        <w:rPr>
          <w:color w:val="231F20"/>
          <w:spacing w:val="38"/>
        </w:rPr>
        <w:t> </w:t>
      </w:r>
      <w:r>
        <w:rPr>
          <w:color w:val="231F20"/>
        </w:rPr>
        <w:t>primer</w:t>
      </w:r>
      <w:r>
        <w:rPr>
          <w:color w:val="231F20"/>
          <w:spacing w:val="39"/>
        </w:rPr>
        <w:t> </w:t>
      </w:r>
      <w:r>
        <w:rPr>
          <w:color w:val="231F20"/>
        </w:rPr>
        <w:t>lugar,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38"/>
        </w:rPr>
        <w:t> </w:t>
      </w:r>
      <w:r>
        <w:rPr>
          <w:color w:val="231F20"/>
        </w:rPr>
        <w:t>PNUD</w:t>
      </w:r>
      <w:r>
        <w:rPr>
          <w:color w:val="231F20"/>
          <w:spacing w:val="39"/>
        </w:rPr>
        <w:t> </w:t>
      </w:r>
      <w:r>
        <w:rPr>
          <w:color w:val="231F20"/>
        </w:rPr>
        <w:t>ha</w:t>
      </w:r>
      <w:r>
        <w:rPr>
          <w:color w:val="231F20"/>
          <w:spacing w:val="38"/>
        </w:rPr>
        <w:t> </w:t>
      </w:r>
      <w:r>
        <w:rPr>
          <w:color w:val="231F20"/>
        </w:rPr>
        <w:t>tratado</w:t>
      </w:r>
      <w:r>
        <w:rPr>
          <w:color w:val="231F20"/>
          <w:spacing w:val="-52"/>
        </w:rPr>
        <w:t> </w:t>
      </w:r>
      <w:r>
        <w:rPr>
          <w:color w:val="231F20"/>
        </w:rPr>
        <w:t>de construir la capacidad para la gestión ambien-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</w:t>
      </w:r>
      <w:r>
        <w:rPr>
          <w:rFonts w:ascii="Palatino Linotype" w:hAnsi="Palatino Linotype"/>
          <w:i/>
          <w:color w:val="231F20"/>
          <w:w w:val="95"/>
        </w:rPr>
        <w:t>upstream</w:t>
      </w:r>
      <w:r>
        <w:rPr>
          <w:rFonts w:ascii="Palatino Linotype" w:hAnsi="Palatino Linotype"/>
          <w:i/>
          <w:color w:val="231F20"/>
          <w:spacing w:val="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5"/>
          <w:w w:val="95"/>
        </w:rPr>
        <w:t> </w:t>
      </w:r>
      <w:r>
        <w:rPr>
          <w:rFonts w:ascii="Palatino Linotype" w:hAnsi="Palatino Linotype"/>
          <w:i/>
          <w:color w:val="231F20"/>
          <w:w w:val="95"/>
        </w:rPr>
        <w:t>downstream</w:t>
      </w:r>
      <w:r>
        <w:rPr>
          <w:color w:val="231F20"/>
          <w:w w:val="95"/>
        </w:rPr>
        <w:t>),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incluso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</w:p>
    <w:p>
      <w:pPr>
        <w:pStyle w:val="BodyText"/>
        <w:spacing w:line="261" w:lineRule="auto" w:before="96"/>
        <w:ind w:left="303" w:right="1601"/>
        <w:jc w:val="both"/>
      </w:pPr>
      <w:r>
        <w:rPr/>
        <w:br w:type="column"/>
      </w:r>
      <w:r>
        <w:rPr>
          <w:color w:val="231F20"/>
        </w:rPr>
        <w:t>asistencia en la elaboración de políticas naciona-</w:t>
      </w:r>
      <w:r>
        <w:rPr>
          <w:color w:val="231F20"/>
          <w:spacing w:val="-52"/>
        </w:rPr>
        <w:t> </w:t>
      </w:r>
      <w:r>
        <w:rPr>
          <w:color w:val="231F20"/>
        </w:rPr>
        <w:t>les, instrumentos, planes y modelos para la apli-</w:t>
      </w:r>
      <w:r>
        <w:rPr>
          <w:color w:val="231F20"/>
          <w:spacing w:val="1"/>
        </w:rPr>
        <w:t> </w:t>
      </w:r>
      <w:r>
        <w:rPr>
          <w:color w:val="231F20"/>
        </w:rPr>
        <w:t>cación de marcos regulatorios a nivel local. Con</w:t>
      </w:r>
      <w:r>
        <w:rPr>
          <w:color w:val="231F20"/>
          <w:spacing w:val="1"/>
        </w:rPr>
        <w:t> </w:t>
      </w:r>
      <w:r>
        <w:rPr>
          <w:color w:val="231F20"/>
        </w:rPr>
        <w:t>relación a la cooperación, varias actividades han</w:t>
      </w:r>
      <w:r>
        <w:rPr>
          <w:color w:val="231F20"/>
          <w:spacing w:val="1"/>
        </w:rPr>
        <w:t> </w:t>
      </w:r>
      <w:r>
        <w:rPr>
          <w:color w:val="231F20"/>
        </w:rPr>
        <w:t>promovido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tra-</w:t>
      </w:r>
      <w:r>
        <w:rPr>
          <w:color w:val="231F20"/>
          <w:spacing w:val="-53"/>
        </w:rPr>
        <w:t> </w:t>
      </w:r>
      <w:r>
        <w:rPr>
          <w:color w:val="231F20"/>
        </w:rPr>
        <w:t>bajo con Haití y otras naciones del Caribe para</w:t>
      </w:r>
      <w:r>
        <w:rPr>
          <w:color w:val="231F20"/>
          <w:spacing w:val="1"/>
        </w:rPr>
        <w:t> </w:t>
      </w:r>
      <w:r>
        <w:rPr>
          <w:color w:val="231F20"/>
        </w:rPr>
        <w:t>avanzar en la gestión del medio ambiente; por</w:t>
      </w:r>
      <w:r>
        <w:rPr>
          <w:color w:val="231F20"/>
          <w:spacing w:val="1"/>
        </w:rPr>
        <w:t> </w:t>
      </w:r>
      <w:r>
        <w:rPr>
          <w:color w:val="231F20"/>
        </w:rPr>
        <w:t>ejemplo, el proyecto “Cuenca Binacional del Río</w:t>
      </w:r>
      <w:r>
        <w:rPr>
          <w:color w:val="231F20"/>
          <w:spacing w:val="-52"/>
        </w:rPr>
        <w:t> </w:t>
      </w:r>
      <w:r>
        <w:rPr>
          <w:color w:val="231F20"/>
        </w:rPr>
        <w:t>Artibonito”, que se centra en la cuenca del río</w:t>
      </w:r>
      <w:r>
        <w:rPr>
          <w:color w:val="231F20"/>
          <w:spacing w:val="1"/>
        </w:rPr>
        <w:t> </w:t>
      </w:r>
      <w:r>
        <w:rPr>
          <w:color w:val="231F20"/>
        </w:rPr>
        <w:t>fronterizo y en áreas forestales. Por esta razón,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resultado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fuerte</w:t>
      </w:r>
      <w:r>
        <w:rPr>
          <w:color w:val="231F20"/>
          <w:spacing w:val="1"/>
        </w:rPr>
        <w:t> </w:t>
      </w:r>
      <w:r>
        <w:rPr>
          <w:color w:val="231F20"/>
        </w:rPr>
        <w:t>compo-</w:t>
      </w:r>
      <w:r>
        <w:rPr>
          <w:color w:val="231F20"/>
          <w:spacing w:val="-52"/>
        </w:rPr>
        <w:t> </w:t>
      </w:r>
      <w:r>
        <w:rPr>
          <w:color w:val="231F20"/>
        </w:rPr>
        <w:t>nente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cooperación</w:t>
      </w:r>
      <w:r>
        <w:rPr>
          <w:color w:val="231F20"/>
          <w:spacing w:val="11"/>
        </w:rPr>
        <w:t> </w:t>
      </w:r>
      <w:r>
        <w:rPr>
          <w:color w:val="231F20"/>
        </w:rPr>
        <w:t>Sur-Sur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color w:val="231F20"/>
        </w:rPr>
        <w:t>diseño.</w:t>
      </w:r>
    </w:p>
    <w:p>
      <w:pPr>
        <w:pStyle w:val="BodyText"/>
        <w:spacing w:line="261" w:lineRule="auto" w:before="258"/>
        <w:ind w:left="303" w:right="1602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actividad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2"/>
        </w:rPr>
        <w:t> </w:t>
      </w:r>
      <w:r>
        <w:rPr>
          <w:color w:val="231F20"/>
        </w:rPr>
        <w:t>efecto</w:t>
      </w:r>
      <w:r>
        <w:rPr>
          <w:color w:val="231F20"/>
          <w:spacing w:val="1"/>
        </w:rPr>
        <w:t> </w:t>
      </w:r>
      <w:r>
        <w:rPr>
          <w:color w:val="231F20"/>
        </w:rPr>
        <w:t>45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alcanzado</w:t>
      </w:r>
      <w:r>
        <w:rPr>
          <w:color w:val="231F20"/>
          <w:spacing w:val="1"/>
        </w:rPr>
        <w:t> </w:t>
      </w:r>
      <w:r>
        <w:rPr>
          <w:color w:val="231F20"/>
        </w:rPr>
        <w:t>aproximadamente</w:t>
      </w:r>
      <w:r>
        <w:rPr>
          <w:color w:val="231F20"/>
          <w:spacing w:val="1"/>
        </w:rPr>
        <w:t> </w:t>
      </w:r>
      <w:r>
        <w:rPr>
          <w:color w:val="231F20"/>
        </w:rPr>
        <w:t>17</w:t>
      </w:r>
      <w:r>
        <w:rPr>
          <w:color w:val="231F20"/>
          <w:spacing w:val="1"/>
        </w:rPr>
        <w:t> </w:t>
      </w:r>
      <w:r>
        <w:rPr>
          <w:color w:val="231F20"/>
        </w:rPr>
        <w:t>millones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dólares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gastos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2007-2014.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tal, esta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sido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programática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activa en los últimos 3 o 4 años y, sobre todo,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2012,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cuando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gasto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proyectos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alcanzó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su punto máximo (Cuenca Binacional del Río</w:t>
      </w:r>
      <w:r>
        <w:rPr>
          <w:color w:val="231F20"/>
          <w:spacing w:val="1"/>
        </w:rPr>
        <w:t> </w:t>
      </w:r>
      <w:r>
        <w:rPr>
          <w:color w:val="231F20"/>
        </w:rPr>
        <w:t>Artibonito y Reingeniería del Sistema Nacional</w:t>
      </w:r>
      <w:r>
        <w:rPr>
          <w:color w:val="231F20"/>
          <w:spacing w:val="1"/>
        </w:rPr>
        <w:t> </w:t>
      </w:r>
      <w:r>
        <w:rPr>
          <w:color w:val="231F20"/>
        </w:rPr>
        <w:t>de Áreas Protegidas), mostrando, en la amplia-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cartera, un</w:t>
      </w:r>
      <w:r>
        <w:rPr>
          <w:color w:val="231F20"/>
          <w:spacing w:val="1"/>
        </w:rPr>
        <w:t> </w:t>
      </w:r>
      <w:r>
        <w:rPr>
          <w:color w:val="231F20"/>
        </w:rPr>
        <w:t>enfoque</w:t>
      </w:r>
      <w:r>
        <w:rPr>
          <w:color w:val="231F20"/>
          <w:spacing w:val="1"/>
        </w:rPr>
        <w:t> </w:t>
      </w:r>
      <w:r>
        <w:rPr>
          <w:color w:val="231F20"/>
        </w:rPr>
        <w:t>creciente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transversalización de criterios de sostenibilidad</w:t>
      </w:r>
      <w:r>
        <w:rPr>
          <w:color w:val="231F20"/>
          <w:spacing w:val="1"/>
        </w:rPr>
        <w:t> </w:t>
      </w:r>
      <w:r>
        <w:rPr>
          <w:color w:val="231F20"/>
        </w:rPr>
        <w:t>ambiental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sectores</w:t>
      </w:r>
      <w:r>
        <w:rPr>
          <w:color w:val="231F20"/>
          <w:spacing w:val="3"/>
        </w:rPr>
        <w:t> </w:t>
      </w:r>
      <w:r>
        <w:rPr>
          <w:color w:val="231F20"/>
        </w:rPr>
        <w:t>productivos</w:t>
      </w:r>
      <w:r>
        <w:rPr>
          <w:color w:val="231F20"/>
          <w:spacing w:val="3"/>
        </w:rPr>
        <w:t> </w:t>
      </w:r>
      <w:r>
        <w:rPr>
          <w:color w:val="231F20"/>
        </w:rPr>
        <w:t>prioritarios.</w:t>
      </w:r>
    </w:p>
    <w:p>
      <w:pPr>
        <w:pStyle w:val="BodyText"/>
        <w:spacing w:line="261" w:lineRule="auto" w:before="257"/>
        <w:ind w:left="303" w:right="1619"/>
        <w:jc w:val="both"/>
      </w:pPr>
      <w:r>
        <w:rPr>
          <w:color w:val="231F20"/>
        </w:rPr>
        <w:t>Esta área de cooperación ha implementado ini-</w:t>
      </w:r>
      <w:r>
        <w:rPr>
          <w:color w:val="231F20"/>
          <w:spacing w:val="1"/>
        </w:rPr>
        <w:t> </w:t>
      </w:r>
      <w:r>
        <w:rPr>
          <w:color w:val="231F20"/>
        </w:rPr>
        <w:t>ciativas a partir de varios ejes estratégicos:</w:t>
      </w:r>
    </w:p>
    <w:p>
      <w:pPr>
        <w:pStyle w:val="ListParagraph"/>
        <w:numPr>
          <w:ilvl w:val="0"/>
          <w:numId w:val="8"/>
        </w:numPr>
        <w:tabs>
          <w:tab w:pos="664" w:val="left" w:leader="none"/>
        </w:tabs>
        <w:spacing w:line="261" w:lineRule="auto" w:before="142" w:after="0"/>
        <w:ind w:left="663" w:right="1617" w:hanging="360"/>
        <w:jc w:val="both"/>
        <w:rPr>
          <w:sz w:val="22"/>
        </w:rPr>
      </w:pPr>
      <w:r>
        <w:rPr>
          <w:color w:val="231F20"/>
          <w:sz w:val="22"/>
        </w:rPr>
        <w:t>Apoyo a las políticas nacionales, el cual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contado con proyectos que van desde la asis-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tencia técnica y el financiamiento al Minis-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terio de Medio Ambiente para iniciativas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sostenibilidad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ambiental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dirigidas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pobla-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ciones vulnerables, hasta la preparación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país de cara a Río + 20 y la Conferencia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Pequeños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Insulares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(PEID)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Samoa, incluyendo,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específica, el apoyo al cumplimiento de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compromisos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país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diferentes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acuerdos ambientales multilaterales (biodi-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versidad, cambio climático, lucha contra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desertificación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ozono</w:t>
      </w:r>
      <w:r>
        <w:rPr>
          <w:color w:val="231F20"/>
          <w:position w:val="7"/>
          <w:sz w:val="13"/>
        </w:rPr>
        <w:t>39</w:t>
      </w:r>
      <w:r>
        <w:rPr>
          <w:color w:val="231F20"/>
          <w:sz w:val="22"/>
        </w:rPr>
        <w:t>).</w:t>
      </w:r>
    </w:p>
    <w:p>
      <w:pPr>
        <w:spacing w:after="0" w:line="261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6" w:hanging="340"/>
        <w:jc w:val="both"/>
        <w:rPr>
          <w:sz w:val="18"/>
        </w:rPr>
      </w:pPr>
      <w:r>
        <w:rPr>
          <w:color w:val="231F20"/>
          <w:sz w:val="18"/>
        </w:rPr>
        <w:t>Tras más de 15 años de apoyo a los responsables del Programa Nacional de Ozono, el país ha cumplido con sus metas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eliminación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CFC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(2010),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congelado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consumo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HCFC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(2013)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reducido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consumo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HCFC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(2015),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incluyó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alianza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empresarios,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técnicos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refrigeración,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comerciantes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instituciones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Estado.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96" w:after="0"/>
        <w:ind w:left="1980" w:right="12" w:hanging="360"/>
        <w:jc w:val="both"/>
        <w:rPr>
          <w:sz w:val="22"/>
        </w:rPr>
      </w:pPr>
      <w:r>
        <w:rPr>
          <w:color w:val="231F20"/>
          <w:sz w:val="22"/>
        </w:rPr>
        <w:t>Gestión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sostenible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ecosistemas, lo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 incluido el diseño de instrumentos 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facilitar el manejo sostenible de la tierra,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gestión integrada de cuencas y la goberna-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bilidad, y otras iniciativas de desarrollo local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(downstream)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organizaciones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tarias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contribuyen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nivel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global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conservación del medio ambiente, así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reconocidos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mejor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gestio-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nados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mundo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(Sabana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Yegua)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abordan el manejo binacional de dos cuerpos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agua transfronterizos (Cuenca Binacional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Río Artibonito). También ha incluido apoyo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 la elaboración de un acuerdo de política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instituciones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Estado,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privadas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comunitarias a nivel de la cuenca alta, basado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en las prioridades para aplicar prácticas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manejo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sostenible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tierra.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41" w:after="0"/>
        <w:ind w:left="1980" w:right="0" w:hanging="360"/>
        <w:jc w:val="both"/>
        <w:rPr>
          <w:sz w:val="22"/>
        </w:rPr>
      </w:pPr>
      <w:r>
        <w:rPr>
          <w:color w:val="231F20"/>
          <w:sz w:val="22"/>
        </w:rPr>
        <w:t>Conservación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biodiversidad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garantizar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servicios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ecosistémicos.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Dentro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este eje, ha buscado fortalecer el 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Áreas Protegidas (SINAP), a través 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reingeniería</w:t>
      </w:r>
      <w:r>
        <w:rPr>
          <w:color w:val="231F20"/>
          <w:position w:val="7"/>
          <w:sz w:val="13"/>
        </w:rPr>
        <w:t>40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  <w:sz w:val="22"/>
        </w:rPr>
        <w:t>de sus mecanismos financie-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ros para la gestión y la revisión de su marco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legal mediante un proceso de participación 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nivel nacional, así como de asesoría técnica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materia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ambiental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(Cementera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Gon-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zalo y Loma Miranda), y la formulación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Producción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Sosteni-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ble de Cacao, con la participación de todos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actores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clave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subsector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cacao,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tanto públicos como privados. Además,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incluido el desarrollo de pequeñas iniciativas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comunitarias de desarrollo local y conserva-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medio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ambiente.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42" w:after="0"/>
        <w:ind w:left="1980" w:right="12" w:hanging="360"/>
        <w:jc w:val="both"/>
        <w:rPr>
          <w:sz w:val="22"/>
        </w:rPr>
      </w:pPr>
      <w:r>
        <w:rPr>
          <w:color w:val="231F20"/>
          <w:sz w:val="22"/>
        </w:rPr>
        <w:t>Abordaje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integral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ambiente a nivel territorial, en el que se con-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sideran acciones que incluyen la protección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ambiental, el acceso a financiamiento soste-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nible,</w:t>
      </w:r>
      <w:r>
        <w:rPr>
          <w:color w:val="231F20"/>
          <w:spacing w:val="9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gobernanza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recursos</w:t>
      </w:r>
      <w:r>
        <w:rPr>
          <w:color w:val="231F20"/>
          <w:spacing w:val="30"/>
          <w:w w:val="95"/>
          <w:sz w:val="22"/>
        </w:rPr>
        <w:t> </w:t>
      </w:r>
      <w:r>
        <w:rPr>
          <w:color w:val="231F20"/>
          <w:w w:val="95"/>
          <w:sz w:val="22"/>
        </w:rPr>
        <w:t>naturales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beneficio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comunidades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locales.</w:t>
      </w:r>
    </w:p>
    <w:p>
      <w:pPr>
        <w:pStyle w:val="ListParagraph"/>
        <w:numPr>
          <w:ilvl w:val="2"/>
          <w:numId w:val="17"/>
        </w:numPr>
        <w:tabs>
          <w:tab w:pos="1025" w:val="left" w:leader="none"/>
          <w:tab w:pos="1026" w:val="left" w:leader="none"/>
        </w:tabs>
        <w:spacing w:line="240" w:lineRule="auto" w:before="98" w:after="0"/>
        <w:ind w:left="1025" w:right="0" w:hanging="721"/>
        <w:jc w:val="left"/>
        <w:rPr>
          <w:rFonts w:ascii="Arial"/>
          <w:b/>
          <w:sz w:val="22"/>
        </w:rPr>
      </w:pPr>
      <w:r>
        <w:rPr>
          <w:rFonts w:ascii="Arial"/>
          <w:b/>
          <w:color w:val="808285"/>
          <w:spacing w:val="3"/>
          <w:w w:val="81"/>
          <w:sz w:val="22"/>
        </w:rPr>
        <w:br w:type="column"/>
      </w:r>
      <w:r>
        <w:rPr>
          <w:rFonts w:ascii="Arial"/>
          <w:b/>
          <w:color w:val="808285"/>
          <w:sz w:val="22"/>
        </w:rPr>
        <w:t>RELEVANCIA</w:t>
      </w:r>
    </w:p>
    <w:p>
      <w:pPr>
        <w:spacing w:line="261" w:lineRule="auto" w:before="114"/>
        <w:ind w:left="305" w:right="1617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programa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alineado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manera muy alta con los principales instrumen-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tos de política de planificación nacional, espe-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cialmente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END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2030,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consistente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políticas corporativas de la sede y sus instru-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mentos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planificación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estratégica.</w:t>
      </w:r>
    </w:p>
    <w:p>
      <w:pPr>
        <w:pStyle w:val="BodyText"/>
        <w:spacing w:line="261" w:lineRule="auto" w:before="270"/>
        <w:ind w:left="305" w:right="1604"/>
        <w:jc w:val="both"/>
      </w:pPr>
      <w:r>
        <w:rPr>
          <w:color w:val="231F20"/>
        </w:rPr>
        <w:t>La relevancia de las intervenciones del PNUD</w:t>
      </w:r>
      <w:r>
        <w:rPr>
          <w:color w:val="231F20"/>
          <w:spacing w:val="1"/>
        </w:rPr>
        <w:t> </w:t>
      </w:r>
      <w:r>
        <w:rPr>
          <w:color w:val="231F20"/>
        </w:rPr>
        <w:t>con las prioridades nacionales es altamente satis-</w:t>
      </w:r>
      <w:r>
        <w:rPr>
          <w:color w:val="231F20"/>
          <w:spacing w:val="-52"/>
        </w:rPr>
        <w:t> </w:t>
      </w:r>
      <w:r>
        <w:rPr>
          <w:color w:val="231F20"/>
        </w:rPr>
        <w:t>factoria ya que se han alineado concretamente a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las establecidas en </w:t>
      </w:r>
      <w:r>
        <w:rPr>
          <w:color w:val="231F20"/>
          <w:spacing w:val="-2"/>
        </w:rPr>
        <w:t>el eje 4 de la END 2030, “que</w:t>
      </w:r>
      <w:r>
        <w:rPr>
          <w:color w:val="231F20"/>
          <w:spacing w:val="-1"/>
        </w:rPr>
        <w:t> </w:t>
      </w:r>
      <w:r>
        <w:rPr>
          <w:color w:val="231F20"/>
        </w:rPr>
        <w:t>procura una sociedad, de producción y consumo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ambientalmente sostenibles, que adapta </w:t>
      </w:r>
      <w:r>
        <w:rPr>
          <w:color w:val="231F20"/>
          <w:spacing w:val="-2"/>
        </w:rPr>
        <w:t>al cambio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climático” a partir del objetivo general 4.1 para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manejo sostenible del medio ambiente. El pro-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grama </w:t>
      </w:r>
      <w:r>
        <w:rPr>
          <w:color w:val="231F20"/>
          <w:spacing w:val="-2"/>
        </w:rPr>
        <w:t>sigue, igualmente, la política transversal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sostenibilidad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ambiental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establece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“todos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los planes, programas, proyectos </w:t>
      </w:r>
      <w:r>
        <w:rPr>
          <w:color w:val="231F20"/>
          <w:spacing w:val="-2"/>
        </w:rPr>
        <w:t>y políticas públi-</w:t>
      </w:r>
      <w:r>
        <w:rPr>
          <w:color w:val="231F20"/>
          <w:spacing w:val="-52"/>
        </w:rPr>
        <w:t> </w:t>
      </w:r>
      <w:r>
        <w:rPr>
          <w:color w:val="231F20"/>
        </w:rPr>
        <w:t>cas deberán incorporar criterios de sostenibilidad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ambiental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adecuada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integral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riesgos”,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y con los objetivos </w:t>
      </w:r>
      <w:r>
        <w:rPr>
          <w:color w:val="231F20"/>
        </w:rPr>
        <w:t>específicos 4.1.1, “proteger y</w:t>
      </w:r>
      <w:r>
        <w:rPr>
          <w:color w:val="231F20"/>
          <w:spacing w:val="1"/>
        </w:rPr>
        <w:t> </w:t>
      </w:r>
      <w:r>
        <w:rPr>
          <w:color w:val="231F20"/>
        </w:rPr>
        <w:t>usar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4"/>
        </w:rPr>
        <w:t> </w:t>
      </w:r>
      <w:r>
        <w:rPr>
          <w:color w:val="231F20"/>
        </w:rPr>
        <w:t>sostenible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bienes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servicios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los ecosistemas, la biodiversidad y el patrimonio</w:t>
      </w:r>
      <w:r>
        <w:rPr>
          <w:color w:val="231F20"/>
          <w:spacing w:val="-52"/>
        </w:rPr>
        <w:t> </w:t>
      </w:r>
      <w:r>
        <w:rPr>
          <w:color w:val="231F20"/>
        </w:rPr>
        <w:t>natural de la nación, incluidos los recursos mari-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nos”, 4.1.2, “promover la producción y el consumo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sostenibles”, y 4.1.3, “desarrollar una gestión inte-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gral de desechos, sustancias contaminantes y fuen-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 de contaminación”. El programa también 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consistente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líneas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prioritarias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Gobierno</w:t>
      </w:r>
      <w:r>
        <w:rPr>
          <w:color w:val="231F20"/>
          <w:spacing w:val="-52"/>
        </w:rPr>
        <w:t> </w:t>
      </w:r>
      <w:r>
        <w:rPr>
          <w:color w:val="231F20"/>
        </w:rPr>
        <w:t>definidas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Plan</w:t>
      </w:r>
      <w:r>
        <w:rPr>
          <w:color w:val="231F20"/>
          <w:spacing w:val="-8"/>
        </w:rPr>
        <w:t> </w:t>
      </w:r>
      <w:r>
        <w:rPr>
          <w:color w:val="231F20"/>
        </w:rPr>
        <w:t>Plurianual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Sector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53"/>
        </w:rPr>
        <w:t> </w:t>
      </w:r>
      <w:r>
        <w:rPr>
          <w:color w:val="231F20"/>
        </w:rPr>
        <w:t>2013-2016. Específicamente, se corresponde con</w:t>
      </w:r>
      <w:r>
        <w:rPr>
          <w:color w:val="231F20"/>
          <w:spacing w:val="-52"/>
        </w:rPr>
        <w:t> </w:t>
      </w:r>
      <w:r>
        <w:rPr>
          <w:color w:val="231F20"/>
        </w:rPr>
        <w:t>la sección XIII, de cara a la “contribución del</w:t>
      </w:r>
      <w:r>
        <w:rPr>
          <w:color w:val="231F20"/>
          <w:spacing w:val="1"/>
        </w:rPr>
        <w:t> </w:t>
      </w:r>
      <w:r>
        <w:rPr>
          <w:color w:val="231F20"/>
        </w:rPr>
        <w:t>sector público al manejo sostenible del medio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ambiente”. En ese sentido, la coordinación </w:t>
      </w:r>
      <w:r>
        <w:rPr>
          <w:color w:val="231F20"/>
          <w:spacing w:val="-2"/>
        </w:rPr>
        <w:t>de alto</w:t>
      </w:r>
      <w:r>
        <w:rPr>
          <w:color w:val="231F20"/>
          <w:spacing w:val="-1"/>
        </w:rPr>
        <w:t> </w:t>
      </w:r>
      <w:r>
        <w:rPr>
          <w:color w:val="231F20"/>
        </w:rPr>
        <w:t>nivel con tomadores de decisión del Gobierno ha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garantizado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alineación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políticas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país.</w:t>
      </w:r>
    </w:p>
    <w:p>
      <w:pPr>
        <w:spacing w:line="261" w:lineRule="auto" w:before="268"/>
        <w:ind w:left="305" w:right="1604" w:firstLine="0"/>
        <w:jc w:val="both"/>
        <w:rPr>
          <w:b/>
          <w:sz w:val="22"/>
        </w:rPr>
      </w:pPr>
      <w:r>
        <w:rPr>
          <w:color w:val="231F20"/>
          <w:sz w:val="22"/>
        </w:rPr>
        <w:t>Asimismo, el programa nacional es consistente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corporativas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PNUD,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coherente</w:t>
      </w:r>
      <w:r>
        <w:rPr>
          <w:b/>
          <w:color w:val="231F20"/>
          <w:spacing w:val="21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22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21"/>
          <w:sz w:val="22"/>
        </w:rPr>
        <w:t> </w:t>
      </w:r>
      <w:r>
        <w:rPr>
          <w:b/>
          <w:color w:val="231F20"/>
          <w:sz w:val="22"/>
        </w:rPr>
        <w:t>CPD</w:t>
      </w:r>
      <w:r>
        <w:rPr>
          <w:b/>
          <w:color w:val="231F20"/>
          <w:spacing w:val="22"/>
          <w:sz w:val="22"/>
        </w:rPr>
        <w:t> </w:t>
      </w:r>
      <w:r>
        <w:rPr>
          <w:b/>
          <w:color w:val="231F20"/>
          <w:sz w:val="22"/>
        </w:rPr>
        <w:t>2012-2016</w:t>
      </w:r>
      <w:r>
        <w:rPr>
          <w:b/>
          <w:color w:val="231F20"/>
          <w:spacing w:val="22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2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22"/>
          <w:sz w:val="22"/>
        </w:rPr>
        <w:t> </w:t>
      </w:r>
      <w:r>
        <w:rPr>
          <w:b/>
          <w:color w:val="231F20"/>
          <w:sz w:val="22"/>
        </w:rPr>
        <w:t>cuanto</w:t>
      </w:r>
    </w:p>
    <w:p>
      <w:pPr>
        <w:spacing w:after="0" w:line="261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6" w:hanging="340"/>
        <w:jc w:val="both"/>
        <w:rPr>
          <w:sz w:val="18"/>
        </w:rPr>
      </w:pPr>
      <w:r>
        <w:rPr>
          <w:color w:val="231F20"/>
          <w:sz w:val="18"/>
        </w:rPr>
        <w:t>La reingeniería incluye: el establecimiento de un Fondo de Áreas Protegidas que ya está capitalizado y financiando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prioridades del SINAP; la diversificación y el incremento en un 50 por ciento de los recursos aportados por las Áreas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Protegidas; la actualización de marcos legales y regulatorios, que han posibilitado el comanejo y el establecimiento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reservas privadas; el fortalecimiento de las capacidades de planificación y gestión de unas 20 áreas protegidas, y, sobre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todo,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capacidades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planificación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estratégica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responsables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SINAP.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b/>
          <w:color w:val="231F20"/>
        </w:rPr>
        <w:t>a las estrategias y abordajes implementados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Concretamente,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realizado</w:t>
      </w:r>
      <w:r>
        <w:rPr>
          <w:color w:val="231F20"/>
          <w:spacing w:val="1"/>
        </w:rPr>
        <w:t> </w:t>
      </w:r>
      <w:r>
        <w:rPr>
          <w:color w:val="231F20"/>
        </w:rPr>
        <w:t>iniciativas</w:t>
      </w:r>
      <w:r>
        <w:rPr>
          <w:color w:val="231F20"/>
          <w:spacing w:val="1"/>
        </w:rPr>
        <w:t> </w:t>
      </w:r>
      <w:r>
        <w:rPr>
          <w:color w:val="231F20"/>
        </w:rPr>
        <w:t>binacionales, se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1"/>
        </w:rPr>
        <w:t> </w:t>
      </w:r>
      <w:r>
        <w:rPr>
          <w:color w:val="231F20"/>
        </w:rPr>
        <w:t>desarrollado</w:t>
      </w:r>
      <w:r>
        <w:rPr>
          <w:color w:val="231F20"/>
          <w:spacing w:val="1"/>
        </w:rPr>
        <w:t> </w:t>
      </w:r>
      <w:r>
        <w:rPr>
          <w:color w:val="231F20"/>
        </w:rPr>
        <w:t>alianzas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otras agencias del Sistema de Naciones Unidas y</w:t>
      </w:r>
      <w:r>
        <w:rPr>
          <w:color w:val="231F20"/>
          <w:spacing w:val="-52"/>
        </w:rPr>
        <w:t> </w:t>
      </w:r>
      <w:r>
        <w:rPr>
          <w:color w:val="231F20"/>
        </w:rPr>
        <w:t>se ha involucrado a instituciones de la sociedad</w:t>
      </w:r>
      <w:r>
        <w:rPr>
          <w:color w:val="231F20"/>
          <w:spacing w:val="1"/>
        </w:rPr>
        <w:t> </w:t>
      </w:r>
      <w:r>
        <w:rPr>
          <w:color w:val="231F20"/>
        </w:rPr>
        <w:t>civil</w:t>
      </w:r>
      <w:r>
        <w:rPr>
          <w:color w:val="231F20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39"/>
        </w:rPr>
        <w:t> </w:t>
      </w:r>
      <w:r>
        <w:rPr>
          <w:color w:val="231F20"/>
        </w:rPr>
        <w:t>procesos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apoyo</w:t>
      </w:r>
      <w:r>
        <w:rPr>
          <w:color w:val="231F20"/>
          <w:spacing w:val="38"/>
        </w:rPr>
        <w:t> </w:t>
      </w:r>
      <w:r>
        <w:rPr>
          <w:color w:val="231F20"/>
        </w:rPr>
        <w:t>técnico</w:t>
      </w:r>
      <w:r>
        <w:rPr>
          <w:color w:val="231F20"/>
          <w:spacing w:val="39"/>
        </w:rPr>
        <w:t> </w:t>
      </w:r>
      <w:r>
        <w:rPr>
          <w:color w:val="231F20"/>
        </w:rPr>
        <w:t>tal</w:t>
      </w:r>
      <w:r>
        <w:rPr>
          <w:color w:val="231F20"/>
          <w:spacing w:val="38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como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definido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CPD. En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-52"/>
        </w:rPr>
        <w:t> </w:t>
      </w:r>
      <w:r>
        <w:rPr>
          <w:color w:val="231F20"/>
        </w:rPr>
        <w:t>Estratégico (PE) del PNUD, ha sido coherente,</w:t>
      </w:r>
      <w:r>
        <w:rPr>
          <w:color w:val="231F20"/>
          <w:spacing w:val="1"/>
        </w:rPr>
        <w:t> </w:t>
      </w:r>
      <w:r>
        <w:rPr>
          <w:color w:val="231F20"/>
        </w:rPr>
        <w:t>aunque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55"/>
        </w:rPr>
        <w:t> </w:t>
      </w:r>
      <w:r>
        <w:rPr>
          <w:color w:val="231F20"/>
        </w:rPr>
        <w:t>limitaciones, en</w:t>
      </w:r>
      <w:r>
        <w:rPr>
          <w:color w:val="231F20"/>
          <w:spacing w:val="55"/>
        </w:rPr>
        <w:t> </w:t>
      </w:r>
      <w:r>
        <w:rPr>
          <w:color w:val="231F20"/>
        </w:rPr>
        <w:t>lo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</w:rPr>
        <w:t>refiere</w:t>
      </w:r>
      <w:r>
        <w:rPr>
          <w:color w:val="231F20"/>
          <w:spacing w:val="1"/>
        </w:rPr>
        <w:t> </w:t>
      </w:r>
      <w:r>
        <w:rPr>
          <w:color w:val="231F20"/>
        </w:rPr>
        <w:t>al principio de programación sobre equidad 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2"/>
        </w:rPr>
        <w:t> </w:t>
      </w:r>
      <w:r>
        <w:rPr>
          <w:color w:val="231F20"/>
        </w:rPr>
        <w:t>Grupo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las</w:t>
      </w:r>
      <w:r>
        <w:rPr>
          <w:color w:val="231F20"/>
          <w:spacing w:val="32"/>
        </w:rPr>
        <w:t> </w:t>
      </w:r>
      <w:r>
        <w:rPr>
          <w:color w:val="231F20"/>
        </w:rPr>
        <w:t>Naciones</w:t>
      </w:r>
      <w:r>
        <w:rPr>
          <w:color w:val="231F20"/>
          <w:spacing w:val="31"/>
        </w:rPr>
        <w:t> </w:t>
      </w:r>
      <w:r>
        <w:rPr>
          <w:color w:val="231F20"/>
        </w:rPr>
        <w:t>Unidas</w:t>
      </w:r>
      <w:r>
        <w:rPr>
          <w:color w:val="231F20"/>
          <w:spacing w:val="32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el Desarrollo (UNDG, por sus siglas en inglés).</w:t>
      </w:r>
      <w:r>
        <w:rPr>
          <w:color w:val="231F20"/>
          <w:spacing w:val="1"/>
        </w:rPr>
        <w:t> </w:t>
      </w:r>
      <w:r>
        <w:rPr>
          <w:color w:val="231F20"/>
        </w:rPr>
        <w:t>Por lo demás, se valora de manera positiva la</w:t>
      </w:r>
      <w:r>
        <w:rPr>
          <w:color w:val="231F20"/>
          <w:spacing w:val="1"/>
        </w:rPr>
        <w:t> </w:t>
      </w:r>
      <w:r>
        <w:rPr>
          <w:color w:val="231F20"/>
        </w:rPr>
        <w:t>alineación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principios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participación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25"/>
        </w:rPr>
        <w:t> </w:t>
      </w:r>
      <w:r>
        <w:rPr>
          <w:color w:val="231F20"/>
        </w:rPr>
        <w:t>PE.</w:t>
      </w:r>
      <w:r>
        <w:rPr>
          <w:color w:val="231F20"/>
          <w:spacing w:val="10"/>
        </w:rPr>
        <w:t> </w:t>
      </w:r>
      <w:r>
        <w:rPr>
          <w:color w:val="231F20"/>
        </w:rPr>
        <w:t>Aunque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observa</w:t>
      </w:r>
      <w:r>
        <w:rPr>
          <w:color w:val="231F20"/>
          <w:spacing w:val="25"/>
        </w:rPr>
        <w:t> </w:t>
      </w:r>
      <w:r>
        <w:rPr>
          <w:color w:val="231F20"/>
        </w:rPr>
        <w:t>un</w:t>
      </w:r>
      <w:r>
        <w:rPr>
          <w:color w:val="231F20"/>
          <w:spacing w:val="25"/>
        </w:rPr>
        <w:t> </w:t>
      </w:r>
      <w:r>
        <w:rPr>
          <w:color w:val="231F20"/>
        </w:rPr>
        <w:t>uso</w:t>
      </w:r>
      <w:r>
        <w:rPr>
          <w:color w:val="231F20"/>
          <w:spacing w:val="26"/>
        </w:rPr>
        <w:t> </w:t>
      </w:r>
      <w:r>
        <w:rPr>
          <w:color w:val="231F20"/>
        </w:rPr>
        <w:t>relevante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cooperación Sur-Sur y triangular, los socios</w:t>
      </w:r>
      <w:r>
        <w:rPr>
          <w:color w:val="231F20"/>
          <w:spacing w:val="1"/>
        </w:rPr>
        <w:t> </w:t>
      </w:r>
      <w:r>
        <w:rPr>
          <w:color w:val="231F20"/>
        </w:rPr>
        <w:t>consultados</w:t>
      </w:r>
      <w:r>
        <w:rPr>
          <w:color w:val="231F20"/>
          <w:spacing w:val="1"/>
        </w:rPr>
        <w:t> </w:t>
      </w:r>
      <w:r>
        <w:rPr>
          <w:color w:val="231F20"/>
        </w:rPr>
        <w:t>coinciden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desean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aumente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cooperación.</w:t>
      </w:r>
      <w:r>
        <w:rPr>
          <w:color w:val="231F20"/>
          <w:spacing w:val="1"/>
        </w:rPr>
        <w:t> </w:t>
      </w:r>
      <w:r>
        <w:rPr>
          <w:color w:val="231F20"/>
        </w:rPr>
        <w:t>Aun</w:t>
      </w:r>
      <w:r>
        <w:rPr>
          <w:color w:val="231F20"/>
          <w:spacing w:val="1"/>
        </w:rPr>
        <w:t> </w:t>
      </w:r>
      <w:r>
        <w:rPr>
          <w:color w:val="231F20"/>
        </w:rPr>
        <w:t>así,</w:t>
      </w:r>
      <w:r>
        <w:rPr>
          <w:color w:val="231F20"/>
          <w:spacing w:val="1"/>
        </w:rPr>
        <w:t> </w:t>
      </w:r>
      <w:r>
        <w:rPr>
          <w:color w:val="231F20"/>
        </w:rPr>
        <w:t>algunos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reportan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oportunidad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mejora en la etapa de diseño de proyectos debido</w:t>
      </w:r>
      <w:r>
        <w:rPr>
          <w:color w:val="231F20"/>
          <w:spacing w:val="-52"/>
        </w:rPr>
        <w:t> </w:t>
      </w:r>
      <w:r>
        <w:rPr>
          <w:color w:val="231F20"/>
        </w:rPr>
        <w:t>a que perciben dificultades para consensuar una</w:t>
      </w:r>
      <w:r>
        <w:rPr>
          <w:color w:val="231F20"/>
          <w:spacing w:val="1"/>
        </w:rPr>
        <w:t> </w:t>
      </w:r>
      <w:r>
        <w:rPr>
          <w:color w:val="231F20"/>
        </w:rPr>
        <w:t>agenda</w:t>
      </w:r>
      <w:r>
        <w:rPr>
          <w:color w:val="231F20"/>
          <w:spacing w:val="29"/>
        </w:rPr>
        <w:t> </w:t>
      </w:r>
      <w:r>
        <w:rPr>
          <w:color w:val="231F20"/>
        </w:rPr>
        <w:t>común</w:t>
      </w:r>
      <w:r>
        <w:rPr>
          <w:color w:val="231F20"/>
          <w:spacing w:val="29"/>
        </w:rPr>
        <w:t> </w:t>
      </w:r>
      <w:r>
        <w:rPr>
          <w:color w:val="231F20"/>
        </w:rPr>
        <w:t>con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29"/>
        </w:rPr>
        <w:t> </w:t>
      </w:r>
      <w:r>
        <w:rPr>
          <w:color w:val="231F20"/>
        </w:rPr>
        <w:t>PNUD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consideran</w:t>
      </w:r>
      <w:r>
        <w:rPr>
          <w:color w:val="231F20"/>
          <w:spacing w:val="30"/>
        </w:rPr>
        <w:t> </w:t>
      </w:r>
      <w:r>
        <w:rPr>
          <w:color w:val="231F20"/>
        </w:rPr>
        <w:t>que,</w:t>
      </w:r>
      <w:r>
        <w:rPr>
          <w:color w:val="231F20"/>
          <w:spacing w:val="-53"/>
        </w:rPr>
        <w:t> </w:t>
      </w:r>
      <w:r>
        <w:rPr>
          <w:color w:val="231F20"/>
        </w:rPr>
        <w:t>en ocasiones, este actúa como competencia en la</w:t>
      </w:r>
      <w:r>
        <w:rPr>
          <w:color w:val="231F20"/>
          <w:spacing w:val="1"/>
        </w:rPr>
        <w:t> </w:t>
      </w:r>
      <w:r>
        <w:rPr>
          <w:color w:val="231F20"/>
        </w:rPr>
        <w:t>búsqueda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financiamiento.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2"/>
          <w:numId w:val="17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spacing w:line="259" w:lineRule="auto" w:before="111"/>
        <w:ind w:left="1620" w:right="17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eficacia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debido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al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logro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princi-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pales objetivos en la mayoría de las iniciativas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apoyadas por el PNUD, incluyendo iniciativas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muy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complejas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carácter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binacional.</w:t>
      </w:r>
    </w:p>
    <w:p>
      <w:pPr>
        <w:pStyle w:val="BodyText"/>
        <w:spacing w:line="259" w:lineRule="auto" w:before="265"/>
        <w:ind w:left="1620" w:right="1"/>
        <w:jc w:val="both"/>
      </w:pPr>
      <w:r>
        <w:rPr>
          <w:color w:val="231F20"/>
        </w:rPr>
        <w:t>La mayoría de proyectos ha logrado sus objeti-</w:t>
      </w:r>
      <w:r>
        <w:rPr>
          <w:color w:val="231F20"/>
          <w:spacing w:val="1"/>
        </w:rPr>
        <w:t> </w:t>
      </w:r>
      <w:r>
        <w:rPr>
          <w:color w:val="231F20"/>
        </w:rPr>
        <w:t>vos principales. De manera notable, el “Proyecto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Cuenca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Sabana Yegua”, el</w:t>
      </w:r>
      <w:r>
        <w:rPr>
          <w:color w:val="231F20"/>
          <w:spacing w:val="55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Pequeños</w:t>
      </w:r>
      <w:r>
        <w:rPr>
          <w:color w:val="231F20"/>
          <w:spacing w:val="1"/>
        </w:rPr>
        <w:t> </w:t>
      </w:r>
      <w:r>
        <w:rPr>
          <w:color w:val="231F20"/>
        </w:rPr>
        <w:t>Subsidios</w:t>
      </w:r>
      <w:r>
        <w:rPr>
          <w:color w:val="231F20"/>
          <w:spacing w:val="1"/>
        </w:rPr>
        <w:t> </w:t>
      </w:r>
      <w:r>
        <w:rPr>
          <w:color w:val="231F20"/>
        </w:rPr>
        <w:t>(PPS),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“Reconver-</w:t>
      </w:r>
      <w:r>
        <w:rPr>
          <w:color w:val="231F20"/>
          <w:spacing w:val="1"/>
        </w:rPr>
        <w:t> </w:t>
      </w:r>
      <w:r>
        <w:rPr>
          <w:color w:val="231F20"/>
        </w:rPr>
        <w:t>sión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hidroclorofluorocarbonos</w:t>
      </w:r>
      <w:r>
        <w:rPr>
          <w:color w:val="231F20"/>
          <w:spacing w:val="55"/>
        </w:rPr>
        <w:t> </w:t>
      </w:r>
      <w:r>
        <w:rPr>
          <w:color w:val="231F20"/>
        </w:rPr>
        <w:t>(HCFC)”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“Proyecto</w:t>
      </w:r>
      <w:r>
        <w:rPr>
          <w:color w:val="231F20"/>
          <w:spacing w:val="1"/>
        </w:rPr>
        <w:t> </w:t>
      </w:r>
      <w:r>
        <w:rPr>
          <w:color w:val="231F20"/>
        </w:rPr>
        <w:t>binacional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Cuenca</w:t>
      </w:r>
      <w:r>
        <w:rPr>
          <w:color w:val="231F20"/>
          <w:spacing w:val="1"/>
        </w:rPr>
        <w:t> </w:t>
      </w:r>
      <w:r>
        <w:rPr>
          <w:color w:val="231F20"/>
        </w:rPr>
        <w:t>Artibo-</w:t>
      </w:r>
      <w:r>
        <w:rPr>
          <w:color w:val="231F20"/>
          <w:spacing w:val="-52"/>
        </w:rPr>
        <w:t> </w:t>
      </w:r>
      <w:r>
        <w:rPr>
          <w:color w:val="231F20"/>
        </w:rPr>
        <w:t>nito” han</w:t>
      </w:r>
      <w:r>
        <w:rPr>
          <w:color w:val="231F20"/>
          <w:spacing w:val="1"/>
        </w:rPr>
        <w:t> </w:t>
      </w:r>
      <w:r>
        <w:rPr>
          <w:color w:val="231F20"/>
        </w:rPr>
        <w:t>superado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metas</w:t>
      </w:r>
      <w:r>
        <w:rPr>
          <w:color w:val="231F20"/>
          <w:spacing w:val="55"/>
        </w:rPr>
        <w:t> </w:t>
      </w:r>
      <w:r>
        <w:rPr>
          <w:color w:val="231F20"/>
        </w:rPr>
        <w:t>planteadas. Los</w:t>
      </w:r>
      <w:r>
        <w:rPr>
          <w:color w:val="231F20"/>
          <w:spacing w:val="1"/>
        </w:rPr>
        <w:t> </w:t>
      </w:r>
      <w:r>
        <w:rPr>
          <w:color w:val="231F20"/>
        </w:rPr>
        <w:t>dos primeros han sido reconocidos internacio-</w:t>
      </w:r>
      <w:r>
        <w:rPr>
          <w:color w:val="231F20"/>
          <w:spacing w:val="1"/>
        </w:rPr>
        <w:t> </w:t>
      </w:r>
      <w:r>
        <w:rPr>
          <w:color w:val="231F20"/>
        </w:rPr>
        <w:t>nalmente como proyectos sobresalientes y todos</w:t>
      </w:r>
      <w:r>
        <w:rPr>
          <w:color w:val="231F20"/>
          <w:spacing w:val="1"/>
        </w:rPr>
        <w:t> </w:t>
      </w:r>
      <w:r>
        <w:rPr>
          <w:color w:val="231F20"/>
        </w:rPr>
        <w:t>tienen en común un sólido proceso de alianzas</w:t>
      </w:r>
      <w:r>
        <w:rPr>
          <w:color w:val="231F20"/>
          <w:spacing w:val="1"/>
        </w:rPr>
        <w:t> </w:t>
      </w:r>
      <w:r>
        <w:rPr>
          <w:color w:val="231F20"/>
        </w:rPr>
        <w:t>con organizaciones no gubernamentales, grupos</w:t>
      </w:r>
      <w:r>
        <w:rPr>
          <w:color w:val="231F20"/>
          <w:spacing w:val="1"/>
        </w:rPr>
        <w:t> </w:t>
      </w:r>
      <w:r>
        <w:rPr>
          <w:color w:val="231F20"/>
        </w:rPr>
        <w:t>comunitarios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</w:rPr>
        <w:t>nivel</w:t>
      </w:r>
      <w:r>
        <w:rPr>
          <w:color w:val="231F20"/>
          <w:spacing w:val="43"/>
        </w:rPr>
        <w:t> </w:t>
      </w:r>
      <w:r>
        <w:rPr>
          <w:color w:val="231F20"/>
        </w:rPr>
        <w:t>local</w:t>
      </w:r>
      <w:r>
        <w:rPr>
          <w:color w:val="231F20"/>
          <w:spacing w:val="43"/>
        </w:rPr>
        <w:t> </w:t>
      </w:r>
      <w:r>
        <w:rPr>
          <w:color w:val="231F20"/>
        </w:rPr>
        <w:t>o</w:t>
      </w:r>
      <w:r>
        <w:rPr>
          <w:color w:val="231F20"/>
          <w:spacing w:val="43"/>
        </w:rPr>
        <w:t> </w:t>
      </w:r>
      <w:r>
        <w:rPr>
          <w:color w:val="231F20"/>
        </w:rPr>
        <w:t>el</w:t>
      </w:r>
      <w:r>
        <w:rPr>
          <w:color w:val="231F20"/>
          <w:spacing w:val="43"/>
        </w:rPr>
        <w:t> </w:t>
      </w:r>
      <w:r>
        <w:rPr>
          <w:color w:val="231F20"/>
        </w:rPr>
        <w:t>sector</w:t>
      </w:r>
      <w:r>
        <w:rPr>
          <w:color w:val="231F20"/>
          <w:spacing w:val="44"/>
        </w:rPr>
        <w:t> </w:t>
      </w:r>
      <w:r>
        <w:rPr>
          <w:color w:val="231F20"/>
        </w:rPr>
        <w:t>privado.</w:t>
      </w:r>
    </w:p>
    <w:p>
      <w:pPr>
        <w:pStyle w:val="BodyText"/>
        <w:spacing w:line="256" w:lineRule="auto" w:before="96"/>
        <w:ind w:left="300" w:right="1615"/>
        <w:jc w:val="both"/>
      </w:pPr>
      <w:r>
        <w:rPr/>
        <w:br w:type="column"/>
      </w:r>
      <w:r>
        <w:rPr>
          <w:color w:val="231F20"/>
        </w:rPr>
        <w:t>Existe consenso entre los entrevistados sobre el</w:t>
      </w:r>
      <w:r>
        <w:rPr>
          <w:color w:val="231F20"/>
          <w:spacing w:val="1"/>
        </w:rPr>
        <w:t> </w:t>
      </w:r>
      <w:r>
        <w:rPr>
          <w:color w:val="231F20"/>
        </w:rPr>
        <w:t>alto nivel del actual equipo de coordinación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51"/>
        </w:rPr>
        <w:t> </w:t>
      </w:r>
      <w:r>
        <w:rPr>
          <w:color w:val="231F20"/>
        </w:rPr>
        <w:t>cómo</w:t>
      </w:r>
      <w:r>
        <w:rPr>
          <w:color w:val="231F20"/>
          <w:spacing w:val="52"/>
        </w:rPr>
        <w:t> </w:t>
      </w:r>
      <w:r>
        <w:rPr>
          <w:color w:val="231F20"/>
        </w:rPr>
        <w:t>esto</w:t>
      </w:r>
      <w:r>
        <w:rPr>
          <w:color w:val="231F20"/>
          <w:spacing w:val="51"/>
        </w:rPr>
        <w:t> </w:t>
      </w:r>
      <w:r>
        <w:rPr>
          <w:color w:val="231F20"/>
        </w:rPr>
        <w:t>ha</w:t>
      </w:r>
      <w:r>
        <w:rPr>
          <w:color w:val="231F20"/>
          <w:spacing w:val="52"/>
        </w:rPr>
        <w:t> </w:t>
      </w:r>
      <w:r>
        <w:rPr>
          <w:color w:val="231F20"/>
        </w:rPr>
        <w:t>fortalecido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manera</w:t>
      </w:r>
      <w:r>
        <w:rPr>
          <w:color w:val="231F20"/>
          <w:spacing w:val="-53"/>
        </w:rPr>
        <w:t> </w:t>
      </w:r>
      <w:r>
        <w:rPr>
          <w:color w:val="231F20"/>
        </w:rPr>
        <w:t>considerable el apoyo estratégico a los socios y</w:t>
      </w:r>
      <w:r>
        <w:rPr>
          <w:color w:val="231F20"/>
          <w:spacing w:val="1"/>
        </w:rPr>
        <w:t> </w:t>
      </w:r>
      <w:r>
        <w:rPr>
          <w:color w:val="231F20"/>
        </w:rPr>
        <w:t>mejorado</w:t>
      </w:r>
      <w:r>
        <w:rPr>
          <w:color w:val="231F20"/>
          <w:spacing w:val="1"/>
        </w:rPr>
        <w:t> </w:t>
      </w:r>
      <w:r>
        <w:rPr>
          <w:color w:val="231F20"/>
        </w:rPr>
        <w:t>notablemente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comunicación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relaciones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trabajo.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observa</w:t>
      </w:r>
      <w:r>
        <w:rPr>
          <w:color w:val="231F20"/>
          <w:spacing w:val="55"/>
        </w:rPr>
        <w:t> </w:t>
      </w:r>
      <w:r>
        <w:rPr>
          <w:color w:val="231F20"/>
        </w:rPr>
        <w:t>igualmente</w:t>
      </w:r>
      <w:r>
        <w:rPr>
          <w:color w:val="231F20"/>
          <w:spacing w:val="1"/>
        </w:rPr>
        <w:t> </w:t>
      </w:r>
      <w:r>
        <w:rPr>
          <w:color w:val="231F20"/>
        </w:rPr>
        <w:t>gran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actores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nivel de tomadores de decisión y estos comentan</w:t>
      </w:r>
      <w:r>
        <w:rPr>
          <w:color w:val="231F20"/>
          <w:spacing w:val="-52"/>
        </w:rPr>
        <w:t> </w:t>
      </w:r>
      <w:r>
        <w:rPr>
          <w:color w:val="231F20"/>
        </w:rPr>
        <w:t>positivamente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Representante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spacing w:val="1"/>
        </w:rPr>
        <w:t> </w:t>
      </w:r>
      <w:r>
        <w:rPr>
          <w:color w:val="231F20"/>
        </w:rPr>
        <w:t>Adjunta</w:t>
      </w:r>
      <w:r>
        <w:rPr>
          <w:color w:val="231F20"/>
          <w:spacing w:val="13"/>
        </w:rPr>
        <w:t> </w:t>
      </w:r>
      <w:r>
        <w:rPr>
          <w:color w:val="231F20"/>
        </w:rPr>
        <w:t>les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seguimiento</w:t>
      </w:r>
      <w:r>
        <w:rPr>
          <w:color w:val="231F20"/>
          <w:spacing w:val="14"/>
        </w:rPr>
        <w:t> </w:t>
      </w:r>
      <w:r>
        <w:rPr>
          <w:color w:val="231F20"/>
        </w:rPr>
        <w:t>personalizado.</w:t>
      </w:r>
    </w:p>
    <w:p>
      <w:pPr>
        <w:pStyle w:val="BodyText"/>
        <w:spacing w:line="256" w:lineRule="auto" w:before="268"/>
        <w:ind w:left="300" w:right="1602"/>
        <w:jc w:val="both"/>
      </w:pPr>
      <w:r>
        <w:rPr>
          <w:color w:val="231F20"/>
        </w:rPr>
        <w:t>Otros proyectos han logrado sus objetivos, mos-</w:t>
      </w:r>
      <w:r>
        <w:rPr>
          <w:color w:val="231F20"/>
          <w:spacing w:val="1"/>
        </w:rPr>
        <w:t> </w:t>
      </w:r>
      <w:r>
        <w:rPr>
          <w:color w:val="231F20"/>
        </w:rPr>
        <w:t>trando</w:t>
      </w:r>
      <w:r>
        <w:rPr>
          <w:color w:val="231F20"/>
          <w:spacing w:val="1"/>
        </w:rPr>
        <w:t> </w:t>
      </w:r>
      <w:r>
        <w:rPr>
          <w:color w:val="231F20"/>
        </w:rPr>
        <w:t>oportunidades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fortalecer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acom-</w:t>
      </w:r>
      <w:r>
        <w:rPr>
          <w:color w:val="231F20"/>
          <w:spacing w:val="1"/>
        </w:rPr>
        <w:t> </w:t>
      </w:r>
      <w:r>
        <w:rPr>
          <w:color w:val="231F20"/>
        </w:rPr>
        <w:t>pañamiento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implementadores.</w:t>
      </w:r>
      <w:r>
        <w:rPr>
          <w:color w:val="231F20"/>
          <w:spacing w:val="1"/>
        </w:rPr>
        <w:t> </w:t>
      </w:r>
      <w:r>
        <w:rPr>
          <w:color w:val="231F20"/>
        </w:rPr>
        <w:t>Concretamente, se logró realizar varios instru-</w:t>
      </w:r>
      <w:r>
        <w:rPr>
          <w:color w:val="231F20"/>
          <w:spacing w:val="1"/>
        </w:rPr>
        <w:t> </w:t>
      </w:r>
      <w:r>
        <w:rPr>
          <w:color w:val="231F20"/>
        </w:rPr>
        <w:t>mentos de política pública con muy buen diseño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técnico, como, por ejemplo, la estrategia </w:t>
      </w:r>
      <w:r>
        <w:rPr>
          <w:color w:val="231F20"/>
        </w:rPr>
        <w:t>nacional</w:t>
      </w:r>
      <w:r>
        <w:rPr>
          <w:color w:val="231F20"/>
          <w:spacing w:val="-52"/>
        </w:rPr>
        <w:t> </w:t>
      </w:r>
      <w:r>
        <w:rPr>
          <w:color w:val="231F20"/>
        </w:rPr>
        <w:t>de manejo sostenible de la tierra y la evaluación</w:t>
      </w:r>
      <w:r>
        <w:rPr>
          <w:color w:val="231F20"/>
          <w:spacing w:val="1"/>
        </w:rPr>
        <w:t> </w:t>
      </w:r>
      <w:r>
        <w:rPr>
          <w:color w:val="231F20"/>
        </w:rPr>
        <w:t>de servicios ecosistémicos del Sistema de Áreas</w:t>
      </w:r>
      <w:r>
        <w:rPr>
          <w:color w:val="231F20"/>
          <w:spacing w:val="1"/>
        </w:rPr>
        <w:t> </w:t>
      </w:r>
      <w:r>
        <w:rPr>
          <w:color w:val="231F20"/>
        </w:rPr>
        <w:t>Protegidas. Sin embargo, estos instrumentos han</w:t>
      </w:r>
      <w:r>
        <w:rPr>
          <w:color w:val="231F20"/>
          <w:spacing w:val="1"/>
        </w:rPr>
        <w:t> </w:t>
      </w:r>
      <w:r>
        <w:rPr>
          <w:color w:val="231F20"/>
        </w:rPr>
        <w:t>enfrentado importantes barreras institucionales y</w:t>
      </w:r>
      <w:r>
        <w:rPr>
          <w:color w:val="231F20"/>
          <w:spacing w:val="-52"/>
        </w:rPr>
        <w:t> </w:t>
      </w:r>
      <w:r>
        <w:rPr>
          <w:color w:val="231F20"/>
        </w:rPr>
        <w:t>de coordinación con socios clave para su imple-</w:t>
      </w:r>
      <w:r>
        <w:rPr>
          <w:color w:val="231F20"/>
          <w:spacing w:val="1"/>
        </w:rPr>
        <w:t> </w:t>
      </w:r>
      <w:r>
        <w:rPr>
          <w:color w:val="231F20"/>
        </w:rPr>
        <w:t>mentación de manera más satisfactoria. Un caso</w:t>
      </w:r>
      <w:r>
        <w:rPr>
          <w:color w:val="231F20"/>
          <w:spacing w:val="1"/>
        </w:rPr>
        <w:t> </w:t>
      </w:r>
      <w:r>
        <w:rPr>
          <w:color w:val="231F20"/>
        </w:rPr>
        <w:t>particular es el del proyecto binacional “Frontera</w:t>
      </w:r>
      <w:r>
        <w:rPr>
          <w:color w:val="231F20"/>
          <w:spacing w:val="-52"/>
        </w:rPr>
        <w:t> </w:t>
      </w:r>
      <w:r>
        <w:rPr>
          <w:color w:val="231F20"/>
        </w:rPr>
        <w:t>verde”, el cual logró sus objetivos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donde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PNUD</w:t>
      </w:r>
      <w:r>
        <w:rPr>
          <w:color w:val="231F20"/>
          <w:spacing w:val="-4"/>
        </w:rPr>
        <w:t> </w:t>
      </w:r>
      <w:r>
        <w:rPr>
          <w:color w:val="231F20"/>
        </w:rPr>
        <w:t>cumplió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53"/>
        </w:rPr>
        <w:t> </w:t>
      </w:r>
      <w:r>
        <w:rPr>
          <w:color w:val="231F20"/>
        </w:rPr>
        <w:t>responsabilidades. El proyecto mereció, en 2013,</w:t>
      </w:r>
      <w:r>
        <w:rPr>
          <w:color w:val="231F20"/>
          <w:spacing w:val="-52"/>
        </w:rPr>
        <w:t> </w:t>
      </w:r>
      <w:r>
        <w:rPr>
          <w:color w:val="231F20"/>
        </w:rPr>
        <w:t>el Premio Regional de Cooperación Sur-Sur, que</w:t>
      </w:r>
      <w:r>
        <w:rPr>
          <w:color w:val="231F20"/>
          <w:spacing w:val="-52"/>
        </w:rPr>
        <w:t> </w:t>
      </w:r>
      <w:r>
        <w:rPr>
          <w:color w:val="231F20"/>
        </w:rPr>
        <w:t>organiza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DRALC, otorgado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 y Haití por compartir la experien-</w:t>
      </w:r>
      <w:r>
        <w:rPr>
          <w:color w:val="231F20"/>
          <w:spacing w:val="1"/>
        </w:rPr>
        <w:t> </w:t>
      </w:r>
      <w:r>
        <w:rPr>
          <w:color w:val="231F20"/>
        </w:rPr>
        <w:t>cia y las estrategias, y transferir las metodologías</w:t>
      </w:r>
      <w:r>
        <w:rPr>
          <w:color w:val="231F20"/>
          <w:spacing w:val="-52"/>
        </w:rPr>
        <w:t> </w:t>
      </w:r>
      <w:r>
        <w:rPr>
          <w:color w:val="231F20"/>
        </w:rPr>
        <w:t>y capacidades que usa el medioambiente a través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 Quisqueya Verde y la reforestación</w:t>
      </w:r>
      <w:r>
        <w:rPr>
          <w:color w:val="231F20"/>
          <w:spacing w:val="-1"/>
          <w:position w:val="7"/>
          <w:sz w:val="13"/>
        </w:rPr>
        <w:t>41</w:t>
      </w:r>
      <w:r>
        <w:rPr>
          <w:color w:val="231F20"/>
          <w:spacing w:val="-1"/>
        </w:rPr>
        <w:t>. </w:t>
      </w:r>
      <w:r>
        <w:rPr>
          <w:color w:val="231F20"/>
        </w:rPr>
        <w:t>Se iden-</w:t>
      </w:r>
      <w:r>
        <w:rPr>
          <w:color w:val="231F20"/>
          <w:spacing w:val="-52"/>
        </w:rPr>
        <w:t> </w:t>
      </w:r>
      <w:r>
        <w:rPr>
          <w:color w:val="231F20"/>
        </w:rPr>
        <w:t>tificaron aprendizajes a tomar en cuenta para el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acompañamiento en futuras cooperaciones </w:t>
      </w:r>
      <w:r>
        <w:rPr>
          <w:color w:val="231F20"/>
          <w:spacing w:val="-1"/>
        </w:rPr>
        <w:t>simila-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res a nivel binacional, ya que se generaron dinámi-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cas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desgaste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humanos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financieros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por parte de los socios </w:t>
      </w:r>
      <w:r>
        <w:rPr>
          <w:color w:val="231F20"/>
        </w:rPr>
        <w:t>dominicanos, que asumie-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ron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acciones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originalmente</w:t>
      </w:r>
      <w:r>
        <w:rPr>
          <w:color w:val="231F20"/>
          <w:spacing w:val="-11"/>
        </w:rPr>
        <w:t> </w:t>
      </w:r>
      <w:r>
        <w:rPr>
          <w:color w:val="231F20"/>
        </w:rPr>
        <w:t>acordadas</w:t>
      </w:r>
      <w:r>
        <w:rPr>
          <w:color w:val="231F20"/>
          <w:spacing w:val="-53"/>
        </w:rPr>
        <w:t> </w:t>
      </w:r>
      <w:r>
        <w:rPr>
          <w:color w:val="231F20"/>
        </w:rPr>
        <w:t>debido al limitado cumplimiento de las activida-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planificadas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contrapartes</w:t>
      </w:r>
      <w:r>
        <w:rPr>
          <w:color w:val="231F20"/>
          <w:spacing w:val="-6"/>
        </w:rPr>
        <w:t> </w:t>
      </w:r>
      <w:r>
        <w:rPr>
          <w:color w:val="231F20"/>
        </w:rPr>
        <w:t>haitianas.</w:t>
      </w:r>
    </w:p>
    <w:p>
      <w:pPr>
        <w:pStyle w:val="BodyText"/>
        <w:spacing w:line="256" w:lineRule="auto" w:before="262"/>
        <w:ind w:left="300" w:right="1619"/>
        <w:jc w:val="both"/>
      </w:pPr>
      <w:r>
        <w:rPr>
          <w:color w:val="231F20"/>
        </w:rPr>
        <w:t>En cuanto a resultados de </w:t>
      </w:r>
      <w:r>
        <w:rPr>
          <w:b/>
          <w:color w:val="231F20"/>
        </w:rPr>
        <w:t>género, </w:t>
      </w:r>
      <w:r>
        <w:rPr>
          <w:color w:val="231F20"/>
        </w:rPr>
        <w:t>se reportan</w:t>
      </w:r>
      <w:r>
        <w:rPr>
          <w:color w:val="231F20"/>
          <w:spacing w:val="1"/>
        </w:rPr>
        <w:t> </w:t>
      </w:r>
      <w:r>
        <w:rPr>
          <w:color w:val="231F20"/>
        </w:rPr>
        <w:t>avances</w:t>
      </w:r>
      <w:r>
        <w:rPr>
          <w:color w:val="231F20"/>
          <w:spacing w:val="28"/>
        </w:rPr>
        <w:t> </w:t>
      </w:r>
      <w:r>
        <w:rPr>
          <w:color w:val="231F20"/>
        </w:rPr>
        <w:t>relevantes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  <w:spacing w:val="28"/>
        </w:rPr>
        <w:t> </w:t>
      </w:r>
      <w:r>
        <w:rPr>
          <w:color w:val="231F20"/>
        </w:rPr>
        <w:t>cuanto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una</w:t>
      </w:r>
      <w:r>
        <w:rPr>
          <w:color w:val="231F20"/>
          <w:spacing w:val="28"/>
        </w:rPr>
        <w:t> </w:t>
      </w:r>
      <w:r>
        <w:rPr>
          <w:color w:val="231F20"/>
        </w:rPr>
        <w:t>mayor</w:t>
      </w:r>
      <w:r>
        <w:rPr>
          <w:color w:val="231F20"/>
          <w:spacing w:val="29"/>
        </w:rPr>
        <w:t> </w:t>
      </w:r>
      <w:r>
        <w:rPr>
          <w:color w:val="231F20"/>
        </w:rPr>
        <w:t>par-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60" w:space="40"/>
            <w:col w:w="6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6" w:hanging="34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“Proyecto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Binacional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Cuenca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Artibonito”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presentó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Premio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Cooperación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Sur-Sur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DRALC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debido 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que, en 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momento del concurso,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aún 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tenía resultados 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mostrar, como requería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 convocatoria.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 w:right="14"/>
        <w:jc w:val="both"/>
      </w:pPr>
      <w:r>
        <w:rPr>
          <w:color w:val="231F20"/>
        </w:rPr>
        <w:t>ticipación de las mujeres en algunas actividades</w:t>
      </w:r>
      <w:r>
        <w:rPr>
          <w:color w:val="231F20"/>
          <w:spacing w:val="1"/>
        </w:rPr>
        <w:t> </w:t>
      </w:r>
      <w:r>
        <w:rPr>
          <w:color w:val="231F20"/>
        </w:rPr>
        <w:t>de los proyectos. Sin embargo, los socios entre-</w:t>
      </w:r>
      <w:r>
        <w:rPr>
          <w:color w:val="231F20"/>
          <w:spacing w:val="1"/>
        </w:rPr>
        <w:t> </w:t>
      </w:r>
      <w:r>
        <w:rPr>
          <w:color w:val="231F20"/>
        </w:rPr>
        <w:t>vistados tienen la percepción de que el tema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género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recibe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suficiente</w:t>
      </w:r>
      <w:r>
        <w:rPr>
          <w:color w:val="231F20"/>
          <w:spacing w:val="-12"/>
        </w:rPr>
        <w:t> </w:t>
      </w:r>
      <w:r>
        <w:rPr>
          <w:color w:val="231F20"/>
        </w:rPr>
        <w:t>prioridad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algunos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los resultados positivos </w:t>
      </w:r>
      <w:r>
        <w:rPr>
          <w:color w:val="231F20"/>
        </w:rPr>
        <w:t>son circunstanciales y no</w:t>
      </w:r>
      <w:r>
        <w:rPr>
          <w:color w:val="231F20"/>
          <w:spacing w:val="-52"/>
        </w:rPr>
        <w:t> </w:t>
      </w:r>
      <w:r>
        <w:rPr>
          <w:color w:val="231F20"/>
        </w:rPr>
        <w:t>siempre definidos como objetivos intrínsecos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proyectos.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2"/>
          <w:numId w:val="17"/>
        </w:numPr>
        <w:tabs>
          <w:tab w:pos="2339" w:val="left" w:leader="none"/>
          <w:tab w:pos="2341" w:val="left" w:leader="none"/>
        </w:tabs>
        <w:spacing w:line="240" w:lineRule="auto" w:before="1" w:after="0"/>
        <w:ind w:left="2340" w:right="0" w:hanging="721"/>
        <w:jc w:val="left"/>
        <w:rPr>
          <w:rFonts w:ascii="Arial"/>
          <w:b/>
          <w:sz w:val="22"/>
        </w:rPr>
      </w:pPr>
      <w:r>
        <w:rPr>
          <w:rFonts w:ascii="Arial"/>
          <w:b/>
          <w:color w:val="808285"/>
          <w:sz w:val="22"/>
        </w:rPr>
        <w:t>EFICIENCIA</w:t>
      </w:r>
    </w:p>
    <w:p>
      <w:pPr>
        <w:spacing w:line="259" w:lineRule="auto" w:before="110"/>
        <w:ind w:left="1620" w:right="11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eficiencia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programa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observa como alta, destacando la capacidad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gestión y respuesta ante imprevistos por parte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del área de desarrollo sostenible y del centro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 servicios. Se identifican oportunidades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mejora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procesos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menores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compras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nivel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local.</w:t>
      </w:r>
    </w:p>
    <w:p>
      <w:pPr>
        <w:pStyle w:val="BodyText"/>
        <w:spacing w:line="259" w:lineRule="auto" w:before="262"/>
        <w:ind w:left="162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programática,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señalan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contribuciones</w:t>
      </w:r>
      <w:r>
        <w:rPr>
          <w:color w:val="231F20"/>
          <w:spacing w:val="1"/>
        </w:rPr>
        <w:t> </w:t>
      </w:r>
      <w:r>
        <w:rPr>
          <w:color w:val="231F20"/>
        </w:rPr>
        <w:t>destacadas,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coinciden en que son claves para el logro de los</w:t>
      </w:r>
      <w:r>
        <w:rPr>
          <w:color w:val="231F20"/>
          <w:spacing w:val="1"/>
        </w:rPr>
        <w:t> </w:t>
      </w:r>
      <w:r>
        <w:rPr>
          <w:color w:val="231F20"/>
        </w:rPr>
        <w:t>objetivos planteados, el oportuno apoyo admi-</w:t>
      </w:r>
      <w:r>
        <w:rPr>
          <w:color w:val="231F20"/>
          <w:spacing w:val="1"/>
        </w:rPr>
        <w:t> </w:t>
      </w:r>
      <w:r>
        <w:rPr>
          <w:color w:val="231F20"/>
        </w:rPr>
        <w:t>nistrativo</w:t>
      </w:r>
      <w:r>
        <w:rPr>
          <w:color w:val="231F20"/>
          <w:spacing w:val="38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efectivo</w:t>
      </w:r>
      <w:r>
        <w:rPr>
          <w:color w:val="231F20"/>
          <w:spacing w:val="39"/>
        </w:rPr>
        <w:t> </w:t>
      </w:r>
      <w:r>
        <w:rPr>
          <w:color w:val="231F20"/>
        </w:rPr>
        <w:t>seguimiento</w:t>
      </w:r>
      <w:r>
        <w:rPr>
          <w:color w:val="231F20"/>
          <w:spacing w:val="38"/>
        </w:rPr>
        <w:t> </w:t>
      </w:r>
      <w:r>
        <w:rPr>
          <w:color w:val="231F20"/>
        </w:rPr>
        <w:t>que</w:t>
      </w:r>
      <w:r>
        <w:rPr>
          <w:color w:val="231F20"/>
          <w:spacing w:val="39"/>
        </w:rPr>
        <w:t> </w:t>
      </w:r>
      <w:r>
        <w:rPr>
          <w:color w:val="231F20"/>
        </w:rPr>
        <w:t>ofrece</w:t>
      </w:r>
      <w:r>
        <w:rPr>
          <w:color w:val="231F20"/>
          <w:spacing w:val="-52"/>
        </w:rPr>
        <w:t> </w:t>
      </w:r>
      <w:r>
        <w:rPr>
          <w:color w:val="231F20"/>
        </w:rPr>
        <w:t>el PNUD. Concretamente, se confirma un alto</w:t>
      </w:r>
      <w:r>
        <w:rPr>
          <w:color w:val="231F20"/>
          <w:spacing w:val="1"/>
        </w:rPr>
        <w:t> </w:t>
      </w:r>
      <w:r>
        <w:rPr>
          <w:color w:val="231F20"/>
        </w:rPr>
        <w:t>nivel de calidad de informes y evaluaciones de</w:t>
      </w:r>
      <w:r>
        <w:rPr>
          <w:color w:val="231F20"/>
          <w:spacing w:val="1"/>
        </w:rPr>
        <w:t> </w:t>
      </w:r>
      <w:r>
        <w:rPr>
          <w:color w:val="231F20"/>
        </w:rPr>
        <w:t>proyectos, un</w:t>
      </w:r>
      <w:r>
        <w:rPr>
          <w:color w:val="231F20"/>
          <w:spacing w:val="1"/>
        </w:rPr>
        <w:t> </w:t>
      </w:r>
      <w:r>
        <w:rPr>
          <w:color w:val="231F20"/>
        </w:rPr>
        <w:t>adecuado</w:t>
      </w:r>
      <w:r>
        <w:rPr>
          <w:color w:val="231F20"/>
          <w:spacing w:val="1"/>
        </w:rPr>
        <w:t> </w:t>
      </w:r>
      <w:r>
        <w:rPr>
          <w:color w:val="231F20"/>
        </w:rPr>
        <w:t>grado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apoyo</w:t>
      </w:r>
      <w:r>
        <w:rPr>
          <w:color w:val="231F20"/>
          <w:spacing w:val="55"/>
        </w:rPr>
        <w:t> </w:t>
      </w:r>
      <w:r>
        <w:rPr>
          <w:color w:val="231F20"/>
        </w:rPr>
        <w:t>según</w:t>
      </w:r>
      <w:r>
        <w:rPr>
          <w:color w:val="231F20"/>
          <w:spacing w:val="-52"/>
        </w:rPr>
        <w:t> </w:t>
      </w:r>
      <w:r>
        <w:rPr>
          <w:color w:val="231F20"/>
        </w:rPr>
        <w:t>los recursos disponibles, un seguimiento perti-</w:t>
      </w:r>
      <w:r>
        <w:rPr>
          <w:color w:val="231F20"/>
          <w:spacing w:val="1"/>
        </w:rPr>
        <w:t> </w:t>
      </w:r>
      <w:r>
        <w:rPr>
          <w:color w:val="231F20"/>
        </w:rPr>
        <w:t>nente, muy buena capacidad de respuesta ante</w:t>
      </w:r>
      <w:r>
        <w:rPr>
          <w:color w:val="231F20"/>
          <w:spacing w:val="1"/>
        </w:rPr>
        <w:t> </w:t>
      </w:r>
      <w:r>
        <w:rPr>
          <w:color w:val="231F20"/>
        </w:rPr>
        <w:t>imprevistos y una gran eficiencia administrativa,</w:t>
      </w:r>
      <w:r>
        <w:rPr>
          <w:color w:val="231F20"/>
          <w:spacing w:val="-52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valorado</w:t>
      </w:r>
      <w:r>
        <w:rPr>
          <w:color w:val="231F20"/>
          <w:spacing w:val="1"/>
        </w:rPr>
        <w:t> </w:t>
      </w:r>
      <w:r>
        <w:rPr>
          <w:color w:val="231F20"/>
        </w:rPr>
        <w:t>muy</w:t>
      </w:r>
      <w:r>
        <w:rPr>
          <w:color w:val="231F20"/>
          <w:spacing w:val="1"/>
        </w:rPr>
        <w:t> </w:t>
      </w:r>
      <w:r>
        <w:rPr>
          <w:color w:val="231F20"/>
        </w:rPr>
        <w:t>positivamente, sobre</w:t>
      </w:r>
      <w:r>
        <w:rPr>
          <w:color w:val="231F20"/>
          <w:spacing w:val="1"/>
        </w:rPr>
        <w:t> </w:t>
      </w:r>
      <w:r>
        <w:rPr>
          <w:color w:val="231F20"/>
        </w:rPr>
        <w:t>todo,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tomadores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decisiones</w:t>
      </w:r>
      <w:r>
        <w:rPr>
          <w:color w:val="231F20"/>
          <w:spacing w:val="55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PNUD. A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1"/>
        </w:rPr>
        <w:t> </w:t>
      </w:r>
      <w:r>
        <w:rPr>
          <w:color w:val="231F20"/>
        </w:rPr>
        <w:t>local, se</w:t>
      </w:r>
      <w:r>
        <w:rPr>
          <w:color w:val="231F20"/>
          <w:spacing w:val="1"/>
        </w:rPr>
        <w:t> </w:t>
      </w:r>
      <w:r>
        <w:rPr>
          <w:color w:val="231F20"/>
        </w:rPr>
        <w:t>reporta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pue-</w:t>
      </w:r>
      <w:r>
        <w:rPr>
          <w:color w:val="231F20"/>
          <w:spacing w:val="-52"/>
        </w:rPr>
        <w:t> </w:t>
      </w:r>
      <w:r>
        <w:rPr>
          <w:color w:val="231F20"/>
        </w:rPr>
        <w:t>den mejorar los procesos de compras si se iden-</w:t>
      </w:r>
      <w:r>
        <w:rPr>
          <w:color w:val="231F20"/>
          <w:spacing w:val="1"/>
        </w:rPr>
        <w:t> </w:t>
      </w:r>
      <w:r>
        <w:rPr>
          <w:color w:val="231F20"/>
        </w:rPr>
        <w:t>tifican</w:t>
      </w:r>
      <w:r>
        <w:rPr>
          <w:color w:val="231F20"/>
          <w:spacing w:val="1"/>
        </w:rPr>
        <w:t> </w:t>
      </w:r>
      <w:r>
        <w:rPr>
          <w:color w:val="231F20"/>
        </w:rPr>
        <w:t>mecanismos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cuáles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adquisiciones a nivel nacional se correspondan</w:t>
      </w:r>
      <w:r>
        <w:rPr>
          <w:color w:val="231F20"/>
          <w:spacing w:val="1"/>
        </w:rPr>
        <w:t> </w:t>
      </w:r>
      <w:r>
        <w:rPr>
          <w:color w:val="231F20"/>
        </w:rPr>
        <w:t>mejor con las especificaciones requeridas por los</w:t>
      </w:r>
      <w:r>
        <w:rPr>
          <w:color w:val="231F20"/>
          <w:spacing w:val="-52"/>
        </w:rPr>
        <w:t> </w:t>
      </w:r>
      <w:r>
        <w:rPr>
          <w:color w:val="231F20"/>
        </w:rPr>
        <w:t>beneficiarios; es decir, que sean más apropiadas</w:t>
      </w:r>
      <w:r>
        <w:rPr>
          <w:color w:val="231F20"/>
          <w:spacing w:val="1"/>
        </w:rPr>
        <w:t> </w:t>
      </w:r>
      <w:r>
        <w:rPr>
          <w:color w:val="231F20"/>
        </w:rPr>
        <w:t>para los fines de las acciones sobre el terreno</w:t>
      </w:r>
      <w:r>
        <w:rPr>
          <w:color w:val="231F20"/>
          <w:position w:val="7"/>
          <w:sz w:val="13"/>
        </w:rPr>
        <w:t>42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33"/>
        </w:rPr>
        <w:t> </w:t>
      </w:r>
      <w:r>
        <w:rPr>
          <w:color w:val="231F20"/>
        </w:rPr>
        <w:t>este</w:t>
      </w:r>
      <w:r>
        <w:rPr>
          <w:color w:val="231F20"/>
          <w:spacing w:val="34"/>
        </w:rPr>
        <w:t> </w:t>
      </w:r>
      <w:r>
        <w:rPr>
          <w:color w:val="231F20"/>
        </w:rPr>
        <w:t>contexto,</w:t>
      </w:r>
      <w:r>
        <w:rPr>
          <w:color w:val="231F20"/>
          <w:spacing w:val="18"/>
        </w:rPr>
        <w:t> </w:t>
      </w:r>
      <w:r>
        <w:rPr>
          <w:color w:val="231F20"/>
        </w:rPr>
        <w:t>existe</w:t>
      </w:r>
      <w:r>
        <w:rPr>
          <w:color w:val="231F20"/>
          <w:spacing w:val="34"/>
        </w:rPr>
        <w:t> </w:t>
      </w:r>
      <w:r>
        <w:rPr>
          <w:color w:val="231F20"/>
        </w:rPr>
        <w:t>oportunidad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mejora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acompañamiento, 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55"/>
        </w:rPr>
        <w:t> </w:t>
      </w:r>
      <w:r>
        <w:rPr>
          <w:color w:val="231F20"/>
        </w:rPr>
        <w:t>(particularmente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 Medio Ambiente) respondan más adecuada-</w:t>
      </w:r>
      <w:r>
        <w:rPr>
          <w:color w:val="231F20"/>
          <w:spacing w:val="1"/>
        </w:rPr>
        <w:t> </w:t>
      </w:r>
      <w:r>
        <w:rPr>
          <w:color w:val="231F20"/>
        </w:rPr>
        <w:t>mente a las necesidades a nivel local. Los socios</w:t>
      </w:r>
      <w:r>
        <w:rPr>
          <w:color w:val="231F20"/>
          <w:spacing w:val="1"/>
        </w:rPr>
        <w:t> </w:t>
      </w:r>
      <w:r>
        <w:rPr>
          <w:color w:val="231F20"/>
        </w:rPr>
        <w:t>principales</w:t>
      </w:r>
      <w:r>
        <w:rPr>
          <w:color w:val="231F20"/>
          <w:spacing w:val="7"/>
        </w:rPr>
        <w:t> </w:t>
      </w:r>
      <w:r>
        <w:rPr>
          <w:color w:val="231F20"/>
        </w:rPr>
        <w:t>también</w:t>
      </w:r>
      <w:r>
        <w:rPr>
          <w:color w:val="231F20"/>
          <w:spacing w:val="7"/>
        </w:rPr>
        <w:t> </w:t>
      </w:r>
      <w:r>
        <w:rPr>
          <w:color w:val="231F20"/>
        </w:rPr>
        <w:t>opinan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área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medio</w:t>
      </w:r>
    </w:p>
    <w:p>
      <w:pPr>
        <w:pStyle w:val="BodyText"/>
        <w:spacing w:line="268" w:lineRule="auto" w:before="96"/>
        <w:ind w:left="303" w:right="1616"/>
        <w:jc w:val="both"/>
      </w:pPr>
      <w:r>
        <w:rPr/>
        <w:br w:type="column"/>
      </w:r>
      <w:r>
        <w:rPr>
          <w:color w:val="231F20"/>
        </w:rPr>
        <w:t>ambiente del PNUD puede reforzarse con más</w:t>
      </w:r>
      <w:r>
        <w:rPr>
          <w:color w:val="231F20"/>
          <w:spacing w:val="1"/>
        </w:rPr>
        <w:t> </w:t>
      </w:r>
      <w:r>
        <w:rPr>
          <w:color w:val="231F20"/>
        </w:rPr>
        <w:t>personal para responder al apoyo que requieren</w:t>
      </w:r>
      <w:r>
        <w:rPr>
          <w:color w:val="231F20"/>
          <w:spacing w:val="1"/>
        </w:rPr>
        <w:t> </w:t>
      </w:r>
      <w:r>
        <w:rPr>
          <w:color w:val="231F20"/>
        </w:rPr>
        <w:t>los proyectos, destacando que el actual es muy</w:t>
      </w:r>
      <w:r>
        <w:rPr>
          <w:color w:val="231F20"/>
          <w:spacing w:val="1"/>
        </w:rPr>
        <w:t> </w:t>
      </w:r>
      <w:r>
        <w:rPr>
          <w:color w:val="231F20"/>
        </w:rPr>
        <w:t>eficiente para el poco personal disponible. Por</w:t>
      </w:r>
      <w:r>
        <w:rPr>
          <w:color w:val="231F20"/>
          <w:spacing w:val="1"/>
        </w:rPr>
        <w:t> </w:t>
      </w:r>
      <w:r>
        <w:rPr>
          <w:color w:val="231F20"/>
        </w:rPr>
        <w:t>otro lado, varios socios, tanto tomadores de deci-</w:t>
      </w:r>
      <w:r>
        <w:rPr>
          <w:color w:val="231F20"/>
          <w:spacing w:val="-52"/>
        </w:rPr>
        <w:t> </w:t>
      </w:r>
      <w:r>
        <w:rPr>
          <w:color w:val="231F20"/>
        </w:rPr>
        <w:t>siones como de nivel técnico, reportaron no estar</w:t>
      </w:r>
      <w:r>
        <w:rPr>
          <w:color w:val="231F20"/>
          <w:spacing w:val="-52"/>
        </w:rPr>
        <w:t> </w:t>
      </w:r>
      <w:r>
        <w:rPr>
          <w:color w:val="231F20"/>
        </w:rPr>
        <w:t>satisfechos con el nivel de transparencia de algu-</w:t>
      </w:r>
      <w:r>
        <w:rPr>
          <w:color w:val="231F20"/>
          <w:spacing w:val="-52"/>
        </w:rPr>
        <w:t> </w:t>
      </w:r>
      <w:r>
        <w:rPr>
          <w:color w:val="231F20"/>
        </w:rPr>
        <w:t>nos</w:t>
      </w:r>
      <w:r>
        <w:rPr>
          <w:color w:val="231F20"/>
          <w:spacing w:val="5"/>
        </w:rPr>
        <w:t> </w:t>
      </w:r>
      <w:r>
        <w:rPr>
          <w:color w:val="231F20"/>
        </w:rPr>
        <w:t>procesos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selección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consultores.</w:t>
      </w:r>
    </w:p>
    <w:p>
      <w:pPr>
        <w:pStyle w:val="BodyText"/>
        <w:spacing w:line="268" w:lineRule="auto" w:before="278"/>
        <w:ind w:left="303" w:right="1615"/>
        <w:jc w:val="both"/>
      </w:pPr>
      <w:r>
        <w:rPr>
          <w:color w:val="231F20"/>
        </w:rPr>
        <w:t>Existe bastante consenso entre todos los socios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los</w:t>
      </w:r>
      <w:r>
        <w:rPr>
          <w:color w:val="231F20"/>
          <w:spacing w:val="48"/>
        </w:rPr>
        <w:t> </w:t>
      </w:r>
      <w:r>
        <w:rPr>
          <w:color w:val="231F20"/>
        </w:rPr>
        <w:t>proyectos,</w:t>
      </w:r>
      <w:r>
        <w:rPr>
          <w:color w:val="231F20"/>
          <w:spacing w:val="30"/>
        </w:rPr>
        <w:t> </w:t>
      </w:r>
      <w:r>
        <w:rPr>
          <w:color w:val="231F20"/>
        </w:rPr>
        <w:t>tanto</w:t>
      </w:r>
      <w:r>
        <w:rPr>
          <w:color w:val="231F20"/>
          <w:spacing w:val="48"/>
        </w:rPr>
        <w:t> </w:t>
      </w:r>
      <w:r>
        <w:rPr>
          <w:color w:val="231F20"/>
        </w:rPr>
        <w:t>del</w:t>
      </w:r>
      <w:r>
        <w:rPr>
          <w:color w:val="231F20"/>
          <w:spacing w:val="48"/>
        </w:rPr>
        <w:t> </w:t>
      </w:r>
      <w:r>
        <w:rPr>
          <w:color w:val="231F20"/>
        </w:rPr>
        <w:t>Gobierno</w:t>
      </w:r>
      <w:r>
        <w:rPr>
          <w:color w:val="231F20"/>
          <w:spacing w:val="47"/>
        </w:rPr>
        <w:t> </w:t>
      </w:r>
      <w:r>
        <w:rPr>
          <w:color w:val="231F20"/>
        </w:rPr>
        <w:t>como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sociedad</w:t>
      </w:r>
      <w:r>
        <w:rPr>
          <w:color w:val="231F20"/>
          <w:spacing w:val="1"/>
        </w:rPr>
        <w:t> </w:t>
      </w:r>
      <w:r>
        <w:rPr>
          <w:color w:val="231F20"/>
        </w:rPr>
        <w:t>civil, en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eficiencia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nivel</w:t>
      </w:r>
      <w:r>
        <w:rPr>
          <w:color w:val="231F20"/>
          <w:spacing w:val="-52"/>
        </w:rPr>
        <w:t> </w:t>
      </w:r>
      <w:r>
        <w:rPr>
          <w:color w:val="231F20"/>
        </w:rPr>
        <w:t>de gestión y operacional es una de las mayores</w:t>
      </w:r>
      <w:r>
        <w:rPr>
          <w:color w:val="231F20"/>
          <w:spacing w:val="1"/>
        </w:rPr>
        <w:t> </w:t>
      </w:r>
      <w:r>
        <w:rPr>
          <w:color w:val="231F20"/>
        </w:rPr>
        <w:t>fortalezas del apoyo que ofrece el PNUD a los</w:t>
      </w:r>
      <w:r>
        <w:rPr>
          <w:color w:val="231F20"/>
          <w:spacing w:val="1"/>
        </w:rPr>
        <w:t> </w:t>
      </w:r>
      <w:r>
        <w:rPr>
          <w:color w:val="231F20"/>
        </w:rPr>
        <w:t>proyectos. A nivel nacional, se valora de manera</w:t>
      </w:r>
      <w:r>
        <w:rPr>
          <w:color w:val="231F20"/>
          <w:spacing w:val="-52"/>
        </w:rPr>
        <w:t> </w:t>
      </w:r>
      <w:r>
        <w:rPr>
          <w:color w:val="231F20"/>
        </w:rPr>
        <w:t>muy positiva la capacidad de gestión de com-</w:t>
      </w:r>
      <w:r>
        <w:rPr>
          <w:color w:val="231F20"/>
          <w:spacing w:val="1"/>
        </w:rPr>
        <w:t> </w:t>
      </w:r>
      <w:r>
        <w:rPr>
          <w:color w:val="231F20"/>
        </w:rPr>
        <w:t>pras y contrataciones que ofrece el Centro de</w:t>
      </w:r>
      <w:r>
        <w:rPr>
          <w:color w:val="231F20"/>
          <w:spacing w:val="1"/>
        </w:rPr>
        <w:t> </w:t>
      </w:r>
      <w:r>
        <w:rPr>
          <w:color w:val="231F20"/>
        </w:rPr>
        <w:t>Servicios. Se valora de manera bastante positiva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gestión, seguimiento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imple-</w:t>
      </w:r>
      <w:r>
        <w:rPr>
          <w:color w:val="231F20"/>
          <w:spacing w:val="-52"/>
        </w:rPr>
        <w:t> </w:t>
      </w:r>
      <w:r>
        <w:rPr>
          <w:color w:val="231F20"/>
        </w:rPr>
        <w:t>mentación de las acciones de los proyectos, la</w:t>
      </w:r>
      <w:r>
        <w:rPr>
          <w:color w:val="231F20"/>
          <w:spacing w:val="1"/>
        </w:rPr>
        <w:t> </w:t>
      </w:r>
      <w:r>
        <w:rPr>
          <w:color w:val="231F20"/>
        </w:rPr>
        <w:t>convocatoria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reuniones</w:t>
      </w:r>
      <w:r>
        <w:rPr>
          <w:color w:val="231F20"/>
          <w:spacing w:val="1"/>
        </w:rPr>
        <w:t> </w:t>
      </w:r>
      <w:r>
        <w:rPr>
          <w:color w:val="231F20"/>
        </w:rPr>
        <w:t>periódicas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eva-</w:t>
      </w:r>
      <w:r>
        <w:rPr>
          <w:color w:val="231F20"/>
          <w:spacing w:val="1"/>
        </w:rPr>
        <w:t> </w:t>
      </w:r>
      <w:r>
        <w:rPr>
          <w:color w:val="231F20"/>
        </w:rPr>
        <w:t>luación y, en general, la existencia de una gran</w:t>
      </w:r>
      <w:r>
        <w:rPr>
          <w:color w:val="231F20"/>
          <w:spacing w:val="1"/>
        </w:rPr>
        <w:t> </w:t>
      </w:r>
      <w:r>
        <w:rPr>
          <w:color w:val="231F20"/>
        </w:rPr>
        <w:t>flexibilidad para el apoyo a las necesidades e</w:t>
      </w:r>
      <w:r>
        <w:rPr>
          <w:color w:val="231F20"/>
          <w:spacing w:val="1"/>
        </w:rPr>
        <w:t> </w:t>
      </w:r>
      <w:r>
        <w:rPr>
          <w:color w:val="231F20"/>
        </w:rPr>
        <w:t>imprevistos en el desarrollo de los proyectos. El</w:t>
      </w:r>
      <w:r>
        <w:rPr>
          <w:color w:val="231F20"/>
          <w:spacing w:val="1"/>
        </w:rPr>
        <w:t> </w:t>
      </w:r>
      <w:r>
        <w:rPr>
          <w:color w:val="231F20"/>
        </w:rPr>
        <w:t>PNUD responde muy bien a crisis y situaciones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inesperadas, y cuenta con gran capacidad de res-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puesta, por ejemplo, con proyectos binacionales</w:t>
      </w:r>
      <w:r>
        <w:rPr>
          <w:color w:val="231F20"/>
          <w:spacing w:val="1"/>
        </w:rPr>
        <w:t> </w:t>
      </w:r>
      <w:r>
        <w:rPr>
          <w:color w:val="231F20"/>
        </w:rPr>
        <w:t>en donde se presentaron muchos cambios en las</w:t>
      </w:r>
      <w:r>
        <w:rPr>
          <w:color w:val="231F20"/>
          <w:spacing w:val="1"/>
        </w:rPr>
        <w:t> </w:t>
      </w:r>
      <w:r>
        <w:rPr>
          <w:color w:val="231F20"/>
        </w:rPr>
        <w:t>contrapartes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Haití.</w:t>
      </w:r>
    </w:p>
    <w:p>
      <w:pPr>
        <w:pStyle w:val="BodyText"/>
        <w:spacing w:line="268" w:lineRule="auto" w:before="289"/>
        <w:ind w:left="303" w:right="1602"/>
        <w:jc w:val="both"/>
      </w:pPr>
      <w:r>
        <w:rPr>
          <w:color w:val="231F20"/>
        </w:rPr>
        <w:t>Por otro lado, es de notar que alrededor de la</w:t>
      </w:r>
      <w:r>
        <w:rPr>
          <w:color w:val="231F20"/>
          <w:spacing w:val="1"/>
        </w:rPr>
        <w:t> </w:t>
      </w:r>
      <w:r>
        <w:rPr>
          <w:color w:val="231F20"/>
        </w:rPr>
        <w:t>mitad de los proyectos de la muestra que se han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incluido en la presente evaluación han logrado,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año 2014, una tasa de implementación inferior</w:t>
      </w:r>
      <w:r>
        <w:rPr>
          <w:color w:val="231F20"/>
          <w:spacing w:val="-52"/>
        </w:rPr>
        <w:t> </w:t>
      </w:r>
      <w:r>
        <w:rPr>
          <w:color w:val="231F20"/>
        </w:rPr>
        <w:t>al 75 por ciento. Sin embargo, la tasa de ejecu-</w:t>
      </w:r>
      <w:r>
        <w:rPr>
          <w:color w:val="231F20"/>
          <w:spacing w:val="1"/>
        </w:rPr>
        <w:t> </w:t>
      </w:r>
      <w:r>
        <w:rPr>
          <w:color w:val="231F20"/>
        </w:rPr>
        <w:t>ción de algunos proyectos en el período de aná-</w:t>
      </w:r>
      <w:r>
        <w:rPr>
          <w:color w:val="231F20"/>
          <w:spacing w:val="1"/>
        </w:rPr>
        <w:t> </w:t>
      </w:r>
      <w:r>
        <w:rPr>
          <w:color w:val="231F20"/>
        </w:rPr>
        <w:t>lisis, 2007-2014, no fue tan eficiente. Si bien se</w:t>
      </w:r>
      <w:r>
        <w:rPr>
          <w:color w:val="231F20"/>
          <w:spacing w:val="1"/>
        </w:rPr>
        <w:t> </w:t>
      </w:r>
      <w:r>
        <w:rPr>
          <w:color w:val="231F20"/>
        </w:rPr>
        <w:t>observa que esto no ha impactado de manera sig-</w:t>
      </w:r>
      <w:r>
        <w:rPr>
          <w:color w:val="231F20"/>
          <w:spacing w:val="-52"/>
        </w:rPr>
        <w:t> </w:t>
      </w:r>
      <w:r>
        <w:rPr>
          <w:color w:val="231F20"/>
        </w:rPr>
        <w:t>nificativa en el logro de los objetivos planteados,</w:t>
      </w:r>
      <w:r>
        <w:rPr>
          <w:color w:val="231F20"/>
          <w:spacing w:val="-52"/>
        </w:rPr>
        <w:t> </w:t>
      </w:r>
      <w:r>
        <w:rPr>
          <w:color w:val="231F20"/>
        </w:rPr>
        <w:t>se identifica una oportunidad de mejorar la tasa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entrega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varios</w:t>
      </w:r>
      <w:r>
        <w:rPr>
          <w:color w:val="231F20"/>
          <w:spacing w:val="-9"/>
        </w:rPr>
        <w:t> </w:t>
      </w:r>
      <w:r>
        <w:rPr>
          <w:color w:val="231F20"/>
        </w:rPr>
        <w:t>proyectos</w:t>
      </w:r>
      <w:r>
        <w:rPr>
          <w:color w:val="231F20"/>
          <w:spacing w:val="-9"/>
        </w:rPr>
        <w:t> </w:t>
      </w:r>
      <w:r>
        <w:rPr>
          <w:color w:val="231F20"/>
        </w:rPr>
        <w:t>clave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acelerar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fortalecer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logro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objetivos</w:t>
      </w:r>
      <w:r>
        <w:rPr>
          <w:color w:val="231F20"/>
          <w:spacing w:val="-9"/>
        </w:rPr>
        <w:t> </w:t>
      </w:r>
      <w:r>
        <w:rPr>
          <w:color w:val="231F20"/>
        </w:rPr>
        <w:t>establecidos.</w:t>
      </w:r>
    </w:p>
    <w:p>
      <w:pPr>
        <w:spacing w:after="0" w:line="268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ejemplo,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casos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proyecto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“Reingeniería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protegidas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monumento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natural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Saltos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Damajagua”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“Proyecto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frontera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verde”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Dajabón.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ListParagraph"/>
        <w:numPr>
          <w:ilvl w:val="2"/>
          <w:numId w:val="17"/>
        </w:numPr>
        <w:tabs>
          <w:tab w:pos="2339" w:val="left" w:leader="none"/>
          <w:tab w:pos="2341" w:val="left" w:leader="none"/>
        </w:tabs>
        <w:spacing w:line="240" w:lineRule="auto" w:before="98" w:after="0"/>
        <w:ind w:left="2340" w:right="0" w:hanging="721"/>
        <w:jc w:val="left"/>
        <w:rPr>
          <w:rFonts w:ascii="Arial"/>
          <w:b/>
          <w:sz w:val="22"/>
        </w:rPr>
      </w:pPr>
      <w:bookmarkStart w:name="_bookmark22" w:id="27"/>
      <w:bookmarkEnd w:id="27"/>
      <w:r>
        <w:rPr/>
      </w:r>
      <w:bookmarkStart w:name="_bookmark22" w:id="28"/>
      <w:bookmarkEnd w:id="28"/>
      <w:r>
        <w:rPr>
          <w:rFonts w:ascii="Arial"/>
          <w:b/>
          <w:color w:val="808285"/>
          <w:sz w:val="22"/>
        </w:rPr>
        <w:t>SOSTENIBILIDAD</w:t>
      </w:r>
    </w:p>
    <w:p>
      <w:pPr>
        <w:spacing w:line="256" w:lineRule="auto" w:before="109"/>
        <w:ind w:left="1620" w:right="12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sostenibilidad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debido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ha logrado fortalecer y dejar instaladas capaci-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dades de los socios nacionales y locales, aun-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puede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mejorarse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acompañamiento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socios principales para lograr mayor consisten-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cia en la implementación de políticas nacio-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nales definidas bajo el contexto de apoyo 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fortalecer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continuidad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proce-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sos iniciados y de los resultados alcanzados en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iniciativas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clave.</w:t>
      </w:r>
    </w:p>
    <w:p>
      <w:pPr>
        <w:pStyle w:val="BodyText"/>
        <w:spacing w:line="256" w:lineRule="auto" w:before="266"/>
        <w:ind w:left="1620"/>
        <w:jc w:val="both"/>
      </w:pPr>
      <w:r>
        <w:rPr>
          <w:color w:val="231F20"/>
        </w:rPr>
        <w:t>Se verifica que el PNUD ha logrado aportar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significativa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fortalecimiento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progresivo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las</w:t>
      </w:r>
      <w:r>
        <w:rPr>
          <w:color w:val="231F20"/>
          <w:spacing w:val="37"/>
        </w:rPr>
        <w:t> </w:t>
      </w:r>
      <w:r>
        <w:rPr>
          <w:color w:val="231F20"/>
        </w:rPr>
        <w:t>capacidades</w:t>
      </w:r>
      <w:r>
        <w:rPr>
          <w:color w:val="231F20"/>
          <w:spacing w:val="38"/>
        </w:rPr>
        <w:t> </w:t>
      </w:r>
      <w:r>
        <w:rPr>
          <w:color w:val="231F20"/>
        </w:rPr>
        <w:t>institucionales</w:t>
      </w:r>
      <w:r>
        <w:rPr>
          <w:color w:val="231F20"/>
          <w:spacing w:val="38"/>
        </w:rPr>
        <w:t> </w:t>
      </w:r>
      <w:r>
        <w:rPr>
          <w:color w:val="231F20"/>
        </w:rPr>
        <w:t>y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8"/>
        </w:rPr>
        <w:t> </w:t>
      </w:r>
      <w:r>
        <w:rPr>
          <w:color w:val="231F20"/>
        </w:rPr>
        <w:t>gestión</w:t>
      </w:r>
      <w:r>
        <w:rPr>
          <w:color w:val="231F20"/>
          <w:spacing w:val="-52"/>
        </w:rPr>
        <w:t> </w:t>
      </w:r>
      <w:r>
        <w:rPr>
          <w:color w:val="231F20"/>
        </w:rPr>
        <w:t>de proyectos del socio principal del Gobierno, el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Medio</w:t>
      </w:r>
      <w:r>
        <w:rPr>
          <w:color w:val="231F20"/>
          <w:spacing w:val="1"/>
        </w:rPr>
        <w:t> </w:t>
      </w:r>
      <w:r>
        <w:rPr>
          <w:color w:val="231F20"/>
        </w:rPr>
        <w:t>Ambiente. Por</w:t>
      </w:r>
      <w:r>
        <w:rPr>
          <w:color w:val="231F20"/>
          <w:spacing w:val="55"/>
        </w:rPr>
        <w:t> </w:t>
      </w:r>
      <w:r>
        <w:rPr>
          <w:color w:val="231F20"/>
        </w:rPr>
        <w:t>otro</w:t>
      </w:r>
      <w:r>
        <w:rPr>
          <w:color w:val="231F20"/>
          <w:spacing w:val="55"/>
        </w:rPr>
        <w:t> </w:t>
      </w:r>
      <w:r>
        <w:rPr>
          <w:color w:val="231F20"/>
        </w:rPr>
        <w:t>lado,</w:t>
      </w:r>
      <w:r>
        <w:rPr>
          <w:color w:val="231F20"/>
          <w:spacing w:val="-52"/>
        </w:rPr>
        <w:t> </w:t>
      </w:r>
      <w:r>
        <w:rPr>
          <w:color w:val="231F20"/>
        </w:rPr>
        <w:t>se observa un mayor grado de sostenibilidad en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aquellos proyectos cuya implementación principal</w:t>
      </w:r>
      <w:r>
        <w:rPr>
          <w:color w:val="231F20"/>
          <w:spacing w:val="-52"/>
        </w:rPr>
        <w:t> </w:t>
      </w:r>
      <w:r>
        <w:rPr>
          <w:color w:val="231F20"/>
        </w:rPr>
        <w:t>fue más la responsabilidad de las ONG y 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grupos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comunitarios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sociedad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Gobierno.</w:t>
      </w:r>
      <w:r>
        <w:rPr>
          <w:color w:val="231F20"/>
          <w:spacing w:val="-53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constata, igualmente, 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55"/>
        </w:rPr>
        <w:t> </w:t>
      </w:r>
      <w:r>
        <w:rPr>
          <w:color w:val="231F20"/>
        </w:rPr>
        <w:t>con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acciones</w:t>
      </w:r>
      <w:r>
        <w:rPr>
          <w:color w:val="231F20"/>
          <w:spacing w:val="55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vez</w:t>
      </w:r>
      <w:r>
        <w:rPr>
          <w:color w:val="231F20"/>
          <w:spacing w:val="1"/>
        </w:rPr>
        <w:t> </w:t>
      </w:r>
      <w:r>
        <w:rPr>
          <w:color w:val="231F20"/>
        </w:rPr>
        <w:t>cerrados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sido</w:t>
      </w:r>
      <w:r>
        <w:rPr>
          <w:color w:val="231F20"/>
          <w:spacing w:val="1"/>
        </w:rPr>
        <w:t> </w:t>
      </w:r>
      <w:r>
        <w:rPr>
          <w:color w:val="231F20"/>
        </w:rPr>
        <w:t>variable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2"/>
        </w:rPr>
        <w:t> </w:t>
      </w:r>
      <w:r>
        <w:rPr>
          <w:color w:val="231F20"/>
        </w:rPr>
        <w:t>inconsistente. En</w:t>
      </w:r>
      <w:r>
        <w:rPr>
          <w:color w:val="231F20"/>
          <w:spacing w:val="1"/>
        </w:rPr>
        <w:t> </w:t>
      </w:r>
      <w:r>
        <w:rPr>
          <w:color w:val="231F20"/>
        </w:rPr>
        <w:t>ese</w:t>
      </w:r>
      <w:r>
        <w:rPr>
          <w:color w:val="231F20"/>
          <w:spacing w:val="1"/>
        </w:rPr>
        <w:t> </w:t>
      </w:r>
      <w:r>
        <w:rPr>
          <w:color w:val="231F20"/>
        </w:rPr>
        <w:t>sentido, se</w:t>
      </w:r>
      <w:r>
        <w:rPr>
          <w:color w:val="231F20"/>
          <w:spacing w:val="1"/>
        </w:rPr>
        <w:t> </w:t>
      </w:r>
      <w:r>
        <w:rPr>
          <w:color w:val="231F20"/>
        </w:rPr>
        <w:t>observa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oportunidad de continuar estrechando el diálogo</w:t>
      </w:r>
      <w:r>
        <w:rPr>
          <w:color w:val="231F20"/>
          <w:spacing w:val="1"/>
        </w:rPr>
        <w:t> </w:t>
      </w:r>
      <w:r>
        <w:rPr>
          <w:color w:val="231F20"/>
        </w:rPr>
        <w:t>y la cooperación entre los socios estatales y de la</w:t>
      </w:r>
      <w:r>
        <w:rPr>
          <w:color w:val="231F20"/>
          <w:spacing w:val="-52"/>
        </w:rPr>
        <w:t> </w:t>
      </w:r>
      <w:r>
        <w:rPr>
          <w:color w:val="231F20"/>
        </w:rPr>
        <w:t>sociedad civil y las organizaciones comunitarias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aumentar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continuidad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cerrados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6" w:lineRule="auto" w:before="264"/>
        <w:ind w:left="1620" w:right="12"/>
        <w:jc w:val="both"/>
      </w:pPr>
      <w:r>
        <w:rPr>
          <w:color w:val="231F20"/>
        </w:rPr>
        <w:t>El elemento de sostenibilidad a nivel de diseño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puede</w:t>
      </w:r>
      <w:r>
        <w:rPr>
          <w:color w:val="231F20"/>
          <w:spacing w:val="1"/>
        </w:rPr>
        <w:t> </w:t>
      </w:r>
      <w:r>
        <w:rPr>
          <w:color w:val="231F20"/>
        </w:rPr>
        <w:t>calificar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técni-</w:t>
      </w:r>
      <w:r>
        <w:rPr>
          <w:color w:val="231F20"/>
          <w:spacing w:val="1"/>
        </w:rPr>
        <w:t> </w:t>
      </w:r>
      <w:r>
        <w:rPr>
          <w:color w:val="231F20"/>
        </w:rPr>
        <w:t>camente</w:t>
      </w:r>
      <w:r>
        <w:rPr>
          <w:color w:val="231F20"/>
          <w:spacing w:val="1"/>
        </w:rPr>
        <w:t> </w:t>
      </w:r>
      <w:r>
        <w:rPr>
          <w:color w:val="231F20"/>
        </w:rPr>
        <w:t>robusto, destacando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gestión de cuencas de Sabana Yegua y del Río</w:t>
      </w:r>
      <w:r>
        <w:rPr>
          <w:color w:val="231F20"/>
          <w:spacing w:val="1"/>
        </w:rPr>
        <w:t> </w:t>
      </w:r>
      <w:r>
        <w:rPr>
          <w:color w:val="231F20"/>
        </w:rPr>
        <w:t>Artibonito. En ese sentido, se considera que, en</w:t>
      </w:r>
      <w:r>
        <w:rPr>
          <w:color w:val="231F20"/>
          <w:spacing w:val="1"/>
        </w:rPr>
        <w:t> </w:t>
      </w:r>
      <w:r>
        <w:rPr>
          <w:color w:val="231F20"/>
        </w:rPr>
        <w:t>algunos proyectos, se puede fortalecer la previ-</w:t>
      </w:r>
      <w:r>
        <w:rPr>
          <w:color w:val="231F20"/>
          <w:spacing w:val="1"/>
        </w:rPr>
        <w:t> </w:t>
      </w:r>
      <w:r>
        <w:rPr>
          <w:color w:val="231F20"/>
        </w:rPr>
        <w:t>sión de amenazas relativas al apoyo necesario de</w:t>
      </w:r>
      <w:r>
        <w:rPr>
          <w:color w:val="231F20"/>
          <w:spacing w:val="-52"/>
        </w:rPr>
        <w:t> </w:t>
      </w:r>
      <w:r>
        <w:rPr>
          <w:color w:val="231F20"/>
        </w:rPr>
        <w:t>socios</w:t>
      </w:r>
      <w:r>
        <w:rPr>
          <w:color w:val="231F20"/>
          <w:spacing w:val="-7"/>
        </w:rPr>
        <w:t> </w:t>
      </w:r>
      <w:r>
        <w:rPr>
          <w:color w:val="231F20"/>
        </w:rPr>
        <w:t>clave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Gobierno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sociedad</w:t>
      </w:r>
      <w:r>
        <w:rPr>
          <w:color w:val="231F20"/>
          <w:spacing w:val="-6"/>
        </w:rPr>
        <w:t> </w:t>
      </w:r>
      <w:r>
        <w:rPr>
          <w:color w:val="231F20"/>
        </w:rPr>
        <w:t>civil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garantizar la implementación y continuidad de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2"/>
        </w:rPr>
        <w:t> </w:t>
      </w:r>
      <w:r>
        <w:rPr>
          <w:color w:val="231F20"/>
        </w:rPr>
        <w:t>generadas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6" w:lineRule="auto" w:before="267"/>
        <w:ind w:left="1620" w:right="12"/>
        <w:jc w:val="both"/>
      </w:pPr>
      <w:r>
        <w:rPr>
          <w:color w:val="231F20"/>
          <w:spacing w:val="-3"/>
        </w:rPr>
        <w:t>En </w:t>
      </w:r>
      <w:r>
        <w:rPr>
          <w:color w:val="231F20"/>
          <w:spacing w:val="-2"/>
        </w:rPr>
        <w:t>cuanto a su </w:t>
      </w:r>
      <w:r>
        <w:rPr>
          <w:b/>
          <w:color w:val="231F20"/>
          <w:spacing w:val="-2"/>
        </w:rPr>
        <w:t>escala</w:t>
      </w:r>
      <w:r>
        <w:rPr>
          <w:color w:val="231F20"/>
          <w:spacing w:val="-2"/>
        </w:rPr>
        <w:t>, el programa posee un abor-</w:t>
      </w:r>
      <w:r>
        <w:rPr>
          <w:color w:val="231F20"/>
          <w:spacing w:val="-53"/>
        </w:rPr>
        <w:t> </w:t>
      </w:r>
      <w:r>
        <w:rPr>
          <w:color w:val="231F20"/>
        </w:rPr>
        <w:t>daje amplio y ambicioso a nivel geográfico, con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varios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proyectos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impactan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relativamente</w:t>
      </w:r>
      <w:r>
        <w:rPr>
          <w:color w:val="231F20"/>
          <w:spacing w:val="-52"/>
        </w:rPr>
        <w:t> </w:t>
      </w:r>
      <w:r>
        <w:rPr>
          <w:color w:val="231F20"/>
        </w:rPr>
        <w:t>extenso espectro geográfico, como ocurre en el</w:t>
      </w:r>
      <w:r>
        <w:rPr>
          <w:color w:val="231F20"/>
          <w:spacing w:val="1"/>
        </w:rPr>
        <w:t> </w:t>
      </w:r>
      <w:r>
        <w:rPr>
          <w:color w:val="231F20"/>
        </w:rPr>
        <w:t>Programa de Pequeños Subsidios (PPS) y el pro-</w:t>
      </w:r>
      <w:r>
        <w:rPr>
          <w:color w:val="231F20"/>
          <w:spacing w:val="-52"/>
        </w:rPr>
        <w:t> </w:t>
      </w:r>
      <w:r>
        <w:rPr>
          <w:color w:val="231F20"/>
        </w:rPr>
        <w:t>yecto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“Reingeniería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</w:p>
    <w:p>
      <w:pPr>
        <w:pStyle w:val="BodyText"/>
        <w:spacing w:line="256" w:lineRule="auto" w:before="96"/>
        <w:ind w:left="304" w:right="1619"/>
        <w:jc w:val="both"/>
      </w:pPr>
      <w:r>
        <w:rPr/>
        <w:br w:type="column"/>
      </w:r>
      <w:r>
        <w:rPr>
          <w:color w:val="231F20"/>
          <w:spacing w:val="-1"/>
          <w:w w:val="95"/>
        </w:rPr>
        <w:t>tegidas”,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1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igual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proyectos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binacionales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que de entrada incorporan una enorme compleji-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dad de gestión territorial. </w:t>
      </w:r>
      <w:r>
        <w:rPr>
          <w:color w:val="231F20"/>
          <w:spacing w:val="-2"/>
        </w:rPr>
        <w:t>Estos proyectos han sido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concebidos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efectiva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permita</w:t>
      </w:r>
      <w:r>
        <w:rPr>
          <w:color w:val="231F20"/>
          <w:spacing w:val="-52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escalamiento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cuanto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cober-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tura. Asimismo, las iniciativas de reforma de polí-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ticas públicas se basan en una visión amplia del</w:t>
      </w:r>
      <w:r>
        <w:rPr>
          <w:color w:val="231F20"/>
          <w:spacing w:val="1"/>
        </w:rPr>
        <w:t> </w:t>
      </w:r>
      <w:r>
        <w:rPr>
          <w:color w:val="231F20"/>
        </w:rPr>
        <w:t>territorio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enfoque</w:t>
      </w:r>
      <w:r>
        <w:rPr>
          <w:color w:val="231F20"/>
          <w:spacing w:val="-7"/>
        </w:rPr>
        <w:t> </w:t>
      </w:r>
      <w:r>
        <w:rPr>
          <w:color w:val="231F20"/>
        </w:rPr>
        <w:t>adecuado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impac-</w:t>
      </w:r>
      <w:r>
        <w:rPr>
          <w:color w:val="231F20"/>
          <w:spacing w:val="-53"/>
        </w:rPr>
        <w:t> </w:t>
      </w:r>
      <w:r>
        <w:rPr>
          <w:color w:val="231F20"/>
        </w:rPr>
        <w:t>tar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zonas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5"/>
        </w:rPr>
        <w:t> </w:t>
      </w:r>
      <w:r>
        <w:rPr>
          <w:color w:val="231F20"/>
        </w:rPr>
        <w:t>vulnerabilidad.</w:t>
      </w:r>
    </w:p>
    <w:p>
      <w:pPr>
        <w:pStyle w:val="BodyText"/>
        <w:spacing w:line="256" w:lineRule="auto" w:before="279"/>
        <w:ind w:left="304" w:right="1602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mayoría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proyectos,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elemento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amplificación de los efectos se ha manejado de</w:t>
      </w:r>
      <w:r>
        <w:rPr>
          <w:color w:val="231F20"/>
          <w:spacing w:val="1"/>
        </w:rPr>
        <w:t> </w:t>
      </w:r>
      <w:r>
        <w:rPr>
          <w:color w:val="231F20"/>
        </w:rPr>
        <w:t>una manera efectiva a través de la promoción de</w:t>
      </w:r>
      <w:r>
        <w:rPr>
          <w:color w:val="231F20"/>
          <w:spacing w:val="1"/>
        </w:rPr>
        <w:t> </w:t>
      </w:r>
      <w:r>
        <w:rPr>
          <w:color w:val="231F20"/>
        </w:rPr>
        <w:t>procesos de transferencia de capacidades entre</w:t>
      </w:r>
      <w:r>
        <w:rPr>
          <w:color w:val="231F20"/>
          <w:spacing w:val="1"/>
        </w:rPr>
        <w:t> </w:t>
      </w:r>
      <w:r>
        <w:rPr>
          <w:color w:val="231F20"/>
        </w:rPr>
        <w:t>distintos socios y a varios niveles de gobernanza.</w:t>
      </w:r>
      <w:r>
        <w:rPr>
          <w:color w:val="231F20"/>
          <w:spacing w:val="-52"/>
        </w:rPr>
        <w:t> </w:t>
      </w:r>
      <w:r>
        <w:rPr>
          <w:color w:val="231F20"/>
        </w:rPr>
        <w:t>En todo caso, incluso en los proyectos de resul-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tados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mayor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visibilidad,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socios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nacionales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 locales reportan la posibilidad de maximizar el</w:t>
      </w:r>
      <w:r>
        <w:rPr>
          <w:color w:val="231F20"/>
          <w:spacing w:val="1"/>
        </w:rPr>
        <w:t> </w:t>
      </w:r>
      <w:r>
        <w:rPr>
          <w:color w:val="231F20"/>
        </w:rPr>
        <w:t>positivo posicionamiento del PNUD para apa-</w:t>
      </w:r>
      <w:r>
        <w:rPr>
          <w:color w:val="231F20"/>
          <w:spacing w:val="1"/>
        </w:rPr>
        <w:t> </w:t>
      </w:r>
      <w:r>
        <w:rPr>
          <w:color w:val="231F20"/>
        </w:rPr>
        <w:t>lancar mayores recursos para la continuidad de</w:t>
      </w:r>
      <w:r>
        <w:rPr>
          <w:color w:val="231F20"/>
          <w:spacing w:val="1"/>
        </w:rPr>
        <w:t> </w:t>
      </w:r>
      <w:r>
        <w:rPr>
          <w:color w:val="231F20"/>
        </w:rPr>
        <w:t>algunas</w:t>
      </w:r>
      <w:r>
        <w:rPr>
          <w:color w:val="231F20"/>
          <w:spacing w:val="3"/>
        </w:rPr>
        <w:t> </w:t>
      </w:r>
      <w:r>
        <w:rPr>
          <w:color w:val="231F20"/>
        </w:rPr>
        <w:t>iniciativas</w:t>
      </w:r>
      <w:r>
        <w:rPr>
          <w:color w:val="231F20"/>
          <w:spacing w:val="4"/>
        </w:rPr>
        <w:t> </w:t>
      </w:r>
      <w:r>
        <w:rPr>
          <w:color w:val="231F20"/>
        </w:rPr>
        <w:t>clave.</w:t>
      </w:r>
    </w:p>
    <w:p>
      <w:pPr>
        <w:pStyle w:val="BodyText"/>
        <w:spacing w:line="256" w:lineRule="auto" w:before="281"/>
        <w:ind w:left="304" w:right="1617"/>
        <w:jc w:val="both"/>
      </w:pPr>
      <w:r>
        <w:rPr>
          <w:color w:val="231F20"/>
        </w:rPr>
        <w:t>Igualmente, se identifican oportunidades de for-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talecer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transferencia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capacidades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gerencia</w:t>
      </w:r>
      <w:r>
        <w:rPr>
          <w:color w:val="231F20"/>
          <w:spacing w:val="-53"/>
        </w:rPr>
        <w:t> </w:t>
      </w:r>
      <w:r>
        <w:rPr>
          <w:color w:val="231F20"/>
        </w:rPr>
        <w:t>de proyectos, concretamente en cuanto a proce-</w:t>
      </w:r>
      <w:r>
        <w:rPr>
          <w:color w:val="231F20"/>
          <w:spacing w:val="1"/>
        </w:rPr>
        <w:t> </w:t>
      </w:r>
      <w:r>
        <w:rPr>
          <w:color w:val="231F20"/>
        </w:rPr>
        <w:t>sos de aplicación e implementación de iniciati-</w:t>
      </w:r>
      <w:r>
        <w:rPr>
          <w:color w:val="231F20"/>
          <w:spacing w:val="1"/>
        </w:rPr>
        <w:t> </w:t>
      </w:r>
      <w:r>
        <w:rPr>
          <w:color w:val="231F20"/>
        </w:rPr>
        <w:t>vas financiadas con fondos del FMAM, donde el</w:t>
      </w:r>
      <w:r>
        <w:rPr>
          <w:color w:val="231F20"/>
          <w:spacing w:val="-52"/>
        </w:rPr>
        <w:t> </w:t>
      </w:r>
      <w:r>
        <w:rPr>
          <w:color w:val="231F20"/>
        </w:rPr>
        <w:t>socio principal del Gobierno reporta un marcado</w:t>
      </w:r>
      <w:r>
        <w:rPr>
          <w:color w:val="231F20"/>
          <w:spacing w:val="-52"/>
        </w:rPr>
        <w:t> </w:t>
      </w:r>
      <w:r>
        <w:rPr>
          <w:color w:val="231F20"/>
        </w:rPr>
        <w:t>interés por aumentar sus capacidades en ese sen-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tido. Un caso de sostenibilidad a largo plazo a des-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tacar y tomar como referencia para otros proyectos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 el de reconversión de gases HCFC, en donde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realizado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dilatado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vinculación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sector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privado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estructura</w:t>
      </w:r>
      <w:r>
        <w:rPr>
          <w:color w:val="231F20"/>
          <w:spacing w:val="-53"/>
        </w:rPr>
        <w:t> </w:t>
      </w:r>
      <w:r>
        <w:rPr>
          <w:color w:val="231F20"/>
        </w:rPr>
        <w:t>permanente multisectorial que garantiza la conti-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nuidad del proyecto a largo plazo, observando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la misma existe </w:t>
      </w:r>
      <w:r>
        <w:rPr>
          <w:color w:val="231F20"/>
        </w:rPr>
        <w:t>desde hace más de 10 años, fruto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proyectos</w:t>
      </w:r>
      <w:r>
        <w:rPr>
          <w:color w:val="231F20"/>
          <w:spacing w:val="2"/>
        </w:rPr>
        <w:t> </w:t>
      </w:r>
      <w:r>
        <w:rPr>
          <w:color w:val="231F20"/>
        </w:rPr>
        <w:t>previos.</w:t>
      </w:r>
    </w:p>
    <w:p>
      <w:pPr>
        <w:pStyle w:val="BodyText"/>
        <w:spacing w:before="7"/>
        <w:rPr>
          <w:sz w:val="37"/>
        </w:rPr>
      </w:pPr>
    </w:p>
    <w:p>
      <w:pPr>
        <w:pStyle w:val="Heading2"/>
        <w:numPr>
          <w:ilvl w:val="1"/>
          <w:numId w:val="16"/>
        </w:numPr>
        <w:tabs>
          <w:tab w:pos="844" w:val="left" w:leader="none"/>
          <w:tab w:pos="845" w:val="left" w:leader="none"/>
        </w:tabs>
        <w:spacing w:line="235" w:lineRule="auto" w:before="0" w:after="0"/>
        <w:ind w:left="844" w:right="1729" w:hanging="540"/>
        <w:jc w:val="left"/>
      </w:pPr>
      <w:r>
        <w:rPr>
          <w:color w:val="231F20"/>
          <w:w w:val="85"/>
        </w:rPr>
        <w:t>GESTIÓN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SOSTENIBLE</w:t>
      </w:r>
      <w:r>
        <w:rPr>
          <w:color w:val="231F20"/>
          <w:spacing w:val="47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GESTIÓN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RIESGO: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MITIGACIÓN</w:t>
      </w:r>
    </w:p>
    <w:p>
      <w:pPr>
        <w:spacing w:line="235" w:lineRule="auto" w:before="3"/>
        <w:ind w:left="844" w:right="122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t>Y</w:t>
      </w:r>
      <w:r>
        <w:rPr>
          <w:rFonts w:ascii="Arial" w:hAnsi="Arial"/>
          <w:b/>
          <w:color w:val="231F20"/>
          <w:spacing w:val="23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ADAPTACIÓN</w:t>
      </w:r>
      <w:r>
        <w:rPr>
          <w:rFonts w:ascii="Arial" w:hAnsi="Arial"/>
          <w:b/>
          <w:color w:val="231F20"/>
          <w:spacing w:val="24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AL</w:t>
      </w:r>
      <w:r>
        <w:rPr>
          <w:rFonts w:ascii="Arial" w:hAnsi="Arial"/>
          <w:b/>
          <w:color w:val="231F20"/>
          <w:spacing w:val="24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CAMBIO</w:t>
      </w:r>
      <w:r>
        <w:rPr>
          <w:rFonts w:ascii="Arial" w:hAnsi="Arial"/>
          <w:b/>
          <w:color w:val="231F20"/>
          <w:spacing w:val="-57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CLIMÁTICO</w:t>
      </w:r>
      <w:r>
        <w:rPr>
          <w:rFonts w:ascii="Arial" w:hAnsi="Arial"/>
          <w:b/>
          <w:color w:val="231F20"/>
          <w:spacing w:val="8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(EFECTO</w:t>
      </w:r>
      <w:r>
        <w:rPr>
          <w:rFonts w:ascii="Arial" w:hAnsi="Arial"/>
          <w:b/>
          <w:color w:val="231F20"/>
          <w:spacing w:val="9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46)</w:t>
      </w:r>
    </w:p>
    <w:p>
      <w:pPr>
        <w:pStyle w:val="BodyText"/>
        <w:spacing w:line="256" w:lineRule="auto" w:before="161"/>
        <w:ind w:left="304" w:right="1618"/>
        <w:jc w:val="both"/>
      </w:pP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indica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CPAP</w:t>
      </w:r>
      <w:r>
        <w:rPr>
          <w:color w:val="231F20"/>
          <w:spacing w:val="1"/>
        </w:rPr>
        <w:t> </w:t>
      </w:r>
      <w:r>
        <w:rPr>
          <w:color w:val="231F20"/>
        </w:rPr>
        <w:t>2012-2016,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mitigación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adaptación al cambio climático se ha centrado en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apoyo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nivel,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asistencia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técnica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 w:right="1"/>
        <w:jc w:val="both"/>
      </w:pPr>
      <w:r>
        <w:rPr>
          <w:color w:val="231F20"/>
          <w:w w:val="95"/>
        </w:rPr>
        <w:t>a las instituciones nacionales que trabajan en temas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relacionados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climático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energía,</w:t>
      </w:r>
      <w:r>
        <w:rPr>
          <w:color w:val="231F20"/>
          <w:spacing w:val="-53"/>
        </w:rPr>
        <w:t> </w:t>
      </w:r>
      <w:r>
        <w:rPr>
          <w:color w:val="231F20"/>
        </w:rPr>
        <w:t>es</w:t>
      </w:r>
      <w:r>
        <w:rPr>
          <w:color w:val="231F20"/>
          <w:spacing w:val="22"/>
        </w:rPr>
        <w:t> </w:t>
      </w:r>
      <w:r>
        <w:rPr>
          <w:color w:val="231F20"/>
        </w:rPr>
        <w:t>decir,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través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formulación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políticas</w:t>
      </w:r>
      <w:r>
        <w:rPr>
          <w:color w:val="231F20"/>
          <w:spacing w:val="-52"/>
        </w:rPr>
        <w:t> </w:t>
      </w:r>
      <w:r>
        <w:rPr>
          <w:color w:val="231F20"/>
        </w:rPr>
        <w:t>y estrategias orientadas hacia el aumento de la</w:t>
      </w:r>
      <w:r>
        <w:rPr>
          <w:color w:val="231F20"/>
          <w:spacing w:val="1"/>
        </w:rPr>
        <w:t> </w:t>
      </w:r>
      <w:r>
        <w:rPr>
          <w:b/>
          <w:color w:val="231F20"/>
        </w:rPr>
        <w:t>adaptación al cambio climático </w:t>
      </w:r>
      <w:r>
        <w:rPr>
          <w:color w:val="231F20"/>
        </w:rPr>
        <w:t>y la asistencia</w:t>
      </w:r>
      <w:r>
        <w:rPr>
          <w:color w:val="231F20"/>
          <w:spacing w:val="1"/>
        </w:rPr>
        <w:t> </w:t>
      </w:r>
      <w:r>
        <w:rPr>
          <w:color w:val="231F20"/>
        </w:rPr>
        <w:t>técnica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materia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energía</w:t>
      </w:r>
      <w:r>
        <w:rPr>
          <w:color w:val="231F20"/>
          <w:spacing w:val="1"/>
        </w:rPr>
        <w:t> </w:t>
      </w:r>
      <w:r>
        <w:rPr>
          <w:color w:val="231F20"/>
        </w:rPr>
        <w:t>renovable. Esta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labor ha sido realizada mediante dos iniciativas: 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“Programa de electrificación rural” y el Programa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Pequeños Subsidios (PPD), los cuales apoyan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acceso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fuentes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energía</w:t>
      </w:r>
      <w:r>
        <w:rPr>
          <w:color w:val="231F20"/>
          <w:spacing w:val="1"/>
        </w:rPr>
        <w:t> </w:t>
      </w:r>
      <w:r>
        <w:rPr>
          <w:color w:val="231F20"/>
        </w:rPr>
        <w:t>renovable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comunidades aisladas</w:t>
      </w:r>
      <w:r>
        <w:rPr>
          <w:color w:val="231F20"/>
          <w:spacing w:val="1"/>
        </w:rPr>
        <w:t> </w:t>
      </w:r>
      <w:r>
        <w:rPr>
          <w:color w:val="231F20"/>
        </w:rPr>
        <w:t>y pobres.</w:t>
      </w:r>
    </w:p>
    <w:p>
      <w:pPr>
        <w:pStyle w:val="BodyText"/>
        <w:spacing w:line="259" w:lineRule="auto" w:before="261"/>
        <w:ind w:left="1620"/>
        <w:jc w:val="both"/>
      </w:pPr>
      <w:r>
        <w:rPr>
          <w:color w:val="231F20"/>
        </w:rPr>
        <w:t>A nivel estratégico, el objetivo final es la reduc-</w:t>
      </w:r>
      <w:r>
        <w:rPr>
          <w:color w:val="231F20"/>
          <w:spacing w:val="1"/>
        </w:rPr>
        <w:t> </w:t>
      </w:r>
      <w:r>
        <w:rPr>
          <w:color w:val="231F20"/>
        </w:rPr>
        <w:t>ción de las emisiones de carbono del país a tra-</w:t>
      </w:r>
      <w:r>
        <w:rPr>
          <w:color w:val="231F20"/>
          <w:spacing w:val="1"/>
        </w:rPr>
        <w:t> </w:t>
      </w:r>
      <w:r>
        <w:rPr>
          <w:color w:val="231F20"/>
        </w:rPr>
        <w:t>vés de la energía limpia y una política de Estado</w:t>
      </w:r>
      <w:r>
        <w:rPr>
          <w:color w:val="231F20"/>
          <w:spacing w:val="1"/>
        </w:rPr>
        <w:t> </w:t>
      </w:r>
      <w:r>
        <w:rPr>
          <w:color w:val="231F20"/>
        </w:rPr>
        <w:t>proactivo en reducción de la vulnerabilidad. En</w:t>
      </w:r>
      <w:r>
        <w:rPr>
          <w:color w:val="231F20"/>
          <w:spacing w:val="1"/>
        </w:rPr>
        <w:t> </w:t>
      </w:r>
      <w:r>
        <w:rPr>
          <w:color w:val="231F20"/>
        </w:rPr>
        <w:t>cuanto a los resultados a largo plazo, estas áreas</w:t>
      </w:r>
      <w:r>
        <w:rPr>
          <w:color w:val="231F20"/>
          <w:spacing w:val="1"/>
        </w:rPr>
        <w:t> </w:t>
      </w:r>
      <w:r>
        <w:rPr>
          <w:color w:val="231F20"/>
        </w:rPr>
        <w:t>buscan promover un marco de política para la</w:t>
      </w:r>
      <w:r>
        <w:rPr>
          <w:color w:val="231F20"/>
          <w:spacing w:val="1"/>
        </w:rPr>
        <w:t> </w:t>
      </w:r>
      <w:r>
        <w:rPr>
          <w:color w:val="231F20"/>
        </w:rPr>
        <w:t>adaptación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mitigación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1"/>
        </w:rPr>
        <w:t> </w:t>
      </w:r>
      <w:r>
        <w:rPr>
          <w:color w:val="231F20"/>
        </w:rPr>
        <w:t>climático,</w:t>
      </w:r>
      <w:r>
        <w:rPr>
          <w:color w:val="231F20"/>
          <w:spacing w:val="1"/>
        </w:rPr>
        <w:t> </w:t>
      </w:r>
      <w:r>
        <w:rPr>
          <w:color w:val="231F20"/>
        </w:rPr>
        <w:t>aumentar el acceso y uso de energías renovables,</w:t>
      </w:r>
      <w:r>
        <w:rPr>
          <w:color w:val="231F20"/>
          <w:spacing w:val="-52"/>
        </w:rPr>
        <w:t> </w:t>
      </w:r>
      <w:r>
        <w:rPr>
          <w:color w:val="231F20"/>
        </w:rPr>
        <w:t>promover acciones públicas y, finalmente, forta-</w:t>
      </w:r>
      <w:r>
        <w:rPr>
          <w:color w:val="231F20"/>
          <w:spacing w:val="1"/>
        </w:rPr>
        <w:t> </w:t>
      </w:r>
      <w:r>
        <w:rPr>
          <w:color w:val="231F20"/>
        </w:rPr>
        <w:t>lecer el artículo 6, sobre educación, de la Con-</w:t>
      </w:r>
      <w:r>
        <w:rPr>
          <w:color w:val="231F20"/>
          <w:spacing w:val="1"/>
        </w:rPr>
        <w:t> </w:t>
      </w:r>
      <w:r>
        <w:rPr>
          <w:color w:val="231F20"/>
        </w:rPr>
        <w:t>vención Marco de las Naciones Unidas sobre el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10"/>
        </w:rPr>
        <w:t> </w:t>
      </w:r>
      <w:r>
        <w:rPr>
          <w:color w:val="231F20"/>
        </w:rPr>
        <w:t>Climático</w:t>
      </w:r>
      <w:r>
        <w:rPr>
          <w:color w:val="231F20"/>
          <w:spacing w:val="11"/>
        </w:rPr>
        <w:t> </w:t>
      </w:r>
      <w:r>
        <w:rPr>
          <w:color w:val="231F20"/>
        </w:rPr>
        <w:t>(CMNUCC).</w:t>
      </w:r>
    </w:p>
    <w:p>
      <w:pPr>
        <w:pStyle w:val="BodyText"/>
        <w:spacing w:line="259" w:lineRule="auto" w:before="260"/>
        <w:ind w:left="1620"/>
        <w:jc w:val="both"/>
      </w:pPr>
      <w:r>
        <w:rPr>
          <w:color w:val="231F20"/>
        </w:rPr>
        <w:t>Las principales actividades del PNUD en esta</w:t>
      </w:r>
      <w:r>
        <w:rPr>
          <w:color w:val="231F20"/>
          <w:spacing w:val="1"/>
        </w:rPr>
        <w:t> </w:t>
      </w:r>
      <w:r>
        <w:rPr>
          <w:color w:val="231F20"/>
        </w:rPr>
        <w:t>área de cooperación incluyen desde iniciativas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37"/>
        </w:rPr>
        <w:t> </w:t>
      </w:r>
      <w:r>
        <w:rPr>
          <w:color w:val="231F20"/>
        </w:rPr>
        <w:t>incorporan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participación</w:t>
      </w:r>
      <w:r>
        <w:rPr>
          <w:color w:val="231F20"/>
          <w:spacing w:val="37"/>
        </w:rPr>
        <w:t> </w:t>
      </w:r>
      <w:r>
        <w:rPr>
          <w:color w:val="231F20"/>
        </w:rPr>
        <w:t>comunitaria</w:t>
      </w:r>
      <w:r>
        <w:rPr>
          <w:color w:val="231F20"/>
          <w:spacing w:val="38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la gestión de la electrificación rural hasta la ela-</w:t>
      </w:r>
      <w:r>
        <w:rPr>
          <w:color w:val="231F20"/>
          <w:spacing w:val="1"/>
        </w:rPr>
        <w:t> </w:t>
      </w:r>
      <w:r>
        <w:rPr>
          <w:color w:val="231F20"/>
        </w:rPr>
        <w:t>boración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documentos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análisis</w:t>
      </w:r>
      <w:r>
        <w:rPr>
          <w:color w:val="231F20"/>
          <w:spacing w:val="33"/>
        </w:rPr>
        <w:t> </w:t>
      </w:r>
      <w:r>
        <w:rPr>
          <w:color w:val="231F20"/>
        </w:rPr>
        <w:t>estratégico</w:t>
      </w:r>
      <w:r>
        <w:rPr>
          <w:color w:val="231F20"/>
          <w:spacing w:val="-53"/>
        </w:rPr>
        <w:t> </w:t>
      </w:r>
      <w:r>
        <w:rPr>
          <w:color w:val="231F20"/>
        </w:rPr>
        <w:t>y el diseño de instrumentos de política pública,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acciones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mitigación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apropiadas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53"/>
        </w:rPr>
        <w:t> </w:t>
      </w:r>
      <w:r>
        <w:rPr>
          <w:color w:val="231F20"/>
        </w:rPr>
        <w:t>país (NAMA, por sus siglas en inglés). También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 han desarrollado capacidades gubernamentales</w:t>
      </w:r>
      <w:r>
        <w:rPr>
          <w:color w:val="231F20"/>
          <w:spacing w:val="-52"/>
        </w:rPr>
        <w:t> </w:t>
      </w:r>
      <w:r>
        <w:rPr>
          <w:color w:val="231F20"/>
        </w:rPr>
        <w:t>a nivel de negociación internacional. Asimismo,</w:t>
      </w:r>
      <w:r>
        <w:rPr>
          <w:color w:val="231F20"/>
          <w:spacing w:val="1"/>
        </w:rPr>
        <w:t> </w:t>
      </w:r>
      <w:r>
        <w:rPr>
          <w:color w:val="231F20"/>
        </w:rPr>
        <w:t>con la asistencia técnica y financiera del PNUD,</w:t>
      </w:r>
      <w:r>
        <w:rPr>
          <w:color w:val="231F20"/>
          <w:spacing w:val="1"/>
        </w:rPr>
        <w:t> </w:t>
      </w:r>
      <w:r>
        <w:rPr>
          <w:color w:val="231F20"/>
        </w:rPr>
        <w:t>se ha logrado transversalizar el enfoque de cam-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bio climático dentro </w:t>
      </w:r>
      <w:r>
        <w:rPr>
          <w:color w:val="231F20"/>
          <w:spacing w:val="-2"/>
        </w:rPr>
        <w:t>de diferentes sectores, planes</w:t>
      </w:r>
      <w:r>
        <w:rPr>
          <w:color w:val="231F20"/>
          <w:spacing w:val="-1"/>
        </w:rPr>
        <w:t> </w:t>
      </w:r>
      <w:r>
        <w:rPr>
          <w:color w:val="231F20"/>
        </w:rPr>
        <w:t>e instrumentos, como es el caso del Plan Nacio-</w:t>
      </w:r>
      <w:r>
        <w:rPr>
          <w:color w:val="231F20"/>
          <w:spacing w:val="1"/>
        </w:rPr>
        <w:t> </w:t>
      </w:r>
      <w:r>
        <w:rPr>
          <w:color w:val="231F20"/>
        </w:rPr>
        <w:t>nal de Ordenamiento Territorial y la inclusión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variable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vulnerabilidad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pobres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choques</w:t>
      </w:r>
      <w:r>
        <w:rPr>
          <w:color w:val="231F20"/>
          <w:spacing w:val="-6"/>
        </w:rPr>
        <w:t> </w:t>
      </w:r>
      <w:r>
        <w:rPr>
          <w:color w:val="231F20"/>
        </w:rPr>
        <w:t>climáticos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Único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Bene-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ficiarios </w:t>
      </w:r>
      <w:r>
        <w:rPr>
          <w:color w:val="231F20"/>
        </w:rPr>
        <w:t>(SIUBEN). A la vez, el PNUD ha facili-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tado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coordinación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13"/>
        </w:rPr>
        <w:t> </w:t>
      </w:r>
      <w:r>
        <w:rPr>
          <w:color w:val="231F20"/>
        </w:rPr>
        <w:t>agencias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Naciones</w:t>
      </w:r>
      <w:r>
        <w:rPr>
          <w:color w:val="231F20"/>
          <w:spacing w:val="-8"/>
        </w:rPr>
        <w:t> </w:t>
      </w:r>
      <w:r>
        <w:rPr>
          <w:color w:val="231F20"/>
        </w:rPr>
        <w:t>Unidas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Estrategia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Fortalecimiento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  <w:spacing w:val="-4"/>
        </w:rPr>
        <w:t>Recursos </w:t>
      </w:r>
      <w:r>
        <w:rPr>
          <w:color w:val="231F20"/>
          <w:spacing w:val="-3"/>
        </w:rPr>
        <w:t>Humanos, el Aprendizaje y el Desarrollo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Competencias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Cambio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Climático,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la</w:t>
      </w:r>
    </w:p>
    <w:p>
      <w:pPr>
        <w:pStyle w:val="BodyText"/>
        <w:spacing w:line="259" w:lineRule="auto" w:before="96"/>
        <w:ind w:left="304" w:right="1620"/>
        <w:jc w:val="both"/>
      </w:pPr>
      <w:r>
        <w:rPr/>
        <w:br w:type="column"/>
      </w:r>
      <w:r>
        <w:rPr>
          <w:color w:val="231F20"/>
        </w:rPr>
        <w:t>Estrategia Nacional en cumplimiento del artículo</w:t>
      </w:r>
      <w:r>
        <w:rPr>
          <w:color w:val="231F20"/>
          <w:spacing w:val="-53"/>
        </w:rPr>
        <w:t> </w:t>
      </w:r>
      <w:r>
        <w:rPr>
          <w:color w:val="231F20"/>
        </w:rPr>
        <w:t>6 de la UNCCCF, a partir de cursos de posgrado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docentes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técnicos.</w:t>
      </w:r>
    </w:p>
    <w:p>
      <w:pPr>
        <w:pStyle w:val="BodyText"/>
        <w:spacing w:line="259" w:lineRule="auto" w:before="267"/>
        <w:ind w:left="304" w:right="1604"/>
        <w:jc w:val="both"/>
      </w:pPr>
      <w:r>
        <w:rPr>
          <w:color w:val="231F20"/>
          <w:w w:val="95"/>
        </w:rPr>
        <w:t>En cuanto a </w:t>
      </w:r>
      <w:r>
        <w:rPr>
          <w:b/>
          <w:color w:val="231F20"/>
          <w:w w:val="95"/>
        </w:rPr>
        <w:t>energía renovable</w:t>
      </w:r>
      <w:r>
        <w:rPr>
          <w:color w:val="231F20"/>
          <w:w w:val="95"/>
        </w:rPr>
        <w:t>, se establecieron y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pusieron </w:t>
      </w:r>
      <w:r>
        <w:rPr>
          <w:color w:val="231F20"/>
          <w:spacing w:val="-3"/>
        </w:rPr>
        <w:t>en operación 36 sistemas microhidroeléc-</w:t>
      </w:r>
      <w:r>
        <w:rPr>
          <w:color w:val="231F20"/>
          <w:spacing w:val="-52"/>
        </w:rPr>
        <w:t> </w:t>
      </w:r>
      <w:r>
        <w:rPr>
          <w:color w:val="231F20"/>
        </w:rPr>
        <w:t>tricos, beneficiando a familias de comunidades</w:t>
      </w:r>
      <w:r>
        <w:rPr>
          <w:color w:val="231F20"/>
          <w:spacing w:val="1"/>
        </w:rPr>
        <w:t> </w:t>
      </w:r>
      <w:r>
        <w:rPr>
          <w:color w:val="231F20"/>
        </w:rPr>
        <w:t>rurales pobres aisladas y carentes de conexión al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sistema eléctrico nacional. Asimismo, se constitu-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yeron y fortalecieron organizaciones </w:t>
      </w:r>
      <w:r>
        <w:rPr>
          <w:color w:val="231F20"/>
          <w:spacing w:val="-1"/>
        </w:rPr>
        <w:t>comunitarias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responsables </w:t>
      </w:r>
      <w:r>
        <w:rPr>
          <w:color w:val="231F20"/>
        </w:rPr>
        <w:t>de la gestión de dichos sistemas, las</w:t>
      </w:r>
      <w:r>
        <w:rPr>
          <w:color w:val="231F20"/>
          <w:spacing w:val="-52"/>
        </w:rPr>
        <w:t> </w:t>
      </w:r>
      <w:r>
        <w:rPr>
          <w:color w:val="231F20"/>
        </w:rPr>
        <w:t>cuales, además de gestionar su funcionamiento y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mantenimiento, se encargan del </w:t>
      </w:r>
      <w:r>
        <w:rPr>
          <w:color w:val="231F20"/>
        </w:rPr>
        <w:t>cobro de la tarifa</w:t>
      </w:r>
      <w:r>
        <w:rPr>
          <w:color w:val="231F20"/>
          <w:spacing w:val="-52"/>
        </w:rPr>
        <w:t> </w:t>
      </w:r>
      <w:r>
        <w:rPr>
          <w:color w:val="231F20"/>
        </w:rPr>
        <w:t>fijada por la misma comunidad a cada familia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usuaria. Solamente a través del “Programa de ener-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gías renovables”, </w:t>
      </w:r>
      <w:r>
        <w:rPr>
          <w:color w:val="231F20"/>
          <w:spacing w:val="-1"/>
        </w:rPr>
        <w:t>aprovechando la disponibilidad</w:t>
      </w:r>
      <w:r>
        <w:rPr>
          <w:color w:val="231F20"/>
        </w:rPr>
        <w:t> </w:t>
      </w:r>
      <w:r>
        <w:rPr>
          <w:color w:val="231F20"/>
          <w:w w:val="95"/>
        </w:rPr>
        <w:t>de energía que brindan las microhidroeléctricas, se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establecieron </w:t>
      </w:r>
      <w:r>
        <w:rPr>
          <w:color w:val="231F20"/>
          <w:spacing w:val="-2"/>
        </w:rPr>
        <w:t>3 iniciativas microempresariales que</w:t>
      </w:r>
      <w:r>
        <w:rPr>
          <w:color w:val="231F20"/>
          <w:spacing w:val="-52"/>
        </w:rPr>
        <w:t> </w:t>
      </w:r>
      <w:r>
        <w:rPr>
          <w:color w:val="231F20"/>
        </w:rPr>
        <w:t>benefician a 70 familias de manera directa. 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autoridades nacionales han elaborado la evaluación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rápida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análisis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brechas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país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alcanzar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metas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iniciativa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“Energía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Sostenible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Todos”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(SE4ALL,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acrónimo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inglés),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lo que el PNUD aportó asistencia técnica. Esta</w:t>
      </w:r>
      <w:r>
        <w:rPr>
          <w:color w:val="231F20"/>
          <w:spacing w:val="1"/>
        </w:rPr>
        <w:t> </w:t>
      </w:r>
      <w:r>
        <w:rPr>
          <w:color w:val="231F20"/>
        </w:rPr>
        <w:t>organización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8"/>
        </w:rPr>
        <w:t> </w:t>
      </w:r>
      <w:r>
        <w:rPr>
          <w:color w:val="231F20"/>
        </w:rPr>
        <w:t>continuado</w:t>
      </w:r>
      <w:r>
        <w:rPr>
          <w:color w:val="231F20"/>
          <w:spacing w:val="-9"/>
        </w:rPr>
        <w:t> </w:t>
      </w:r>
      <w:r>
        <w:rPr>
          <w:color w:val="231F20"/>
        </w:rPr>
        <w:t>proporcionando</w:t>
      </w:r>
      <w:r>
        <w:rPr>
          <w:color w:val="231F20"/>
          <w:spacing w:val="-8"/>
        </w:rPr>
        <w:t> </w:t>
      </w:r>
      <w:r>
        <w:rPr>
          <w:color w:val="231F20"/>
        </w:rPr>
        <w:t>asis-</w:t>
      </w:r>
      <w:r>
        <w:rPr>
          <w:color w:val="231F20"/>
          <w:spacing w:val="-53"/>
        </w:rPr>
        <w:t> </w:t>
      </w:r>
      <w:r>
        <w:rPr>
          <w:color w:val="231F20"/>
        </w:rPr>
        <w:t>tencia técnica y financiamiento a ONG locales 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grupos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comunitarios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construir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sistemas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zonas de montaña que constituyen un motor para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el desarrollo local. Este tema </w:t>
      </w:r>
      <w:r>
        <w:rPr>
          <w:color w:val="231F20"/>
        </w:rPr>
        <w:t>ha sido identificado</w:t>
      </w:r>
      <w:r>
        <w:rPr>
          <w:color w:val="231F20"/>
          <w:spacing w:val="-52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prioridad</w:t>
      </w:r>
      <w:r>
        <w:rPr>
          <w:color w:val="231F20"/>
          <w:spacing w:val="-6"/>
        </w:rPr>
        <w:t> </w:t>
      </w:r>
      <w:r>
        <w:rPr>
          <w:color w:val="231F20"/>
        </w:rPr>
        <w:t>nacional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alto</w:t>
      </w:r>
      <w:r>
        <w:rPr>
          <w:color w:val="231F20"/>
          <w:spacing w:val="-6"/>
        </w:rPr>
        <w:t> </w:t>
      </w:r>
      <w:r>
        <w:rPr>
          <w:color w:val="231F20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poder ejecutivo, lo que ha posibilitado fortalecer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coordinación interinstitucional y ampliar a nivel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nacional las experiencias exitosas desarrolladas por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el PNUD durante más de 14 años. Se siguieron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fortaleciendo </w:t>
      </w:r>
      <w:r>
        <w:rPr>
          <w:color w:val="231F20"/>
        </w:rPr>
        <w:t>las instancias nacionales responsa-</w:t>
      </w:r>
      <w:r>
        <w:rPr>
          <w:color w:val="231F20"/>
          <w:spacing w:val="1"/>
        </w:rPr>
        <w:t> </w:t>
      </w:r>
      <w:r>
        <w:rPr>
          <w:color w:val="231F20"/>
        </w:rPr>
        <w:t>bles de la electrificación rural, las cuales se han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empoderado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poseen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capacidades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reforzadas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desempeñar su rol. La metodología desarrollada en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proyectos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electrificación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rural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(PER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PPS),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sus resultados, buenas prácticas y lecciones apren-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didas han sido recogidas en un vídeo, 4 estudios</w:t>
      </w:r>
      <w:r>
        <w:rPr>
          <w:color w:val="231F20"/>
          <w:spacing w:val="1"/>
        </w:rPr>
        <w:t> </w:t>
      </w:r>
      <w:r>
        <w:rPr>
          <w:color w:val="231F20"/>
        </w:rPr>
        <w:t>de caso y una sistematización del programa. Este</w:t>
      </w:r>
      <w:r>
        <w:rPr>
          <w:color w:val="231F20"/>
          <w:spacing w:val="-52"/>
        </w:rPr>
        <w:t> </w:t>
      </w:r>
      <w:r>
        <w:rPr>
          <w:color w:val="231F20"/>
        </w:rPr>
        <w:t>material ha sido difundido tanto a nivel nacional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como internacional. Vale la pena mencionar que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programa</w:t>
      </w:r>
      <w:r>
        <w:rPr>
          <w:color w:val="231F20"/>
          <w:spacing w:val="-10"/>
        </w:rPr>
        <w:t> </w:t>
      </w:r>
      <w:r>
        <w:rPr>
          <w:color w:val="231F20"/>
        </w:rPr>
        <w:t>fue</w:t>
      </w:r>
      <w:r>
        <w:rPr>
          <w:color w:val="231F20"/>
          <w:spacing w:val="-10"/>
        </w:rPr>
        <w:t> </w:t>
      </w:r>
      <w:r>
        <w:rPr>
          <w:color w:val="231F20"/>
        </w:rPr>
        <w:t>destacado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comuni-</w:t>
      </w:r>
      <w:r>
        <w:rPr>
          <w:color w:val="231F20"/>
          <w:spacing w:val="-53"/>
        </w:rPr>
        <w:t> </w:t>
      </w:r>
      <w:r>
        <w:rPr>
          <w:color w:val="231F20"/>
        </w:rPr>
        <w:t>cación de la sede del PNUD como una de las 10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mejores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historias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éxito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2014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nivel</w:t>
      </w:r>
      <w:r>
        <w:rPr>
          <w:color w:val="231F20"/>
          <w:spacing w:val="-12"/>
        </w:rPr>
        <w:t> </w:t>
      </w:r>
      <w:r>
        <w:rPr>
          <w:color w:val="231F20"/>
        </w:rPr>
        <w:t>global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fue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iniciativas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presentadas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PNUD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 w:right="13"/>
        <w:jc w:val="both"/>
      </w:pPr>
      <w:r>
        <w:rPr>
          <w:color w:val="231F20"/>
          <w:spacing w:val="-2"/>
        </w:rPr>
        <w:t>en la Conferencia </w:t>
      </w:r>
      <w:r>
        <w:rPr>
          <w:color w:val="231F20"/>
          <w:spacing w:val="-1"/>
        </w:rPr>
        <w:t>PEID de Apia (Samoa), ya que</w:t>
      </w:r>
      <w:r>
        <w:rPr>
          <w:color w:val="231F20"/>
        </w:rPr>
        <w:t> contribuye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directa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metas</w:t>
      </w:r>
      <w:r>
        <w:rPr>
          <w:color w:val="231F20"/>
          <w:spacing w:val="-14"/>
        </w:rPr>
        <w:t> </w:t>
      </w:r>
      <w:r>
        <w:rPr>
          <w:color w:val="231F20"/>
        </w:rPr>
        <w:t>naciona-</w:t>
      </w:r>
      <w:r>
        <w:rPr>
          <w:color w:val="231F20"/>
          <w:spacing w:val="-52"/>
        </w:rPr>
        <w:t> </w:t>
      </w:r>
      <w:r>
        <w:rPr>
          <w:color w:val="231F20"/>
        </w:rPr>
        <w:t>les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iniciativa</w:t>
      </w:r>
      <w:r>
        <w:rPr>
          <w:color w:val="231F20"/>
          <w:spacing w:val="-1"/>
        </w:rPr>
        <w:t> </w:t>
      </w:r>
      <w:r>
        <w:rPr>
          <w:color w:val="231F20"/>
        </w:rPr>
        <w:t>SE4ALL.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spacing w:line="259" w:lineRule="auto" w:before="112"/>
        <w:ind w:left="1620" w:right="0" w:firstLine="0"/>
        <w:jc w:val="both"/>
        <w:rPr>
          <w:sz w:val="22"/>
        </w:rPr>
      </w:pPr>
      <w:r>
        <w:rPr>
          <w:b/>
          <w:color w:val="231F20"/>
          <w:sz w:val="22"/>
        </w:rPr>
        <w:t>La relevancia de las intervenciones del 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es muy alta de cara a las prioridades nacionales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dada su plena alineación con la END 2030 y el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Plan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Plurianual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Sector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Público,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consis-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tente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políticas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corporativas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sede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sus instrumentos de planificación estratégica.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A nivel general, los proyectos definidos para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mitigación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adaptación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cambio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climático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están alineados a los principales instrumentos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política pública nacional, especialmente la END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2030.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programa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encuentra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completa-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mente alineado con las prioridades nacionales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desarrollo, concretamente con las establecidas en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el eje 4 de la END 2030, </w:t>
      </w:r>
      <w:r>
        <w:rPr>
          <w:color w:val="231F20"/>
          <w:sz w:val="22"/>
        </w:rPr>
        <w:t>“que procura una socie-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dad de producción y consumo ambientalmente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sostenibles, que adapta al cambio climático”, con-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cretamente, con el objetivo general 4.3, que busca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una “adecuada adaptación al cambio climático”.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También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encaja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política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transversal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sos-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tenibilidad ambiental que establece que “todos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los planes, programas, proyectos y políticas públi-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cas deberán incorporar criterios de sostenibilidad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ambiental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adecuada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gestión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integral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riesgos”.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Igualmente, se corresponde con el objetivo espe-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cífico 4.3.1 de la END 2030, orientado a “redu-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cir la vulnerabilidad, avanzar en la adaptación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efectos del cambio climático y contribuir a 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mitigación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causas”.</w:t>
      </w:r>
    </w:p>
    <w:p>
      <w:pPr>
        <w:pStyle w:val="BodyText"/>
        <w:spacing w:line="259" w:lineRule="auto" w:before="295"/>
        <w:ind w:left="1620" w:right="13"/>
        <w:jc w:val="both"/>
      </w:pPr>
      <w:r>
        <w:rPr>
          <w:color w:val="231F20"/>
        </w:rPr>
        <w:t>Este programa es consistente con las líneas prio-</w:t>
      </w:r>
      <w:r>
        <w:rPr>
          <w:color w:val="231F20"/>
          <w:spacing w:val="-52"/>
        </w:rPr>
        <w:t> </w:t>
      </w:r>
      <w:r>
        <w:rPr>
          <w:color w:val="231F20"/>
        </w:rPr>
        <w:t>ritarias</w:t>
      </w:r>
      <w:r>
        <w:rPr>
          <w:color w:val="231F20"/>
          <w:spacing w:val="1"/>
        </w:rPr>
        <w:t> </w:t>
      </w:r>
      <w:r>
        <w:rPr>
          <w:color w:val="231F20"/>
        </w:rPr>
        <w:t>definidas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1"/>
        </w:rPr>
        <w:t> </w:t>
      </w:r>
      <w:r>
        <w:rPr>
          <w:color w:val="231F20"/>
        </w:rPr>
        <w:t>Plurianual del Sector Público 2013-2016, especí-</w:t>
      </w:r>
      <w:r>
        <w:rPr>
          <w:color w:val="231F20"/>
          <w:spacing w:val="-52"/>
        </w:rPr>
        <w:t> </w:t>
      </w:r>
      <w:r>
        <w:rPr>
          <w:color w:val="231F20"/>
        </w:rPr>
        <w:t>ficamente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sección</w:t>
      </w:r>
      <w:r>
        <w:rPr>
          <w:color w:val="231F20"/>
          <w:spacing w:val="-4"/>
        </w:rPr>
        <w:t> </w:t>
      </w:r>
      <w:r>
        <w:rPr>
          <w:color w:val="231F20"/>
        </w:rPr>
        <w:t>XV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enuncia</w:t>
      </w:r>
      <w:r>
        <w:rPr>
          <w:color w:val="231F20"/>
          <w:spacing w:val="-9"/>
        </w:rPr>
        <w:t> </w:t>
      </w:r>
      <w:r>
        <w:rPr>
          <w:color w:val="231F20"/>
        </w:rPr>
        <w:t>“accio-</w:t>
      </w:r>
      <w:r>
        <w:rPr>
          <w:color w:val="231F20"/>
          <w:spacing w:val="-53"/>
        </w:rPr>
        <w:t> </w:t>
      </w:r>
      <w:r>
        <w:rPr>
          <w:color w:val="231F20"/>
        </w:rPr>
        <w:t>nes y políticas para una adecuada adaptación al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5"/>
        </w:rPr>
        <w:t> </w:t>
      </w:r>
      <w:r>
        <w:rPr>
          <w:color w:val="231F20"/>
        </w:rPr>
        <w:t>climático”.</w:t>
      </w:r>
    </w:p>
    <w:p>
      <w:pPr>
        <w:pStyle w:val="BodyText"/>
        <w:spacing w:line="259" w:lineRule="auto" w:before="275"/>
        <w:ind w:left="1620" w:right="1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programa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7"/>
        </w:rPr>
        <w:t> </w:t>
      </w:r>
      <w:r>
        <w:rPr>
          <w:color w:val="231F20"/>
        </w:rPr>
        <w:t>coherente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marco</w:t>
      </w:r>
      <w:r>
        <w:rPr>
          <w:color w:val="231F20"/>
          <w:spacing w:val="-6"/>
        </w:rPr>
        <w:t> </w:t>
      </w:r>
      <w:r>
        <w:rPr>
          <w:color w:val="231F20"/>
        </w:rPr>
        <w:t>defi-</w:t>
      </w:r>
      <w:r>
        <w:rPr>
          <w:color w:val="231F20"/>
          <w:spacing w:val="-53"/>
        </w:rPr>
        <w:t> </w:t>
      </w:r>
      <w:r>
        <w:rPr>
          <w:color w:val="231F20"/>
        </w:rPr>
        <w:t>nido en el CPD 2012-2016 en cuanto a las estra-</w:t>
      </w:r>
      <w:r>
        <w:rPr>
          <w:color w:val="231F20"/>
          <w:spacing w:val="1"/>
        </w:rPr>
        <w:t> </w:t>
      </w:r>
      <w:r>
        <w:rPr>
          <w:color w:val="231F20"/>
        </w:rPr>
        <w:t>tegias y abordajes implementados. También está</w:t>
      </w:r>
      <w:r>
        <w:rPr>
          <w:color w:val="231F20"/>
          <w:spacing w:val="1"/>
        </w:rPr>
        <w:t> </w:t>
      </w:r>
      <w:r>
        <w:rPr>
          <w:color w:val="231F20"/>
        </w:rPr>
        <w:t>alineado con algunas de las metas del ODM 7,</w:t>
      </w:r>
      <w:r>
        <w:rPr>
          <w:color w:val="231F20"/>
          <w:spacing w:val="1"/>
        </w:rPr>
        <w:t> </w:t>
      </w:r>
      <w:r>
        <w:rPr>
          <w:color w:val="231F20"/>
        </w:rPr>
        <w:t>relativas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reducción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emisiones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gases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52"/>
        </w:rPr>
        <w:t> </w:t>
      </w:r>
      <w:r>
        <w:rPr>
          <w:color w:val="231F20"/>
        </w:rPr>
        <w:t>efecto</w:t>
      </w:r>
      <w:r>
        <w:rPr>
          <w:color w:val="231F20"/>
          <w:spacing w:val="-1"/>
        </w:rPr>
        <w:t> </w:t>
      </w:r>
      <w:r>
        <w:rPr>
          <w:color w:val="231F20"/>
        </w:rPr>
        <w:t>invernadero.</w:t>
      </w:r>
    </w:p>
    <w:p>
      <w:pPr>
        <w:pStyle w:val="BodyText"/>
        <w:spacing w:line="259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En cuanto al Plan Estratégico del PNUD, se ha</w:t>
      </w:r>
      <w:r>
        <w:rPr>
          <w:color w:val="231F20"/>
          <w:spacing w:val="1"/>
        </w:rPr>
        <w:t> </w:t>
      </w:r>
      <w:r>
        <w:rPr>
          <w:color w:val="231F20"/>
        </w:rPr>
        <w:t>sido coherente aunque con limitaciones menores.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principal</w:t>
      </w:r>
      <w:r>
        <w:rPr>
          <w:color w:val="231F20"/>
          <w:spacing w:val="-5"/>
        </w:rPr>
        <w:t> </w:t>
      </w:r>
      <w:r>
        <w:rPr>
          <w:color w:val="231F20"/>
        </w:rPr>
        <w:t>debilidad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observa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principio</w:t>
      </w:r>
      <w:r>
        <w:rPr>
          <w:color w:val="231F20"/>
          <w:spacing w:val="-52"/>
        </w:rPr>
        <w:t> </w:t>
      </w:r>
      <w:r>
        <w:rPr>
          <w:color w:val="231F20"/>
        </w:rPr>
        <w:t>de programación del UNDG sobre Equidad de</w:t>
      </w:r>
      <w:r>
        <w:rPr>
          <w:color w:val="231F20"/>
          <w:spacing w:val="1"/>
        </w:rPr>
        <w:t> </w:t>
      </w:r>
      <w:r>
        <w:rPr>
          <w:color w:val="231F20"/>
        </w:rPr>
        <w:t>Género, dado que, si bien se percibe su fortaleza</w:t>
      </w:r>
      <w:r>
        <w:rPr>
          <w:color w:val="231F20"/>
          <w:spacing w:val="1"/>
        </w:rPr>
        <w:t> </w:t>
      </w:r>
      <w:r>
        <w:rPr>
          <w:color w:val="231F20"/>
        </w:rPr>
        <w:t>en los proyectos de energías renovables, se iden-</w:t>
      </w:r>
      <w:r>
        <w:rPr>
          <w:color w:val="231F20"/>
          <w:spacing w:val="-52"/>
        </w:rPr>
        <w:t> </w:t>
      </w:r>
      <w:r>
        <w:rPr>
          <w:color w:val="231F20"/>
        </w:rPr>
        <w:t>tifican oportunidades de mejora en las iniciativas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cambio</w:t>
      </w:r>
      <w:r>
        <w:rPr>
          <w:color w:val="231F20"/>
          <w:spacing w:val="6"/>
        </w:rPr>
        <w:t> </w:t>
      </w:r>
      <w:r>
        <w:rPr>
          <w:color w:val="231F20"/>
        </w:rPr>
        <w:t>climático.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1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spacing w:line="259" w:lineRule="auto" w:before="112"/>
        <w:ind w:left="304" w:right="1611" w:firstLine="0"/>
        <w:jc w:val="both"/>
        <w:rPr>
          <w:sz w:val="22"/>
        </w:rPr>
      </w:pPr>
      <w:r>
        <w:rPr>
          <w:b/>
          <w:color w:val="231F20"/>
          <w:sz w:val="22"/>
        </w:rPr>
        <w:t>La eficacia del PNUD en esta área de coope-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ración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alta,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muy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buen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desempeño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la mayoría de proyectos, aunque se observan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oportunidades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mejorar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acompañamiento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implementación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políticas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nacionales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definidas en el contexto del apoyo del PNUD.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En esta área, se logró un apoyo efectivo a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contrapartes gubernamentales para fortalecer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políticas públicas, especialmente de cambio cli-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mático. Por otra parte, se observa un acompaña-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miento a socios de la sociedad civil sobresaliente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en la mayoría de los casos, aunque en algunas ini-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ciativas (por ejemplo, el PER) se reportan opor-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tunidades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mejorar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coordinación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socios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nacionales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locales.</w:t>
      </w:r>
    </w:p>
    <w:p>
      <w:pPr>
        <w:pStyle w:val="BodyText"/>
        <w:spacing w:line="259" w:lineRule="auto" w:before="283"/>
        <w:ind w:left="304" w:right="1602"/>
        <w:jc w:val="both"/>
      </w:pP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programática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alcanzado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buen</w:t>
      </w:r>
      <w:r>
        <w:rPr>
          <w:color w:val="231F20"/>
          <w:spacing w:val="-52"/>
        </w:rPr>
        <w:t> </w:t>
      </w:r>
      <w:r>
        <w:rPr>
          <w:color w:val="231F20"/>
        </w:rPr>
        <w:t>desempeño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metas</w:t>
      </w:r>
      <w:r>
        <w:rPr>
          <w:color w:val="231F20"/>
          <w:spacing w:val="1"/>
        </w:rPr>
        <w:t> </w:t>
      </w:r>
      <w:r>
        <w:rPr>
          <w:color w:val="231F20"/>
        </w:rPr>
        <w:t>planteadas,</w:t>
      </w:r>
      <w:r>
        <w:rPr>
          <w:color w:val="231F20"/>
          <w:spacing w:val="-52"/>
        </w:rPr>
        <w:t> </w:t>
      </w:r>
      <w:r>
        <w:rPr>
          <w:color w:val="231F20"/>
        </w:rPr>
        <w:t>puesto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mayoría</w:t>
      </w:r>
      <w:r>
        <w:rPr>
          <w:color w:val="231F20"/>
          <w:spacing w:val="30"/>
        </w:rPr>
        <w:t> </w:t>
      </w:r>
      <w:r>
        <w:rPr>
          <w:color w:val="231F20"/>
        </w:rPr>
        <w:t>ya</w:t>
      </w:r>
      <w:r>
        <w:rPr>
          <w:color w:val="231F20"/>
          <w:spacing w:val="29"/>
        </w:rPr>
        <w:t> </w:t>
      </w:r>
      <w:r>
        <w:rPr>
          <w:color w:val="231F20"/>
        </w:rPr>
        <w:t>ha</w:t>
      </w:r>
      <w:r>
        <w:rPr>
          <w:color w:val="231F20"/>
          <w:spacing w:val="30"/>
        </w:rPr>
        <w:t> </w:t>
      </w:r>
      <w:r>
        <w:rPr>
          <w:color w:val="231F20"/>
        </w:rPr>
        <w:t>logrado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meta</w:t>
      </w:r>
      <w:r>
        <w:rPr>
          <w:color w:val="231F20"/>
          <w:spacing w:val="29"/>
        </w:rPr>
        <w:t> </w:t>
      </w:r>
      <w:r>
        <w:rPr>
          <w:color w:val="231F20"/>
        </w:rPr>
        <w:t>o</w:t>
      </w:r>
      <w:r>
        <w:rPr>
          <w:color w:val="231F20"/>
          <w:spacing w:val="-52"/>
        </w:rPr>
        <w:t> </w:t>
      </w:r>
      <w:r>
        <w:rPr>
          <w:color w:val="231F20"/>
        </w:rPr>
        <w:t>ha mostrado un progreso significativo. Los pro-</w:t>
      </w:r>
      <w:r>
        <w:rPr>
          <w:color w:val="231F20"/>
          <w:spacing w:val="1"/>
        </w:rPr>
        <w:t> </w:t>
      </w:r>
      <w:r>
        <w:rPr>
          <w:color w:val="231F20"/>
        </w:rPr>
        <w:t>yectos que muestran resultados más concretos lo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-4"/>
        </w:rPr>
        <w:t> </w:t>
      </w:r>
      <w:r>
        <w:rPr>
          <w:color w:val="231F20"/>
        </w:rPr>
        <w:t>logrado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alianzas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donde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ONG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grupos comunitarios han sido muy empoderados</w:t>
      </w:r>
      <w:r>
        <w:rPr>
          <w:color w:val="231F20"/>
          <w:spacing w:val="1"/>
        </w:rPr>
        <w:t> </w:t>
      </w:r>
      <w:r>
        <w:rPr>
          <w:color w:val="231F20"/>
        </w:rPr>
        <w:t>bajo una efectiva coordinación de tomadores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decisión de alto nivel. Varias </w:t>
      </w:r>
      <w:r>
        <w:rPr>
          <w:color w:val="231F20"/>
        </w:rPr>
        <w:t>políticas nacionales</w:t>
      </w:r>
      <w:r>
        <w:rPr>
          <w:color w:val="231F20"/>
          <w:spacing w:val="-52"/>
        </w:rPr>
        <w:t> </w:t>
      </w:r>
      <w:r>
        <w:rPr>
          <w:color w:val="231F20"/>
        </w:rPr>
        <w:t>se han definido con buen rigor técnico, pero con</w:t>
      </w:r>
      <w:r>
        <w:rPr>
          <w:color w:val="231F20"/>
          <w:spacing w:val="1"/>
        </w:rPr>
        <w:t> </w:t>
      </w:r>
      <w:r>
        <w:rPr>
          <w:color w:val="231F20"/>
        </w:rPr>
        <w:t>una apropiación que muestra oportunidades de</w:t>
      </w:r>
      <w:r>
        <w:rPr>
          <w:color w:val="231F20"/>
          <w:spacing w:val="1"/>
        </w:rPr>
        <w:t> </w:t>
      </w:r>
      <w:r>
        <w:rPr>
          <w:color w:val="231F20"/>
        </w:rPr>
        <w:t>mejora por parte de las instituciones responsa-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bles y, por tanto, con un nivel de implementación</w:t>
      </w:r>
      <w:r>
        <w:rPr>
          <w:color w:val="231F20"/>
          <w:spacing w:val="-52"/>
        </w:rPr>
        <w:t> </w:t>
      </w:r>
      <w:r>
        <w:rPr>
          <w:color w:val="231F20"/>
        </w:rPr>
        <w:t>con potencial de incrementarse, como en el caso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 proyecto “Sostenibilidad Tierra” y la “Política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Cambio</w:t>
      </w:r>
      <w:r>
        <w:rPr>
          <w:color w:val="231F20"/>
          <w:spacing w:val="6"/>
        </w:rPr>
        <w:t> </w:t>
      </w:r>
      <w:r>
        <w:rPr>
          <w:color w:val="231F20"/>
        </w:rPr>
        <w:t>Climático”.</w:t>
      </w:r>
    </w:p>
    <w:p>
      <w:pPr>
        <w:pStyle w:val="BodyText"/>
        <w:spacing w:line="259" w:lineRule="auto" w:before="284"/>
        <w:ind w:left="304" w:right="1617"/>
        <w:jc w:val="both"/>
      </w:pPr>
      <w:r>
        <w:rPr>
          <w:color w:val="231F20"/>
        </w:rPr>
        <w:t>El apoyo del PNUD al fortalecimiento institu-</w:t>
      </w:r>
      <w:r>
        <w:rPr>
          <w:color w:val="231F20"/>
          <w:spacing w:val="1"/>
        </w:rPr>
        <w:t> </w:t>
      </w:r>
      <w:r>
        <w:rPr>
          <w:color w:val="231F20"/>
        </w:rPr>
        <w:t>cional del Consejo Nacional para el Cambio Cli-</w:t>
      </w:r>
      <w:r>
        <w:rPr>
          <w:color w:val="231F20"/>
          <w:spacing w:val="-52"/>
        </w:rPr>
        <w:t> </w:t>
      </w:r>
      <w:r>
        <w:rPr>
          <w:color w:val="231F20"/>
        </w:rPr>
        <w:t>mático y el Mecanismo de Desarrollo Limpio 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27"/>
        </w:rPr>
        <w:t> </w:t>
      </w:r>
      <w:r>
        <w:rPr>
          <w:color w:val="231F20"/>
        </w:rPr>
        <w:t>cristalizado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</w:rPr>
        <w:t>el</w:t>
      </w:r>
      <w:r>
        <w:rPr>
          <w:color w:val="231F20"/>
          <w:spacing w:val="27"/>
        </w:rPr>
        <w:t> </w:t>
      </w:r>
      <w:r>
        <w:rPr>
          <w:color w:val="231F20"/>
        </w:rPr>
        <w:t>desarrollo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instrumentos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 w:right="12"/>
        <w:jc w:val="both"/>
      </w:pPr>
      <w:r>
        <w:rPr>
          <w:color w:val="231F20"/>
        </w:rPr>
        <w:t>y planes de política pública realizados con alto</w:t>
      </w:r>
      <w:r>
        <w:rPr>
          <w:color w:val="231F20"/>
          <w:spacing w:val="1"/>
        </w:rPr>
        <w:t> </w:t>
      </w:r>
      <w:r>
        <w:rPr>
          <w:color w:val="231F20"/>
        </w:rPr>
        <w:t>rigor técnico. En ese sentido, se identifican opor-</w:t>
      </w:r>
      <w:r>
        <w:rPr>
          <w:color w:val="231F20"/>
          <w:spacing w:val="-52"/>
        </w:rPr>
        <w:t> </w:t>
      </w:r>
      <w:r>
        <w:rPr>
          <w:color w:val="231F20"/>
        </w:rPr>
        <w:t>tunidades para fortalecer el acompañamiento a</w:t>
      </w:r>
      <w:r>
        <w:rPr>
          <w:color w:val="231F20"/>
          <w:spacing w:val="1"/>
        </w:rPr>
        <w:t> </w:t>
      </w:r>
      <w:r>
        <w:rPr>
          <w:color w:val="231F20"/>
        </w:rPr>
        <w:t>los socios gubernamentales para superar barreras</w:t>
      </w:r>
      <w:r>
        <w:rPr>
          <w:color w:val="231F20"/>
          <w:spacing w:val="-52"/>
        </w:rPr>
        <w:t> </w:t>
      </w:r>
      <w:r>
        <w:rPr>
          <w:color w:val="231F20"/>
        </w:rPr>
        <w:t>institucionales y avanzar más en la implementa-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dichos</w:t>
      </w:r>
      <w:r>
        <w:rPr>
          <w:color w:val="231F20"/>
          <w:spacing w:val="5"/>
        </w:rPr>
        <w:t> </w:t>
      </w:r>
      <w:r>
        <w:rPr>
          <w:color w:val="231F20"/>
        </w:rPr>
        <w:t>instrumentos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planes.</w:t>
      </w:r>
    </w:p>
    <w:p>
      <w:pPr>
        <w:pStyle w:val="BodyText"/>
        <w:spacing w:line="259" w:lineRule="auto" w:before="277"/>
        <w:ind w:left="1620" w:right="12"/>
        <w:jc w:val="both"/>
      </w:pPr>
      <w:r>
        <w:rPr>
          <w:color w:val="231F20"/>
        </w:rPr>
        <w:t>Los entrevistados de alto nivel reportan que el</w:t>
      </w:r>
      <w:r>
        <w:rPr>
          <w:color w:val="231F20"/>
          <w:spacing w:val="1"/>
        </w:rPr>
        <w:t> </w:t>
      </w:r>
      <w:r>
        <w:rPr>
          <w:color w:val="231F20"/>
        </w:rPr>
        <w:t>actual equipo de coordinación del PNUD ha for-</w:t>
      </w:r>
      <w:r>
        <w:rPr>
          <w:color w:val="231F20"/>
          <w:spacing w:val="-52"/>
        </w:rPr>
        <w:t> </w:t>
      </w:r>
      <w:r>
        <w:rPr>
          <w:color w:val="231F20"/>
        </w:rPr>
        <w:t>talecido de manera considerable el apoyo estra-</w:t>
      </w:r>
      <w:r>
        <w:rPr>
          <w:color w:val="231F20"/>
          <w:spacing w:val="1"/>
        </w:rPr>
        <w:t> </w:t>
      </w:r>
      <w:r>
        <w:rPr>
          <w:color w:val="231F20"/>
        </w:rPr>
        <w:t>tégico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21"/>
        </w:rPr>
        <w:t> </w:t>
      </w:r>
      <w:r>
        <w:rPr>
          <w:color w:val="231F20"/>
        </w:rPr>
        <w:t>socios</w:t>
      </w:r>
      <w:r>
        <w:rPr>
          <w:color w:val="231F20"/>
          <w:spacing w:val="20"/>
        </w:rPr>
        <w:t> </w:t>
      </w:r>
      <w:r>
        <w:rPr>
          <w:color w:val="231F20"/>
        </w:rPr>
        <w:t>y</w:t>
      </w:r>
      <w:r>
        <w:rPr>
          <w:color w:val="231F20"/>
          <w:spacing w:val="21"/>
        </w:rPr>
        <w:t> </w:t>
      </w:r>
      <w:r>
        <w:rPr>
          <w:color w:val="231F20"/>
        </w:rPr>
        <w:t>ha</w:t>
      </w:r>
      <w:r>
        <w:rPr>
          <w:color w:val="231F20"/>
          <w:spacing w:val="21"/>
        </w:rPr>
        <w:t> </w:t>
      </w:r>
      <w:r>
        <w:rPr>
          <w:color w:val="231F20"/>
        </w:rPr>
        <w:t>mejorado</w:t>
      </w:r>
      <w:r>
        <w:rPr>
          <w:color w:val="231F20"/>
          <w:spacing w:val="20"/>
        </w:rPr>
        <w:t> </w:t>
      </w:r>
      <w:r>
        <w:rPr>
          <w:color w:val="231F20"/>
        </w:rPr>
        <w:t>notablemente</w:t>
      </w:r>
      <w:r>
        <w:rPr>
          <w:color w:val="231F20"/>
          <w:spacing w:val="-52"/>
        </w:rPr>
        <w:t> </w:t>
      </w:r>
      <w:r>
        <w:rPr>
          <w:color w:val="231F20"/>
        </w:rPr>
        <w:t>la comunicación y las relaciones de trabajo. Se</w:t>
      </w:r>
      <w:r>
        <w:rPr>
          <w:color w:val="231F20"/>
          <w:spacing w:val="1"/>
        </w:rPr>
        <w:t> </w:t>
      </w:r>
      <w:r>
        <w:rPr>
          <w:color w:val="231F20"/>
        </w:rPr>
        <w:t>observa igualmente gran capacidad de coordina-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actores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nivel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tomadores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decisión.</w:t>
      </w:r>
    </w:p>
    <w:p>
      <w:pPr>
        <w:pStyle w:val="BodyText"/>
        <w:spacing w:line="259" w:lineRule="auto" w:before="277"/>
        <w:ind w:left="1620" w:right="12"/>
        <w:jc w:val="both"/>
      </w:pP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evaluados, el</w:t>
      </w:r>
      <w:r>
        <w:rPr>
          <w:color w:val="231F20"/>
          <w:spacing w:val="1"/>
        </w:rPr>
        <w:t> </w:t>
      </w:r>
      <w:r>
        <w:rPr>
          <w:color w:val="231F20"/>
        </w:rPr>
        <w:t>“Programa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energía</w:t>
      </w:r>
      <w:r>
        <w:rPr>
          <w:color w:val="231F20"/>
          <w:spacing w:val="1"/>
        </w:rPr>
        <w:t> </w:t>
      </w:r>
      <w:r>
        <w:rPr>
          <w:color w:val="231F20"/>
        </w:rPr>
        <w:t>renovable” muestra</w:t>
      </w:r>
      <w:r>
        <w:rPr>
          <w:color w:val="231F20"/>
          <w:spacing w:val="1"/>
        </w:rPr>
        <w:t> </w:t>
      </w:r>
      <w:r>
        <w:rPr>
          <w:color w:val="231F20"/>
        </w:rPr>
        <w:t>mayores</w:t>
      </w:r>
      <w:r>
        <w:rPr>
          <w:color w:val="231F20"/>
          <w:spacing w:val="1"/>
        </w:rPr>
        <w:t> </w:t>
      </w:r>
      <w:r>
        <w:rPr>
          <w:color w:val="231F20"/>
        </w:rPr>
        <w:t>oportuni-</w:t>
      </w:r>
      <w:r>
        <w:rPr>
          <w:color w:val="231F20"/>
          <w:spacing w:val="1"/>
        </w:rPr>
        <w:t> </w:t>
      </w:r>
      <w:r>
        <w:rPr>
          <w:color w:val="231F20"/>
        </w:rPr>
        <w:t>dades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mejora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</w:rPr>
        <w:t>cuanto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etapa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diseño</w:t>
      </w:r>
      <w:r>
        <w:rPr>
          <w:color w:val="231F20"/>
          <w:spacing w:val="-53"/>
        </w:rPr>
        <w:t> </w:t>
      </w:r>
      <w:r>
        <w:rPr>
          <w:color w:val="231F20"/>
        </w:rPr>
        <w:t>y coordinación inicial de socios, ya que se logró</w:t>
      </w:r>
      <w:r>
        <w:rPr>
          <w:color w:val="231F20"/>
          <w:spacing w:val="1"/>
        </w:rPr>
        <w:t> </w:t>
      </w:r>
      <w:r>
        <w:rPr>
          <w:color w:val="231F20"/>
        </w:rPr>
        <w:t>menos del 50 por ciento de los objetivos plantea-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dos en un inicio. Aunque se observa una adecuada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consistencia en la vinculación de grupos comu-</w:t>
      </w:r>
      <w:r>
        <w:rPr>
          <w:color w:val="231F20"/>
          <w:spacing w:val="1"/>
        </w:rPr>
        <w:t> </w:t>
      </w:r>
      <w:r>
        <w:rPr>
          <w:color w:val="231F20"/>
        </w:rPr>
        <w:t>nitarios, varios socios señalan la posibilidad de</w:t>
      </w:r>
      <w:r>
        <w:rPr>
          <w:color w:val="231F20"/>
          <w:spacing w:val="1"/>
        </w:rPr>
        <w:t> </w:t>
      </w:r>
      <w:r>
        <w:rPr>
          <w:color w:val="231F20"/>
        </w:rPr>
        <w:t>implementar de manera más consistente meto-</w:t>
      </w:r>
      <w:r>
        <w:rPr>
          <w:color w:val="231F20"/>
          <w:spacing w:val="1"/>
        </w:rPr>
        <w:t> </w:t>
      </w:r>
      <w:r>
        <w:rPr>
          <w:color w:val="231F20"/>
        </w:rPr>
        <w:t>dologías</w:t>
      </w:r>
      <w:r>
        <w:rPr>
          <w:color w:val="231F20"/>
          <w:spacing w:val="-6"/>
        </w:rPr>
        <w:t> </w:t>
      </w:r>
      <w:r>
        <w:rPr>
          <w:color w:val="231F20"/>
        </w:rPr>
        <w:t>participativas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interacción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3"/>
        </w:rPr>
        <w:t> </w:t>
      </w:r>
      <w:r>
        <w:rPr>
          <w:color w:val="231F20"/>
        </w:rPr>
        <w:t>grupos</w:t>
      </w:r>
      <w:r>
        <w:rPr>
          <w:color w:val="231F20"/>
          <w:spacing w:val="5"/>
        </w:rPr>
        <w:t> </w:t>
      </w:r>
      <w:r>
        <w:rPr>
          <w:color w:val="231F20"/>
        </w:rPr>
        <w:t>comunitarios.</w:t>
      </w:r>
    </w:p>
    <w:p>
      <w:pPr>
        <w:pStyle w:val="BodyText"/>
        <w:spacing w:line="259" w:lineRule="auto" w:before="282"/>
        <w:ind w:left="1620" w:right="12"/>
        <w:jc w:val="both"/>
      </w:pPr>
      <w:r>
        <w:rPr>
          <w:color w:val="231F20"/>
        </w:rPr>
        <w:t>En cuanto a los resultados de </w:t>
      </w:r>
      <w:r>
        <w:rPr>
          <w:b/>
          <w:color w:val="231F20"/>
        </w:rPr>
        <w:t>género, </w:t>
      </w:r>
      <w:r>
        <w:rPr>
          <w:color w:val="231F20"/>
        </w:rPr>
        <w:t>se repor-</w:t>
      </w:r>
      <w:r>
        <w:rPr>
          <w:color w:val="231F20"/>
          <w:spacing w:val="1"/>
        </w:rPr>
        <w:t> </w:t>
      </w:r>
      <w:r>
        <w:rPr>
          <w:color w:val="231F20"/>
        </w:rPr>
        <w:t>tan avances relevantes respecto a una mayor par-</w:t>
      </w:r>
      <w:r>
        <w:rPr>
          <w:color w:val="231F20"/>
          <w:spacing w:val="-52"/>
        </w:rPr>
        <w:t> </w:t>
      </w:r>
      <w:r>
        <w:rPr>
          <w:color w:val="231F20"/>
        </w:rPr>
        <w:t>ticipación de las mujeres en algunas actividades</w:t>
      </w:r>
      <w:r>
        <w:rPr>
          <w:color w:val="231F20"/>
          <w:spacing w:val="1"/>
        </w:rPr>
        <w:t> </w:t>
      </w:r>
      <w:r>
        <w:rPr>
          <w:color w:val="231F20"/>
        </w:rPr>
        <w:t>de los proyectos. Sin embargo, los socios entre-</w:t>
      </w:r>
      <w:r>
        <w:rPr>
          <w:color w:val="231F20"/>
          <w:spacing w:val="1"/>
        </w:rPr>
        <w:t> </w:t>
      </w:r>
      <w:r>
        <w:rPr>
          <w:color w:val="231F20"/>
        </w:rPr>
        <w:t>vistados tienen la percepción de que el tema de</w:t>
      </w:r>
      <w:r>
        <w:rPr>
          <w:color w:val="231F20"/>
          <w:spacing w:val="1"/>
        </w:rPr>
        <w:t> </w:t>
      </w:r>
      <w:r>
        <w:rPr>
          <w:color w:val="231F20"/>
        </w:rPr>
        <w:t>género no tiene suficiente prioridad y algunos de</w:t>
      </w:r>
      <w:r>
        <w:rPr>
          <w:color w:val="231F20"/>
          <w:spacing w:val="-52"/>
        </w:rPr>
        <w:t> </w:t>
      </w:r>
      <w:r>
        <w:rPr>
          <w:color w:val="231F20"/>
        </w:rPr>
        <w:t>los resultados positivos son circunstanciales y no</w:t>
      </w:r>
      <w:r>
        <w:rPr>
          <w:color w:val="231F20"/>
          <w:spacing w:val="-52"/>
        </w:rPr>
        <w:t> </w:t>
      </w:r>
      <w:r>
        <w:rPr>
          <w:color w:val="231F20"/>
        </w:rPr>
        <w:t>siempre definidos como objetivos intrínsecos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proyectos.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EFICIENCIA</w:t>
      </w:r>
    </w:p>
    <w:p>
      <w:pPr>
        <w:spacing w:line="259" w:lineRule="auto" w:before="112"/>
        <w:ind w:left="1620" w:right="12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eficiencia del programa del PNUD se con-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sidera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alta,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destacando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capacidad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gestión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y apoyo en el acompañamiento a procesos clave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socios.</w:t>
      </w:r>
    </w:p>
    <w:p>
      <w:pPr>
        <w:pStyle w:val="BodyText"/>
        <w:spacing w:line="259" w:lineRule="auto" w:before="274"/>
        <w:ind w:left="1620"/>
        <w:jc w:val="both"/>
      </w:pPr>
      <w:r>
        <w:rPr>
          <w:color w:val="231F20"/>
        </w:rPr>
        <w:t>La contribución más visible, en la que todos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socios coinciden, es el apoyo administrativo opor-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tuno y el efectivo seguimiento que se ofrece para el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2"/>
        </w:rPr>
        <w:t>logro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objetivos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planteados.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Concretamente,</w:t>
      </w:r>
    </w:p>
    <w:p>
      <w:pPr>
        <w:pStyle w:val="BodyText"/>
        <w:spacing w:line="259" w:lineRule="auto" w:before="96"/>
        <w:ind w:left="304" w:right="1605"/>
        <w:jc w:val="both"/>
      </w:pPr>
      <w:r>
        <w:rPr/>
        <w:br w:type="column"/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percibe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alto</w:t>
      </w:r>
      <w:r>
        <w:rPr>
          <w:color w:val="231F20"/>
          <w:spacing w:val="1"/>
        </w:rPr>
        <w:t> </w:t>
      </w:r>
      <w:r>
        <w:rPr>
          <w:color w:val="231F20"/>
        </w:rPr>
        <w:t>grado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apoyo, pertinente</w:t>
      </w:r>
      <w:r>
        <w:rPr>
          <w:color w:val="231F20"/>
          <w:spacing w:val="1"/>
        </w:rPr>
        <w:t> </w:t>
      </w:r>
      <w:r>
        <w:rPr>
          <w:color w:val="231F20"/>
        </w:rPr>
        <w:t>seguimiento, muy buena capacidad de respuesta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ante </w:t>
      </w:r>
      <w:r>
        <w:rPr>
          <w:color w:val="231F20"/>
        </w:rPr>
        <w:t>imprevistos y eficiencia administrativa muy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valorada,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tomadores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decisión.</w:t>
      </w:r>
    </w:p>
    <w:p>
      <w:pPr>
        <w:pStyle w:val="BodyText"/>
        <w:spacing w:line="259" w:lineRule="auto" w:before="274"/>
        <w:ind w:left="304" w:right="1617"/>
        <w:jc w:val="both"/>
      </w:pPr>
      <w:r>
        <w:rPr>
          <w:color w:val="231F20"/>
        </w:rPr>
        <w:t>Existe</w:t>
      </w:r>
      <w:r>
        <w:rPr>
          <w:color w:val="231F20"/>
          <w:spacing w:val="1"/>
        </w:rPr>
        <w:t> </w:t>
      </w:r>
      <w:r>
        <w:rPr>
          <w:color w:val="231F20"/>
        </w:rPr>
        <w:t>bastante</w:t>
      </w:r>
      <w:r>
        <w:rPr>
          <w:color w:val="231F20"/>
          <w:spacing w:val="1"/>
        </w:rPr>
        <w:t> </w:t>
      </w:r>
      <w:r>
        <w:rPr>
          <w:color w:val="231F20"/>
        </w:rPr>
        <w:t>consenso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socios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Gobierno y de la sociedad civil en que la efi-</w:t>
      </w:r>
      <w:r>
        <w:rPr>
          <w:color w:val="231F20"/>
          <w:spacing w:val="1"/>
        </w:rPr>
        <w:t> </w:t>
      </w:r>
      <w:r>
        <w:rPr>
          <w:color w:val="231F20"/>
        </w:rPr>
        <w:t>ciencia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nivel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gestión</w:t>
      </w:r>
      <w:r>
        <w:rPr>
          <w:color w:val="231F20"/>
          <w:spacing w:val="30"/>
        </w:rPr>
        <w:t> </w:t>
      </w:r>
      <w:r>
        <w:rPr>
          <w:color w:val="231F20"/>
        </w:rPr>
        <w:t>y</w:t>
      </w:r>
      <w:r>
        <w:rPr>
          <w:color w:val="231F20"/>
          <w:spacing w:val="29"/>
        </w:rPr>
        <w:t> </w:t>
      </w:r>
      <w:r>
        <w:rPr>
          <w:color w:val="231F20"/>
        </w:rPr>
        <w:t>operacional</w:t>
      </w:r>
      <w:r>
        <w:rPr>
          <w:color w:val="231F20"/>
          <w:spacing w:val="29"/>
        </w:rPr>
        <w:t> </w:t>
      </w:r>
      <w:r>
        <w:rPr>
          <w:color w:val="231F20"/>
        </w:rPr>
        <w:t>es</w:t>
      </w:r>
      <w:r>
        <w:rPr>
          <w:color w:val="231F20"/>
          <w:spacing w:val="29"/>
        </w:rPr>
        <w:t> </w:t>
      </w:r>
      <w:r>
        <w:rPr>
          <w:color w:val="231F20"/>
        </w:rPr>
        <w:t>una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las</w:t>
      </w:r>
      <w:r>
        <w:rPr>
          <w:color w:val="231F20"/>
          <w:spacing w:val="29"/>
        </w:rPr>
        <w:t> </w:t>
      </w:r>
      <w:r>
        <w:rPr>
          <w:color w:val="231F20"/>
        </w:rPr>
        <w:t>mayores</w:t>
      </w:r>
      <w:r>
        <w:rPr>
          <w:color w:val="231F20"/>
          <w:spacing w:val="29"/>
        </w:rPr>
        <w:t> </w:t>
      </w:r>
      <w:r>
        <w:rPr>
          <w:color w:val="231F20"/>
        </w:rPr>
        <w:t>fortalezas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29"/>
        </w:rPr>
        <w:t> </w:t>
      </w:r>
      <w:r>
        <w:rPr>
          <w:color w:val="231F20"/>
        </w:rPr>
        <w:t>apoyo</w:t>
      </w:r>
      <w:r>
        <w:rPr>
          <w:color w:val="231F20"/>
          <w:spacing w:val="28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ofrece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PNUD. Se</w:t>
      </w:r>
      <w:r>
        <w:rPr>
          <w:color w:val="231F20"/>
          <w:spacing w:val="1"/>
        </w:rPr>
        <w:t> </w:t>
      </w:r>
      <w:r>
        <w:rPr>
          <w:color w:val="231F20"/>
        </w:rPr>
        <w:t>valora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muy</w:t>
      </w:r>
      <w:r>
        <w:rPr>
          <w:color w:val="231F20"/>
          <w:spacing w:val="1"/>
        </w:rPr>
        <w:t> </w:t>
      </w:r>
      <w:r>
        <w:rPr>
          <w:color w:val="231F20"/>
        </w:rPr>
        <w:t>positiva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nivel</w:t>
      </w:r>
      <w:r>
        <w:rPr>
          <w:color w:val="231F20"/>
          <w:spacing w:val="-8"/>
        </w:rPr>
        <w:t> </w:t>
      </w:r>
      <w:r>
        <w:rPr>
          <w:color w:val="231F20"/>
        </w:rPr>
        <w:t>nacional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capacidad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gestión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compras y contrataciones. Se valoran de manera</w:t>
      </w:r>
      <w:r>
        <w:rPr>
          <w:color w:val="231F20"/>
          <w:spacing w:val="1"/>
        </w:rPr>
        <w:t> </w:t>
      </w:r>
      <w:r>
        <w:rPr>
          <w:color w:val="231F20"/>
        </w:rPr>
        <w:t>bastante positiva las capacidades de gestión en</w:t>
      </w:r>
      <w:r>
        <w:rPr>
          <w:color w:val="231F20"/>
          <w:spacing w:val="1"/>
        </w:rPr>
        <w:t> </w:t>
      </w:r>
      <w:r>
        <w:rPr>
          <w:color w:val="231F20"/>
        </w:rPr>
        <w:t>cuanto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seguimiento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implementación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acciones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proyectos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convocatoria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reu-</w:t>
      </w:r>
      <w:r>
        <w:rPr>
          <w:color w:val="231F20"/>
          <w:spacing w:val="-53"/>
        </w:rPr>
        <w:t> </w:t>
      </w:r>
      <w:r>
        <w:rPr>
          <w:color w:val="231F20"/>
        </w:rPr>
        <w:t>niones periódicas de evaluación y, en general, la</w:t>
      </w:r>
      <w:r>
        <w:rPr>
          <w:color w:val="231F20"/>
          <w:spacing w:val="1"/>
        </w:rPr>
        <w:t> </w:t>
      </w:r>
      <w:r>
        <w:rPr>
          <w:color w:val="231F20"/>
        </w:rPr>
        <w:t>existencia de una gran flexibilidad para el apoyo</w:t>
      </w:r>
      <w:r>
        <w:rPr>
          <w:color w:val="231F20"/>
          <w:spacing w:val="-52"/>
        </w:rPr>
        <w:t> </w:t>
      </w:r>
      <w:r>
        <w:rPr>
          <w:color w:val="231F20"/>
        </w:rPr>
        <w:t>a las necesidades e imprevistos que ocurren en el</w:t>
      </w:r>
      <w:r>
        <w:rPr>
          <w:color w:val="231F20"/>
          <w:spacing w:val="-52"/>
        </w:rPr>
        <w:t> </w:t>
      </w:r>
      <w:r>
        <w:rPr>
          <w:color w:val="231F20"/>
        </w:rPr>
        <w:t>desarrollo de los proyectos. Se destaca por igual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PNUD</w:t>
      </w:r>
      <w:r>
        <w:rPr>
          <w:color w:val="231F20"/>
          <w:spacing w:val="-4"/>
        </w:rPr>
        <w:t> </w:t>
      </w:r>
      <w:r>
        <w:rPr>
          <w:color w:val="231F20"/>
        </w:rPr>
        <w:t>responde</w:t>
      </w:r>
      <w:r>
        <w:rPr>
          <w:color w:val="231F20"/>
          <w:spacing w:val="-3"/>
        </w:rPr>
        <w:t> </w:t>
      </w:r>
      <w:r>
        <w:rPr>
          <w:color w:val="231F20"/>
        </w:rPr>
        <w:t>bien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crisis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situaciones</w:t>
      </w:r>
      <w:r>
        <w:rPr>
          <w:color w:val="231F20"/>
          <w:spacing w:val="-53"/>
        </w:rPr>
        <w:t> </w:t>
      </w:r>
      <w:r>
        <w:rPr>
          <w:color w:val="231F20"/>
        </w:rPr>
        <w:t>inesperadas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2"/>
        </w:rPr>
        <w:t> </w:t>
      </w:r>
      <w:r>
        <w:rPr>
          <w:color w:val="231F20"/>
        </w:rPr>
        <w:t>gran</w:t>
      </w:r>
      <w:r>
        <w:rPr>
          <w:color w:val="231F20"/>
          <w:spacing w:val="2"/>
        </w:rPr>
        <w:t> </w:t>
      </w:r>
      <w:r>
        <w:rPr>
          <w:color w:val="231F20"/>
        </w:rPr>
        <w:t>capacidad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respuesta.</w:t>
      </w:r>
    </w:p>
    <w:p>
      <w:pPr>
        <w:pStyle w:val="BodyText"/>
        <w:spacing w:line="259" w:lineRule="auto" w:before="286"/>
        <w:ind w:left="304" w:right="1619"/>
        <w:jc w:val="both"/>
      </w:pP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socios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principales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opinan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muy</w:t>
      </w:r>
      <w:r>
        <w:rPr>
          <w:color w:val="231F20"/>
          <w:spacing w:val="-53"/>
        </w:rPr>
        <w:t> </w:t>
      </w:r>
      <w:r>
        <w:rPr>
          <w:color w:val="231F20"/>
        </w:rPr>
        <w:t>eficiente para el poco personal con el que cuenta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y, en ese sentido, entienden </w:t>
      </w:r>
      <w:r>
        <w:rPr>
          <w:color w:val="231F20"/>
          <w:spacing w:val="-1"/>
        </w:rPr>
        <w:t>que sería conveniente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aumentar el personal técnico disponible para poder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profundizar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apoyo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actividades</w:t>
      </w:r>
      <w:r>
        <w:rPr>
          <w:color w:val="231F20"/>
          <w:spacing w:val="-11"/>
        </w:rPr>
        <w:t> </w:t>
      </w:r>
      <w:r>
        <w:rPr>
          <w:color w:val="231F20"/>
        </w:rPr>
        <w:t>clave.</w:t>
      </w:r>
    </w:p>
    <w:p>
      <w:pPr>
        <w:pStyle w:val="BodyText"/>
        <w:spacing w:line="259" w:lineRule="auto" w:before="275"/>
        <w:ind w:left="304" w:right="1601"/>
        <w:jc w:val="both"/>
      </w:pPr>
      <w:r>
        <w:rPr>
          <w:color w:val="231F20"/>
        </w:rPr>
        <w:t>Por otro lado, se observa un adecuado nivel de</w:t>
      </w:r>
      <w:r>
        <w:rPr>
          <w:color w:val="231F20"/>
          <w:spacing w:val="1"/>
        </w:rPr>
        <w:t> </w:t>
      </w:r>
      <w:r>
        <w:rPr>
          <w:color w:val="231F20"/>
        </w:rPr>
        <w:t>desembolsos en los proyectos, a excepción del</w:t>
      </w:r>
      <w:r>
        <w:rPr>
          <w:color w:val="231F20"/>
          <w:spacing w:val="1"/>
        </w:rPr>
        <w:t> </w:t>
      </w:r>
      <w:r>
        <w:rPr>
          <w:color w:val="231F20"/>
        </w:rPr>
        <w:t>proyecto PER, el cual tuvo un desempeño por</w:t>
      </w:r>
      <w:r>
        <w:rPr>
          <w:color w:val="231F20"/>
          <w:spacing w:val="1"/>
        </w:rPr>
        <w:t> </w:t>
      </w:r>
      <w:r>
        <w:rPr>
          <w:color w:val="231F20"/>
        </w:rPr>
        <w:t>debajo del promedio de los demás con menos de</w:t>
      </w:r>
      <w:r>
        <w:rPr>
          <w:color w:val="231F20"/>
          <w:spacing w:val="1"/>
        </w:rPr>
        <w:t> </w:t>
      </w:r>
      <w:r>
        <w:rPr>
          <w:color w:val="231F20"/>
        </w:rPr>
        <w:t>un 50 por ciento de la inversión inicial estimada.</w:t>
      </w:r>
      <w:r>
        <w:rPr>
          <w:color w:val="231F20"/>
          <w:spacing w:val="1"/>
        </w:rPr>
        <w:t> </w:t>
      </w:r>
      <w:r>
        <w:rPr>
          <w:color w:val="231F20"/>
        </w:rPr>
        <w:t>Esto</w:t>
      </w:r>
      <w:r>
        <w:rPr>
          <w:color w:val="231F20"/>
          <w:spacing w:val="1"/>
        </w:rPr>
        <w:t> </w:t>
      </w:r>
      <w:r>
        <w:rPr>
          <w:color w:val="231F20"/>
        </w:rPr>
        <w:t>fue</w:t>
      </w:r>
      <w:r>
        <w:rPr>
          <w:color w:val="231F20"/>
          <w:spacing w:val="1"/>
        </w:rPr>
        <w:t> </w:t>
      </w:r>
      <w:r>
        <w:rPr>
          <w:color w:val="231F20"/>
        </w:rPr>
        <w:t>fruto,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parte,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incumplimiento</w:t>
      </w:r>
      <w:r>
        <w:rPr>
          <w:color w:val="231F20"/>
          <w:spacing w:val="1"/>
        </w:rPr>
        <w:t> </w:t>
      </w:r>
      <w:r>
        <w:rPr>
          <w:color w:val="231F20"/>
        </w:rPr>
        <w:t>del compromiso de cofinanciamiento de varios</w:t>
      </w:r>
      <w:r>
        <w:rPr>
          <w:color w:val="231F20"/>
          <w:spacing w:val="1"/>
        </w:rPr>
        <w:t> </w:t>
      </w:r>
      <w:r>
        <w:rPr>
          <w:color w:val="231F20"/>
        </w:rPr>
        <w:t>socios clave del Gobierno. El resto de proyectos</w:t>
      </w:r>
      <w:r>
        <w:rPr>
          <w:color w:val="231F20"/>
          <w:spacing w:val="1"/>
        </w:rPr>
        <w:t> </w:t>
      </w:r>
      <w:r>
        <w:rPr>
          <w:color w:val="231F20"/>
        </w:rPr>
        <w:t>muestra un nivel de manejo financiero robusto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evaluación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eficiencia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mantiene</w:t>
      </w:r>
      <w:r>
        <w:rPr>
          <w:color w:val="231F20"/>
          <w:spacing w:val="-52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muy</w:t>
      </w:r>
      <w:r>
        <w:rPr>
          <w:color w:val="231F20"/>
          <w:spacing w:val="8"/>
        </w:rPr>
        <w:t> </w:t>
      </w:r>
      <w:r>
        <w:rPr>
          <w:color w:val="231F20"/>
        </w:rPr>
        <w:t>satisfactoria.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2"/>
          <w:numId w:val="16"/>
        </w:numPr>
        <w:tabs>
          <w:tab w:pos="1024" w:val="left" w:leader="none"/>
          <w:tab w:pos="1025" w:val="left" w:leader="none"/>
        </w:tabs>
        <w:spacing w:line="240" w:lineRule="auto" w:before="0" w:after="0"/>
        <w:ind w:left="1024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SOSTENIBILIDAD</w:t>
      </w:r>
    </w:p>
    <w:p>
      <w:pPr>
        <w:pStyle w:val="BodyText"/>
        <w:spacing w:line="259" w:lineRule="auto" w:before="113"/>
        <w:ind w:left="304" w:right="1617"/>
        <w:jc w:val="both"/>
      </w:pPr>
      <w:r>
        <w:rPr>
          <w:b/>
          <w:color w:val="231F20"/>
          <w:w w:val="95"/>
        </w:rPr>
        <w:t>La sostenibilidad se valora como media-alta.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componente de sostenibilidad a nivel de diseño</w:t>
      </w:r>
      <w:r>
        <w:rPr>
          <w:color w:val="231F20"/>
          <w:spacing w:val="1"/>
        </w:rPr>
        <w:t> </w:t>
      </w:r>
      <w:r>
        <w:rPr>
          <w:color w:val="231F20"/>
        </w:rPr>
        <w:t>de la mayoría de los proyectos se puede calificar</w:t>
      </w:r>
      <w:r>
        <w:rPr>
          <w:color w:val="231F20"/>
          <w:spacing w:val="-52"/>
        </w:rPr>
        <w:t> </w:t>
      </w:r>
      <w:r>
        <w:rPr>
          <w:color w:val="231F20"/>
        </w:rPr>
        <w:t>como robusto. En ese sentido, se observan opor-</w:t>
      </w:r>
      <w:r>
        <w:rPr>
          <w:color w:val="231F20"/>
          <w:spacing w:val="1"/>
        </w:rPr>
        <w:t> </w:t>
      </w:r>
      <w:r>
        <w:rPr>
          <w:color w:val="231F20"/>
        </w:rPr>
        <w:t>tunidades puntuales de mejorar en el diagnóstico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amenazas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fortalecimiento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2"/>
        </w:rPr>
        <w:t> </w:t>
      </w:r>
      <w:r>
        <w:rPr>
          <w:color w:val="231F20"/>
        </w:rPr>
        <w:t>involucra-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 w:right="13"/>
        <w:jc w:val="both"/>
      </w:pPr>
      <w:bookmarkStart w:name="_bookmark23" w:id="29"/>
      <w:bookmarkEnd w:id="29"/>
      <w:r>
        <w:rPr/>
      </w:r>
      <w:r>
        <w:rPr>
          <w:color w:val="231F20"/>
          <w:w w:val="95"/>
        </w:rPr>
        <w:t>miento inicial de socios clave. Se observa que,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varias de las iniciativas orientadas a la definición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de políticas públicas, se puede fortalecer la inclu-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sión de mayores previsiones de acompañamiento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faciliten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mejor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implementación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3"/>
        </w:rPr>
        <w:t> </w:t>
      </w:r>
      <w:r>
        <w:rPr>
          <w:color w:val="231F20"/>
        </w:rPr>
        <w:t>políticas</w:t>
      </w:r>
      <w:r>
        <w:rPr>
          <w:color w:val="231F20"/>
          <w:spacing w:val="4"/>
        </w:rPr>
        <w:t> </w:t>
      </w:r>
      <w:r>
        <w:rPr>
          <w:color w:val="231F20"/>
        </w:rPr>
        <w:t>definidas.</w:t>
      </w:r>
    </w:p>
    <w:p>
      <w:pPr>
        <w:pStyle w:val="BodyText"/>
        <w:spacing w:line="259" w:lineRule="auto" w:before="275"/>
        <w:ind w:left="1620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cuanto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escala,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programa</w:t>
      </w:r>
      <w:r>
        <w:rPr>
          <w:color w:val="231F20"/>
          <w:spacing w:val="-1"/>
        </w:rPr>
        <w:t> </w:t>
      </w:r>
      <w:r>
        <w:rPr>
          <w:color w:val="231F20"/>
        </w:rPr>
        <w:t>posee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abor-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daje amplio y ambicioso a nivel geográfico, puesto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51"/>
        </w:rPr>
        <w:t> </w:t>
      </w:r>
      <w:r>
        <w:rPr>
          <w:color w:val="231F20"/>
        </w:rPr>
        <w:t>varios</w:t>
      </w:r>
      <w:r>
        <w:rPr>
          <w:color w:val="231F20"/>
          <w:spacing w:val="52"/>
        </w:rPr>
        <w:t> </w:t>
      </w:r>
      <w:r>
        <w:rPr>
          <w:color w:val="231F20"/>
        </w:rPr>
        <w:t>proyectos</w:t>
      </w:r>
      <w:r>
        <w:rPr>
          <w:color w:val="231F20"/>
          <w:spacing w:val="51"/>
        </w:rPr>
        <w:t> </w:t>
      </w:r>
      <w:r>
        <w:rPr>
          <w:color w:val="231F20"/>
        </w:rPr>
        <w:t>impactan</w:t>
      </w:r>
      <w:r>
        <w:rPr>
          <w:color w:val="231F20"/>
          <w:spacing w:val="52"/>
        </w:rPr>
        <w:t> </w:t>
      </w:r>
      <w:r>
        <w:rPr>
          <w:color w:val="231F20"/>
        </w:rPr>
        <w:t>en</w:t>
      </w:r>
      <w:r>
        <w:rPr>
          <w:color w:val="231F20"/>
          <w:spacing w:val="51"/>
        </w:rPr>
        <w:t> </w:t>
      </w:r>
      <w:r>
        <w:rPr>
          <w:color w:val="231F20"/>
        </w:rPr>
        <w:t>un</w:t>
      </w:r>
      <w:r>
        <w:rPr>
          <w:color w:val="231F20"/>
          <w:spacing w:val="52"/>
        </w:rPr>
        <w:t> </w:t>
      </w:r>
      <w:r>
        <w:rPr>
          <w:color w:val="231F20"/>
        </w:rPr>
        <w:t>relativa-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mente extenso espectro geográfico. Los proyectos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han concebido de manera efectiva para que se</w:t>
      </w:r>
      <w:r>
        <w:rPr>
          <w:color w:val="231F20"/>
          <w:spacing w:val="1"/>
        </w:rPr>
        <w:t> </w:t>
      </w:r>
      <w:r>
        <w:rPr>
          <w:color w:val="231F20"/>
        </w:rPr>
        <w:t>permita</w:t>
      </w:r>
      <w:r>
        <w:rPr>
          <w:color w:val="231F20"/>
          <w:spacing w:val="43"/>
        </w:rPr>
        <w:t> </w:t>
      </w:r>
      <w:r>
        <w:rPr>
          <w:color w:val="231F20"/>
        </w:rPr>
        <w:t>un</w:t>
      </w:r>
      <w:r>
        <w:rPr>
          <w:color w:val="231F20"/>
          <w:spacing w:val="44"/>
        </w:rPr>
        <w:t> </w:t>
      </w:r>
      <w:r>
        <w:rPr>
          <w:color w:val="231F20"/>
        </w:rPr>
        <w:t>proceso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escalamiento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44"/>
        </w:rPr>
        <w:t> </w:t>
      </w:r>
      <w:r>
        <w:rPr>
          <w:color w:val="231F20"/>
        </w:rPr>
        <w:t>cuanto</w:t>
      </w:r>
      <w:r>
        <w:rPr>
          <w:color w:val="231F20"/>
          <w:spacing w:val="-52"/>
        </w:rPr>
        <w:t> </w:t>
      </w:r>
      <w:r>
        <w:rPr>
          <w:color w:val="231F20"/>
        </w:rPr>
        <w:t>a su cobertura, al igual que se han desarrollado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modelos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replicables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otros</w:t>
      </w:r>
      <w:r>
        <w:rPr>
          <w:color w:val="231F20"/>
          <w:spacing w:val="-12"/>
        </w:rPr>
        <w:t> </w:t>
      </w:r>
      <w:r>
        <w:rPr>
          <w:color w:val="231F20"/>
        </w:rPr>
        <w:t>contextos.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Igualmente, las iniciativas de reforma de políticas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públicas, especialmente las de cambio climático,</w:t>
      </w:r>
      <w:r>
        <w:rPr>
          <w:color w:val="231F20"/>
          <w:spacing w:val="-52"/>
        </w:rPr>
        <w:t> </w:t>
      </w:r>
      <w:r>
        <w:rPr>
          <w:color w:val="231F20"/>
        </w:rPr>
        <w:t>se basan en una visión amplia del territorio y tie-</w:t>
      </w:r>
      <w:r>
        <w:rPr>
          <w:color w:val="231F20"/>
          <w:spacing w:val="-52"/>
        </w:rPr>
        <w:t> </w:t>
      </w:r>
      <w:r>
        <w:rPr>
          <w:color w:val="231F20"/>
        </w:rPr>
        <w:t>nen un enfoque adecuado para impactar en las</w:t>
      </w:r>
      <w:r>
        <w:rPr>
          <w:color w:val="231F20"/>
          <w:spacing w:val="1"/>
        </w:rPr>
        <w:t> </w:t>
      </w:r>
      <w:r>
        <w:rPr>
          <w:color w:val="231F20"/>
        </w:rPr>
        <w:t>zonas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mayor</w:t>
      </w:r>
      <w:r>
        <w:rPr>
          <w:color w:val="231F20"/>
          <w:spacing w:val="4"/>
        </w:rPr>
        <w:t> </w:t>
      </w:r>
      <w:r>
        <w:rPr>
          <w:color w:val="231F20"/>
        </w:rPr>
        <w:t>vulnerabilidad.</w:t>
      </w:r>
    </w:p>
    <w:p>
      <w:pPr>
        <w:pStyle w:val="BodyText"/>
        <w:spacing w:line="259" w:lineRule="auto" w:before="279"/>
        <w:ind w:left="162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aspecto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capacidades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2"/>
        </w:rPr>
        <w:t> </w:t>
      </w:r>
      <w:r>
        <w:rPr>
          <w:color w:val="231F20"/>
        </w:rPr>
        <w:t>implementación, se observan notables avances.</w:t>
      </w:r>
      <w:r>
        <w:rPr>
          <w:color w:val="231F20"/>
          <w:spacing w:val="1"/>
        </w:rPr>
        <w:t> </w:t>
      </w:r>
      <w:r>
        <w:rPr>
          <w:color w:val="231F20"/>
        </w:rPr>
        <w:t>En cuanto a la creación de capacidades en el</w:t>
      </w:r>
      <w:r>
        <w:rPr>
          <w:color w:val="231F20"/>
          <w:spacing w:val="1"/>
        </w:rPr>
        <w:t> </w:t>
      </w:r>
      <w:r>
        <w:rPr>
          <w:color w:val="231F20"/>
        </w:rPr>
        <w:t>Gobierno, se</w:t>
      </w:r>
      <w:r>
        <w:rPr>
          <w:color w:val="231F20"/>
          <w:spacing w:val="1"/>
        </w:rPr>
        <w:t> </w:t>
      </w:r>
      <w:r>
        <w:rPr>
          <w:color w:val="231F20"/>
        </w:rPr>
        <w:t>muestra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continuo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empoderamiento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Consejo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9"/>
        </w:rPr>
        <w:t> </w:t>
      </w:r>
      <w:r>
        <w:rPr>
          <w:color w:val="231F20"/>
        </w:rPr>
        <w:t>Cambio</w:t>
      </w:r>
      <w:r>
        <w:rPr>
          <w:color w:val="231F20"/>
          <w:spacing w:val="49"/>
        </w:rPr>
        <w:t> </w:t>
      </w:r>
      <w:r>
        <w:rPr>
          <w:color w:val="231F20"/>
        </w:rPr>
        <w:t>Climático</w:t>
      </w:r>
      <w:r>
        <w:rPr>
          <w:color w:val="231F20"/>
          <w:spacing w:val="48"/>
        </w:rPr>
        <w:t> </w:t>
      </w:r>
      <w:r>
        <w:rPr>
          <w:color w:val="231F20"/>
        </w:rPr>
        <w:t>y</w:t>
      </w:r>
      <w:r>
        <w:rPr>
          <w:color w:val="231F20"/>
          <w:spacing w:val="49"/>
        </w:rPr>
        <w:t> </w:t>
      </w:r>
      <w:r>
        <w:rPr>
          <w:color w:val="231F20"/>
        </w:rPr>
        <w:t>del</w:t>
      </w:r>
      <w:r>
        <w:rPr>
          <w:color w:val="231F20"/>
          <w:spacing w:val="49"/>
        </w:rPr>
        <w:t> </w:t>
      </w:r>
      <w:r>
        <w:rPr>
          <w:color w:val="231F20"/>
        </w:rPr>
        <w:t>Ministe-</w:t>
      </w:r>
      <w:r>
        <w:rPr>
          <w:color w:val="231F20"/>
          <w:spacing w:val="-53"/>
        </w:rPr>
        <w:t> </w:t>
      </w:r>
      <w:r>
        <w:rPr>
          <w:color w:val="231F20"/>
        </w:rPr>
        <w:t>rio de Medio Ambiente, los cuales crearon una</w:t>
      </w:r>
      <w:r>
        <w:rPr>
          <w:color w:val="231F20"/>
          <w:spacing w:val="1"/>
        </w:rPr>
        <w:t> </w:t>
      </w:r>
      <w:r>
        <w:rPr>
          <w:color w:val="231F20"/>
        </w:rPr>
        <w:t>Dirección de Cambio Climático en 2013, lo que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una</w:t>
      </w:r>
      <w:r>
        <w:rPr>
          <w:color w:val="231F20"/>
          <w:spacing w:val="3"/>
        </w:rPr>
        <w:t> </w:t>
      </w:r>
      <w:r>
        <w:rPr>
          <w:color w:val="231F20"/>
        </w:rPr>
        <w:t>mayor</w:t>
      </w:r>
      <w:r>
        <w:rPr>
          <w:color w:val="231F20"/>
          <w:spacing w:val="3"/>
        </w:rPr>
        <w:t> </w:t>
      </w:r>
      <w:r>
        <w:rPr>
          <w:color w:val="231F20"/>
        </w:rPr>
        <w:t>institucionalidad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largo</w:t>
      </w:r>
      <w:r>
        <w:rPr>
          <w:color w:val="231F20"/>
          <w:spacing w:val="3"/>
        </w:rPr>
        <w:t> </w:t>
      </w:r>
      <w:r>
        <w:rPr>
          <w:color w:val="231F20"/>
        </w:rPr>
        <w:t>plazo.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2159" w:val="left" w:leader="none"/>
          <w:tab w:pos="2160" w:val="left" w:leader="none"/>
        </w:tabs>
        <w:spacing w:line="237" w:lineRule="auto" w:before="1" w:after="0"/>
        <w:ind w:left="2160" w:right="872" w:hanging="540"/>
        <w:jc w:val="left"/>
      </w:pPr>
      <w:r>
        <w:rPr>
          <w:color w:val="231F20"/>
          <w:w w:val="85"/>
        </w:rPr>
        <w:t>DESARROLLO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SOSTENIBLE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GESTIÓN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RIESGOS 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DESASTRES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(EFECTO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47)</w:t>
      </w:r>
    </w:p>
    <w:p>
      <w:pPr>
        <w:pStyle w:val="BodyText"/>
        <w:spacing w:line="259" w:lineRule="auto" w:before="163"/>
        <w:ind w:left="1620" w:right="1"/>
        <w:jc w:val="both"/>
      </w:pPr>
      <w:r>
        <w:rPr>
          <w:color w:val="231F20"/>
        </w:rPr>
        <w:t>La estrategia del PNUD busca proveer asistencia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área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riesgos</w:t>
      </w:r>
      <w:r>
        <w:rPr>
          <w:color w:val="231F20"/>
          <w:spacing w:val="-12"/>
        </w:rPr>
        <w:t> </w:t>
      </w:r>
      <w:r>
        <w:rPr>
          <w:color w:val="231F20"/>
        </w:rPr>
        <w:t>(efecto</w:t>
      </w:r>
      <w:r>
        <w:rPr>
          <w:color w:val="231F20"/>
          <w:spacing w:val="-12"/>
        </w:rPr>
        <w:t> </w:t>
      </w:r>
      <w:r>
        <w:rPr>
          <w:color w:val="231F20"/>
        </w:rPr>
        <w:t>47)</w:t>
      </w:r>
      <w:r>
        <w:rPr>
          <w:color w:val="231F20"/>
          <w:spacing w:val="-53"/>
        </w:rPr>
        <w:t> </w:t>
      </w:r>
      <w:r>
        <w:rPr>
          <w:color w:val="231F20"/>
        </w:rPr>
        <w:t>para construir capacidades institucionales a nivel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nacional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subnacional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gestio-</w:t>
      </w:r>
      <w:r>
        <w:rPr>
          <w:color w:val="231F20"/>
          <w:spacing w:val="-52"/>
        </w:rPr>
        <w:t> </w:t>
      </w:r>
      <w:r>
        <w:rPr>
          <w:color w:val="231F20"/>
        </w:rPr>
        <w:t>nar el riesgo de manera más efectiva e integrada.</w:t>
      </w:r>
      <w:r>
        <w:rPr>
          <w:color w:val="231F20"/>
          <w:spacing w:val="-52"/>
        </w:rPr>
        <w:t> </w:t>
      </w:r>
      <w:r>
        <w:rPr>
          <w:color w:val="231F20"/>
        </w:rPr>
        <w:t>En este esfuerzo, el PNUD ha acompañado al</w:t>
      </w:r>
      <w:r>
        <w:rPr>
          <w:color w:val="231F20"/>
          <w:spacing w:val="1"/>
        </w:rPr>
        <w:t> </w:t>
      </w:r>
      <w:r>
        <w:rPr>
          <w:color w:val="231F20"/>
        </w:rPr>
        <w:t>Gobierno y a las comunidades para que adopten</w:t>
      </w:r>
      <w:r>
        <w:rPr>
          <w:color w:val="231F20"/>
          <w:spacing w:val="1"/>
        </w:rPr>
        <w:t> </w:t>
      </w:r>
      <w:r>
        <w:rPr>
          <w:color w:val="231F20"/>
        </w:rPr>
        <w:t>instrumentos que les permitan identificar riesgos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sismos,</w:t>
      </w:r>
      <w:r>
        <w:rPr>
          <w:color w:val="231F20"/>
          <w:spacing w:val="-7"/>
        </w:rPr>
        <w:t> </w:t>
      </w:r>
      <w:r>
        <w:rPr>
          <w:color w:val="231F20"/>
        </w:rPr>
        <w:t>tsunamis,</w:t>
      </w:r>
      <w:r>
        <w:rPr>
          <w:color w:val="231F20"/>
          <w:spacing w:val="-7"/>
        </w:rPr>
        <w:t> </w:t>
      </w:r>
      <w:r>
        <w:rPr>
          <w:color w:val="231F20"/>
        </w:rPr>
        <w:t>inundaciones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otros</w:t>
      </w:r>
      <w:r>
        <w:rPr>
          <w:color w:val="231F20"/>
          <w:spacing w:val="5"/>
        </w:rPr>
        <w:t> </w:t>
      </w:r>
      <w:r>
        <w:rPr>
          <w:color w:val="231F20"/>
        </w:rPr>
        <w:t>desas-</w:t>
      </w:r>
    </w:p>
    <w:p>
      <w:pPr>
        <w:pStyle w:val="BodyText"/>
        <w:spacing w:line="256" w:lineRule="auto" w:before="96"/>
        <w:ind w:left="304" w:right="1603"/>
        <w:jc w:val="both"/>
      </w:pPr>
      <w:r>
        <w:rPr/>
        <w:br w:type="column"/>
      </w:r>
      <w:r>
        <w:rPr>
          <w:color w:val="231F20"/>
        </w:rPr>
        <w:t>tres masivos, y que proporcionen asistencia para</w:t>
      </w:r>
      <w:r>
        <w:rPr>
          <w:color w:val="231F20"/>
          <w:spacing w:val="1"/>
        </w:rPr>
        <w:t> </w:t>
      </w:r>
      <w:r>
        <w:rPr>
          <w:color w:val="231F20"/>
        </w:rPr>
        <w:t>facilitar una recuperación posdesastre. El PNUD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</w:rPr>
        <w:t>enfocado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asistir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Gobierno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imple-</w:t>
      </w:r>
      <w:r>
        <w:rPr>
          <w:color w:val="231F20"/>
          <w:spacing w:val="-52"/>
        </w:rPr>
        <w:t> </w:t>
      </w:r>
      <w:r>
        <w:rPr>
          <w:color w:val="231F20"/>
        </w:rPr>
        <w:t>mentación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estrategia</w:t>
      </w:r>
      <w:r>
        <w:rPr>
          <w:color w:val="231F20"/>
          <w:spacing w:val="-13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(a</w:t>
      </w:r>
      <w:r>
        <w:rPr>
          <w:color w:val="231F20"/>
          <w:spacing w:val="-13"/>
        </w:rPr>
        <w:t> </w:t>
      </w:r>
      <w:r>
        <w:rPr>
          <w:color w:val="231F20"/>
        </w:rPr>
        <w:t>nivel</w:t>
      </w:r>
      <w:r>
        <w:rPr>
          <w:color w:val="231F20"/>
          <w:spacing w:val="-13"/>
        </w:rPr>
        <w:t> </w:t>
      </w:r>
      <w:r>
        <w:rPr>
          <w:color w:val="231F20"/>
        </w:rPr>
        <w:t>gene-</w:t>
      </w:r>
      <w:r>
        <w:rPr>
          <w:color w:val="231F20"/>
          <w:spacing w:val="-52"/>
        </w:rPr>
        <w:t> </w:t>
      </w:r>
      <w:r>
        <w:rPr>
          <w:color w:val="231F20"/>
        </w:rPr>
        <w:t>ral, a través del Plan Nacional de Reducción de</w:t>
      </w:r>
      <w:r>
        <w:rPr>
          <w:color w:val="231F20"/>
          <w:spacing w:val="1"/>
        </w:rPr>
        <w:t> </w:t>
      </w:r>
      <w:r>
        <w:rPr>
          <w:color w:val="231F20"/>
        </w:rPr>
        <w:t>Riesgos y, en particular, con el Plan Nacional de</w:t>
      </w:r>
      <w:r>
        <w:rPr>
          <w:color w:val="231F20"/>
          <w:spacing w:val="1"/>
        </w:rPr>
        <w:t> </w:t>
      </w:r>
      <w:r>
        <w:rPr>
          <w:color w:val="231F20"/>
        </w:rPr>
        <w:t>Riesgo</w:t>
      </w:r>
      <w:r>
        <w:rPr>
          <w:color w:val="231F20"/>
          <w:spacing w:val="-6"/>
        </w:rPr>
        <w:t> </w:t>
      </w:r>
      <w:r>
        <w:rPr>
          <w:color w:val="231F20"/>
        </w:rPr>
        <w:t>Sísmico)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programas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recupera-</w:t>
      </w:r>
      <w:r>
        <w:rPr>
          <w:color w:val="231F20"/>
          <w:spacing w:val="-53"/>
        </w:rPr>
        <w:t> </w:t>
      </w:r>
      <w:r>
        <w:rPr>
          <w:color w:val="231F20"/>
        </w:rPr>
        <w:t>ción, especialmente tras el paso de las tormentas</w:t>
      </w:r>
      <w:r>
        <w:rPr>
          <w:color w:val="231F20"/>
          <w:spacing w:val="1"/>
        </w:rPr>
        <w:t> </w:t>
      </w:r>
      <w:r>
        <w:rPr>
          <w:color w:val="231F20"/>
        </w:rPr>
        <w:t>tropicales Olga y Noel y ante la crecida del Lago</w:t>
      </w:r>
      <w:r>
        <w:rPr>
          <w:color w:val="231F20"/>
          <w:spacing w:val="-52"/>
        </w:rPr>
        <w:t> </w:t>
      </w:r>
      <w:r>
        <w:rPr>
          <w:color w:val="231F20"/>
        </w:rPr>
        <w:t>Enriquillo. El PNUD también ha facilitado pro-</w:t>
      </w:r>
      <w:r>
        <w:rPr>
          <w:color w:val="231F20"/>
          <w:spacing w:val="1"/>
        </w:rPr>
        <w:t> </w:t>
      </w:r>
      <w:r>
        <w:rPr>
          <w:color w:val="231F20"/>
        </w:rPr>
        <w:t>gramas a lo largo del área fronteriza con Haití,</w:t>
      </w:r>
      <w:r>
        <w:rPr>
          <w:color w:val="231F20"/>
          <w:spacing w:val="1"/>
        </w:rPr>
        <w:t> </w:t>
      </w:r>
      <w:r>
        <w:rPr>
          <w:color w:val="231F20"/>
        </w:rPr>
        <w:t>donde ha tratado de implementar </w:t>
      </w:r>
      <w:r>
        <w:rPr>
          <w:b/>
          <w:color w:val="231F20"/>
        </w:rPr>
        <w:t>un abordaje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integrado </w:t>
      </w:r>
      <w:r>
        <w:rPr>
          <w:color w:val="231F20"/>
        </w:rPr>
        <w:t>de la gestión del riesgo y el desarrollo</w:t>
      </w:r>
      <w:r>
        <w:rPr>
          <w:color w:val="231F20"/>
          <w:spacing w:val="-52"/>
        </w:rPr>
        <w:t> </w:t>
      </w:r>
      <w:r>
        <w:rPr>
          <w:color w:val="231F20"/>
        </w:rPr>
        <w:t>sostenible. Este enfoque reconoce que las pobla-</w:t>
      </w:r>
      <w:r>
        <w:rPr>
          <w:color w:val="231F20"/>
          <w:spacing w:val="1"/>
        </w:rPr>
        <w:t> </w:t>
      </w:r>
      <w:r>
        <w:rPr>
          <w:color w:val="231F20"/>
        </w:rPr>
        <w:t>ciones más vulnerables son aquellas mayormente</w:t>
      </w:r>
      <w:r>
        <w:rPr>
          <w:color w:val="231F20"/>
          <w:spacing w:val="-52"/>
        </w:rPr>
        <w:t> </w:t>
      </w:r>
      <w:r>
        <w:rPr>
          <w:color w:val="231F20"/>
        </w:rPr>
        <w:t>afectadas por situaciones de desastre, además de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más</w:t>
      </w:r>
      <w:r>
        <w:rPr>
          <w:color w:val="231F20"/>
          <w:spacing w:val="2"/>
        </w:rPr>
        <w:t> </w:t>
      </w:r>
      <w:r>
        <w:rPr>
          <w:color w:val="231F20"/>
        </w:rPr>
        <w:t>empobrecidas.</w:t>
      </w:r>
    </w:p>
    <w:p>
      <w:pPr>
        <w:pStyle w:val="BodyText"/>
        <w:spacing w:line="256" w:lineRule="auto" w:before="278"/>
        <w:ind w:left="304" w:right="1617"/>
        <w:jc w:val="both"/>
      </w:pP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actividad</w:t>
      </w:r>
      <w:r>
        <w:rPr>
          <w:color w:val="231F20"/>
          <w:spacing w:val="31"/>
        </w:rPr>
        <w:t> </w:t>
      </w:r>
      <w:r>
        <w:rPr>
          <w:color w:val="231F20"/>
        </w:rPr>
        <w:t>financiera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PNUD</w:t>
      </w:r>
      <w:r>
        <w:rPr>
          <w:color w:val="231F20"/>
          <w:spacing w:val="31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esta</w:t>
      </w:r>
      <w:r>
        <w:rPr>
          <w:color w:val="231F20"/>
          <w:spacing w:val="31"/>
        </w:rPr>
        <w:t> </w:t>
      </w:r>
      <w:r>
        <w:rPr>
          <w:color w:val="231F20"/>
        </w:rPr>
        <w:t>área</w:t>
      </w:r>
      <w:r>
        <w:rPr>
          <w:color w:val="231F20"/>
          <w:spacing w:val="-52"/>
        </w:rPr>
        <w:t> </w:t>
      </w:r>
      <w:r>
        <w:rPr>
          <w:color w:val="231F20"/>
        </w:rPr>
        <w:t>en el período de 2007-2014 fue más alta tras las</w:t>
      </w:r>
      <w:r>
        <w:rPr>
          <w:color w:val="231F20"/>
          <w:spacing w:val="1"/>
        </w:rPr>
        <w:t> </w:t>
      </w:r>
      <w:r>
        <w:rPr>
          <w:color w:val="231F20"/>
        </w:rPr>
        <w:t>secuelas inmediatas de las tormentas tropicales</w:t>
      </w:r>
      <w:r>
        <w:rPr>
          <w:color w:val="231F20"/>
          <w:spacing w:val="1"/>
        </w:rPr>
        <w:t> </w:t>
      </w:r>
      <w:r>
        <w:rPr>
          <w:color w:val="231F20"/>
        </w:rPr>
        <w:t>Noel y Olga en 2007 (véanse capítulos 2 y 3), y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2"/>
        </w:rPr>
        <w:t> </w:t>
      </w:r>
      <w:r>
        <w:rPr>
          <w:color w:val="231F20"/>
        </w:rPr>
        <w:t>entonces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ha</w:t>
      </w:r>
      <w:r>
        <w:rPr>
          <w:color w:val="231F20"/>
          <w:spacing w:val="3"/>
        </w:rPr>
        <w:t> </w:t>
      </w:r>
      <w:r>
        <w:rPr>
          <w:color w:val="231F20"/>
        </w:rPr>
        <w:t>reducido</w:t>
      </w:r>
      <w:r>
        <w:rPr>
          <w:color w:val="231F20"/>
          <w:spacing w:val="3"/>
        </w:rPr>
        <w:t> </w:t>
      </w:r>
      <w:r>
        <w:rPr>
          <w:color w:val="231F20"/>
        </w:rPr>
        <w:t>hasta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presente.</w:t>
      </w:r>
    </w:p>
    <w:p>
      <w:pPr>
        <w:pStyle w:val="BodyText"/>
        <w:spacing w:line="256" w:lineRule="auto" w:before="272"/>
        <w:ind w:left="304" w:right="1617"/>
        <w:jc w:val="both"/>
      </w:pPr>
      <w:r>
        <w:rPr>
          <w:color w:val="231F20"/>
        </w:rPr>
        <w:t>En temas de gestión de riesgos, </w:t>
      </w:r>
      <w:r>
        <w:rPr>
          <w:b/>
          <w:color w:val="231F20"/>
        </w:rPr>
        <w:t>e</w:t>
      </w:r>
      <w:r>
        <w:rPr>
          <w:color w:val="231F20"/>
        </w:rPr>
        <w:t>l enfoque del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parte del reconocimiento de que la reducción del</w:t>
      </w:r>
      <w:r>
        <w:rPr>
          <w:color w:val="231F20"/>
          <w:spacing w:val="-52"/>
        </w:rPr>
        <w:t> </w:t>
      </w:r>
      <w:r>
        <w:rPr>
          <w:color w:val="231F20"/>
        </w:rPr>
        <w:t>riesgo y de la vulnerabilidad, así como el incre-</w:t>
      </w:r>
      <w:r>
        <w:rPr>
          <w:color w:val="231F20"/>
          <w:spacing w:val="1"/>
        </w:rPr>
        <w:t> </w:t>
      </w:r>
      <w:r>
        <w:rPr>
          <w:color w:val="231F20"/>
        </w:rPr>
        <w:t>mento de las capacidades, son factores decisivos</w:t>
      </w:r>
      <w:r>
        <w:rPr>
          <w:color w:val="231F20"/>
          <w:spacing w:val="-52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reducir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efectos</w:t>
      </w:r>
      <w:r>
        <w:rPr>
          <w:color w:val="231F20"/>
          <w:spacing w:val="-5"/>
        </w:rPr>
        <w:t> </w:t>
      </w:r>
      <w:r>
        <w:rPr>
          <w:color w:val="231F20"/>
        </w:rPr>
        <w:t>adversos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amenazas</w:t>
      </w:r>
      <w:r>
        <w:rPr>
          <w:color w:val="231F20"/>
          <w:spacing w:val="-52"/>
        </w:rPr>
        <w:t> </w:t>
      </w:r>
      <w:r>
        <w:rPr>
          <w:color w:val="231F20"/>
        </w:rPr>
        <w:t>y, en consecuencia, fundamentales para lograr el</w:t>
      </w:r>
      <w:r>
        <w:rPr>
          <w:color w:val="231F20"/>
          <w:spacing w:val="-52"/>
        </w:rPr>
        <w:t> </w:t>
      </w:r>
      <w:r>
        <w:rPr>
          <w:color w:val="231F20"/>
        </w:rPr>
        <w:t>desarrollo</w:t>
      </w:r>
      <w:r>
        <w:rPr>
          <w:color w:val="231F20"/>
          <w:spacing w:val="4"/>
        </w:rPr>
        <w:t> </w:t>
      </w:r>
      <w:r>
        <w:rPr>
          <w:color w:val="231F20"/>
        </w:rPr>
        <w:t>sostenible</w:t>
      </w:r>
      <w:r>
        <w:rPr>
          <w:color w:val="231F20"/>
          <w:position w:val="7"/>
          <w:sz w:val="13"/>
        </w:rPr>
        <w:t>43</w:t>
      </w:r>
      <w:r>
        <w:rPr>
          <w:color w:val="231F20"/>
          <w:spacing w:val="27"/>
          <w:position w:val="7"/>
          <w:sz w:val="13"/>
        </w:rPr>
        <w:t> </w:t>
      </w:r>
      <w:r>
        <w:rPr>
          <w:color w:val="231F20"/>
        </w:rPr>
        <w:t>por</w:t>
      </w:r>
      <w:r>
        <w:rPr>
          <w:color w:val="231F20"/>
          <w:spacing w:val="5"/>
        </w:rPr>
        <w:t> </w:t>
      </w:r>
      <w:r>
        <w:rPr>
          <w:color w:val="231F20"/>
        </w:rPr>
        <w:t>medio</w:t>
      </w:r>
      <w:r>
        <w:rPr>
          <w:color w:val="231F20"/>
          <w:spacing w:val="5"/>
        </w:rPr>
        <w:t> </w:t>
      </w:r>
      <w:r>
        <w:rPr>
          <w:color w:val="231F20"/>
        </w:rPr>
        <w:t>de: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6" w:lineRule="auto" w:before="148" w:after="0"/>
        <w:ind w:left="664" w:right="1617" w:hanging="360"/>
        <w:jc w:val="both"/>
        <w:rPr>
          <w:sz w:val="22"/>
        </w:rPr>
      </w:pPr>
      <w:r>
        <w:rPr>
          <w:b/>
          <w:color w:val="231F20"/>
          <w:sz w:val="22"/>
        </w:rPr>
        <w:t>Mecanismos institucionales a nivel local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para responder a desastres.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PPD, el PNUD apoyó para que el país avan-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zara en la implementación de la </w:t>
      </w:r>
      <w:r>
        <w:rPr>
          <w:b/>
          <w:color w:val="231F20"/>
          <w:sz w:val="22"/>
        </w:rPr>
        <w:t>Ley 147-02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sobre Gestión de Riesgos </w:t>
      </w:r>
      <w:r>
        <w:rPr>
          <w:color w:val="231F20"/>
          <w:sz w:val="22"/>
        </w:rPr>
        <w:t>y contribuyó a: i)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crear los </w:t>
      </w:r>
      <w:r>
        <w:rPr>
          <w:b/>
          <w:color w:val="231F20"/>
          <w:sz w:val="22"/>
        </w:rPr>
        <w:t>Comités de Prevención, Mitiga-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ción y Respuesta </w:t>
      </w:r>
      <w:r>
        <w:rPr>
          <w:color w:val="231F20"/>
          <w:sz w:val="22"/>
        </w:rPr>
        <w:t>ante desastres en 21 muni-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cipios y 5 provincias del nordeste, y crear y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dotar de mapas de riesgo, planes </w:t>
      </w:r>
      <w:r>
        <w:rPr>
          <w:color w:val="231F20"/>
          <w:spacing w:val="-1"/>
          <w:sz w:val="22"/>
        </w:rPr>
        <w:t>de emergen-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cia, planes de gestión de riesgos y reglas 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funcionamiento; </w:t>
      </w:r>
      <w:r>
        <w:rPr>
          <w:color w:val="231F20"/>
          <w:sz w:val="22"/>
        </w:rPr>
        <w:t>ii) crear el </w:t>
      </w:r>
      <w:r>
        <w:rPr>
          <w:b/>
          <w:color w:val="231F20"/>
          <w:sz w:val="22"/>
        </w:rPr>
        <w:t>Comité Técnico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Prevención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Mitigación</w:t>
      </w:r>
      <w:r>
        <w:rPr>
          <w:b/>
          <w:color w:val="231F20"/>
          <w:spacing w:val="-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Comisión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PNUD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Dominicana.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Página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web.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Nuestro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trabajo.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Prevención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recuperación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crisis.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Panorama.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-42"/>
          <w:sz w:val="18"/>
        </w:rPr>
        <w:t> </w:t>
      </w:r>
      <w:hyperlink r:id="rId110">
        <w:r>
          <w:rPr>
            <w:color w:val="231F20"/>
            <w:sz w:val="18"/>
          </w:rPr>
          <w:t>www.do.undp.org/content/dominican_republic/es/home/ourwork/crisispreventionandrecovery/overview.htm</w:t>
        </w:r>
      </w:hyperlink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980"/>
        <w:jc w:val="both"/>
      </w:pPr>
      <w:r>
        <w:rPr>
          <w:color w:val="231F20"/>
        </w:rPr>
        <w:t>Nacional de Emergencias (CNE); iii) crear</w:t>
      </w:r>
      <w:r>
        <w:rPr>
          <w:color w:val="231F20"/>
          <w:spacing w:val="1"/>
        </w:rPr>
        <w:t> </w:t>
      </w:r>
      <w:r>
        <w:rPr>
          <w:color w:val="231F20"/>
        </w:rPr>
        <w:t>los equipos consultivos en radiocomunica-</w:t>
      </w:r>
      <w:r>
        <w:rPr>
          <w:color w:val="231F20"/>
          <w:spacing w:val="1"/>
        </w:rPr>
        <w:t> </w:t>
      </w:r>
      <w:r>
        <w:rPr>
          <w:color w:val="231F20"/>
        </w:rPr>
        <w:t>ción,</w:t>
      </w:r>
      <w:r>
        <w:rPr>
          <w:color w:val="231F20"/>
          <w:spacing w:val="-3"/>
        </w:rPr>
        <w:t> </w:t>
      </w:r>
      <w:r>
        <w:rPr>
          <w:color w:val="231F20"/>
        </w:rPr>
        <w:t>alerta</w:t>
      </w:r>
      <w:r>
        <w:rPr>
          <w:color w:val="231F20"/>
          <w:spacing w:val="10"/>
        </w:rPr>
        <w:t> </w:t>
      </w:r>
      <w:r>
        <w:rPr>
          <w:color w:val="231F20"/>
        </w:rPr>
        <w:t>temprana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información</w:t>
      </w:r>
      <w:r>
        <w:rPr>
          <w:color w:val="231F20"/>
          <w:spacing w:val="10"/>
        </w:rPr>
        <w:t> </w:t>
      </w:r>
      <w:r>
        <w:rPr>
          <w:color w:val="231F20"/>
        </w:rPr>
        <w:t>pública;</w:t>
      </w:r>
    </w:p>
    <w:p>
      <w:pPr>
        <w:pStyle w:val="BodyText"/>
        <w:spacing w:line="256" w:lineRule="auto"/>
        <w:ind w:left="1980"/>
        <w:jc w:val="both"/>
      </w:pPr>
      <w:r>
        <w:rPr>
          <w:color w:val="231F20"/>
        </w:rPr>
        <w:t>iv) formular planes de mitigación ante inun-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dación de infraestructuras vitales a lo largo 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Río Yuna, que identifica 51 obras para redu-</w:t>
      </w:r>
      <w:r>
        <w:rPr>
          <w:color w:val="231F20"/>
          <w:spacing w:val="-52"/>
        </w:rPr>
        <w:t> </w:t>
      </w:r>
      <w:r>
        <w:rPr>
          <w:color w:val="231F20"/>
        </w:rPr>
        <w:t>cir la vulnerabilidad; v) fortalecer la Defensa</w:t>
      </w:r>
      <w:r>
        <w:rPr>
          <w:color w:val="231F20"/>
          <w:spacing w:val="-52"/>
        </w:rPr>
        <w:t> </w:t>
      </w:r>
      <w:r>
        <w:rPr>
          <w:color w:val="231F20"/>
        </w:rPr>
        <w:t>Civil, capacitando a su personal y dotándola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equipos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6"/>
        </w:rPr>
        <w:t> </w:t>
      </w:r>
      <w:r>
        <w:rPr>
          <w:color w:val="231F20"/>
        </w:rPr>
        <w:t>rescate</w:t>
      </w:r>
      <w:r>
        <w:rPr>
          <w:color w:val="231F20"/>
          <w:spacing w:val="17"/>
        </w:rPr>
        <w:t> </w:t>
      </w:r>
      <w:r>
        <w:rPr>
          <w:color w:val="231F20"/>
        </w:rPr>
        <w:t>terrestre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acuático;</w:t>
      </w:r>
    </w:p>
    <w:p>
      <w:pPr>
        <w:pStyle w:val="BodyText"/>
        <w:spacing w:line="256" w:lineRule="auto"/>
        <w:ind w:left="1980" w:right="3"/>
        <w:jc w:val="both"/>
      </w:pPr>
      <w:r>
        <w:rPr>
          <w:color w:val="231F20"/>
        </w:rPr>
        <w:t>vi) crear 5 planes de emergencia provincia-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mapas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albergues;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vii)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apoyar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sector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salud</w:t>
      </w:r>
      <w:r>
        <w:rPr>
          <w:color w:val="231F20"/>
          <w:spacing w:val="1"/>
        </w:rPr>
        <w:t> </w:t>
      </w:r>
      <w:r>
        <w:rPr>
          <w:color w:val="231F20"/>
        </w:rPr>
        <w:t>pública, conformando</w:t>
      </w:r>
      <w:r>
        <w:rPr>
          <w:color w:val="231F20"/>
          <w:spacing w:val="55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Comité</w:t>
      </w:r>
      <w:r>
        <w:rPr>
          <w:color w:val="231F20"/>
          <w:spacing w:val="-52"/>
        </w:rPr>
        <w:t> </w:t>
      </w:r>
      <w:r>
        <w:rPr>
          <w:color w:val="231F20"/>
        </w:rPr>
        <w:t>de Emergencia en cada hospital de la región</w:t>
      </w:r>
      <w:r>
        <w:rPr>
          <w:color w:val="231F20"/>
          <w:spacing w:val="1"/>
        </w:rPr>
        <w:t> </w:t>
      </w:r>
      <w:r>
        <w:rPr>
          <w:color w:val="231F20"/>
        </w:rPr>
        <w:t>y dotando de equipos de emergencia a cada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una de las provincias, y viii) </w:t>
      </w:r>
      <w:r>
        <w:rPr>
          <w:color w:val="231F20"/>
          <w:spacing w:val="-1"/>
        </w:rPr>
        <w:t>apoyar a la Cruz</w:t>
      </w:r>
      <w:r>
        <w:rPr>
          <w:color w:val="231F20"/>
          <w:spacing w:val="-52"/>
        </w:rPr>
        <w:t> </w:t>
      </w:r>
      <w:r>
        <w:rPr>
          <w:color w:val="231F20"/>
        </w:rPr>
        <w:t>Roja</w:t>
      </w:r>
      <w:r>
        <w:rPr>
          <w:color w:val="231F20"/>
          <w:spacing w:val="1"/>
        </w:rPr>
        <w:t> </w:t>
      </w:r>
      <w:r>
        <w:rPr>
          <w:color w:val="231F20"/>
        </w:rPr>
        <w:t>Dominicana,</w:t>
      </w:r>
      <w:r>
        <w:rPr>
          <w:color w:val="231F20"/>
          <w:spacing w:val="1"/>
        </w:rPr>
        <w:t> </w:t>
      </w:r>
      <w:r>
        <w:rPr>
          <w:color w:val="231F20"/>
        </w:rPr>
        <w:t>conformando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capaci-</w:t>
      </w:r>
      <w:r>
        <w:rPr>
          <w:color w:val="231F20"/>
          <w:spacing w:val="1"/>
        </w:rPr>
        <w:t> </w:t>
      </w:r>
      <w:r>
        <w:rPr>
          <w:color w:val="231F20"/>
        </w:rPr>
        <w:t>tando redes comunitarias en 60 comunidades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dotándolas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materiales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emergencia.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32" w:after="0"/>
        <w:ind w:left="1980" w:right="1" w:hanging="360"/>
        <w:jc w:val="both"/>
        <w:rPr>
          <w:sz w:val="22"/>
        </w:rPr>
      </w:pPr>
      <w:r>
        <w:rPr>
          <w:b/>
          <w:color w:val="231F20"/>
          <w:sz w:val="22"/>
        </w:rPr>
        <w:t>Sistemas de respuestas ante emergencias.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El PNUD ha apoyado al </w:t>
      </w:r>
      <w:r>
        <w:rPr>
          <w:b/>
          <w:color w:val="231F20"/>
          <w:sz w:val="22"/>
        </w:rPr>
        <w:t>Centro de Opera-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ciones de Emergencias (COE) </w:t>
      </w:r>
      <w:r>
        <w:rPr>
          <w:color w:val="231F20"/>
          <w:sz w:val="22"/>
        </w:rPr>
        <w:t>a través 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asistencia técnica, la </w:t>
      </w:r>
      <w:r>
        <w:rPr>
          <w:color w:val="231F20"/>
          <w:sz w:val="22"/>
        </w:rPr>
        <w:t>realización de manuales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uso, el entrenamiento de los técnicos y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instalación de un sistema de información.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COE ha impulsado una mejora en el sistema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alerta temprana al contar con información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 tiempo real para las instituciones clave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respuesta. El COE ha elaborado, con apoyo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PNUD,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Mitigación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Infraes-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tructura Vital para el Nordeste, que incluye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obras de mitigación costeadas, la evaluación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203 infraestructuras y una metodología y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material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informático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para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evaluar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peligrosi-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dad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fenómenos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naturales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los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proyectos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inversión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pública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infraestructura.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32" w:after="0"/>
        <w:ind w:left="1980" w:right="3" w:hanging="360"/>
        <w:jc w:val="both"/>
        <w:rPr>
          <w:sz w:val="22"/>
        </w:rPr>
      </w:pPr>
      <w:r>
        <w:rPr>
          <w:b/>
          <w:color w:val="231F20"/>
          <w:w w:val="95"/>
          <w:sz w:val="22"/>
        </w:rPr>
        <w:t>La lucha contra los incendios forestales. </w:t>
      </w:r>
      <w:r>
        <w:rPr>
          <w:color w:val="231F20"/>
          <w:w w:val="95"/>
          <w:sz w:val="22"/>
        </w:rPr>
        <w:t>Se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apoyó al Ministerio de Medio Ambiente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Recursos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Naturales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capacitación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equi-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pamiento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brigadas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lugares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expuestos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incendios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forestales, rehabilitando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cami-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nos, construyendo helipuertos y difundiendo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conocimiento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peligro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manejo</w:t>
      </w:r>
    </w:p>
    <w:p>
      <w:pPr>
        <w:pStyle w:val="BodyText"/>
        <w:spacing w:line="256" w:lineRule="auto" w:before="96"/>
        <w:ind w:left="674" w:right="1614"/>
        <w:jc w:val="both"/>
      </w:pPr>
      <w:r>
        <w:rPr/>
        <w:br w:type="column"/>
      </w:r>
      <w:r>
        <w:rPr>
          <w:color w:val="231F20"/>
        </w:rPr>
        <w:t>ante</w:t>
      </w:r>
      <w:r>
        <w:rPr>
          <w:color w:val="231F20"/>
          <w:spacing w:val="1"/>
        </w:rPr>
        <w:t> </w:t>
      </w:r>
      <w:r>
        <w:rPr>
          <w:color w:val="231F20"/>
        </w:rPr>
        <w:t>incendios</w:t>
      </w:r>
      <w:r>
        <w:rPr>
          <w:color w:val="231F20"/>
          <w:spacing w:val="1"/>
        </w:rPr>
        <w:t> </w:t>
      </w:r>
      <w:r>
        <w:rPr>
          <w:color w:val="231F20"/>
        </w:rPr>
        <w:t>forestales.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tener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mayor control de los incendios forestales, el</w:t>
      </w:r>
      <w:r>
        <w:rPr>
          <w:color w:val="231F20"/>
          <w:spacing w:val="1"/>
        </w:rPr>
        <w:t> </w:t>
      </w:r>
      <w:r>
        <w:rPr>
          <w:color w:val="231F20"/>
        </w:rPr>
        <w:t>Ministerio de Medio Ambiente ha desarro-</w:t>
      </w:r>
      <w:r>
        <w:rPr>
          <w:color w:val="231F20"/>
          <w:spacing w:val="1"/>
        </w:rPr>
        <w:t> </w:t>
      </w:r>
      <w:r>
        <w:rPr>
          <w:color w:val="231F20"/>
        </w:rPr>
        <w:t>llado, con el acompañamiento del PNUD, un</w:t>
      </w:r>
      <w:r>
        <w:rPr>
          <w:color w:val="231F20"/>
          <w:spacing w:val="-52"/>
        </w:rPr>
        <w:t> </w:t>
      </w:r>
      <w:r>
        <w:rPr>
          <w:color w:val="231F20"/>
        </w:rPr>
        <w:t>centro de operaciones y monitoreo de incen-</w:t>
      </w:r>
      <w:r>
        <w:rPr>
          <w:color w:val="231F20"/>
          <w:spacing w:val="1"/>
        </w:rPr>
        <w:t> </w:t>
      </w:r>
      <w:r>
        <w:rPr>
          <w:color w:val="231F20"/>
        </w:rPr>
        <w:t>dios forestales en Duvergé y Jarabacoa que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infraestructura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dotación</w:t>
      </w:r>
      <w:r>
        <w:rPr>
          <w:color w:val="231F20"/>
          <w:spacing w:val="-10"/>
        </w:rPr>
        <w:t> </w:t>
      </w:r>
      <w:r>
        <w:rPr>
          <w:color w:val="231F20"/>
        </w:rPr>
        <w:t>adecua-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das,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manual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procedimientos,</w:t>
      </w:r>
      <w:r>
        <w:rPr>
          <w:color w:val="231F20"/>
          <w:spacing w:val="-20"/>
        </w:rPr>
        <w:t> </w:t>
      </w:r>
      <w:r>
        <w:rPr>
          <w:color w:val="231F20"/>
        </w:rPr>
        <w:t>protocolos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comunicación y personal técnico capacitado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producir</w:t>
      </w:r>
      <w:r>
        <w:rPr>
          <w:color w:val="231F20"/>
          <w:spacing w:val="5"/>
        </w:rPr>
        <w:t> </w:t>
      </w:r>
      <w:r>
        <w:rPr>
          <w:color w:val="231F20"/>
        </w:rPr>
        <w:t>mapas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riesgo.</w:t>
      </w:r>
    </w:p>
    <w:p>
      <w:pPr>
        <w:pStyle w:val="ListParagraph"/>
        <w:numPr>
          <w:ilvl w:val="0"/>
          <w:numId w:val="8"/>
        </w:numPr>
        <w:tabs>
          <w:tab w:pos="675" w:val="left" w:leader="none"/>
        </w:tabs>
        <w:spacing w:line="256" w:lineRule="auto" w:before="137" w:after="0"/>
        <w:ind w:left="674" w:right="1605" w:hanging="360"/>
        <w:jc w:val="both"/>
        <w:rPr>
          <w:sz w:val="22"/>
        </w:rPr>
      </w:pPr>
      <w:r>
        <w:rPr>
          <w:color w:val="231F20"/>
          <w:sz w:val="22"/>
        </w:rPr>
        <w:t>Al norte, en Puerto Plata, destaca el forta-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lecimiento de capacidades de los </w:t>
      </w:r>
      <w:r>
        <w:rPr>
          <w:b/>
          <w:color w:val="231F20"/>
          <w:sz w:val="22"/>
        </w:rPr>
        <w:t>Comités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Municipales de Prevención, Mitigación 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Respuesta </w:t>
      </w:r>
      <w:r>
        <w:rPr>
          <w:color w:val="231F20"/>
          <w:sz w:val="22"/>
        </w:rPr>
        <w:t>(PMR) en las temáticas de prepa-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ración para desastres </w:t>
      </w:r>
      <w:r>
        <w:rPr>
          <w:color w:val="231F20"/>
          <w:sz w:val="22"/>
        </w:rPr>
        <w:t>ante tsunamis, Sistemas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Alerta Temprana (SAT) comunitarios y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organización local para la reducción de riesgos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pacing w:val="-3"/>
          <w:sz w:val="22"/>
        </w:rPr>
        <w:t>ante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tsunamis.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3"/>
          <w:sz w:val="22"/>
        </w:rPr>
        <w:t>Se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ha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capacitado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nivel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pos-</w:t>
      </w:r>
      <w:r>
        <w:rPr>
          <w:color w:val="231F20"/>
          <w:spacing w:val="-53"/>
          <w:sz w:val="22"/>
        </w:rPr>
        <w:t> </w:t>
      </w:r>
      <w:r>
        <w:rPr>
          <w:color w:val="231F20"/>
          <w:w w:val="95"/>
          <w:sz w:val="22"/>
        </w:rPr>
        <w:t>grado a 40 ingenieros y arquitectos adscritos al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pacing w:val="-2"/>
          <w:sz w:val="22"/>
        </w:rPr>
        <w:t>Colegio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Dominicano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Ingenieros,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"/>
          <w:sz w:val="22"/>
        </w:rPr>
        <w:t>Arquitec-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tos y Agrimensores (CODIA), y a 150 maes-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tros </w:t>
      </w:r>
      <w:r>
        <w:rPr>
          <w:color w:val="231F20"/>
          <w:sz w:val="22"/>
        </w:rPr>
        <w:t>constructores y varilleros, fortaleciendo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desarrollando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sus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capacidades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análisis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y construcción de edificaciones aplicando el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reglamento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sísmico, en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técnicas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evaluación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pacing w:val="-2"/>
          <w:sz w:val="22"/>
        </w:rPr>
        <w:t>y reducción de </w:t>
      </w:r>
      <w:r>
        <w:rPr>
          <w:color w:val="231F20"/>
          <w:spacing w:val="-1"/>
          <w:sz w:val="22"/>
        </w:rPr>
        <w:t>la vulnerabilidad. El curso fue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resultado de un convenio entre el PNUD y 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UASD, y es apoyado por la Oficina Nacio-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nal de Evaluación Sísmica y Vulnerabilidad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Infraestructura y Edificaciones (ONES-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VIE). Se conformó una red de 20 voluntarios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 20 voluntarias de Defensa Civil, Cruz Roja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y Bomberos como facilitadores comunitarios.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Esta red es capacitada en la elaboración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planes comunitarios, rutas de evacuación y res-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w w:val="95"/>
          <w:sz w:val="22"/>
        </w:rPr>
        <w:t>cate, y, a su vez, capacitan y sensibilizan a las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comunidades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barrios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vulnerables.</w:t>
      </w:r>
    </w:p>
    <w:p>
      <w:pPr>
        <w:pStyle w:val="ListParagraph"/>
        <w:numPr>
          <w:ilvl w:val="0"/>
          <w:numId w:val="8"/>
        </w:numPr>
        <w:tabs>
          <w:tab w:pos="675" w:val="left" w:leader="none"/>
        </w:tabs>
        <w:spacing w:line="256" w:lineRule="auto" w:before="126" w:after="0"/>
        <w:ind w:left="674" w:right="1602" w:hanging="360"/>
        <w:jc w:val="both"/>
        <w:rPr>
          <w:sz w:val="22"/>
        </w:rPr>
      </w:pPr>
      <w:r>
        <w:rPr>
          <w:color w:val="231F20"/>
          <w:sz w:val="22"/>
        </w:rPr>
        <w:t>En el Sur, con asistencia técnica del PNUD,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han constituido y capacitado a 8 Comités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PMR de los municipios y de 2 distritos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municipales de las provincias Independencia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Bahoruco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bordean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Lago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Enriquillo</w:t>
      </w:r>
      <w:r>
        <w:rPr>
          <w:color w:val="231F20"/>
          <w:position w:val="7"/>
          <w:sz w:val="13"/>
        </w:rPr>
        <w:t>44</w:t>
      </w:r>
      <w:r>
        <w:rPr>
          <w:color w:val="231F20"/>
          <w:sz w:val="22"/>
        </w:rPr>
        <w:t>.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46" w:space="40"/>
            <w:col w:w="62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Municipios Duvergé, Cristóbal y Mella, al sur; La Descubierta, Los Ríos, Postrer Río, Villa Jaragua, Neyba y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Distritos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Municipales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Boca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Cachón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Tierra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norte,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convergido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ocurrencia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varios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desastres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última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década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(riada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Jimaní,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tormentas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Olga,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Isaac)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recientemente,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inundación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lenta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sostenida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Lago.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980" w:right="13"/>
        <w:jc w:val="both"/>
      </w:pPr>
      <w:r>
        <w:rPr>
          <w:color w:val="231F20"/>
          <w:w w:val="95"/>
        </w:rPr>
        <w:t>Asimismo, se identificaron sus vulnerabilida-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 y amenazas y se determinaron las accio-</w:t>
      </w:r>
      <w:r>
        <w:rPr>
          <w:color w:val="231F20"/>
          <w:spacing w:val="1"/>
        </w:rPr>
        <w:t> </w:t>
      </w:r>
      <w:r>
        <w:rPr>
          <w:color w:val="231F20"/>
        </w:rPr>
        <w:t>nes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ejecutar.</w:t>
      </w:r>
    </w:p>
    <w:p>
      <w:pPr>
        <w:pStyle w:val="Heading3"/>
        <w:spacing w:before="268"/>
        <w:jc w:val="left"/>
      </w:pPr>
      <w:r>
        <w:rPr>
          <w:color w:val="231F20"/>
          <w:w w:val="95"/>
        </w:rPr>
        <w:t>Para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reducción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sísmico: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61" w:after="0"/>
        <w:ind w:left="1980" w:right="0" w:hanging="360"/>
        <w:jc w:val="both"/>
        <w:rPr>
          <w:sz w:val="22"/>
        </w:rPr>
      </w:pPr>
      <w:r>
        <w:rPr>
          <w:b/>
          <w:color w:val="231F20"/>
          <w:sz w:val="22"/>
        </w:rPr>
        <w:t>Estrategias nacionales.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impulsó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formulación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Plan Nacional para 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Reducción del Riesgo Sísmico </w:t>
      </w:r>
      <w:r>
        <w:rPr>
          <w:color w:val="231F20"/>
          <w:sz w:val="22"/>
        </w:rPr>
        <w:t>en la Repú-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blica Dominicana, brindando asistencia téc-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nica al Gobierno dominicano a lo largo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todo el proceso de análisis y consulta insti-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tucional para la definición de los ejes estra-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tégicos y las líneas de acción relativas a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reducción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riesgo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sísmico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y,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luego,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socialización.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marco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Plan,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Gobierno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dominicano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comenzado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emprender acciones dirigidas a la reducción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 riesgo sísmico y, con apoyo del PNUD,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trabaja en el mejoramiento de las capacida-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 nacionales y locales, a nivel institucional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 comunitario, para la adopción de medidas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orientadas a la reducción de la vulnerabili-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dad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sísmica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respuesta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efectiva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caso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desastre. Dichas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actividades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llevaron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cabo por un lapso de 15 meses, mediante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talleres,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sesiones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trabajo,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entrevistas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mesas de discusión, contando con la partici-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pación de aproximadamente 55 instituciones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del sector público y privado, organizaciones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sociales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instituciones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académicas.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27" w:after="0"/>
        <w:ind w:left="1980" w:right="13" w:hanging="360"/>
        <w:jc w:val="both"/>
        <w:rPr>
          <w:b/>
          <w:sz w:val="22"/>
        </w:rPr>
      </w:pPr>
      <w:r>
        <w:rPr>
          <w:b/>
          <w:color w:val="231F20"/>
          <w:spacing w:val="-3"/>
          <w:sz w:val="22"/>
        </w:rPr>
        <w:t>Estudios</w:t>
      </w:r>
      <w:r>
        <w:rPr>
          <w:b/>
          <w:color w:val="231F20"/>
          <w:spacing w:val="-19"/>
          <w:sz w:val="22"/>
        </w:rPr>
        <w:t> </w:t>
      </w:r>
      <w:r>
        <w:rPr>
          <w:b/>
          <w:color w:val="231F20"/>
          <w:spacing w:val="-3"/>
          <w:sz w:val="22"/>
        </w:rPr>
        <w:t>sísmicos.</w:t>
      </w:r>
      <w:r>
        <w:rPr>
          <w:b/>
          <w:color w:val="231F20"/>
          <w:spacing w:val="-26"/>
          <w:sz w:val="22"/>
        </w:rPr>
        <w:t> </w:t>
      </w:r>
      <w:r>
        <w:rPr>
          <w:color w:val="231F20"/>
          <w:spacing w:val="-2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país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se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propone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avanzar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también en la generación de </w:t>
      </w:r>
      <w:r>
        <w:rPr>
          <w:b/>
          <w:color w:val="231F20"/>
          <w:sz w:val="22"/>
        </w:rPr>
        <w:t>estudios sobre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2"/>
          <w:sz w:val="22"/>
        </w:rPr>
        <w:t>la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amenaza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sísmica</w:t>
      </w:r>
      <w:r>
        <w:rPr>
          <w:b/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vulnerabilidad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física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como medio para fortalecer las capacidades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las instituciones a nivel nacional y local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para la prevención y preparación a desastres, la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evaluación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regulación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sector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cons-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trucción, la planificación urbana y el ordena-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miento del territorio, entre otros. De manera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particular,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Servicio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Geológico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(SGN), con apoyo del PNUD, ha comenzado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a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3"/>
          <w:sz w:val="22"/>
        </w:rPr>
        <w:t>elaborar</w:t>
      </w:r>
      <w:r>
        <w:rPr>
          <w:color w:val="231F20"/>
          <w:spacing w:val="2"/>
          <w:sz w:val="22"/>
        </w:rPr>
        <w:t> </w:t>
      </w:r>
      <w:r>
        <w:rPr>
          <w:b/>
          <w:color w:val="231F20"/>
          <w:spacing w:val="-2"/>
          <w:sz w:val="22"/>
        </w:rPr>
        <w:t>estudios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de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2"/>
          <w:sz w:val="22"/>
        </w:rPr>
        <w:t>microzonificación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2"/>
          <w:sz w:val="22"/>
        </w:rPr>
        <w:t>sís-</w:t>
      </w:r>
    </w:p>
    <w:p>
      <w:pPr>
        <w:pStyle w:val="BodyText"/>
        <w:spacing w:line="259" w:lineRule="auto" w:before="96"/>
        <w:ind w:left="664" w:right="1602"/>
        <w:jc w:val="both"/>
      </w:pPr>
      <w:r>
        <w:rPr/>
        <w:br w:type="column"/>
      </w:r>
      <w:r>
        <w:rPr>
          <w:b/>
          <w:color w:val="231F20"/>
        </w:rPr>
        <w:t>mica </w:t>
      </w:r>
      <w:r>
        <w:rPr>
          <w:color w:val="231F20"/>
        </w:rPr>
        <w:t>y vulnerabilidad física del Gran Santo</w:t>
      </w:r>
      <w:r>
        <w:rPr>
          <w:color w:val="231F20"/>
          <w:spacing w:val="1"/>
        </w:rPr>
        <w:t> </w:t>
      </w:r>
      <w:r>
        <w:rPr>
          <w:color w:val="231F20"/>
        </w:rPr>
        <w:t>Domingo, en ayuntamientos de la Provincia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Santo</w:t>
      </w:r>
      <w:r>
        <w:rPr>
          <w:color w:val="231F20"/>
          <w:spacing w:val="1"/>
        </w:rPr>
        <w:t> </w:t>
      </w:r>
      <w:r>
        <w:rPr>
          <w:color w:val="231F20"/>
        </w:rPr>
        <w:t>Domingo</w:t>
      </w:r>
      <w:r>
        <w:rPr>
          <w:color w:val="231F20"/>
          <w:position w:val="7"/>
          <w:sz w:val="13"/>
        </w:rPr>
        <w:t>45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San</w:t>
      </w:r>
      <w:r>
        <w:rPr>
          <w:color w:val="231F20"/>
          <w:spacing w:val="1"/>
        </w:rPr>
        <w:t> </w:t>
      </w:r>
      <w:r>
        <w:rPr>
          <w:color w:val="231F20"/>
        </w:rPr>
        <w:t>Cristóbal</w:t>
      </w:r>
      <w:r>
        <w:rPr>
          <w:color w:val="231F20"/>
          <w:position w:val="7"/>
          <w:sz w:val="13"/>
        </w:rPr>
        <w:t>46</w:t>
      </w:r>
      <w:r>
        <w:rPr>
          <w:color w:val="231F20"/>
        </w:rPr>
        <w:t>,</w:t>
      </w:r>
      <w:r>
        <w:rPr>
          <w:color w:val="231F20"/>
          <w:spacing w:val="-52"/>
        </w:rPr>
        <w:t> </w:t>
      </w:r>
      <w:r>
        <w:rPr>
          <w:color w:val="231F20"/>
        </w:rPr>
        <w:t>donde se apunta también al fortalecimiento</w:t>
      </w:r>
      <w:r>
        <w:rPr>
          <w:color w:val="231F20"/>
          <w:spacing w:val="1"/>
        </w:rPr>
        <w:t> </w:t>
      </w:r>
      <w:r>
        <w:rPr>
          <w:color w:val="231F20"/>
        </w:rPr>
        <w:t>de los Comités de PMR y al desarrollo de las</w:t>
      </w:r>
      <w:r>
        <w:rPr>
          <w:color w:val="231F20"/>
          <w:spacing w:val="-52"/>
        </w:rPr>
        <w:t> </w:t>
      </w:r>
      <w:r>
        <w:rPr>
          <w:color w:val="231F20"/>
        </w:rPr>
        <w:t>capacidades en regulación y gestión del pla-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neamiento urbano, uso del suelo y edificación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del territorio, a través de la apropiación </w:t>
      </w:r>
      <w:r>
        <w:rPr>
          <w:color w:val="231F20"/>
          <w:spacing w:val="-2"/>
        </w:rPr>
        <w:t>de ins-</w:t>
      </w:r>
      <w:r>
        <w:rPr>
          <w:color w:val="231F20"/>
          <w:spacing w:val="-52"/>
        </w:rPr>
        <w:t> </w:t>
      </w:r>
      <w:r>
        <w:rPr>
          <w:color w:val="231F20"/>
        </w:rPr>
        <w:t>trumentos geotécnicos y normativos. Luego</w:t>
      </w:r>
      <w:r>
        <w:rPr>
          <w:color w:val="231F20"/>
          <w:spacing w:val="1"/>
        </w:rPr>
        <w:t> </w:t>
      </w:r>
      <w:r>
        <w:rPr>
          <w:color w:val="231F20"/>
        </w:rPr>
        <w:t>de un proceso de </w:t>
      </w:r>
      <w:r>
        <w:rPr>
          <w:b/>
          <w:color w:val="231F20"/>
        </w:rPr>
        <w:t>análisis </w:t>
      </w:r>
      <w:r>
        <w:rPr>
          <w:color w:val="231F20"/>
        </w:rPr>
        <w:t>del área geográfica</w:t>
      </w:r>
      <w:r>
        <w:rPr>
          <w:color w:val="231F20"/>
          <w:spacing w:val="-52"/>
        </w:rPr>
        <w:t> </w:t>
      </w:r>
      <w:r>
        <w:rPr>
          <w:color w:val="231F20"/>
        </w:rPr>
        <w:t>de la República Dominicana con mayor prio-</w:t>
      </w:r>
      <w:r>
        <w:rPr>
          <w:color w:val="231F20"/>
          <w:spacing w:val="-52"/>
        </w:rPr>
        <w:t> </w:t>
      </w:r>
      <w:r>
        <w:rPr>
          <w:color w:val="231F20"/>
        </w:rPr>
        <w:t>ridad de intervención frente a la </w:t>
      </w:r>
      <w:r>
        <w:rPr>
          <w:b/>
          <w:color w:val="231F20"/>
        </w:rPr>
        <w:t>amenaza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sísmica, </w:t>
      </w:r>
      <w:r>
        <w:rPr>
          <w:color w:val="231F20"/>
        </w:rPr>
        <w:t>en el que participaron instituciones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vinculadas, se consideró la Región del </w:t>
      </w:r>
      <w:r>
        <w:rPr>
          <w:color w:val="231F20"/>
        </w:rPr>
        <w:t>Cibao,</w:t>
      </w:r>
      <w:r>
        <w:rPr>
          <w:color w:val="231F20"/>
          <w:spacing w:val="-52"/>
        </w:rPr>
        <w:t> </w:t>
      </w:r>
      <w:r>
        <w:rPr>
          <w:color w:val="231F20"/>
        </w:rPr>
        <w:t>en la zona norte de la República Dominicana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y, de manera más específica, las Provincias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Puerto Plata y Santiago como áreas de inter-</w:t>
      </w:r>
      <w:r>
        <w:rPr>
          <w:color w:val="231F20"/>
          <w:spacing w:val="1"/>
        </w:rPr>
        <w:t> </w:t>
      </w:r>
      <w:r>
        <w:rPr>
          <w:color w:val="231F20"/>
        </w:rPr>
        <w:t>vención prioritaria frente a la necesidad de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reducir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vulnerabilidad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ante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riesgo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sísmico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y fortalecer la capacidad de preparación para la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respuesta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desastres</w:t>
      </w:r>
      <w:r>
        <w:rPr>
          <w:color w:val="231F20"/>
          <w:position w:val="7"/>
          <w:sz w:val="13"/>
        </w:rPr>
        <w:t>47</w:t>
      </w:r>
      <w:r>
        <w:rPr>
          <w:color w:val="231F20"/>
        </w:rPr>
        <w:t>.</w:t>
      </w:r>
    </w:p>
    <w:p>
      <w:pPr>
        <w:pStyle w:val="Heading3"/>
        <w:spacing w:before="278"/>
        <w:ind w:left="304"/>
        <w:jc w:val="left"/>
      </w:pPr>
      <w:r>
        <w:rPr>
          <w:color w:val="231F20"/>
          <w:w w:val="95"/>
        </w:rPr>
        <w:t>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recuperación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posdesastre: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65" w:after="0"/>
        <w:ind w:left="664" w:right="1617" w:hanging="360"/>
        <w:jc w:val="both"/>
        <w:rPr>
          <w:sz w:val="22"/>
        </w:rPr>
      </w:pPr>
      <w:r>
        <w:rPr>
          <w:b/>
          <w:color w:val="231F20"/>
          <w:spacing w:val="-2"/>
          <w:sz w:val="22"/>
        </w:rPr>
        <w:t>Respuesta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las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tormentas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tropicales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Noel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pacing w:val="-1"/>
          <w:sz w:val="22"/>
        </w:rPr>
        <w:t>y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Olga. </w:t>
      </w:r>
      <w:r>
        <w:rPr>
          <w:color w:val="231F20"/>
          <w:sz w:val="22"/>
        </w:rPr>
        <w:t>El PNUD facilitó el flujo continuo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comunicación entre un amplio y representa-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tivo número de instituciones en una gama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actividades y favoreció la constante interac-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ción entre ellas, promoviendo </w:t>
      </w:r>
      <w:r>
        <w:rPr>
          <w:color w:val="231F20"/>
          <w:spacing w:val="-1"/>
          <w:sz w:val="22"/>
        </w:rPr>
        <w:t>la construcción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4"/>
          <w:sz w:val="22"/>
        </w:rPr>
        <w:t>de capacidades para la coordinación. </w:t>
      </w:r>
      <w:r>
        <w:rPr>
          <w:color w:val="231F20"/>
          <w:spacing w:val="-3"/>
          <w:sz w:val="22"/>
        </w:rPr>
        <w:t>También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acompañó la elaboración del </w:t>
      </w:r>
      <w:r>
        <w:rPr>
          <w:b/>
          <w:color w:val="231F20"/>
          <w:sz w:val="22"/>
        </w:rPr>
        <w:t>Marco Estra-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tégico para la Recuperación </w:t>
      </w:r>
      <w:r>
        <w:rPr>
          <w:color w:val="231F20"/>
          <w:sz w:val="22"/>
        </w:rPr>
        <w:t>de Duarte y 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Recuperación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Barahona,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Bahoruco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 Independencia, que resultaron del compro-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miso de las autoridades nacionales, municipa-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les y provinciales, las ONG y las comunidades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afectadas por las tormentas Noel y Olga.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documento,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identificaron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 iniciativas prioritarias para la recuperación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social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económica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las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comunidades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con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un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enfoque de desarrollo provincial que evitara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reproducción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riesgos,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de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38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Distrito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Nacional,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Santo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Domingo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Este,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Oeste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Norte,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Alcarrizos.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65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San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Cristóbal,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Haina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San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Gregorio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Nigua.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70" w:after="0"/>
        <w:ind w:left="1960" w:right="1618" w:hanging="340"/>
        <w:jc w:val="left"/>
        <w:rPr>
          <w:sz w:val="18"/>
        </w:rPr>
      </w:pPr>
      <w:r>
        <w:rPr>
          <w:color w:val="231F20"/>
          <w:sz w:val="18"/>
        </w:rPr>
        <w:t>PNUD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Dominicana.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Nuestro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trabajo.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Prevención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recuperación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crisis.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Enfoque.</w:t>
      </w:r>
      <w:r>
        <w:rPr>
          <w:color w:val="231F20"/>
          <w:spacing w:val="8"/>
          <w:sz w:val="18"/>
        </w:rPr>
        <w:t> </w:t>
      </w:r>
      <w:hyperlink r:id="rId111">
        <w:r>
          <w:rPr>
            <w:color w:val="231F20"/>
            <w:sz w:val="18"/>
          </w:rPr>
          <w:t>http://www.do.undp.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org/content/dominican_republic/es/home/ourwork/crisispreventionandrecovery/in_depth.html.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980"/>
        <w:jc w:val="both"/>
      </w:pPr>
      <w:r>
        <w:rPr>
          <w:color w:val="231F20"/>
        </w:rPr>
        <w:t>hoja de ruta que apuntaba a hacer de la recu-</w:t>
      </w:r>
      <w:r>
        <w:rPr>
          <w:color w:val="231F20"/>
          <w:spacing w:val="-52"/>
        </w:rPr>
        <w:t> </w:t>
      </w:r>
      <w:r>
        <w:rPr>
          <w:color w:val="231F20"/>
        </w:rPr>
        <w:t>peración posdesastre una oportunidad para el</w:t>
      </w:r>
      <w:r>
        <w:rPr>
          <w:color w:val="231F20"/>
          <w:spacing w:val="-52"/>
        </w:rPr>
        <w:t> </w:t>
      </w:r>
      <w:r>
        <w:rPr>
          <w:color w:val="231F20"/>
        </w:rPr>
        <w:t>desarrollo humano como proceso sostenible.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Asimismo,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Marco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Estratégico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Recupe-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ración, apoyado por el PNUD en los diversos</w:t>
      </w:r>
      <w:r>
        <w:rPr>
          <w:color w:val="231F20"/>
          <w:spacing w:val="-52"/>
        </w:rPr>
        <w:t> </w:t>
      </w:r>
      <w:r>
        <w:rPr>
          <w:color w:val="231F20"/>
        </w:rPr>
        <w:t>pasos de su elaboración, sirve de referencia a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Gobierno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priorizar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inversión</w:t>
      </w:r>
      <w:r>
        <w:rPr>
          <w:color w:val="231F20"/>
          <w:spacing w:val="-5"/>
        </w:rPr>
        <w:t> </w:t>
      </w:r>
      <w:r>
        <w:rPr>
          <w:color w:val="231F20"/>
        </w:rPr>
        <w:t>pública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infraestructura.</w:t>
      </w:r>
    </w:p>
    <w:p>
      <w:pPr>
        <w:pStyle w:val="ListParagraph"/>
        <w:numPr>
          <w:ilvl w:val="1"/>
          <w:numId w:val="8"/>
        </w:numPr>
        <w:tabs>
          <w:tab w:pos="1980" w:val="left" w:leader="none"/>
        </w:tabs>
        <w:spacing w:line="256" w:lineRule="auto" w:before="139" w:after="0"/>
        <w:ind w:left="1980" w:right="0" w:hanging="360"/>
        <w:jc w:val="both"/>
        <w:rPr>
          <w:sz w:val="22"/>
        </w:rPr>
      </w:pPr>
      <w:r>
        <w:rPr>
          <w:color w:val="231F20"/>
          <w:sz w:val="22"/>
        </w:rPr>
        <w:t>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misma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problemática,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organi-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zaciones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Enriquillo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2030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Coalición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Enriquillo-Azuey formularon, con el acom-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pañamiento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PNUD,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Estratégico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Recuperación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Transición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Desarro-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llo de la </w:t>
      </w:r>
      <w:r>
        <w:rPr>
          <w:b/>
          <w:color w:val="231F20"/>
          <w:sz w:val="22"/>
        </w:rPr>
        <w:t>Zona del Lago Enriquillo</w:t>
      </w:r>
      <w:r>
        <w:rPr>
          <w:color w:val="231F20"/>
          <w:sz w:val="22"/>
        </w:rPr>
        <w:t>. Dicho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 sistematiza y organiza información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unas 600 personas, entre autoridades locales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provinciales, representantes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ONG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 líderes de organizaciones sociales de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comunidades del Lago, quienes en reuniones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y talleres expresaron y definieron sus necesi-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dades de recuperación </w:t>
      </w:r>
      <w:r>
        <w:rPr>
          <w:color w:val="231F20"/>
          <w:sz w:val="22"/>
        </w:rPr>
        <w:t>y desarrollo. También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define las estrategias y programas de forma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propositiva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esfuerzos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mitigar los efectos de las inundaciones,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tomando en cuenta la reducción del riesgo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 disminuir las condiciones de vulnerabi-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lidad de los habitantes en la zona y proteger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vidas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propiedades</w:t>
      </w:r>
      <w:r>
        <w:rPr>
          <w:color w:val="231F20"/>
          <w:position w:val="7"/>
          <w:sz w:val="13"/>
        </w:rPr>
        <w:t>48</w:t>
      </w:r>
      <w:r>
        <w:rPr>
          <w:color w:val="231F20"/>
          <w:sz w:val="22"/>
        </w:rPr>
        <w:t>.</w:t>
      </w:r>
    </w:p>
    <w:p>
      <w:pPr>
        <w:pStyle w:val="Heading3"/>
        <w:spacing w:before="258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respuesta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sismo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Haití:</w:t>
      </w:r>
    </w:p>
    <w:p>
      <w:pPr>
        <w:pStyle w:val="BodyText"/>
        <w:spacing w:line="256" w:lineRule="auto" w:before="162"/>
        <w:ind w:left="1620" w:right="12"/>
        <w:jc w:val="both"/>
      </w:pPr>
      <w:r>
        <w:rPr>
          <w:color w:val="231F20"/>
        </w:rPr>
        <w:t>El equipo de las Naciones Unidas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50"/>
        </w:rPr>
        <w:t> </w:t>
      </w:r>
      <w:r>
        <w:rPr>
          <w:color w:val="231F20"/>
        </w:rPr>
        <w:t>reaccionó</w:t>
      </w:r>
      <w:r>
        <w:rPr>
          <w:color w:val="231F20"/>
          <w:spacing w:val="49"/>
        </w:rPr>
        <w:t> </w:t>
      </w:r>
      <w:r>
        <w:rPr>
          <w:color w:val="231F20"/>
        </w:rPr>
        <w:t>rápida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eficientemente</w:t>
      </w:r>
      <w:r>
        <w:rPr>
          <w:color w:val="231F20"/>
          <w:spacing w:val="-52"/>
        </w:rPr>
        <w:t> </w:t>
      </w:r>
      <w:r>
        <w:rPr>
          <w:color w:val="231F20"/>
        </w:rPr>
        <w:t>a la emergencia en Haití, bajo el liderazgo de la</w:t>
      </w:r>
      <w:r>
        <w:rPr>
          <w:color w:val="231F20"/>
          <w:spacing w:val="1"/>
        </w:rPr>
        <w:t> </w:t>
      </w:r>
      <w:r>
        <w:rPr>
          <w:color w:val="231F20"/>
        </w:rPr>
        <w:t>Coordinadora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position w:val="7"/>
          <w:sz w:val="13"/>
        </w:rPr>
        <w:t>49</w:t>
      </w:r>
      <w:r>
        <w:rPr>
          <w:color w:val="231F20"/>
        </w:rPr>
        <w:t>. Su</w:t>
      </w:r>
      <w:r>
        <w:rPr>
          <w:color w:val="231F20"/>
          <w:spacing w:val="55"/>
        </w:rPr>
        <w:t> </w:t>
      </w:r>
      <w:r>
        <w:rPr>
          <w:color w:val="231F20"/>
        </w:rPr>
        <w:t>coordinación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 ayuda humanitaria y logística mejoró en gran</w:t>
      </w:r>
      <w:r>
        <w:rPr>
          <w:color w:val="231F20"/>
          <w:spacing w:val="1"/>
        </w:rPr>
        <w:t> </w:t>
      </w:r>
      <w:r>
        <w:rPr>
          <w:color w:val="231F20"/>
        </w:rPr>
        <w:t>medida la reputación de la Oficina debido a su</w:t>
      </w:r>
      <w:r>
        <w:rPr>
          <w:color w:val="231F20"/>
          <w:spacing w:val="1"/>
        </w:rPr>
        <w:t> </w:t>
      </w:r>
      <w:r>
        <w:rPr>
          <w:color w:val="231F20"/>
        </w:rPr>
        <w:t>habilidad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lograr</w:t>
      </w:r>
      <w:r>
        <w:rPr>
          <w:color w:val="231F20"/>
          <w:spacing w:val="5"/>
        </w:rPr>
        <w:t> </w:t>
      </w:r>
      <w:r>
        <w:rPr>
          <w:color w:val="231F20"/>
        </w:rPr>
        <w:t>resultados.</w:t>
      </w:r>
    </w:p>
    <w:p>
      <w:pPr>
        <w:pStyle w:val="BodyText"/>
        <w:spacing w:line="256" w:lineRule="auto" w:before="265"/>
        <w:ind w:left="1620" w:right="12"/>
        <w:jc w:val="both"/>
      </w:pPr>
      <w:r>
        <w:rPr>
          <w:color w:val="231F20"/>
        </w:rPr>
        <w:t>En primer lugar, el PNUD proporcionó apoyo 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8"/>
        </w:rPr>
        <w:t> </w:t>
      </w:r>
      <w:r>
        <w:rPr>
          <w:color w:val="231F20"/>
        </w:rPr>
        <w:t>agencias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las</w:t>
      </w:r>
      <w:r>
        <w:rPr>
          <w:color w:val="231F20"/>
          <w:spacing w:val="18"/>
        </w:rPr>
        <w:t> </w:t>
      </w:r>
      <w:r>
        <w:rPr>
          <w:color w:val="231F20"/>
        </w:rPr>
        <w:t>Naciones</w:t>
      </w:r>
      <w:r>
        <w:rPr>
          <w:color w:val="231F20"/>
          <w:spacing w:val="19"/>
        </w:rPr>
        <w:t> </w:t>
      </w:r>
      <w:r>
        <w:rPr>
          <w:color w:val="231F20"/>
        </w:rPr>
        <w:t>Unidas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través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iniciativas de programa durante la respuesta a la</w:t>
      </w:r>
      <w:r>
        <w:rPr>
          <w:color w:val="231F20"/>
          <w:spacing w:val="1"/>
        </w:rPr>
        <w:t> </w:t>
      </w:r>
      <w:r>
        <w:rPr>
          <w:color w:val="231F20"/>
        </w:rPr>
        <w:t>emergencia,</w:t>
      </w:r>
      <w:r>
        <w:rPr>
          <w:color w:val="231F20"/>
          <w:spacing w:val="-11"/>
        </w:rPr>
        <w:t> </w:t>
      </w:r>
      <w:r>
        <w:rPr>
          <w:color w:val="231F20"/>
        </w:rPr>
        <w:t>incluyendo: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5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El establecimiento y mantenimiento de un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corredor humanitario, </w:t>
      </w:r>
      <w:r>
        <w:rPr>
          <w:color w:val="231F20"/>
          <w:sz w:val="22"/>
        </w:rPr>
        <w:t>bajo la gestión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PNUD, cuyo objetivo era conectar a Santo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Domingo con Puerto Príncipe a través 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aeropuerto La Isabela, para las actividades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relacionadas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tránsito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inmediato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personal humanitario, alimentos e insumos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 alimenticios (101.543 dólares financiados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por el Fondo Central de las Naciones Unidas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Respuestas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Emergencias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[CERF]).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6" w:after="0"/>
        <w:ind w:left="664" w:right="1617" w:hanging="360"/>
        <w:jc w:val="both"/>
        <w:rPr>
          <w:sz w:val="22"/>
        </w:rPr>
      </w:pPr>
      <w:r>
        <w:rPr>
          <w:color w:val="231F20"/>
          <w:w w:val="95"/>
          <w:sz w:val="22"/>
        </w:rPr>
        <w:t>Apoyo a los esfuerzos de coordinación, la eva-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luación de necesidades y el inicio de marcos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recuperación temprana (100.000 dólares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financiados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mediante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asignación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fondos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emergencia de la línea 1.1.3 del TRAC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[recursos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cargo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fondos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básicos])</w:t>
      </w:r>
      <w:r>
        <w:rPr>
          <w:color w:val="231F20"/>
          <w:position w:val="7"/>
          <w:sz w:val="13"/>
        </w:rPr>
        <w:t>50</w:t>
      </w:r>
      <w:r>
        <w:rPr>
          <w:color w:val="231F20"/>
          <w:sz w:val="22"/>
        </w:rPr>
        <w:t>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</w:tabs>
        <w:spacing w:line="259" w:lineRule="auto" w:before="146" w:after="0"/>
        <w:ind w:left="664" w:right="1617" w:hanging="360"/>
        <w:jc w:val="both"/>
        <w:rPr>
          <w:sz w:val="22"/>
        </w:rPr>
      </w:pPr>
      <w:r>
        <w:rPr>
          <w:color w:val="231F20"/>
          <w:sz w:val="22"/>
        </w:rPr>
        <w:t>Apoyo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inicio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w w:val="95"/>
          <w:sz w:val="22"/>
        </w:rPr>
        <w:t>capacidades nacionales y locales en República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Dominicana para la gestión de los efectos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asociados con el terremoto y para fortalecer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vínculos binacionales (983.000 dólares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financiados por la Dirección de Prevención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Crisis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Recuperación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[BCPR, 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siglas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inglés])</w:t>
      </w:r>
      <w:r>
        <w:rPr>
          <w:color w:val="231F20"/>
          <w:position w:val="7"/>
          <w:sz w:val="13"/>
        </w:rPr>
        <w:t>51</w:t>
      </w:r>
      <w:r>
        <w:rPr>
          <w:color w:val="231F20"/>
          <w:sz w:val="22"/>
        </w:rPr>
        <w:t>.</w:t>
      </w:r>
    </w:p>
    <w:p>
      <w:pPr>
        <w:pStyle w:val="BodyText"/>
        <w:spacing w:line="259" w:lineRule="auto" w:before="272"/>
        <w:ind w:left="304" w:right="1602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segundo</w:t>
      </w:r>
      <w:r>
        <w:rPr>
          <w:color w:val="231F20"/>
          <w:spacing w:val="1"/>
        </w:rPr>
        <w:t> </w:t>
      </w:r>
      <w:r>
        <w:rPr>
          <w:color w:val="231F20"/>
        </w:rPr>
        <w:t>lugar, 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realizó</w:t>
      </w:r>
      <w:r>
        <w:rPr>
          <w:color w:val="231F20"/>
          <w:spacing w:val="55"/>
        </w:rPr>
        <w:t> </w:t>
      </w:r>
      <w:r>
        <w:rPr>
          <w:color w:val="231F20"/>
        </w:rPr>
        <w:t>activida-</w:t>
      </w:r>
      <w:r>
        <w:rPr>
          <w:color w:val="231F20"/>
          <w:spacing w:val="1"/>
        </w:rPr>
        <w:t> </w:t>
      </w:r>
      <w:r>
        <w:rPr>
          <w:color w:val="231F20"/>
        </w:rPr>
        <w:t>des de licitación en apoyo al PNUD en Haití y</w:t>
      </w:r>
      <w:r>
        <w:rPr>
          <w:color w:val="231F20"/>
          <w:spacing w:val="1"/>
        </w:rPr>
        <w:t> </w:t>
      </w:r>
      <w:r>
        <w:rPr>
          <w:color w:val="231F20"/>
        </w:rPr>
        <w:t>manejó la mayor parte de los procesos de licita-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ción y el apoyo logístico para los Servicios Aéreos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Humanitarios de las Naciones Unidas (UNHAS,</w:t>
      </w:r>
      <w:r>
        <w:rPr>
          <w:color w:val="231F20"/>
          <w:spacing w:val="1"/>
        </w:rPr>
        <w:t> </w:t>
      </w:r>
      <w:r>
        <w:rPr>
          <w:color w:val="231F20"/>
        </w:rPr>
        <w:t>por sus siglas en inglés). Para poder cubrir la</w:t>
      </w:r>
      <w:r>
        <w:rPr>
          <w:color w:val="231F20"/>
          <w:spacing w:val="1"/>
        </w:rPr>
        <w:t> </w:t>
      </w:r>
      <w:r>
        <w:rPr>
          <w:color w:val="231F20"/>
        </w:rPr>
        <w:t>demanda creciente de apoyo administrativo, se</w:t>
      </w:r>
      <w:r>
        <w:rPr>
          <w:color w:val="231F20"/>
          <w:spacing w:val="1"/>
        </w:rPr>
        <w:t> </w:t>
      </w:r>
      <w:r>
        <w:rPr>
          <w:color w:val="231F20"/>
        </w:rPr>
        <w:t>incrementó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cantidad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Repú-</w:t>
      </w:r>
      <w:r>
        <w:rPr>
          <w:color w:val="231F20"/>
          <w:spacing w:val="1"/>
        </w:rPr>
        <w:t> </w:t>
      </w:r>
      <w:r>
        <w:rPr>
          <w:color w:val="231F20"/>
        </w:rPr>
        <w:t>blica Dominicana a partir de la contratación de</w:t>
      </w:r>
      <w:r>
        <w:rPr>
          <w:color w:val="231F20"/>
          <w:spacing w:val="1"/>
        </w:rPr>
        <w:t> </w:t>
      </w:r>
      <w:r>
        <w:rPr>
          <w:color w:val="231F20"/>
        </w:rPr>
        <w:t>especialistas en licitaciones (Surge/PNUD-Mé-</w:t>
      </w:r>
      <w:r>
        <w:rPr>
          <w:color w:val="231F20"/>
          <w:spacing w:val="1"/>
        </w:rPr>
        <w:t> </w:t>
      </w:r>
      <w:r>
        <w:rPr>
          <w:color w:val="231F20"/>
        </w:rPr>
        <w:t>xico) y en logística (PNUD-Haití). Para el apoyo</w:t>
      </w:r>
      <w:r>
        <w:rPr>
          <w:color w:val="231F20"/>
          <w:spacing w:val="-52"/>
        </w:rPr>
        <w:t> </w:t>
      </w:r>
      <w:r>
        <w:rPr>
          <w:color w:val="231F20"/>
        </w:rPr>
        <w:t>durante</w:t>
      </w:r>
      <w:r>
        <w:rPr>
          <w:color w:val="231F20"/>
          <w:spacing w:val="39"/>
        </w:rPr>
        <w:t> </w:t>
      </w: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respuesta</w:t>
      </w:r>
      <w:r>
        <w:rPr>
          <w:color w:val="231F20"/>
          <w:spacing w:val="40"/>
        </w:rPr>
        <w:t> </w:t>
      </w:r>
      <w:r>
        <w:rPr>
          <w:color w:val="231F20"/>
        </w:rPr>
        <w:t>al</w:t>
      </w:r>
      <w:r>
        <w:rPr>
          <w:color w:val="231F20"/>
          <w:spacing w:val="39"/>
        </w:rPr>
        <w:t> </w:t>
      </w:r>
      <w:r>
        <w:rPr>
          <w:color w:val="231F20"/>
        </w:rPr>
        <w:t>terremoto,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PNUD</w:t>
      </w:r>
      <w:r>
        <w:rPr>
          <w:color w:val="231F20"/>
          <w:spacing w:val="39"/>
        </w:rPr>
        <w:t> </w:t>
      </w:r>
      <w:r>
        <w:rPr>
          <w:color w:val="231F20"/>
        </w:rPr>
        <w:t>en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both"/>
        <w:rPr>
          <w:sz w:val="18"/>
        </w:rPr>
      </w:pPr>
      <w:r>
        <w:rPr>
          <w:color w:val="231F20"/>
          <w:sz w:val="18"/>
        </w:rPr>
        <w:t>PNUD en República Dominicana. Página web Prevención y recuperación de crisis: </w:t>
      </w:r>
      <w:hyperlink r:id="rId112">
        <w:r>
          <w:rPr>
            <w:color w:val="231F20"/>
            <w:sz w:val="18"/>
          </w:rPr>
          <w:t>www.do.undp.org/content/domi-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nican_republic/es/home/library/crisis_prevention_and_recovery/plan-estrategico-de-recuperacion-y-transicion-al-desa-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rrollo-para.html.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43" w:after="0"/>
        <w:ind w:left="1960" w:right="0" w:hanging="341"/>
        <w:jc w:val="left"/>
        <w:rPr>
          <w:sz w:val="18"/>
        </w:rPr>
      </w:pPr>
      <w:r>
        <w:rPr>
          <w:color w:val="231F20"/>
          <w:w w:val="95"/>
          <w:sz w:val="18"/>
        </w:rPr>
        <w:t>PNUD.</w:t>
      </w:r>
      <w:r>
        <w:rPr>
          <w:color w:val="231F20"/>
          <w:spacing w:val="14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Audit</w:t>
      </w:r>
      <w:r>
        <w:rPr>
          <w:rFonts w:ascii="Palatino Linotype"/>
          <w:i/>
          <w:color w:val="231F20"/>
          <w:spacing w:val="10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of</w:t>
      </w:r>
      <w:r>
        <w:rPr>
          <w:rFonts w:ascii="Palatino Linotype"/>
          <w:i/>
          <w:color w:val="231F20"/>
          <w:spacing w:val="7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the</w:t>
      </w:r>
      <w:r>
        <w:rPr>
          <w:rFonts w:ascii="Palatino Linotype"/>
          <w:i/>
          <w:color w:val="231F20"/>
          <w:spacing w:val="10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UNDP</w:t>
      </w:r>
      <w:r>
        <w:rPr>
          <w:rFonts w:ascii="Palatino Linotype"/>
          <w:i/>
          <w:color w:val="231F20"/>
          <w:spacing w:val="13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Country</w:t>
      </w:r>
      <w:r>
        <w:rPr>
          <w:rFonts w:ascii="Palatino Linotype"/>
          <w:i/>
          <w:color w:val="231F20"/>
          <w:spacing w:val="6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Office</w:t>
      </w:r>
      <w:r>
        <w:rPr>
          <w:rFonts w:ascii="Palatino Linotype"/>
          <w:i/>
          <w:color w:val="231F20"/>
          <w:spacing w:val="8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in</w:t>
      </w:r>
      <w:r>
        <w:rPr>
          <w:rFonts w:ascii="Palatino Linotype"/>
          <w:i/>
          <w:color w:val="231F20"/>
          <w:spacing w:val="12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the</w:t>
      </w:r>
      <w:r>
        <w:rPr>
          <w:rFonts w:ascii="Palatino Linotype"/>
          <w:i/>
          <w:color w:val="231F20"/>
          <w:spacing w:val="9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Dominican</w:t>
      </w:r>
      <w:r>
        <w:rPr>
          <w:rFonts w:ascii="Palatino Linotype"/>
          <w:i/>
          <w:color w:val="231F20"/>
          <w:spacing w:val="11"/>
          <w:w w:val="95"/>
          <w:sz w:val="18"/>
        </w:rPr>
        <w:t> </w:t>
      </w:r>
      <w:r>
        <w:rPr>
          <w:rFonts w:ascii="Palatino Linotype"/>
          <w:i/>
          <w:color w:val="231F20"/>
          <w:w w:val="95"/>
          <w:sz w:val="18"/>
        </w:rPr>
        <w:t>Republic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Informe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N</w:t>
      </w:r>
      <w:r>
        <w:rPr>
          <w:color w:val="231F20"/>
          <w:w w:val="95"/>
          <w:position w:val="6"/>
          <w:sz w:val="10"/>
        </w:rPr>
        <w:t>o</w:t>
      </w:r>
      <w:r>
        <w:rPr>
          <w:color w:val="231F20"/>
          <w:spacing w:val="10"/>
          <w:w w:val="95"/>
          <w:position w:val="6"/>
          <w:sz w:val="10"/>
        </w:rPr>
        <w:t> </w:t>
      </w:r>
      <w:r>
        <w:rPr>
          <w:color w:val="231F20"/>
          <w:w w:val="95"/>
          <w:sz w:val="18"/>
        </w:rPr>
        <w:t>742.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Marzo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2011.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50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Carta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Jordan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Ryan,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Administrador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Asociado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Director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BCPR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PNUD,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abril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2010.</w:t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66" w:after="0"/>
        <w:ind w:left="1960" w:right="0" w:hanging="341"/>
        <w:jc w:val="left"/>
        <w:rPr>
          <w:sz w:val="18"/>
        </w:rPr>
      </w:pPr>
      <w:r>
        <w:rPr>
          <w:color w:val="231F20"/>
          <w:sz w:val="18"/>
        </w:rPr>
        <w:t>Carta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Jordan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Ryan,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Administrador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Asociado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Director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BCPR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PNUD,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2010.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</w:rPr>
        <w:t>Haití sometió solicitudes de mercancías e insu-</w:t>
      </w:r>
      <w:r>
        <w:rPr>
          <w:color w:val="231F20"/>
          <w:spacing w:val="1"/>
        </w:rPr>
        <w:t> </w:t>
      </w:r>
      <w:r>
        <w:rPr>
          <w:color w:val="231F20"/>
        </w:rPr>
        <w:t>mos de emergencia cuyas compras serían carga-</w:t>
      </w:r>
      <w:r>
        <w:rPr>
          <w:color w:val="231F20"/>
          <w:spacing w:val="1"/>
        </w:rPr>
        <w:t> </w:t>
      </w:r>
      <w:r>
        <w:rPr>
          <w:color w:val="231F20"/>
        </w:rPr>
        <w:t>das al Plan de Cuentas (COA, por sus siglas en</w:t>
      </w:r>
      <w:r>
        <w:rPr>
          <w:color w:val="231F20"/>
          <w:spacing w:val="1"/>
        </w:rPr>
        <w:t> </w:t>
      </w:r>
      <w:r>
        <w:rPr>
          <w:color w:val="231F20"/>
        </w:rPr>
        <w:t>inglés) del PNUD en Haití a través del sistema</w:t>
      </w:r>
      <w:r>
        <w:rPr>
          <w:color w:val="231F20"/>
          <w:spacing w:val="1"/>
        </w:rPr>
        <w:t> </w:t>
      </w:r>
      <w:r>
        <w:rPr>
          <w:color w:val="231F20"/>
        </w:rPr>
        <w:t>Atlas. Sin embargo, debido a la baja ejecución,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que en 2010 alcanzó </w:t>
      </w:r>
      <w:r>
        <w:rPr>
          <w:color w:val="231F20"/>
        </w:rPr>
        <w:t>solo el 48 por ciento, la Ofi-</w:t>
      </w:r>
      <w:r>
        <w:rPr>
          <w:color w:val="231F20"/>
          <w:spacing w:val="-52"/>
        </w:rPr>
        <w:t> </w:t>
      </w:r>
      <w:r>
        <w:rPr>
          <w:color w:val="231F20"/>
        </w:rPr>
        <w:t>cina no tuvo la capacidad de mantener los resul-</w:t>
      </w:r>
      <w:r>
        <w:rPr>
          <w:color w:val="231F20"/>
          <w:spacing w:val="1"/>
        </w:rPr>
        <w:t> </w:t>
      </w:r>
      <w:r>
        <w:rPr>
          <w:color w:val="231F20"/>
        </w:rPr>
        <w:t>tados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programa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manera</w:t>
      </w:r>
      <w:r>
        <w:rPr>
          <w:color w:val="231F20"/>
          <w:spacing w:val="5"/>
        </w:rPr>
        <w:t> </w:t>
      </w:r>
      <w:r>
        <w:rPr>
          <w:color w:val="231F20"/>
        </w:rPr>
        <w:t>adecuada.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1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RELEVANCIA</w:t>
      </w:r>
    </w:p>
    <w:p>
      <w:pPr>
        <w:spacing w:line="259" w:lineRule="auto" w:before="112"/>
        <w:ind w:left="1620" w:right="8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relevancia de la intervención del PNUD 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muy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debido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su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contribución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diseño,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desarrollo y fortalecimiento de un sistema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gestión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integral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riesgos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participación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actores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clave,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además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impulso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dado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recuperación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medios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vida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las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zonas</w:t>
      </w:r>
      <w:r>
        <w:rPr>
          <w:b/>
          <w:color w:val="231F20"/>
          <w:spacing w:val="-1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afec-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tadas,</w:t>
      </w:r>
      <w:r>
        <w:rPr>
          <w:b/>
          <w:color w:val="231F20"/>
          <w:spacing w:val="-1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como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enuncian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prioridades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naciona-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les</w:t>
      </w:r>
      <w:r>
        <w:rPr>
          <w:b/>
          <w:color w:val="231F20"/>
          <w:spacing w:val="-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</w:t>
      </w:r>
      <w:r>
        <w:rPr>
          <w:b/>
          <w:color w:val="231F20"/>
          <w:spacing w:val="-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mandatos</w:t>
      </w:r>
      <w:r>
        <w:rPr>
          <w:b/>
          <w:color w:val="231F20"/>
          <w:spacing w:val="-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corporativos</w:t>
      </w:r>
      <w:r>
        <w:rPr>
          <w:b/>
          <w:color w:val="231F20"/>
          <w:spacing w:val="-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5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Agencia.</w:t>
      </w:r>
    </w:p>
    <w:p>
      <w:pPr>
        <w:pStyle w:val="BodyText"/>
        <w:spacing w:line="259" w:lineRule="auto" w:before="277"/>
        <w:ind w:left="1620"/>
        <w:jc w:val="both"/>
      </w:pPr>
      <w:r>
        <w:rPr>
          <w:color w:val="231F20"/>
        </w:rPr>
        <w:t>El PNUD tiene el mandato de promover y apo-</w:t>
      </w:r>
      <w:r>
        <w:rPr>
          <w:color w:val="231F20"/>
          <w:spacing w:val="1"/>
        </w:rPr>
        <w:t> </w:t>
      </w:r>
      <w:r>
        <w:rPr>
          <w:color w:val="231F20"/>
        </w:rPr>
        <w:t>yar la implementación de la reducción de riesgos</w:t>
      </w:r>
      <w:r>
        <w:rPr>
          <w:color w:val="231F20"/>
          <w:spacing w:val="-52"/>
        </w:rPr>
        <w:t> </w:t>
      </w:r>
      <w:r>
        <w:rPr>
          <w:color w:val="231F20"/>
        </w:rPr>
        <w:t>y vulnerabilidad en los países en desarrollo. En</w:t>
      </w:r>
      <w:r>
        <w:rPr>
          <w:color w:val="231F20"/>
          <w:spacing w:val="1"/>
        </w:rPr>
        <w:t> </w:t>
      </w:r>
      <w:r>
        <w:rPr>
          <w:color w:val="231F20"/>
        </w:rPr>
        <w:t>consonancia, el resultado 6 de su Plan Estraté-</w:t>
      </w:r>
      <w:r>
        <w:rPr>
          <w:color w:val="231F20"/>
          <w:spacing w:val="1"/>
        </w:rPr>
        <w:t> </w:t>
      </w:r>
      <w:r>
        <w:rPr>
          <w:color w:val="231F20"/>
        </w:rPr>
        <w:t>gico</w:t>
      </w:r>
      <w:r>
        <w:rPr>
          <w:color w:val="231F20"/>
          <w:spacing w:val="1"/>
        </w:rPr>
        <w:t> </w:t>
      </w:r>
      <w:r>
        <w:rPr>
          <w:color w:val="231F20"/>
        </w:rPr>
        <w:t>2014-2017</w:t>
      </w:r>
      <w:r>
        <w:rPr>
          <w:color w:val="231F20"/>
          <w:spacing w:val="55"/>
        </w:rPr>
        <w:t> </w:t>
      </w:r>
      <w:r>
        <w:rPr>
          <w:color w:val="231F20"/>
        </w:rPr>
        <w:t>busca</w:t>
      </w:r>
      <w:r>
        <w:rPr>
          <w:color w:val="231F20"/>
          <w:spacing w:val="55"/>
        </w:rPr>
        <w:t> </w:t>
      </w:r>
      <w:r>
        <w:rPr>
          <w:color w:val="231F20"/>
        </w:rPr>
        <w:t>la “pronta</w:t>
      </w:r>
      <w:r>
        <w:rPr>
          <w:color w:val="231F20"/>
          <w:spacing w:val="55"/>
        </w:rPr>
        <w:t> </w:t>
      </w:r>
      <w:r>
        <w:rPr>
          <w:color w:val="231F20"/>
        </w:rPr>
        <w:t>recuperación</w:t>
      </w:r>
      <w:r>
        <w:rPr>
          <w:color w:val="231F20"/>
          <w:spacing w:val="1"/>
        </w:rPr>
        <w:t> </w:t>
      </w:r>
      <w:r>
        <w:rPr>
          <w:color w:val="231F20"/>
        </w:rPr>
        <w:t>y regreso rápido a senderos sostenibles de desa-</w:t>
      </w:r>
      <w:r>
        <w:rPr>
          <w:color w:val="231F20"/>
          <w:spacing w:val="1"/>
        </w:rPr>
        <w:t> </w:t>
      </w:r>
      <w:r>
        <w:rPr>
          <w:color w:val="231F20"/>
        </w:rPr>
        <w:t>rrollo en situaciones posteriores a conflictos y</w:t>
      </w:r>
      <w:r>
        <w:rPr>
          <w:color w:val="231F20"/>
          <w:spacing w:val="1"/>
        </w:rPr>
        <w:t> </w:t>
      </w:r>
      <w:r>
        <w:rPr>
          <w:color w:val="231F20"/>
        </w:rPr>
        <w:t>desastres”. 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2012-2016</w:t>
      </w:r>
      <w:r>
        <w:rPr>
          <w:color w:val="231F20"/>
          <w:spacing w:val="1"/>
        </w:rPr>
        <w:t> </w:t>
      </w:r>
      <w:r>
        <w:rPr>
          <w:color w:val="231F20"/>
        </w:rPr>
        <w:t>orienta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acciones del área de sostenibilidad ambiental y</w:t>
      </w:r>
      <w:r>
        <w:rPr>
          <w:color w:val="231F20"/>
          <w:spacing w:val="1"/>
        </w:rPr>
        <w:t> </w:t>
      </w:r>
      <w:r>
        <w:rPr>
          <w:color w:val="231F20"/>
        </w:rPr>
        <w:t>gestión integral de riesgos de manera que con-</w:t>
      </w:r>
      <w:r>
        <w:rPr>
          <w:color w:val="231F20"/>
          <w:spacing w:val="1"/>
        </w:rPr>
        <w:t> </w:t>
      </w:r>
      <w:r>
        <w:rPr>
          <w:color w:val="231F20"/>
        </w:rPr>
        <w:t>tribuyan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Objetivo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4.2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END</w:t>
      </w:r>
      <w:r>
        <w:rPr>
          <w:color w:val="231F20"/>
          <w:spacing w:val="1"/>
        </w:rPr>
        <w:t> </w:t>
      </w:r>
      <w:r>
        <w:rPr>
          <w:color w:val="231F20"/>
        </w:rPr>
        <w:t>2030, que apunta a una “eficaz gestión de ries-</w:t>
      </w:r>
      <w:r>
        <w:rPr>
          <w:color w:val="231F20"/>
          <w:spacing w:val="1"/>
        </w:rPr>
        <w:t> </w:t>
      </w:r>
      <w:r>
        <w:rPr>
          <w:color w:val="231F20"/>
        </w:rPr>
        <w:t>gos para minimizar pérdidas humanas, económi-</w:t>
      </w:r>
      <w:r>
        <w:rPr>
          <w:color w:val="231F20"/>
          <w:spacing w:val="1"/>
        </w:rPr>
        <w:t> </w:t>
      </w:r>
      <w:r>
        <w:rPr>
          <w:color w:val="231F20"/>
        </w:rPr>
        <w:t>cas y ambientales”. Enmarcada en el eje 4 de la</w:t>
      </w:r>
      <w:r>
        <w:rPr>
          <w:color w:val="231F20"/>
          <w:spacing w:val="1"/>
        </w:rPr>
        <w:t> </w:t>
      </w:r>
      <w:r>
        <w:rPr>
          <w:color w:val="231F20"/>
        </w:rPr>
        <w:t>END 2010-2030, “que procura una sociedad de</w:t>
      </w:r>
      <w:r>
        <w:rPr>
          <w:color w:val="231F20"/>
          <w:spacing w:val="1"/>
        </w:rPr>
        <w:t> </w:t>
      </w:r>
      <w:r>
        <w:rPr>
          <w:color w:val="231F20"/>
        </w:rPr>
        <w:t>producción y consumo ambientalmente sosteni-</w:t>
      </w:r>
      <w:r>
        <w:rPr>
          <w:color w:val="231F20"/>
          <w:spacing w:val="1"/>
        </w:rPr>
        <w:t> </w:t>
      </w:r>
      <w:r>
        <w:rPr>
          <w:color w:val="231F20"/>
        </w:rPr>
        <w:t>bles, que adapta al cambio climático”, esta área</w:t>
      </w:r>
      <w:r>
        <w:rPr>
          <w:color w:val="231F20"/>
          <w:spacing w:val="1"/>
        </w:rPr>
        <w:t> </w:t>
      </w:r>
      <w:r>
        <w:rPr>
          <w:color w:val="231F20"/>
        </w:rPr>
        <w:t>de cooperación se inscribe en su objetivo especí-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fico 4.2.1, para contribuir a “desarrollar un eficaz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sistema nacional de gestión integral de riesgos,</w:t>
      </w:r>
      <w:r>
        <w:rPr>
          <w:color w:val="231F20"/>
          <w:spacing w:val="1"/>
        </w:rPr>
        <w:t> </w:t>
      </w:r>
      <w:r>
        <w:rPr>
          <w:color w:val="231F20"/>
        </w:rPr>
        <w:t>con activa participación de las comunidades y</w:t>
      </w:r>
      <w:r>
        <w:rPr>
          <w:color w:val="231F20"/>
          <w:spacing w:val="1"/>
        </w:rPr>
        <w:t> </w:t>
      </w:r>
      <w:r>
        <w:rPr>
          <w:color w:val="231F20"/>
        </w:rPr>
        <w:t>Gobiernos</w:t>
      </w:r>
      <w:r>
        <w:rPr>
          <w:color w:val="231F20"/>
          <w:spacing w:val="1"/>
        </w:rPr>
        <w:t> </w:t>
      </w:r>
      <w:r>
        <w:rPr>
          <w:color w:val="231F20"/>
        </w:rPr>
        <w:t>locales, que</w:t>
      </w:r>
      <w:r>
        <w:rPr>
          <w:color w:val="231F20"/>
          <w:spacing w:val="1"/>
        </w:rPr>
        <w:t> </w:t>
      </w:r>
      <w:r>
        <w:rPr>
          <w:color w:val="231F20"/>
        </w:rPr>
        <w:t>minimice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daños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posibilite la recuperación rápida y sostenible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áreas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poblaciones</w:t>
      </w:r>
      <w:r>
        <w:rPr>
          <w:color w:val="231F20"/>
          <w:spacing w:val="4"/>
        </w:rPr>
        <w:t> </w:t>
      </w:r>
      <w:r>
        <w:rPr>
          <w:color w:val="231F20"/>
        </w:rPr>
        <w:t>afectadas”.</w:t>
      </w:r>
    </w:p>
    <w:p>
      <w:pPr>
        <w:pStyle w:val="BodyText"/>
        <w:spacing w:line="259" w:lineRule="auto" w:before="291"/>
        <w:ind w:left="1620" w:right="14"/>
        <w:jc w:val="both"/>
      </w:pPr>
      <w:r>
        <w:rPr>
          <w:color w:val="231F20"/>
        </w:rPr>
        <w:t>Este programa es consistente con las líneas prio-</w:t>
      </w:r>
      <w:r>
        <w:rPr>
          <w:color w:val="231F20"/>
          <w:spacing w:val="-52"/>
        </w:rPr>
        <w:t> </w:t>
      </w:r>
      <w:r>
        <w:rPr>
          <w:color w:val="231F20"/>
        </w:rPr>
        <w:t>ritarias del Gobierno, definidas en el Plan Plu-</w:t>
      </w:r>
      <w:r>
        <w:rPr>
          <w:color w:val="231F20"/>
          <w:spacing w:val="1"/>
        </w:rPr>
        <w:t> </w:t>
      </w:r>
      <w:r>
        <w:rPr>
          <w:color w:val="231F20"/>
        </w:rPr>
        <w:t>rianual</w:t>
      </w:r>
      <w:r>
        <w:rPr>
          <w:color w:val="231F20"/>
          <w:spacing w:val="3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Sector</w:t>
      </w:r>
      <w:r>
        <w:rPr>
          <w:color w:val="231F20"/>
          <w:spacing w:val="2"/>
        </w:rPr>
        <w:t> </w:t>
      </w:r>
      <w:r>
        <w:rPr>
          <w:color w:val="231F20"/>
        </w:rPr>
        <w:t>Público</w:t>
      </w:r>
      <w:r>
        <w:rPr>
          <w:color w:val="231F20"/>
          <w:spacing w:val="2"/>
        </w:rPr>
        <w:t> </w:t>
      </w:r>
      <w:r>
        <w:rPr>
          <w:color w:val="231F20"/>
        </w:rPr>
        <w:t>2013-2016</w:t>
      </w:r>
      <w:r>
        <w:rPr>
          <w:color w:val="231F20"/>
          <w:spacing w:val="2"/>
        </w:rPr>
        <w:t> </w:t>
      </w:r>
      <w:r>
        <w:rPr>
          <w:color w:val="231F20"/>
        </w:rPr>
        <w:t>que,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</w:p>
    <w:p>
      <w:pPr>
        <w:pStyle w:val="BodyText"/>
        <w:spacing w:line="259" w:lineRule="auto" w:before="96"/>
        <w:ind w:left="302" w:right="1617"/>
        <w:jc w:val="both"/>
      </w:pPr>
      <w:r>
        <w:rPr/>
        <w:br w:type="column"/>
      </w:r>
      <w:r>
        <w:rPr>
          <w:color w:val="231F20"/>
          <w:w w:val="95"/>
        </w:rPr>
        <w:t>manera general, se propone el “fomento a una efi-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caz gestión de riesgos”, estableciendo como obje-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tivo específico 34 la gestión integral del riesgo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desastre. Este Plan </w:t>
      </w:r>
      <w:r>
        <w:rPr>
          <w:color w:val="231F20"/>
        </w:rPr>
        <w:t>tiene como líneas estratégicas</w:t>
      </w:r>
      <w:r>
        <w:rPr>
          <w:color w:val="231F20"/>
          <w:spacing w:val="-52"/>
        </w:rPr>
        <w:t> </w:t>
      </w:r>
      <w:r>
        <w:rPr>
          <w:color w:val="231F20"/>
        </w:rPr>
        <w:t>el fortalecimiento de las instituciones que inte-</w:t>
      </w:r>
      <w:r>
        <w:rPr>
          <w:color w:val="231F20"/>
          <w:spacing w:val="1"/>
        </w:rPr>
        <w:t> </w:t>
      </w:r>
      <w:r>
        <w:rPr>
          <w:color w:val="231F20"/>
        </w:rPr>
        <w:t>gran el Sistema Nacional de Prevención, Miti-</w:t>
      </w:r>
      <w:r>
        <w:rPr>
          <w:color w:val="231F20"/>
          <w:spacing w:val="1"/>
        </w:rPr>
        <w:t> </w:t>
      </w:r>
      <w:r>
        <w:rPr>
          <w:color w:val="231F20"/>
        </w:rPr>
        <w:t>gación y Respuesta ante Desastres; el diseño e</w:t>
      </w:r>
      <w:r>
        <w:rPr>
          <w:color w:val="231F20"/>
          <w:spacing w:val="1"/>
        </w:rPr>
        <w:t> </w:t>
      </w:r>
      <w:r>
        <w:rPr>
          <w:color w:val="231F20"/>
        </w:rPr>
        <w:t>implementación de un Plan Nacional de Gestión</w:t>
      </w:r>
      <w:r>
        <w:rPr>
          <w:color w:val="231F20"/>
          <w:spacing w:val="1"/>
        </w:rPr>
        <w:t> </w:t>
      </w:r>
      <w:r>
        <w:rPr>
          <w:color w:val="231F20"/>
        </w:rPr>
        <w:t>de Riesgos; la descentralización de la gestión del</w:t>
      </w:r>
      <w:r>
        <w:rPr>
          <w:color w:val="231F20"/>
          <w:spacing w:val="-52"/>
        </w:rPr>
        <w:t> </w:t>
      </w:r>
      <w:r>
        <w:rPr>
          <w:color w:val="231F20"/>
        </w:rPr>
        <w:t>riesgo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nivel regional,</w:t>
      </w:r>
      <w:r>
        <w:rPr>
          <w:color w:val="231F20"/>
          <w:spacing w:val="-13"/>
        </w:rPr>
        <w:t> </w:t>
      </w:r>
      <w:r>
        <w:rPr>
          <w:color w:val="231F20"/>
        </w:rPr>
        <w:t>provincial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municipal;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dotación a las instituciones del sistema de recur-</w:t>
      </w:r>
      <w:r>
        <w:rPr>
          <w:color w:val="231F20"/>
          <w:spacing w:val="1"/>
        </w:rPr>
        <w:t> </w:t>
      </w:r>
      <w:r>
        <w:rPr>
          <w:color w:val="231F20"/>
        </w:rPr>
        <w:t>sos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55"/>
        </w:rPr>
        <w:t> </w:t>
      </w:r>
      <w:r>
        <w:rPr>
          <w:color w:val="231F20"/>
        </w:rPr>
        <w:t>capacitados, infraestructura</w:t>
      </w:r>
      <w:r>
        <w:rPr>
          <w:color w:val="231F20"/>
          <w:spacing w:val="55"/>
        </w:rPr>
        <w:t> </w:t>
      </w:r>
      <w:r>
        <w:rPr>
          <w:color w:val="231F20"/>
        </w:rPr>
        <w:t>física</w:t>
      </w:r>
      <w:r>
        <w:rPr>
          <w:color w:val="231F20"/>
          <w:spacing w:val="-52"/>
        </w:rPr>
        <w:t> </w:t>
      </w:r>
      <w:r>
        <w:rPr>
          <w:color w:val="231F20"/>
        </w:rPr>
        <w:t>y tecnológica y de la información necesaria para</w:t>
      </w:r>
      <w:r>
        <w:rPr>
          <w:color w:val="231F20"/>
          <w:spacing w:val="1"/>
        </w:rPr>
        <w:t> </w:t>
      </w:r>
      <w:r>
        <w:rPr>
          <w:color w:val="231F20"/>
        </w:rPr>
        <w:t>una efectiva gestión de riesgos, y la adopción de</w:t>
      </w:r>
      <w:r>
        <w:rPr>
          <w:color w:val="231F20"/>
          <w:spacing w:val="1"/>
        </w:rPr>
        <w:t> </w:t>
      </w:r>
      <w:r>
        <w:rPr>
          <w:color w:val="231F20"/>
        </w:rPr>
        <w:t>normativa pertinente para promover la reducción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riesgo</w:t>
      </w:r>
      <w:r>
        <w:rPr>
          <w:color w:val="231F20"/>
          <w:spacing w:val="5"/>
        </w:rPr>
        <w:t> </w:t>
      </w:r>
      <w:r>
        <w:rPr>
          <w:color w:val="231F20"/>
        </w:rPr>
        <w:t>sísmico.</w:t>
      </w:r>
    </w:p>
    <w:p>
      <w:pPr>
        <w:pStyle w:val="BodyText"/>
        <w:spacing w:line="259" w:lineRule="auto" w:before="257"/>
        <w:ind w:left="302" w:right="1617"/>
        <w:jc w:val="both"/>
      </w:pPr>
      <w:r>
        <w:rPr>
          <w:color w:val="231F20"/>
        </w:rPr>
        <w:t>Adicionalmente, varios proyectos e iniciativas se</w:t>
      </w:r>
      <w:r>
        <w:rPr>
          <w:color w:val="231F20"/>
          <w:spacing w:val="-52"/>
        </w:rPr>
        <w:t> </w:t>
      </w:r>
      <w:r>
        <w:rPr>
          <w:color w:val="231F20"/>
        </w:rPr>
        <w:t>han</w:t>
      </w:r>
      <w:r>
        <w:rPr>
          <w:color w:val="231F20"/>
          <w:spacing w:val="-10"/>
        </w:rPr>
        <w:t> </w:t>
      </w:r>
      <w:r>
        <w:rPr>
          <w:color w:val="231F20"/>
        </w:rPr>
        <w:t>enmarcado</w:t>
      </w:r>
      <w:r>
        <w:rPr>
          <w:color w:val="231F20"/>
          <w:spacing w:val="-9"/>
        </w:rPr>
        <w:t> </w:t>
      </w:r>
      <w:r>
        <w:rPr>
          <w:color w:val="231F20"/>
        </w:rPr>
        <w:t>dentro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programa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Oficina</w:t>
      </w:r>
      <w:r>
        <w:rPr>
          <w:color w:val="231F20"/>
          <w:spacing w:val="-53"/>
        </w:rPr>
        <w:t> </w:t>
      </w:r>
      <w:r>
        <w:rPr>
          <w:color w:val="231F20"/>
        </w:rPr>
        <w:t>de Ayuda Humanitaria de la Comisión Europea</w:t>
      </w:r>
      <w:r>
        <w:rPr>
          <w:color w:val="231F20"/>
          <w:spacing w:val="1"/>
        </w:rPr>
        <w:t> </w:t>
      </w:r>
      <w:r>
        <w:rPr>
          <w:color w:val="231F20"/>
        </w:rPr>
        <w:t>para la Preparación a Desastres (DIPECHO, por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siglas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inglés)</w:t>
      </w:r>
      <w:r>
        <w:rPr>
          <w:color w:val="231F20"/>
          <w:spacing w:val="-13"/>
        </w:rPr>
        <w:t> </w:t>
      </w:r>
      <w:r>
        <w:rPr>
          <w:color w:val="231F20"/>
        </w:rPr>
        <w:t>(2011-2014)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han</w:t>
      </w:r>
      <w:r>
        <w:rPr>
          <w:color w:val="231F20"/>
          <w:spacing w:val="-13"/>
        </w:rPr>
        <w:t> </w:t>
      </w:r>
      <w:r>
        <w:rPr>
          <w:color w:val="231F20"/>
        </w:rPr>
        <w:t>servido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plataforma para elaborar y presentar estrategias</w:t>
      </w:r>
      <w:r>
        <w:rPr>
          <w:color w:val="231F20"/>
          <w:spacing w:val="1"/>
        </w:rPr>
        <w:t> </w:t>
      </w:r>
      <w:r>
        <w:rPr>
          <w:color w:val="231F20"/>
        </w:rPr>
        <w:t>para un Sistema de Alerta Temprana para Tsuna-</w:t>
      </w:r>
      <w:r>
        <w:rPr>
          <w:color w:val="231F20"/>
          <w:spacing w:val="-52"/>
        </w:rPr>
        <w:t> </w:t>
      </w:r>
      <w:r>
        <w:rPr>
          <w:color w:val="231F20"/>
        </w:rPr>
        <w:t>mis, diseñar planes de reducción de riesgos de</w:t>
      </w:r>
      <w:r>
        <w:rPr>
          <w:color w:val="231F20"/>
          <w:spacing w:val="1"/>
        </w:rPr>
        <w:t> </w:t>
      </w:r>
      <w:r>
        <w:rPr>
          <w:color w:val="231F20"/>
        </w:rPr>
        <w:t>desastres y normativas municipales, y fortalecer</w:t>
      </w:r>
      <w:r>
        <w:rPr>
          <w:color w:val="231F20"/>
          <w:spacing w:val="1"/>
        </w:rPr>
        <w:t> </w:t>
      </w:r>
      <w:r>
        <w:rPr>
          <w:color w:val="231F20"/>
        </w:rPr>
        <w:t>a las institucionales nacionales. Estas estrategias</w:t>
      </w:r>
      <w:r>
        <w:rPr>
          <w:color w:val="231F20"/>
          <w:spacing w:val="1"/>
        </w:rPr>
        <w:t> </w:t>
      </w:r>
      <w:r>
        <w:rPr>
          <w:color w:val="231F20"/>
        </w:rPr>
        <w:t>están alineadas con el proceso de modernización</w:t>
      </w:r>
      <w:r>
        <w:rPr>
          <w:color w:val="231F20"/>
          <w:spacing w:val="-52"/>
        </w:rPr>
        <w:t> </w:t>
      </w:r>
      <w:r>
        <w:rPr>
          <w:color w:val="231F20"/>
        </w:rPr>
        <w:t>y reforma del Estado, concretizado en una nueva</w:t>
      </w:r>
      <w:r>
        <w:rPr>
          <w:color w:val="231F20"/>
          <w:spacing w:val="-52"/>
        </w:rPr>
        <w:t> </w:t>
      </w:r>
      <w:r>
        <w:rPr>
          <w:color w:val="231F20"/>
        </w:rPr>
        <w:t>Constitución, en la END 2030, en la Ley sobre</w:t>
      </w:r>
      <w:r>
        <w:rPr>
          <w:color w:val="231F20"/>
          <w:spacing w:val="1"/>
        </w:rPr>
        <w:t> </w:t>
      </w:r>
      <w:r>
        <w:rPr>
          <w:color w:val="231F20"/>
        </w:rPr>
        <w:t>Gestión de Riesgos y sus instrumentos, y la Ley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Municipios.</w:t>
      </w:r>
    </w:p>
    <w:p>
      <w:pPr>
        <w:pStyle w:val="BodyText"/>
        <w:spacing w:line="259" w:lineRule="auto" w:before="258"/>
        <w:ind w:left="302" w:right="1616"/>
        <w:jc w:val="both"/>
      </w:pPr>
      <w:r>
        <w:rPr>
          <w:color w:val="231F20"/>
        </w:rPr>
        <w:t>Existe</w:t>
      </w:r>
      <w:r>
        <w:rPr>
          <w:color w:val="231F20"/>
          <w:spacing w:val="28"/>
        </w:rPr>
        <w:t> </w:t>
      </w:r>
      <w:r>
        <w:rPr>
          <w:color w:val="231F20"/>
        </w:rPr>
        <w:t>coherencia</w:t>
      </w:r>
      <w:r>
        <w:rPr>
          <w:color w:val="231F20"/>
          <w:spacing w:val="28"/>
        </w:rPr>
        <w:t> </w:t>
      </w:r>
      <w:r>
        <w:rPr>
          <w:color w:val="231F20"/>
        </w:rPr>
        <w:t>entre</w:t>
      </w:r>
      <w:r>
        <w:rPr>
          <w:color w:val="231F20"/>
          <w:spacing w:val="27"/>
        </w:rPr>
        <w:t> </w:t>
      </w:r>
      <w:r>
        <w:rPr>
          <w:color w:val="231F20"/>
        </w:rPr>
        <w:t>el</w:t>
      </w:r>
      <w:r>
        <w:rPr>
          <w:color w:val="231F20"/>
          <w:spacing w:val="28"/>
        </w:rPr>
        <w:t> </w:t>
      </w:r>
      <w:r>
        <w:rPr>
          <w:color w:val="231F20"/>
        </w:rPr>
        <w:t>MANUD</w:t>
      </w:r>
      <w:r>
        <w:rPr>
          <w:color w:val="231F20"/>
          <w:spacing w:val="28"/>
        </w:rPr>
        <w:t> </w:t>
      </w:r>
      <w:r>
        <w:rPr>
          <w:color w:val="231F20"/>
        </w:rPr>
        <w:t>2012-2016</w:t>
      </w:r>
      <w:r>
        <w:rPr>
          <w:color w:val="231F20"/>
          <w:spacing w:val="-52"/>
        </w:rPr>
        <w:t> </w:t>
      </w:r>
      <w:r>
        <w:rPr>
          <w:color w:val="231F20"/>
        </w:rPr>
        <w:t>y las metas del PNUD, expresadas en el CPD y</w:t>
      </w:r>
      <w:r>
        <w:rPr>
          <w:color w:val="231F20"/>
          <w:spacing w:val="1"/>
        </w:rPr>
        <w:t> </w:t>
      </w:r>
      <w:r>
        <w:rPr>
          <w:color w:val="231F20"/>
        </w:rPr>
        <w:t>su respectivo Plan de Acción (CPAP), en el área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cooperación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sostenible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gestión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riesgos,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2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vez,</w:t>
      </w:r>
      <w:r>
        <w:rPr>
          <w:color w:val="231F20"/>
          <w:spacing w:val="-13"/>
        </w:rPr>
        <w:t> </w:t>
      </w:r>
      <w:r>
        <w:rPr>
          <w:color w:val="231F20"/>
        </w:rPr>
        <w:t>responde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priori-</w:t>
      </w:r>
      <w:r>
        <w:rPr>
          <w:color w:val="231F20"/>
          <w:spacing w:val="-53"/>
        </w:rPr>
        <w:t> </w:t>
      </w:r>
      <w:r>
        <w:rPr>
          <w:color w:val="231F20"/>
        </w:rPr>
        <w:t>dades corporativas de la agencia vinculadas con</w:t>
      </w:r>
      <w:r>
        <w:rPr>
          <w:color w:val="231F20"/>
          <w:spacing w:val="1"/>
        </w:rPr>
        <w:t> </w:t>
      </w:r>
      <w:r>
        <w:rPr>
          <w:color w:val="231F20"/>
        </w:rPr>
        <w:t>el desarrollo de capacidades, la promoción de la</w:t>
      </w:r>
      <w:r>
        <w:rPr>
          <w:color w:val="231F20"/>
          <w:spacing w:val="1"/>
        </w:rPr>
        <w:t> </w:t>
      </w:r>
      <w:r>
        <w:rPr>
          <w:color w:val="231F20"/>
        </w:rPr>
        <w:t>efectividad</w:t>
      </w:r>
      <w:r>
        <w:rPr>
          <w:color w:val="231F20"/>
          <w:spacing w:val="46"/>
        </w:rPr>
        <w:t> </w:t>
      </w:r>
      <w:r>
        <w:rPr>
          <w:color w:val="231F20"/>
        </w:rPr>
        <w:t>del</w:t>
      </w:r>
      <w:r>
        <w:rPr>
          <w:color w:val="231F20"/>
          <w:spacing w:val="47"/>
        </w:rPr>
        <w:t> </w:t>
      </w:r>
      <w:r>
        <w:rPr>
          <w:color w:val="231F20"/>
        </w:rPr>
        <w:t>desarrollo</w:t>
      </w:r>
      <w:r>
        <w:rPr>
          <w:color w:val="231F20"/>
          <w:spacing w:val="47"/>
        </w:rPr>
        <w:t> </w:t>
      </w:r>
      <w:r>
        <w:rPr>
          <w:color w:val="231F20"/>
        </w:rPr>
        <w:t>y</w:t>
      </w:r>
      <w:r>
        <w:rPr>
          <w:color w:val="231F20"/>
          <w:spacing w:val="47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gestión</w:t>
      </w:r>
      <w:r>
        <w:rPr>
          <w:color w:val="231F20"/>
          <w:spacing w:val="47"/>
        </w:rPr>
        <w:t> </w:t>
      </w:r>
      <w:r>
        <w:rPr>
          <w:color w:val="231F20"/>
        </w:rPr>
        <w:t>integral</w:t>
      </w:r>
      <w:r>
        <w:rPr>
          <w:color w:val="231F20"/>
          <w:spacing w:val="-53"/>
        </w:rPr>
        <w:t> </w:t>
      </w:r>
      <w:r>
        <w:rPr>
          <w:color w:val="231F20"/>
        </w:rPr>
        <w:t>de riesgos. Los proyectos e iniciativas de esta</w:t>
      </w:r>
      <w:r>
        <w:rPr>
          <w:color w:val="231F20"/>
          <w:spacing w:val="1"/>
        </w:rPr>
        <w:t> </w:t>
      </w:r>
      <w:r>
        <w:rPr>
          <w:color w:val="231F20"/>
        </w:rPr>
        <w:t>área de cooperación promovieron el desarrollo</w:t>
      </w:r>
      <w:r>
        <w:rPr>
          <w:color w:val="231F20"/>
          <w:spacing w:val="1"/>
        </w:rPr>
        <w:t> </w:t>
      </w:r>
      <w:r>
        <w:rPr>
          <w:color w:val="231F20"/>
        </w:rPr>
        <w:t>del conocimiento y la evaluación del riesgo y su</w:t>
      </w:r>
      <w:r>
        <w:rPr>
          <w:color w:val="231F20"/>
          <w:spacing w:val="1"/>
        </w:rPr>
        <w:t> </w:t>
      </w:r>
      <w:r>
        <w:rPr>
          <w:color w:val="231F20"/>
        </w:rPr>
        <w:t>socialización; han mejorado las prácticas y los</w:t>
      </w:r>
      <w:r>
        <w:rPr>
          <w:color w:val="231F20"/>
          <w:spacing w:val="1"/>
        </w:rPr>
        <w:t> </w:t>
      </w:r>
      <w:r>
        <w:rPr>
          <w:color w:val="231F20"/>
        </w:rPr>
        <w:t>mecanismos para la alerta y respuesta, principal-</w:t>
      </w:r>
      <w:r>
        <w:rPr>
          <w:color w:val="231F20"/>
          <w:spacing w:val="-52"/>
        </w:rPr>
        <w:t> </w:t>
      </w:r>
      <w:r>
        <w:rPr>
          <w:color w:val="231F20"/>
        </w:rPr>
        <w:t>mente a través de la formación y capacitación de</w:t>
      </w:r>
      <w:r>
        <w:rPr>
          <w:color w:val="231F20"/>
          <w:spacing w:val="-52"/>
        </w:rPr>
        <w:t> </w:t>
      </w:r>
      <w:r>
        <w:rPr>
          <w:color w:val="231F20"/>
        </w:rPr>
        <w:t>recursos</w:t>
      </w:r>
      <w:r>
        <w:rPr>
          <w:color w:val="231F20"/>
          <w:spacing w:val="12"/>
        </w:rPr>
        <w:t> </w:t>
      </w:r>
      <w:r>
        <w:rPr>
          <w:color w:val="231F20"/>
        </w:rPr>
        <w:t>humanos,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ha</w:t>
      </w:r>
      <w:r>
        <w:rPr>
          <w:color w:val="231F20"/>
          <w:spacing w:val="13"/>
        </w:rPr>
        <w:t> </w:t>
      </w:r>
      <w:r>
        <w:rPr>
          <w:color w:val="231F20"/>
        </w:rPr>
        <w:t>fortalecido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diálogo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8" w:space="40"/>
            <w:col w:w="6242"/>
          </w:cols>
        </w:sectPr>
      </w:pPr>
    </w:p>
    <w:p>
      <w:pPr>
        <w:pStyle w:val="BodyText"/>
        <w:spacing w:line="259" w:lineRule="auto" w:before="96"/>
        <w:ind w:left="1620" w:right="13"/>
        <w:jc w:val="both"/>
      </w:pPr>
      <w:r>
        <w:rPr>
          <w:color w:val="231F20"/>
        </w:rPr>
        <w:t>interinstitucional entre diversas instancias vincu-</w:t>
      </w:r>
      <w:r>
        <w:rPr>
          <w:color w:val="231F20"/>
          <w:spacing w:val="-52"/>
        </w:rPr>
        <w:t> </w:t>
      </w:r>
      <w:r>
        <w:rPr>
          <w:color w:val="231F20"/>
        </w:rPr>
        <w:t>ladas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gestión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riesgos.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1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w w:val="95"/>
          <w:sz w:val="22"/>
        </w:rPr>
        <w:t>EFICACIA</w:t>
      </w:r>
    </w:p>
    <w:p>
      <w:pPr>
        <w:spacing w:line="259" w:lineRule="auto" w:before="112"/>
        <w:ind w:left="1620" w:right="7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eficacia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intervención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pues se han alcanzado la mayoría de las metas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planteadas en cuanto al marco jurídico e ins-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titucional para la gestión integral del riesgo,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aunque puede mejorar la vinculación de las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autoridades, especialmente a nivel local, para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dar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continuidad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procesos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impulsados.</w:t>
      </w:r>
    </w:p>
    <w:p>
      <w:pPr>
        <w:pStyle w:val="BodyText"/>
        <w:spacing w:line="259" w:lineRule="auto" w:before="277"/>
        <w:ind w:left="1620" w:right="13"/>
        <w:jc w:val="both"/>
      </w:pPr>
      <w:r>
        <w:rPr>
          <w:color w:val="231F20"/>
        </w:rPr>
        <w:t>Esta área programática ha logrado alcanzar la</w:t>
      </w:r>
      <w:r>
        <w:rPr>
          <w:color w:val="231F20"/>
          <w:spacing w:val="1"/>
        </w:rPr>
        <w:t> </w:t>
      </w:r>
      <w:r>
        <w:rPr>
          <w:color w:val="231F20"/>
        </w:rPr>
        <w:t>mayoría de sus metas planteadas, especialmente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través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asistencia</w:t>
      </w:r>
      <w:r>
        <w:rPr>
          <w:color w:val="231F20"/>
          <w:spacing w:val="30"/>
        </w:rPr>
        <w:t> </w:t>
      </w:r>
      <w:r>
        <w:rPr>
          <w:color w:val="231F20"/>
        </w:rPr>
        <w:t>técnica</w:t>
      </w:r>
      <w:r>
        <w:rPr>
          <w:color w:val="231F20"/>
          <w:spacing w:val="30"/>
        </w:rPr>
        <w:t> </w:t>
      </w:r>
      <w:r>
        <w:rPr>
          <w:color w:val="231F20"/>
        </w:rPr>
        <w:t>para</w:t>
      </w:r>
      <w:r>
        <w:rPr>
          <w:color w:val="231F20"/>
          <w:spacing w:val="29"/>
        </w:rPr>
        <w:t> </w:t>
      </w:r>
      <w:r>
        <w:rPr>
          <w:color w:val="231F20"/>
        </w:rPr>
        <w:t>el</w:t>
      </w:r>
      <w:r>
        <w:rPr>
          <w:color w:val="231F20"/>
          <w:spacing w:val="30"/>
        </w:rPr>
        <w:t> </w:t>
      </w:r>
      <w:r>
        <w:rPr>
          <w:color w:val="231F20"/>
        </w:rPr>
        <w:t>diseño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un marco institucional y jurídico para la gestión</w:t>
      </w:r>
      <w:r>
        <w:rPr>
          <w:color w:val="231F20"/>
          <w:spacing w:val="1"/>
        </w:rPr>
        <w:t> </w:t>
      </w:r>
      <w:r>
        <w:rPr>
          <w:color w:val="231F20"/>
        </w:rPr>
        <w:t>integral del riesgo y la recuperación posdesastre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zonas altamente pobladas. Sin embargo, la evi-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dencia sugiere una limitada respuesta del Estado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operatividad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compromisos</w:t>
      </w:r>
      <w:r>
        <w:rPr>
          <w:color w:val="231F20"/>
          <w:spacing w:val="-11"/>
        </w:rPr>
        <w:t> </w:t>
      </w:r>
      <w:r>
        <w:rPr>
          <w:color w:val="231F20"/>
        </w:rPr>
        <w:t>adquiridos</w:t>
      </w:r>
      <w:r>
        <w:rPr>
          <w:color w:val="231F20"/>
          <w:spacing w:val="-53"/>
        </w:rPr>
        <w:t> </w:t>
      </w:r>
      <w:r>
        <w:rPr>
          <w:color w:val="231F20"/>
        </w:rPr>
        <w:t>y ante la elevada exposición a fenómenos natu-</w:t>
      </w:r>
      <w:r>
        <w:rPr>
          <w:color w:val="231F20"/>
          <w:spacing w:val="1"/>
        </w:rPr>
        <w:t> </w:t>
      </w:r>
      <w:r>
        <w:rPr>
          <w:color w:val="231F20"/>
        </w:rPr>
        <w:t>rales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55"/>
        </w:rPr>
        <w:t> </w:t>
      </w:r>
      <w:r>
        <w:rPr>
          <w:color w:val="231F20"/>
        </w:rPr>
        <w:t>Dominicana, que</w:t>
      </w:r>
      <w:r>
        <w:rPr>
          <w:color w:val="231F20"/>
          <w:spacing w:val="55"/>
        </w:rPr>
        <w:t> </w:t>
      </w:r>
      <w:r>
        <w:rPr>
          <w:color w:val="231F20"/>
        </w:rPr>
        <w:t>producen</w:t>
      </w:r>
      <w:r>
        <w:rPr>
          <w:color w:val="231F20"/>
          <w:spacing w:val="-52"/>
        </w:rPr>
        <w:t> </w:t>
      </w:r>
      <w:r>
        <w:rPr>
          <w:color w:val="231F20"/>
        </w:rPr>
        <w:t>de manera reiterada situaciones de emergencia y</w:t>
      </w:r>
      <w:r>
        <w:rPr>
          <w:color w:val="231F20"/>
          <w:spacing w:val="1"/>
        </w:rPr>
        <w:t> </w:t>
      </w:r>
      <w:r>
        <w:rPr>
          <w:color w:val="231F20"/>
        </w:rPr>
        <w:t>desastres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diferente</w:t>
      </w:r>
      <w:r>
        <w:rPr>
          <w:color w:val="231F20"/>
          <w:spacing w:val="4"/>
        </w:rPr>
        <w:t> </w:t>
      </w:r>
      <w:r>
        <w:rPr>
          <w:color w:val="231F20"/>
        </w:rPr>
        <w:t>envergadura.</w:t>
      </w:r>
    </w:p>
    <w:p>
      <w:pPr>
        <w:pStyle w:val="BodyText"/>
        <w:spacing w:line="259" w:lineRule="auto" w:before="281"/>
        <w:ind w:left="1620"/>
        <w:jc w:val="both"/>
      </w:pPr>
      <w:r>
        <w:rPr>
          <w:color w:val="231F20"/>
        </w:rPr>
        <w:t>En el terreno, se señala una débil vinculación de</w:t>
      </w:r>
      <w:r>
        <w:rPr>
          <w:color w:val="231F20"/>
          <w:spacing w:val="1"/>
        </w:rPr>
        <w:t> </w:t>
      </w:r>
      <w:r>
        <w:rPr>
          <w:color w:val="231F20"/>
        </w:rPr>
        <w:t>las autoridades locales en el marco de la recupe-</w:t>
      </w:r>
      <w:r>
        <w:rPr>
          <w:color w:val="231F20"/>
          <w:spacing w:val="1"/>
        </w:rPr>
        <w:t> </w:t>
      </w:r>
      <w:r>
        <w:rPr>
          <w:color w:val="231F20"/>
        </w:rPr>
        <w:t>ración de medios de vida y una integración débil</w:t>
      </w:r>
      <w:r>
        <w:rPr>
          <w:color w:val="231F20"/>
          <w:spacing w:val="1"/>
        </w:rPr>
        <w:t> </w:t>
      </w:r>
      <w:r>
        <w:rPr>
          <w:color w:val="231F20"/>
        </w:rPr>
        <w:t>o condicionada de funcionarios públicos de las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29"/>
        </w:rPr>
        <w:t> </w:t>
      </w:r>
      <w:r>
        <w:rPr>
          <w:color w:val="231F20"/>
        </w:rPr>
        <w:t>sectoriales.</w:t>
      </w:r>
      <w:r>
        <w:rPr>
          <w:color w:val="231F20"/>
          <w:spacing w:val="14"/>
        </w:rPr>
        <w:t> </w:t>
      </w:r>
      <w:r>
        <w:rPr>
          <w:color w:val="231F20"/>
        </w:rPr>
        <w:t>Esto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debe,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parte,</w:t>
      </w:r>
      <w:r>
        <w:rPr>
          <w:color w:val="231F20"/>
          <w:spacing w:val="-53"/>
        </w:rPr>
        <w:t> </w:t>
      </w:r>
      <w:r>
        <w:rPr>
          <w:color w:val="231F20"/>
        </w:rPr>
        <w:t>a que los municipios y las provincias no cuentan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 asignaciones presupuestarias para prevención,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mitigación y respuesta, por lo que existe una gran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dependencia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cooperación</w:t>
      </w:r>
      <w:r>
        <w:rPr>
          <w:color w:val="231F20"/>
          <w:spacing w:val="-3"/>
        </w:rPr>
        <w:t> </w:t>
      </w:r>
      <w:r>
        <w:rPr>
          <w:color w:val="231F20"/>
        </w:rPr>
        <w:t>internacional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53"/>
        </w:rPr>
        <w:t> </w:t>
      </w:r>
      <w:r>
        <w:rPr>
          <w:color w:val="231F20"/>
        </w:rPr>
        <w:t>a través de proyectos, facilita recursos humanos,</w:t>
      </w:r>
      <w:r>
        <w:rPr>
          <w:color w:val="231F20"/>
          <w:spacing w:val="1"/>
        </w:rPr>
        <w:t> </w:t>
      </w:r>
      <w:r>
        <w:rPr>
          <w:color w:val="231F20"/>
        </w:rPr>
        <w:t>técnicos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financieros.</w:t>
      </w:r>
    </w:p>
    <w:p>
      <w:pPr>
        <w:pStyle w:val="BodyText"/>
        <w:spacing w:line="259" w:lineRule="auto" w:before="281"/>
        <w:ind w:left="1620"/>
        <w:jc w:val="both"/>
      </w:pPr>
      <w:r>
        <w:rPr>
          <w:color w:val="231F20"/>
        </w:rPr>
        <w:t>Según</w:t>
      </w:r>
      <w:r>
        <w:rPr>
          <w:color w:val="231F20"/>
          <w:spacing w:val="56"/>
        </w:rPr>
        <w:t> </w:t>
      </w:r>
      <w:r>
        <w:rPr>
          <w:color w:val="231F20"/>
        </w:rPr>
        <w:t>un   estudio   de   la   Dirección   Gene-</w:t>
      </w:r>
      <w:r>
        <w:rPr>
          <w:color w:val="231F20"/>
          <w:spacing w:val="1"/>
        </w:rPr>
        <w:t> </w:t>
      </w:r>
      <w:r>
        <w:rPr>
          <w:color w:val="231F20"/>
        </w:rPr>
        <w:t>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Ordenamiento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Territorial</w:t>
      </w:r>
      <w:r>
        <w:rPr>
          <w:color w:val="231F20"/>
          <w:spacing w:val="1"/>
        </w:rPr>
        <w:t> </w:t>
      </w:r>
      <w:r>
        <w:rPr>
          <w:color w:val="231F20"/>
        </w:rPr>
        <w:t>(DGODT), en</w:t>
      </w:r>
      <w:r>
        <w:rPr>
          <w:color w:val="231F20"/>
          <w:spacing w:val="1"/>
        </w:rPr>
        <w:t> </w:t>
      </w:r>
      <w:r>
        <w:rPr>
          <w:color w:val="231F20"/>
        </w:rPr>
        <w:t>2007, 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55"/>
        </w:rPr>
        <w:t> </w:t>
      </w:r>
      <w:r>
        <w:rPr>
          <w:color w:val="231F20"/>
        </w:rPr>
        <w:t>asumió</w:t>
      </w:r>
      <w:r>
        <w:rPr>
          <w:color w:val="231F20"/>
          <w:spacing w:val="55"/>
        </w:rPr>
        <w:t> </w:t>
      </w:r>
      <w:r>
        <w:rPr>
          <w:color w:val="231F20"/>
        </w:rPr>
        <w:t>gas-</w:t>
      </w:r>
      <w:r>
        <w:rPr>
          <w:color w:val="231F20"/>
          <w:spacing w:val="1"/>
        </w:rPr>
        <w:t> </w:t>
      </w:r>
      <w:r>
        <w:rPr>
          <w:color w:val="231F20"/>
        </w:rPr>
        <w:t>tos del Tesoro Público equivalentes a un 0,6 por</w:t>
      </w:r>
      <w:r>
        <w:rPr>
          <w:color w:val="231F20"/>
          <w:spacing w:val="1"/>
        </w:rPr>
        <w:t> </w:t>
      </w:r>
      <w:r>
        <w:rPr>
          <w:color w:val="231F20"/>
        </w:rPr>
        <w:t>ciento del PIB para dar respuesta a las afectacio-</w:t>
      </w:r>
      <w:r>
        <w:rPr>
          <w:color w:val="231F20"/>
          <w:spacing w:val="1"/>
        </w:rPr>
        <w:t> </w:t>
      </w:r>
      <w:r>
        <w:rPr>
          <w:color w:val="231F20"/>
        </w:rPr>
        <w:t>nes ocasionadas por la tormentas Olga y Noel.</w:t>
      </w:r>
      <w:r>
        <w:rPr>
          <w:color w:val="231F20"/>
          <w:spacing w:val="1"/>
        </w:rPr>
        <w:t> </w:t>
      </w:r>
      <w:r>
        <w:rPr>
          <w:color w:val="231F20"/>
        </w:rPr>
        <w:t>No obstante, en el marco de proyectos de recu-</w:t>
      </w:r>
      <w:r>
        <w:rPr>
          <w:color w:val="231F20"/>
          <w:spacing w:val="1"/>
        </w:rPr>
        <w:t> </w:t>
      </w:r>
      <w:r>
        <w:rPr>
          <w:color w:val="231F20"/>
        </w:rPr>
        <w:t>peración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medios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vida, algunas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-52"/>
        </w:rPr>
        <w:t> </w:t>
      </w:r>
      <w:r>
        <w:rPr>
          <w:color w:val="231F20"/>
        </w:rPr>
        <w:t>beneficiadas señalaron que tuvieron que destinar</w:t>
      </w:r>
      <w:r>
        <w:rPr>
          <w:color w:val="231F20"/>
          <w:spacing w:val="-52"/>
        </w:rPr>
        <w:t> </w:t>
      </w:r>
      <w:r>
        <w:rPr>
          <w:color w:val="231F20"/>
        </w:rPr>
        <w:t>un</w:t>
      </w:r>
      <w:r>
        <w:rPr>
          <w:color w:val="231F20"/>
          <w:spacing w:val="18"/>
        </w:rPr>
        <w:t> </w:t>
      </w:r>
      <w:r>
        <w:rPr>
          <w:color w:val="231F20"/>
        </w:rPr>
        <w:t>porcentaje</w:t>
      </w:r>
      <w:r>
        <w:rPr>
          <w:color w:val="231F20"/>
          <w:spacing w:val="18"/>
        </w:rPr>
        <w:t> </w:t>
      </w:r>
      <w:r>
        <w:rPr>
          <w:color w:val="231F20"/>
        </w:rPr>
        <w:t>importante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  <w:r>
        <w:rPr>
          <w:color w:val="231F20"/>
          <w:spacing w:val="18"/>
        </w:rPr>
        <w:t> </w:t>
      </w:r>
      <w:r>
        <w:rPr>
          <w:color w:val="231F20"/>
        </w:rPr>
        <w:t>presupuesto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</w:p>
    <w:p>
      <w:pPr>
        <w:pStyle w:val="BodyText"/>
        <w:spacing w:line="264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proyecto a entidades gubernamentales que rea-</w:t>
      </w:r>
      <w:r>
        <w:rPr>
          <w:color w:val="231F20"/>
          <w:spacing w:val="1"/>
        </w:rPr>
        <w:t> </w:t>
      </w:r>
      <w:r>
        <w:rPr>
          <w:color w:val="231F20"/>
        </w:rPr>
        <w:t>lizaron “obras públicas” de rehabilitación, miti-</w:t>
      </w:r>
      <w:r>
        <w:rPr>
          <w:color w:val="231F20"/>
          <w:spacing w:val="1"/>
        </w:rPr>
        <w:t> </w:t>
      </w:r>
      <w:r>
        <w:rPr>
          <w:color w:val="231F20"/>
        </w:rPr>
        <w:t>gación y adaptación de terrenos; otras iniciativas</w:t>
      </w:r>
      <w:r>
        <w:rPr>
          <w:color w:val="231F20"/>
          <w:spacing w:val="-52"/>
        </w:rPr>
        <w:t> </w:t>
      </w:r>
      <w:r>
        <w:rPr>
          <w:color w:val="231F20"/>
        </w:rPr>
        <w:t>también sugieren que, sin la subvención de nue-</w:t>
      </w:r>
      <w:r>
        <w:rPr>
          <w:color w:val="231F20"/>
          <w:spacing w:val="1"/>
        </w:rPr>
        <w:t> </w:t>
      </w:r>
      <w:r>
        <w:rPr>
          <w:color w:val="231F20"/>
        </w:rPr>
        <w:t>vas donaciones y donantes gubernamentales o de</w:t>
      </w:r>
      <w:r>
        <w:rPr>
          <w:color w:val="231F20"/>
          <w:spacing w:val="-52"/>
        </w:rPr>
        <w:t> </w:t>
      </w:r>
      <w:r>
        <w:rPr>
          <w:color w:val="231F20"/>
        </w:rPr>
        <w:t>la cooperación, los proyectos no podrían haberse</w:t>
      </w:r>
      <w:r>
        <w:rPr>
          <w:color w:val="231F20"/>
          <w:spacing w:val="-52"/>
        </w:rPr>
        <w:t> </w:t>
      </w:r>
      <w:r>
        <w:rPr>
          <w:color w:val="231F20"/>
        </w:rPr>
        <w:t>mantenido (es el caso del proyecto Piscícola de</w:t>
      </w:r>
      <w:r>
        <w:rPr>
          <w:color w:val="231F20"/>
          <w:spacing w:val="1"/>
        </w:rPr>
        <w:t> </w:t>
      </w:r>
      <w:r>
        <w:rPr>
          <w:color w:val="231F20"/>
        </w:rPr>
        <w:t>Bombita).</w:t>
      </w:r>
    </w:p>
    <w:p>
      <w:pPr>
        <w:pStyle w:val="BodyText"/>
        <w:spacing w:line="264" w:lineRule="auto" w:before="274"/>
        <w:ind w:left="304" w:right="1617"/>
        <w:jc w:val="both"/>
      </w:pPr>
      <w:r>
        <w:rPr>
          <w:color w:val="231F20"/>
        </w:rPr>
        <w:t>Hasta el momento, aún no existe claridad con</w:t>
      </w:r>
      <w:r>
        <w:rPr>
          <w:color w:val="231F20"/>
          <w:spacing w:val="1"/>
        </w:rPr>
        <w:t> </w:t>
      </w:r>
      <w:r>
        <w:rPr>
          <w:color w:val="231F20"/>
        </w:rPr>
        <w:t>respecto a la fuente gubernamental que alimenta</w:t>
      </w:r>
      <w:r>
        <w:rPr>
          <w:color w:val="231F20"/>
          <w:spacing w:val="1"/>
        </w:rPr>
        <w:t> </w:t>
      </w:r>
      <w:r>
        <w:rPr>
          <w:color w:val="231F20"/>
        </w:rPr>
        <w:t>el Fondo Nacional de Prevención, Mitigación y</w:t>
      </w:r>
      <w:r>
        <w:rPr>
          <w:color w:val="231F20"/>
          <w:spacing w:val="1"/>
        </w:rPr>
        <w:t> </w:t>
      </w:r>
      <w:r>
        <w:rPr>
          <w:color w:val="231F20"/>
        </w:rPr>
        <w:t>Respuesta a Desastres (PMR), el cual, desde su</w:t>
      </w:r>
      <w:r>
        <w:rPr>
          <w:color w:val="231F20"/>
          <w:spacing w:val="1"/>
        </w:rPr>
        <w:t> </w:t>
      </w:r>
      <w:r>
        <w:rPr>
          <w:color w:val="231F20"/>
        </w:rPr>
        <w:t>propio origen, dependió de recursos de la coo-</w:t>
      </w:r>
      <w:r>
        <w:rPr>
          <w:color w:val="231F20"/>
          <w:spacing w:val="1"/>
        </w:rPr>
        <w:t> </w:t>
      </w:r>
      <w:r>
        <w:rPr>
          <w:color w:val="231F20"/>
        </w:rPr>
        <w:t>peración internacional, sin que se identificaran</w:t>
      </w:r>
      <w:r>
        <w:rPr>
          <w:color w:val="231F20"/>
          <w:spacing w:val="1"/>
        </w:rPr>
        <w:t> </w:t>
      </w:r>
      <w:r>
        <w:rPr>
          <w:color w:val="231F20"/>
        </w:rPr>
        <w:t>líneas del presupuesto nacional o medios guber-</w:t>
      </w:r>
      <w:r>
        <w:rPr>
          <w:color w:val="231F20"/>
          <w:spacing w:val="1"/>
        </w:rPr>
        <w:t> </w:t>
      </w:r>
      <w:r>
        <w:rPr>
          <w:color w:val="231F20"/>
        </w:rPr>
        <w:t>namentales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darle</w:t>
      </w:r>
      <w:r>
        <w:rPr>
          <w:color w:val="231F20"/>
          <w:spacing w:val="6"/>
        </w:rPr>
        <w:t> </w:t>
      </w:r>
      <w:r>
        <w:rPr>
          <w:color w:val="231F20"/>
        </w:rPr>
        <w:t>sostenibilidad.</w:t>
      </w:r>
    </w:p>
    <w:p>
      <w:pPr>
        <w:pStyle w:val="BodyText"/>
        <w:spacing w:line="264" w:lineRule="auto" w:before="274"/>
        <w:ind w:left="304" w:right="1602"/>
        <w:jc w:val="both"/>
      </w:pPr>
      <w:r>
        <w:rPr>
          <w:color w:val="231F20"/>
        </w:rPr>
        <w:t>Otra área nodular de gestión del riesgo es la arti-</w:t>
      </w:r>
      <w:r>
        <w:rPr>
          <w:color w:val="231F20"/>
          <w:spacing w:val="1"/>
        </w:rPr>
        <w:t> </w:t>
      </w:r>
      <w:r>
        <w:rPr>
          <w:color w:val="231F20"/>
        </w:rPr>
        <w:t>culación de los esfuerzos emergentes asociados</w:t>
      </w:r>
      <w:r>
        <w:rPr>
          <w:color w:val="231F20"/>
          <w:spacing w:val="1"/>
        </w:rPr>
        <w:t> </w:t>
      </w:r>
      <w:r>
        <w:rPr>
          <w:color w:val="231F20"/>
        </w:rPr>
        <w:t>con las nuevas iniciativas y marcos legislativos</w:t>
      </w:r>
      <w:r>
        <w:rPr>
          <w:color w:val="231F20"/>
          <w:spacing w:val="1"/>
        </w:rPr>
        <w:t> </w:t>
      </w:r>
      <w:r>
        <w:rPr>
          <w:color w:val="231F20"/>
        </w:rPr>
        <w:t>en el ámbito de la planificación de la inversión</w:t>
      </w:r>
      <w:r>
        <w:rPr>
          <w:color w:val="231F20"/>
          <w:spacing w:val="1"/>
        </w:rPr>
        <w:t> </w:t>
      </w:r>
      <w:r>
        <w:rPr>
          <w:color w:val="231F20"/>
        </w:rPr>
        <w:t>pública en general y del ordenamiento territorial</w:t>
      </w:r>
      <w:r>
        <w:rPr>
          <w:color w:val="231F20"/>
          <w:spacing w:val="1"/>
        </w:rPr>
        <w:t> </w:t>
      </w:r>
      <w:r>
        <w:rPr>
          <w:color w:val="231F20"/>
        </w:rPr>
        <w:t>para garantizar la integración de estos esfuerzos</w:t>
      </w:r>
      <w:r>
        <w:rPr>
          <w:color w:val="231F20"/>
          <w:spacing w:val="1"/>
        </w:rPr>
        <w:t> </w:t>
      </w:r>
      <w:r>
        <w:rPr>
          <w:color w:val="231F20"/>
        </w:rPr>
        <w:t>de cara a fortalecer el Sistema Nacional de Pre-</w:t>
      </w:r>
      <w:r>
        <w:rPr>
          <w:color w:val="231F20"/>
          <w:spacing w:val="1"/>
        </w:rPr>
        <w:t> </w:t>
      </w:r>
      <w:r>
        <w:rPr>
          <w:color w:val="231F20"/>
        </w:rPr>
        <w:t>vención, Mitigación y Respuesta ante desastres.</w:t>
      </w:r>
      <w:r>
        <w:rPr>
          <w:color w:val="231F20"/>
          <w:spacing w:val="1"/>
        </w:rPr>
        <w:t> </w:t>
      </w:r>
      <w:r>
        <w:rPr>
          <w:color w:val="231F20"/>
        </w:rPr>
        <w:t>En tal sentido, el aporte del PNUD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 ha sido esencial al motivar la arti-</w:t>
      </w:r>
      <w:r>
        <w:rPr>
          <w:color w:val="231F20"/>
          <w:spacing w:val="1"/>
        </w:rPr>
        <w:t> </w:t>
      </w:r>
      <w:r>
        <w:rPr>
          <w:color w:val="231F20"/>
        </w:rPr>
        <w:t>culación de las diversas instancias que trabajan</w:t>
      </w:r>
      <w:r>
        <w:rPr>
          <w:color w:val="231F20"/>
          <w:spacing w:val="1"/>
        </w:rPr>
        <w:t> </w:t>
      </w:r>
      <w:r>
        <w:rPr>
          <w:color w:val="231F20"/>
        </w:rPr>
        <w:t>en gestión del riesgo desde los propios proyectos</w:t>
      </w:r>
      <w:r>
        <w:rPr>
          <w:color w:val="231F20"/>
          <w:spacing w:val="-52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enfoque</w:t>
      </w:r>
      <w:r>
        <w:rPr>
          <w:color w:val="231F20"/>
          <w:spacing w:val="5"/>
        </w:rPr>
        <w:t> </w:t>
      </w:r>
      <w:r>
        <w:rPr>
          <w:color w:val="231F20"/>
        </w:rPr>
        <w:t>corporativo.</w:t>
      </w:r>
    </w:p>
    <w:p>
      <w:pPr>
        <w:pStyle w:val="BodyText"/>
        <w:spacing w:line="264" w:lineRule="auto" w:before="277"/>
        <w:ind w:left="304" w:right="1602"/>
        <w:jc w:val="both"/>
      </w:pPr>
      <w:r>
        <w:rPr>
          <w:color w:val="231F20"/>
        </w:rPr>
        <w:t>Si bien la cartera de proyectos de gestión de ries-</w:t>
      </w:r>
      <w:r>
        <w:rPr>
          <w:color w:val="231F20"/>
          <w:spacing w:val="-52"/>
        </w:rPr>
        <w:t> </w:t>
      </w:r>
      <w:r>
        <w:rPr>
          <w:color w:val="231F20"/>
        </w:rPr>
        <w:t>gos prioriza la participación activa de las muje-</w:t>
      </w:r>
      <w:r>
        <w:rPr>
          <w:color w:val="231F20"/>
          <w:spacing w:val="1"/>
        </w:rPr>
        <w:t> </w:t>
      </w:r>
      <w:r>
        <w:rPr>
          <w:color w:val="231F20"/>
        </w:rPr>
        <w:t>res</w:t>
      </w:r>
      <w:r>
        <w:rPr>
          <w:color w:val="231F20"/>
          <w:spacing w:val="28"/>
        </w:rPr>
        <w:t> </w:t>
      </w:r>
      <w:r>
        <w:rPr>
          <w:color w:val="231F20"/>
        </w:rPr>
        <w:t>como</w:t>
      </w:r>
      <w:r>
        <w:rPr>
          <w:color w:val="231F20"/>
          <w:spacing w:val="29"/>
        </w:rPr>
        <w:t> </w:t>
      </w:r>
      <w:r>
        <w:rPr>
          <w:color w:val="231F20"/>
        </w:rPr>
        <w:t>protagonistas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</w:rPr>
        <w:t>gestión</w:t>
      </w:r>
      <w:r>
        <w:rPr>
          <w:color w:val="231F20"/>
          <w:spacing w:val="28"/>
        </w:rPr>
        <w:t> </w:t>
      </w:r>
      <w:r>
        <w:rPr>
          <w:color w:val="231F20"/>
        </w:rPr>
        <w:t>del</w:t>
      </w:r>
      <w:r>
        <w:rPr>
          <w:color w:val="231F20"/>
          <w:spacing w:val="29"/>
        </w:rPr>
        <w:t> </w:t>
      </w:r>
      <w:r>
        <w:rPr>
          <w:color w:val="231F20"/>
        </w:rPr>
        <w:t>riesgo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desastres</w:t>
      </w:r>
      <w:r>
        <w:rPr>
          <w:color w:val="231F20"/>
          <w:spacing w:val="1"/>
        </w:rPr>
        <w:t> </w:t>
      </w:r>
      <w:r>
        <w:rPr>
          <w:color w:val="231F20"/>
        </w:rPr>
        <w:t>(CPAP</w:t>
      </w:r>
      <w:r>
        <w:rPr>
          <w:color w:val="231F20"/>
          <w:spacing w:val="1"/>
        </w:rPr>
        <w:t> </w:t>
      </w:r>
      <w:r>
        <w:rPr>
          <w:color w:val="231F20"/>
        </w:rPr>
        <w:t>2012-2016),</w:t>
      </w:r>
      <w:r>
        <w:rPr>
          <w:color w:val="231F20"/>
          <w:spacing w:val="1"/>
        </w:rPr>
        <w:t> </w:t>
      </w:r>
      <w:r>
        <w:rPr>
          <w:color w:val="231F20"/>
        </w:rPr>
        <w:t>“no</w:t>
      </w:r>
      <w:r>
        <w:rPr>
          <w:color w:val="231F20"/>
          <w:spacing w:val="1"/>
        </w:rPr>
        <w:t> </w:t>
      </w:r>
      <w:r>
        <w:rPr>
          <w:color w:val="231F20"/>
        </w:rPr>
        <w:t>existen</w:t>
      </w:r>
      <w:r>
        <w:rPr>
          <w:color w:val="231F20"/>
          <w:spacing w:val="1"/>
        </w:rPr>
        <w:t> </w:t>
      </w:r>
      <w:r>
        <w:rPr>
          <w:color w:val="231F20"/>
        </w:rPr>
        <w:t>resultados concretos que evidencien impactos de</w:t>
      </w:r>
      <w:r>
        <w:rPr>
          <w:color w:val="231F20"/>
          <w:spacing w:val="1"/>
        </w:rPr>
        <w:t> </w:t>
      </w:r>
      <w:r>
        <w:rPr>
          <w:color w:val="231F20"/>
        </w:rPr>
        <w:t>género de este producto”. Por su parte, las per-</w:t>
      </w:r>
      <w:r>
        <w:rPr>
          <w:color w:val="231F20"/>
          <w:spacing w:val="1"/>
        </w:rPr>
        <w:t> </w:t>
      </w:r>
      <w:r>
        <w:rPr>
          <w:color w:val="231F20"/>
        </w:rPr>
        <w:t>sonas entrevistadas a nivel de socios y beneficia-</w:t>
      </w:r>
      <w:r>
        <w:rPr>
          <w:color w:val="231F20"/>
          <w:spacing w:val="-52"/>
        </w:rPr>
        <w:t> </w:t>
      </w:r>
      <w:r>
        <w:rPr>
          <w:color w:val="231F20"/>
        </w:rPr>
        <w:t>rios también valoran positivamente la inclusión y</w:t>
      </w:r>
      <w:r>
        <w:rPr>
          <w:color w:val="231F20"/>
          <w:spacing w:val="-53"/>
        </w:rPr>
        <w:t> </w:t>
      </w:r>
      <w:r>
        <w:rPr>
          <w:color w:val="231F20"/>
        </w:rPr>
        <w:t>priorización de la participación de las mujeres en</w:t>
      </w:r>
      <w:r>
        <w:rPr>
          <w:color w:val="231F20"/>
          <w:spacing w:val="-52"/>
        </w:rPr>
        <w:t> </w:t>
      </w:r>
      <w:r>
        <w:rPr>
          <w:color w:val="231F20"/>
        </w:rPr>
        <w:t>las iniciativas, así como la instalación de nuevos</w:t>
      </w:r>
      <w:r>
        <w:rPr>
          <w:color w:val="231F20"/>
          <w:spacing w:val="1"/>
        </w:rPr>
        <w:t> </w:t>
      </w:r>
      <w:r>
        <w:rPr>
          <w:color w:val="231F20"/>
        </w:rPr>
        <w:t>conocimientos a favor de la igualdad de género.</w:t>
      </w:r>
      <w:r>
        <w:rPr>
          <w:color w:val="231F20"/>
          <w:spacing w:val="1"/>
        </w:rPr>
        <w:t> </w:t>
      </w:r>
      <w:r>
        <w:rPr>
          <w:color w:val="231F20"/>
        </w:rPr>
        <w:t>Sin embargo, también señalan que debe mejo-</w:t>
      </w:r>
      <w:r>
        <w:rPr>
          <w:color w:val="231F20"/>
          <w:spacing w:val="1"/>
        </w:rPr>
        <w:t> </w:t>
      </w:r>
      <w:r>
        <w:rPr>
          <w:color w:val="231F20"/>
        </w:rPr>
        <w:t>rarse el enfoque de género desde la fase diagnós-</w:t>
      </w:r>
      <w:r>
        <w:rPr>
          <w:color w:val="231F20"/>
          <w:spacing w:val="-52"/>
        </w:rPr>
        <w:t> </w:t>
      </w:r>
      <w:r>
        <w:rPr>
          <w:color w:val="231F20"/>
        </w:rPr>
        <w:t>tica para lograr incorporarlo de manera integral a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gestión</w:t>
      </w:r>
      <w:r>
        <w:rPr>
          <w:color w:val="231F20"/>
          <w:spacing w:val="5"/>
        </w:rPr>
        <w:t> </w:t>
      </w:r>
      <w:r>
        <w:rPr>
          <w:color w:val="231F20"/>
        </w:rPr>
        <w:t>misma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riesgo.</w:t>
      </w:r>
    </w:p>
    <w:p>
      <w:pPr>
        <w:spacing w:after="0" w:line="264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98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bookmarkStart w:name="_bookmark24" w:id="30"/>
      <w:bookmarkEnd w:id="30"/>
      <w:r>
        <w:rPr/>
      </w:r>
      <w:bookmarkStart w:name="_bookmark24" w:id="31"/>
      <w:bookmarkEnd w:id="31"/>
      <w:r>
        <w:rPr>
          <w:rFonts w:ascii="Arial"/>
          <w:b/>
          <w:color w:val="808285"/>
          <w:sz w:val="22"/>
        </w:rPr>
        <w:t>EFICIENCIA</w:t>
      </w:r>
    </w:p>
    <w:p>
      <w:pPr>
        <w:spacing w:line="256" w:lineRule="auto" w:before="110"/>
        <w:ind w:left="1620" w:right="7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 eficiencia es media-alta, primordialmente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debido a que los socios y beneficiarios valo-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ran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muy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positivamente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gestión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técnica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administrativa por parte del PNUD, pero tam-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bién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reconocen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recursos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asignados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resultan insuficientes para dar respuesta a las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necesidades.</w:t>
      </w:r>
    </w:p>
    <w:p>
      <w:pPr>
        <w:pStyle w:val="BodyText"/>
        <w:spacing w:line="256" w:lineRule="auto" w:before="279"/>
        <w:ind w:left="1620" w:right="1"/>
        <w:jc w:val="both"/>
      </w:pPr>
      <w:r>
        <w:rPr>
          <w:color w:val="231F20"/>
        </w:rPr>
        <w:t>Los</w:t>
      </w:r>
      <w:r>
        <w:rPr>
          <w:color w:val="231F20"/>
          <w:spacing w:val="44"/>
        </w:rPr>
        <w:t> </w:t>
      </w:r>
      <w:r>
        <w:rPr>
          <w:color w:val="231F20"/>
        </w:rPr>
        <w:t>recursos</w:t>
      </w:r>
      <w:r>
        <w:rPr>
          <w:color w:val="231F20"/>
          <w:spacing w:val="44"/>
        </w:rPr>
        <w:t> </w:t>
      </w:r>
      <w:r>
        <w:rPr>
          <w:color w:val="231F20"/>
        </w:rPr>
        <w:t>humanos</w:t>
      </w:r>
      <w:r>
        <w:rPr>
          <w:color w:val="231F20"/>
          <w:spacing w:val="44"/>
        </w:rPr>
        <w:t> </w:t>
      </w:r>
      <w:r>
        <w:rPr>
          <w:color w:val="231F20"/>
        </w:rPr>
        <w:t>y</w:t>
      </w:r>
      <w:r>
        <w:rPr>
          <w:color w:val="231F20"/>
          <w:spacing w:val="44"/>
        </w:rPr>
        <w:t> </w:t>
      </w:r>
      <w:r>
        <w:rPr>
          <w:color w:val="231F20"/>
        </w:rPr>
        <w:t>financieros,</w:t>
      </w:r>
      <w:r>
        <w:rPr>
          <w:color w:val="231F20"/>
          <w:spacing w:val="29"/>
        </w:rPr>
        <w:t> </w:t>
      </w:r>
      <w:r>
        <w:rPr>
          <w:color w:val="231F20"/>
        </w:rPr>
        <w:t>así</w:t>
      </w:r>
      <w:r>
        <w:rPr>
          <w:color w:val="231F20"/>
          <w:spacing w:val="44"/>
        </w:rPr>
        <w:t> </w:t>
      </w:r>
      <w:r>
        <w:rPr>
          <w:color w:val="231F20"/>
        </w:rPr>
        <w:t>como</w:t>
      </w:r>
      <w:r>
        <w:rPr>
          <w:color w:val="231F20"/>
          <w:spacing w:val="-52"/>
        </w:rPr>
        <w:t> </w:t>
      </w:r>
      <w:r>
        <w:rPr>
          <w:color w:val="231F20"/>
        </w:rPr>
        <w:t>el seguimiento y monitoreo, han sido muy efi-</w:t>
      </w:r>
      <w:r>
        <w:rPr>
          <w:color w:val="231F20"/>
          <w:spacing w:val="1"/>
        </w:rPr>
        <w:t> </w:t>
      </w:r>
      <w:r>
        <w:rPr>
          <w:color w:val="231F20"/>
        </w:rPr>
        <w:t>cientes mientras los proyectos e iniciativas han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marcha. Se</w:t>
      </w:r>
      <w:r>
        <w:rPr>
          <w:color w:val="231F20"/>
          <w:spacing w:val="1"/>
        </w:rPr>
        <w:t> </w:t>
      </w:r>
      <w:r>
        <w:rPr>
          <w:color w:val="231F20"/>
        </w:rPr>
        <w:t>denota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buen</w:t>
      </w:r>
      <w:r>
        <w:rPr>
          <w:color w:val="231F20"/>
          <w:spacing w:val="1"/>
        </w:rPr>
        <w:t> </w:t>
      </w:r>
      <w:r>
        <w:rPr>
          <w:color w:val="231F20"/>
        </w:rPr>
        <w:t>manejo</w:t>
      </w:r>
      <w:r>
        <w:rPr>
          <w:color w:val="231F20"/>
          <w:spacing w:val="-52"/>
        </w:rPr>
        <w:t> </w:t>
      </w:r>
      <w:r>
        <w:rPr>
          <w:color w:val="231F20"/>
        </w:rPr>
        <w:t>administrativo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los</w:t>
      </w:r>
      <w:r>
        <w:rPr>
          <w:color w:val="231F20"/>
          <w:spacing w:val="48"/>
        </w:rPr>
        <w:t> </w:t>
      </w:r>
      <w:r>
        <w:rPr>
          <w:color w:val="231F20"/>
        </w:rPr>
        <w:t>procesos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contratación</w:t>
      </w:r>
      <w:r>
        <w:rPr>
          <w:color w:val="231F20"/>
          <w:spacing w:val="-53"/>
        </w:rPr>
        <w:t> </w:t>
      </w:r>
      <w:r>
        <w:rPr>
          <w:color w:val="231F20"/>
        </w:rPr>
        <w:t>y licitación en base a los compromisos adqui-</w:t>
      </w:r>
      <w:r>
        <w:rPr>
          <w:color w:val="231F20"/>
          <w:spacing w:val="1"/>
        </w:rPr>
        <w:t> </w:t>
      </w:r>
      <w:r>
        <w:rPr>
          <w:color w:val="231F20"/>
        </w:rPr>
        <w:t>ridos. Sin embargo, en base a la percepción de</w:t>
      </w:r>
      <w:r>
        <w:rPr>
          <w:color w:val="231F20"/>
          <w:spacing w:val="1"/>
        </w:rPr>
        <w:t> </w:t>
      </w:r>
      <w:r>
        <w:rPr>
          <w:color w:val="231F20"/>
        </w:rPr>
        <w:t>algunas</w:t>
      </w:r>
      <w:r>
        <w:rPr>
          <w:color w:val="231F20"/>
          <w:spacing w:val="1"/>
        </w:rPr>
        <w:t> </w:t>
      </w:r>
      <w:r>
        <w:rPr>
          <w:color w:val="231F20"/>
        </w:rPr>
        <w:t>organizaciones</w:t>
      </w:r>
      <w:r>
        <w:rPr>
          <w:color w:val="231F20"/>
          <w:spacing w:val="1"/>
        </w:rPr>
        <w:t> </w:t>
      </w:r>
      <w:r>
        <w:rPr>
          <w:color w:val="231F20"/>
        </w:rPr>
        <w:t>socias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beneficiarios,</w:t>
      </w:r>
      <w:r>
        <w:rPr>
          <w:color w:val="231F20"/>
          <w:spacing w:val="1"/>
        </w:rPr>
        <w:t> </w:t>
      </w:r>
      <w:r>
        <w:rPr>
          <w:color w:val="231F20"/>
        </w:rPr>
        <w:t>los recursos canalizados hacia las zonas impac-</w:t>
      </w:r>
      <w:r>
        <w:rPr>
          <w:color w:val="231F20"/>
          <w:spacing w:val="1"/>
        </w:rPr>
        <w:t> </w:t>
      </w:r>
      <w:r>
        <w:rPr>
          <w:color w:val="231F20"/>
        </w:rPr>
        <w:t>tadas como resultado de acuerdos con instancias</w:t>
      </w:r>
      <w:r>
        <w:rPr>
          <w:color w:val="231F20"/>
          <w:spacing w:val="1"/>
        </w:rPr>
        <w:t> </w:t>
      </w:r>
      <w:r>
        <w:rPr>
          <w:color w:val="231F20"/>
        </w:rPr>
        <w:t>gubernamentales son limitados y no responden a</w:t>
      </w:r>
      <w:r>
        <w:rPr>
          <w:color w:val="231F20"/>
          <w:spacing w:val="1"/>
        </w:rPr>
        <w:t> </w:t>
      </w:r>
      <w:r>
        <w:rPr>
          <w:color w:val="231F20"/>
        </w:rPr>
        <w:t>la dimensión de las necesidades locales. Los sis-</w:t>
      </w:r>
      <w:r>
        <w:rPr>
          <w:color w:val="231F20"/>
          <w:spacing w:val="1"/>
        </w:rPr>
        <w:t> </w:t>
      </w:r>
      <w:r>
        <w:rPr>
          <w:color w:val="231F20"/>
        </w:rPr>
        <w:t>temas de monitoreo y evaluación permiten ajus-</w:t>
      </w:r>
      <w:r>
        <w:rPr>
          <w:color w:val="231F20"/>
          <w:spacing w:val="1"/>
        </w:rPr>
        <w:t> </w:t>
      </w:r>
      <w:r>
        <w:rPr>
          <w:color w:val="231F20"/>
        </w:rPr>
        <w:t>tes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9"/>
        </w:rPr>
        <w:t> </w:t>
      </w:r>
      <w:r>
        <w:rPr>
          <w:color w:val="231F20"/>
        </w:rPr>
        <w:t>imprevistos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socios</w:t>
      </w:r>
      <w:r>
        <w:rPr>
          <w:color w:val="231F20"/>
          <w:spacing w:val="-53"/>
        </w:rPr>
        <w:t> </w:t>
      </w:r>
      <w:r>
        <w:rPr>
          <w:color w:val="231F20"/>
        </w:rPr>
        <w:t>con presencia territorial en la zona de influencia</w:t>
      </w:r>
      <w:r>
        <w:rPr>
          <w:color w:val="231F20"/>
          <w:spacing w:val="1"/>
        </w:rPr>
        <w:t> </w:t>
      </w:r>
      <w:r>
        <w:rPr>
          <w:color w:val="231F20"/>
        </w:rPr>
        <w:t>impulsa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eficiencia.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16"/>
        </w:numPr>
        <w:tabs>
          <w:tab w:pos="2339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rFonts w:ascii="Arial"/>
          <w:b/>
          <w:color w:val="808285"/>
          <w:sz w:val="22"/>
        </w:rPr>
      </w:pPr>
      <w:r>
        <w:rPr>
          <w:rFonts w:ascii="Arial"/>
          <w:b/>
          <w:color w:val="808285"/>
          <w:sz w:val="22"/>
        </w:rPr>
        <w:t>SOSTENIBILIDAD</w:t>
      </w:r>
    </w:p>
    <w:p>
      <w:pPr>
        <w:spacing w:line="256" w:lineRule="auto" w:before="110"/>
        <w:ind w:left="1620" w:right="13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24"/>
          <w:sz w:val="22"/>
        </w:rPr>
        <w:t> </w:t>
      </w:r>
      <w:r>
        <w:rPr>
          <w:b/>
          <w:color w:val="231F20"/>
          <w:sz w:val="22"/>
        </w:rPr>
        <w:t>sostenibilidad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es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media-alta</w:t>
      </w:r>
      <w:r>
        <w:rPr>
          <w:b/>
          <w:color w:val="231F20"/>
          <w:spacing w:val="24"/>
          <w:sz w:val="22"/>
        </w:rPr>
        <w:t> </w:t>
      </w:r>
      <w:r>
        <w:rPr>
          <w:b/>
          <w:color w:val="231F20"/>
          <w:sz w:val="22"/>
        </w:rPr>
        <w:t>debido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38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39"/>
          <w:sz w:val="22"/>
        </w:rPr>
        <w:t> </w:t>
      </w:r>
      <w:r>
        <w:rPr>
          <w:b/>
          <w:color w:val="231F20"/>
          <w:sz w:val="22"/>
        </w:rPr>
        <w:t>logra</w:t>
      </w:r>
      <w:r>
        <w:rPr>
          <w:b/>
          <w:color w:val="231F20"/>
          <w:spacing w:val="38"/>
          <w:sz w:val="22"/>
        </w:rPr>
        <w:t> </w:t>
      </w:r>
      <w:r>
        <w:rPr>
          <w:b/>
          <w:color w:val="231F20"/>
          <w:sz w:val="22"/>
        </w:rPr>
        <w:t>dejar</w:t>
      </w:r>
      <w:r>
        <w:rPr>
          <w:b/>
          <w:color w:val="231F20"/>
          <w:spacing w:val="39"/>
          <w:sz w:val="22"/>
        </w:rPr>
        <w:t> </w:t>
      </w:r>
      <w:r>
        <w:rPr>
          <w:b/>
          <w:color w:val="231F20"/>
          <w:sz w:val="22"/>
        </w:rPr>
        <w:t>instaladas</w:t>
      </w:r>
      <w:r>
        <w:rPr>
          <w:b/>
          <w:color w:val="231F20"/>
          <w:spacing w:val="38"/>
          <w:sz w:val="22"/>
        </w:rPr>
        <w:t> </w:t>
      </w:r>
      <w:r>
        <w:rPr>
          <w:b/>
          <w:color w:val="231F20"/>
          <w:sz w:val="22"/>
        </w:rPr>
        <w:t>capacidades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y trabaja a través de socios locales, además de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generar confianza y apoyo por parte de otras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instancias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financieras,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aunque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puede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mejo-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rarse el acompañamiento hasta que los proce-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sos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logren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su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punto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equilibrio.</w:t>
      </w:r>
    </w:p>
    <w:p>
      <w:pPr>
        <w:pStyle w:val="BodyText"/>
        <w:spacing w:line="256" w:lineRule="auto" w:before="279"/>
        <w:ind w:left="1620"/>
        <w:jc w:val="both"/>
      </w:pPr>
      <w:r>
        <w:rPr>
          <w:color w:val="231F20"/>
        </w:rPr>
        <w:t>El acompañamiento técnico e institucional suele</w:t>
      </w:r>
      <w:r>
        <w:rPr>
          <w:color w:val="231F20"/>
          <w:spacing w:val="1"/>
        </w:rPr>
        <w:t> </w:t>
      </w:r>
      <w:r>
        <w:rPr>
          <w:color w:val="231F20"/>
        </w:rPr>
        <w:t>bajar de intensidad o cesar antes de que los pro-</w:t>
      </w:r>
      <w:r>
        <w:rPr>
          <w:color w:val="231F20"/>
          <w:spacing w:val="1"/>
        </w:rPr>
        <w:t> </w:t>
      </w:r>
      <w:r>
        <w:rPr>
          <w:color w:val="231F20"/>
        </w:rPr>
        <w:t>cesos logren suficiente madurez. Varios proyec-</w:t>
      </w:r>
      <w:r>
        <w:rPr>
          <w:color w:val="231F20"/>
          <w:spacing w:val="1"/>
        </w:rPr>
        <w:t> </w:t>
      </w:r>
      <w:r>
        <w:rPr>
          <w:color w:val="231F20"/>
        </w:rPr>
        <w:t>tos muestran discontinuidad en los procesos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articulación y el seguimiento a las iniciativas,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bajos niveles de involucramiento de actores esta-</w:t>
      </w:r>
      <w:r>
        <w:rPr>
          <w:color w:val="231F20"/>
          <w:spacing w:val="-52"/>
        </w:rPr>
        <w:t> </w:t>
      </w:r>
      <w:r>
        <w:rPr>
          <w:color w:val="231F20"/>
        </w:rPr>
        <w:t>tales en los procesos de monitoreo y evaluación,</w:t>
      </w:r>
      <w:r>
        <w:rPr>
          <w:color w:val="231F20"/>
          <w:spacing w:val="1"/>
        </w:rPr>
        <w:t> </w:t>
      </w:r>
      <w:r>
        <w:rPr>
          <w:color w:val="231F20"/>
        </w:rPr>
        <w:t>y baja cultura de rendición de cuentas, especial-</w:t>
      </w:r>
      <w:r>
        <w:rPr>
          <w:color w:val="231F20"/>
          <w:spacing w:val="1"/>
        </w:rPr>
        <w:t> </w:t>
      </w:r>
      <w:r>
        <w:rPr>
          <w:color w:val="231F20"/>
        </w:rPr>
        <w:t>mente a nivel estatal. En diferentes niveles, las</w:t>
      </w:r>
      <w:r>
        <w:rPr>
          <w:color w:val="231F20"/>
          <w:spacing w:val="1"/>
        </w:rPr>
        <w:t> </w:t>
      </w:r>
      <w:r>
        <w:rPr>
          <w:color w:val="231F20"/>
        </w:rPr>
        <w:t>interlocuciones y el prestigio que acompaña las</w:t>
      </w:r>
      <w:r>
        <w:rPr>
          <w:color w:val="231F20"/>
          <w:spacing w:val="1"/>
        </w:rPr>
        <w:t> </w:t>
      </w:r>
      <w:r>
        <w:rPr>
          <w:color w:val="231F20"/>
        </w:rPr>
        <w:t>iniciativas apoyadas por el PNUD canaliza nue-</w:t>
      </w:r>
      <w:r>
        <w:rPr>
          <w:color w:val="231F20"/>
          <w:spacing w:val="1"/>
        </w:rPr>
        <w:t> </w:t>
      </w:r>
      <w:r>
        <w:rPr>
          <w:color w:val="231F20"/>
        </w:rPr>
        <w:t>vos</w:t>
      </w:r>
      <w:r>
        <w:rPr>
          <w:color w:val="231F20"/>
          <w:spacing w:val="-6"/>
        </w:rPr>
        <w:t> </w:t>
      </w:r>
      <w:r>
        <w:rPr>
          <w:color w:val="231F20"/>
        </w:rPr>
        <w:t>apoyos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genera</w:t>
      </w:r>
      <w:r>
        <w:rPr>
          <w:color w:val="231F20"/>
          <w:spacing w:val="-6"/>
        </w:rPr>
        <w:t> </w:t>
      </w:r>
      <w:r>
        <w:rPr>
          <w:color w:val="231F20"/>
        </w:rPr>
        <w:t>otros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desarrollo,</w:t>
      </w:r>
    </w:p>
    <w:p>
      <w:pPr>
        <w:pStyle w:val="BodyText"/>
        <w:spacing w:line="256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6"/>
        </w:rPr>
        <w:t> </w:t>
      </w:r>
      <w:r>
        <w:rPr>
          <w:color w:val="231F20"/>
        </w:rPr>
        <w:t>instaladas</w:t>
      </w:r>
      <w:r>
        <w:rPr>
          <w:color w:val="231F20"/>
          <w:spacing w:val="-5"/>
        </w:rPr>
        <w:t> </w:t>
      </w:r>
      <w:r>
        <w:rPr>
          <w:color w:val="231F20"/>
        </w:rPr>
        <w:t>capacidades</w:t>
      </w:r>
      <w:r>
        <w:rPr>
          <w:color w:val="231F20"/>
          <w:spacing w:val="-5"/>
        </w:rPr>
        <w:t> </w:t>
      </w:r>
      <w:r>
        <w:rPr>
          <w:color w:val="231F20"/>
        </w:rPr>
        <w:t>gracias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52"/>
        </w:rPr>
        <w:t> </w:t>
      </w:r>
      <w:r>
        <w:rPr>
          <w:color w:val="231F20"/>
        </w:rPr>
        <w:t>alto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3"/>
        </w:rPr>
        <w:t> </w:t>
      </w:r>
      <w:r>
        <w:rPr>
          <w:color w:val="231F20"/>
        </w:rPr>
        <w:t>técnico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énfasis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capacitación. Existe un alto nivel de apropiación</w:t>
      </w:r>
      <w:r>
        <w:rPr>
          <w:color w:val="231F20"/>
          <w:spacing w:val="1"/>
        </w:rPr>
        <w:t> </w:t>
      </w:r>
      <w:r>
        <w:rPr>
          <w:color w:val="231F20"/>
        </w:rPr>
        <w:t>de las capacidades y un uso óptimo de los recur-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sos a nivel de socios y beneficiarios. Sin embargo,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evidencia muestra un bajo o ausente nivel de</w:t>
      </w:r>
      <w:r>
        <w:rPr>
          <w:color w:val="231F20"/>
          <w:spacing w:val="1"/>
        </w:rPr>
        <w:t> </w:t>
      </w:r>
      <w:r>
        <w:rPr>
          <w:color w:val="231F20"/>
        </w:rPr>
        <w:t>compromiso por parte del Estado para dar conti-</w:t>
      </w:r>
      <w:r>
        <w:rPr>
          <w:color w:val="231F20"/>
          <w:spacing w:val="1"/>
        </w:rPr>
        <w:t> </w:t>
      </w:r>
      <w:r>
        <w:rPr>
          <w:color w:val="231F20"/>
        </w:rPr>
        <w:t>nuidad a los procesos iniciados en la mayoría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iniciativas.</w:t>
      </w:r>
    </w:p>
    <w:p>
      <w:pPr>
        <w:pStyle w:val="BodyText"/>
        <w:rPr>
          <w:sz w:val="37"/>
        </w:rPr>
      </w:pPr>
    </w:p>
    <w:p>
      <w:pPr>
        <w:pStyle w:val="Heading2"/>
        <w:numPr>
          <w:ilvl w:val="1"/>
          <w:numId w:val="16"/>
        </w:numPr>
        <w:tabs>
          <w:tab w:pos="844" w:val="left" w:leader="none"/>
          <w:tab w:pos="845" w:val="left" w:leader="none"/>
        </w:tabs>
        <w:spacing w:line="235" w:lineRule="auto" w:before="0" w:after="0"/>
        <w:ind w:left="844" w:right="2010" w:hanging="540"/>
        <w:jc w:val="left"/>
      </w:pPr>
      <w:r>
        <w:rPr>
          <w:color w:val="231F20"/>
          <w:w w:val="85"/>
        </w:rPr>
        <w:t>LA</w:t>
      </w:r>
      <w:r>
        <w:rPr>
          <w:color w:val="231F20"/>
          <w:spacing w:val="20"/>
          <w:w w:val="85"/>
        </w:rPr>
        <w:t> </w:t>
      </w:r>
      <w:r>
        <w:rPr>
          <w:color w:val="231F20"/>
          <w:w w:val="85"/>
        </w:rPr>
        <w:t>TRANSVERSALIZACIÓN</w:t>
      </w:r>
      <w:r>
        <w:rPr>
          <w:color w:val="231F20"/>
          <w:spacing w:val="45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5"/>
        </w:rPr>
        <w:t>ENFOQUE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GÉNERO</w:t>
      </w:r>
    </w:p>
    <w:p>
      <w:pPr>
        <w:pStyle w:val="BodyText"/>
        <w:spacing w:line="256" w:lineRule="auto" w:before="162"/>
        <w:ind w:left="304" w:right="1603"/>
        <w:jc w:val="both"/>
      </w:pP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partir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IV</w:t>
      </w:r>
      <w:r>
        <w:rPr>
          <w:color w:val="231F20"/>
          <w:spacing w:val="1"/>
        </w:rPr>
        <w:t> </w:t>
      </w:r>
      <w:r>
        <w:rPr>
          <w:color w:val="231F20"/>
        </w:rPr>
        <w:t>Conferencia</w:t>
      </w:r>
      <w:r>
        <w:rPr>
          <w:color w:val="231F20"/>
          <w:spacing w:val="1"/>
        </w:rPr>
        <w:t> </w:t>
      </w:r>
      <w:r>
        <w:rPr>
          <w:color w:val="231F20"/>
        </w:rPr>
        <w:t>Mundial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Mujer, celebrada en Beijing en 1995, el PNUD</w:t>
      </w:r>
      <w:r>
        <w:rPr>
          <w:color w:val="231F20"/>
          <w:spacing w:val="1"/>
        </w:rPr>
        <w:t> </w:t>
      </w:r>
      <w:r>
        <w:rPr>
          <w:color w:val="231F20"/>
        </w:rPr>
        <w:t>adoptó la </w:t>
      </w:r>
      <w:r>
        <w:rPr>
          <w:b/>
          <w:color w:val="231F20"/>
        </w:rPr>
        <w:t>Estrategia de Transversalización 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Género </w:t>
      </w:r>
      <w:r>
        <w:rPr>
          <w:color w:val="231F20"/>
        </w:rPr>
        <w:t>como el medio más adecuado para avan-</w:t>
      </w:r>
      <w:r>
        <w:rPr>
          <w:color w:val="231F20"/>
          <w:spacing w:val="-52"/>
        </w:rPr>
        <w:t> </w:t>
      </w:r>
      <w:r>
        <w:rPr>
          <w:color w:val="231F20"/>
        </w:rPr>
        <w:t>zar</w:t>
      </w:r>
      <w:r>
        <w:rPr>
          <w:color w:val="231F20"/>
          <w:spacing w:val="46"/>
        </w:rPr>
        <w:t> </w:t>
      </w:r>
      <w:r>
        <w:rPr>
          <w:color w:val="231F20"/>
        </w:rPr>
        <w:t>en</w:t>
      </w:r>
      <w:r>
        <w:rPr>
          <w:color w:val="231F20"/>
          <w:spacing w:val="46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equidad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género.</w:t>
      </w:r>
      <w:r>
        <w:rPr>
          <w:color w:val="231F20"/>
          <w:spacing w:val="31"/>
        </w:rPr>
        <w:t> </w:t>
      </w:r>
      <w:r>
        <w:rPr>
          <w:color w:val="231F20"/>
        </w:rPr>
        <w:t>En</w:t>
      </w:r>
      <w:r>
        <w:rPr>
          <w:color w:val="231F20"/>
          <w:spacing w:val="47"/>
        </w:rPr>
        <w:t> </w:t>
      </w:r>
      <w:r>
        <w:rPr>
          <w:color w:val="231F20"/>
        </w:rPr>
        <w:t>su</w:t>
      </w:r>
      <w:r>
        <w:rPr>
          <w:color w:val="231F20"/>
          <w:spacing w:val="46"/>
        </w:rPr>
        <w:t> </w:t>
      </w:r>
      <w:r>
        <w:rPr>
          <w:color w:val="231F20"/>
        </w:rPr>
        <w:t>Estrategia</w:t>
      </w:r>
      <w:r>
        <w:rPr>
          <w:color w:val="231F20"/>
          <w:spacing w:val="-52"/>
        </w:rPr>
        <w:t> </w:t>
      </w:r>
      <w:r>
        <w:rPr>
          <w:color w:val="231F20"/>
        </w:rPr>
        <w:t>de Igualdad de Género (2014-2017), el PNUD</w:t>
      </w:r>
      <w:r>
        <w:rPr>
          <w:color w:val="231F20"/>
          <w:spacing w:val="1"/>
        </w:rPr>
        <w:t> </w:t>
      </w:r>
      <w:r>
        <w:rPr>
          <w:color w:val="231F20"/>
        </w:rPr>
        <w:t>establece que la incorporación de la perspectiva</w:t>
      </w:r>
      <w:r>
        <w:rPr>
          <w:color w:val="231F20"/>
          <w:spacing w:val="1"/>
        </w:rPr>
        <w:t> </w:t>
      </w:r>
      <w:r>
        <w:rPr>
          <w:color w:val="231F20"/>
        </w:rPr>
        <w:t>de género debe ser doble: por un lado, apoya el</w:t>
      </w:r>
      <w:r>
        <w:rPr>
          <w:color w:val="231F20"/>
          <w:spacing w:val="1"/>
        </w:rPr>
        <w:t> </w:t>
      </w:r>
      <w:r>
        <w:rPr>
          <w:color w:val="231F20"/>
        </w:rPr>
        <w:t>empoderamiento de las mujeres y las niñas a tra-</w:t>
      </w:r>
      <w:r>
        <w:rPr>
          <w:color w:val="231F20"/>
          <w:spacing w:val="-52"/>
        </w:rPr>
        <w:t> </w:t>
      </w:r>
      <w:r>
        <w:rPr>
          <w:color w:val="231F20"/>
        </w:rPr>
        <w:t>vés de actividades concretas dirigidas a eliminar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las brechas de género; por otro, se ocupa de trans-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versalizar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enfoque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género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formulación,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planificación, aplicación y evaluación de todos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programas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políticas.</w:t>
      </w:r>
    </w:p>
    <w:p>
      <w:pPr>
        <w:pStyle w:val="BodyText"/>
        <w:spacing w:line="256" w:lineRule="auto" w:before="284"/>
        <w:ind w:left="304" w:right="1617"/>
        <w:jc w:val="both"/>
      </w:pPr>
      <w:r>
        <w:rPr>
          <w:color w:val="231F20"/>
        </w:rPr>
        <w:t>En la evaluación, se tomaron en consideración</w:t>
      </w:r>
      <w:r>
        <w:rPr>
          <w:color w:val="231F20"/>
          <w:spacing w:val="1"/>
        </w:rPr>
        <w:t> </w:t>
      </w:r>
      <w:r>
        <w:rPr>
          <w:color w:val="231F20"/>
        </w:rPr>
        <w:t>dos niveles de análisis: la contribución de activi-</w:t>
      </w:r>
      <w:r>
        <w:rPr>
          <w:color w:val="231F20"/>
          <w:spacing w:val="-52"/>
        </w:rPr>
        <w:t> </w:t>
      </w:r>
      <w:r>
        <w:rPr>
          <w:color w:val="231F20"/>
        </w:rPr>
        <w:t>dades concretas sobre cuestiones de género por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21"/>
        </w:rPr>
        <w:t> </w:t>
      </w:r>
      <w:r>
        <w:rPr>
          <w:color w:val="231F20"/>
        </w:rPr>
        <w:t>temática</w:t>
      </w:r>
      <w:r>
        <w:rPr>
          <w:color w:val="231F20"/>
          <w:spacing w:val="21"/>
        </w:rPr>
        <w:t> </w:t>
      </w:r>
      <w:r>
        <w:rPr>
          <w:color w:val="231F20"/>
        </w:rPr>
        <w:t>(capítulo</w:t>
      </w:r>
      <w:r>
        <w:rPr>
          <w:color w:val="231F20"/>
          <w:spacing w:val="21"/>
        </w:rPr>
        <w:t> </w:t>
      </w:r>
      <w:r>
        <w:rPr>
          <w:color w:val="231F20"/>
        </w:rPr>
        <w:t>4)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21"/>
        </w:rPr>
        <w:t> </w:t>
      </w:r>
      <w:r>
        <w:rPr>
          <w:color w:val="231F20"/>
        </w:rPr>
        <w:t>cómo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Oficina</w:t>
      </w:r>
      <w:r>
        <w:rPr>
          <w:color w:val="231F20"/>
          <w:spacing w:val="21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 país (OP) incorpora la perspectiva de género</w:t>
      </w:r>
      <w:r>
        <w:rPr>
          <w:color w:val="231F20"/>
          <w:spacing w:val="1"/>
        </w:rPr>
        <w:t> </w:t>
      </w:r>
      <w:r>
        <w:rPr>
          <w:color w:val="231F20"/>
        </w:rPr>
        <w:t>en el diseño e implementación de los proyectos</w:t>
      </w:r>
      <w:r>
        <w:rPr>
          <w:color w:val="231F20"/>
          <w:spacing w:val="1"/>
        </w:rPr>
        <w:t> </w:t>
      </w:r>
      <w:r>
        <w:rPr>
          <w:color w:val="231F20"/>
        </w:rPr>
        <w:t>(expuesto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continuación).</w:t>
      </w:r>
    </w:p>
    <w:p>
      <w:pPr>
        <w:pStyle w:val="BodyText"/>
        <w:spacing w:line="256" w:lineRule="auto" w:before="277"/>
        <w:ind w:left="304" w:right="1611"/>
        <w:jc w:val="both"/>
      </w:pPr>
      <w:r>
        <w:rPr>
          <w:color w:val="231F20"/>
        </w:rPr>
        <w:t>Para que exista coherencia entre el discurso y la</w:t>
      </w:r>
      <w:r>
        <w:rPr>
          <w:color w:val="231F20"/>
          <w:spacing w:val="1"/>
        </w:rPr>
        <w:t> </w:t>
      </w:r>
      <w:r>
        <w:rPr>
          <w:color w:val="231F20"/>
        </w:rPr>
        <w:t>práctica institucionales, es necesario que todas</w:t>
      </w:r>
      <w:r>
        <w:rPr>
          <w:color w:val="231F20"/>
          <w:spacing w:val="1"/>
        </w:rPr>
        <w:t> </w:t>
      </w:r>
      <w:r>
        <w:rPr>
          <w:color w:val="231F20"/>
        </w:rPr>
        <w:t>las áreas programáticas cuenten con la capacidad</w:t>
      </w:r>
      <w:r>
        <w:rPr>
          <w:color w:val="231F20"/>
          <w:spacing w:val="-52"/>
        </w:rPr>
        <w:t> </w:t>
      </w:r>
      <w:r>
        <w:rPr>
          <w:color w:val="231F20"/>
        </w:rPr>
        <w:t>para implementar la perspectiva de género en los</w:t>
      </w:r>
      <w:r>
        <w:rPr>
          <w:color w:val="231F20"/>
          <w:spacing w:val="-52"/>
        </w:rPr>
        <w:t> </w:t>
      </w:r>
      <w:r>
        <w:rPr>
          <w:color w:val="231F20"/>
        </w:rPr>
        <w:t>proyectos. En base a los criterios de esta evalua-</w:t>
      </w:r>
      <w:r>
        <w:rPr>
          <w:color w:val="231F20"/>
          <w:spacing w:val="1"/>
        </w:rPr>
        <w:t> </w:t>
      </w:r>
      <w:r>
        <w:rPr>
          <w:color w:val="231F20"/>
        </w:rPr>
        <w:t>ción, se tomaron en consideración cuatro com-</w:t>
      </w:r>
      <w:r>
        <w:rPr>
          <w:color w:val="231F20"/>
          <w:spacing w:val="1"/>
        </w:rPr>
        <w:t> </w:t>
      </w:r>
      <w:r>
        <w:rPr>
          <w:color w:val="231F20"/>
        </w:rPr>
        <w:t>ponentes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género</w:t>
      </w:r>
      <w:r>
        <w:rPr>
          <w:color w:val="231F20"/>
          <w:spacing w:val="16"/>
        </w:rPr>
        <w:t> </w:t>
      </w:r>
      <w:r>
        <w:rPr>
          <w:color w:val="231F20"/>
        </w:rPr>
        <w:t>claves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planificación:</w:t>
      </w:r>
    </w:p>
    <w:p>
      <w:pPr>
        <w:pStyle w:val="ListParagraph"/>
        <w:numPr>
          <w:ilvl w:val="0"/>
          <w:numId w:val="18"/>
        </w:numPr>
        <w:tabs>
          <w:tab w:pos="546" w:val="left" w:leader="none"/>
        </w:tabs>
        <w:spacing w:line="256" w:lineRule="auto" w:before="7" w:after="0"/>
        <w:ind w:left="304" w:right="1611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identificación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las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necesidades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específicas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mujeres y hombres (diagnóstico de necesidades);</w:t>
      </w:r>
    </w:p>
    <w:p>
      <w:pPr>
        <w:pStyle w:val="ListParagraph"/>
        <w:numPr>
          <w:ilvl w:val="0"/>
          <w:numId w:val="18"/>
        </w:numPr>
        <w:tabs>
          <w:tab w:pos="569" w:val="left" w:leader="none"/>
        </w:tabs>
        <w:spacing w:line="256" w:lineRule="auto" w:before="2" w:after="0"/>
        <w:ind w:left="304" w:right="1617" w:firstLine="0"/>
        <w:jc w:val="both"/>
        <w:rPr>
          <w:sz w:val="22"/>
        </w:rPr>
      </w:pPr>
      <w:r>
        <w:rPr>
          <w:color w:val="231F20"/>
          <w:sz w:val="22"/>
        </w:rPr>
        <w:t>recopilación de datos desagregados por sexos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(indicadores); 3) formación en materia de género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personal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equipos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(capacidad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insti-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9" w:lineRule="auto" w:before="96"/>
        <w:ind w:left="1620" w:right="13"/>
        <w:jc w:val="both"/>
      </w:pPr>
      <w:r>
        <w:rPr>
          <w:color w:val="231F20"/>
        </w:rPr>
        <w:t>tucional); y 4) asignaciones presupuestarias des-</w:t>
      </w:r>
      <w:r>
        <w:rPr>
          <w:color w:val="231F20"/>
          <w:spacing w:val="1"/>
        </w:rPr>
        <w:t> </w:t>
      </w:r>
      <w:r>
        <w:rPr>
          <w:color w:val="231F20"/>
        </w:rPr>
        <w:t>tinadas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cuestiones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género</w:t>
      </w:r>
      <w:r>
        <w:rPr>
          <w:color w:val="231F20"/>
          <w:spacing w:val="-1"/>
        </w:rPr>
        <w:t> </w:t>
      </w:r>
      <w:r>
        <w:rPr>
          <w:color w:val="231F20"/>
        </w:rPr>
        <w:t>(presupuesto).</w:t>
      </w:r>
    </w:p>
    <w:p>
      <w:pPr>
        <w:pStyle w:val="BodyText"/>
        <w:spacing w:line="254" w:lineRule="auto" w:before="269"/>
        <w:ind w:left="1620" w:right="13"/>
        <w:jc w:val="both"/>
      </w:pPr>
      <w:r>
        <w:rPr>
          <w:color w:val="231F20"/>
        </w:rPr>
        <w:t>Además, se revisó el </w:t>
      </w:r>
      <w:r>
        <w:rPr>
          <w:b/>
          <w:color w:val="231F20"/>
        </w:rPr>
        <w:t>Indicador de Políticas de</w:t>
      </w:r>
      <w:r>
        <w:rPr>
          <w:b/>
          <w:color w:val="231F20"/>
          <w:spacing w:val="1"/>
        </w:rPr>
        <w:t> </w:t>
      </w:r>
      <w:r>
        <w:rPr>
          <w:b/>
          <w:color w:val="231F20"/>
          <w:spacing w:val="-1"/>
        </w:rPr>
        <w:t>Igualdad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entre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Géneros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(</w:t>
      </w:r>
      <w:r>
        <w:rPr>
          <w:rFonts w:ascii="Palatino Linotype" w:hAnsi="Palatino Linotype"/>
          <w:i/>
          <w:color w:val="231F20"/>
          <w:spacing w:val="-1"/>
        </w:rPr>
        <w:t>gender</w:t>
      </w:r>
      <w:r>
        <w:rPr>
          <w:rFonts w:ascii="Palatino Linotype" w:hAnsi="Palatino Linotype"/>
          <w:i/>
          <w:color w:val="231F20"/>
          <w:spacing w:val="-7"/>
        </w:rPr>
        <w:t> </w:t>
      </w:r>
      <w:r>
        <w:rPr>
          <w:rFonts w:ascii="Palatino Linotype" w:hAnsi="Palatino Linotype"/>
          <w:i/>
          <w:color w:val="231F20"/>
        </w:rPr>
        <w:t>marker</w:t>
      </w:r>
      <w:r>
        <w:rPr>
          <w:color w:val="231F20"/>
        </w:rPr>
        <w:t>),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cual</w:t>
      </w:r>
      <w:r>
        <w:rPr>
          <w:color w:val="231F20"/>
          <w:spacing w:val="-53"/>
        </w:rPr>
        <w:t> </w:t>
      </w:r>
      <w:r>
        <w:rPr>
          <w:color w:val="231F20"/>
        </w:rPr>
        <w:t>se está implementando en la Oficina de forma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sistemática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ATLAS</w:t>
      </w:r>
      <w:r>
        <w:rPr>
          <w:color w:val="231F20"/>
          <w:spacing w:val="-2"/>
        </w:rPr>
        <w:t> </w:t>
      </w:r>
      <w:r>
        <w:rPr>
          <w:color w:val="231F20"/>
        </w:rPr>
        <w:t>desde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año</w:t>
      </w:r>
      <w:r>
        <w:rPr>
          <w:color w:val="231F20"/>
          <w:spacing w:val="-2"/>
        </w:rPr>
        <w:t> </w:t>
      </w:r>
      <w:r>
        <w:rPr>
          <w:color w:val="231F20"/>
        </w:rPr>
        <w:t>2013.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52"/>
        </w:rPr>
        <w:t> </w:t>
      </w:r>
      <w:r>
        <w:rPr>
          <w:color w:val="231F20"/>
        </w:rPr>
        <w:t>información nos permite contrastar los resulta-</w:t>
      </w:r>
      <w:r>
        <w:rPr>
          <w:color w:val="231F20"/>
          <w:spacing w:val="1"/>
        </w:rPr>
        <w:t> </w:t>
      </w:r>
      <w:r>
        <w:rPr>
          <w:color w:val="231F20"/>
        </w:rPr>
        <w:t>dos de las entrevistas con el indicador institu-</w:t>
      </w:r>
      <w:r>
        <w:rPr>
          <w:color w:val="231F20"/>
          <w:spacing w:val="1"/>
        </w:rPr>
        <w:t> </w:t>
      </w:r>
      <w:r>
        <w:rPr>
          <w:color w:val="231F20"/>
        </w:rPr>
        <w:t>cional. Es importante señalar que el marcador de</w:t>
      </w:r>
      <w:r>
        <w:rPr>
          <w:color w:val="231F20"/>
          <w:spacing w:val="-52"/>
        </w:rPr>
        <w:t> </w:t>
      </w:r>
      <w:r>
        <w:rPr>
          <w:color w:val="231F20"/>
        </w:rPr>
        <w:t>género no mide las asignaciones presupuestarias</w:t>
      </w:r>
      <w:r>
        <w:rPr>
          <w:color w:val="231F20"/>
          <w:spacing w:val="1"/>
        </w:rPr>
        <w:t> </w:t>
      </w:r>
      <w:r>
        <w:rPr>
          <w:color w:val="231F20"/>
        </w:rPr>
        <w:t>por proyectos, pero esto es una limitación a nivel</w:t>
      </w:r>
      <w:r>
        <w:rPr>
          <w:color w:val="231F20"/>
          <w:spacing w:val="-52"/>
        </w:rPr>
        <w:t> </w:t>
      </w:r>
      <w:r>
        <w:rPr>
          <w:color w:val="231F20"/>
        </w:rPr>
        <w:t>regional.</w:t>
      </w:r>
    </w:p>
    <w:p>
      <w:pPr>
        <w:pStyle w:val="BodyText"/>
        <w:spacing w:line="259" w:lineRule="auto" w:before="267"/>
        <w:ind w:left="1620" w:right="13"/>
        <w:jc w:val="both"/>
      </w:pPr>
      <w:r>
        <w:rPr>
          <w:color w:val="231F20"/>
        </w:rPr>
        <w:t>A continuación, se presenta un breve análisis en</w:t>
      </w:r>
      <w:r>
        <w:rPr>
          <w:color w:val="231F20"/>
          <w:spacing w:val="1"/>
        </w:rPr>
        <w:t> </w:t>
      </w:r>
      <w:r>
        <w:rPr>
          <w:color w:val="231F20"/>
        </w:rPr>
        <w:t>función de los componentes de género para la</w:t>
      </w:r>
      <w:r>
        <w:rPr>
          <w:color w:val="231F20"/>
          <w:spacing w:val="1"/>
        </w:rPr>
        <w:t> </w:t>
      </w:r>
      <w:r>
        <w:rPr>
          <w:color w:val="231F20"/>
        </w:rPr>
        <w:t>planificación seleccionados con el propósito de</w:t>
      </w:r>
      <w:r>
        <w:rPr>
          <w:color w:val="231F20"/>
          <w:spacing w:val="1"/>
        </w:rPr>
        <w:t> </w:t>
      </w:r>
      <w:r>
        <w:rPr>
          <w:color w:val="231F20"/>
        </w:rPr>
        <w:t>compartir</w:t>
      </w:r>
      <w:r>
        <w:rPr>
          <w:color w:val="231F20"/>
          <w:spacing w:val="1"/>
        </w:rPr>
        <w:t> </w:t>
      </w:r>
      <w:r>
        <w:rPr>
          <w:color w:val="231F20"/>
        </w:rPr>
        <w:t>al</w:t>
      </w:r>
      <w:r>
        <w:rPr>
          <w:color w:val="231F20"/>
          <w:spacing w:val="2"/>
        </w:rPr>
        <w:t> </w:t>
      </w:r>
      <w:r>
        <w:rPr>
          <w:color w:val="231F20"/>
        </w:rPr>
        <w:t>final</w:t>
      </w:r>
      <w:r>
        <w:rPr>
          <w:color w:val="231F20"/>
          <w:spacing w:val="2"/>
        </w:rPr>
        <w:t> </w:t>
      </w:r>
      <w:r>
        <w:rPr>
          <w:color w:val="231F20"/>
        </w:rPr>
        <w:t>algunas</w:t>
      </w:r>
      <w:r>
        <w:rPr>
          <w:color w:val="231F20"/>
          <w:spacing w:val="2"/>
        </w:rPr>
        <w:t> </w:t>
      </w:r>
      <w:r>
        <w:rPr>
          <w:color w:val="231F20"/>
        </w:rPr>
        <w:t>recomendaciones.</w:t>
      </w:r>
    </w:p>
    <w:p>
      <w:pPr>
        <w:pStyle w:val="BodyText"/>
        <w:spacing w:line="259" w:lineRule="auto" w:before="267"/>
        <w:ind w:left="1620"/>
        <w:jc w:val="both"/>
      </w:pPr>
      <w:r>
        <w:rPr>
          <w:color w:val="231F20"/>
        </w:rPr>
        <w:t>Un elemento clave en el diseño y ejecución de</w:t>
      </w:r>
      <w:r>
        <w:rPr>
          <w:color w:val="231F20"/>
          <w:spacing w:val="1"/>
        </w:rPr>
        <w:t> </w:t>
      </w:r>
      <w:r>
        <w:rPr>
          <w:color w:val="231F20"/>
        </w:rPr>
        <w:t>proyectos es reconocer las </w:t>
      </w:r>
      <w:r>
        <w:rPr>
          <w:b/>
          <w:color w:val="231F20"/>
        </w:rPr>
        <w:t>necesidades específi-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cas </w:t>
      </w:r>
      <w:r>
        <w:rPr>
          <w:color w:val="231F20"/>
        </w:rPr>
        <w:t>de uno y otro sexo, ya que nos permite dise-</w:t>
      </w:r>
      <w:r>
        <w:rPr>
          <w:color w:val="231F20"/>
          <w:spacing w:val="1"/>
        </w:rPr>
        <w:t> </w:t>
      </w:r>
      <w:r>
        <w:rPr>
          <w:color w:val="231F20"/>
        </w:rPr>
        <w:t>ñar</w:t>
      </w:r>
      <w:r>
        <w:rPr>
          <w:color w:val="231F20"/>
          <w:spacing w:val="-10"/>
        </w:rPr>
        <w:t> </w:t>
      </w:r>
      <w:r>
        <w:rPr>
          <w:color w:val="231F20"/>
        </w:rPr>
        <w:t>acciones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actividades</w:t>
      </w:r>
      <w:r>
        <w:rPr>
          <w:color w:val="231F20"/>
          <w:spacing w:val="-9"/>
        </w:rPr>
        <w:t> </w:t>
      </w:r>
      <w:r>
        <w:rPr>
          <w:color w:val="231F20"/>
        </w:rPr>
        <w:t>orientadas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cuestionar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las desigualdades de género. En la mayoría de 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proyectos, a excepción de los que se ejecutan en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área de empoderamiento y derechos de las muje-</w:t>
      </w:r>
      <w:r>
        <w:rPr>
          <w:color w:val="231F20"/>
          <w:spacing w:val="-52"/>
        </w:rPr>
        <w:t> </w:t>
      </w:r>
      <w:r>
        <w:rPr>
          <w:color w:val="231F20"/>
        </w:rPr>
        <w:t>res y grupos vulnerables, no existe una detección</w:t>
      </w:r>
      <w:r>
        <w:rPr>
          <w:color w:val="231F20"/>
          <w:spacing w:val="-52"/>
        </w:rPr>
        <w:t> </w:t>
      </w:r>
      <w:r>
        <w:rPr>
          <w:color w:val="231F20"/>
        </w:rPr>
        <w:t>de las necesidades locales en función del género.</w:t>
      </w:r>
      <w:r>
        <w:rPr>
          <w:color w:val="231F20"/>
          <w:spacing w:val="-52"/>
        </w:rPr>
        <w:t> </w:t>
      </w:r>
      <w:r>
        <w:rPr>
          <w:color w:val="231F20"/>
        </w:rPr>
        <w:t>Este</w:t>
      </w:r>
      <w:r>
        <w:rPr>
          <w:color w:val="231F20"/>
          <w:spacing w:val="27"/>
        </w:rPr>
        <w:t> </w:t>
      </w:r>
      <w:r>
        <w:rPr>
          <w:color w:val="231F20"/>
        </w:rPr>
        <w:t>es</w:t>
      </w:r>
      <w:r>
        <w:rPr>
          <w:color w:val="231F20"/>
          <w:spacing w:val="27"/>
        </w:rPr>
        <w:t> </w:t>
      </w:r>
      <w:r>
        <w:rPr>
          <w:color w:val="231F20"/>
        </w:rPr>
        <w:t>un</w:t>
      </w:r>
      <w:r>
        <w:rPr>
          <w:color w:val="231F20"/>
          <w:spacing w:val="27"/>
        </w:rPr>
        <w:t> </w:t>
      </w:r>
      <w:r>
        <w:rPr>
          <w:color w:val="231F20"/>
        </w:rPr>
        <w:t>elemento</w:t>
      </w:r>
      <w:r>
        <w:rPr>
          <w:color w:val="231F20"/>
          <w:spacing w:val="27"/>
        </w:rPr>
        <w:t> </w:t>
      </w:r>
      <w:r>
        <w:rPr>
          <w:color w:val="231F20"/>
        </w:rPr>
        <w:t>fundamental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8"/>
        </w:rPr>
        <w:t> </w:t>
      </w:r>
      <w:r>
        <w:rPr>
          <w:color w:val="231F20"/>
        </w:rPr>
        <w:t>el</w:t>
      </w:r>
      <w:r>
        <w:rPr>
          <w:color w:val="231F20"/>
          <w:spacing w:val="27"/>
        </w:rPr>
        <w:t> </w:t>
      </w:r>
      <w:r>
        <w:rPr>
          <w:color w:val="231F20"/>
        </w:rPr>
        <w:t>proceso</w:t>
      </w:r>
      <w:r>
        <w:rPr>
          <w:color w:val="231F20"/>
          <w:spacing w:val="-53"/>
        </w:rPr>
        <w:t> </w:t>
      </w:r>
      <w:r>
        <w:rPr>
          <w:color w:val="231F20"/>
        </w:rPr>
        <w:t>de diseño de proyectos, ya que orienta el tipo de</w:t>
      </w:r>
      <w:r>
        <w:rPr>
          <w:color w:val="231F20"/>
          <w:spacing w:val="1"/>
        </w:rPr>
        <w:t> </w:t>
      </w:r>
      <w:r>
        <w:rPr>
          <w:color w:val="231F20"/>
        </w:rPr>
        <w:t>intervenciones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llevarán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cabo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posible</w:t>
      </w:r>
      <w:r>
        <w:rPr>
          <w:color w:val="231F20"/>
          <w:spacing w:val="-53"/>
        </w:rPr>
        <w:t> </w:t>
      </w:r>
      <w:r>
        <w:rPr>
          <w:color w:val="231F20"/>
        </w:rPr>
        <w:t>incorporar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visión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género</w:t>
      </w:r>
      <w:r>
        <w:rPr>
          <w:color w:val="231F20"/>
          <w:spacing w:val="-11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inicio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52"/>
        </w:rPr>
        <w:t> </w:t>
      </w:r>
      <w:r>
        <w:rPr>
          <w:color w:val="231F20"/>
        </w:rPr>
        <w:t>obtener resultados en este sentido. Es cierto que</w:t>
      </w:r>
      <w:r>
        <w:rPr>
          <w:color w:val="231F20"/>
          <w:spacing w:val="1"/>
        </w:rPr>
        <w:t> </w:t>
      </w:r>
      <w:r>
        <w:rPr>
          <w:color w:val="231F20"/>
        </w:rPr>
        <w:t>algunos proyectos han identificado a las muje-</w:t>
      </w:r>
      <w:r>
        <w:rPr>
          <w:color w:val="231F20"/>
          <w:spacing w:val="1"/>
        </w:rPr>
        <w:t> </w:t>
      </w:r>
      <w:r>
        <w:rPr>
          <w:color w:val="231F20"/>
        </w:rPr>
        <w:t>res como agentes de cambio, pero más como un</w:t>
      </w:r>
      <w:r>
        <w:rPr>
          <w:color w:val="231F20"/>
          <w:spacing w:val="1"/>
        </w:rPr>
        <w:t> </w:t>
      </w:r>
      <w:r>
        <w:rPr>
          <w:color w:val="231F20"/>
        </w:rPr>
        <w:t>recurso funcional, para lograr los objetivos del</w:t>
      </w:r>
      <w:r>
        <w:rPr>
          <w:color w:val="231F20"/>
          <w:spacing w:val="1"/>
        </w:rPr>
        <w:t> </w:t>
      </w:r>
      <w:r>
        <w:rPr>
          <w:color w:val="231F20"/>
        </w:rPr>
        <w:t>proyecto, que para transformar las desigualda-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género.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22"/>
        </w:rPr>
        <w:t> </w:t>
      </w:r>
      <w:r>
        <w:rPr>
          <w:color w:val="231F20"/>
        </w:rPr>
        <w:t>efecto</w:t>
      </w:r>
      <w:r>
        <w:rPr>
          <w:color w:val="231F20"/>
          <w:spacing w:val="23"/>
        </w:rPr>
        <w:t> </w:t>
      </w:r>
      <w:r>
        <w:rPr>
          <w:color w:val="231F20"/>
        </w:rPr>
        <w:t>final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esta</w:t>
      </w:r>
      <w:r>
        <w:rPr>
          <w:color w:val="231F20"/>
          <w:spacing w:val="22"/>
        </w:rPr>
        <w:t> </w:t>
      </w:r>
      <w:r>
        <w:rPr>
          <w:color w:val="231F20"/>
        </w:rPr>
        <w:t>inducción</w:t>
      </w:r>
      <w:r>
        <w:rPr>
          <w:color w:val="231F20"/>
          <w:spacing w:val="-52"/>
        </w:rPr>
        <w:t> </w:t>
      </w:r>
      <w:r>
        <w:rPr>
          <w:color w:val="231F20"/>
        </w:rPr>
        <w:t>es doble; por un lado, se mantienen y reproducen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las relaciones desiguales de género y, por otro, no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visibiliza ni contempla el trabajo doméstico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cuidados que realizan las mujeres, por lo tanto,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 responsabilidad en los proyectos implica una</w:t>
      </w:r>
      <w:r>
        <w:rPr>
          <w:color w:val="231F20"/>
          <w:spacing w:val="1"/>
        </w:rPr>
        <w:t> </w:t>
      </w:r>
      <w:r>
        <w:rPr>
          <w:color w:val="231F20"/>
        </w:rPr>
        <w:t>sobrecarga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trabajo</w:t>
      </w:r>
      <w:r>
        <w:rPr>
          <w:color w:val="231F20"/>
          <w:spacing w:val="3"/>
        </w:rPr>
        <w:t> </w:t>
      </w:r>
      <w:r>
        <w:rPr>
          <w:color w:val="231F20"/>
        </w:rPr>
        <w:t>mayor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ellas.</w:t>
      </w:r>
    </w:p>
    <w:p>
      <w:pPr>
        <w:pStyle w:val="BodyText"/>
        <w:spacing w:line="259" w:lineRule="auto" w:before="253"/>
        <w:ind w:left="1620" w:right="13"/>
        <w:jc w:val="both"/>
      </w:pPr>
      <w:r>
        <w:rPr>
          <w:color w:val="231F20"/>
        </w:rPr>
        <w:t>Previamente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intervención,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realizar buenos diagnósticos que permitan iden-</w:t>
      </w:r>
      <w:r>
        <w:rPr>
          <w:color w:val="231F20"/>
          <w:spacing w:val="1"/>
        </w:rPr>
        <w:t> </w:t>
      </w:r>
      <w:r>
        <w:rPr>
          <w:color w:val="231F20"/>
        </w:rPr>
        <w:t>tificar</w:t>
      </w:r>
      <w:r>
        <w:rPr>
          <w:color w:val="231F20"/>
          <w:spacing w:val="32"/>
        </w:rPr>
        <w:t> </w:t>
      </w:r>
      <w:r>
        <w:rPr>
          <w:color w:val="231F20"/>
        </w:rPr>
        <w:t>los</w:t>
      </w:r>
      <w:r>
        <w:rPr>
          <w:color w:val="231F20"/>
          <w:spacing w:val="33"/>
        </w:rPr>
        <w:t> </w:t>
      </w:r>
      <w:r>
        <w:rPr>
          <w:color w:val="231F20"/>
        </w:rPr>
        <w:t>mecanismos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3"/>
        </w:rPr>
        <w:t> </w:t>
      </w:r>
      <w:r>
        <w:rPr>
          <w:color w:val="231F20"/>
        </w:rPr>
        <w:t>reproducen</w:t>
      </w:r>
      <w:r>
        <w:rPr>
          <w:color w:val="231F20"/>
          <w:spacing w:val="33"/>
        </w:rPr>
        <w:t> </w:t>
      </w:r>
      <w:r>
        <w:rPr>
          <w:color w:val="231F20"/>
        </w:rPr>
        <w:t>las</w:t>
      </w:r>
      <w:r>
        <w:rPr>
          <w:color w:val="231F20"/>
          <w:spacing w:val="32"/>
        </w:rPr>
        <w:t> </w:t>
      </w:r>
      <w:r>
        <w:rPr>
          <w:color w:val="231F20"/>
        </w:rPr>
        <w:t>des-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igualdades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género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implementar</w:t>
      </w:r>
      <w:r>
        <w:rPr>
          <w:color w:val="231F20"/>
          <w:spacing w:val="-12"/>
        </w:rPr>
        <w:t> </w:t>
      </w:r>
      <w:r>
        <w:rPr>
          <w:color w:val="231F20"/>
        </w:rPr>
        <w:t>proyectos</w:t>
      </w:r>
      <w:r>
        <w:rPr>
          <w:color w:val="231F20"/>
          <w:spacing w:val="-53"/>
        </w:rPr>
        <w:t> </w:t>
      </w:r>
      <w:r>
        <w:rPr>
          <w:color w:val="231F20"/>
        </w:rPr>
        <w:t>que promuevan las relaciones de igualdad entre</w:t>
      </w:r>
      <w:r>
        <w:rPr>
          <w:color w:val="231F20"/>
          <w:spacing w:val="1"/>
        </w:rPr>
        <w:t> </w:t>
      </w:r>
      <w:r>
        <w:rPr>
          <w:color w:val="231F20"/>
        </w:rPr>
        <w:t>los sexos. Otro elemento importante en la pri-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mera etapa de diseño de los proyectos, que repre-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senta una oportunidad favorable para concretar</w:t>
      </w:r>
      <w:r>
        <w:rPr>
          <w:color w:val="231F20"/>
          <w:spacing w:val="1"/>
        </w:rPr>
        <w:t> </w:t>
      </w:r>
      <w:r>
        <w:rPr>
          <w:color w:val="231F20"/>
        </w:rPr>
        <w:t>los compromisos de género desde el inicio, es</w:t>
      </w:r>
      <w:r>
        <w:rPr>
          <w:color w:val="231F20"/>
          <w:spacing w:val="1"/>
        </w:rPr>
        <w:t> </w:t>
      </w:r>
      <w:r>
        <w:rPr>
          <w:color w:val="231F20"/>
        </w:rPr>
        <w:t>acordar con las contrapartes los parámetros de</w:t>
      </w:r>
      <w:r>
        <w:rPr>
          <w:color w:val="231F20"/>
          <w:spacing w:val="1"/>
        </w:rPr>
        <w:t> </w:t>
      </w:r>
      <w:r>
        <w:rPr>
          <w:color w:val="231F20"/>
        </w:rPr>
        <w:t>apoyo y colaboración del PNUD. En la etapa de</w:t>
      </w:r>
      <w:r>
        <w:rPr>
          <w:color w:val="231F20"/>
          <w:spacing w:val="1"/>
        </w:rPr>
        <w:t> </w:t>
      </w:r>
      <w:r>
        <w:rPr>
          <w:color w:val="231F20"/>
        </w:rPr>
        <w:t>negociación con los socios, deben establecerse</w:t>
      </w:r>
      <w:r>
        <w:rPr>
          <w:color w:val="231F20"/>
          <w:spacing w:val="1"/>
        </w:rPr>
        <w:t> </w:t>
      </w:r>
      <w:r>
        <w:rPr>
          <w:color w:val="231F20"/>
        </w:rPr>
        <w:t>también</w:t>
      </w:r>
      <w:r>
        <w:rPr>
          <w:color w:val="231F20"/>
          <w:spacing w:val="-13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inicio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género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intervienen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proyecto.</w:t>
      </w:r>
    </w:p>
    <w:p>
      <w:pPr>
        <w:pStyle w:val="BodyText"/>
        <w:spacing w:line="259" w:lineRule="auto" w:before="262"/>
        <w:ind w:left="304" w:right="1617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sentido, es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cuente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instrumentos</w:t>
      </w:r>
      <w:r>
        <w:rPr>
          <w:color w:val="231F20"/>
          <w:spacing w:val="-52"/>
        </w:rPr>
        <w:t> </w:t>
      </w:r>
      <w:r>
        <w:rPr>
          <w:color w:val="231F20"/>
        </w:rPr>
        <w:t>operativos efectivos, como una hoja de ruta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género,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requisito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Oficina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cuente</w:t>
      </w:r>
      <w:r>
        <w:rPr>
          <w:color w:val="231F20"/>
          <w:spacing w:val="-53"/>
        </w:rPr>
        <w:t> </w:t>
      </w:r>
      <w:r>
        <w:rPr>
          <w:color w:val="231F20"/>
        </w:rPr>
        <w:t>con todos los requerimientos necesarios para el</w:t>
      </w:r>
      <w:r>
        <w:rPr>
          <w:color w:val="231F20"/>
          <w:spacing w:val="1"/>
        </w:rPr>
        <w:t> </w:t>
      </w:r>
      <w:r>
        <w:rPr>
          <w:color w:val="231F20"/>
        </w:rPr>
        <w:t>avance de los derechos de las mujeres y la igual-</w:t>
      </w:r>
      <w:r>
        <w:rPr>
          <w:color w:val="231F20"/>
          <w:spacing w:val="-52"/>
        </w:rPr>
        <w:t> </w:t>
      </w:r>
      <w:r>
        <w:rPr>
          <w:color w:val="231F20"/>
        </w:rPr>
        <w:t>dad de género. Durante la evaluación, se eviden-</w:t>
      </w:r>
      <w:r>
        <w:rPr>
          <w:color w:val="231F20"/>
          <w:spacing w:val="-52"/>
        </w:rPr>
        <w:t> </w:t>
      </w:r>
      <w:r>
        <w:rPr>
          <w:color w:val="231F20"/>
        </w:rPr>
        <w:t>ció que con el apoyo y orientación del PNUD es</w:t>
      </w:r>
      <w:r>
        <w:rPr>
          <w:color w:val="231F20"/>
          <w:spacing w:val="1"/>
        </w:rPr>
        <w:t> </w:t>
      </w:r>
      <w:r>
        <w:rPr>
          <w:color w:val="231F20"/>
        </w:rPr>
        <w:t>posible</w:t>
      </w:r>
      <w:r>
        <w:rPr>
          <w:color w:val="231F20"/>
          <w:spacing w:val="-11"/>
        </w:rPr>
        <w:t> </w:t>
      </w:r>
      <w:r>
        <w:rPr>
          <w:color w:val="231F20"/>
        </w:rPr>
        <w:t>incluir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cuestiones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género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ins-</w:t>
      </w:r>
      <w:r>
        <w:rPr>
          <w:color w:val="231F20"/>
          <w:spacing w:val="-53"/>
        </w:rPr>
        <w:t> </w:t>
      </w:r>
      <w:r>
        <w:rPr>
          <w:color w:val="231F20"/>
        </w:rPr>
        <w:t>tituciones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implementan</w:t>
      </w:r>
      <w:r>
        <w:rPr>
          <w:color w:val="231F20"/>
          <w:spacing w:val="4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proyectos.</w:t>
      </w:r>
    </w:p>
    <w:p>
      <w:pPr>
        <w:pStyle w:val="BodyText"/>
        <w:spacing w:line="259" w:lineRule="auto" w:before="262"/>
        <w:ind w:left="304" w:right="1617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indicadores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género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herramientas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ayudan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profundizar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análisis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relacio-</w:t>
      </w:r>
      <w:r>
        <w:rPr>
          <w:color w:val="231F20"/>
          <w:spacing w:val="-53"/>
        </w:rPr>
        <w:t> </w:t>
      </w:r>
      <w:r>
        <w:rPr>
          <w:color w:val="231F20"/>
        </w:rPr>
        <w:t>nes de género, permiten elaborar preguntas para</w:t>
      </w:r>
      <w:r>
        <w:rPr>
          <w:color w:val="231F20"/>
          <w:spacing w:val="1"/>
        </w:rPr>
        <w:t> </w:t>
      </w:r>
      <w:r>
        <w:rPr>
          <w:color w:val="231F20"/>
        </w:rPr>
        <w:t>el diagnóstico y el diseño de proyectos y, sobre</w:t>
      </w:r>
      <w:r>
        <w:rPr>
          <w:color w:val="231F20"/>
          <w:spacing w:val="1"/>
        </w:rPr>
        <w:t> </w:t>
      </w:r>
      <w:r>
        <w:rPr>
          <w:color w:val="231F20"/>
        </w:rPr>
        <w:t>todo, permiten medir los efectos de las interven-</w:t>
      </w:r>
      <w:r>
        <w:rPr>
          <w:color w:val="231F20"/>
          <w:spacing w:val="1"/>
        </w:rPr>
        <w:t> </w:t>
      </w:r>
      <w:r>
        <w:rPr>
          <w:color w:val="231F20"/>
        </w:rPr>
        <w:t>ciones respecto a la situación de las mujeres y a</w:t>
      </w:r>
      <w:r>
        <w:rPr>
          <w:color w:val="231F20"/>
          <w:spacing w:val="1"/>
        </w:rPr>
        <w:t> </w:t>
      </w:r>
      <w:r>
        <w:rPr>
          <w:color w:val="231F20"/>
        </w:rPr>
        <w:t>las relaciones de género. Los indicadores son un</w:t>
      </w:r>
      <w:r>
        <w:rPr>
          <w:color w:val="231F20"/>
          <w:spacing w:val="1"/>
        </w:rPr>
        <w:t> </w:t>
      </w:r>
      <w:r>
        <w:rPr>
          <w:color w:val="231F20"/>
        </w:rPr>
        <w:t>prerrequisito para los sistemas de seguimiento y</w:t>
      </w:r>
      <w:r>
        <w:rPr>
          <w:color w:val="231F20"/>
          <w:spacing w:val="1"/>
        </w:rPr>
        <w:t> </w:t>
      </w:r>
      <w:r>
        <w:rPr>
          <w:color w:val="231F20"/>
        </w:rPr>
        <w:t>evaluación de género. En la gran mayoría de 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-7"/>
        </w:rPr>
        <w:t> </w:t>
      </w:r>
      <w:r>
        <w:rPr>
          <w:color w:val="231F20"/>
        </w:rPr>
        <w:t>evaluados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todas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7"/>
        </w:rPr>
        <w:t> </w:t>
      </w:r>
      <w:r>
        <w:rPr>
          <w:color w:val="231F20"/>
        </w:rPr>
        <w:t>programá-</w:t>
      </w:r>
      <w:r>
        <w:rPr>
          <w:color w:val="231F20"/>
          <w:spacing w:val="-53"/>
        </w:rPr>
        <w:t> </w:t>
      </w:r>
      <w:r>
        <w:rPr>
          <w:color w:val="231F20"/>
        </w:rPr>
        <w:t>ticas,</w:t>
      </w:r>
      <w:r>
        <w:rPr>
          <w:color w:val="231F20"/>
          <w:spacing w:val="-12"/>
        </w:rPr>
        <w:t> </w:t>
      </w:r>
      <w:r>
        <w:rPr>
          <w:color w:val="231F20"/>
        </w:rPr>
        <w:t>sí</w:t>
      </w:r>
      <w:r>
        <w:rPr>
          <w:color w:val="231F20"/>
          <w:spacing w:val="1"/>
        </w:rPr>
        <w:t> </w:t>
      </w:r>
      <w:r>
        <w:rPr>
          <w:color w:val="231F20"/>
        </w:rPr>
        <w:t>existen</w:t>
      </w:r>
      <w:r>
        <w:rPr>
          <w:color w:val="231F20"/>
          <w:spacing w:val="1"/>
        </w:rPr>
        <w:t> </w:t>
      </w:r>
      <w:r>
        <w:rPr>
          <w:color w:val="231F20"/>
        </w:rPr>
        <w:t>indicadores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género,</w:t>
      </w:r>
      <w:r>
        <w:rPr>
          <w:color w:val="231F20"/>
          <w:spacing w:val="-11"/>
        </w:rPr>
        <w:t> </w:t>
      </w:r>
      <w:r>
        <w:rPr>
          <w:color w:val="231F20"/>
        </w:rPr>
        <w:t>aunque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unos menos que en otros. La gran mayoría son</w:t>
      </w:r>
      <w:r>
        <w:rPr>
          <w:color w:val="231F20"/>
          <w:spacing w:val="1"/>
        </w:rPr>
        <w:t> </w:t>
      </w:r>
      <w:r>
        <w:rPr>
          <w:color w:val="231F20"/>
        </w:rPr>
        <w:t>indicadores</w:t>
      </w:r>
      <w:r>
        <w:rPr>
          <w:color w:val="231F20"/>
          <w:spacing w:val="1"/>
        </w:rPr>
        <w:t> </w:t>
      </w:r>
      <w:r>
        <w:rPr>
          <w:color w:val="231F20"/>
        </w:rPr>
        <w:t>cuantitativos,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miden</w:t>
      </w:r>
      <w:r>
        <w:rPr>
          <w:color w:val="231F20"/>
          <w:spacing w:val="1"/>
        </w:rPr>
        <w:t> </w:t>
      </w:r>
      <w:r>
        <w:rPr>
          <w:color w:val="231F20"/>
        </w:rPr>
        <w:t>normal-</w:t>
      </w:r>
      <w:r>
        <w:rPr>
          <w:color w:val="231F20"/>
          <w:spacing w:val="1"/>
        </w:rPr>
        <w:t> </w:t>
      </w:r>
      <w:r>
        <w:rPr>
          <w:color w:val="231F20"/>
        </w:rPr>
        <w:t>mente la participación de mujeres y hombres en</w:t>
      </w:r>
      <w:r>
        <w:rPr>
          <w:color w:val="231F20"/>
          <w:spacing w:val="1"/>
        </w:rPr>
        <w:t> </w:t>
      </w:r>
      <w:r>
        <w:rPr>
          <w:color w:val="231F20"/>
        </w:rPr>
        <w:t>las actividades de los proyectos. Son mediciones</w:t>
      </w:r>
      <w:r>
        <w:rPr>
          <w:color w:val="231F20"/>
          <w:spacing w:val="-52"/>
        </w:rPr>
        <w:t> </w:t>
      </w:r>
      <w:r>
        <w:rPr>
          <w:color w:val="231F20"/>
        </w:rPr>
        <w:t>que se requieren para cualquier tipo de interven-</w:t>
      </w:r>
      <w:r>
        <w:rPr>
          <w:color w:val="231F20"/>
          <w:spacing w:val="1"/>
        </w:rPr>
        <w:t> </w:t>
      </w:r>
      <w:r>
        <w:rPr>
          <w:color w:val="231F20"/>
        </w:rPr>
        <w:t>ción y es fundamental seguir profundizando e</w:t>
      </w:r>
      <w:r>
        <w:rPr>
          <w:color w:val="231F20"/>
          <w:spacing w:val="1"/>
        </w:rPr>
        <w:t> </w:t>
      </w:r>
      <w:r>
        <w:rPr>
          <w:color w:val="231F20"/>
        </w:rPr>
        <w:t>incluir nuevos indicadores para todos los ciclos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2"/>
        </w:rPr>
        <w:t> </w:t>
      </w:r>
      <w:r>
        <w:rPr>
          <w:color w:val="231F20"/>
        </w:rPr>
        <w:t>proyecto,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avance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resultados,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indica-</w:t>
      </w:r>
      <w:r>
        <w:rPr>
          <w:color w:val="231F20"/>
          <w:spacing w:val="-53"/>
        </w:rPr>
        <w:t> </w:t>
      </w:r>
      <w:r>
        <w:rPr>
          <w:color w:val="231F20"/>
        </w:rPr>
        <w:t>dores</w:t>
      </w:r>
      <w:r>
        <w:rPr>
          <w:color w:val="231F20"/>
          <w:spacing w:val="5"/>
        </w:rPr>
        <w:t> </w:t>
      </w:r>
      <w:r>
        <w:rPr>
          <w:color w:val="231F20"/>
        </w:rPr>
        <w:t>cualitativos.</w:t>
      </w:r>
    </w:p>
    <w:p>
      <w:pPr>
        <w:pStyle w:val="BodyText"/>
        <w:spacing w:line="259" w:lineRule="auto" w:before="255"/>
        <w:ind w:left="304" w:right="1616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b/>
          <w:color w:val="231F20"/>
        </w:rPr>
        <w:t>conocimiento de género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necesario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garantizar</w:t>
      </w:r>
      <w:r>
        <w:rPr>
          <w:color w:val="231F20"/>
          <w:spacing w:val="42"/>
        </w:rPr>
        <w:t> </w:t>
      </w:r>
      <w:r>
        <w:rPr>
          <w:color w:val="231F20"/>
        </w:rPr>
        <w:t>la</w:t>
      </w:r>
      <w:r>
        <w:rPr>
          <w:color w:val="231F20"/>
          <w:spacing w:val="42"/>
        </w:rPr>
        <w:t> </w:t>
      </w:r>
      <w:r>
        <w:rPr>
          <w:color w:val="231F20"/>
        </w:rPr>
        <w:t>eficacia</w:t>
      </w:r>
      <w:r>
        <w:rPr>
          <w:color w:val="231F20"/>
          <w:spacing w:val="96"/>
        </w:rPr>
        <w:t> </w:t>
      </w:r>
      <w:r>
        <w:rPr>
          <w:color w:val="231F20"/>
        </w:rPr>
        <w:t>institucional</w:t>
      </w:r>
      <w:r>
        <w:rPr>
          <w:color w:val="231F20"/>
          <w:spacing w:val="96"/>
        </w:rPr>
        <w:t> </w:t>
      </w:r>
      <w:r>
        <w:rPr>
          <w:color w:val="231F20"/>
        </w:rPr>
        <w:t>que</w:t>
      </w:r>
      <w:r>
        <w:rPr>
          <w:color w:val="231F20"/>
          <w:spacing w:val="97"/>
        </w:rPr>
        <w:t> </w:t>
      </w:r>
      <w:r>
        <w:rPr>
          <w:color w:val="231F20"/>
        </w:rPr>
        <w:t>tiene</w:t>
      </w:r>
      <w:r>
        <w:rPr>
          <w:color w:val="231F20"/>
          <w:spacing w:val="-53"/>
        </w:rPr>
        <w:t> </w:t>
      </w:r>
      <w:r>
        <w:rPr>
          <w:color w:val="231F20"/>
        </w:rPr>
        <w:t>la Oficina en el país en la incorporación de la</w:t>
      </w:r>
      <w:r>
        <w:rPr>
          <w:color w:val="231F20"/>
          <w:spacing w:val="1"/>
        </w:rPr>
        <w:t> </w:t>
      </w:r>
      <w:r>
        <w:rPr>
          <w:color w:val="231F20"/>
        </w:rPr>
        <w:t>perspectiva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género.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Oficina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país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/>
        <w:jc w:val="both"/>
      </w:pPr>
      <w:bookmarkStart w:name="_bookmark25" w:id="32"/>
      <w:bookmarkEnd w:id="32"/>
      <w:r>
        <w:rPr/>
      </w:r>
      <w:r>
        <w:rPr>
          <w:color w:val="231F20"/>
        </w:rPr>
        <w:t>debe</w:t>
      </w:r>
      <w:r>
        <w:rPr>
          <w:color w:val="231F20"/>
          <w:spacing w:val="49"/>
        </w:rPr>
        <w:t> </w:t>
      </w:r>
      <w:r>
        <w:rPr>
          <w:color w:val="231F20"/>
        </w:rPr>
        <w:t>contar</w:t>
      </w:r>
      <w:r>
        <w:rPr>
          <w:color w:val="231F20"/>
          <w:spacing w:val="49"/>
        </w:rPr>
        <w:t> </w:t>
      </w:r>
      <w:r>
        <w:rPr>
          <w:color w:val="231F20"/>
        </w:rPr>
        <w:t>con</w:t>
      </w:r>
      <w:r>
        <w:rPr>
          <w:color w:val="231F20"/>
          <w:spacing w:val="49"/>
        </w:rPr>
        <w:t> </w:t>
      </w:r>
      <w:r>
        <w:rPr>
          <w:color w:val="231F20"/>
        </w:rPr>
        <w:t>personal</w:t>
      </w:r>
      <w:r>
        <w:rPr>
          <w:color w:val="231F20"/>
          <w:spacing w:val="49"/>
        </w:rPr>
        <w:t> </w:t>
      </w:r>
      <w:r>
        <w:rPr>
          <w:color w:val="231F20"/>
        </w:rPr>
        <w:t>capacitado</w:t>
      </w:r>
      <w:r>
        <w:rPr>
          <w:color w:val="231F20"/>
          <w:spacing w:val="49"/>
        </w:rPr>
        <w:t> </w:t>
      </w:r>
      <w:r>
        <w:rPr>
          <w:color w:val="231F20"/>
        </w:rPr>
        <w:t>en</w:t>
      </w:r>
      <w:r>
        <w:rPr>
          <w:color w:val="231F20"/>
          <w:spacing w:val="49"/>
        </w:rPr>
        <w:t> </w:t>
      </w:r>
      <w:r>
        <w:rPr>
          <w:color w:val="231F20"/>
        </w:rPr>
        <w:t>mate-</w:t>
      </w:r>
      <w:r>
        <w:rPr>
          <w:color w:val="231F20"/>
          <w:spacing w:val="-53"/>
        </w:rPr>
        <w:t> </w:t>
      </w:r>
      <w:r>
        <w:rPr>
          <w:color w:val="231F20"/>
        </w:rPr>
        <w:t>ria de género en los equipos de cada área pro-</w:t>
      </w:r>
      <w:r>
        <w:rPr>
          <w:color w:val="231F20"/>
          <w:spacing w:val="1"/>
        </w:rPr>
        <w:t> </w:t>
      </w:r>
      <w:r>
        <w:rPr>
          <w:color w:val="231F20"/>
        </w:rPr>
        <w:t>gramática.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conocimiento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equipo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programa</w:t>
      </w:r>
      <w:r>
        <w:rPr>
          <w:color w:val="231F20"/>
          <w:spacing w:val="32"/>
        </w:rPr>
        <w:t> </w:t>
      </w:r>
      <w:r>
        <w:rPr>
          <w:color w:val="231F20"/>
        </w:rPr>
        <w:t>es</w:t>
      </w:r>
      <w:r>
        <w:rPr>
          <w:color w:val="231F20"/>
          <w:spacing w:val="31"/>
        </w:rPr>
        <w:t> </w:t>
      </w:r>
      <w:r>
        <w:rPr>
          <w:color w:val="231F20"/>
        </w:rPr>
        <w:t>limitado,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acerca</w:t>
      </w:r>
      <w:r>
        <w:rPr>
          <w:color w:val="231F20"/>
          <w:spacing w:val="31"/>
        </w:rPr>
        <w:t> </w:t>
      </w:r>
      <w:r>
        <w:rPr>
          <w:color w:val="231F20"/>
        </w:rPr>
        <w:t>más</w:t>
      </w:r>
      <w:r>
        <w:rPr>
          <w:color w:val="231F20"/>
          <w:spacing w:val="-52"/>
        </w:rPr>
        <w:t> </w:t>
      </w:r>
      <w:r>
        <w:rPr>
          <w:color w:val="231F20"/>
        </w:rPr>
        <w:t>al enfoque de Mujeres en el Desarrollo (MED)</w:t>
      </w:r>
      <w:r>
        <w:rPr>
          <w:color w:val="231F20"/>
          <w:spacing w:val="1"/>
        </w:rPr>
        <w:t> </w:t>
      </w:r>
      <w:r>
        <w:rPr>
          <w:color w:val="231F20"/>
        </w:rPr>
        <w:t>que al de Género en el Desarrollo (GED). Es</w:t>
      </w:r>
      <w:r>
        <w:rPr>
          <w:color w:val="231F20"/>
          <w:spacing w:val="1"/>
        </w:rPr>
        <w:t> </w:t>
      </w:r>
      <w:r>
        <w:rPr>
          <w:color w:val="231F20"/>
        </w:rPr>
        <w:t>importante profundizar estos enfoques desde las</w:t>
      </w:r>
      <w:r>
        <w:rPr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7"/>
        </w:rPr>
        <w:t> </w:t>
      </w:r>
      <w:r>
        <w:rPr>
          <w:color w:val="231F20"/>
        </w:rPr>
        <w:t>programáticas.</w:t>
      </w:r>
    </w:p>
    <w:p>
      <w:pPr>
        <w:pStyle w:val="BodyText"/>
        <w:spacing w:line="256" w:lineRule="auto" w:before="265"/>
        <w:ind w:left="1620" w:right="1"/>
        <w:jc w:val="both"/>
      </w:pPr>
      <w:r>
        <w:rPr/>
        <w:pict>
          <v:group style="position:absolute;margin-left:110.944565pt;margin-top:250.881958pt;width:156.15pt;height:156.15pt;mso-position-horizontal-relative:page;mso-position-vertical-relative:paragraph;z-index:-19836928" coordorigin="2219,5018" coordsize="3123,3123">
            <v:shape style="position:absolute;left:3096;top:5017;width:685;height:1562" coordorigin="3096,5018" coordsize="685,1562" path="m3780,5018l3701,5020,3622,5025,3544,5035,3467,5049,3391,5066,3316,5088,3242,5113,3169,5142,3096,5176,3780,6579,3780,5018xe" filled="true" fillcolor="#f99d33" stroked="false">
              <v:path arrowok="t"/>
              <v:fill type="solid"/>
            </v:shape>
            <v:shape style="position:absolute;left:2676;top:5175;width:1104;height:1404" coordorigin="2677,5176" coordsize="1104,1404" path="m3096,5176l3029,5210,2964,5247,2903,5286,2845,5328,2788,5373,2732,5422,2677,5475,3780,6579,3096,5176xe" filled="true" fillcolor="#008795" stroked="false">
              <v:path arrowok="t"/>
              <v:fill type="solid"/>
            </v:shape>
            <v:shape style="position:absolute;left:2218;top:5474;width:1562;height:1240" coordorigin="2219,5475" coordsize="1562,1240" path="m2677,5475l2622,5533,2570,5592,2522,5652,2477,5714,2436,5777,2399,5841,2365,5907,2334,5974,2307,6042,2284,6112,2264,6183,2248,6255,2235,6329,2226,6403,2221,6479,2219,6557,2221,6635,2226,6715,3780,6579,2677,5475xe" filled="true" fillcolor="#d05927" stroked="false">
              <v:path arrowok="t"/>
              <v:fill type="solid"/>
            </v:shape>
            <v:shape style="position:absolute;left:2225;top:5017;width:3116;height:3123" coordorigin="2226,5018" coordsize="3116,3123" path="m3780,5018l3780,6579,2226,6715,2234,6790,2246,6865,2261,6938,2280,7010,2301,7080,2326,7148,2353,7215,2384,7281,2417,7344,2453,7406,2492,7465,2534,7523,2578,7579,2624,7632,2673,7683,2724,7732,2777,7779,2832,7823,2889,7864,2949,7903,3010,7940,3073,7973,3137,8004,3203,8032,3271,8056,3340,8078,3410,8097,3482,8112,3555,8124,3629,8133,3704,8138,3780,8140,3856,8138,3931,8133,4004,8124,4077,8112,4148,8096,4219,8077,4287,8056,4355,8031,4421,8003,4485,7972,4548,7939,4609,7902,4668,7863,4725,7822,4780,7778,4833,7731,4884,7683,4933,7632,4979,7579,5023,7523,5065,7466,5104,7407,5140,7346,5173,7283,5204,7219,5232,7153,5257,7086,5279,7017,5297,6947,5313,6875,5325,6803,5334,6729,5339,6654,5341,6579,5339,6503,5334,6428,5325,6355,5313,6282,5297,6211,5279,6140,5257,6072,5232,6004,5204,5938,5173,5874,5140,5811,5104,5750,5065,5691,5023,5634,4979,5579,4933,5526,4884,5475,4833,5426,4780,5380,4725,5336,4668,5294,4609,5255,4548,5219,4485,5185,4421,5155,4355,5127,4287,5102,4219,5080,4148,5061,4077,5046,4004,5034,3931,5025,3856,5019,3780,5018xe" filled="true" fillcolor="#6997c8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Un </w:t>
      </w:r>
      <w:r>
        <w:rPr>
          <w:b/>
          <w:color w:val="231F20"/>
        </w:rPr>
        <w:t>presupuesto de género </w:t>
      </w:r>
      <w:r>
        <w:rPr>
          <w:color w:val="231F20"/>
        </w:rPr>
        <w:t>es un enfoque que</w:t>
      </w:r>
      <w:r>
        <w:rPr>
          <w:color w:val="231F20"/>
          <w:spacing w:val="1"/>
        </w:rPr>
        <w:t> </w:t>
      </w:r>
      <w:r>
        <w:rPr>
          <w:color w:val="231F20"/>
        </w:rPr>
        <w:t>puede utilizarse para poner de manifiesto la bre-</w:t>
      </w:r>
      <w:r>
        <w:rPr>
          <w:color w:val="231F20"/>
          <w:spacing w:val="1"/>
        </w:rPr>
        <w:t> </w:t>
      </w:r>
      <w:r>
        <w:rPr>
          <w:color w:val="231F20"/>
        </w:rPr>
        <w:t>cha existente entre los contenidos de los proyec-</w:t>
      </w:r>
      <w:r>
        <w:rPr>
          <w:color w:val="231F20"/>
          <w:spacing w:val="1"/>
        </w:rPr>
        <w:t> </w:t>
      </w:r>
      <w:r>
        <w:rPr>
          <w:color w:val="231F20"/>
        </w:rPr>
        <w:t>tos o programas y los recursos destinados a su</w:t>
      </w:r>
      <w:r>
        <w:rPr>
          <w:color w:val="231F20"/>
          <w:spacing w:val="1"/>
        </w:rPr>
        <w:t> </w:t>
      </w:r>
      <w:r>
        <w:rPr>
          <w:color w:val="231F20"/>
        </w:rPr>
        <w:t>puesta en marcha, no es realizar un presupuesto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distinto para mujeres. Se trata de ver si el gasto 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adecuado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mujeres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los hombres, no si se está empleando igual can-</w:t>
      </w:r>
      <w:r>
        <w:rPr>
          <w:color w:val="231F20"/>
          <w:spacing w:val="1"/>
        </w:rPr>
        <w:t> </w:t>
      </w:r>
      <w:r>
        <w:rPr>
          <w:color w:val="231F20"/>
        </w:rPr>
        <w:t>tidad de fondos en mujeres que en hombres. En</w:t>
      </w:r>
      <w:r>
        <w:rPr>
          <w:color w:val="231F20"/>
          <w:spacing w:val="1"/>
        </w:rPr>
        <w:t> </w:t>
      </w:r>
      <w:r>
        <w:rPr>
          <w:color w:val="231F20"/>
        </w:rPr>
        <w:t>realidad, los presupuestos de género son herra-</w:t>
      </w:r>
      <w:r>
        <w:rPr>
          <w:color w:val="231F20"/>
          <w:spacing w:val="1"/>
        </w:rPr>
        <w:t> </w:t>
      </w:r>
      <w:r>
        <w:rPr>
          <w:color w:val="231F20"/>
        </w:rPr>
        <w:t>mientas para comprobar los compromisos gene-</w:t>
      </w:r>
      <w:r>
        <w:rPr>
          <w:color w:val="231F20"/>
          <w:spacing w:val="1"/>
        </w:rPr>
        <w:t> </w:t>
      </w:r>
      <w:r>
        <w:rPr>
          <w:color w:val="231F20"/>
        </w:rPr>
        <w:t>rales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las</w:t>
      </w:r>
      <w:r>
        <w:rPr>
          <w:color w:val="231F20"/>
          <w:spacing w:val="17"/>
        </w:rPr>
        <w:t> </w:t>
      </w:r>
      <w:r>
        <w:rPr>
          <w:color w:val="231F20"/>
        </w:rPr>
        <w:t>instituciones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respecto</w:t>
      </w:r>
      <w:r>
        <w:rPr>
          <w:color w:val="231F20"/>
          <w:spacing w:val="17"/>
        </w:rPr>
        <w:t> </w:t>
      </w:r>
      <w:r>
        <w:rPr>
          <w:color w:val="231F20"/>
        </w:rPr>
        <w:t>al</w:t>
      </w:r>
      <w:r>
        <w:rPr>
          <w:color w:val="231F20"/>
          <w:spacing w:val="16"/>
        </w:rPr>
        <w:t> </w:t>
      </w:r>
      <w:r>
        <w:rPr>
          <w:color w:val="231F20"/>
        </w:rPr>
        <w:t>ámbito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1013"/>
        <w:gridCol w:w="1973"/>
      </w:tblGrid>
      <w:tr>
        <w:trPr>
          <w:trHeight w:val="917" w:hRule="atLeast"/>
        </w:trPr>
        <w:tc>
          <w:tcPr>
            <w:tcW w:w="4311" w:type="dxa"/>
            <w:gridSpan w:val="3"/>
            <w:shd w:val="clear" w:color="auto" w:fill="231F20"/>
          </w:tcPr>
          <w:p>
            <w:pPr>
              <w:pStyle w:val="TableParagraph"/>
              <w:spacing w:line="249" w:lineRule="auto" w:before="106"/>
              <w:ind w:left="1017" w:hanging="9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Gráfico 9.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Distribución del indicador de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igualdad de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género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por</w:t>
            </w:r>
            <w:r>
              <w:rPr>
                <w:rFonts w:ascii="Arial" w:hAnsi="Arial"/>
                <w:b/>
                <w:color w:val="FFFFFF"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proyectos,</w:t>
            </w:r>
            <w:r>
              <w:rPr>
                <w:rFonts w:ascii="Arial" w:hAns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2014</w:t>
            </w:r>
          </w:p>
        </w:tc>
      </w:tr>
      <w:tr>
        <w:trPr>
          <w:trHeight w:val="798" w:hRule="atLeast"/>
        </w:trPr>
        <w:tc>
          <w:tcPr>
            <w:tcW w:w="132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91" w:lineRule="exact" w:before="0"/>
              <w:ind w:left="88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97"/>
                <w:sz w:val="20"/>
              </w:rPr>
              <w:t>4</w:t>
            </w:r>
          </w:p>
        </w:tc>
        <w:tc>
          <w:tcPr>
            <w:tcW w:w="19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396" w:hRule="atLeast"/>
        </w:trPr>
        <w:tc>
          <w:tcPr>
            <w:tcW w:w="132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208" w:lineRule="exact" w:before="0"/>
              <w:ind w:left="9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97"/>
                <w:sz w:val="20"/>
              </w:rPr>
              <w:t>3</w:t>
            </w:r>
          </w:p>
        </w:tc>
        <w:tc>
          <w:tcPr>
            <w:tcW w:w="19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629" w:hRule="atLeast"/>
        </w:trPr>
        <w:tc>
          <w:tcPr>
            <w:tcW w:w="132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85"/>
              <w:ind w:right="87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97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1085" w:hRule="atLeast"/>
        </w:trPr>
        <w:tc>
          <w:tcPr>
            <w:tcW w:w="132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208"/>
              <w:ind w:left="4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sz w:val="20"/>
              </w:rPr>
              <w:t>42</w:t>
            </w:r>
          </w:p>
        </w:tc>
      </w:tr>
      <w:tr>
        <w:trPr>
          <w:trHeight w:val="910" w:hRule="atLeast"/>
        </w:trPr>
        <w:tc>
          <w:tcPr>
            <w:tcW w:w="132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5"/>
              <w:ind w:left="16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GEN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0</w:t>
            </w:r>
          </w:p>
        </w:tc>
        <w:tc>
          <w:tcPr>
            <w:tcW w:w="1973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5"/>
              <w:ind w:right="96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GEN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1</w:t>
            </w:r>
          </w:p>
        </w:tc>
      </w:tr>
      <w:tr>
        <w:trPr>
          <w:trHeight w:val="663" w:hRule="atLeast"/>
        </w:trPr>
        <w:tc>
          <w:tcPr>
            <w:tcW w:w="1325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57"/>
              <w:ind w:left="16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GEN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2</w:t>
            </w:r>
          </w:p>
        </w:tc>
        <w:tc>
          <w:tcPr>
            <w:tcW w:w="1973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7"/>
              <w:ind w:right="96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GEN</w:t>
            </w:r>
            <w:r>
              <w:rPr>
                <w:rFonts w:ascii="Trebuchet MS"/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3</w:t>
            </w:r>
          </w:p>
        </w:tc>
      </w:tr>
    </w:tbl>
    <w:p>
      <w:pPr>
        <w:spacing w:before="31"/>
        <w:ind w:left="1620" w:right="0" w:firstLine="0"/>
        <w:jc w:val="both"/>
        <w:rPr>
          <w:rFonts w:ascii="Arial MT"/>
          <w:sz w:val="16"/>
        </w:rPr>
      </w:pPr>
      <w:r>
        <w:rPr/>
        <w:pict>
          <v:rect style="position:absolute;margin-left:134.128006pt;margin-top:-48.301086pt;width:15.074pt;height:11.936pt;mso-position-horizontal-relative:page;mso-position-vertical-relative:paragraph;z-index:-19836416" filled="true" fillcolor="#6997c8" stroked="false">
            <v:fill type="solid"/>
            <w10:wrap type="none"/>
          </v:rect>
        </w:pict>
      </w:r>
      <w:r>
        <w:rPr/>
        <w:pict>
          <v:rect style="position:absolute;margin-left:203.035004pt;margin-top:-48.301086pt;width:15.074pt;height:11.936pt;mso-position-horizontal-relative:page;mso-position-vertical-relative:paragraph;z-index:-19835904" filled="true" fillcolor="#d05927" stroked="false">
            <v:fill type="solid"/>
            <w10:wrap type="none"/>
          </v:rect>
        </w:pict>
      </w:r>
      <w:r>
        <w:rPr/>
        <w:pict>
          <v:rect style="position:absolute;margin-left:134.128006pt;margin-top:-31.964088pt;width:15.074pt;height:11.936pt;mso-position-horizontal-relative:page;mso-position-vertical-relative:paragraph;z-index:-19835392" filled="true" fillcolor="#008795" stroked="false">
            <v:fill type="solid"/>
            <w10:wrap type="none"/>
          </v:rect>
        </w:pict>
      </w:r>
      <w:r>
        <w:rPr/>
        <w:pict>
          <v:rect style="position:absolute;margin-left:203.035004pt;margin-top:-31.964088pt;width:15.074pt;height:11.936pt;mso-position-horizontal-relative:page;mso-position-vertical-relative:paragraph;z-index:-19834880" filled="true" fillcolor="#f99d33" stroked="false">
            <v:fill type="solid"/>
            <w10:wrap type="none"/>
          </v:rect>
        </w:pict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11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</w:p>
    <w:p>
      <w:pPr>
        <w:pStyle w:val="BodyText"/>
        <w:spacing w:line="256" w:lineRule="auto" w:before="96"/>
        <w:ind w:left="318" w:right="1618"/>
        <w:jc w:val="both"/>
      </w:pPr>
      <w:r>
        <w:rPr/>
        <w:br w:type="column"/>
      </w:r>
      <w:r>
        <w:rPr>
          <w:color w:val="231F20"/>
        </w:rPr>
        <w:t>de género, relacionando los compromisos de las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sus</w:t>
      </w:r>
      <w:r>
        <w:rPr>
          <w:color w:val="231F20"/>
          <w:spacing w:val="4"/>
        </w:rPr>
        <w:t> </w:t>
      </w:r>
      <w:r>
        <w:rPr>
          <w:color w:val="231F20"/>
        </w:rPr>
        <w:t>presupuestos.</w:t>
      </w:r>
    </w:p>
    <w:p>
      <w:pPr>
        <w:pStyle w:val="BodyText"/>
        <w:spacing w:line="256" w:lineRule="auto" w:before="269"/>
        <w:ind w:left="318" w:right="1602"/>
        <w:jc w:val="both"/>
      </w:pPr>
      <w:r>
        <w:rPr>
          <w:color w:val="231F20"/>
        </w:rPr>
        <w:t>En la mayoría de los documentos de proyectos</w:t>
      </w:r>
      <w:r>
        <w:rPr>
          <w:color w:val="231F20"/>
          <w:spacing w:val="1"/>
        </w:rPr>
        <w:t> </w:t>
      </w:r>
      <w:r>
        <w:rPr>
          <w:color w:val="231F20"/>
        </w:rPr>
        <w:t>está presente el discurso de la igualdad; también</w:t>
      </w:r>
      <w:r>
        <w:rPr>
          <w:color w:val="231F20"/>
          <w:spacing w:val="1"/>
        </w:rPr>
        <w:t> </w:t>
      </w:r>
      <w:r>
        <w:rPr>
          <w:color w:val="231F20"/>
        </w:rPr>
        <w:t>aparece en los documentos estratégicos y en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planificación, pero, en muy pocas ocasiones,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refleja en las asignaciones presupuestarias de los</w:t>
      </w:r>
      <w:r>
        <w:rPr>
          <w:color w:val="231F20"/>
          <w:spacing w:val="-52"/>
        </w:rPr>
        <w:t> </w:t>
      </w:r>
      <w:r>
        <w:rPr>
          <w:color w:val="231F20"/>
        </w:rPr>
        <w:t>proyectos. Por lo tanto, no es posible realizar un</w:t>
      </w:r>
      <w:r>
        <w:rPr>
          <w:color w:val="231F20"/>
          <w:spacing w:val="1"/>
        </w:rPr>
        <w:t> </w:t>
      </w:r>
      <w:r>
        <w:rPr>
          <w:color w:val="231F20"/>
        </w:rPr>
        <w:t>análisis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partidas</w:t>
      </w:r>
      <w:r>
        <w:rPr>
          <w:color w:val="231F20"/>
          <w:spacing w:val="-7"/>
        </w:rPr>
        <w:t> </w:t>
      </w:r>
      <w:r>
        <w:rPr>
          <w:color w:val="231F20"/>
        </w:rPr>
        <w:t>presupuestarias</w:t>
      </w:r>
      <w:r>
        <w:rPr>
          <w:color w:val="231F20"/>
          <w:spacing w:val="-8"/>
        </w:rPr>
        <w:t> </w:t>
      </w:r>
      <w:r>
        <w:rPr>
          <w:color w:val="231F20"/>
        </w:rPr>
        <w:t>dedica-</w:t>
      </w:r>
      <w:r>
        <w:rPr>
          <w:color w:val="231F20"/>
          <w:spacing w:val="-53"/>
        </w:rPr>
        <w:t> </w:t>
      </w:r>
      <w:r>
        <w:rPr>
          <w:color w:val="231F20"/>
        </w:rPr>
        <w:t>das a eliminar las brechas de género y garantizar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los derechos de las mujeres. La única información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disponible es el presupuesto programado por el</w:t>
      </w:r>
      <w:r>
        <w:rPr>
          <w:color w:val="231F20"/>
          <w:spacing w:val="1"/>
        </w:rPr>
        <w:t> </w:t>
      </w:r>
      <w:r>
        <w:rPr>
          <w:color w:val="231F20"/>
        </w:rPr>
        <w:t>PNUD en el CPD y CPAP 2012-2017 para los</w:t>
      </w:r>
      <w:r>
        <w:rPr>
          <w:color w:val="231F20"/>
          <w:spacing w:val="1"/>
        </w:rPr>
        <w:t> </w:t>
      </w:r>
      <w:r>
        <w:rPr>
          <w:color w:val="231F20"/>
        </w:rPr>
        <w:t>proyectos específicos destinados a las mujeres,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es</w:t>
      </w:r>
      <w:r>
        <w:rPr>
          <w:color w:val="231F20"/>
          <w:spacing w:val="36"/>
        </w:rPr>
        <w:t> </w:t>
      </w:r>
      <w:r>
        <w:rPr>
          <w:color w:val="231F20"/>
        </w:rPr>
        <w:t>un</w:t>
      </w:r>
      <w:r>
        <w:rPr>
          <w:color w:val="231F20"/>
          <w:spacing w:val="35"/>
        </w:rPr>
        <w:t> </w:t>
      </w:r>
      <w:r>
        <w:rPr>
          <w:color w:val="231F20"/>
        </w:rPr>
        <w:t>2,4</w:t>
      </w:r>
      <w:r>
        <w:rPr>
          <w:color w:val="231F20"/>
          <w:spacing w:val="36"/>
        </w:rPr>
        <w:t> </w:t>
      </w:r>
      <w:r>
        <w:rPr>
          <w:color w:val="231F20"/>
        </w:rPr>
        <w:t>por</w:t>
      </w:r>
      <w:r>
        <w:rPr>
          <w:color w:val="231F20"/>
          <w:spacing w:val="36"/>
        </w:rPr>
        <w:t> </w:t>
      </w:r>
      <w:r>
        <w:rPr>
          <w:color w:val="231F20"/>
        </w:rPr>
        <w:t>ciento</w:t>
      </w:r>
      <w:r>
        <w:rPr>
          <w:color w:val="231F20"/>
          <w:spacing w:val="35"/>
        </w:rPr>
        <w:t> </w:t>
      </w:r>
      <w:r>
        <w:rPr>
          <w:color w:val="231F20"/>
        </w:rPr>
        <w:t>del</w:t>
      </w:r>
      <w:r>
        <w:rPr>
          <w:color w:val="231F20"/>
          <w:spacing w:val="36"/>
        </w:rPr>
        <w:t> </w:t>
      </w:r>
      <w:r>
        <w:rPr>
          <w:color w:val="231F20"/>
        </w:rPr>
        <w:t>presupuesto</w:t>
      </w:r>
      <w:r>
        <w:rPr>
          <w:color w:val="231F20"/>
          <w:spacing w:val="36"/>
        </w:rPr>
        <w:t> </w:t>
      </w:r>
      <w:r>
        <w:rPr>
          <w:color w:val="231F20"/>
        </w:rPr>
        <w:t>total;</w:t>
      </w:r>
      <w:r>
        <w:rPr>
          <w:color w:val="231F20"/>
          <w:spacing w:val="-53"/>
        </w:rPr>
        <w:t> </w:t>
      </w:r>
      <w:r>
        <w:rPr>
          <w:color w:val="231F20"/>
        </w:rPr>
        <w:t>sin embargo, este porcentaje no refleja los mon-</w:t>
      </w:r>
      <w:r>
        <w:rPr>
          <w:color w:val="231F20"/>
          <w:spacing w:val="1"/>
        </w:rPr>
        <w:t> </w:t>
      </w:r>
      <w:r>
        <w:rPr>
          <w:color w:val="231F20"/>
        </w:rPr>
        <w:t>tos que pueden estar invirtiéndose en el empode-</w:t>
      </w:r>
      <w:r>
        <w:rPr>
          <w:color w:val="231F20"/>
          <w:spacing w:val="-52"/>
        </w:rPr>
        <w:t> </w:t>
      </w:r>
      <w:r>
        <w:rPr>
          <w:color w:val="231F20"/>
        </w:rPr>
        <w:t>ramiento de mujeres y niñas en los proyectos de</w:t>
      </w:r>
      <w:r>
        <w:rPr>
          <w:color w:val="231F20"/>
          <w:spacing w:val="1"/>
        </w:rPr>
        <w:t> </w:t>
      </w:r>
      <w:r>
        <w:rPr>
          <w:color w:val="231F20"/>
        </w:rPr>
        <w:t>las otras áreas, por ejemplo, de pobreza y medio</w:t>
      </w:r>
      <w:r>
        <w:rPr>
          <w:color w:val="231F20"/>
          <w:spacing w:val="1"/>
        </w:rPr>
        <w:t> </w:t>
      </w:r>
      <w:r>
        <w:rPr>
          <w:color w:val="231F20"/>
        </w:rPr>
        <w:t>ambiente, que las han identificado como grupos</w:t>
      </w:r>
      <w:r>
        <w:rPr>
          <w:color w:val="231F20"/>
          <w:spacing w:val="1"/>
        </w:rPr>
        <w:t> </w:t>
      </w:r>
      <w:r>
        <w:rPr>
          <w:color w:val="231F20"/>
        </w:rPr>
        <w:t>vulnerables</w:t>
      </w:r>
      <w:r>
        <w:rPr>
          <w:color w:val="231F20"/>
          <w:position w:val="7"/>
          <w:sz w:val="13"/>
        </w:rPr>
        <w:t>52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Es</w:t>
      </w:r>
      <w:r>
        <w:rPr>
          <w:color w:val="231F20"/>
          <w:spacing w:val="27"/>
        </w:rPr>
        <w:t> </w:t>
      </w:r>
      <w:r>
        <w:rPr>
          <w:color w:val="231F20"/>
        </w:rPr>
        <w:t>evidente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los</w:t>
      </w:r>
      <w:r>
        <w:rPr>
          <w:color w:val="231F20"/>
          <w:spacing w:val="26"/>
        </w:rPr>
        <w:t> </w:t>
      </w:r>
      <w:r>
        <w:rPr>
          <w:color w:val="231F20"/>
        </w:rPr>
        <w:t>compromisos</w:t>
      </w:r>
      <w:r>
        <w:rPr>
          <w:color w:val="231F20"/>
          <w:spacing w:val="-52"/>
        </w:rPr>
        <w:t> </w:t>
      </w:r>
      <w:r>
        <w:rPr>
          <w:color w:val="231F20"/>
        </w:rPr>
        <w:t>a nivel político con la igualdad de género deben</w:t>
      </w:r>
      <w:r>
        <w:rPr>
          <w:color w:val="231F20"/>
          <w:spacing w:val="1"/>
        </w:rPr>
        <w:t> </w:t>
      </w:r>
      <w:r>
        <w:rPr>
          <w:color w:val="231F20"/>
        </w:rPr>
        <w:t>verse también reflejados en las partidas presu-</w:t>
      </w:r>
      <w:r>
        <w:rPr>
          <w:color w:val="231F20"/>
          <w:spacing w:val="1"/>
        </w:rPr>
        <w:t> </w:t>
      </w:r>
      <w:r>
        <w:rPr>
          <w:color w:val="231F20"/>
        </w:rPr>
        <w:t>puestarias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lograr</w:t>
      </w:r>
      <w:r>
        <w:rPr>
          <w:color w:val="231F20"/>
          <w:spacing w:val="-13"/>
        </w:rPr>
        <w:t> </w:t>
      </w:r>
      <w:r>
        <w:rPr>
          <w:color w:val="231F20"/>
        </w:rPr>
        <w:t>coherencia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discurso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acciones.</w:t>
      </w:r>
    </w:p>
    <w:p>
      <w:pPr>
        <w:pStyle w:val="BodyText"/>
        <w:spacing w:line="254" w:lineRule="auto" w:before="254"/>
        <w:ind w:left="318" w:right="1602"/>
        <w:jc w:val="both"/>
      </w:pP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b/>
          <w:color w:val="231F20"/>
        </w:rPr>
        <w:t>Indicador de Políticas de Igualdad entre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Géneros </w:t>
      </w:r>
      <w:r>
        <w:rPr>
          <w:color w:val="231F20"/>
        </w:rPr>
        <w:t>(</w:t>
      </w:r>
      <w:r>
        <w:rPr>
          <w:rFonts w:ascii="Palatino Linotype" w:hAnsi="Palatino Linotype"/>
          <w:i/>
          <w:color w:val="231F20"/>
        </w:rPr>
        <w:t>gender marker</w:t>
      </w:r>
      <w:r>
        <w:rPr>
          <w:color w:val="231F20"/>
        </w:rPr>
        <w:t>) se implementa por las</w:t>
      </w:r>
      <w:r>
        <w:rPr>
          <w:color w:val="231F20"/>
          <w:spacing w:val="1"/>
        </w:rPr>
        <w:t> </w:t>
      </w:r>
      <w:r>
        <w:rPr>
          <w:color w:val="231F20"/>
        </w:rPr>
        <w:t>directrices</w:t>
      </w:r>
      <w:r>
        <w:rPr>
          <w:color w:val="231F20"/>
          <w:spacing w:val="1"/>
        </w:rPr>
        <w:t> </w:t>
      </w:r>
      <w:r>
        <w:rPr>
          <w:color w:val="231F20"/>
        </w:rPr>
        <w:t>corporativas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 pero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limitaciones importantes que afectan la objetivi-</w:t>
      </w:r>
      <w:r>
        <w:rPr>
          <w:color w:val="231F20"/>
          <w:spacing w:val="1"/>
        </w:rPr>
        <w:t> </w:t>
      </w:r>
      <w:r>
        <w:rPr>
          <w:color w:val="231F20"/>
        </w:rPr>
        <w:t>dad de sus resultados, por lo que la información</w:t>
      </w:r>
      <w:r>
        <w:rPr>
          <w:color w:val="231F20"/>
          <w:spacing w:val="1"/>
        </w:rPr>
        <w:t> </w:t>
      </w:r>
      <w:r>
        <w:rPr>
          <w:color w:val="231F20"/>
        </w:rPr>
        <w:t>que ofrece debe contrastarse permanentemente,</w:t>
      </w:r>
      <w:r>
        <w:rPr>
          <w:color w:val="231F20"/>
          <w:spacing w:val="1"/>
        </w:rPr>
        <w:t> </w:t>
      </w:r>
      <w:r>
        <w:rPr>
          <w:color w:val="231F20"/>
        </w:rPr>
        <w:t>ya que el indicador puede variar de un año a otro</w:t>
      </w:r>
      <w:r>
        <w:rPr>
          <w:color w:val="231F20"/>
          <w:spacing w:val="-52"/>
        </w:rPr>
        <w:t> </w:t>
      </w:r>
      <w:r>
        <w:rPr>
          <w:color w:val="231F20"/>
        </w:rPr>
        <w:t>para el mismo proyecto. En ese mismo orden, el</w:t>
      </w:r>
      <w:r>
        <w:rPr>
          <w:color w:val="231F20"/>
          <w:spacing w:val="1"/>
        </w:rPr>
        <w:t> </w:t>
      </w:r>
      <w:r>
        <w:rPr>
          <w:color w:val="231F20"/>
        </w:rPr>
        <w:t>ATLAS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6"/>
        </w:rPr>
        <w:t> </w:t>
      </w:r>
      <w:r>
        <w:rPr>
          <w:color w:val="231F20"/>
        </w:rPr>
        <w:t>extraer</w:t>
      </w:r>
      <w:r>
        <w:rPr>
          <w:color w:val="231F20"/>
          <w:spacing w:val="-7"/>
        </w:rPr>
        <w:t> </w:t>
      </w:r>
      <w:r>
        <w:rPr>
          <w:color w:val="231F20"/>
        </w:rPr>
        <w:t>listados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esta variable, lo que dificulta realizar un análisis</w:t>
      </w:r>
      <w:r>
        <w:rPr>
          <w:color w:val="231F20"/>
          <w:spacing w:val="1"/>
        </w:rPr>
        <w:t> </w:t>
      </w:r>
      <w:r>
        <w:rPr>
          <w:color w:val="231F20"/>
        </w:rPr>
        <w:t>más detallado para dar seguimiento al indicador,</w:t>
      </w:r>
      <w:r>
        <w:rPr>
          <w:color w:val="231F20"/>
          <w:spacing w:val="1"/>
        </w:rPr>
        <w:t> </w:t>
      </w:r>
      <w:r>
        <w:rPr>
          <w:color w:val="231F20"/>
        </w:rPr>
        <w:t>identificar los cambios en la vida de un proyecto,</w:t>
      </w:r>
      <w:r>
        <w:rPr>
          <w:color w:val="231F20"/>
          <w:spacing w:val="-52"/>
        </w:rPr>
        <w:t> </w:t>
      </w:r>
      <w:r>
        <w:rPr>
          <w:color w:val="231F20"/>
        </w:rPr>
        <w:t>por qué se dan esos cambios, qué medidas se</w:t>
      </w:r>
      <w:r>
        <w:rPr>
          <w:color w:val="231F20"/>
          <w:spacing w:val="1"/>
        </w:rPr>
        <w:t> </w:t>
      </w:r>
      <w:r>
        <w:rPr>
          <w:color w:val="231F20"/>
        </w:rPr>
        <w:t>están tomando desde los proyectos, que tienen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una clasificación entre 0 y 1, y qué apoyo reciben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Oficina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cambiar</w:t>
      </w:r>
      <w:r>
        <w:rPr>
          <w:color w:val="231F20"/>
          <w:spacing w:val="4"/>
        </w:rPr>
        <w:t> </w:t>
      </w:r>
      <w:r>
        <w:rPr>
          <w:color w:val="231F20"/>
        </w:rPr>
        <w:t>esta</w:t>
      </w:r>
      <w:r>
        <w:rPr>
          <w:color w:val="231F20"/>
          <w:spacing w:val="5"/>
        </w:rPr>
        <w:t> </w:t>
      </w:r>
      <w:r>
        <w:rPr>
          <w:color w:val="231F20"/>
        </w:rPr>
        <w:t>situación.</w:t>
      </w:r>
    </w:p>
    <w:p>
      <w:pPr>
        <w:spacing w:after="0" w:line="254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42" w:space="40"/>
            <w:col w:w="62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49.55pt;height:.5pt;mso-position-horizontal-relative:char;mso-position-vertical-relative:line" coordorigin="0,0" coordsize="8991,10">
            <v:line style="position:absolute" from="0,5" to="899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27" w:hanging="340"/>
        <w:jc w:val="both"/>
        <w:rPr>
          <w:sz w:val="18"/>
        </w:rPr>
      </w:pPr>
      <w:r>
        <w:rPr>
          <w:color w:val="231F20"/>
          <w:sz w:val="18"/>
        </w:rPr>
        <w:t>Una oportunidad es el hecho de que el PNUD está apoyando la reforma presupuestaria nacional a través de un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yecto con la Dirección General de Presupuesto (DIGEPRES). Tendría un impacto importante que el PNUD contri-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buyera a que se incorporara la perspectiva de género en la elaboración del presupuesto y en el análisis de la ejecución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presupuestaria.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tbl>
      <w:tblPr>
        <w:tblW w:w="0" w:type="auto"/>
        <w:jc w:val="left"/>
        <w:tblInd w:w="1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"/>
        <w:gridCol w:w="1854"/>
        <w:gridCol w:w="3316"/>
        <w:gridCol w:w="2455"/>
      </w:tblGrid>
      <w:tr>
        <w:trPr>
          <w:trHeight w:val="720" w:hRule="atLeast"/>
        </w:trPr>
        <w:tc>
          <w:tcPr>
            <w:tcW w:w="8990" w:type="dxa"/>
            <w:gridSpan w:val="4"/>
            <w:shd w:val="clear" w:color="auto" w:fill="231F20"/>
          </w:tcPr>
          <w:p>
            <w:pPr>
              <w:pStyle w:val="TableParagraph"/>
              <w:spacing w:line="249" w:lineRule="auto" w:before="127"/>
              <w:ind w:left="1130" w:right="47" w:hanging="10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Gráfico</w:t>
            </w:r>
            <w:r>
              <w:rPr>
                <w:rFonts w:ascii="Arial" w:hAnsi="Arial"/>
                <w:b/>
                <w:color w:val="BCBEC0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5"/>
                <w:sz w:val="20"/>
              </w:rPr>
              <w:t>10.</w:t>
            </w:r>
            <w:r>
              <w:rPr>
                <w:rFonts w:ascii="Arial" w:hAnsi="Arial"/>
                <w:b/>
                <w:color w:val="BCBEC0"/>
                <w:spacing w:val="-8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Distribución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indicador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6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igualdad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género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por</w:t>
            </w:r>
            <w:r>
              <w:rPr>
                <w:rFonts w:ascii="Arial" w:hAnsi="Arial"/>
                <w:b/>
                <w:color w:val="FFFFFF"/>
                <w:spacing w:val="6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unidad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programa</w:t>
            </w:r>
            <w:r>
              <w:rPr>
                <w:rFonts w:ascii="Arial" w:hAnsi="Arial"/>
                <w:b/>
                <w:color w:val="FFFFFF"/>
                <w:spacing w:val="5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proyectos</w:t>
            </w:r>
            <w:r>
              <w:rPr>
                <w:rFonts w:ascii="Arial" w:hAns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2014</w:t>
            </w:r>
          </w:p>
        </w:tc>
      </w:tr>
      <w:tr>
        <w:trPr>
          <w:trHeight w:val="5381" w:hRule="atLeast"/>
        </w:trPr>
        <w:tc>
          <w:tcPr>
            <w:tcW w:w="1365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0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18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16</w:t>
            </w:r>
          </w:p>
          <w:p>
            <w:pPr>
              <w:pStyle w:val="TableParagraph"/>
              <w:spacing w:before="151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14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12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10</w:t>
            </w:r>
          </w:p>
          <w:p>
            <w:pPr>
              <w:pStyle w:val="TableParagraph"/>
              <w:spacing w:before="151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8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6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4</w:t>
            </w:r>
          </w:p>
          <w:p>
            <w:pPr>
              <w:pStyle w:val="TableParagraph"/>
              <w:spacing w:before="152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2</w:t>
            </w:r>
          </w:p>
          <w:p>
            <w:pPr>
              <w:pStyle w:val="TableParagraph"/>
              <w:spacing w:before="151"/>
              <w:ind w:right="304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7"/>
                <w:sz w:val="18"/>
              </w:rPr>
              <w:t>0</w:t>
            </w:r>
          </w:p>
        </w:tc>
        <w:tc>
          <w:tcPr>
            <w:tcW w:w="185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55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GEN0</w:t>
            </w: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364" w:lineRule="auto" w:before="0"/>
              <w:ind w:left="316" w:right="34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Gobernabilidad</w:t>
            </w:r>
            <w:r>
              <w:rPr>
                <w:rFonts w:asci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sz w:val="18"/>
              </w:rPr>
              <w:t>Pobreza</w:t>
            </w:r>
          </w:p>
        </w:tc>
        <w:tc>
          <w:tcPr>
            <w:tcW w:w="331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2248" w:val="left" w:leader="none"/>
              </w:tabs>
              <w:spacing w:before="0"/>
              <w:ind w:left="446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GEN1</w:t>
              <w:tab/>
              <w:t>GEN2</w:t>
            </w:r>
          </w:p>
          <w:p>
            <w:pPr>
              <w:pStyle w:val="TableParagraph"/>
              <w:spacing w:before="125"/>
              <w:ind w:left="38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5"/>
                <w:sz w:val="18"/>
              </w:rPr>
              <w:t>GENDER</w:t>
            </w:r>
            <w:r>
              <w:rPr>
                <w:rFonts w:ascii="Trebuchet MS"/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rFonts w:ascii="Trebuchet MS"/>
                <w:color w:val="231F20"/>
                <w:w w:val="95"/>
                <w:sz w:val="18"/>
              </w:rPr>
              <w:t>MARKERS/Proyectos</w:t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364" w:lineRule="auto" w:before="0"/>
              <w:ind w:left="375" w:right="114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Medio Ambiente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> </w:t>
            </w:r>
            <w:r>
              <w:rPr>
                <w:rFonts w:ascii="Trebuchet MS" w:hAnsi="Trebuchet MS"/>
                <w:color w:val="231F20"/>
                <w:sz w:val="18"/>
              </w:rPr>
              <w:t>Género</w:t>
            </w:r>
          </w:p>
        </w:tc>
        <w:tc>
          <w:tcPr>
            <w:tcW w:w="2455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66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GEN3</w:t>
            </w:r>
          </w:p>
        </w:tc>
      </w:tr>
    </w:tbl>
    <w:p>
      <w:pPr>
        <w:spacing w:before="51"/>
        <w:ind w:left="1620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40.602203pt;margin-top:-248.181107pt;width:363.05pt;height:163.4pt;mso-position-horizontal-relative:page;mso-position-vertical-relative:paragraph;z-index:-19834368" coordorigin="2812,-4964" coordsize="7261,3268">
            <v:line style="position:absolute" from="2818,-4957" to="10072,-4957" stroked="true" strokeweight=".675pt" strokecolor="#939598">
              <v:stroke dashstyle="solid"/>
            </v:line>
            <v:shape style="position:absolute;left:2818;top:-4579;width:7255;height:7" coordorigin="2818,-4578" coordsize="7255,7" path="m2818,-4571l10072,-4571m2818,-4578l10072,-4578e" filled="false" stroked="true" strokeweight=".338pt" strokecolor="#939598">
              <v:path arrowok="t"/>
              <v:stroke dashstyle="solid"/>
            </v:shape>
            <v:shape style="position:absolute;left:2818;top:-4231;width:781;height:7" coordorigin="2818,-4231" coordsize="781,7" path="m2818,-4224l3599,-4224m2818,-4231l3599,-4231e" filled="false" stroked="true" strokeweight=".337pt" strokecolor="#939598">
              <v:path arrowok="t"/>
              <v:stroke dashstyle="solid"/>
            </v:shape>
            <v:shape style="position:absolute;left:2818;top:-3881;width:781;height:1807" coordorigin="2818,-3880" coordsize="781,1807" path="m2818,-3880l3229,-3880m3545,-3880l3599,-3880m2818,-3498l3229,-3498m3545,-3498l3599,-3498m2818,-3151l3229,-3151m3545,-3151l3599,-3151m2818,-2769l3229,-2769m3545,-2769l3599,-2769m2818,-2421l3229,-2421m3545,-2421l3599,-2421m2818,-2074l3229,-2074e" filled="false" stroked="true" strokeweight=".675pt" strokecolor="#939598">
              <v:path arrowok="t"/>
              <v:stroke dashstyle="solid"/>
            </v:shape>
            <v:shape style="position:absolute;left:3545;top:-2078;width:55;height:7" coordorigin="3545,-2077" coordsize="55,7" path="m3545,-2071l3599,-2071m3545,-2077l3599,-2077e" filled="false" stroked="true" strokeweight=".337pt" strokecolor="#939598">
              <v:path arrowok="t"/>
              <v:stroke dashstyle="solid"/>
            </v:shape>
            <v:rect style="position:absolute;left:3228;top:-4228;width:317;height:2525" filled="true" fillcolor="#6997c8" stroked="false">
              <v:fill type="solid"/>
            </v:rect>
            <v:shape style="position:absolute;left:3915;top:-4231;width:6157;height:7" coordorigin="3915,-4231" coordsize="6157,7" path="m3915,-4224l10072,-4224m3915,-4231l10072,-4231e" filled="false" stroked="true" strokeweight=".337pt" strokecolor="#939598">
              <v:path arrowok="t"/>
              <v:stroke dashstyle="solid"/>
            </v:shape>
            <v:line style="position:absolute" from="3915,-3880" to="10072,-3880" stroked="true" strokeweight=".675pt" strokecolor="#939598">
              <v:stroke dashstyle="solid"/>
            </v:line>
            <v:shape style="position:absolute;left:3915;top:-3502;width:6157;height:7" coordorigin="3915,-3501" coordsize="6157,7" path="m3915,-3495l10072,-3495m3915,-3501l10072,-3501e" filled="false" stroked="true" strokeweight=".337pt" strokecolor="#939598">
              <v:path arrowok="t"/>
              <v:stroke dashstyle="solid"/>
            </v:shape>
            <v:shape style="position:absolute;left:3915;top:-3151;width:55;height:730" coordorigin="3915,-3151" coordsize="55,730" path="m3915,-3151l3969,-3151m3915,-2769l3969,-2769m3915,-2421l3969,-2421e" filled="false" stroked="true" strokeweight=".675pt" strokecolor="#939598">
              <v:path arrowok="t"/>
              <v:stroke dashstyle="solid"/>
            </v:shape>
            <v:shape style="position:absolute;left:3915;top:-2078;width:55;height:7" coordorigin="3915,-2077" coordsize="55,7" path="m3915,-2071l3969,-2071m3915,-2077l3969,-2077e" filled="false" stroked="true" strokeweight=".337pt" strokecolor="#939598">
              <v:path arrowok="t"/>
              <v:stroke dashstyle="solid"/>
            </v:shape>
            <v:rect style="position:absolute;left:3599;top:-4575;width:317;height:2873" filled="true" fillcolor="#008795" stroked="false">
              <v:fill type="solid"/>
            </v:rect>
            <v:shape style="position:absolute;left:4285;top:-2422;width:5787;height:2" coordorigin="4286,-2421" coordsize="5787,0" path="m4286,-2421l5353,-2421m5670,-2421l10072,-2421e" filled="false" stroked="true" strokeweight=".675pt" strokecolor="#939598">
              <v:path arrowok="t"/>
              <v:stroke dashstyle="solid"/>
            </v:shape>
            <v:shape style="position:absolute;left:4285;top:-2078;width:1068;height:7" coordorigin="4286,-2077" coordsize="1068,7" path="m4286,-2071l5353,-2071m4286,-2077l5353,-2077e" filled="false" stroked="true" strokeweight=".337pt" strokecolor="#939598">
              <v:path arrowok="t"/>
              <v:stroke dashstyle="solid"/>
            </v:shape>
            <v:rect style="position:absolute;left:4983;top:-2074;width:317;height:372" filled="true" fillcolor="#6997c8" stroked="false">
              <v:fill type="solid"/>
            </v:rect>
            <v:shape style="position:absolute;left:5669;top:-2078;width:3628;height:7" coordorigin="5670,-2077" coordsize="3628,7" path="m5670,-2071l5724,-2071m6040,-2071l6737,-2071m5670,-2077l6737,-2077m7054,-2071l9297,-2071m7054,-2077l9297,-2077e" filled="false" stroked="true" strokeweight=".337pt" strokecolor="#939598">
              <v:path arrowok="t"/>
              <v:stroke dashstyle="solid"/>
            </v:shape>
            <v:rect style="position:absolute;left:6737;top:-2248;width:317;height:546" filled="true" fillcolor="#6997c8" stroked="false">
              <v:fill type="solid"/>
            </v:rect>
            <v:shape style="position:absolute;left:5353;top:-2595;width:3826;height:893" coordorigin="5353,-2595" coordsize="3826,893" path="m5670,-2595l5353,-2595,5353,-1702,5670,-1702,5670,-2595xm9178,-1865l8862,-1865,8862,-1702,9178,-1702,9178,-1865xe" filled="true" fillcolor="#008795" stroked="false">
              <v:path arrowok="t"/>
              <v:fill type="solid"/>
            </v:shape>
            <v:shape style="position:absolute;left:4285;top:-3151;width:5787;height:383" coordorigin="4286,-3151" coordsize="5787,383" path="m4286,-3151l10072,-3151m4286,-2769l10072,-2769e" filled="false" stroked="true" strokeweight=".675pt" strokecolor="#939598">
              <v:path arrowok="t"/>
              <v:stroke dashstyle="solid"/>
            </v:shape>
            <v:shape style="position:absolute;left:3969;top:-3499;width:2071;height:1796" coordorigin="3969,-3498" coordsize="2071,1796" path="m4286,-3498l3969,-3498,3969,-1702,4286,-1702,4286,-3498xm6040,-2074l5724,-2074,5724,-1702,6040,-1702,6040,-2074xe" filled="true" fillcolor="#4f2683" stroked="false">
              <v:path arrowok="t"/>
              <v:fill type="solid"/>
            </v:shape>
            <v:rect style="position:absolute;left:7542;top:-1866;width:317;height:164" filled="true" fillcolor="#f99d33" stroked="false">
              <v:fill type="solid"/>
            </v:rect>
            <v:shape style="position:absolute;left:9613;top:-2078;width:460;height:7" coordorigin="9613,-2077" coordsize="460,7" path="m9613,-2071l10072,-2071m9613,-2077l10072,-2077e" filled="false" stroked="true" strokeweight=".337pt" strokecolor="#939598">
              <v:path arrowok="t"/>
              <v:stroke dashstyle="solid"/>
            </v:shape>
            <v:rect style="position:absolute;left:9296;top:-2248;width:317;height:546" filled="true" fillcolor="#f99d33" stroked="false">
              <v:fill type="solid"/>
            </v:rect>
            <v:shape style="position:absolute;left:2818;top:-4954;width:7255;height:3252" coordorigin="2818,-4954" coordsize="7255,3252" path="m2819,-4954l2819,-1704m2818,-1702l10072,-1702e" filled="false" stroked="true" strokeweight=".675pt" strokecolor="#231f2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141.044998pt;margin-top:-43.126102pt;width:16.994pt;height:9.917pt;mso-position-horizontal-relative:page;mso-position-vertical-relative:paragraph;z-index:-19833856" filled="true" fillcolor="#6997c8" stroked="false">
            <v:fill type="solid"/>
            <w10:wrap type="none"/>
          </v:rect>
        </w:pict>
      </w:r>
      <w:r>
        <w:rPr/>
        <w:pict>
          <v:rect style="position:absolute;margin-left:141.044998pt;margin-top:-27.223103pt;width:16.994pt;height:9.916pt;mso-position-horizontal-relative:page;mso-position-vertical-relative:paragraph;z-index:-19833344" filled="true" fillcolor="#008795" stroked="false">
            <v:fill type="solid"/>
            <w10:wrap type="none"/>
          </v:rect>
        </w:pict>
      </w:r>
      <w:r>
        <w:rPr/>
        <w:pict>
          <v:rect style="position:absolute;margin-left:236.690002pt;margin-top:-43.126102pt;width:16.994pt;height:9.917pt;mso-position-horizontal-relative:page;mso-position-vertical-relative:paragraph;z-index:-19832832" filled="true" fillcolor="#4f2683" stroked="false">
            <v:fill type="solid"/>
            <w10:wrap type="none"/>
          </v:rect>
        </w:pict>
      </w:r>
      <w:r>
        <w:rPr/>
        <w:pict>
          <v:rect style="position:absolute;margin-left:236.690002pt;margin-top:-27.223103pt;width:16.994pt;height:9.916pt;mso-position-horizontal-relative:page;mso-position-vertical-relative:paragraph;z-index:-19832320" filled="true" fillcolor="#f99d33" stroked="false">
            <v:fill type="solid"/>
            <w10:wrap type="none"/>
          </v:rect>
        </w:pict>
      </w:r>
      <w:r>
        <w:rPr/>
        <w:pict>
          <v:shape style="position:absolute;margin-left:107.043999pt;margin-top:158.049194pt;width:12.85pt;height:83.45pt;mso-position-horizontal-relative:page;mso-position-vertical-relative:page;z-index:-19831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Número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de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proyectos</w:t>
                  </w:r>
                </w:p>
              </w:txbxContent>
            </v:textbox>
            <w10:wrap type="none"/>
          </v:shape>
        </w:pict>
      </w:r>
      <w:bookmarkStart w:name="_bookmark26" w:id="33"/>
      <w:bookmarkEnd w:id="33"/>
      <w:r>
        <w:rPr/>
      </w:r>
      <w:r>
        <w:rPr>
          <w:rFonts w:ascii="Arial MT"/>
          <w:color w:val="231F20"/>
          <w:w w:val="90"/>
          <w:sz w:val="16"/>
        </w:rPr>
        <w:t>Fuente:</w:t>
      </w:r>
      <w:r>
        <w:rPr>
          <w:rFonts w:ascii="Arial MT"/>
          <w:color w:val="231F20"/>
          <w:spacing w:val="-4"/>
          <w:w w:val="90"/>
          <w:sz w:val="16"/>
        </w:rPr>
        <w:t> </w:t>
      </w:r>
      <w:r>
        <w:rPr>
          <w:rFonts w:ascii="Arial MT"/>
          <w:color w:val="231F20"/>
          <w:w w:val="90"/>
          <w:sz w:val="16"/>
        </w:rPr>
        <w:t>Atlas</w:t>
      </w:r>
    </w:p>
    <w:p>
      <w:pPr>
        <w:spacing w:after="0"/>
        <w:jc w:val="left"/>
        <w:rPr>
          <w:rFonts w:ascii="Arial MT"/>
          <w:sz w:val="16"/>
        </w:rPr>
        <w:sectPr>
          <w:pgSz w:w="12240" w:h="15840"/>
          <w:pgMar w:header="0" w:footer="750" w:top="1260" w:bottom="940" w:left="0" w:right="0"/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footerReference w:type="even" r:id="rId113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27" w:id="34"/>
      <w:bookmarkEnd w:id="34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5</w:t>
      </w:r>
    </w:p>
    <w:p>
      <w:pPr>
        <w:pStyle w:val="Heading1"/>
      </w:pPr>
      <w:r>
        <w:rPr>
          <w:color w:val="808285"/>
          <w:w w:val="90"/>
        </w:rPr>
        <w:t>EL</w:t>
      </w:r>
      <w:r>
        <w:rPr>
          <w:color w:val="808285"/>
          <w:spacing w:val="54"/>
          <w:w w:val="90"/>
        </w:rPr>
        <w:t> </w:t>
      </w:r>
      <w:r>
        <w:rPr>
          <w:color w:val="808285"/>
          <w:w w:val="90"/>
        </w:rPr>
        <w:t>POSICIONAMIENTO</w:t>
      </w:r>
      <w:r>
        <w:rPr>
          <w:color w:val="808285"/>
          <w:spacing w:val="54"/>
          <w:w w:val="90"/>
        </w:rPr>
        <w:t> </w:t>
      </w:r>
      <w:r>
        <w:rPr>
          <w:color w:val="808285"/>
          <w:w w:val="90"/>
        </w:rPr>
        <w:t>DEL</w:t>
      </w:r>
      <w:r>
        <w:rPr>
          <w:color w:val="808285"/>
          <w:spacing w:val="54"/>
          <w:w w:val="90"/>
        </w:rPr>
        <w:t> </w:t>
      </w:r>
      <w:r>
        <w:rPr>
          <w:color w:val="808285"/>
          <w:w w:val="90"/>
        </w:rPr>
        <w:t>PNUD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114"/>
          <w:footerReference w:type="even" r:id="rId115"/>
          <w:pgSz w:w="12240" w:h="15840"/>
          <w:pgMar w:footer="750" w:header="0" w:top="1160" w:bottom="940" w:left="0" w:right="0"/>
          <w:pgNumType w:start="69"/>
        </w:sectPr>
      </w:pPr>
    </w:p>
    <w:p>
      <w:pPr>
        <w:pStyle w:val="BodyText"/>
        <w:spacing w:line="261" w:lineRule="auto" w:before="115"/>
        <w:ind w:left="1620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capítulo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evalúa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posicionamiento</w:t>
      </w:r>
      <w:r>
        <w:rPr>
          <w:color w:val="231F20"/>
          <w:spacing w:val="-52"/>
        </w:rPr>
        <w:t> </w:t>
      </w:r>
      <w:r>
        <w:rPr>
          <w:color w:val="231F20"/>
        </w:rPr>
        <w:t>estratégico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Domini-</w:t>
      </w:r>
      <w:r>
        <w:rPr>
          <w:color w:val="231F20"/>
          <w:spacing w:val="1"/>
        </w:rPr>
        <w:t> </w:t>
      </w:r>
      <w:r>
        <w:rPr>
          <w:color w:val="231F20"/>
        </w:rPr>
        <w:t>cana. Se</w:t>
      </w:r>
      <w:r>
        <w:rPr>
          <w:color w:val="231F20"/>
          <w:spacing w:val="1"/>
        </w:rPr>
        <w:t> </w:t>
      </w:r>
      <w:r>
        <w:rPr>
          <w:color w:val="231F20"/>
        </w:rPr>
        <w:t>analizan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relevancia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estrate-</w:t>
      </w:r>
      <w:r>
        <w:rPr>
          <w:color w:val="231F20"/>
          <w:spacing w:val="-52"/>
        </w:rPr>
        <w:t> </w:t>
      </w:r>
      <w:r>
        <w:rPr>
          <w:color w:val="231F20"/>
        </w:rPr>
        <w:t>gias y los enfoques en respuesta a los principales</w:t>
      </w:r>
      <w:r>
        <w:rPr>
          <w:color w:val="231F20"/>
          <w:spacing w:val="-52"/>
        </w:rPr>
        <w:t> </w:t>
      </w:r>
      <w:r>
        <w:rPr>
          <w:color w:val="231F20"/>
        </w:rPr>
        <w:t>desafíos de desarrollo del país, la capacidad del</w:t>
      </w:r>
      <w:r>
        <w:rPr>
          <w:color w:val="231F20"/>
          <w:spacing w:val="1"/>
        </w:rPr>
        <w:t> </w:t>
      </w:r>
      <w:r>
        <w:rPr>
          <w:color w:val="231F20"/>
        </w:rPr>
        <w:t>PNUD para adaptarse a los cambios de contexto</w:t>
      </w:r>
      <w:r>
        <w:rPr>
          <w:color w:val="231F20"/>
          <w:spacing w:val="1"/>
        </w:rPr>
        <w:t> </w:t>
      </w:r>
      <w:r>
        <w:rPr>
          <w:color w:val="231F20"/>
        </w:rPr>
        <w:t>y su capacidad para mantener un equilibrio entre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42"/>
        </w:rPr>
        <w:t> </w:t>
      </w:r>
      <w:r>
        <w:rPr>
          <w:color w:val="231F20"/>
        </w:rPr>
        <w:t>respuestas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corto</w:t>
      </w:r>
      <w:r>
        <w:rPr>
          <w:color w:val="231F20"/>
          <w:spacing w:val="42"/>
        </w:rPr>
        <w:t> </w:t>
      </w:r>
      <w:r>
        <w:rPr>
          <w:color w:val="231F20"/>
        </w:rPr>
        <w:t>y</w:t>
      </w:r>
      <w:r>
        <w:rPr>
          <w:color w:val="231F20"/>
          <w:spacing w:val="42"/>
        </w:rPr>
        <w:t> </w:t>
      </w:r>
      <w:r>
        <w:rPr>
          <w:color w:val="231F20"/>
        </w:rPr>
        <w:t>largo</w:t>
      </w:r>
      <w:r>
        <w:rPr>
          <w:color w:val="231F20"/>
          <w:spacing w:val="42"/>
        </w:rPr>
        <w:t> </w:t>
      </w:r>
      <w:r>
        <w:rPr>
          <w:color w:val="231F20"/>
        </w:rPr>
        <w:t>plazos.</w:t>
      </w:r>
      <w:r>
        <w:rPr>
          <w:color w:val="231F20"/>
          <w:spacing w:val="20"/>
        </w:rPr>
        <w:t> </w:t>
      </w:r>
      <w:r>
        <w:rPr>
          <w:color w:val="231F20"/>
        </w:rPr>
        <w:t>También</w:t>
      </w:r>
      <w:r>
        <w:rPr>
          <w:color w:val="231F20"/>
          <w:spacing w:val="-53"/>
        </w:rPr>
        <w:t> </w:t>
      </w:r>
      <w:r>
        <w:rPr>
          <w:color w:val="231F20"/>
        </w:rPr>
        <w:t>se examina en qué medida el PNUD ha podido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maximizar sus fortalezas institucionales y las ven-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tajas que tiene en el país, y se evalúa su desem-</w:t>
      </w:r>
      <w:r>
        <w:rPr>
          <w:color w:val="231F20"/>
          <w:spacing w:val="1"/>
        </w:rPr>
        <w:t> </w:t>
      </w:r>
      <w:r>
        <w:rPr>
          <w:color w:val="231F20"/>
        </w:rPr>
        <w:t>peño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áreas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generación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conocimiento,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desarrollo de </w:t>
      </w:r>
      <w:r>
        <w:rPr>
          <w:color w:val="231F20"/>
        </w:rPr>
        <w:t>la capacidad nacional, capacidad de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respuesta ante emergencias y, a nivel de activida-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des, la cooperación Sur-Sur. Finalmente, se revi-</w:t>
      </w:r>
      <w:r>
        <w:rPr>
          <w:color w:val="231F20"/>
          <w:spacing w:val="-52"/>
        </w:rPr>
        <w:t> </w:t>
      </w:r>
      <w:r>
        <w:rPr>
          <w:color w:val="231F20"/>
        </w:rPr>
        <w:t>san los factores que incidieron en la promoción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los valores de las Naciones Unidas, incluyendo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aspectos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coordinación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áreas</w:t>
      </w:r>
      <w:r>
        <w:rPr>
          <w:color w:val="231F20"/>
          <w:spacing w:val="-12"/>
        </w:rPr>
        <w:t> </w:t>
      </w:r>
      <w:r>
        <w:rPr>
          <w:color w:val="231F20"/>
        </w:rPr>
        <w:t>transver-</w:t>
      </w:r>
      <w:r>
        <w:rPr>
          <w:color w:val="231F20"/>
          <w:spacing w:val="-53"/>
        </w:rPr>
        <w:t> </w:t>
      </w:r>
      <w:r>
        <w:rPr>
          <w:color w:val="231F20"/>
        </w:rPr>
        <w:t>sales de desarrollo humano sostenible, igualdad</w:t>
      </w:r>
      <w:r>
        <w:rPr>
          <w:color w:val="231F20"/>
          <w:spacing w:val="1"/>
        </w:rPr>
        <w:t> </w:t>
      </w:r>
      <w:r>
        <w:rPr>
          <w:color w:val="231F20"/>
        </w:rPr>
        <w:t>de género, derechos humanos, VIH/SIDA y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trabajo interagencial, con una mención especial 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realiza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binacional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Haití.</w:t>
      </w:r>
    </w:p>
    <w:p>
      <w:pPr>
        <w:pStyle w:val="BodyText"/>
        <w:spacing w:before="5"/>
        <w:rPr>
          <w:sz w:val="37"/>
        </w:rPr>
      </w:pPr>
    </w:p>
    <w:p>
      <w:pPr>
        <w:pStyle w:val="Heading2"/>
        <w:numPr>
          <w:ilvl w:val="1"/>
          <w:numId w:val="19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209" w:hanging="540"/>
        <w:jc w:val="left"/>
      </w:pPr>
      <w:r>
        <w:rPr>
          <w:color w:val="231F20"/>
          <w:w w:val="90"/>
        </w:rPr>
        <w:t>ALINEAMIENTO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PROGRAMA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DE COOPERACIÓN 2012-2017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3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PLAN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ESTRATÉGICO</w:t>
      </w:r>
      <w:r>
        <w:rPr>
          <w:color w:val="231F20"/>
          <w:spacing w:val="3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"/>
          <w:w w:val="85"/>
        </w:rPr>
        <w:t> </w:t>
      </w:r>
      <w:r>
        <w:rPr>
          <w:color w:val="231F20"/>
        </w:rPr>
        <w:t>PNUD</w:t>
      </w:r>
      <w:r>
        <w:rPr>
          <w:color w:val="231F20"/>
          <w:spacing w:val="-5"/>
        </w:rPr>
        <w:t> </w:t>
      </w:r>
      <w:r>
        <w:rPr>
          <w:color w:val="231F20"/>
        </w:rPr>
        <w:t>2014-2017</w:t>
      </w:r>
    </w:p>
    <w:p>
      <w:pPr>
        <w:pStyle w:val="BodyText"/>
        <w:spacing w:line="261" w:lineRule="auto" w:before="167"/>
        <w:ind w:left="1620"/>
        <w:jc w:val="both"/>
      </w:pPr>
      <w:r>
        <w:rPr>
          <w:color w:val="231F20"/>
          <w:w w:val="95"/>
        </w:rPr>
        <w:t>Desde su formulación, el Programa para el País del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PNUD 2012-2017 ha estado alineado, primero,</w:t>
      </w:r>
      <w:r>
        <w:rPr>
          <w:color w:val="231F20"/>
          <w:spacing w:val="1"/>
        </w:rPr>
        <w:t> </w:t>
      </w:r>
      <w:r>
        <w:rPr>
          <w:color w:val="231F20"/>
        </w:rPr>
        <w:t>con los documentos que determinan la orienta-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ción de los objetivos, políticas y metas nacionales;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luego, con los principales planeamientos del Sis-</w:t>
      </w:r>
      <w:r>
        <w:rPr>
          <w:color w:val="231F20"/>
          <w:spacing w:val="-52"/>
        </w:rPr>
        <w:t> </w:t>
      </w:r>
      <w:r>
        <w:rPr>
          <w:color w:val="231F20"/>
        </w:rPr>
        <w:t>tema de Naciones Unidas en República Domi-</w:t>
      </w:r>
      <w:r>
        <w:rPr>
          <w:color w:val="231F20"/>
          <w:spacing w:val="1"/>
        </w:rPr>
        <w:t> </w:t>
      </w:r>
      <w:r>
        <w:rPr>
          <w:color w:val="231F20"/>
        </w:rPr>
        <w:t>nicana y, de manera particular, con los Objetivos</w:t>
      </w:r>
      <w:r>
        <w:rPr>
          <w:color w:val="231F20"/>
          <w:spacing w:val="-52"/>
        </w:rPr>
        <w:t> </w:t>
      </w:r>
      <w:r>
        <w:rPr>
          <w:color w:val="231F20"/>
        </w:rPr>
        <w:t>de Desarrollo del Milenio (ODM), cuyos com-</w:t>
      </w:r>
      <w:r>
        <w:rPr>
          <w:color w:val="231F20"/>
          <w:spacing w:val="1"/>
        </w:rPr>
        <w:t> </w:t>
      </w:r>
      <w:r>
        <w:rPr>
          <w:color w:val="231F20"/>
        </w:rPr>
        <w:t>promisos fueron incorporados a la END, y, final-</w:t>
      </w:r>
      <w:r>
        <w:rPr>
          <w:color w:val="231F20"/>
          <w:spacing w:val="-52"/>
        </w:rPr>
        <w:t> </w:t>
      </w:r>
      <w:r>
        <w:rPr>
          <w:color w:val="231F20"/>
        </w:rPr>
        <w:t>mente, con los lineamientos del PNUD a nivel</w:t>
      </w:r>
      <w:r>
        <w:rPr>
          <w:color w:val="231F20"/>
          <w:spacing w:val="1"/>
        </w:rPr>
        <w:t> </w:t>
      </w:r>
      <w:r>
        <w:rPr>
          <w:color w:val="231F20"/>
        </w:rPr>
        <w:t>internacional, establecidos en el Plan Estratégico</w:t>
      </w:r>
      <w:r>
        <w:rPr>
          <w:color w:val="231F20"/>
          <w:spacing w:val="-52"/>
        </w:rPr>
        <w:t> </w:t>
      </w:r>
      <w:r>
        <w:rPr>
          <w:color w:val="231F20"/>
        </w:rPr>
        <w:t>del PNUD 2008-2013, vigente en el momento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su</w:t>
      </w:r>
      <w:r>
        <w:rPr>
          <w:color w:val="231F20"/>
        </w:rPr>
        <w:t> </w:t>
      </w:r>
      <w:r>
        <w:rPr>
          <w:color w:val="231F20"/>
          <w:spacing w:val="-1"/>
        </w:rPr>
        <w:t>formulación.</w:t>
      </w:r>
      <w:r>
        <w:rPr>
          <w:color w:val="231F20"/>
          <w:spacing w:val="-14"/>
        </w:rPr>
        <w:t> </w:t>
      </w:r>
      <w:r>
        <w:rPr>
          <w:color w:val="231F20"/>
        </w:rPr>
        <w:t>A partir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Revisión de</w:t>
      </w:r>
      <w:r>
        <w:rPr>
          <w:color w:val="231F20"/>
          <w:spacing w:val="1"/>
        </w:rPr>
        <w:t> </w:t>
      </w:r>
      <w:r>
        <w:rPr>
          <w:color w:val="231F20"/>
        </w:rPr>
        <w:t>Medio</w:t>
      </w:r>
    </w:p>
    <w:p>
      <w:pPr>
        <w:pStyle w:val="BodyText"/>
        <w:spacing w:line="256" w:lineRule="auto" w:before="115"/>
        <w:ind w:left="304" w:right="1617"/>
        <w:jc w:val="both"/>
      </w:pPr>
      <w:r>
        <w:rPr/>
        <w:br w:type="column"/>
      </w:r>
      <w:r>
        <w:rPr>
          <w:color w:val="231F20"/>
        </w:rPr>
        <w:t>Término, se alineó con el nuevo Plan Estratégico</w:t>
      </w:r>
      <w:r>
        <w:rPr>
          <w:color w:val="231F20"/>
          <w:spacing w:val="-52"/>
        </w:rPr>
        <w:t> </w:t>
      </w:r>
      <w:r>
        <w:rPr>
          <w:color w:val="231F20"/>
        </w:rPr>
        <w:t>del PNUD 2014-2017. Además, han sido incor-</w:t>
      </w:r>
      <w:r>
        <w:rPr>
          <w:color w:val="231F20"/>
          <w:spacing w:val="1"/>
        </w:rPr>
        <w:t> </w:t>
      </w:r>
      <w:r>
        <w:rPr>
          <w:color w:val="231F20"/>
        </w:rPr>
        <w:t>porados al Programa, el seguimiento a la agenda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post-2015 y las discusiones sobre los Objetivos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Sostenibles</w:t>
      </w:r>
      <w:r>
        <w:rPr>
          <w:color w:val="231F20"/>
          <w:spacing w:val="7"/>
        </w:rPr>
        <w:t> </w:t>
      </w:r>
      <w:r>
        <w:rPr>
          <w:color w:val="231F20"/>
        </w:rPr>
        <w:t>(ODS).</w:t>
      </w:r>
    </w:p>
    <w:p>
      <w:pPr>
        <w:pStyle w:val="BodyText"/>
        <w:spacing w:line="256" w:lineRule="auto" w:before="269"/>
        <w:ind w:left="304" w:right="1602"/>
        <w:jc w:val="both"/>
      </w:pPr>
      <w:r>
        <w:rPr>
          <w:color w:val="231F20"/>
        </w:rPr>
        <w:t>El Programa de cooperación del PNUD fue ali-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neado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borrador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Estrategia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Desarrollo (END) </w:t>
      </w:r>
      <w:r>
        <w:rPr>
          <w:color w:val="231F20"/>
        </w:rPr>
        <w:t>2030, un mandato constitucio-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nal </w:t>
      </w:r>
      <w:r>
        <w:rPr>
          <w:color w:val="231F20"/>
          <w:spacing w:val="-2"/>
        </w:rPr>
        <w:t>que fue convertido en la Ley 01-12. Posterior-</w:t>
      </w:r>
      <w:r>
        <w:rPr>
          <w:color w:val="231F20"/>
          <w:spacing w:val="-52"/>
        </w:rPr>
        <w:t> </w:t>
      </w:r>
      <w:r>
        <w:rPr>
          <w:color w:val="231F20"/>
        </w:rPr>
        <w:t>mente, fue elaborado el Plan Nacional Plurianual</w:t>
      </w:r>
      <w:r>
        <w:rPr>
          <w:color w:val="231F20"/>
          <w:spacing w:val="-52"/>
        </w:rPr>
        <w:t> </w:t>
      </w:r>
      <w:r>
        <w:rPr>
          <w:color w:val="231F20"/>
        </w:rPr>
        <w:t>del Sector Público (PNPSP) 2013-2016, también</w:t>
      </w:r>
      <w:r>
        <w:rPr>
          <w:color w:val="231F20"/>
          <w:spacing w:val="-52"/>
        </w:rPr>
        <w:t> </w:t>
      </w:r>
      <w:r>
        <w:rPr>
          <w:color w:val="231F20"/>
        </w:rPr>
        <w:t>consignado en la Constitución, como el instru-</w:t>
      </w:r>
      <w:r>
        <w:rPr>
          <w:color w:val="231F20"/>
          <w:spacing w:val="1"/>
        </w:rPr>
        <w:t> </w:t>
      </w:r>
      <w:r>
        <w:rPr>
          <w:color w:val="231F20"/>
        </w:rPr>
        <w:t>mento operativo de la END. Igualmente, fueron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consideradas las metas presidenciales pertinentes </w:t>
      </w:r>
      <w:r>
        <w:rPr>
          <w:color w:val="231F20"/>
          <w:spacing w:val="-2"/>
        </w:rPr>
        <w:t>a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cada área de cooperación. Con relación </w:t>
      </w:r>
      <w:r>
        <w:rPr>
          <w:color w:val="231F20"/>
          <w:spacing w:val="-2"/>
        </w:rPr>
        <w:t>al PNPSP,</w:t>
      </w:r>
      <w:r>
        <w:rPr>
          <w:color w:val="231F20"/>
          <w:spacing w:val="-52"/>
        </w:rPr>
        <w:t> </w:t>
      </w:r>
      <w:r>
        <w:rPr>
          <w:color w:val="231F20"/>
          <w:spacing w:val="-1"/>
          <w:w w:val="95"/>
        </w:rPr>
        <w:t>fueron analizados los </w:t>
      </w:r>
      <w:r>
        <w:rPr>
          <w:color w:val="231F20"/>
          <w:w w:val="95"/>
        </w:rPr>
        <w:t>objetivos generales, objetivos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específicos y líneas estratégicas de acción aplicables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</w:rPr>
        <w:t>al trabajo </w:t>
      </w:r>
      <w:r>
        <w:rPr>
          <w:color w:val="231F20"/>
        </w:rPr>
        <w:t>del PNUD. En el contexto de la alinea-</w:t>
      </w:r>
      <w:r>
        <w:rPr>
          <w:color w:val="231F20"/>
          <w:spacing w:val="-52"/>
        </w:rPr>
        <w:t> </w:t>
      </w:r>
      <w:r>
        <w:rPr>
          <w:color w:val="231F20"/>
        </w:rPr>
        <w:t>ción con los documentos relevantes del Sistema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 Naciones Unidas, fue </w:t>
      </w:r>
      <w:r>
        <w:rPr>
          <w:color w:val="231F20"/>
          <w:spacing w:val="-1"/>
        </w:rPr>
        <w:t>considerado el MANUD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2012-2017, en el cual se establecieron cuatro áreas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cooperación: 1)</w:t>
      </w:r>
      <w:r>
        <w:rPr>
          <w:color w:val="231F20"/>
          <w:spacing w:val="1"/>
        </w:rPr>
        <w:t> </w:t>
      </w:r>
      <w:r>
        <w:rPr>
          <w:color w:val="231F20"/>
        </w:rPr>
        <w:t>promoción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inclusión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social y económica; 2) empoderamiento y derechos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3"/>
        </w:rPr>
        <w:t>de las mujeres; 3) protección de niños, niñas, </w:t>
      </w:r>
      <w:r>
        <w:rPr>
          <w:color w:val="231F20"/>
          <w:spacing w:val="-2"/>
        </w:rPr>
        <w:t>ado-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lescentes y j</w:t>
      </w:r>
      <w:r>
        <w:rPr>
          <w:b/>
          <w:color w:val="231F20"/>
          <w:w w:val="95"/>
        </w:rPr>
        <w:t>óvenes</w:t>
      </w:r>
      <w:r>
        <w:rPr>
          <w:color w:val="231F20"/>
          <w:w w:val="95"/>
        </w:rPr>
        <w:t>, y 4) sostenibilidad ambiental y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gestión</w:t>
      </w:r>
      <w:r>
        <w:rPr>
          <w:color w:val="231F20"/>
          <w:spacing w:val="-2"/>
        </w:rPr>
        <w:t> </w:t>
      </w:r>
      <w:r>
        <w:rPr>
          <w:color w:val="231F20"/>
        </w:rPr>
        <w:t>integral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riesgos.</w:t>
      </w:r>
    </w:p>
    <w:p>
      <w:pPr>
        <w:pStyle w:val="BodyText"/>
        <w:spacing w:line="256" w:lineRule="auto" w:before="264"/>
        <w:ind w:left="304" w:right="1617"/>
        <w:jc w:val="both"/>
      </w:pPr>
      <w:r>
        <w:rPr>
          <w:color w:val="231F20"/>
        </w:rPr>
        <w:t>En cuanto a la relación con el Plan Estratégico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(PE) del PNUD </w:t>
      </w:r>
      <w:r>
        <w:rPr>
          <w:color w:val="231F20"/>
        </w:rPr>
        <w:t>2014-2017, a nivel temático, hay</w:t>
      </w:r>
      <w:r>
        <w:rPr>
          <w:color w:val="231F20"/>
          <w:spacing w:val="-52"/>
        </w:rPr>
        <w:t> </w:t>
      </w:r>
      <w:r>
        <w:rPr>
          <w:color w:val="231F20"/>
        </w:rPr>
        <w:t>un alto nivel de alineación entre lo priorizado en</w:t>
      </w:r>
      <w:r>
        <w:rPr>
          <w:color w:val="231F20"/>
          <w:spacing w:val="1"/>
        </w:rPr>
        <w:t> </w:t>
      </w:r>
      <w:r>
        <w:rPr>
          <w:color w:val="231F20"/>
        </w:rPr>
        <w:t>el nuevo PE y el programa de cooperación del</w:t>
      </w:r>
      <w:r>
        <w:rPr>
          <w:color w:val="231F20"/>
          <w:spacing w:val="1"/>
        </w:rPr>
        <w:t> </w:t>
      </w:r>
      <w:r>
        <w:rPr>
          <w:color w:val="231F20"/>
        </w:rPr>
        <w:t>PNUD 2012-2017, dónde se definen las priori-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dades nacionales. </w:t>
      </w:r>
      <w:r>
        <w:rPr>
          <w:color w:val="231F20"/>
        </w:rPr>
        <w:t>El Programa de cooperación se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concentra principalmente en los efectos 1, 2, 3 y 5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Plan Estratégico, en menor medida en el 4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manera transversal en el 7. A nivel de efectos, el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programa actual del PNUD en República Domi-</w:t>
      </w:r>
      <w:r>
        <w:rPr>
          <w:color w:val="231F20"/>
          <w:spacing w:val="1"/>
        </w:rPr>
        <w:t> </w:t>
      </w:r>
      <w:r>
        <w:rPr>
          <w:color w:val="231F20"/>
        </w:rPr>
        <w:t>nicana no contempla el efecto 6 del PE, sobre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recuperación </w:t>
      </w:r>
      <w:r>
        <w:rPr>
          <w:color w:val="231F20"/>
          <w:spacing w:val="-3"/>
        </w:rPr>
        <w:t>temprana; sin embargo, sí contempla</w:t>
      </w:r>
      <w:r>
        <w:rPr>
          <w:color w:val="231F20"/>
          <w:spacing w:val="-52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tema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productos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Programa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el País 2012-2017.</w:t>
      </w:r>
    </w:p>
    <w:p>
      <w:pPr>
        <w:spacing w:after="0" w:line="256" w:lineRule="auto"/>
        <w:jc w:val="both"/>
        <w:sectPr>
          <w:type w:val="continuous"/>
          <w:pgSz w:w="12240" w:h="15840"/>
          <w:pgMar w:top="880" w:bottom="0" w:left="0" w:right="0"/>
          <w:cols w:num="2" w:equalWidth="0">
            <w:col w:w="5956" w:space="40"/>
            <w:col w:w="6244"/>
          </w:cols>
        </w:sect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3931"/>
        <w:gridCol w:w="657"/>
      </w:tblGrid>
      <w:tr>
        <w:trPr>
          <w:trHeight w:val="644" w:hRule="atLeast"/>
        </w:trPr>
        <w:tc>
          <w:tcPr>
            <w:tcW w:w="8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line="249" w:lineRule="auto" w:before="92"/>
              <w:ind w:left="991" w:hanging="9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BCBEC0"/>
                <w:w w:val="95"/>
                <w:sz w:val="20"/>
              </w:rPr>
              <w:t>Cuadro</w:t>
            </w:r>
            <w:r>
              <w:rPr>
                <w:rFonts w:ascii="Arial" w:hAnsi="Arial"/>
                <w:b/>
                <w:color w:val="BCBEC0"/>
                <w:spacing w:val="-2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BCBEC0"/>
                <w:w w:val="95"/>
                <w:sz w:val="20"/>
              </w:rPr>
              <w:t>5.</w:t>
            </w:r>
            <w:r>
              <w:rPr>
                <w:rFonts w:ascii="Arial" w:hAnsi="Arial"/>
                <w:b/>
                <w:color w:val="BCBEC0"/>
                <w:spacing w:val="-13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Correspondencia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entre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los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efectos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Programa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PNUD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2012-2017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el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Plan</w:t>
            </w:r>
            <w:r>
              <w:rPr>
                <w:rFonts w:ascii="Arial" w:hAnsi="Arial"/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Estratégico</w:t>
            </w:r>
            <w:r>
              <w:rPr>
                <w:rFonts w:ascii="Arial" w:hAns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2014-2017</w:t>
            </w:r>
          </w:p>
        </w:tc>
      </w:tr>
      <w:tr>
        <w:trPr>
          <w:trHeight w:val="297" w:hRule="atLeast"/>
        </w:trPr>
        <w:tc>
          <w:tcPr>
            <w:tcW w:w="4394" w:type="dxa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4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Programa</w:t>
            </w:r>
            <w:r>
              <w:rPr>
                <w:rFonts w:ascii="Arial"/>
                <w:b/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del</w:t>
            </w:r>
            <w:r>
              <w:rPr>
                <w:rFonts w:ascii="Arial"/>
                <w:b/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PNUD</w:t>
            </w:r>
            <w:r>
              <w:rPr>
                <w:rFonts w:ascii="Arial"/>
                <w:b/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2012-2017</w:t>
            </w:r>
          </w:p>
        </w:tc>
        <w:tc>
          <w:tcPr>
            <w:tcW w:w="4588" w:type="dxa"/>
            <w:gridSpan w:val="2"/>
            <w:tcBorders>
              <w:top w:val="nil"/>
            </w:tcBorders>
            <w:shd w:val="clear" w:color="auto" w:fill="C7C8CA"/>
          </w:tcPr>
          <w:p>
            <w:pPr>
              <w:pStyle w:val="TableParagraph"/>
              <w:spacing w:before="44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5"/>
                <w:sz w:val="19"/>
              </w:rPr>
              <w:t>Plan</w:t>
            </w:r>
            <w:r>
              <w:rPr>
                <w:rFonts w:ascii="Arial" w:hAnsi="Arial"/>
                <w:b/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9"/>
              </w:rPr>
              <w:t>Estratégico</w:t>
            </w:r>
            <w:r>
              <w:rPr>
                <w:rFonts w:ascii="Arial" w:hAnsi="Arial"/>
                <w:b/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5"/>
                <w:sz w:val="19"/>
              </w:rPr>
              <w:t>2014-2017</w:t>
            </w:r>
          </w:p>
        </w:tc>
      </w:tr>
      <w:tr>
        <w:trPr>
          <w:trHeight w:val="84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5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2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35: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dominicanos</w:t>
            </w:r>
            <w:r>
              <w:rPr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tienen</w:t>
            </w:r>
            <w:r>
              <w:rPr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instituciones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nivel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central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local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más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eficaces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eficientes,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</w:p>
          <w:p>
            <w:pPr>
              <w:pStyle w:val="TableParagraph"/>
              <w:spacing w:line="212" w:lineRule="exact" w:before="0"/>
              <w:ind w:left="80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mecanismos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transparentes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rendición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cuentas.</w:t>
            </w:r>
          </w:p>
        </w:tc>
        <w:tc>
          <w:tcPr>
            <w:tcW w:w="3931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654"/>
              <w:jc w:val="both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2: Satisfacción de las expectativas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ciudadanos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respecto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</w:p>
          <w:p>
            <w:pPr>
              <w:pStyle w:val="TableParagraph"/>
              <w:spacing w:line="230" w:lineRule="auto" w:before="1"/>
              <w:ind w:left="80" w:right="255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participación,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desarrollo,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estado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derecho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responsabilidad con sistemas más sólidos 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gobernanza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democrática.</w:t>
            </w:r>
          </w:p>
        </w:tc>
        <w:tc>
          <w:tcPr>
            <w:tcW w:w="657" w:type="dxa"/>
            <w:vMerge w:val="restart"/>
            <w:shd w:val="clear" w:color="auto" w:fill="E6E7E8"/>
            <w:textDirection w:val="btLr"/>
          </w:tcPr>
          <w:p>
            <w:pPr>
              <w:pStyle w:val="TableParagraph"/>
              <w:spacing w:line="230" w:lineRule="auto" w:before="52"/>
              <w:ind w:left="3926" w:hanging="3482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7: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debates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medidas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sobre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todos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niveles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prioridad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pobreza,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desigualdad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exclusión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manera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consecuente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con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los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principios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participación.</w:t>
            </w:r>
          </w:p>
        </w:tc>
      </w:tr>
      <w:tr>
        <w:trPr>
          <w:trHeight w:val="84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6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36: La República Dominicana posee un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sistema de justicia y seguridad que garantiza 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respeto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derechos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cumplimiento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ley.</w:t>
            </w:r>
          </w:p>
        </w:tc>
        <w:tc>
          <w:tcPr>
            <w:tcW w:w="3931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22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37:</w:t>
            </w:r>
            <w:r>
              <w:rPr>
                <w:color w:val="231F20"/>
                <w:spacing w:val="-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niños,</w:t>
            </w:r>
            <w:r>
              <w:rPr>
                <w:color w:val="231F20"/>
                <w:spacing w:val="-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niñas,</w:t>
            </w:r>
            <w:r>
              <w:rPr>
                <w:color w:val="231F20"/>
                <w:spacing w:val="-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adolescentes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jóvenes cuentan con mecanismos de participación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social, política e institucional, a fin de construir una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ciudadanía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progresiva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crear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nuevo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liderazgo.</w:t>
            </w:r>
          </w:p>
        </w:tc>
        <w:tc>
          <w:tcPr>
            <w:tcW w:w="3931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234"/>
              <w:jc w:val="both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38: La población pobre se beneficia gracias 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 crecimiento económico sostenible con igualdad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oportunidades.</w:t>
            </w:r>
          </w:p>
        </w:tc>
        <w:tc>
          <w:tcPr>
            <w:tcW w:w="3931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1: El crecimiento y el desarrollo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incluyentes y sostenibles, </w:t>
            </w:r>
            <w:r>
              <w:rPr>
                <w:color w:val="231F20"/>
                <w:w w:val="95"/>
                <w:sz w:val="19"/>
              </w:rPr>
              <w:t>con incorporación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capacidades productivas que generen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empleo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medios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vida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pobres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excluidos.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21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41: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dominicanos,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especialmente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grupos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vulnerables, tienen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mayor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servicios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 salud integrales y de calidad, </w:t>
            </w:r>
            <w:r>
              <w:rPr>
                <w:color w:val="231F20"/>
                <w:w w:val="95"/>
                <w:sz w:val="19"/>
              </w:rPr>
              <w:t>en un marco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políticas inclusivas y con enfoque de derechos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humanos.</w:t>
            </w:r>
          </w:p>
        </w:tc>
        <w:tc>
          <w:tcPr>
            <w:tcW w:w="3931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7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3: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Instituciones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fortalecidas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 dar acceso universal en forma progresiva</w:t>
            </w:r>
            <w:r>
              <w:rPr>
                <w:color w:val="231F20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a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los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servicios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básicos.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29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42: Las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tienen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igualdad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oportunidades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inserción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mercado</w:t>
            </w:r>
          </w:p>
          <w:p>
            <w:pPr>
              <w:pStyle w:val="TableParagraph"/>
              <w:spacing w:line="230" w:lineRule="auto" w:before="1"/>
              <w:ind w:left="80" w:right="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laboral,</w:t>
            </w:r>
            <w:r>
              <w:rPr>
                <w:color w:val="231F20"/>
                <w:spacing w:val="-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avanza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hacia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garantizar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derechos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trabajadoras en el sector no estructurado (informal)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economía.</w:t>
            </w:r>
          </w:p>
        </w:tc>
        <w:tc>
          <w:tcPr>
            <w:tcW w:w="3931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4: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Logro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más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rápido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progreso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cuanto a la reducción de la desigualdad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promoción</w:t>
            </w:r>
            <w:r>
              <w:rPr>
                <w:color w:val="231F20"/>
                <w:spacing w:val="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empoderamiento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mujer.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1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43: El Estado y la sociedad han creado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conciencia pública y han establecido mecanismos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efectivos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prevenir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combatir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violencia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contra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las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mujeres.</w:t>
            </w:r>
          </w:p>
        </w:tc>
        <w:tc>
          <w:tcPr>
            <w:tcW w:w="3931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01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Efecto 44: Los grupos </w:t>
            </w:r>
            <w:r>
              <w:rPr>
                <w:color w:val="231F20"/>
                <w:w w:val="95"/>
                <w:sz w:val="19"/>
              </w:rPr>
              <w:t>de población dominicana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situación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vulnerabilidad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avanzan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hacia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vigencia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derechos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discriminación.</w:t>
            </w:r>
          </w:p>
        </w:tc>
        <w:tc>
          <w:tcPr>
            <w:tcW w:w="3931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654"/>
              <w:jc w:val="both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2: Satisfacción de las expectativas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ciudadanos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respecto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</w:p>
          <w:p>
            <w:pPr>
              <w:pStyle w:val="TableParagraph"/>
              <w:spacing w:line="230" w:lineRule="auto" w:before="1"/>
              <w:ind w:left="80" w:right="255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participación,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desarrollo,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estado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derecho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responsabilidad con sistemas más sólidos 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gobernanza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democrática.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64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45: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Estado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sociedad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civil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trabajan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conjuntamente para contribuir a la gestión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sostenible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del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medio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ambiente.</w:t>
            </w:r>
          </w:p>
        </w:tc>
        <w:tc>
          <w:tcPr>
            <w:tcW w:w="3931" w:type="dxa"/>
            <w:vMerge w:val="restart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 1: El crecimiento y el desarrollo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incluyentes y sostenibles, </w:t>
            </w:r>
            <w:r>
              <w:rPr>
                <w:color w:val="231F20"/>
                <w:w w:val="95"/>
                <w:sz w:val="19"/>
              </w:rPr>
              <w:t>con incorporación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capacidades productivas que generen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empleo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medios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vida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pobres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excluidos.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46: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habrá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fortalecido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 capacidad de mitigación y adaptación al cambio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climático.</w:t>
            </w:r>
          </w:p>
        </w:tc>
        <w:tc>
          <w:tcPr>
            <w:tcW w:w="3931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0" w:hRule="atLeast"/>
        </w:trPr>
        <w:tc>
          <w:tcPr>
            <w:tcW w:w="4394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11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47: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habrá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reducido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 efectos de los desastres sobre la población y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habrá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fortalecido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capacidad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riesgos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manera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coordinada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integrada.</w:t>
            </w:r>
          </w:p>
        </w:tc>
        <w:tc>
          <w:tcPr>
            <w:tcW w:w="3931" w:type="dxa"/>
            <w:shd w:val="clear" w:color="auto" w:fill="E6E7E8"/>
          </w:tcPr>
          <w:p>
            <w:pPr>
              <w:pStyle w:val="TableParagraph"/>
              <w:spacing w:line="230" w:lineRule="auto" w:before="110"/>
              <w:ind w:left="80" w:right="23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Efecto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5: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Capacidad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reducir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 probabilidades de conflicto y reducir 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riesgo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desastres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naturales,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incluidos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derivados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cambio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climático.</w:t>
            </w:r>
          </w:p>
        </w:tc>
        <w:tc>
          <w:tcPr>
            <w:tcW w:w="657" w:type="dxa"/>
            <w:vMerge/>
            <w:tcBorders>
              <w:top w:val="nil"/>
            </w:tcBorders>
            <w:shd w:val="clear" w:color="auto" w:fill="E6E7E8"/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  <w:bookmarkStart w:name="_bookmark28" w:id="35"/>
      <w:bookmarkEnd w:id="35"/>
      <w:r>
        <w:rPr/>
      </w:r>
      <w:r>
        <w:rPr/>
      </w:r>
    </w:p>
    <w:p>
      <w:pPr>
        <w:spacing w:after="0"/>
        <w:sectPr>
          <w:pgSz w:w="12240" w:h="15840"/>
          <w:pgMar w:header="0" w:footer="670" w:top="1260" w:bottom="86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bookmarkStart w:name="_bookmark29" w:id="36"/>
      <w:bookmarkEnd w:id="36"/>
      <w:r>
        <w:rPr/>
      </w:r>
      <w:r>
        <w:rPr>
          <w:color w:val="231F20"/>
        </w:rPr>
        <w:t>A nivel de diseño y parámetros operacionales,</w:t>
      </w:r>
      <w:r>
        <w:rPr>
          <w:color w:val="231F20"/>
          <w:spacing w:val="1"/>
        </w:rPr>
        <w:t> </w:t>
      </w:r>
      <w:r>
        <w:rPr>
          <w:color w:val="231F20"/>
        </w:rPr>
        <w:t>existen</w:t>
      </w:r>
      <w:r>
        <w:rPr>
          <w:color w:val="231F20"/>
          <w:spacing w:val="1"/>
        </w:rPr>
        <w:t> </w:t>
      </w:r>
      <w:r>
        <w:rPr>
          <w:color w:val="231F20"/>
        </w:rPr>
        <w:t>oportunidades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mejora,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pre-</w:t>
      </w:r>
      <w:r>
        <w:rPr>
          <w:color w:val="231F20"/>
          <w:spacing w:val="1"/>
        </w:rPr>
        <w:t> </w:t>
      </w:r>
      <w:r>
        <w:rPr>
          <w:color w:val="231F20"/>
        </w:rPr>
        <w:t>sentan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retos</w:t>
      </w:r>
      <w:r>
        <w:rPr>
          <w:color w:val="231F20"/>
          <w:spacing w:val="1"/>
        </w:rPr>
        <w:t> </w:t>
      </w:r>
      <w:r>
        <w:rPr>
          <w:color w:val="231F20"/>
        </w:rPr>
        <w:t>importantes. Los</w:t>
      </w:r>
      <w:r>
        <w:rPr>
          <w:color w:val="231F20"/>
          <w:spacing w:val="55"/>
        </w:rPr>
        <w:t> </w:t>
      </w:r>
      <w:r>
        <w:rPr>
          <w:color w:val="231F20"/>
        </w:rPr>
        <w:t>productos</w:t>
      </w:r>
      <w:r>
        <w:rPr>
          <w:color w:val="231F20"/>
          <w:spacing w:val="1"/>
        </w:rPr>
        <w:t> </w:t>
      </w:r>
      <w:r>
        <w:rPr>
          <w:color w:val="231F20"/>
        </w:rPr>
        <w:t>del Programa para el País están organizados en</w:t>
      </w:r>
      <w:r>
        <w:rPr>
          <w:color w:val="231F20"/>
          <w:spacing w:val="1"/>
        </w:rPr>
        <w:t> </w:t>
      </w:r>
      <w:r>
        <w:rPr>
          <w:color w:val="231F20"/>
        </w:rPr>
        <w:t>áreas de cooperación acordadas con el Gobierno</w:t>
      </w:r>
      <w:r>
        <w:rPr>
          <w:color w:val="231F20"/>
          <w:spacing w:val="1"/>
        </w:rPr>
        <w:t> </w:t>
      </w:r>
      <w:r>
        <w:rPr>
          <w:color w:val="231F20"/>
        </w:rPr>
        <w:t>dominicano en función de los principales desa-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fíos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nacionales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identificados. Aunque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están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cionados,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mantienen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correspondencia</w:t>
      </w:r>
      <w:r>
        <w:rPr>
          <w:color w:val="231F20"/>
          <w:spacing w:val="1"/>
        </w:rPr>
        <w:t> </w:t>
      </w:r>
      <w:r>
        <w:rPr>
          <w:color w:val="231F20"/>
        </w:rPr>
        <w:t>directa con los efectos del Programa del PNUD,</w:t>
      </w:r>
      <w:r>
        <w:rPr>
          <w:color w:val="231F20"/>
          <w:spacing w:val="1"/>
        </w:rPr>
        <w:t> </w:t>
      </w:r>
      <w:r>
        <w:rPr>
          <w:color w:val="231F20"/>
        </w:rPr>
        <w:t>por lo que el análisis de la cartera de proyectos</w:t>
      </w:r>
      <w:r>
        <w:rPr>
          <w:color w:val="231F20"/>
          <w:spacing w:val="1"/>
        </w:rPr>
        <w:t> </w:t>
      </w:r>
      <w:r>
        <w:rPr>
          <w:color w:val="231F20"/>
        </w:rPr>
        <w:t>por áreas de cooperación del Programa para el</w:t>
      </w:r>
      <w:r>
        <w:rPr>
          <w:color w:val="231F20"/>
          <w:spacing w:val="1"/>
        </w:rPr>
        <w:t> </w:t>
      </w:r>
      <w:r>
        <w:rPr>
          <w:color w:val="231F20"/>
        </w:rPr>
        <w:t>País (CPD) para rendir cuentas al Gobierno es</w:t>
      </w:r>
      <w:r>
        <w:rPr>
          <w:color w:val="231F20"/>
          <w:spacing w:val="1"/>
        </w:rPr>
        <w:t> </w:t>
      </w:r>
      <w:r>
        <w:rPr>
          <w:color w:val="231F20"/>
        </w:rPr>
        <w:t>difícil,</w:t>
      </w:r>
      <w:r>
        <w:rPr>
          <w:color w:val="231F20"/>
          <w:spacing w:val="19"/>
        </w:rPr>
        <w:t> </w:t>
      </w:r>
      <w:r>
        <w:rPr>
          <w:color w:val="231F20"/>
        </w:rPr>
        <w:t>ya</w:t>
      </w:r>
      <w:r>
        <w:rPr>
          <w:color w:val="231F20"/>
          <w:spacing w:val="36"/>
        </w:rPr>
        <w:t> </w:t>
      </w:r>
      <w:r>
        <w:rPr>
          <w:color w:val="231F20"/>
        </w:rPr>
        <w:t>que</w:t>
      </w:r>
      <w:r>
        <w:rPr>
          <w:color w:val="231F20"/>
          <w:spacing w:val="36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instrumentos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seguimiento</w:t>
      </w:r>
      <w:r>
        <w:rPr>
          <w:color w:val="231F20"/>
          <w:spacing w:val="-52"/>
        </w:rPr>
        <w:t> </w:t>
      </w:r>
      <w:r>
        <w:rPr>
          <w:color w:val="231F20"/>
        </w:rPr>
        <w:t>y evaluación del PNUD están organizados por</w:t>
      </w:r>
      <w:r>
        <w:rPr>
          <w:color w:val="231F20"/>
          <w:spacing w:val="1"/>
        </w:rPr>
        <w:t> </w:t>
      </w:r>
      <w:r>
        <w:rPr>
          <w:color w:val="231F20"/>
        </w:rPr>
        <w:t>efectos del programa del PNUD. En este con-</w:t>
      </w:r>
      <w:r>
        <w:rPr>
          <w:color w:val="231F20"/>
          <w:spacing w:val="1"/>
        </w:rPr>
        <w:t> </w:t>
      </w:r>
      <w:r>
        <w:rPr>
          <w:color w:val="231F20"/>
        </w:rPr>
        <w:t>texto, el área de cooperación sobre gobernabili-</w:t>
      </w:r>
      <w:r>
        <w:rPr>
          <w:color w:val="231F20"/>
          <w:spacing w:val="1"/>
        </w:rPr>
        <w:t> </w:t>
      </w:r>
      <w:r>
        <w:rPr>
          <w:color w:val="231F20"/>
        </w:rPr>
        <w:t>dad democrática, que trabaja en procura de los</w:t>
      </w:r>
      <w:r>
        <w:rPr>
          <w:color w:val="231F20"/>
          <w:spacing w:val="1"/>
        </w:rPr>
        <w:t> </w:t>
      </w:r>
      <w:r>
        <w:rPr>
          <w:color w:val="231F20"/>
        </w:rPr>
        <w:t>efectos</w:t>
      </w:r>
      <w:r>
        <w:rPr>
          <w:color w:val="231F20"/>
          <w:spacing w:val="1"/>
        </w:rPr>
        <w:t> </w:t>
      </w:r>
      <w:r>
        <w:rPr>
          <w:color w:val="231F20"/>
        </w:rPr>
        <w:t>35, 36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37, tendría</w:t>
      </w:r>
      <w:r>
        <w:rPr>
          <w:color w:val="231F20"/>
          <w:spacing w:val="1"/>
        </w:rPr>
        <w:t> </w:t>
      </w:r>
      <w:r>
        <w:rPr>
          <w:color w:val="231F20"/>
        </w:rPr>
        <w:t>incidencia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efectos</w:t>
      </w:r>
      <w:r>
        <w:rPr>
          <w:color w:val="231F20"/>
          <w:spacing w:val="44"/>
        </w:rPr>
        <w:t> </w:t>
      </w:r>
      <w:r>
        <w:rPr>
          <w:color w:val="231F20"/>
        </w:rPr>
        <w:t>2</w:t>
      </w:r>
      <w:r>
        <w:rPr>
          <w:color w:val="231F20"/>
          <w:spacing w:val="45"/>
        </w:rPr>
        <w:t> </w:t>
      </w:r>
      <w:r>
        <w:rPr>
          <w:color w:val="231F20"/>
        </w:rPr>
        <w:t>y</w:t>
      </w:r>
      <w:r>
        <w:rPr>
          <w:color w:val="231F20"/>
          <w:spacing w:val="45"/>
        </w:rPr>
        <w:t> </w:t>
      </w:r>
      <w:r>
        <w:rPr>
          <w:color w:val="231F20"/>
        </w:rPr>
        <w:t>7</w:t>
      </w:r>
      <w:r>
        <w:rPr>
          <w:color w:val="231F20"/>
          <w:spacing w:val="45"/>
        </w:rPr>
        <w:t> </w:t>
      </w:r>
      <w:r>
        <w:rPr>
          <w:color w:val="231F20"/>
        </w:rPr>
        <w:t>del</w:t>
      </w:r>
      <w:r>
        <w:rPr>
          <w:color w:val="231F20"/>
          <w:spacing w:val="45"/>
        </w:rPr>
        <w:t> </w:t>
      </w:r>
      <w:r>
        <w:rPr>
          <w:color w:val="231F20"/>
        </w:rPr>
        <w:t>Plan</w:t>
      </w:r>
      <w:r>
        <w:rPr>
          <w:color w:val="231F20"/>
          <w:spacing w:val="45"/>
        </w:rPr>
        <w:t> </w:t>
      </w:r>
      <w:r>
        <w:rPr>
          <w:color w:val="231F20"/>
        </w:rPr>
        <w:t>Estratégico</w:t>
      </w:r>
      <w:r>
        <w:rPr>
          <w:color w:val="231F20"/>
          <w:spacing w:val="45"/>
        </w:rPr>
        <w:t> </w:t>
      </w:r>
      <w:r>
        <w:rPr>
          <w:color w:val="231F20"/>
        </w:rPr>
        <w:t>del</w:t>
      </w:r>
      <w:r>
        <w:rPr>
          <w:color w:val="231F20"/>
          <w:spacing w:val="45"/>
        </w:rPr>
        <w:t> </w:t>
      </w:r>
      <w:r>
        <w:rPr>
          <w:color w:val="231F20"/>
        </w:rPr>
        <w:t>PNUD.</w:t>
      </w:r>
      <w:r>
        <w:rPr>
          <w:color w:val="231F20"/>
          <w:spacing w:val="-53"/>
        </w:rPr>
        <w:t> </w:t>
      </w:r>
      <w:r>
        <w:rPr>
          <w:color w:val="231F20"/>
        </w:rPr>
        <w:t>El área de cooperación sobre inclusión social y</w:t>
      </w:r>
      <w:r>
        <w:rPr>
          <w:color w:val="231F20"/>
          <w:spacing w:val="1"/>
        </w:rPr>
        <w:t> </w:t>
      </w:r>
      <w:r>
        <w:rPr>
          <w:color w:val="231F20"/>
        </w:rPr>
        <w:t>económica, que incluye el efecto 38 y algunos</w:t>
      </w:r>
      <w:r>
        <w:rPr>
          <w:color w:val="231F20"/>
          <w:spacing w:val="1"/>
        </w:rPr>
        <w:t> </w:t>
      </w:r>
      <w:r>
        <w:rPr>
          <w:color w:val="231F20"/>
        </w:rPr>
        <w:t>aspectos</w:t>
      </w:r>
      <w:r>
        <w:rPr>
          <w:color w:val="231F20"/>
          <w:spacing w:val="36"/>
        </w:rPr>
        <w:t> </w:t>
      </w:r>
      <w:r>
        <w:rPr>
          <w:color w:val="231F20"/>
        </w:rPr>
        <w:t>del</w:t>
      </w:r>
      <w:r>
        <w:rPr>
          <w:color w:val="231F20"/>
          <w:spacing w:val="36"/>
        </w:rPr>
        <w:t> </w:t>
      </w:r>
      <w:r>
        <w:rPr>
          <w:color w:val="231F20"/>
        </w:rPr>
        <w:t>efecto</w:t>
      </w:r>
      <w:r>
        <w:rPr>
          <w:color w:val="231F20"/>
          <w:spacing w:val="36"/>
        </w:rPr>
        <w:t> </w:t>
      </w:r>
      <w:r>
        <w:rPr>
          <w:color w:val="231F20"/>
        </w:rPr>
        <w:t>41,</w:t>
      </w:r>
      <w:r>
        <w:rPr>
          <w:color w:val="231F20"/>
          <w:spacing w:val="21"/>
        </w:rPr>
        <w:t> </w:t>
      </w:r>
      <w:r>
        <w:rPr>
          <w:color w:val="231F20"/>
        </w:rPr>
        <w:t>trabajaría</w:t>
      </w:r>
      <w:r>
        <w:rPr>
          <w:color w:val="231F20"/>
          <w:spacing w:val="36"/>
        </w:rPr>
        <w:t> </w:t>
      </w:r>
      <w:r>
        <w:rPr>
          <w:color w:val="231F20"/>
        </w:rPr>
        <w:t>los</w:t>
      </w:r>
      <w:r>
        <w:rPr>
          <w:color w:val="231F20"/>
          <w:spacing w:val="37"/>
        </w:rPr>
        <w:t> </w:t>
      </w:r>
      <w:r>
        <w:rPr>
          <w:color w:val="231F20"/>
        </w:rPr>
        <w:t>efectos</w:t>
      </w:r>
      <w:r>
        <w:rPr>
          <w:color w:val="231F20"/>
          <w:spacing w:val="36"/>
        </w:rPr>
        <w:t> </w:t>
      </w:r>
      <w:r>
        <w:rPr>
          <w:color w:val="231F20"/>
        </w:rPr>
        <w:t>1,</w:t>
      </w:r>
      <w:r>
        <w:rPr>
          <w:color w:val="231F20"/>
          <w:spacing w:val="-53"/>
        </w:rPr>
        <w:t> </w:t>
      </w:r>
      <w:r>
        <w:rPr>
          <w:color w:val="231F20"/>
        </w:rPr>
        <w:t>3, 5 y 7 del PE del PNUD. El área de coopera-</w:t>
      </w:r>
      <w:r>
        <w:rPr>
          <w:color w:val="231F20"/>
          <w:spacing w:val="1"/>
        </w:rPr>
        <w:t> </w:t>
      </w:r>
      <w:r>
        <w:rPr>
          <w:color w:val="231F20"/>
        </w:rPr>
        <w:t>ción para empoderamiento de las mujeres y los</w:t>
      </w:r>
      <w:r>
        <w:rPr>
          <w:color w:val="231F20"/>
          <w:spacing w:val="1"/>
        </w:rPr>
        <w:t> </w:t>
      </w:r>
      <w:r>
        <w:rPr>
          <w:color w:val="231F20"/>
        </w:rPr>
        <w:t>grupos vulnerables, que busca los efectos 41, 42,</w:t>
      </w:r>
      <w:r>
        <w:rPr>
          <w:color w:val="231F20"/>
          <w:spacing w:val="-52"/>
        </w:rPr>
        <w:t> </w:t>
      </w:r>
      <w:r>
        <w:rPr>
          <w:color w:val="231F20"/>
        </w:rPr>
        <w:t>43</w:t>
      </w:r>
      <w:r>
        <w:rPr>
          <w:color w:val="231F20"/>
          <w:spacing w:val="35"/>
        </w:rPr>
        <w:t> </w:t>
      </w:r>
      <w:r>
        <w:rPr>
          <w:color w:val="231F20"/>
        </w:rPr>
        <w:t>y</w:t>
      </w:r>
      <w:r>
        <w:rPr>
          <w:color w:val="231F20"/>
          <w:spacing w:val="36"/>
        </w:rPr>
        <w:t> </w:t>
      </w:r>
      <w:r>
        <w:rPr>
          <w:color w:val="231F20"/>
        </w:rPr>
        <w:t>44,</w:t>
      </w:r>
      <w:r>
        <w:rPr>
          <w:color w:val="231F20"/>
          <w:spacing w:val="21"/>
        </w:rPr>
        <w:t> </w:t>
      </w:r>
      <w:r>
        <w:rPr>
          <w:color w:val="231F20"/>
        </w:rPr>
        <w:t>trabajaría</w:t>
      </w:r>
      <w:r>
        <w:rPr>
          <w:color w:val="231F20"/>
          <w:spacing w:val="36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efectos</w:t>
      </w:r>
      <w:r>
        <w:rPr>
          <w:color w:val="231F20"/>
          <w:spacing w:val="36"/>
        </w:rPr>
        <w:t> </w:t>
      </w:r>
      <w:r>
        <w:rPr>
          <w:color w:val="231F20"/>
        </w:rPr>
        <w:t>4,</w:t>
      </w:r>
      <w:r>
        <w:rPr>
          <w:color w:val="231F20"/>
          <w:spacing w:val="21"/>
        </w:rPr>
        <w:t> </w:t>
      </w:r>
      <w:r>
        <w:rPr>
          <w:color w:val="231F20"/>
        </w:rPr>
        <w:t>3</w:t>
      </w:r>
      <w:r>
        <w:rPr>
          <w:color w:val="231F20"/>
          <w:spacing w:val="35"/>
        </w:rPr>
        <w:t> </w:t>
      </w:r>
      <w:r>
        <w:rPr>
          <w:color w:val="231F20"/>
        </w:rPr>
        <w:t>y</w:t>
      </w:r>
      <w:r>
        <w:rPr>
          <w:color w:val="231F20"/>
          <w:spacing w:val="36"/>
        </w:rPr>
        <w:t> </w:t>
      </w:r>
      <w:r>
        <w:rPr>
          <w:color w:val="231F20"/>
        </w:rPr>
        <w:t>7</w:t>
      </w:r>
      <w:r>
        <w:rPr>
          <w:color w:val="231F20"/>
          <w:spacing w:val="36"/>
        </w:rPr>
        <w:t> </w:t>
      </w:r>
      <w:r>
        <w:rPr>
          <w:color w:val="231F20"/>
        </w:rPr>
        <w:t>del</w:t>
      </w:r>
      <w:r>
        <w:rPr>
          <w:color w:val="231F20"/>
          <w:spacing w:val="36"/>
        </w:rPr>
        <w:t> </w:t>
      </w:r>
      <w:r>
        <w:rPr>
          <w:color w:val="231F20"/>
        </w:rPr>
        <w:t>PE</w:t>
      </w:r>
      <w:r>
        <w:rPr>
          <w:color w:val="231F20"/>
          <w:spacing w:val="-52"/>
        </w:rPr>
        <w:t> </w:t>
      </w:r>
      <w:r>
        <w:rPr>
          <w:color w:val="231F20"/>
        </w:rPr>
        <w:t>del PNUD. Finalmente, el área de cooperación</w:t>
      </w:r>
      <w:r>
        <w:rPr>
          <w:color w:val="231F20"/>
          <w:spacing w:val="1"/>
        </w:rPr>
        <w:t> </w:t>
      </w:r>
      <w:r>
        <w:rPr>
          <w:color w:val="231F20"/>
        </w:rPr>
        <w:t>sobre desarrollo sostenible y gestión de riesgos,</w:t>
      </w:r>
      <w:r>
        <w:rPr>
          <w:color w:val="231F20"/>
          <w:spacing w:val="1"/>
        </w:rPr>
        <w:t> </w:t>
      </w:r>
      <w:r>
        <w:rPr>
          <w:color w:val="231F20"/>
        </w:rPr>
        <w:t>busca los efectos 45, 46 y 47 del Programa 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PNUD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trabajaría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efectos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1,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nuevo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PE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PNUD.</w:t>
      </w:r>
    </w:p>
    <w:p>
      <w:pPr>
        <w:pStyle w:val="BodyText"/>
        <w:spacing w:line="256" w:lineRule="auto" w:before="257"/>
        <w:ind w:left="1620"/>
        <w:jc w:val="both"/>
      </w:pPr>
      <w:r>
        <w:rPr>
          <w:color w:val="231F20"/>
        </w:rPr>
        <w:t>La mayoría de los proyectos se concentran en el</w:t>
      </w:r>
      <w:r>
        <w:rPr>
          <w:color w:val="231F20"/>
          <w:spacing w:val="1"/>
        </w:rPr>
        <w:t> </w:t>
      </w:r>
      <w:r>
        <w:rPr>
          <w:color w:val="231F20"/>
        </w:rPr>
        <w:t>fortalecimiento institucional a nivel central. De</w:t>
      </w:r>
      <w:r>
        <w:rPr>
          <w:color w:val="231F20"/>
          <w:spacing w:val="1"/>
        </w:rPr>
        <w:t> </w:t>
      </w:r>
      <w:r>
        <w:rPr>
          <w:color w:val="231F20"/>
        </w:rPr>
        <w:t>manera específica, se identificaron brechas en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ámbito de la focalización, por lo que se mantiene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como un reto importante la focalización geográ-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fica</w:t>
      </w:r>
      <w:r>
        <w:rPr>
          <w:color w:val="231F20"/>
          <w:w w:val="95"/>
          <w:position w:val="7"/>
          <w:sz w:val="13"/>
        </w:rPr>
        <w:t>53</w:t>
      </w:r>
      <w:r>
        <w:rPr>
          <w:color w:val="231F20"/>
          <w:spacing w:val="1"/>
          <w:w w:val="95"/>
          <w:position w:val="7"/>
          <w:sz w:val="13"/>
        </w:rPr>
        <w:t> </w:t>
      </w:r>
      <w:r>
        <w:rPr>
          <w:color w:val="231F20"/>
          <w:w w:val="95"/>
        </w:rPr>
        <w:t>y el trabajo en la población de niños, niñas,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adolescentes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jóvenes,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presenta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población objetivo en el efecto 37 del Programa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PNUD. En</w:t>
      </w:r>
      <w:r>
        <w:rPr>
          <w:color w:val="231F20"/>
          <w:spacing w:val="1"/>
        </w:rPr>
        <w:t> </w:t>
      </w:r>
      <w:r>
        <w:rPr>
          <w:color w:val="231F20"/>
        </w:rPr>
        <w:t>términos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sostenibilidad, se</w:t>
      </w:r>
      <w:r>
        <w:rPr>
          <w:color w:val="231F20"/>
          <w:spacing w:val="1"/>
        </w:rPr>
        <w:t> </w:t>
      </w:r>
      <w:r>
        <w:rPr>
          <w:color w:val="231F20"/>
        </w:rPr>
        <w:t>identificaron</w:t>
      </w:r>
      <w:r>
        <w:rPr>
          <w:color w:val="231F20"/>
          <w:spacing w:val="53"/>
        </w:rPr>
        <w:t> </w:t>
      </w:r>
      <w:r>
        <w:rPr>
          <w:color w:val="231F20"/>
        </w:rPr>
        <w:t>espacios</w:t>
      </w:r>
      <w:r>
        <w:rPr>
          <w:color w:val="231F20"/>
          <w:spacing w:val="53"/>
        </w:rPr>
        <w:t> </w:t>
      </w:r>
      <w:r>
        <w:rPr>
          <w:color w:val="231F20"/>
        </w:rPr>
        <w:t>para</w:t>
      </w:r>
      <w:r>
        <w:rPr>
          <w:color w:val="231F20"/>
          <w:spacing w:val="53"/>
        </w:rPr>
        <w:t> </w:t>
      </w:r>
      <w:r>
        <w:rPr>
          <w:color w:val="231F20"/>
        </w:rPr>
        <w:t>mejorar</w:t>
      </w:r>
      <w:r>
        <w:rPr>
          <w:color w:val="231F20"/>
          <w:spacing w:val="54"/>
        </w:rPr>
        <w:t> </w:t>
      </w:r>
      <w:r>
        <w:rPr>
          <w:color w:val="231F20"/>
        </w:rPr>
        <w:t>en</w:t>
      </w:r>
      <w:r>
        <w:rPr>
          <w:color w:val="231F20"/>
          <w:spacing w:val="53"/>
        </w:rPr>
        <w:t> </w:t>
      </w:r>
      <w:r>
        <w:rPr>
          <w:color w:val="231F20"/>
        </w:rPr>
        <w:t>el</w:t>
      </w:r>
      <w:r>
        <w:rPr>
          <w:color w:val="231F20"/>
          <w:spacing w:val="53"/>
        </w:rPr>
        <w:t> </w:t>
      </w:r>
      <w:r>
        <w:rPr>
          <w:color w:val="231F20"/>
        </w:rPr>
        <w:t>área</w:t>
      </w:r>
    </w:p>
    <w:p>
      <w:pPr>
        <w:pStyle w:val="BodyText"/>
        <w:spacing w:line="261" w:lineRule="auto" w:before="96"/>
        <w:ind w:left="301" w:right="1602"/>
        <w:jc w:val="both"/>
      </w:pPr>
      <w:r>
        <w:rPr/>
        <w:br w:type="column"/>
      </w:r>
      <w:r>
        <w:rPr>
          <w:color w:val="231F20"/>
        </w:rPr>
        <w:t>de fortalecimiento de la capacidad nacional; de</w:t>
      </w:r>
      <w:r>
        <w:rPr>
          <w:color w:val="231F20"/>
          <w:spacing w:val="1"/>
        </w:rPr>
        <w:t> </w:t>
      </w:r>
      <w:r>
        <w:rPr>
          <w:color w:val="231F20"/>
        </w:rPr>
        <w:t>manera específica, en la gestión de los procesos</w:t>
      </w:r>
      <w:r>
        <w:rPr>
          <w:color w:val="231F20"/>
          <w:spacing w:val="1"/>
        </w:rPr>
        <w:t> </w:t>
      </w:r>
      <w:r>
        <w:rPr>
          <w:color w:val="231F20"/>
        </w:rPr>
        <w:t>de compras y contrataciones para que, una vez</w:t>
      </w:r>
      <w:r>
        <w:rPr>
          <w:color w:val="231F20"/>
          <w:spacing w:val="1"/>
        </w:rPr>
        <w:t> </w:t>
      </w:r>
      <w:r>
        <w:rPr>
          <w:color w:val="231F20"/>
        </w:rPr>
        <w:t>finalizados los proyectos, las instituciones ten-</w:t>
      </w:r>
      <w:r>
        <w:rPr>
          <w:color w:val="231F20"/>
          <w:spacing w:val="1"/>
        </w:rPr>
        <w:t> </w:t>
      </w:r>
      <w:r>
        <w:rPr>
          <w:color w:val="231F20"/>
        </w:rPr>
        <w:t>gan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competencias</w:t>
      </w:r>
      <w:r>
        <w:rPr>
          <w:color w:val="231F20"/>
          <w:spacing w:val="1"/>
        </w:rPr>
        <w:t> </w:t>
      </w:r>
      <w:r>
        <w:rPr>
          <w:color w:val="231F20"/>
        </w:rPr>
        <w:t>necesarias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realizar</w:t>
      </w:r>
      <w:r>
        <w:rPr>
          <w:color w:val="231F20"/>
          <w:spacing w:val="1"/>
        </w:rPr>
        <w:t> </w:t>
      </w:r>
      <w:r>
        <w:rPr>
          <w:color w:val="231F20"/>
        </w:rPr>
        <w:t>estos procesos. La sostenibilidad está asociada</w:t>
      </w:r>
      <w:r>
        <w:rPr>
          <w:color w:val="231F20"/>
          <w:spacing w:val="1"/>
        </w:rPr>
        <w:t> </w:t>
      </w:r>
      <w:r>
        <w:rPr>
          <w:color w:val="231F20"/>
        </w:rPr>
        <w:t>directamente a la movilidad del personal de las</w:t>
      </w:r>
      <w:r>
        <w:rPr>
          <w:color w:val="231F20"/>
          <w:spacing w:val="1"/>
        </w:rPr>
        <w:t> </w:t>
      </w:r>
      <w:r>
        <w:rPr>
          <w:color w:val="231F20"/>
        </w:rPr>
        <w:t>instituciones</w:t>
      </w:r>
      <w:r>
        <w:rPr>
          <w:color w:val="231F20"/>
          <w:spacing w:val="1"/>
        </w:rPr>
        <w:t> </w:t>
      </w:r>
      <w:r>
        <w:rPr>
          <w:color w:val="231F20"/>
        </w:rPr>
        <w:t>públicas;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PNUD</w:t>
      </w:r>
      <w:r>
        <w:rPr>
          <w:color w:val="231F20"/>
          <w:spacing w:val="55"/>
        </w:rPr>
        <w:t> </w:t>
      </w:r>
      <w:r>
        <w:rPr>
          <w:color w:val="231F20"/>
        </w:rPr>
        <w:t>tiene</w:t>
      </w:r>
      <w:r>
        <w:rPr>
          <w:color w:val="231F20"/>
          <w:spacing w:val="55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reto</w:t>
      </w:r>
      <w:r>
        <w:rPr>
          <w:color w:val="231F20"/>
          <w:spacing w:val="1"/>
        </w:rPr>
        <w:t> </w:t>
      </w:r>
      <w:r>
        <w:rPr>
          <w:color w:val="231F20"/>
        </w:rPr>
        <w:t>fortalecer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1"/>
        </w:rPr>
        <w:t> </w:t>
      </w:r>
      <w:r>
        <w:rPr>
          <w:color w:val="231F20"/>
        </w:rPr>
        <w:t>civil</w:t>
      </w:r>
      <w:r>
        <w:rPr>
          <w:color w:val="231F20"/>
          <w:spacing w:val="32"/>
        </w:rPr>
        <w:t> </w:t>
      </w:r>
      <w:r>
        <w:rPr>
          <w:color w:val="231F20"/>
        </w:rPr>
        <w:t>y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carrera</w:t>
      </w:r>
      <w:r>
        <w:rPr>
          <w:color w:val="231F20"/>
          <w:spacing w:val="33"/>
        </w:rPr>
        <w:t> </w:t>
      </w:r>
      <w:r>
        <w:rPr>
          <w:color w:val="231F20"/>
        </w:rPr>
        <w:t>administrativa</w:t>
      </w:r>
      <w:r>
        <w:rPr>
          <w:color w:val="231F20"/>
          <w:spacing w:val="33"/>
        </w:rPr>
        <w:t> </w:t>
      </w:r>
      <w:r>
        <w:rPr>
          <w:color w:val="231F20"/>
        </w:rPr>
        <w:t>para</w:t>
      </w:r>
      <w:r>
        <w:rPr>
          <w:color w:val="231F20"/>
          <w:spacing w:val="33"/>
        </w:rPr>
        <w:t> </w:t>
      </w:r>
      <w:r>
        <w:rPr>
          <w:color w:val="231F20"/>
        </w:rPr>
        <w:t>garantizar</w:t>
      </w:r>
      <w:r>
        <w:rPr>
          <w:color w:val="231F20"/>
          <w:spacing w:val="-53"/>
        </w:rPr>
        <w:t> </w:t>
      </w:r>
      <w:r>
        <w:rPr>
          <w:color w:val="231F20"/>
        </w:rPr>
        <w:t>la permanencia del personal técnico y adminis-</w:t>
      </w:r>
      <w:r>
        <w:rPr>
          <w:color w:val="231F20"/>
          <w:spacing w:val="1"/>
        </w:rPr>
        <w:t> </w:t>
      </w:r>
      <w:r>
        <w:rPr>
          <w:color w:val="231F20"/>
        </w:rPr>
        <w:t>trativo en las instituciones públicas. Asimismo,</w:t>
      </w:r>
      <w:r>
        <w:rPr>
          <w:color w:val="231F20"/>
          <w:spacing w:val="1"/>
        </w:rPr>
        <w:t> </w:t>
      </w:r>
      <w:r>
        <w:rPr>
          <w:color w:val="231F20"/>
        </w:rPr>
        <w:t>existen retos importantes para el PNUD en la</w:t>
      </w:r>
      <w:r>
        <w:rPr>
          <w:color w:val="231F20"/>
          <w:spacing w:val="1"/>
        </w:rPr>
        <w:t> </w:t>
      </w:r>
      <w:r>
        <w:rPr>
          <w:color w:val="231F20"/>
        </w:rPr>
        <w:t>utilización de las informaciones emanadas de los</w:t>
      </w:r>
      <w:r>
        <w:rPr>
          <w:color w:val="231F20"/>
          <w:spacing w:val="-52"/>
        </w:rPr>
        <w:t> </w:t>
      </w:r>
      <w:r>
        <w:rPr>
          <w:color w:val="231F20"/>
        </w:rPr>
        <w:t>procesos de monitoreo y evaluación de los pro-</w:t>
      </w:r>
      <w:r>
        <w:rPr>
          <w:color w:val="231F20"/>
          <w:spacing w:val="1"/>
        </w:rPr>
        <w:t> </w:t>
      </w:r>
      <w:r>
        <w:rPr>
          <w:color w:val="231F20"/>
        </w:rPr>
        <w:t>yectos a fin de identificar buenas prácticas y lec-</w:t>
      </w:r>
      <w:r>
        <w:rPr>
          <w:color w:val="231F20"/>
          <w:spacing w:val="-52"/>
        </w:rPr>
        <w:t> </w:t>
      </w:r>
      <w:r>
        <w:rPr>
          <w:color w:val="231F20"/>
        </w:rPr>
        <w:t>ciones</w:t>
      </w:r>
      <w:r>
        <w:rPr>
          <w:color w:val="231F20"/>
          <w:spacing w:val="25"/>
        </w:rPr>
        <w:t> </w:t>
      </w:r>
      <w:r>
        <w:rPr>
          <w:color w:val="231F20"/>
        </w:rPr>
        <w:t>aprendidas.</w:t>
      </w:r>
      <w:r>
        <w:rPr>
          <w:color w:val="231F20"/>
          <w:spacing w:val="8"/>
        </w:rPr>
        <w:t> </w:t>
      </w:r>
      <w:r>
        <w:rPr>
          <w:color w:val="231F20"/>
        </w:rPr>
        <w:t>Lo</w:t>
      </w:r>
      <w:r>
        <w:rPr>
          <w:color w:val="231F20"/>
          <w:spacing w:val="26"/>
        </w:rPr>
        <w:t> </w:t>
      </w:r>
      <w:r>
        <w:rPr>
          <w:color w:val="231F20"/>
        </w:rPr>
        <w:t>mismo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puede</w:t>
      </w:r>
      <w:r>
        <w:rPr>
          <w:color w:val="231F20"/>
          <w:spacing w:val="25"/>
        </w:rPr>
        <w:t> </w:t>
      </w:r>
      <w:r>
        <w:rPr>
          <w:color w:val="231F20"/>
        </w:rPr>
        <w:t>decir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cooperación</w:t>
      </w:r>
      <w:r>
        <w:rPr>
          <w:color w:val="231F20"/>
          <w:spacing w:val="27"/>
        </w:rPr>
        <w:t> </w:t>
      </w:r>
      <w:r>
        <w:rPr>
          <w:color w:val="231F20"/>
        </w:rPr>
        <w:t>Sur-Sur,</w:t>
      </w:r>
      <w:r>
        <w:rPr>
          <w:color w:val="231F20"/>
          <w:spacing w:val="12"/>
        </w:rPr>
        <w:t> </w:t>
      </w:r>
      <w:r>
        <w:rPr>
          <w:color w:val="231F20"/>
        </w:rPr>
        <w:t>que,</w:t>
      </w:r>
      <w:r>
        <w:rPr>
          <w:color w:val="231F20"/>
          <w:spacing w:val="11"/>
        </w:rPr>
        <w:t> </w:t>
      </w:r>
      <w:r>
        <w:rPr>
          <w:color w:val="231F20"/>
        </w:rPr>
        <w:t>si</w:t>
      </w:r>
      <w:r>
        <w:rPr>
          <w:color w:val="231F20"/>
          <w:spacing w:val="27"/>
        </w:rPr>
        <w:t> </w:t>
      </w:r>
      <w:r>
        <w:rPr>
          <w:color w:val="231F20"/>
        </w:rPr>
        <w:t>bien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ha</w:t>
      </w:r>
      <w:r>
        <w:rPr>
          <w:color w:val="231F20"/>
          <w:spacing w:val="27"/>
        </w:rPr>
        <w:t> </w:t>
      </w:r>
      <w:r>
        <w:rPr>
          <w:color w:val="231F20"/>
        </w:rPr>
        <w:t>dado</w:t>
      </w:r>
      <w:r>
        <w:rPr>
          <w:color w:val="231F20"/>
          <w:spacing w:val="-53"/>
        </w:rPr>
        <w:t> </w:t>
      </w:r>
      <w:r>
        <w:rPr>
          <w:color w:val="231F20"/>
        </w:rPr>
        <w:t>en algunos de los proyectos, no es una práctica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generalizada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49"/>
        </w:rPr>
        <w:t> </w:t>
      </w:r>
      <w:r>
        <w:rPr>
          <w:color w:val="231F20"/>
          <w:w w:val="95"/>
        </w:rPr>
        <w:t>ellos. Igualmente, se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llamó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la atención en que la disponibilidad de recursos</w:t>
      </w:r>
      <w:r>
        <w:rPr>
          <w:color w:val="231F20"/>
          <w:spacing w:val="1"/>
        </w:rPr>
        <w:t> </w:t>
      </w:r>
      <w:r>
        <w:rPr>
          <w:color w:val="231F20"/>
        </w:rPr>
        <w:t>en áreas específicas condiciona la definición del</w:t>
      </w:r>
      <w:r>
        <w:rPr>
          <w:color w:val="231F20"/>
          <w:spacing w:val="1"/>
        </w:rPr>
        <w:t> </w:t>
      </w:r>
      <w:r>
        <w:rPr>
          <w:color w:val="231F20"/>
        </w:rPr>
        <w:t>programa de cooperación del PNUD y no nece-</w:t>
      </w:r>
      <w:r>
        <w:rPr>
          <w:color w:val="231F20"/>
          <w:spacing w:val="1"/>
        </w:rPr>
        <w:t> </w:t>
      </w:r>
      <w:r>
        <w:rPr>
          <w:color w:val="231F20"/>
        </w:rPr>
        <w:t>sariamente</w:t>
      </w:r>
      <w:r>
        <w:rPr>
          <w:color w:val="231F20"/>
          <w:spacing w:val="28"/>
        </w:rPr>
        <w:t> </w:t>
      </w:r>
      <w:r>
        <w:rPr>
          <w:color w:val="231F20"/>
        </w:rPr>
        <w:t>son</w:t>
      </w:r>
      <w:r>
        <w:rPr>
          <w:color w:val="231F20"/>
          <w:spacing w:val="28"/>
        </w:rPr>
        <w:t> </w:t>
      </w:r>
      <w:r>
        <w:rPr>
          <w:color w:val="231F20"/>
        </w:rPr>
        <w:t>consideradas</w:t>
      </w:r>
      <w:r>
        <w:rPr>
          <w:color w:val="231F20"/>
          <w:spacing w:val="29"/>
        </w:rPr>
        <w:t> </w:t>
      </w:r>
      <w:r>
        <w:rPr>
          <w:color w:val="231F20"/>
        </w:rPr>
        <w:t>las</w:t>
      </w:r>
      <w:r>
        <w:rPr>
          <w:color w:val="231F20"/>
          <w:spacing w:val="28"/>
        </w:rPr>
        <w:t> </w:t>
      </w:r>
      <w:r>
        <w:rPr>
          <w:color w:val="231F20"/>
        </w:rPr>
        <w:t>necesidades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la población. Por ejemplo, la inversión pública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provincias de alto índice de vulnerabilidad es</w:t>
      </w:r>
      <w:r>
        <w:rPr>
          <w:color w:val="231F20"/>
          <w:spacing w:val="1"/>
        </w:rPr>
        <w:t> </w:t>
      </w:r>
      <w:r>
        <w:rPr>
          <w:color w:val="231F20"/>
        </w:rPr>
        <w:t>limitada y los Gobiernos locales débiles, por lo</w:t>
      </w:r>
      <w:r>
        <w:rPr>
          <w:color w:val="231F20"/>
          <w:spacing w:val="1"/>
        </w:rPr>
        <w:t> </w:t>
      </w:r>
      <w:r>
        <w:rPr>
          <w:color w:val="231F20"/>
        </w:rPr>
        <w:t>que se genera una dependencia de los fondos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8"/>
        </w:rPr>
        <w:t> </w:t>
      </w:r>
      <w:r>
        <w:rPr>
          <w:color w:val="231F20"/>
        </w:rPr>
        <w:t>donantes.</w:t>
      </w:r>
    </w:p>
    <w:p>
      <w:pPr>
        <w:pStyle w:val="BodyText"/>
        <w:spacing w:before="7"/>
        <w:rPr>
          <w:sz w:val="37"/>
        </w:rPr>
      </w:pPr>
    </w:p>
    <w:p>
      <w:pPr>
        <w:pStyle w:val="Heading2"/>
        <w:numPr>
          <w:ilvl w:val="1"/>
          <w:numId w:val="19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1" w:right="2169" w:hanging="540"/>
        <w:jc w:val="left"/>
      </w:pPr>
      <w:r>
        <w:rPr>
          <w:color w:val="231F20"/>
          <w:w w:val="85"/>
        </w:rPr>
        <w:t>RELEVANCIA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ESTRATÉGICA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CAPACIDAD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ADAPTACIÓN</w:t>
      </w:r>
    </w:p>
    <w:p>
      <w:pPr>
        <w:spacing w:line="261" w:lineRule="auto" w:before="165"/>
        <w:ind w:left="301" w:right="1602" w:firstLine="0"/>
        <w:jc w:val="both"/>
        <w:rPr>
          <w:b/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tenido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alto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valor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agregado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 socio estratégico en el desarrollo del país.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específica,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desem-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peñado un rol destacado en los procesos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reforma y modernización del Estado domini-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cano, acompañando al Gobierno, a través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diálogos políticos entre los principales actores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nacionales, propiciando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6"/>
          <w:sz w:val="22"/>
        </w:rPr>
        <w:t> </w:t>
      </w:r>
      <w:r>
        <w:rPr>
          <w:b/>
          <w:color w:val="231F20"/>
          <w:sz w:val="22"/>
        </w:rPr>
        <w:t>capa-</w:t>
      </w:r>
    </w:p>
    <w:p>
      <w:pPr>
        <w:spacing w:after="0" w:line="261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9" w:space="40"/>
            <w:col w:w="624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4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Luego de la END 2030 y el PNPSP, el Gobierno está trabajando en la integración de la dimensión de la cohesión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territorial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diseño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políticas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planificación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ordenamiento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terri-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torial (proyectos de leyes de ordenamiento territorial y de regiones únicas de planificación) a través del establecimiento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 fortalecimiento de Consejos de Desarrollo a nivel municipal para la elaboración de planes de ordenamiento territorial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(POT),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cuál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facilitará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focalización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geográfica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intervenciones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desarrollo.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b/>
          <w:color w:val="231F20"/>
        </w:rPr>
        <w:t>cidades y la generación de espacios de acerca-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miento institucional.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facilitado,</w:t>
      </w:r>
      <w:r>
        <w:rPr>
          <w:color w:val="231F20"/>
          <w:spacing w:val="1"/>
        </w:rPr>
        <w:t> </w:t>
      </w:r>
      <w:r>
        <w:rPr>
          <w:color w:val="231F20"/>
        </w:rPr>
        <w:t>apoyado, acompañado y contribuido a procesos</w:t>
      </w:r>
      <w:r>
        <w:rPr>
          <w:color w:val="231F20"/>
          <w:spacing w:val="1"/>
        </w:rPr>
        <w:t> </w:t>
      </w:r>
      <w:r>
        <w:rPr>
          <w:color w:val="231F20"/>
        </w:rPr>
        <w:t>medulares del país, como los procesos de refor-</w:t>
      </w:r>
      <w:r>
        <w:rPr>
          <w:color w:val="231F20"/>
          <w:spacing w:val="1"/>
        </w:rPr>
        <w:t> </w:t>
      </w:r>
      <w:r>
        <w:rPr>
          <w:color w:val="231F20"/>
        </w:rPr>
        <w:t>mas</w:t>
      </w:r>
      <w:r>
        <w:rPr>
          <w:color w:val="231F20"/>
          <w:spacing w:val="-2"/>
        </w:rPr>
        <w:t> </w:t>
      </w:r>
      <w:r>
        <w:rPr>
          <w:color w:val="231F20"/>
        </w:rPr>
        <w:t>política,</w:t>
      </w:r>
      <w:r>
        <w:rPr>
          <w:color w:val="231F20"/>
          <w:spacing w:val="-13"/>
        </w:rPr>
        <w:t> </w:t>
      </w:r>
      <w:r>
        <w:rPr>
          <w:color w:val="231F20"/>
        </w:rPr>
        <w:t>electoral,</w:t>
      </w:r>
      <w:r>
        <w:rPr>
          <w:color w:val="231F20"/>
          <w:spacing w:val="-13"/>
        </w:rPr>
        <w:t> </w:t>
      </w:r>
      <w:r>
        <w:rPr>
          <w:color w:val="231F20"/>
        </w:rPr>
        <w:t>fiscal,</w:t>
      </w:r>
      <w:r>
        <w:rPr>
          <w:color w:val="231F20"/>
          <w:spacing w:val="-13"/>
        </w:rPr>
        <w:t> </w:t>
      </w:r>
      <w:r>
        <w:rPr>
          <w:color w:val="231F20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seguridad</w:t>
      </w:r>
      <w:r>
        <w:rPr>
          <w:color w:val="231F20"/>
          <w:spacing w:val="-53"/>
        </w:rPr>
        <w:t> </w:t>
      </w:r>
      <w:r>
        <w:rPr>
          <w:color w:val="231F20"/>
        </w:rPr>
        <w:t>ciudadana y desarrollo local. También ha pro-</w:t>
      </w:r>
      <w:r>
        <w:rPr>
          <w:color w:val="231F20"/>
          <w:spacing w:val="1"/>
        </w:rPr>
        <w:t> </w:t>
      </w:r>
      <w:r>
        <w:rPr>
          <w:color w:val="231F20"/>
        </w:rPr>
        <w:t>piciado la implementación de sistemas de ges-</w:t>
      </w:r>
      <w:r>
        <w:rPr>
          <w:color w:val="231F20"/>
          <w:spacing w:val="1"/>
        </w:rPr>
        <w:t> </w:t>
      </w:r>
      <w:r>
        <w:rPr>
          <w:color w:val="231F20"/>
        </w:rPr>
        <w:t>tión para hacer más transparente la rendición de</w:t>
      </w:r>
      <w:r>
        <w:rPr>
          <w:color w:val="231F20"/>
          <w:spacing w:val="1"/>
        </w:rPr>
        <w:t> </w:t>
      </w:r>
      <w:r>
        <w:rPr>
          <w:color w:val="231F20"/>
        </w:rPr>
        <w:t>cuentas y el manejo eficiente de la información,</w:t>
      </w:r>
      <w:r>
        <w:rPr>
          <w:color w:val="231F20"/>
          <w:spacing w:val="1"/>
        </w:rPr>
        <w:t> </w:t>
      </w:r>
      <w:r>
        <w:rPr>
          <w:color w:val="231F20"/>
        </w:rPr>
        <w:t>como el Sistema de Información para la Gober-</w:t>
      </w:r>
      <w:r>
        <w:rPr>
          <w:color w:val="231F20"/>
          <w:spacing w:val="1"/>
        </w:rPr>
        <w:t> </w:t>
      </w:r>
      <w:r>
        <w:rPr>
          <w:color w:val="231F20"/>
        </w:rPr>
        <w:t>nabilidad</w:t>
      </w:r>
      <w:r>
        <w:rPr>
          <w:color w:val="231F20"/>
          <w:spacing w:val="1"/>
        </w:rPr>
        <w:t> </w:t>
      </w:r>
      <w:r>
        <w:rPr>
          <w:color w:val="231F20"/>
        </w:rPr>
        <w:t>Democrática</w:t>
      </w:r>
      <w:r>
        <w:rPr>
          <w:color w:val="231F20"/>
          <w:spacing w:val="1"/>
        </w:rPr>
        <w:t> </w:t>
      </w:r>
      <w:r>
        <w:rPr>
          <w:color w:val="231F20"/>
        </w:rPr>
        <w:t>(SIGOB),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sido</w:t>
      </w:r>
      <w:r>
        <w:rPr>
          <w:color w:val="231F20"/>
          <w:spacing w:val="1"/>
        </w:rPr>
        <w:t> </w:t>
      </w:r>
      <w:r>
        <w:rPr>
          <w:color w:val="231F20"/>
        </w:rPr>
        <w:t>exitosamente instalado en instituciones guberna-</w:t>
      </w:r>
      <w:r>
        <w:rPr>
          <w:color w:val="231F20"/>
          <w:spacing w:val="1"/>
        </w:rPr>
        <w:t> </w:t>
      </w:r>
      <w:r>
        <w:rPr>
          <w:color w:val="231F20"/>
        </w:rPr>
        <w:t>mentales, incluyendo la Presidencia de la Repú-</w:t>
      </w:r>
      <w:r>
        <w:rPr>
          <w:color w:val="231F20"/>
          <w:spacing w:val="1"/>
        </w:rPr>
        <w:t> </w:t>
      </w:r>
      <w:r>
        <w:rPr>
          <w:color w:val="231F20"/>
        </w:rPr>
        <w:t>blica, para el monitoreo del cumplimiento de las</w:t>
      </w:r>
      <w:r>
        <w:rPr>
          <w:color w:val="231F20"/>
          <w:spacing w:val="1"/>
        </w:rPr>
        <w:t> </w:t>
      </w:r>
      <w:r>
        <w:rPr>
          <w:color w:val="231F20"/>
        </w:rPr>
        <w:t>Metas</w:t>
      </w:r>
      <w:r>
        <w:rPr>
          <w:color w:val="231F20"/>
          <w:spacing w:val="6"/>
        </w:rPr>
        <w:t> </w:t>
      </w:r>
      <w:r>
        <w:rPr>
          <w:color w:val="231F20"/>
        </w:rPr>
        <w:t>Presidenciales</w:t>
      </w:r>
      <w:r>
        <w:rPr>
          <w:color w:val="231F20"/>
          <w:spacing w:val="6"/>
        </w:rPr>
        <w:t> </w:t>
      </w:r>
      <w:r>
        <w:rPr>
          <w:color w:val="231F20"/>
        </w:rPr>
        <w:t>2012-2016.</w:t>
      </w:r>
    </w:p>
    <w:p>
      <w:pPr>
        <w:spacing w:line="259" w:lineRule="auto" w:before="258"/>
        <w:ind w:left="1620" w:right="12" w:firstLine="0"/>
        <w:jc w:val="both"/>
        <w:rPr>
          <w:sz w:val="22"/>
        </w:rPr>
      </w:pPr>
      <w:r>
        <w:rPr>
          <w:b/>
          <w:color w:val="231F20"/>
          <w:sz w:val="22"/>
        </w:rPr>
        <w:t>Los principales asociados consideran que 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 posee una gran capacidad de articula-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ción, coordinación y convocatoria de actores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alto nivel del Gobierno, de la sociedad civil 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del sector privado, sobre los que ejerce una gran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influencia. </w:t>
      </w:r>
      <w:r>
        <w:rPr>
          <w:color w:val="231F20"/>
          <w:sz w:val="22"/>
        </w:rPr>
        <w:t>Se reconoce al PNUD como una ins-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tancia promotora de sinergias y con acceso a las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altas esferas del Gobierno, fortaleza que es menos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evidente a nivel local porque muchos proyectos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 de fortalecimiento institucional y los que tie-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nen beneficiarios directos reconocen a las insti-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tuciones implementadoras, no necesariamente 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PNUD. Esta organización es ampliamente perci-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bida como un actor imparcial, característica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 permite tener capacidad y habilidad para faci-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litar y acompañar procesos de diálogo político 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interinstitucional, un atributo clave detrás de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resultados de desarrollo conseguidos y del posi-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cionamiento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Oficina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socio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estratégico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país.</w:t>
      </w:r>
    </w:p>
    <w:p>
      <w:pPr>
        <w:spacing w:line="259" w:lineRule="auto" w:before="254"/>
        <w:ind w:left="1620" w:right="1" w:firstLine="0"/>
        <w:jc w:val="both"/>
        <w:rPr>
          <w:sz w:val="22"/>
        </w:rPr>
      </w:pPr>
      <w:r>
        <w:rPr>
          <w:b/>
          <w:color w:val="231F20"/>
          <w:sz w:val="22"/>
        </w:rPr>
        <w:t>El PNUD tiene una visión integral sobre 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 que fue clave en la definición de 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Estrategia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Nacional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(END)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continúa siendo relevante en la respuesta nacio-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pacing w:val="-1"/>
          <w:sz w:val="22"/>
        </w:rPr>
        <w:t>nal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al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cumplimiento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compromisos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nacio-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pacing w:val="-2"/>
          <w:sz w:val="22"/>
        </w:rPr>
        <w:t>nales asumidos en conferencias </w:t>
      </w:r>
      <w:r>
        <w:rPr>
          <w:b/>
          <w:color w:val="231F20"/>
          <w:spacing w:val="-1"/>
          <w:sz w:val="22"/>
        </w:rPr>
        <w:t>internacionales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2"/>
          <w:sz w:val="22"/>
        </w:rPr>
        <w:t>como</w:t>
      </w:r>
      <w:r>
        <w:rPr>
          <w:b/>
          <w:color w:val="231F20"/>
          <w:spacing w:val="-19"/>
          <w:sz w:val="22"/>
        </w:rPr>
        <w:t> </w:t>
      </w:r>
      <w:r>
        <w:rPr>
          <w:b/>
          <w:color w:val="231F20"/>
          <w:spacing w:val="-2"/>
          <w:sz w:val="22"/>
        </w:rPr>
        <w:t>Río+20</w:t>
      </w:r>
      <w:r>
        <w:rPr>
          <w:b/>
          <w:color w:val="231F20"/>
          <w:spacing w:val="-19"/>
          <w:sz w:val="22"/>
        </w:rPr>
        <w:t> </w:t>
      </w:r>
      <w:r>
        <w:rPr>
          <w:b/>
          <w:color w:val="231F20"/>
          <w:spacing w:val="-2"/>
          <w:sz w:val="22"/>
        </w:rPr>
        <w:t>y</w:t>
      </w:r>
      <w:r>
        <w:rPr>
          <w:b/>
          <w:color w:val="231F20"/>
          <w:spacing w:val="-18"/>
          <w:sz w:val="22"/>
        </w:rPr>
        <w:t> </w:t>
      </w:r>
      <w:r>
        <w:rPr>
          <w:b/>
          <w:color w:val="231F20"/>
          <w:spacing w:val="-2"/>
          <w:sz w:val="22"/>
        </w:rPr>
        <w:t>la</w:t>
      </w:r>
      <w:r>
        <w:rPr>
          <w:b/>
          <w:color w:val="231F20"/>
          <w:spacing w:val="-19"/>
          <w:sz w:val="22"/>
        </w:rPr>
        <w:t> </w:t>
      </w:r>
      <w:r>
        <w:rPr>
          <w:b/>
          <w:color w:val="231F20"/>
          <w:spacing w:val="-2"/>
          <w:sz w:val="22"/>
        </w:rPr>
        <w:t>agenda</w:t>
      </w:r>
      <w:r>
        <w:rPr>
          <w:b/>
          <w:color w:val="231F20"/>
          <w:spacing w:val="-18"/>
          <w:sz w:val="22"/>
        </w:rPr>
        <w:t> </w:t>
      </w:r>
      <w:r>
        <w:rPr>
          <w:b/>
          <w:color w:val="231F20"/>
          <w:spacing w:val="-1"/>
          <w:sz w:val="22"/>
        </w:rPr>
        <w:t>post-2015.</w:t>
      </w:r>
      <w:r>
        <w:rPr>
          <w:b/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hecho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que el PNUD cubre un amplio abanico de temas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 se mantiene a la vanguardia de los procesos 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definición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implementación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políticas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públicas,</w:t>
      </w:r>
      <w:r>
        <w:rPr>
          <w:color w:val="231F20"/>
          <w:spacing w:val="-53"/>
          <w:sz w:val="22"/>
        </w:rPr>
        <w:t> </w:t>
      </w:r>
      <w:r>
        <w:rPr>
          <w:color w:val="231F20"/>
          <w:w w:val="95"/>
          <w:sz w:val="22"/>
        </w:rPr>
        <w:t>le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confiere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flexibilidad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para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incorporar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adaptarse</w:t>
      </w:r>
    </w:p>
    <w:p>
      <w:pPr>
        <w:pStyle w:val="BodyText"/>
        <w:spacing w:line="259" w:lineRule="auto" w:before="96"/>
        <w:ind w:left="304" w:right="1618"/>
        <w:jc w:val="both"/>
      </w:pPr>
      <w:r>
        <w:rPr/>
        <w:br w:type="column"/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nuevos</w:t>
      </w:r>
      <w:r>
        <w:rPr>
          <w:color w:val="231F20"/>
          <w:spacing w:val="-3"/>
        </w:rPr>
        <w:t> </w:t>
      </w:r>
      <w:r>
        <w:rPr>
          <w:color w:val="231F20"/>
        </w:rPr>
        <w:t>cambios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orientación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frente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temas</w:t>
      </w:r>
      <w:r>
        <w:rPr>
          <w:color w:val="231F20"/>
          <w:spacing w:val="-53"/>
        </w:rPr>
        <w:t> </w:t>
      </w:r>
      <w:r>
        <w:rPr>
          <w:color w:val="231F20"/>
        </w:rPr>
        <w:t>emergentes que fortalecen el marco de políticas</w:t>
      </w:r>
      <w:r>
        <w:rPr>
          <w:color w:val="231F20"/>
          <w:spacing w:val="1"/>
        </w:rPr>
        <w:t> </w:t>
      </w:r>
      <w:r>
        <w:rPr>
          <w:color w:val="231F20"/>
        </w:rPr>
        <w:t>públicas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nivel</w:t>
      </w:r>
      <w:r>
        <w:rPr>
          <w:color w:val="231F20"/>
          <w:spacing w:val="2"/>
        </w:rPr>
        <w:t> </w:t>
      </w:r>
      <w:r>
        <w:rPr>
          <w:color w:val="231F20"/>
        </w:rPr>
        <w:t>nacional.</w:t>
      </w:r>
    </w:p>
    <w:p>
      <w:pPr>
        <w:spacing w:line="259" w:lineRule="auto" w:before="268"/>
        <w:ind w:left="304" w:right="1602" w:firstLine="0"/>
        <w:jc w:val="both"/>
        <w:rPr>
          <w:sz w:val="22"/>
        </w:rPr>
      </w:pPr>
      <w:r>
        <w:rPr>
          <w:b/>
          <w:color w:val="231F20"/>
          <w:sz w:val="22"/>
        </w:rPr>
        <w:t>El PNUD está bien posicionado y es conside-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rado líder en el tema de desarrollo humano 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 sostenible, tanto por otras agencias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1"/>
          <w:sz w:val="22"/>
        </w:rPr>
        <w:t>del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pacing w:val="-1"/>
          <w:sz w:val="22"/>
        </w:rPr>
        <w:t>Sistema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Naciones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Unidas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como</w:t>
      </w:r>
      <w:r>
        <w:rPr>
          <w:b/>
          <w:color w:val="231F20"/>
          <w:spacing w:val="-14"/>
          <w:sz w:val="22"/>
        </w:rPr>
        <w:t> </w:t>
      </w:r>
      <w:r>
        <w:rPr>
          <w:b/>
          <w:color w:val="231F20"/>
          <w:sz w:val="22"/>
        </w:rPr>
        <w:t>por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otros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cooperantes y por los socios del Gobierno y de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la sociedad civil.</w:t>
      </w:r>
      <w:r>
        <w:rPr>
          <w:b/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este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contexto, se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destaca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contribución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diseño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imple-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mentación de políticas públicas en las áreas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medioambiente y recursos naturales, cambio cli-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mático y pobreza, así como la transversalización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género y los derechos humanos en los princi-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pales instrumentos de planificación nacional. Sin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embargo,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algunos </w:t>
      </w:r>
      <w:r>
        <w:rPr>
          <w:color w:val="231F20"/>
          <w:sz w:val="22"/>
        </w:rPr>
        <w:t>socios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perciben que,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veces,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PNUD se extralimita en la definición de políti-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cas públicas que deben ser exclusivas del Estado,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cuando su papel debe ser el de fortalecer las ins-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tituciones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Estado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puedan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hacerlo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sí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mismas.</w:t>
      </w:r>
    </w:p>
    <w:p>
      <w:pPr>
        <w:spacing w:line="259" w:lineRule="auto" w:before="255"/>
        <w:ind w:left="304" w:right="1602" w:firstLine="0"/>
        <w:jc w:val="both"/>
        <w:rPr>
          <w:sz w:val="22"/>
        </w:rPr>
      </w:pPr>
      <w:r>
        <w:rPr>
          <w:b/>
          <w:color w:val="231F20"/>
          <w:sz w:val="22"/>
        </w:rPr>
        <w:t>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destaca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su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capacidad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respuesta en caso de emergencias. Ante situa-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ciones de emergencia causadas por desastres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naturales, el PNUD se ha posicionado como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socio estratégico del país, mostrando una alta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capacidad para responder de manera oportuna.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Una de las cualidades de la capacidad de res-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puesta a demandas de sus socios ha sido la rapi-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dez y la receptividad con la que el PNUD ha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hecho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dichas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demandas.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manera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específica, se valora la conformación del equipo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humanitario en el marco de la respuesta nacional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al terremoto de Haití en 2010, cuando el 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asumió no solamente un rol preponderante en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articulación de la respuesta nacional, sino tam-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bién a nivel de la cooperación internacional,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 contexto caracterizado por relaciones com-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plejas entre Haití y República Dominicana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involucró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actores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nacionales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autoridades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loca-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les, mucha influencia de los sistemas políticos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participación de la sociedad civil. Asimismo,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reconoce al PNUD su liderazgo en el área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mitigación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desastres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esfuerzo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convierta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prioridad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niveles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local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del desarrollo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bases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institucio-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670" w:top="1120" w:bottom="860" w:left="0" w:right="0"/>
          <w:cols w:num="2" w:equalWidth="0">
            <w:col w:w="5956" w:space="40"/>
            <w:col w:w="6244"/>
          </w:cols>
        </w:sectPr>
      </w:pPr>
    </w:p>
    <w:p>
      <w:pPr>
        <w:spacing w:line="259" w:lineRule="auto" w:before="96"/>
        <w:ind w:left="1620" w:right="12" w:firstLine="0"/>
        <w:jc w:val="both"/>
        <w:rPr>
          <w:sz w:val="22"/>
        </w:rPr>
      </w:pPr>
      <w:r>
        <w:rPr>
          <w:color w:val="231F20"/>
          <w:sz w:val="22"/>
        </w:rPr>
        <w:t>nales 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aplicación.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República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Dominicana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desempeñado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rol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clave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fortalecimiento de la capacidad nacional para la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gestión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riesgo,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creando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bases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organizativas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y legales para la instalación del sistema nacio-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nal</w:t>
      </w:r>
      <w:r>
        <w:rPr>
          <w:color w:val="231F20"/>
          <w:sz w:val="22"/>
        </w:rPr>
        <w:t>, que ha evolucionado de dar solo respuesta 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desastres hasta incorporar el concepto de la ges-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tión integral del riesgo y la reducción de sus cau-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sas. Uno de los principales desafíos del PNUD es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lograr trabajar de forma coordinada y fluida 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Haití. La expedita respuesta del PNUD al terre-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moto de Haití, en 2010, fue una demostración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 gran flexibilidad que tiene para adaptarse a las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prioridades nacionales y, en el caso del programa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ambiente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energía,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mantuvo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positivo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balance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respuesta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corto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plazo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apoyo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prioridades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largo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plazo.</w:t>
      </w:r>
    </w:p>
    <w:p>
      <w:pPr>
        <w:spacing w:line="259" w:lineRule="auto" w:before="256"/>
        <w:ind w:left="1620" w:right="0" w:firstLine="0"/>
        <w:jc w:val="both"/>
        <w:rPr>
          <w:sz w:val="22"/>
        </w:rPr>
      </w:pPr>
      <w:r>
        <w:rPr>
          <w:b/>
          <w:color w:val="231F20"/>
          <w:sz w:val="22"/>
        </w:rPr>
        <w:t>Con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apoyo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PNUD,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República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Domini-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cana contribuyó significativamente a la gestión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de la crisis y la recuperación de Haití después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 terremoto de 2010. A partir de estas accio-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nes, se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evidencia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cambio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relacio-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nes entre los dos países con respecto a lo que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habían sido, por lo general, en el pasado, lo que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ha sido y seguirá siendo crucial para ambos.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oportunidad debe aprovecharse para mejorar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comprensión mutua, la cooperación y el apoyo,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dejando atrás el pasado, y señalando los intere-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ses mutuos y problemas comunes, para impulsar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unas relaciones binacionales positivas y renova-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das. Las fases de recuperación y reconstrucción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Haití deben ser apoyadas e incluso alentadas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 la República Dominicana, ya que su propio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 nunca se logrará sin el de Haití. Y son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evidentes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impactos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positivos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negativos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el ámbito económico, social, ambiental y territo-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rial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tendrán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considerados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evaluados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asegurar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gestión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adecuada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integrada.</w:t>
      </w:r>
    </w:p>
    <w:p>
      <w:pPr>
        <w:spacing w:line="259" w:lineRule="auto" w:before="253"/>
        <w:ind w:left="1620" w:right="13" w:firstLine="0"/>
        <w:jc w:val="both"/>
        <w:rPr>
          <w:b/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liderazgo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credibilidad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contribuido a que los actores del Gobierno y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sociedad civil se escuchen. </w:t>
      </w:r>
      <w:r>
        <w:rPr>
          <w:b/>
          <w:color w:val="231F20"/>
          <w:sz w:val="22"/>
        </w:rPr>
        <w:t>Como socio estraté-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gico, y por su capacidad de coordinación y su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estrecha relación con socios claves del Gobierno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y la sociedad civil, el PNUD desempeña un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papel importante en la mediación de conflic-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tos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entre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actores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nacionales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7"/>
          <w:sz w:val="22"/>
        </w:rPr>
        <w:t> </w:t>
      </w:r>
      <w:r>
        <w:rPr>
          <w:b/>
          <w:color w:val="231F20"/>
          <w:sz w:val="22"/>
        </w:rPr>
        <w:t>temas</w:t>
      </w:r>
      <w:r>
        <w:rPr>
          <w:b/>
          <w:color w:val="231F20"/>
          <w:spacing w:val="8"/>
          <w:sz w:val="22"/>
        </w:rPr>
        <w:t> </w:t>
      </w:r>
      <w:r>
        <w:rPr>
          <w:b/>
          <w:color w:val="231F20"/>
          <w:sz w:val="22"/>
        </w:rPr>
        <w:t>comple-</w:t>
      </w:r>
    </w:p>
    <w:p>
      <w:pPr>
        <w:pStyle w:val="BodyText"/>
        <w:spacing w:line="264" w:lineRule="auto" w:before="96"/>
        <w:ind w:left="304" w:right="1617"/>
        <w:jc w:val="both"/>
      </w:pPr>
      <w:r>
        <w:rPr/>
        <w:br w:type="column"/>
      </w:r>
      <w:r>
        <w:rPr>
          <w:b/>
          <w:color w:val="231F20"/>
        </w:rPr>
        <w:t>jos. </w:t>
      </w:r>
      <w:r>
        <w:rPr>
          <w:color w:val="231F20"/>
        </w:rPr>
        <w:t>El Gobierno ha recurrido al PNUD para la</w:t>
      </w:r>
      <w:r>
        <w:rPr>
          <w:color w:val="231F20"/>
          <w:spacing w:val="1"/>
        </w:rPr>
        <w:t> </w:t>
      </w:r>
      <w:r>
        <w:rPr>
          <w:color w:val="231F20"/>
        </w:rPr>
        <w:t>identificación de soluciones a problemas de alta</w:t>
      </w:r>
      <w:r>
        <w:rPr>
          <w:color w:val="231F20"/>
          <w:spacing w:val="1"/>
        </w:rPr>
        <w:t> </w:t>
      </w:r>
      <w:r>
        <w:rPr>
          <w:color w:val="231F20"/>
        </w:rPr>
        <w:t>conflictividad política, como en el caso de Loma</w:t>
      </w:r>
      <w:r>
        <w:rPr>
          <w:color w:val="231F20"/>
          <w:spacing w:val="-52"/>
        </w:rPr>
        <w:t> </w:t>
      </w:r>
      <w:r>
        <w:rPr>
          <w:color w:val="231F20"/>
        </w:rPr>
        <w:t>Miranda, donde el PNUD asumió un rol neutral</w:t>
      </w:r>
      <w:r>
        <w:rPr>
          <w:color w:val="231F20"/>
          <w:spacing w:val="1"/>
        </w:rPr>
        <w:t> </w:t>
      </w:r>
      <w:r>
        <w:rPr>
          <w:color w:val="231F20"/>
        </w:rPr>
        <w:t>de apoyo técnico que sirvió para la mediación</w:t>
      </w:r>
      <w:r>
        <w:rPr>
          <w:color w:val="231F20"/>
          <w:spacing w:val="1"/>
        </w:rPr>
        <w:t> </w:t>
      </w:r>
      <w:r>
        <w:rPr>
          <w:color w:val="231F20"/>
        </w:rPr>
        <w:t>entre las posiciones del Gobierno dominicano, el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sector privado, la sociedad civil y la academia.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 contexto, aunque no necesariamente todas las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partes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estuvieron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la Presidencia de la República acudiera al PNUD</w:t>
      </w:r>
      <w:r>
        <w:rPr>
          <w:color w:val="231F20"/>
          <w:spacing w:val="-52"/>
        </w:rPr>
        <w:t> </w:t>
      </w:r>
      <w:r>
        <w:rPr>
          <w:color w:val="231F20"/>
        </w:rPr>
        <w:t>y algunos cuestionan la decisión, la experticia</w:t>
      </w:r>
      <w:r>
        <w:rPr>
          <w:color w:val="231F20"/>
          <w:spacing w:val="1"/>
        </w:rPr>
        <w:t> </w:t>
      </w:r>
      <w:r>
        <w:rPr>
          <w:color w:val="231F20"/>
        </w:rPr>
        <w:t>realizada al Estudio de Impacto Ambiental, fue</w:t>
      </w:r>
      <w:r>
        <w:rPr>
          <w:color w:val="231F20"/>
          <w:spacing w:val="1"/>
        </w:rPr>
        <w:t> </w:t>
      </w:r>
      <w:r>
        <w:rPr>
          <w:color w:val="231F20"/>
        </w:rPr>
        <w:t>considerada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mayoría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actores</w:t>
      </w:r>
      <w:r>
        <w:rPr>
          <w:color w:val="231F20"/>
          <w:spacing w:val="-13"/>
        </w:rPr>
        <w:t> </w:t>
      </w:r>
      <w:r>
        <w:rPr>
          <w:color w:val="231F20"/>
        </w:rPr>
        <w:t>clave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52"/>
        </w:rPr>
        <w:t> </w:t>
      </w:r>
      <w:r>
        <w:rPr>
          <w:color w:val="231F20"/>
        </w:rPr>
        <w:t>externa</w:t>
      </w:r>
      <w:r>
        <w:rPr>
          <w:color w:val="231F20"/>
          <w:spacing w:val="36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independiente,</w:t>
      </w:r>
      <w:r>
        <w:rPr>
          <w:color w:val="231F20"/>
          <w:spacing w:val="23"/>
        </w:rPr>
        <w:t> </w:t>
      </w:r>
      <w:r>
        <w:rPr>
          <w:color w:val="231F20"/>
        </w:rPr>
        <w:t>y</w:t>
      </w:r>
      <w:r>
        <w:rPr>
          <w:color w:val="231F20"/>
          <w:spacing w:val="37"/>
        </w:rPr>
        <w:t> </w:t>
      </w:r>
      <w:r>
        <w:rPr>
          <w:color w:val="231F20"/>
        </w:rPr>
        <w:t>facilitó</w:t>
      </w:r>
      <w:r>
        <w:rPr>
          <w:color w:val="231F20"/>
          <w:spacing w:val="36"/>
        </w:rPr>
        <w:t> </w:t>
      </w:r>
      <w:r>
        <w:rPr>
          <w:color w:val="231F20"/>
        </w:rPr>
        <w:t>al</w:t>
      </w:r>
      <w:r>
        <w:rPr>
          <w:color w:val="231F20"/>
          <w:spacing w:val="36"/>
        </w:rPr>
        <w:t> </w:t>
      </w:r>
      <w:r>
        <w:rPr>
          <w:color w:val="231F20"/>
        </w:rPr>
        <w:t>Gobierno</w:t>
      </w:r>
      <w:r>
        <w:rPr>
          <w:color w:val="231F20"/>
          <w:spacing w:val="-52"/>
        </w:rPr>
        <w:t> </w:t>
      </w:r>
      <w:r>
        <w:rPr>
          <w:color w:val="231F20"/>
        </w:rPr>
        <w:t>la toma de una decisión informada sobre Loma</w:t>
      </w:r>
      <w:r>
        <w:rPr>
          <w:color w:val="231F20"/>
          <w:spacing w:val="1"/>
        </w:rPr>
        <w:t> </w:t>
      </w:r>
      <w:r>
        <w:rPr>
          <w:color w:val="231F20"/>
        </w:rPr>
        <w:t>Miranda. Igualmente, el PNUD ha servido como</w:t>
      </w:r>
      <w:r>
        <w:rPr>
          <w:color w:val="231F20"/>
          <w:spacing w:val="-52"/>
        </w:rPr>
        <w:t> </w:t>
      </w:r>
      <w:r>
        <w:rPr>
          <w:color w:val="231F20"/>
        </w:rPr>
        <w:t>mediador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incrementar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niveles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colabo-</w:t>
      </w:r>
      <w:r>
        <w:rPr>
          <w:color w:val="231F20"/>
          <w:spacing w:val="-53"/>
        </w:rPr>
        <w:t> </w:t>
      </w:r>
      <w:r>
        <w:rPr>
          <w:color w:val="231F20"/>
        </w:rPr>
        <w:t>ración entre instituciones gubernamentales que</w:t>
      </w:r>
      <w:r>
        <w:rPr>
          <w:color w:val="231F20"/>
          <w:spacing w:val="1"/>
        </w:rPr>
        <w:t> </w:t>
      </w:r>
      <w:r>
        <w:rPr>
          <w:color w:val="231F20"/>
        </w:rPr>
        <w:t>en ocasiones tienen diferencias, como es el caso</w:t>
      </w:r>
      <w:r>
        <w:rPr>
          <w:color w:val="231F20"/>
          <w:spacing w:val="1"/>
        </w:rPr>
        <w:t> </w:t>
      </w:r>
      <w:r>
        <w:rPr>
          <w:color w:val="231F20"/>
        </w:rPr>
        <w:t>del Ministerio de Medio Ambiente y el Consejo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55"/>
        </w:rPr>
        <w:t> </w:t>
      </w:r>
      <w:r>
        <w:rPr>
          <w:color w:val="231F20"/>
        </w:rPr>
        <w:t>Climático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Mecanismo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Limpio</w:t>
      </w:r>
      <w:r>
        <w:rPr>
          <w:color w:val="231F20"/>
          <w:spacing w:val="1"/>
        </w:rPr>
        <w:t> </w:t>
      </w:r>
      <w:r>
        <w:rPr>
          <w:color w:val="231F20"/>
        </w:rPr>
        <w:t>(CNCCMDL). Algunos</w:t>
      </w:r>
      <w:r>
        <w:rPr>
          <w:color w:val="231F20"/>
          <w:spacing w:val="1"/>
        </w:rPr>
        <w:t> </w:t>
      </w:r>
      <w:r>
        <w:rPr>
          <w:color w:val="231F20"/>
        </w:rPr>
        <w:t>socios o contrapartes consideran que el PNUD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33"/>
        </w:rPr>
        <w:t> </w:t>
      </w:r>
      <w:r>
        <w:rPr>
          <w:color w:val="231F20"/>
        </w:rPr>
        <w:t>dirigir</w:t>
      </w:r>
      <w:r>
        <w:rPr>
          <w:color w:val="231F20"/>
          <w:spacing w:val="33"/>
        </w:rPr>
        <w:t> </w:t>
      </w:r>
      <w:r>
        <w:rPr>
          <w:color w:val="231F20"/>
        </w:rPr>
        <w:t>más</w:t>
      </w:r>
      <w:r>
        <w:rPr>
          <w:color w:val="231F20"/>
          <w:spacing w:val="33"/>
        </w:rPr>
        <w:t> </w:t>
      </w:r>
      <w:r>
        <w:rPr>
          <w:color w:val="231F20"/>
        </w:rPr>
        <w:t>esfuerzos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trabajar</w:t>
      </w:r>
      <w:r>
        <w:rPr>
          <w:color w:val="231F20"/>
          <w:spacing w:val="33"/>
        </w:rPr>
        <w:t> </w:t>
      </w:r>
      <w:r>
        <w:rPr>
          <w:color w:val="231F20"/>
        </w:rPr>
        <w:t>con</w:t>
      </w:r>
      <w:r>
        <w:rPr>
          <w:color w:val="231F20"/>
          <w:spacing w:val="33"/>
        </w:rPr>
        <w:t> </w:t>
      </w:r>
      <w:r>
        <w:rPr>
          <w:color w:val="231F20"/>
        </w:rPr>
        <w:t>acto-</w:t>
      </w:r>
      <w:r>
        <w:rPr>
          <w:color w:val="231F20"/>
          <w:spacing w:val="-53"/>
        </w:rPr>
        <w:t> </w:t>
      </w:r>
      <w:r>
        <w:rPr>
          <w:color w:val="231F20"/>
        </w:rPr>
        <w:t>res con los que no haya trabajado antes, sobre</w:t>
      </w:r>
      <w:r>
        <w:rPr>
          <w:color w:val="231F20"/>
          <w:spacing w:val="1"/>
        </w:rPr>
        <w:t> </w:t>
      </w:r>
      <w:r>
        <w:rPr>
          <w:color w:val="231F20"/>
        </w:rPr>
        <w:t>todo con la sociedad civil y el sector privado, no</w:t>
      </w:r>
      <w:r>
        <w:rPr>
          <w:color w:val="231F20"/>
          <w:spacing w:val="1"/>
        </w:rPr>
        <w:t> </w:t>
      </w:r>
      <w:r>
        <w:rPr>
          <w:color w:val="231F20"/>
        </w:rPr>
        <w:t>solamente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Gobierno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contraparte</w:t>
      </w:r>
      <w:r>
        <w:rPr>
          <w:color w:val="231F20"/>
          <w:spacing w:val="1"/>
        </w:rPr>
        <w:t> </w:t>
      </w:r>
      <w:r>
        <w:rPr>
          <w:color w:val="231F20"/>
        </w:rPr>
        <w:t>principal. Hay muchos temas que requieren ser</w:t>
      </w:r>
      <w:r>
        <w:rPr>
          <w:color w:val="231F20"/>
          <w:spacing w:val="1"/>
        </w:rPr>
        <w:t> </w:t>
      </w:r>
      <w:r>
        <w:rPr>
          <w:color w:val="231F20"/>
        </w:rPr>
        <w:t>abordados que no están dentro de las prioridades</w:t>
      </w:r>
      <w:r>
        <w:rPr>
          <w:color w:val="231F20"/>
          <w:spacing w:val="-52"/>
        </w:rPr>
        <w:t> </w:t>
      </w:r>
      <w:r>
        <w:rPr>
          <w:color w:val="231F20"/>
        </w:rPr>
        <w:t>del Gobierno o que, quizás, no tiene la disposi-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ción de abordar. El PNUD tiene ante sí el desafío</w:t>
      </w:r>
      <w:r>
        <w:rPr>
          <w:color w:val="231F20"/>
          <w:spacing w:val="-52"/>
        </w:rPr>
        <w:t> </w:t>
      </w:r>
      <w:r>
        <w:rPr>
          <w:color w:val="231F20"/>
        </w:rPr>
        <w:t>de trabajar con otras instancias que ofrecerían un</w:t>
      </w:r>
      <w:r>
        <w:rPr>
          <w:color w:val="231F20"/>
          <w:spacing w:val="-52"/>
        </w:rPr>
        <w:t> </w:t>
      </w:r>
      <w:r>
        <w:rPr>
          <w:color w:val="231F20"/>
        </w:rPr>
        <w:t>enfoque más amplio y plural para la intervención</w:t>
      </w:r>
      <w:r>
        <w:rPr>
          <w:color w:val="231F20"/>
          <w:spacing w:val="-52"/>
        </w:rPr>
        <w:t> </w:t>
      </w:r>
      <w:r>
        <w:rPr>
          <w:color w:val="231F20"/>
        </w:rPr>
        <w:t>ante</w:t>
      </w:r>
      <w:r>
        <w:rPr>
          <w:color w:val="231F20"/>
          <w:spacing w:val="3"/>
        </w:rPr>
        <w:t> </w:t>
      </w:r>
      <w:r>
        <w:rPr>
          <w:color w:val="231F20"/>
        </w:rPr>
        <w:t>determinados</w:t>
      </w:r>
      <w:r>
        <w:rPr>
          <w:color w:val="231F20"/>
          <w:spacing w:val="4"/>
        </w:rPr>
        <w:t> </w:t>
      </w:r>
      <w:r>
        <w:rPr>
          <w:color w:val="231F20"/>
        </w:rPr>
        <w:t>temas.</w:t>
      </w:r>
    </w:p>
    <w:p>
      <w:pPr>
        <w:spacing w:line="264" w:lineRule="auto" w:before="274"/>
        <w:ind w:left="304" w:right="1604" w:firstLine="0"/>
        <w:jc w:val="both"/>
        <w:rPr>
          <w:sz w:val="22"/>
        </w:rPr>
      </w:pPr>
      <w:r>
        <w:rPr>
          <w:b/>
          <w:color w:val="231F20"/>
          <w:sz w:val="22"/>
        </w:rPr>
        <w:t>El PNUD ha sido un actor importante en los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procesos de transición política de Gobiernos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electos durante los cambios en la Administra-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ción, porque facilita la continuidad de los proce-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sos, tanto a nivel político como a nivel técnico.</w:t>
      </w:r>
      <w:r>
        <w:rPr>
          <w:b/>
          <w:color w:val="231F20"/>
          <w:spacing w:val="-52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amplio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abanico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cubre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PNUD y su flexibilidad, la organización se adapta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pacing w:val="-1"/>
          <w:sz w:val="22"/>
        </w:rPr>
        <w:t>muy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bien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a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los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cambios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orientación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política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Gobierno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agendas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emergentes, lo cual logra no solo como agencia,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sino también, en su rol </w:t>
      </w:r>
      <w:r>
        <w:rPr>
          <w:color w:val="231F20"/>
          <w:spacing w:val="-2"/>
          <w:sz w:val="22"/>
        </w:rPr>
        <w:t>de coordinador del Sistema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Naciones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Unidas,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nivel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interagencial.</w:t>
      </w:r>
    </w:p>
    <w:p>
      <w:pPr>
        <w:spacing w:after="0" w:line="264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spacing w:line="256" w:lineRule="auto" w:before="96"/>
        <w:ind w:left="1620" w:right="0" w:firstLine="0"/>
        <w:jc w:val="both"/>
        <w:rPr>
          <w:b/>
          <w:sz w:val="22"/>
        </w:rPr>
      </w:pPr>
      <w:bookmarkStart w:name="_bookmark30" w:id="37"/>
      <w:bookmarkEnd w:id="37"/>
      <w:r>
        <w:rPr/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marca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institucional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representa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neu-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tralidad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confianza.</w:t>
      </w:r>
      <w:r>
        <w:rPr>
          <w:color w:val="231F20"/>
          <w:spacing w:val="-21"/>
          <w:sz w:val="22"/>
        </w:rPr>
        <w:t> </w:t>
      </w:r>
      <w:r>
        <w:rPr>
          <w:b/>
          <w:color w:val="231F20"/>
          <w:spacing w:val="-1"/>
          <w:sz w:val="22"/>
        </w:rPr>
        <w:t>El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PNUD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se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destaca</w:t>
      </w:r>
      <w:r>
        <w:rPr>
          <w:b/>
          <w:color w:val="231F20"/>
          <w:spacing w:val="-17"/>
          <w:sz w:val="22"/>
        </w:rPr>
        <w:t> </w:t>
      </w:r>
      <w:r>
        <w:rPr>
          <w:b/>
          <w:color w:val="231F20"/>
          <w:spacing w:val="-1"/>
          <w:sz w:val="22"/>
        </w:rPr>
        <w:t>porque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brinda transparencia, es una agencia neutral,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independiente, que tiene estándares altos a nivel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internacional y, al mismo tiempo, defiende los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intereses nacionales. </w:t>
      </w:r>
      <w:r>
        <w:rPr>
          <w:color w:val="231F20"/>
          <w:sz w:val="22"/>
        </w:rPr>
        <w:t>Esta agencia es percibida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como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un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organismo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internacional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que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satisface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las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necesidades de las instituciones porque entiende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finalidad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mismas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tiene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capaci-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dad de respuesta oportuna a nivel multisectorial.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Desde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punto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vista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administrativo-financiero,</w:t>
      </w:r>
      <w:r>
        <w:rPr>
          <w:color w:val="231F20"/>
          <w:spacing w:val="-53"/>
          <w:sz w:val="22"/>
        </w:rPr>
        <w:t> </w:t>
      </w:r>
      <w:r>
        <w:rPr>
          <w:b/>
          <w:color w:val="231F20"/>
          <w:spacing w:val="-1"/>
          <w:sz w:val="22"/>
        </w:rPr>
        <w:t>la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alianza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estratégica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de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los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socios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implementa-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1"/>
          <w:sz w:val="22"/>
        </w:rPr>
        <w:t>dores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con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el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pacing w:val="-1"/>
          <w:sz w:val="22"/>
        </w:rPr>
        <w:t>PNUD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pacing w:val="-1"/>
          <w:sz w:val="22"/>
        </w:rPr>
        <w:t>fortalece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procesos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inter-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nos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instituciones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contribuye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sean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más transparentes en su rendición de cuentas,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algo que se considera único dentro del sistema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cooperación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internacional.</w:t>
      </w:r>
    </w:p>
    <w:p>
      <w:pPr>
        <w:spacing w:line="256" w:lineRule="auto" w:before="286"/>
        <w:ind w:left="1620" w:right="0" w:firstLine="0"/>
        <w:jc w:val="both"/>
        <w:rPr>
          <w:sz w:val="22"/>
        </w:rPr>
      </w:pPr>
      <w:r>
        <w:rPr>
          <w:color w:val="231F20"/>
          <w:sz w:val="22"/>
        </w:rPr>
        <w:t>Los aportes de conocimiento del PNUD inclu-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yen visiones y análisis fundamentados, y no posi-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cionados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políticamente,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tomados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cuenta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muchas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ocasiones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tomadores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decisiones. </w:t>
      </w:r>
      <w:r>
        <w:rPr>
          <w:b/>
          <w:color w:val="231F20"/>
          <w:sz w:val="22"/>
        </w:rPr>
        <w:t>En el contexto de la gestión 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conocimiento,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fomentado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una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cultura de análisis basada en la investigación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rigurosa y en la emisión de valoraciones con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sustento técnico. </w:t>
      </w:r>
      <w:r>
        <w:rPr>
          <w:color w:val="231F20"/>
          <w:sz w:val="22"/>
        </w:rPr>
        <w:t>Un elemento altamente valo-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rado es la pericia técnica y la rapidez en movi-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lizar personal altamente calificado para apoyar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diversos procesos y acciones, y la capacidad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hacer investigaciones de calidad que ayudan 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posicionar temas en la agenda nacional. Se citan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ejemplo, en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tema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medioambiente,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apoyo técnico del PNUD para el acompaña-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miento con expertos internacionales en los casos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Haitises,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Loma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Miranda.</w:t>
      </w:r>
    </w:p>
    <w:p>
      <w:pPr>
        <w:pStyle w:val="BodyText"/>
        <w:spacing w:before="9"/>
        <w:rPr>
          <w:sz w:val="37"/>
        </w:rPr>
      </w:pPr>
    </w:p>
    <w:p>
      <w:pPr>
        <w:pStyle w:val="Heading2"/>
        <w:numPr>
          <w:ilvl w:val="1"/>
          <w:numId w:val="19"/>
        </w:numPr>
        <w:tabs>
          <w:tab w:pos="2159" w:val="left" w:leader="none"/>
          <w:tab w:pos="2160" w:val="left" w:leader="none"/>
        </w:tabs>
        <w:spacing w:line="235" w:lineRule="auto" w:before="0" w:after="0"/>
        <w:ind w:left="2160" w:right="249" w:hanging="540"/>
        <w:jc w:val="left"/>
      </w:pPr>
      <w:r>
        <w:rPr>
          <w:color w:val="231F20"/>
          <w:w w:val="85"/>
        </w:rPr>
        <w:t>IMPACTO</w:t>
      </w:r>
      <w:r>
        <w:rPr>
          <w:color w:val="231F20"/>
          <w:spacing w:val="4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6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47"/>
          <w:w w:val="85"/>
        </w:rPr>
        <w:t> </w:t>
      </w:r>
      <w:r>
        <w:rPr>
          <w:color w:val="231F20"/>
          <w:w w:val="85"/>
        </w:rPr>
        <w:t>PRÁCTICAS</w:t>
      </w:r>
      <w:r>
        <w:rPr>
          <w:color w:val="231F20"/>
          <w:spacing w:val="4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3"/>
          <w:w w:val="8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ADMINISTRATIVA</w:t>
      </w:r>
    </w:p>
    <w:p>
      <w:pPr>
        <w:pStyle w:val="Heading3"/>
        <w:spacing w:line="256" w:lineRule="auto" w:before="161"/>
        <w:ind w:right="9"/>
      </w:pPr>
      <w:r>
        <w:rPr>
          <w:color w:val="231F20"/>
        </w:rPr>
        <w:t>La Oficina ha llevado a cabo mejoras en las</w:t>
      </w:r>
      <w:r>
        <w:rPr>
          <w:color w:val="231F20"/>
          <w:spacing w:val="1"/>
        </w:rPr>
        <w:t> </w:t>
      </w:r>
      <w:r>
        <w:rPr>
          <w:color w:val="231F20"/>
        </w:rPr>
        <w:t>prácticas</w:t>
      </w:r>
      <w:r>
        <w:rPr>
          <w:color w:val="231F20"/>
          <w:spacing w:val="56"/>
        </w:rPr>
        <w:t> </w:t>
      </w:r>
      <w:r>
        <w:rPr>
          <w:color w:val="231F20"/>
        </w:rPr>
        <w:t>de</w:t>
      </w:r>
      <w:r>
        <w:rPr>
          <w:color w:val="231F20"/>
          <w:spacing w:val="56"/>
        </w:rPr>
        <w:t> </w:t>
      </w:r>
      <w:r>
        <w:rPr>
          <w:color w:val="231F20"/>
        </w:rPr>
        <w:t>gestión.</w:t>
      </w:r>
      <w:r>
        <w:rPr>
          <w:color w:val="231F20"/>
          <w:spacing w:val="56"/>
        </w:rPr>
        <w:t> </w:t>
      </w:r>
      <w:r>
        <w:rPr>
          <w:color w:val="231F20"/>
        </w:rPr>
        <w:t>Durante   el   periodo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evaluación,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tenido</w:t>
      </w:r>
      <w:r>
        <w:rPr>
          <w:color w:val="231F20"/>
          <w:spacing w:val="55"/>
        </w:rPr>
        <w:t> </w:t>
      </w:r>
      <w:r>
        <w:rPr>
          <w:color w:val="231F20"/>
        </w:rPr>
        <w:t>resultados</w:t>
      </w:r>
      <w:r>
        <w:rPr>
          <w:color w:val="231F20"/>
          <w:spacing w:val="55"/>
        </w:rPr>
        <w:t> </w:t>
      </w:r>
      <w:r>
        <w:rPr>
          <w:color w:val="231F20"/>
        </w:rPr>
        <w:t>mixtos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la calidad de la ejecución del programa, con</w:t>
      </w:r>
      <w:r>
        <w:rPr>
          <w:color w:val="231F20"/>
          <w:spacing w:val="1"/>
        </w:rPr>
        <w:t> </w:t>
      </w:r>
      <w:r>
        <w:rPr>
          <w:color w:val="231F20"/>
        </w:rPr>
        <w:t>una muy buena valoración en función de la</w:t>
      </w:r>
      <w:r>
        <w:rPr>
          <w:color w:val="231F20"/>
          <w:spacing w:val="1"/>
        </w:rPr>
        <w:t> </w:t>
      </w:r>
      <w:r>
        <w:rPr>
          <w:color w:val="231F20"/>
        </w:rPr>
        <w:t>eficiencia</w:t>
      </w:r>
      <w:r>
        <w:rPr>
          <w:color w:val="231F20"/>
          <w:spacing w:val="-6"/>
        </w:rPr>
        <w:t> </w:t>
      </w:r>
      <w:r>
        <w:rPr>
          <w:color w:val="231F20"/>
        </w:rPr>
        <w:t>programática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operacional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tan</w:t>
      </w:r>
      <w:r>
        <w:rPr>
          <w:color w:val="231F20"/>
          <w:spacing w:val="-52"/>
        </w:rPr>
        <w:t> </w:t>
      </w:r>
      <w:r>
        <w:rPr>
          <w:color w:val="231F20"/>
        </w:rPr>
        <w:t>buena con</w:t>
      </w:r>
      <w:r>
        <w:rPr>
          <w:color w:val="231F20"/>
          <w:spacing w:val="1"/>
        </w:rPr>
        <w:t> </w:t>
      </w:r>
      <w:r>
        <w:rPr>
          <w:color w:val="231F20"/>
        </w:rPr>
        <w:t>relación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tasa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</w:p>
    <w:p>
      <w:pPr>
        <w:pStyle w:val="BodyText"/>
        <w:spacing w:line="259" w:lineRule="auto" w:before="96"/>
        <w:ind w:left="304" w:right="1615"/>
        <w:jc w:val="both"/>
      </w:pPr>
      <w:r>
        <w:rPr/>
        <w:br w:type="column"/>
      </w:r>
      <w:r>
        <w:rPr>
          <w:b/>
          <w:color w:val="231F20"/>
        </w:rPr>
        <w:t>Oficina.</w:t>
      </w:r>
      <w:r>
        <w:rPr>
          <w:b/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40"/>
        </w:rPr>
        <w:t> </w:t>
      </w:r>
      <w:r>
        <w:rPr>
          <w:color w:val="231F20"/>
        </w:rPr>
        <w:t>se</w:t>
      </w:r>
      <w:r>
        <w:rPr>
          <w:color w:val="231F20"/>
          <w:spacing w:val="41"/>
        </w:rPr>
        <w:t> </w:t>
      </w:r>
      <w:r>
        <w:rPr>
          <w:color w:val="231F20"/>
        </w:rPr>
        <w:t>señaló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manera</w:t>
      </w:r>
      <w:r>
        <w:rPr>
          <w:color w:val="231F20"/>
          <w:spacing w:val="40"/>
        </w:rPr>
        <w:t> </w:t>
      </w:r>
      <w:r>
        <w:rPr>
          <w:color w:val="231F20"/>
        </w:rPr>
        <w:t>específica</w:t>
      </w:r>
      <w:r>
        <w:rPr>
          <w:color w:val="231F20"/>
          <w:spacing w:val="-52"/>
        </w:rPr>
        <w:t> </w:t>
      </w:r>
      <w:r>
        <w:rPr>
          <w:color w:val="231F20"/>
        </w:rPr>
        <w:t>en las áreas temáticas en el capítulo 4, el PNUD</w:t>
      </w:r>
      <w:r>
        <w:rPr>
          <w:color w:val="231F20"/>
          <w:spacing w:val="1"/>
        </w:rPr>
        <w:t> </w:t>
      </w:r>
      <w:r>
        <w:rPr>
          <w:color w:val="231F20"/>
        </w:rPr>
        <w:t>demostró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alto</w:t>
      </w:r>
      <w:r>
        <w:rPr>
          <w:color w:val="231F20"/>
          <w:spacing w:val="-9"/>
        </w:rPr>
        <w:t> </w:t>
      </w:r>
      <w:r>
        <w:rPr>
          <w:color w:val="231F20"/>
        </w:rPr>
        <w:t>nivel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eficiencia</w:t>
      </w:r>
      <w:r>
        <w:rPr>
          <w:color w:val="231F20"/>
          <w:spacing w:val="-9"/>
        </w:rPr>
        <w:t> </w:t>
      </w:r>
      <w:r>
        <w:rPr>
          <w:color w:val="231F20"/>
        </w:rPr>
        <w:t>programática</w:t>
      </w:r>
      <w:r>
        <w:rPr>
          <w:color w:val="231F20"/>
          <w:spacing w:val="-53"/>
        </w:rPr>
        <w:t> </w:t>
      </w:r>
      <w:r>
        <w:rPr>
          <w:color w:val="231F20"/>
        </w:rPr>
        <w:t>y operacional. La capacidad de gestión, el apoyo</w:t>
      </w:r>
      <w:r>
        <w:rPr>
          <w:color w:val="231F20"/>
          <w:spacing w:val="-52"/>
        </w:rPr>
        <w:t> </w:t>
      </w:r>
      <w:r>
        <w:rPr>
          <w:color w:val="231F20"/>
        </w:rPr>
        <w:t>administrativo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seguimiento</w:t>
      </w:r>
      <w:r>
        <w:rPr>
          <w:color w:val="231F20"/>
          <w:spacing w:val="55"/>
        </w:rPr>
        <w:t> </w:t>
      </w:r>
      <w:r>
        <w:rPr>
          <w:color w:val="231F20"/>
        </w:rPr>
        <w:t>para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logro</w:t>
      </w:r>
      <w:r>
        <w:rPr>
          <w:color w:val="231F20"/>
          <w:spacing w:val="-52"/>
        </w:rPr>
        <w:t> </w:t>
      </w:r>
      <w:r>
        <w:rPr>
          <w:color w:val="231F20"/>
        </w:rPr>
        <w:t>de los objetivos planteados han sido valorados</w:t>
      </w:r>
      <w:r>
        <w:rPr>
          <w:color w:val="231F20"/>
          <w:spacing w:val="1"/>
        </w:rPr>
        <w:t> </w:t>
      </w:r>
      <w:r>
        <w:rPr>
          <w:color w:val="231F20"/>
        </w:rPr>
        <w:t>como altos, destacando la capacidad de gestión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compras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contrataciones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ofrece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Servicios, además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gran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respuesta</w:t>
      </w:r>
      <w:r>
        <w:rPr>
          <w:color w:val="231F20"/>
          <w:spacing w:val="1"/>
        </w:rPr>
        <w:t> </w:t>
      </w:r>
      <w:r>
        <w:rPr>
          <w:color w:val="231F20"/>
        </w:rPr>
        <w:t>ante</w:t>
      </w:r>
      <w:r>
        <w:rPr>
          <w:color w:val="231F20"/>
          <w:spacing w:val="1"/>
        </w:rPr>
        <w:t> </w:t>
      </w:r>
      <w:r>
        <w:rPr>
          <w:color w:val="231F20"/>
        </w:rPr>
        <w:t>crisis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situaciones</w:t>
      </w:r>
      <w:r>
        <w:rPr>
          <w:color w:val="231F20"/>
          <w:spacing w:val="1"/>
        </w:rPr>
        <w:t> </w:t>
      </w:r>
      <w:r>
        <w:rPr>
          <w:color w:val="231F20"/>
        </w:rPr>
        <w:t>inesperadas</w:t>
      </w:r>
      <w:r>
        <w:rPr>
          <w:color w:val="231F20"/>
          <w:spacing w:val="-52"/>
        </w:rPr>
        <w:t> </w:t>
      </w:r>
      <w:r>
        <w:rPr>
          <w:color w:val="231F20"/>
        </w:rPr>
        <w:t>que tiene el PNUD. Por otro lado, con más del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doble de los recursos en 2010, la tasa de ejecución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la Oficina se redujo de 76 por ciento al 48 por</w:t>
      </w:r>
      <w:r>
        <w:rPr>
          <w:color w:val="231F20"/>
          <w:spacing w:val="-52"/>
        </w:rPr>
        <w:t> </w:t>
      </w:r>
      <w:r>
        <w:rPr>
          <w:color w:val="231F20"/>
        </w:rPr>
        <w:t>ciento.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1"/>
        </w:rPr>
        <w:t> </w:t>
      </w:r>
      <w:r>
        <w:rPr>
          <w:color w:val="231F20"/>
        </w:rPr>
        <w:t>entonces,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tasa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utilización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fondos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incrementado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-52"/>
        </w:rPr>
        <w:t> </w:t>
      </w:r>
      <w:r>
        <w:rPr>
          <w:color w:val="231F20"/>
        </w:rPr>
        <w:t>constante</w:t>
      </w:r>
      <w:r>
        <w:rPr>
          <w:color w:val="231F20"/>
          <w:spacing w:val="1"/>
        </w:rPr>
        <w:t> </w:t>
      </w:r>
      <w:r>
        <w:rPr>
          <w:color w:val="231F20"/>
        </w:rPr>
        <w:t>hasta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84</w:t>
      </w:r>
      <w:r>
        <w:rPr>
          <w:color w:val="231F20"/>
          <w:spacing w:val="55"/>
        </w:rPr>
        <w:t> </w:t>
      </w:r>
      <w:r>
        <w:rPr>
          <w:color w:val="231F20"/>
        </w:rPr>
        <w:t>por</w:t>
      </w:r>
      <w:r>
        <w:rPr>
          <w:color w:val="231F20"/>
          <w:spacing w:val="55"/>
        </w:rPr>
        <w:t> </w:t>
      </w:r>
      <w:r>
        <w:rPr>
          <w:color w:val="231F20"/>
        </w:rPr>
        <w:t>ciento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promedio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42"/>
        </w:rPr>
        <w:t> </w:t>
      </w:r>
      <w:r>
        <w:rPr>
          <w:color w:val="231F20"/>
        </w:rPr>
        <w:t>2014.</w:t>
      </w:r>
      <w:r>
        <w:rPr>
          <w:color w:val="231F20"/>
          <w:spacing w:val="26"/>
        </w:rPr>
        <w:t> </w:t>
      </w:r>
      <w:r>
        <w:rPr>
          <w:color w:val="231F20"/>
        </w:rPr>
        <w:t>Hubo</w:t>
      </w:r>
      <w:r>
        <w:rPr>
          <w:color w:val="231F20"/>
          <w:spacing w:val="43"/>
        </w:rPr>
        <w:t> </w:t>
      </w:r>
      <w:r>
        <w:rPr>
          <w:color w:val="231F20"/>
        </w:rPr>
        <w:t>algunas</w:t>
      </w:r>
      <w:r>
        <w:rPr>
          <w:color w:val="231F20"/>
          <w:spacing w:val="42"/>
        </w:rPr>
        <w:t> </w:t>
      </w:r>
      <w:r>
        <w:rPr>
          <w:color w:val="231F20"/>
        </w:rPr>
        <w:t>demoras</w:t>
      </w:r>
      <w:r>
        <w:rPr>
          <w:color w:val="231F20"/>
          <w:spacing w:val="43"/>
        </w:rPr>
        <w:t> </w:t>
      </w:r>
      <w:r>
        <w:rPr>
          <w:color w:val="231F20"/>
        </w:rPr>
        <w:t>que</w:t>
      </w:r>
      <w:r>
        <w:rPr>
          <w:color w:val="231F20"/>
          <w:spacing w:val="42"/>
        </w:rPr>
        <w:t> </w:t>
      </w:r>
      <w:r>
        <w:rPr>
          <w:color w:val="231F20"/>
        </w:rPr>
        <w:t>afectaron</w:t>
      </w:r>
      <w:r>
        <w:rPr>
          <w:color w:val="231F20"/>
          <w:spacing w:val="-53"/>
        </w:rPr>
        <w:t> </w:t>
      </w:r>
      <w:r>
        <w:rPr>
          <w:color w:val="231F20"/>
        </w:rPr>
        <w:t>al cronograma de actividades, en la mayoría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33"/>
        </w:rPr>
        <w:t> </w:t>
      </w:r>
      <w:r>
        <w:rPr>
          <w:color w:val="231F20"/>
        </w:rPr>
        <w:t>casos</w:t>
      </w:r>
      <w:r>
        <w:rPr>
          <w:color w:val="231F20"/>
          <w:spacing w:val="86"/>
        </w:rPr>
        <w:t> </w:t>
      </w:r>
      <w:r>
        <w:rPr>
          <w:color w:val="231F20"/>
        </w:rPr>
        <w:t>por</w:t>
      </w:r>
      <w:r>
        <w:rPr>
          <w:color w:val="231F20"/>
          <w:spacing w:val="87"/>
        </w:rPr>
        <w:t> </w:t>
      </w:r>
      <w:r>
        <w:rPr>
          <w:color w:val="231F20"/>
        </w:rPr>
        <w:t>procedimientos</w:t>
      </w:r>
      <w:r>
        <w:rPr>
          <w:color w:val="231F20"/>
          <w:spacing w:val="86"/>
        </w:rPr>
        <w:t> </w:t>
      </w:r>
      <w:r>
        <w:rPr>
          <w:color w:val="231F20"/>
        </w:rPr>
        <w:t>administrativos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retrasos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contrataciones. Esto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sido, en</w:t>
      </w:r>
      <w:r>
        <w:rPr>
          <w:color w:val="231F20"/>
          <w:spacing w:val="1"/>
        </w:rPr>
        <w:t> </w:t>
      </w:r>
      <w:r>
        <w:rPr>
          <w:color w:val="231F20"/>
        </w:rPr>
        <w:t>parte,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55"/>
        </w:rPr>
        <w:t> </w:t>
      </w:r>
      <w:r>
        <w:rPr>
          <w:color w:val="231F20"/>
        </w:rPr>
        <w:t>consecuencia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intensificación</w:t>
      </w:r>
      <w:r>
        <w:rPr>
          <w:color w:val="231F20"/>
          <w:spacing w:val="1"/>
        </w:rPr>
        <w:t> </w:t>
      </w:r>
      <w:r>
        <w:rPr>
          <w:color w:val="231F20"/>
        </w:rPr>
        <w:t>de la actividad programática: la entrega se ha</w:t>
      </w:r>
      <w:r>
        <w:rPr>
          <w:color w:val="231F20"/>
          <w:spacing w:val="1"/>
        </w:rPr>
        <w:t> </w:t>
      </w:r>
      <w:r>
        <w:rPr>
          <w:color w:val="231F20"/>
        </w:rPr>
        <w:t>más que triplicado, de 11,4 millones de dólares</w:t>
      </w:r>
      <w:r>
        <w:rPr>
          <w:color w:val="231F20"/>
          <w:spacing w:val="1"/>
        </w:rPr>
        <w:t> </w:t>
      </w:r>
      <w:r>
        <w:rPr>
          <w:color w:val="231F20"/>
        </w:rPr>
        <w:t>en 2009 a 36 millones de dólares en 2014. El</w:t>
      </w:r>
      <w:r>
        <w:rPr>
          <w:color w:val="231F20"/>
          <w:spacing w:val="1"/>
        </w:rPr>
        <w:t> </w:t>
      </w:r>
      <w:r>
        <w:rPr>
          <w:color w:val="231F20"/>
        </w:rPr>
        <w:t>factor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55"/>
        </w:rPr>
        <w:t> </w:t>
      </w:r>
      <w:r>
        <w:rPr>
          <w:color w:val="231F20"/>
        </w:rPr>
        <w:t>fue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 programas de protección social financiados</w:t>
      </w:r>
      <w:r>
        <w:rPr>
          <w:color w:val="231F20"/>
          <w:spacing w:val="1"/>
        </w:rPr>
        <w:t> </w:t>
      </w:r>
      <w:r>
        <w:rPr>
          <w:color w:val="231F20"/>
        </w:rPr>
        <w:t>por el Gobierno. Además, el ciclo programático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CPAP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55"/>
        </w:rPr>
        <w:t> </w:t>
      </w:r>
      <w:r>
        <w:rPr>
          <w:color w:val="231F20"/>
        </w:rPr>
        <w:t>son</w:t>
      </w:r>
      <w:r>
        <w:rPr>
          <w:color w:val="231F20"/>
          <w:spacing w:val="55"/>
        </w:rPr>
        <w:t> </w:t>
      </w:r>
      <w:r>
        <w:rPr>
          <w:color w:val="231F20"/>
        </w:rPr>
        <w:t>distintos, puesto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programación</w:t>
      </w:r>
      <w:r>
        <w:rPr>
          <w:color w:val="231F20"/>
          <w:spacing w:val="55"/>
        </w:rPr>
        <w:t> </w:t>
      </w:r>
      <w:r>
        <w:rPr>
          <w:color w:val="231F20"/>
        </w:rPr>
        <w:t>presupuestaria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se realiza en septiembre y la programación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34"/>
        </w:rPr>
        <w:t> </w:t>
      </w:r>
      <w:r>
        <w:rPr>
          <w:color w:val="231F20"/>
        </w:rPr>
        <w:t>comienza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87"/>
        </w:rPr>
        <w:t> </w:t>
      </w:r>
      <w:r>
        <w:rPr>
          <w:color w:val="231F20"/>
        </w:rPr>
        <w:t>enero.</w:t>
      </w:r>
      <w:r>
        <w:rPr>
          <w:color w:val="231F20"/>
          <w:spacing w:val="71"/>
        </w:rPr>
        <w:t> </w:t>
      </w:r>
      <w:r>
        <w:rPr>
          <w:color w:val="231F20"/>
        </w:rPr>
        <w:t>Cuando</w:t>
      </w:r>
      <w:r>
        <w:rPr>
          <w:color w:val="231F20"/>
          <w:spacing w:val="88"/>
        </w:rPr>
        <w:t> </w:t>
      </w:r>
      <w:r>
        <w:rPr>
          <w:color w:val="231F20"/>
        </w:rPr>
        <w:t>se</w:t>
      </w:r>
      <w:r>
        <w:rPr>
          <w:color w:val="231F20"/>
          <w:spacing w:val="88"/>
        </w:rPr>
        <w:t> </w:t>
      </w:r>
      <w:r>
        <w:rPr>
          <w:color w:val="231F20"/>
        </w:rPr>
        <w:t>hace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programación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PNUD,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recursos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Estado ya están asignados y hay que esperar al</w:t>
      </w:r>
      <w:r>
        <w:rPr>
          <w:color w:val="231F20"/>
          <w:spacing w:val="1"/>
        </w:rPr>
        <w:t> </w:t>
      </w:r>
      <w:r>
        <w:rPr>
          <w:color w:val="231F20"/>
        </w:rPr>
        <w:t>año siguiente para colocar los recursos, lo que</w:t>
      </w:r>
      <w:r>
        <w:rPr>
          <w:color w:val="231F20"/>
          <w:spacing w:val="1"/>
        </w:rPr>
        <w:t> </w:t>
      </w:r>
      <w:r>
        <w:rPr>
          <w:color w:val="231F20"/>
        </w:rPr>
        <w:t>retrasa los proyectos. Por ello, se planteó como</w:t>
      </w:r>
      <w:r>
        <w:rPr>
          <w:color w:val="231F20"/>
          <w:spacing w:val="1"/>
        </w:rPr>
        <w:t> </w:t>
      </w:r>
      <w:r>
        <w:rPr>
          <w:color w:val="231F20"/>
        </w:rPr>
        <w:t>un reto para el PNUD armonizar los ciclos de</w:t>
      </w:r>
      <w:r>
        <w:rPr>
          <w:color w:val="231F20"/>
          <w:spacing w:val="1"/>
        </w:rPr>
        <w:t> </w:t>
      </w:r>
      <w:r>
        <w:rPr>
          <w:color w:val="231F20"/>
        </w:rPr>
        <w:t>programación</w:t>
      </w:r>
      <w:r>
        <w:rPr>
          <w:color w:val="231F20"/>
          <w:spacing w:val="8"/>
        </w:rPr>
        <w:t> </w:t>
      </w:r>
      <w:r>
        <w:rPr>
          <w:color w:val="231F20"/>
        </w:rPr>
        <w:t>presupuestaria.</w:t>
      </w:r>
    </w:p>
    <w:p>
      <w:pPr>
        <w:pStyle w:val="BodyText"/>
        <w:spacing w:line="259" w:lineRule="auto" w:before="238"/>
        <w:ind w:left="304" w:right="1617"/>
        <w:jc w:val="both"/>
      </w:pP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ciertas</w:t>
      </w:r>
      <w:r>
        <w:rPr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1"/>
        </w:rPr>
        <w:t> </w:t>
      </w:r>
      <w:r>
        <w:rPr>
          <w:color w:val="231F20"/>
        </w:rPr>
        <w:t>temáticas</w:t>
      </w:r>
      <w:r>
        <w:rPr>
          <w:color w:val="231F20"/>
          <w:spacing w:val="1"/>
        </w:rPr>
        <w:t> </w:t>
      </w:r>
      <w:r>
        <w:rPr>
          <w:color w:val="231F20"/>
        </w:rPr>
        <w:t>–en</w:t>
      </w:r>
      <w:r>
        <w:rPr>
          <w:color w:val="231F20"/>
          <w:spacing w:val="1"/>
        </w:rPr>
        <w:t> </w:t>
      </w:r>
      <w:r>
        <w:rPr>
          <w:color w:val="231F20"/>
        </w:rPr>
        <w:t>particular,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empoderamiento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las</w:t>
      </w:r>
      <w:r>
        <w:rPr>
          <w:color w:val="231F20"/>
          <w:spacing w:val="43"/>
        </w:rPr>
        <w:t> </w:t>
      </w:r>
      <w:r>
        <w:rPr>
          <w:color w:val="231F20"/>
        </w:rPr>
        <w:t>mujeres–,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43"/>
        </w:rPr>
        <w:t> </w:t>
      </w:r>
      <w:r>
        <w:rPr>
          <w:color w:val="231F20"/>
        </w:rPr>
        <w:t>capacidad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de movilizar recursos ha sido limitada. La tasa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ejecución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género</w:t>
      </w:r>
      <w:r>
        <w:rPr>
          <w:color w:val="231F20"/>
          <w:spacing w:val="-12"/>
        </w:rPr>
        <w:t> </w:t>
      </w:r>
      <w:r>
        <w:rPr>
          <w:color w:val="231F20"/>
        </w:rPr>
        <w:t>fue</w:t>
      </w:r>
      <w:r>
        <w:rPr>
          <w:color w:val="231F20"/>
          <w:spacing w:val="-13"/>
        </w:rPr>
        <w:t> </w:t>
      </w:r>
      <w:r>
        <w:rPr>
          <w:color w:val="231F20"/>
        </w:rPr>
        <w:t>39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ciento</w:t>
      </w:r>
      <w:r>
        <w:rPr>
          <w:color w:val="231F20"/>
          <w:spacing w:val="-53"/>
        </w:rPr>
        <w:t> </w:t>
      </w:r>
      <w:r>
        <w:rPr>
          <w:color w:val="231F20"/>
        </w:rPr>
        <w:t>del presupuesto del proyecto en 2014, aunque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prestación general fue de solo 470.000 dólares, 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decir, 1 por ciento del programa del PNUD en el</w:t>
      </w:r>
      <w:r>
        <w:rPr>
          <w:color w:val="231F20"/>
          <w:spacing w:val="-52"/>
        </w:rPr>
        <w:t> </w:t>
      </w:r>
      <w:r>
        <w:rPr>
          <w:color w:val="231F20"/>
        </w:rPr>
        <w:t>mismo año. En este sentido, el PNUD ha encon-</w:t>
      </w:r>
      <w:r>
        <w:rPr>
          <w:color w:val="231F20"/>
          <w:spacing w:val="1"/>
        </w:rPr>
        <w:t> </w:t>
      </w:r>
      <w:r>
        <w:rPr>
          <w:color w:val="231F20"/>
        </w:rPr>
        <w:t>trado dificultades para movilizar fondos para un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54"/>
        </w:rPr>
        <w:t> </w:t>
      </w:r>
      <w:r>
        <w:rPr>
          <w:color w:val="231F20"/>
        </w:rPr>
        <w:t>temática  identificada  como  una  prioridad</w:t>
      </w:r>
    </w:p>
    <w:p>
      <w:pPr>
        <w:spacing w:after="0" w:line="259" w:lineRule="auto"/>
        <w:jc w:val="both"/>
        <w:sectPr>
          <w:pgSz w:w="12240" w:h="15840"/>
          <w:pgMar w:header="0" w:footer="67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/>
        <w:jc w:val="both"/>
      </w:pPr>
      <w:bookmarkStart w:name="_bookmark31" w:id="38"/>
      <w:bookmarkEnd w:id="38"/>
      <w:r>
        <w:rPr/>
      </w:r>
      <w:r>
        <w:rPr>
          <w:color w:val="231F20"/>
        </w:rPr>
        <w:t>central, tanto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PNUD.</w:t>
      </w:r>
      <w:r>
        <w:rPr>
          <w:color w:val="231F20"/>
          <w:spacing w:val="1"/>
        </w:rPr>
        <w:t> </w:t>
      </w:r>
      <w:r>
        <w:rPr>
          <w:color w:val="231F20"/>
        </w:rPr>
        <w:t>Los compromisos asumidos a nivel político con</w:t>
      </w:r>
      <w:r>
        <w:rPr>
          <w:color w:val="231F20"/>
          <w:spacing w:val="1"/>
        </w:rPr>
        <w:t> </w:t>
      </w:r>
      <w:r>
        <w:rPr>
          <w:color w:val="231F20"/>
        </w:rPr>
        <w:t>la igualdad de género deben verse también refle-</w:t>
      </w:r>
      <w:r>
        <w:rPr>
          <w:color w:val="231F20"/>
          <w:spacing w:val="-52"/>
        </w:rPr>
        <w:t> </w:t>
      </w:r>
      <w:r>
        <w:rPr>
          <w:color w:val="231F20"/>
        </w:rPr>
        <w:t>jados en las partidas presupuestarias para lograr</w:t>
      </w:r>
      <w:r>
        <w:rPr>
          <w:color w:val="231F20"/>
          <w:spacing w:val="1"/>
        </w:rPr>
        <w:t> </w:t>
      </w:r>
      <w:r>
        <w:rPr>
          <w:color w:val="231F20"/>
        </w:rPr>
        <w:t>coherencia entre el discurso y las</w:t>
      </w:r>
      <w:r>
        <w:rPr>
          <w:color w:val="231F20"/>
          <w:spacing w:val="1"/>
        </w:rPr>
        <w:t> </w:t>
      </w:r>
      <w:r>
        <w:rPr>
          <w:color w:val="231F20"/>
        </w:rPr>
        <w:t>acciones.</w:t>
      </w:r>
    </w:p>
    <w:p>
      <w:pPr>
        <w:pStyle w:val="BodyText"/>
        <w:spacing w:line="256" w:lineRule="auto" w:before="274"/>
        <w:ind w:left="1620"/>
        <w:jc w:val="both"/>
      </w:pPr>
      <w:r>
        <w:rPr>
          <w:b/>
          <w:color w:val="231F20"/>
        </w:rPr>
        <w:t>Las prácticas de gestión basada en los resulta-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dos (RBM, por sus siglas en inglés) tienen una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vinculación débil con los marcos de resulta-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dos</w:t>
      </w:r>
      <w:r>
        <w:rPr>
          <w:b/>
          <w:color w:val="231F20"/>
          <w:spacing w:val="11"/>
        </w:rPr>
        <w:t> </w:t>
      </w:r>
      <w:r>
        <w:rPr>
          <w:b/>
          <w:color w:val="231F20"/>
        </w:rPr>
        <w:t>estratégicos.</w:t>
      </w:r>
      <w:r>
        <w:rPr>
          <w:b/>
          <w:color w:val="231F20"/>
          <w:spacing w:val="6"/>
        </w:rPr>
        <w:t> </w:t>
      </w:r>
      <w:r>
        <w:rPr>
          <w:color w:val="231F20"/>
        </w:rPr>
        <w:t>Por</w:t>
      </w:r>
      <w:r>
        <w:rPr>
          <w:color w:val="231F20"/>
          <w:spacing w:val="29"/>
        </w:rPr>
        <w:t> </w:t>
      </w:r>
      <w:r>
        <w:rPr>
          <w:color w:val="231F20"/>
        </w:rPr>
        <w:t>un</w:t>
      </w:r>
      <w:r>
        <w:rPr>
          <w:color w:val="231F20"/>
          <w:spacing w:val="30"/>
        </w:rPr>
        <w:t> </w:t>
      </w:r>
      <w:r>
        <w:rPr>
          <w:color w:val="231F20"/>
        </w:rPr>
        <w:t>lado,</w:t>
      </w:r>
      <w:r>
        <w:rPr>
          <w:color w:val="231F20"/>
          <w:spacing w:val="15"/>
        </w:rPr>
        <w:t> </w:t>
      </w:r>
      <w:r>
        <w:rPr>
          <w:color w:val="231F20"/>
        </w:rPr>
        <w:t>esto</w:t>
      </w:r>
      <w:r>
        <w:rPr>
          <w:color w:val="231F20"/>
          <w:spacing w:val="29"/>
        </w:rPr>
        <w:t> </w:t>
      </w:r>
      <w:r>
        <w:rPr>
          <w:color w:val="231F20"/>
        </w:rPr>
        <w:t>permite</w:t>
      </w:r>
      <w:r>
        <w:rPr>
          <w:color w:val="231F20"/>
          <w:spacing w:val="30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el PNUD muestre una gran flexibilidad para el</w:t>
      </w:r>
      <w:r>
        <w:rPr>
          <w:color w:val="231F20"/>
          <w:spacing w:val="1"/>
        </w:rPr>
        <w:t> </w:t>
      </w:r>
      <w:r>
        <w:rPr>
          <w:color w:val="231F20"/>
        </w:rPr>
        <w:t>apoyo a las necesidades e imprevistos en el desa-</w:t>
      </w:r>
      <w:r>
        <w:rPr>
          <w:color w:val="231F20"/>
          <w:spacing w:val="-52"/>
        </w:rPr>
        <w:t> </w:t>
      </w:r>
      <w:r>
        <w:rPr>
          <w:color w:val="231F20"/>
        </w:rPr>
        <w:t>rrollo de los proyectos. Pero, por otro lado, el</w:t>
      </w:r>
      <w:r>
        <w:rPr>
          <w:color w:val="231F20"/>
          <w:spacing w:val="1"/>
        </w:rPr>
        <w:t> </w:t>
      </w:r>
      <w:r>
        <w:rPr>
          <w:color w:val="231F20"/>
        </w:rPr>
        <w:t>seguimiento y la gestión de proyectos no deben</w:t>
      </w:r>
      <w:r>
        <w:rPr>
          <w:color w:val="231F20"/>
          <w:spacing w:val="1"/>
        </w:rPr>
        <w:t> </w:t>
      </w:r>
      <w:r>
        <w:rPr>
          <w:color w:val="231F20"/>
        </w:rPr>
        <w:t>comprometer la orientación estratégica del pro-</w:t>
      </w:r>
      <w:r>
        <w:rPr>
          <w:color w:val="231F20"/>
          <w:spacing w:val="1"/>
        </w:rPr>
        <w:t> </w:t>
      </w:r>
      <w:r>
        <w:rPr>
          <w:color w:val="231F20"/>
        </w:rPr>
        <w:t>grama.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indicadores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muchos</w:t>
      </w:r>
      <w:r>
        <w:rPr>
          <w:color w:val="231F20"/>
          <w:spacing w:val="1"/>
        </w:rPr>
        <w:t> </w:t>
      </w:r>
      <w:r>
        <w:rPr>
          <w:color w:val="231F20"/>
        </w:rPr>
        <w:t>efectos</w:t>
      </w:r>
      <w:r>
        <w:rPr>
          <w:color w:val="231F20"/>
          <w:spacing w:val="1"/>
        </w:rPr>
        <w:t> </w:t>
      </w:r>
      <w:r>
        <w:rPr>
          <w:color w:val="231F20"/>
        </w:rPr>
        <w:t>reportados en el ROAR cambian cada año en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dos ciclos evaluados y no siempre se corresponden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 los indicadores del CPD y del CPAP. Como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resultado, existe una </w:t>
      </w:r>
      <w:r>
        <w:rPr>
          <w:color w:val="231F20"/>
        </w:rPr>
        <w:t>brecha entre las prácticas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prevista</w:t>
      </w:r>
      <w:r>
        <w:rPr>
          <w:color w:val="231F20"/>
        </w:rPr>
        <w:t> y</w:t>
      </w:r>
      <w:r>
        <w:rPr>
          <w:color w:val="231F20"/>
          <w:spacing w:val="-1"/>
        </w:rPr>
        <w:t> </w:t>
      </w:r>
      <w:r>
        <w:rPr>
          <w:color w:val="231F20"/>
        </w:rPr>
        <w:t>la real.</w:t>
      </w:r>
      <w:r>
        <w:rPr>
          <w:color w:val="231F20"/>
          <w:spacing w:val="-14"/>
        </w:rPr>
        <w:t> </w:t>
      </w:r>
      <w:r>
        <w:rPr>
          <w:color w:val="231F20"/>
        </w:rPr>
        <w:t>Asimismo,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efectos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los que se hace referencia son los del ROAR,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 necesariamente guardan una relación directa</w:t>
      </w:r>
      <w:r>
        <w:rPr>
          <w:color w:val="231F20"/>
          <w:spacing w:val="1"/>
        </w:rPr>
        <w:t> </w:t>
      </w:r>
      <w:r>
        <w:rPr>
          <w:color w:val="231F20"/>
        </w:rPr>
        <w:t>con el CPD o el CPAP. El Gobierno domini-</w:t>
      </w:r>
      <w:r>
        <w:rPr>
          <w:color w:val="231F20"/>
          <w:spacing w:val="1"/>
        </w:rPr>
        <w:t> </w:t>
      </w:r>
      <w:r>
        <w:rPr>
          <w:color w:val="231F20"/>
        </w:rPr>
        <w:t>cano no conoce los efectos tal y como están pre-</w:t>
      </w:r>
      <w:r>
        <w:rPr>
          <w:color w:val="231F20"/>
          <w:spacing w:val="1"/>
        </w:rPr>
        <w:t> </w:t>
      </w:r>
      <w:r>
        <w:rPr>
          <w:color w:val="231F20"/>
        </w:rPr>
        <w:t>sentados en el Atlas; los que suscribe son los que</w:t>
      </w:r>
      <w:r>
        <w:rPr>
          <w:color w:val="231F20"/>
          <w:spacing w:val="-52"/>
        </w:rPr>
        <w:t> </w:t>
      </w:r>
      <w:r>
        <w:rPr>
          <w:color w:val="231F20"/>
        </w:rPr>
        <w:t>están en el CPD, el CPAP y los del MANUD y,</w:t>
      </w:r>
      <w:r>
        <w:rPr>
          <w:color w:val="231F20"/>
          <w:spacing w:val="1"/>
        </w:rPr>
        <w:t> </w:t>
      </w:r>
      <w:r>
        <w:rPr>
          <w:color w:val="231F20"/>
        </w:rPr>
        <w:t>aunque guardan una relación, no hay una corres-</w:t>
      </w:r>
      <w:r>
        <w:rPr>
          <w:color w:val="231F20"/>
          <w:spacing w:val="1"/>
        </w:rPr>
        <w:t> </w:t>
      </w:r>
      <w:r>
        <w:rPr>
          <w:color w:val="231F20"/>
        </w:rPr>
        <w:t>pondencia total. Esto representa un doble trabajo</w:t>
      </w:r>
      <w:r>
        <w:rPr>
          <w:color w:val="231F20"/>
          <w:spacing w:val="-52"/>
        </w:rPr>
        <w:t> </w:t>
      </w:r>
      <w:r>
        <w:rPr>
          <w:color w:val="231F20"/>
        </w:rPr>
        <w:t>para la Oficina en el país en términos de segui-</w:t>
      </w:r>
      <w:r>
        <w:rPr>
          <w:color w:val="231F20"/>
          <w:spacing w:val="1"/>
        </w:rPr>
        <w:t> </w:t>
      </w:r>
      <w:r>
        <w:rPr>
          <w:color w:val="231F20"/>
        </w:rPr>
        <w:t>miento y evaluación, porque tiene que hacer una</w:t>
      </w:r>
      <w:r>
        <w:rPr>
          <w:color w:val="231F20"/>
          <w:spacing w:val="1"/>
        </w:rPr>
        <w:t> </w:t>
      </w:r>
      <w:r>
        <w:rPr>
          <w:color w:val="231F20"/>
        </w:rPr>
        <w:t>rendición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cuentas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</w:rPr>
        <w:t>corporativo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unos</w:t>
      </w:r>
      <w:r>
        <w:rPr>
          <w:color w:val="231F20"/>
          <w:spacing w:val="-53"/>
        </w:rPr>
        <w:t> </w:t>
      </w:r>
      <w:r>
        <w:rPr>
          <w:color w:val="231F20"/>
        </w:rPr>
        <w:t>parámetros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nivel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4"/>
        </w:rPr>
        <w:t> </w:t>
      </w:r>
      <w:r>
        <w:rPr>
          <w:color w:val="231F20"/>
        </w:rPr>
        <w:t>Gobierno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4"/>
        </w:rPr>
        <w:t> </w:t>
      </w:r>
      <w:r>
        <w:rPr>
          <w:color w:val="231F20"/>
        </w:rPr>
        <w:t>otros.</w:t>
      </w:r>
    </w:p>
    <w:p>
      <w:pPr>
        <w:spacing w:line="256" w:lineRule="auto" w:before="293"/>
        <w:ind w:left="1620" w:right="12" w:firstLine="0"/>
        <w:jc w:val="both"/>
        <w:rPr>
          <w:sz w:val="22"/>
        </w:rPr>
      </w:pP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Oficina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hecho,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sin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embargo,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esfuerzo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por integrar un oficial de seguimiento y eva-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luación a tiempo completo y hacer énfasis en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 “excelencia” de sus prácticas de gestión.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concepto se basa en el control continuo 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calidad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procesos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administrativos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estre-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cha interacción entre las operaciones y unidades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programa. En este sentido, el punto focal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evaluación actúa como enlace entre las unidades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que, en teoría, contribuyen a un efectivo segui-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miento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reuniones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semanales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ges-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tión. Esto también se aplica al seguimiento y la</w:t>
      </w:r>
      <w:r>
        <w:rPr>
          <w:color w:val="231F20"/>
          <w:spacing w:val="1"/>
        </w:rPr>
        <w:t> </w:t>
      </w:r>
      <w:r>
        <w:rPr>
          <w:color w:val="231F20"/>
        </w:rPr>
        <w:t>implementación continua de las recomendacio-</w:t>
      </w:r>
      <w:r>
        <w:rPr>
          <w:color w:val="231F20"/>
          <w:spacing w:val="1"/>
        </w:rPr>
        <w:t> </w:t>
      </w:r>
      <w:r>
        <w:rPr>
          <w:color w:val="231F20"/>
        </w:rPr>
        <w:t>nes de evaluación y auditoría, así como al uso de</w:t>
      </w:r>
      <w:r>
        <w:rPr>
          <w:color w:val="231F20"/>
          <w:spacing w:val="-52"/>
        </w:rPr>
        <w:t> </w:t>
      </w:r>
      <w:r>
        <w:rPr>
          <w:color w:val="231F20"/>
        </w:rPr>
        <w:t>estas herramientas para establecer líneas de base</w:t>
      </w:r>
      <w:r>
        <w:rPr>
          <w:color w:val="231F20"/>
          <w:spacing w:val="1"/>
        </w:rPr>
        <w:t> </w:t>
      </w:r>
      <w:r>
        <w:rPr>
          <w:color w:val="231F20"/>
        </w:rPr>
        <w:t>del rendimiento de la Oficina. En la cartera de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44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medio</w:t>
      </w:r>
      <w:r>
        <w:rPr>
          <w:color w:val="231F20"/>
          <w:spacing w:val="45"/>
        </w:rPr>
        <w:t> </w:t>
      </w:r>
      <w:r>
        <w:rPr>
          <w:color w:val="231F20"/>
        </w:rPr>
        <w:t>ambiente,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45"/>
        </w:rPr>
        <w:t> </w:t>
      </w:r>
      <w:r>
        <w:rPr>
          <w:color w:val="231F20"/>
        </w:rPr>
        <w:t>Oficina</w:t>
      </w:r>
      <w:r>
        <w:rPr>
          <w:color w:val="231F20"/>
          <w:spacing w:val="45"/>
        </w:rPr>
        <w:t> </w:t>
      </w:r>
      <w:r>
        <w:rPr>
          <w:color w:val="231F20"/>
        </w:rPr>
        <w:t>lleva</w:t>
      </w:r>
      <w:r>
        <w:rPr>
          <w:color w:val="231F20"/>
          <w:spacing w:val="-53"/>
        </w:rPr>
        <w:t> </w:t>
      </w:r>
      <w:r>
        <w:rPr>
          <w:color w:val="231F20"/>
        </w:rPr>
        <w:t>a cabo reuniones trimestrales de los gestores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proyectos, hecho que fue documentado </w:t>
      </w:r>
      <w:r>
        <w:rPr>
          <w:color w:val="231F20"/>
        </w:rPr>
        <w:t>como una</w:t>
      </w:r>
      <w:r>
        <w:rPr>
          <w:color w:val="231F20"/>
          <w:spacing w:val="-52"/>
        </w:rPr>
        <w:t> </w:t>
      </w:r>
      <w:r>
        <w:rPr>
          <w:color w:val="231F20"/>
        </w:rPr>
        <w:t>buena</w:t>
      </w:r>
      <w:r>
        <w:rPr>
          <w:color w:val="231F20"/>
          <w:spacing w:val="5"/>
        </w:rPr>
        <w:t> </w:t>
      </w:r>
      <w:r>
        <w:rPr>
          <w:color w:val="231F20"/>
        </w:rPr>
        <w:t>práctica</w:t>
      </w:r>
      <w:r>
        <w:rPr>
          <w:color w:val="231F20"/>
          <w:position w:val="7"/>
          <w:sz w:val="13"/>
        </w:rPr>
        <w:t>54</w:t>
      </w:r>
      <w:r>
        <w:rPr>
          <w:color w:val="231F20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1"/>
          <w:numId w:val="19"/>
        </w:numPr>
        <w:tabs>
          <w:tab w:pos="844" w:val="left" w:leader="none"/>
          <w:tab w:pos="845" w:val="left" w:leader="none"/>
        </w:tabs>
        <w:spacing w:line="273" w:lineRule="exact" w:before="0" w:after="0"/>
        <w:ind w:left="844" w:right="0" w:hanging="541"/>
        <w:jc w:val="left"/>
      </w:pPr>
      <w:r>
        <w:rPr>
          <w:color w:val="231F20"/>
          <w:w w:val="90"/>
        </w:rPr>
        <w:t>CAPACIDAD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CAPITALIZAR</w:t>
      </w:r>
    </w:p>
    <w:p>
      <w:pPr>
        <w:spacing w:line="273" w:lineRule="exact" w:before="0"/>
        <w:ind w:left="84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31F20"/>
          <w:w w:val="85"/>
          <w:sz w:val="24"/>
        </w:rPr>
        <w:t>SUS</w:t>
      </w:r>
      <w:r>
        <w:rPr>
          <w:rFonts w:ascii="Arial"/>
          <w:b/>
          <w:color w:val="231F20"/>
          <w:spacing w:val="25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REDES</w:t>
      </w:r>
      <w:r>
        <w:rPr>
          <w:rFonts w:ascii="Arial"/>
          <w:b/>
          <w:color w:val="231F20"/>
          <w:spacing w:val="12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Y</w:t>
      </w:r>
      <w:r>
        <w:rPr>
          <w:rFonts w:ascii="Arial"/>
          <w:b/>
          <w:color w:val="231F20"/>
          <w:spacing w:val="25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SUS</w:t>
      </w:r>
      <w:r>
        <w:rPr>
          <w:rFonts w:ascii="Arial"/>
          <w:b/>
          <w:color w:val="231F20"/>
          <w:spacing w:val="26"/>
          <w:w w:val="85"/>
          <w:sz w:val="24"/>
        </w:rPr>
        <w:t> </w:t>
      </w:r>
      <w:r>
        <w:rPr>
          <w:rFonts w:ascii="Arial"/>
          <w:b/>
          <w:color w:val="231F20"/>
          <w:w w:val="85"/>
          <w:sz w:val="24"/>
        </w:rPr>
        <w:t>FORTALEZAS</w:t>
      </w:r>
    </w:p>
    <w:p>
      <w:pPr>
        <w:pStyle w:val="BodyText"/>
        <w:spacing w:line="256" w:lineRule="auto" w:before="158"/>
        <w:ind w:left="304" w:right="1602"/>
        <w:jc w:val="both"/>
      </w:pPr>
      <w:r>
        <w:rPr>
          <w:b/>
          <w:color w:val="231F20"/>
        </w:rPr>
        <w:t>El PNUD tiene un liderazgo especial ya que,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para la ejecución de algunos proyectos, movi-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liza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recursos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externos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obtiene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Gobierno,</w:t>
      </w:r>
      <w:r>
        <w:rPr>
          <w:color w:val="231F20"/>
          <w:spacing w:val="-52"/>
        </w:rPr>
        <w:t> </w:t>
      </w:r>
      <w:r>
        <w:rPr>
          <w:color w:val="231F20"/>
        </w:rPr>
        <w:t>de otras agencias de cooperación en el país y de</w:t>
      </w:r>
      <w:r>
        <w:rPr>
          <w:color w:val="231F20"/>
          <w:spacing w:val="1"/>
        </w:rPr>
        <w:t> </w:t>
      </w:r>
      <w:r>
        <w:rPr>
          <w:color w:val="231F20"/>
        </w:rPr>
        <w:t>fondos especializados a nivel internacional. En</w:t>
      </w:r>
      <w:r>
        <w:rPr>
          <w:color w:val="231F20"/>
          <w:spacing w:val="1"/>
        </w:rPr>
        <w:t> </w:t>
      </w:r>
      <w:r>
        <w:rPr>
          <w:color w:val="231F20"/>
        </w:rPr>
        <w:t>ese contexto, tiene posibilidades de ejercer roles</w:t>
      </w:r>
      <w:r>
        <w:rPr>
          <w:color w:val="231F20"/>
          <w:spacing w:val="1"/>
        </w:rPr>
        <w:t> </w:t>
      </w:r>
      <w:r>
        <w:rPr>
          <w:color w:val="231F20"/>
        </w:rPr>
        <w:t>de </w:t>
      </w:r>
      <w:r>
        <w:rPr>
          <w:b/>
          <w:color w:val="231F20"/>
        </w:rPr>
        <w:t>articulación con otros donantes </w:t>
      </w:r>
      <w:r>
        <w:rPr>
          <w:color w:val="231F20"/>
        </w:rPr>
        <w:t>que aportan</w:t>
      </w:r>
      <w:r>
        <w:rPr>
          <w:color w:val="231F20"/>
          <w:spacing w:val="-52"/>
        </w:rPr>
        <w:t> </w:t>
      </w:r>
      <w:r>
        <w:rPr>
          <w:color w:val="231F20"/>
        </w:rPr>
        <w:t>recursos financieros y con las ONG, las organi-</w:t>
      </w:r>
      <w:r>
        <w:rPr>
          <w:color w:val="231F20"/>
          <w:spacing w:val="1"/>
        </w:rPr>
        <w:t> </w:t>
      </w:r>
      <w:r>
        <w:rPr>
          <w:color w:val="231F20"/>
        </w:rPr>
        <w:t>zaciones de la sociedad civil y del sector privado</w:t>
      </w:r>
      <w:r>
        <w:rPr>
          <w:color w:val="231F20"/>
          <w:spacing w:val="-52"/>
        </w:rPr>
        <w:t> </w:t>
      </w:r>
      <w:r>
        <w:rPr>
          <w:color w:val="231F20"/>
        </w:rPr>
        <w:t>que participan en la implementación de los pro-</w:t>
      </w:r>
      <w:r>
        <w:rPr>
          <w:color w:val="231F20"/>
          <w:spacing w:val="1"/>
        </w:rPr>
        <w:t> </w:t>
      </w:r>
      <w:r>
        <w:rPr>
          <w:color w:val="231F20"/>
        </w:rPr>
        <w:t>yectos. Al mismo tiempo, se producen sinergias</w:t>
      </w:r>
      <w:r>
        <w:rPr>
          <w:color w:val="231F20"/>
          <w:spacing w:val="1"/>
        </w:rPr>
        <w:t> </w:t>
      </w:r>
      <w:r>
        <w:rPr>
          <w:color w:val="231F20"/>
        </w:rPr>
        <w:t>programáticas entre los cooperantes que facili-</w:t>
      </w:r>
      <w:r>
        <w:rPr>
          <w:color w:val="231F20"/>
          <w:spacing w:val="1"/>
        </w:rPr>
        <w:t> </w:t>
      </w:r>
      <w:r>
        <w:rPr>
          <w:color w:val="231F20"/>
        </w:rPr>
        <w:t>tan el trabajo de coordinación frente al Gobierno</w:t>
      </w:r>
      <w:r>
        <w:rPr>
          <w:color w:val="231F20"/>
          <w:spacing w:val="1"/>
        </w:rPr>
        <w:t> </w:t>
      </w:r>
      <w:r>
        <w:rPr>
          <w:color w:val="231F20"/>
        </w:rPr>
        <w:t>dominicano</w:t>
      </w:r>
      <w:r>
        <w:rPr>
          <w:color w:val="231F20"/>
          <w:spacing w:val="27"/>
        </w:rPr>
        <w:t> </w:t>
      </w:r>
      <w:r>
        <w:rPr>
          <w:color w:val="231F20"/>
        </w:rPr>
        <w:t>y</w:t>
      </w:r>
      <w:r>
        <w:rPr>
          <w:color w:val="231F20"/>
          <w:spacing w:val="27"/>
        </w:rPr>
        <w:t> </w:t>
      </w:r>
      <w:r>
        <w:rPr>
          <w:color w:val="231F20"/>
        </w:rPr>
        <w:t>contribuyen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hacer</w:t>
      </w:r>
      <w:r>
        <w:rPr>
          <w:color w:val="231F20"/>
          <w:spacing w:val="27"/>
        </w:rPr>
        <w:t> </w:t>
      </w:r>
      <w:r>
        <w:rPr>
          <w:color w:val="231F20"/>
        </w:rPr>
        <w:t>más</w:t>
      </w:r>
      <w:r>
        <w:rPr>
          <w:color w:val="231F20"/>
          <w:spacing w:val="27"/>
        </w:rPr>
        <w:t> </w:t>
      </w:r>
      <w:r>
        <w:rPr>
          <w:color w:val="231F20"/>
        </w:rPr>
        <w:t>efectiva</w:t>
      </w:r>
      <w:r>
        <w:rPr>
          <w:color w:val="231F20"/>
          <w:spacing w:val="-52"/>
        </w:rPr>
        <w:t> </w:t>
      </w:r>
      <w:r>
        <w:rPr>
          <w:color w:val="231F20"/>
        </w:rPr>
        <w:t>la cooperación internacional. El PNUD moviliza</w:t>
      </w:r>
      <w:r>
        <w:rPr>
          <w:color w:val="231F20"/>
          <w:spacing w:val="1"/>
        </w:rPr>
        <w:t> </w:t>
      </w:r>
      <w:r>
        <w:rPr>
          <w:color w:val="231F20"/>
        </w:rPr>
        <w:t>recursos de la cooperación multilateral y de la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5"/>
        </w:rPr>
        <w:t> </w:t>
      </w:r>
      <w:r>
        <w:rPr>
          <w:color w:val="231F20"/>
        </w:rPr>
        <w:t>bilateral.</w:t>
      </w:r>
    </w:p>
    <w:p>
      <w:pPr>
        <w:spacing w:line="256" w:lineRule="auto" w:before="271"/>
        <w:ind w:left="304" w:right="1617" w:firstLine="0"/>
        <w:jc w:val="both"/>
        <w:rPr>
          <w:sz w:val="22"/>
        </w:rPr>
      </w:pPr>
      <w:r>
        <w:rPr>
          <w:b/>
          <w:color w:val="231F20"/>
          <w:sz w:val="22"/>
        </w:rPr>
        <w:t>La cooperación Sur-Sur (CSS) es un elemento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1"/>
          <w:sz w:val="22"/>
        </w:rPr>
        <w:t>altamente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valorado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por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socios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ya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pacing w:val="-3"/>
          <w:sz w:val="22"/>
        </w:rPr>
        <w:t>que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3"/>
          <w:sz w:val="22"/>
        </w:rPr>
        <w:t>compartir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3"/>
          <w:sz w:val="22"/>
        </w:rPr>
        <w:t>las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3"/>
          <w:sz w:val="22"/>
        </w:rPr>
        <w:t>lecciones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2"/>
          <w:sz w:val="22"/>
        </w:rPr>
        <w:t>aprendidas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pacing w:val="-2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2"/>
          <w:sz w:val="22"/>
        </w:rPr>
        <w:t>otros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países ofrece una mirada más amplia a las inter-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venciones y facilita sinergias a nivel regional a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w w:val="95"/>
          <w:sz w:val="22"/>
        </w:rPr>
        <w:t>través del intercambio de experiencias con otros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países</w:t>
      </w:r>
      <w:r>
        <w:rPr>
          <w:color w:val="231F20"/>
          <w:sz w:val="22"/>
        </w:rPr>
        <w:t>. En este sentido, se cita como una ventaja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acceso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experiencias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internacionales, su conexión mundial y sus aliados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pacing w:val="-2"/>
          <w:sz w:val="22"/>
        </w:rPr>
        <w:t>en el proceso de desarrollo, lo que posibilita tener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mirada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más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estratégica, 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identificar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retos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nivel regional. Por ejemplo, esto ha sido muy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evidente en lo referente al proyecto de Sellos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Igualdad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Comunidad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Regional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Prácticas</w:t>
      </w:r>
    </w:p>
    <w:p>
      <w:pPr>
        <w:spacing w:after="0" w:line="256" w:lineRule="auto"/>
        <w:jc w:val="both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40" w:lineRule="auto" w:before="17" w:after="0"/>
        <w:ind w:left="1960" w:right="0" w:hanging="341"/>
        <w:jc w:val="left"/>
        <w:rPr>
          <w:sz w:val="18"/>
        </w:rPr>
      </w:pPr>
      <w:r>
        <w:rPr>
          <w:color w:val="231F20"/>
          <w:spacing w:val="-1"/>
          <w:sz w:val="18"/>
        </w:rPr>
        <w:t>PNUD.</w:t>
      </w:r>
      <w:r>
        <w:rPr>
          <w:color w:val="231F20"/>
          <w:spacing w:val="-7"/>
          <w:sz w:val="18"/>
        </w:rPr>
        <w:t> </w:t>
      </w:r>
      <w:r>
        <w:rPr>
          <w:rFonts w:ascii="Palatino Linotype"/>
          <w:i/>
          <w:color w:val="231F20"/>
          <w:spacing w:val="-1"/>
          <w:sz w:val="18"/>
        </w:rPr>
        <w:t>Audit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pacing w:val="-1"/>
          <w:sz w:val="18"/>
        </w:rPr>
        <w:t>of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pacing w:val="-1"/>
          <w:sz w:val="18"/>
        </w:rPr>
        <w:t>the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pacing w:val="-1"/>
          <w:sz w:val="18"/>
        </w:rPr>
        <w:t>UNDP</w:t>
      </w:r>
      <w:r>
        <w:rPr>
          <w:rFonts w:ascii="Palatino Linotype"/>
          <w:i/>
          <w:color w:val="231F20"/>
          <w:spacing w:val="-11"/>
          <w:sz w:val="18"/>
        </w:rPr>
        <w:t> </w:t>
      </w:r>
      <w:r>
        <w:rPr>
          <w:rFonts w:ascii="Palatino Linotype"/>
          <w:i/>
          <w:color w:val="231F20"/>
          <w:spacing w:val="-1"/>
          <w:sz w:val="18"/>
        </w:rPr>
        <w:t>Country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z w:val="18"/>
        </w:rPr>
        <w:t>Office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z w:val="18"/>
        </w:rPr>
        <w:t>in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z w:val="18"/>
        </w:rPr>
        <w:t>the</w:t>
      </w:r>
      <w:r>
        <w:rPr>
          <w:rFonts w:ascii="Palatino Linotype"/>
          <w:i/>
          <w:color w:val="231F20"/>
          <w:spacing w:val="-10"/>
          <w:sz w:val="18"/>
        </w:rPr>
        <w:t> </w:t>
      </w:r>
      <w:r>
        <w:rPr>
          <w:rFonts w:ascii="Palatino Linotype"/>
          <w:i/>
          <w:color w:val="231F20"/>
          <w:sz w:val="18"/>
        </w:rPr>
        <w:t>Dominican</w:t>
      </w:r>
      <w:r>
        <w:rPr>
          <w:rFonts w:ascii="Palatino Linotype"/>
          <w:i/>
          <w:color w:val="231F20"/>
          <w:spacing w:val="-11"/>
          <w:sz w:val="18"/>
        </w:rPr>
        <w:t> </w:t>
      </w:r>
      <w:r>
        <w:rPr>
          <w:rFonts w:ascii="Palatino Linotype"/>
          <w:i/>
          <w:color w:val="231F20"/>
          <w:sz w:val="18"/>
        </w:rPr>
        <w:t>Republic</w:t>
      </w:r>
      <w:r>
        <w:rPr>
          <w:color w:val="231F20"/>
          <w:sz w:val="18"/>
        </w:rPr>
        <w:t>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position w:val="6"/>
          <w:sz w:val="10"/>
        </w:rPr>
        <w:t>o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z w:val="18"/>
        </w:rPr>
        <w:t>1290.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Mayo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2014.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 w:right="11"/>
        <w:jc w:val="both"/>
      </w:pPr>
      <w:r>
        <w:rPr>
          <w:color w:val="231F20"/>
        </w:rPr>
        <w:t>del Centro Regional del PNUD en Panamá, que</w:t>
      </w:r>
      <w:r>
        <w:rPr>
          <w:color w:val="231F20"/>
          <w:spacing w:val="1"/>
        </w:rPr>
        <w:t> </w:t>
      </w:r>
      <w:r>
        <w:rPr>
          <w:color w:val="231F20"/>
        </w:rPr>
        <w:t>agrupa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13</w:t>
      </w:r>
      <w:r>
        <w:rPr>
          <w:color w:val="231F20"/>
          <w:spacing w:val="-11"/>
        </w:rPr>
        <w:t> </w:t>
      </w:r>
      <w:r>
        <w:rPr>
          <w:color w:val="231F20"/>
        </w:rPr>
        <w:t>países</w:t>
      </w:r>
      <w:r>
        <w:rPr>
          <w:color w:val="231F20"/>
          <w:spacing w:val="-11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República</w:t>
      </w:r>
      <w:r>
        <w:rPr>
          <w:color w:val="231F20"/>
          <w:spacing w:val="-11"/>
        </w:rPr>
        <w:t> </w:t>
      </w:r>
      <w:r>
        <w:rPr>
          <w:color w:val="231F20"/>
        </w:rPr>
        <w:t>Domi-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nicana. Igualmente ha sido valorado el apoyo de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Oficina Regional de Panamá en el área de VIH-</w:t>
      </w:r>
      <w:r>
        <w:rPr>
          <w:color w:val="231F20"/>
          <w:spacing w:val="1"/>
        </w:rPr>
        <w:t> </w:t>
      </w:r>
      <w:r>
        <w:rPr>
          <w:color w:val="231F20"/>
        </w:rPr>
        <w:t>SIDA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6"/>
        </w:rPr>
        <w:t> </w:t>
      </w:r>
      <w:r>
        <w:rPr>
          <w:color w:val="231F20"/>
        </w:rPr>
        <w:t>técnico</w:t>
      </w:r>
      <w:r>
        <w:rPr>
          <w:color w:val="231F20"/>
          <w:spacing w:val="-7"/>
        </w:rPr>
        <w:t> </w:t>
      </w:r>
      <w:r>
        <w:rPr>
          <w:color w:val="231F20"/>
        </w:rPr>
        <w:t>directo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Oficina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PNUD para la facilitación de las experiencias de</w:t>
      </w:r>
      <w:r>
        <w:rPr>
          <w:color w:val="231F20"/>
          <w:spacing w:val="-52"/>
        </w:rPr>
        <w:t> </w:t>
      </w:r>
      <w:r>
        <w:rPr>
          <w:color w:val="231F20"/>
        </w:rPr>
        <w:t>otros países en materia de movilización social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legislación. Sin embargo, los socios opinan que, en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el contexto de la cooperación Sur-Sur, el PNUD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gran</w:t>
      </w:r>
      <w:r>
        <w:rPr>
          <w:color w:val="231F20"/>
          <w:spacing w:val="-11"/>
        </w:rPr>
        <w:t> </w:t>
      </w:r>
      <w:r>
        <w:rPr>
          <w:color w:val="231F20"/>
        </w:rPr>
        <w:t>potencial</w:t>
      </w:r>
      <w:r>
        <w:rPr>
          <w:color w:val="231F20"/>
          <w:spacing w:val="-11"/>
        </w:rPr>
        <w:t> </w:t>
      </w:r>
      <w:r>
        <w:rPr>
          <w:color w:val="231F20"/>
        </w:rPr>
        <w:t>subutilizado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podría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aprovechar más, sobre todo, con países de América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Latina. Todos los proyectos, incluyendo los que</w:t>
      </w:r>
      <w:r>
        <w:rPr>
          <w:color w:val="231F20"/>
          <w:spacing w:val="1"/>
        </w:rPr>
        <w:t> </w:t>
      </w:r>
      <w:r>
        <w:rPr>
          <w:color w:val="231F20"/>
        </w:rPr>
        <w:t>se han beneficiado de la CSS, afirman que tienen</w:t>
      </w:r>
      <w:r>
        <w:rPr>
          <w:color w:val="231F20"/>
          <w:spacing w:val="-52"/>
        </w:rPr>
        <w:t> </w:t>
      </w:r>
      <w:r>
        <w:rPr>
          <w:color w:val="231F20"/>
        </w:rPr>
        <w:t>interés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9"/>
        </w:rPr>
        <w:t> </w:t>
      </w:r>
      <w:r>
        <w:rPr>
          <w:color w:val="231F20"/>
        </w:rPr>
        <w:t>cooperación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PNUD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no ha utilizado mucho sus redes regionales. Si bien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la CSS se ha dado en algunos proyectos, no es una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práctica</w:t>
      </w:r>
      <w:r>
        <w:rPr>
          <w:color w:val="231F20"/>
          <w:spacing w:val="-1"/>
        </w:rPr>
        <w:t> </w:t>
      </w:r>
      <w:r>
        <w:rPr>
          <w:color w:val="231F20"/>
        </w:rPr>
        <w:t>generalizada.</w:t>
      </w:r>
    </w:p>
    <w:p>
      <w:pPr>
        <w:pStyle w:val="BodyText"/>
        <w:spacing w:line="259" w:lineRule="auto" w:before="255"/>
        <w:ind w:left="1620"/>
        <w:jc w:val="both"/>
      </w:pPr>
      <w:r>
        <w:rPr>
          <w:color w:val="231F20"/>
        </w:rPr>
        <w:t>A pesar de lo complejo que son las iniciativas</w:t>
      </w:r>
      <w:r>
        <w:rPr>
          <w:color w:val="231F20"/>
          <w:spacing w:val="1"/>
        </w:rPr>
        <w:t> </w:t>
      </w:r>
      <w:r>
        <w:rPr>
          <w:color w:val="231F20"/>
        </w:rPr>
        <w:t>binacionales, y que el mandato del PNUD en</w:t>
      </w:r>
      <w:r>
        <w:rPr>
          <w:color w:val="231F20"/>
          <w:spacing w:val="1"/>
        </w:rPr>
        <w:t> </w:t>
      </w:r>
      <w:r>
        <w:rPr>
          <w:color w:val="231F20"/>
        </w:rPr>
        <w:t>República Dominicana se detiene en su frontera,</w:t>
      </w:r>
      <w:r>
        <w:rPr>
          <w:color w:val="231F20"/>
          <w:spacing w:val="1"/>
        </w:rPr>
        <w:t> </w:t>
      </w:r>
      <w:r>
        <w:rPr>
          <w:color w:val="231F20"/>
        </w:rPr>
        <w:t>la organización </w:t>
      </w:r>
      <w:r>
        <w:rPr>
          <w:b/>
          <w:color w:val="231F20"/>
        </w:rPr>
        <w:t>tiene experiencias binacionales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positivas e interesantes que deben ser sistema-</w:t>
      </w:r>
      <w:r>
        <w:rPr>
          <w:b/>
          <w:color w:val="231F20"/>
          <w:spacing w:val="-52"/>
        </w:rPr>
        <w:t> </w:t>
      </w:r>
      <w:r>
        <w:rPr>
          <w:b/>
          <w:color w:val="231F20"/>
          <w:spacing w:val="-2"/>
        </w:rPr>
        <w:t>tizadas,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2"/>
        </w:rPr>
        <w:t>como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2"/>
        </w:rPr>
        <w:t>el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2"/>
        </w:rPr>
        <w:t>proyecto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de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2"/>
        </w:rPr>
        <w:t>la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2"/>
        </w:rPr>
        <w:t>Cuenca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Binacio-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nal del Río Artibonito</w:t>
      </w:r>
      <w:r>
        <w:rPr>
          <w:color w:val="231F20"/>
        </w:rPr>
        <w:t>, que incide en la cuenca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 río y las áreas forestales fronterizas, y en la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utilizó la cooperación Sur-Sur. Esta iniciativa</w:t>
      </w:r>
      <w:r>
        <w:rPr>
          <w:color w:val="231F20"/>
          <w:spacing w:val="1"/>
        </w:rPr>
        <w:t> </w:t>
      </w:r>
      <w:r>
        <w:rPr>
          <w:color w:val="231F20"/>
        </w:rPr>
        <w:t>se manejó con un mecanismo de gobernabilidad</w:t>
      </w:r>
      <w:r>
        <w:rPr>
          <w:color w:val="231F20"/>
          <w:spacing w:val="1"/>
        </w:rPr>
        <w:t> </w:t>
      </w:r>
      <w:r>
        <w:rPr>
          <w:color w:val="231F20"/>
        </w:rPr>
        <w:t>particular, por el cual la institución implemen-</w:t>
      </w:r>
      <w:r>
        <w:rPr>
          <w:color w:val="231F20"/>
          <w:spacing w:val="1"/>
        </w:rPr>
        <w:t> </w:t>
      </w:r>
      <w:r>
        <w:rPr>
          <w:color w:val="231F20"/>
        </w:rPr>
        <w:t>tadora</w:t>
      </w:r>
      <w:r>
        <w:rPr>
          <w:color w:val="231F20"/>
          <w:spacing w:val="35"/>
        </w:rPr>
        <w:t> </w:t>
      </w:r>
      <w:r>
        <w:rPr>
          <w:color w:val="231F20"/>
        </w:rPr>
        <w:t>(Oxfam</w:t>
      </w:r>
      <w:r>
        <w:rPr>
          <w:color w:val="231F20"/>
          <w:spacing w:val="35"/>
        </w:rPr>
        <w:t> </w:t>
      </w:r>
      <w:r>
        <w:rPr>
          <w:color w:val="231F20"/>
        </w:rPr>
        <w:t>Quebec)</w:t>
      </w:r>
      <w:r>
        <w:rPr>
          <w:color w:val="231F20"/>
          <w:spacing w:val="35"/>
        </w:rPr>
        <w:t> </w:t>
      </w:r>
      <w:r>
        <w:rPr>
          <w:color w:val="231F20"/>
        </w:rPr>
        <w:t>tenía</w:t>
      </w:r>
      <w:r>
        <w:rPr>
          <w:color w:val="231F20"/>
          <w:spacing w:val="36"/>
        </w:rPr>
        <w:t> </w:t>
      </w:r>
      <w:r>
        <w:rPr>
          <w:color w:val="231F20"/>
        </w:rPr>
        <w:t>oficinas</w:t>
      </w:r>
      <w:r>
        <w:rPr>
          <w:color w:val="231F20"/>
          <w:spacing w:val="35"/>
        </w:rPr>
        <w:t> </w:t>
      </w:r>
      <w:r>
        <w:rPr>
          <w:color w:val="231F20"/>
        </w:rPr>
        <w:t>tanto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Ministerio de Ambiente de Haití como en el</w:t>
      </w:r>
      <w:r>
        <w:rPr>
          <w:color w:val="231F20"/>
          <w:spacing w:val="1"/>
        </w:rPr>
        <w:t> </w:t>
      </w:r>
      <w:r>
        <w:rPr>
          <w:color w:val="231F20"/>
        </w:rPr>
        <w:t>Ministerio de Medio Ambiente y Recursos Natu-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rales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República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Dominicana,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permitió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que, a pesar de que se sucedieran en las respectivas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carteras cuatro ministros en Haití y dos en Repú-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blica </w:t>
      </w:r>
      <w:r>
        <w:rPr>
          <w:color w:val="231F20"/>
          <w:spacing w:val="-2"/>
        </w:rPr>
        <w:t>Dominicana, el proyecto tuviera continuidad</w:t>
      </w:r>
      <w:r>
        <w:rPr>
          <w:color w:val="231F20"/>
          <w:spacing w:val="-52"/>
        </w:rPr>
        <w:t> </w:t>
      </w:r>
      <w:r>
        <w:rPr>
          <w:color w:val="231F20"/>
        </w:rPr>
        <w:t>y alcanzara sus objetivos. Uno de los principa-</w:t>
      </w:r>
      <w:r>
        <w:rPr>
          <w:color w:val="231F20"/>
          <w:spacing w:val="1"/>
        </w:rPr>
        <w:t> </w:t>
      </w:r>
      <w:r>
        <w:rPr>
          <w:color w:val="231F20"/>
        </w:rPr>
        <w:t>les desafíos identificados fue la alta rotación del</w:t>
      </w:r>
      <w:r>
        <w:rPr>
          <w:color w:val="231F20"/>
          <w:spacing w:val="1"/>
        </w:rPr>
        <w:t> </w:t>
      </w:r>
      <w:r>
        <w:rPr>
          <w:color w:val="231F20"/>
        </w:rPr>
        <w:t>personal en Haití, tanto a nivel ministerial como</w:t>
      </w:r>
      <w:r>
        <w:rPr>
          <w:color w:val="231F20"/>
          <w:spacing w:val="1"/>
        </w:rPr>
        <w:t> </w:t>
      </w:r>
      <w:r>
        <w:rPr>
          <w:color w:val="231F20"/>
        </w:rPr>
        <w:t>técnico, lo que hace difícil dejar instaladas capa-</w:t>
      </w:r>
      <w:r>
        <w:rPr>
          <w:color w:val="231F20"/>
          <w:spacing w:val="1"/>
        </w:rPr>
        <w:t> </w:t>
      </w:r>
      <w:r>
        <w:rPr>
          <w:color w:val="231F20"/>
        </w:rPr>
        <w:t>cidades y contar con el apoyo de recursos huma-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36"/>
        </w:rPr>
        <w:t> </w:t>
      </w:r>
      <w:r>
        <w:rPr>
          <w:color w:val="231F20"/>
        </w:rPr>
        <w:t>preparados</w:t>
      </w:r>
      <w:r>
        <w:rPr>
          <w:color w:val="231F20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Haití.</w:t>
      </w:r>
      <w:r>
        <w:rPr>
          <w:color w:val="231F20"/>
          <w:spacing w:val="22"/>
        </w:rPr>
        <w:t> </w:t>
      </w:r>
      <w:r>
        <w:rPr>
          <w:color w:val="231F20"/>
        </w:rPr>
        <w:t>Otras</w:t>
      </w:r>
      <w:r>
        <w:rPr>
          <w:color w:val="231F20"/>
          <w:spacing w:val="37"/>
        </w:rPr>
        <w:t> </w:t>
      </w:r>
      <w:r>
        <w:rPr>
          <w:color w:val="231F20"/>
        </w:rPr>
        <w:t>experiencias</w:t>
      </w:r>
      <w:r>
        <w:rPr>
          <w:color w:val="231F20"/>
          <w:spacing w:val="36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las que el PNUD-RD no ha sido responsable de</w:t>
      </w:r>
      <w:r>
        <w:rPr>
          <w:color w:val="231F20"/>
          <w:spacing w:val="1"/>
        </w:rPr>
        <w:t> </w:t>
      </w:r>
      <w:r>
        <w:rPr>
          <w:color w:val="231F20"/>
        </w:rPr>
        <w:t>la implementación, sino facilitador de la vincula-</w:t>
      </w:r>
      <w:r>
        <w:rPr>
          <w:color w:val="231F20"/>
          <w:spacing w:val="-52"/>
        </w:rPr>
        <w:t> </w:t>
      </w:r>
      <w:r>
        <w:rPr>
          <w:color w:val="231F20"/>
        </w:rPr>
        <w:t>ción de socios nacionales con sus contrapartes en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Haití, como el proyecto Frontera Verde, </w:t>
      </w:r>
      <w:r>
        <w:rPr>
          <w:color w:val="231F20"/>
          <w:spacing w:val="-1"/>
        </w:rPr>
        <w:t>muestran</w:t>
      </w:r>
      <w:r>
        <w:rPr>
          <w:color w:val="231F20"/>
          <w:spacing w:val="-52"/>
        </w:rPr>
        <w:t> </w:t>
      </w:r>
      <w:r>
        <w:rPr>
          <w:color w:val="231F20"/>
        </w:rPr>
        <w:t>aprendizajes relevantes para iniciativas futuras,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como,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ejemplo,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cooperación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Sur-Sur.</w:t>
      </w:r>
    </w:p>
    <w:p>
      <w:pPr>
        <w:spacing w:line="259" w:lineRule="auto" w:before="96"/>
        <w:ind w:left="305" w:right="1602" w:firstLine="0"/>
        <w:jc w:val="both"/>
        <w:rPr>
          <w:sz w:val="22"/>
        </w:rPr>
      </w:pPr>
      <w:r>
        <w:rPr/>
        <w:br w:type="column"/>
      </w:r>
      <w:r>
        <w:rPr>
          <w:color w:val="231F20"/>
          <w:sz w:val="22"/>
        </w:rPr>
        <w:t>Existe un </w:t>
      </w:r>
      <w:r>
        <w:rPr>
          <w:b/>
          <w:color w:val="231F20"/>
          <w:sz w:val="22"/>
        </w:rPr>
        <w:t>interés por consolidar las relaciones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diálogo</w:t>
      </w:r>
      <w:r>
        <w:rPr>
          <w:b/>
          <w:color w:val="231F20"/>
          <w:spacing w:val="33"/>
          <w:sz w:val="22"/>
        </w:rPr>
        <w:t> </w:t>
      </w:r>
      <w:r>
        <w:rPr>
          <w:b/>
          <w:color w:val="231F20"/>
          <w:sz w:val="22"/>
        </w:rPr>
        <w:t>entre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ambos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países</w:t>
      </w:r>
      <w:r>
        <w:rPr>
          <w:b/>
          <w:color w:val="231F20"/>
          <w:spacing w:val="33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32"/>
          <w:sz w:val="22"/>
        </w:rPr>
        <w:t> </w:t>
      </w:r>
      <w:r>
        <w:rPr>
          <w:b/>
          <w:color w:val="231F20"/>
          <w:sz w:val="22"/>
        </w:rPr>
        <w:t>permita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definición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implementación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conjunta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proyectos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interés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mutuo</w:t>
      </w:r>
      <w:r>
        <w:rPr>
          <w:b/>
          <w:color w:val="231F20"/>
          <w:spacing w:val="38"/>
          <w:sz w:val="22"/>
        </w:rPr>
        <w:t> </w:t>
      </w:r>
      <w:r>
        <w:rPr>
          <w:b/>
          <w:color w:val="231F20"/>
          <w:sz w:val="22"/>
        </w:rPr>
        <w:t>para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desarro-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llo sostenible insular, </w:t>
      </w:r>
      <w:r>
        <w:rPr>
          <w:color w:val="231F20"/>
          <w:sz w:val="22"/>
        </w:rPr>
        <w:t>tales como: el comercio,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 transporte transfronterizo, la seguridad y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fronteras,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transferen-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cias condicionadas, entre otros. El PNUD apoya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Relaciones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Exteriores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Comisión Mixta Bilateral</w:t>
      </w:r>
      <w:r>
        <w:rPr>
          <w:color w:val="231F20"/>
          <w:sz w:val="22"/>
        </w:rPr>
        <w:t>, cuyo trabajo es polí-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ticamente muy delicado por el estrecho margen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soberanía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injerencia.</w:t>
      </w:r>
    </w:p>
    <w:p>
      <w:pPr>
        <w:pStyle w:val="BodyText"/>
        <w:spacing w:line="259" w:lineRule="auto" w:before="261"/>
        <w:ind w:left="305" w:right="1602"/>
        <w:jc w:val="both"/>
      </w:pPr>
      <w:r>
        <w:rPr>
          <w:color w:val="231F20"/>
          <w:w w:val="95"/>
        </w:rPr>
        <w:t>En el Gobierno, hay una valoración positiva sobre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alineación con las prioridades nacionales y el</w:t>
      </w:r>
      <w:r>
        <w:rPr>
          <w:color w:val="231F20"/>
          <w:spacing w:val="1"/>
        </w:rPr>
        <w:t> </w:t>
      </w:r>
      <w:r>
        <w:rPr>
          <w:color w:val="231F20"/>
        </w:rPr>
        <w:t>proceso altamente participativo de la elaboración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MANUD</w:t>
      </w:r>
      <w:r>
        <w:rPr>
          <w:color w:val="231F20"/>
          <w:spacing w:val="55"/>
        </w:rPr>
        <w:t> </w:t>
      </w:r>
      <w:r>
        <w:rPr>
          <w:color w:val="231F20"/>
        </w:rPr>
        <w:t>2012-2017. Además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51"/>
        </w:rPr>
        <w:t> </w:t>
      </w:r>
      <w:r>
        <w:rPr>
          <w:color w:val="231F20"/>
        </w:rPr>
        <w:t>gestión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su</w:t>
      </w:r>
      <w:r>
        <w:rPr>
          <w:color w:val="231F20"/>
          <w:spacing w:val="51"/>
        </w:rPr>
        <w:t> </w:t>
      </w:r>
      <w:r>
        <w:rPr>
          <w:color w:val="231F20"/>
        </w:rPr>
        <w:t>programa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cooperación,</w:t>
      </w:r>
      <w:r>
        <w:rPr>
          <w:color w:val="231F20"/>
          <w:spacing w:val="-53"/>
        </w:rPr>
        <w:t> </w:t>
      </w:r>
      <w:r>
        <w:rPr>
          <w:color w:val="231F20"/>
        </w:rPr>
        <w:t>el PNUD, por sus </w:t>
      </w:r>
      <w:r>
        <w:rPr>
          <w:b/>
          <w:color w:val="231F20"/>
        </w:rPr>
        <w:t>funciones de Coordinación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Residente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del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Sistema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las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Naciones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Uni-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das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</w:rPr>
        <w:t>tiene</w:t>
      </w:r>
      <w:r>
        <w:rPr>
          <w:color w:val="231F20"/>
          <w:spacing w:val="32"/>
        </w:rPr>
        <w:t> </w:t>
      </w:r>
      <w:r>
        <w:rPr>
          <w:color w:val="231F20"/>
        </w:rPr>
        <w:t>un</w:t>
      </w:r>
      <w:r>
        <w:rPr>
          <w:color w:val="231F20"/>
          <w:spacing w:val="32"/>
        </w:rPr>
        <w:t> </w:t>
      </w:r>
      <w:r>
        <w:rPr>
          <w:color w:val="231F20"/>
        </w:rPr>
        <w:t>papel</w:t>
      </w:r>
      <w:r>
        <w:rPr>
          <w:color w:val="231F20"/>
          <w:spacing w:val="32"/>
        </w:rPr>
        <w:t> </w:t>
      </w:r>
      <w:r>
        <w:rPr>
          <w:color w:val="231F20"/>
        </w:rPr>
        <w:t>importante</w:t>
      </w:r>
      <w:r>
        <w:rPr>
          <w:color w:val="231F20"/>
          <w:spacing w:val="32"/>
        </w:rPr>
        <w:t> </w:t>
      </w:r>
      <w:r>
        <w:rPr>
          <w:color w:val="231F20"/>
        </w:rPr>
        <w:t>en</w:t>
      </w:r>
      <w:r>
        <w:rPr>
          <w:color w:val="231F20"/>
          <w:spacing w:val="32"/>
        </w:rPr>
        <w:t> </w:t>
      </w:r>
      <w:r>
        <w:rPr>
          <w:color w:val="231F20"/>
        </w:rPr>
        <w:t>el</w:t>
      </w:r>
      <w:r>
        <w:rPr>
          <w:color w:val="231F20"/>
          <w:spacing w:val="32"/>
        </w:rPr>
        <w:t> </w:t>
      </w:r>
      <w:r>
        <w:rPr>
          <w:color w:val="231F20"/>
        </w:rPr>
        <w:t>monitoreo</w:t>
      </w:r>
      <w:r>
        <w:rPr>
          <w:color w:val="231F20"/>
          <w:spacing w:val="-53"/>
        </w:rPr>
        <w:t> </w:t>
      </w:r>
      <w:r>
        <w:rPr>
          <w:color w:val="231F20"/>
        </w:rPr>
        <w:t>y seguimiento del MANUD de manera conjunta</w:t>
      </w:r>
      <w:r>
        <w:rPr>
          <w:color w:val="231F20"/>
          <w:spacing w:val="1"/>
        </w:rPr>
        <w:t> </w:t>
      </w:r>
      <w:r>
        <w:rPr>
          <w:color w:val="231F20"/>
        </w:rPr>
        <w:t>con la Dirección General de Cooperación Multi-</w:t>
      </w:r>
      <w:r>
        <w:rPr>
          <w:color w:val="231F20"/>
          <w:spacing w:val="1"/>
        </w:rPr>
        <w:t> </w:t>
      </w:r>
      <w:r>
        <w:rPr>
          <w:color w:val="231F20"/>
        </w:rPr>
        <w:t>lateral</w:t>
      </w:r>
      <w:r>
        <w:rPr>
          <w:color w:val="231F20"/>
          <w:spacing w:val="9"/>
        </w:rPr>
        <w:t> </w:t>
      </w:r>
      <w:r>
        <w:rPr>
          <w:color w:val="231F20"/>
        </w:rPr>
        <w:t>(DIGECOOM).</w:t>
      </w:r>
    </w:p>
    <w:p>
      <w:pPr>
        <w:pStyle w:val="BodyText"/>
        <w:spacing w:line="259" w:lineRule="auto" w:before="262"/>
        <w:ind w:left="305" w:right="1617"/>
        <w:jc w:val="both"/>
      </w:pPr>
      <w:r>
        <w:rPr>
          <w:color w:val="231F20"/>
        </w:rPr>
        <w:t>La Coordinación Residente del PNUD en el país</w:t>
      </w:r>
      <w:r>
        <w:rPr>
          <w:color w:val="231F20"/>
          <w:spacing w:val="-52"/>
        </w:rPr>
        <w:t> </w:t>
      </w:r>
      <w:r>
        <w:rPr>
          <w:color w:val="231F20"/>
        </w:rPr>
        <w:t>sirvió como plataforma de coordinación para la</w:t>
      </w:r>
      <w:r>
        <w:rPr>
          <w:color w:val="231F20"/>
          <w:spacing w:val="1"/>
        </w:rPr>
        <w:t> </w:t>
      </w:r>
      <w:r>
        <w:rPr>
          <w:color w:val="231F20"/>
        </w:rPr>
        <w:t>articulación de la cooperación humanitaria que</w:t>
      </w:r>
      <w:r>
        <w:rPr>
          <w:color w:val="231F20"/>
          <w:spacing w:val="1"/>
        </w:rPr>
        <w:t> </w:t>
      </w:r>
      <w:r>
        <w:rPr>
          <w:color w:val="231F20"/>
        </w:rPr>
        <w:t>recibieron Naciones Unidas y otros cooperantes</w:t>
      </w:r>
      <w:r>
        <w:rPr>
          <w:color w:val="231F20"/>
          <w:spacing w:val="1"/>
        </w:rPr>
        <w:t> </w:t>
      </w:r>
      <w:r>
        <w:rPr>
          <w:color w:val="231F20"/>
        </w:rPr>
        <w:t>tras el terremoto de Haití de 2010. Desde enton-</w:t>
      </w:r>
      <w:r>
        <w:rPr>
          <w:color w:val="231F20"/>
          <w:spacing w:val="1"/>
        </w:rPr>
        <w:t> </w:t>
      </w:r>
      <w:r>
        <w:rPr>
          <w:color w:val="231F20"/>
        </w:rPr>
        <w:t>ces,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27"/>
        </w:rPr>
        <w:t> </w:t>
      </w:r>
      <w:r>
        <w:rPr>
          <w:color w:val="231F20"/>
        </w:rPr>
        <w:t>PNUD</w:t>
      </w:r>
      <w:r>
        <w:rPr>
          <w:color w:val="231F20"/>
          <w:spacing w:val="27"/>
        </w:rPr>
        <w:t> </w:t>
      </w:r>
      <w:r>
        <w:rPr>
          <w:color w:val="231F20"/>
        </w:rPr>
        <w:t>ha</w:t>
      </w:r>
      <w:r>
        <w:rPr>
          <w:color w:val="231F20"/>
          <w:spacing w:val="27"/>
        </w:rPr>
        <w:t> </w:t>
      </w:r>
      <w:r>
        <w:rPr>
          <w:color w:val="231F20"/>
        </w:rPr>
        <w:t>asumido</w:t>
      </w:r>
      <w:r>
        <w:rPr>
          <w:color w:val="231F20"/>
          <w:spacing w:val="27"/>
        </w:rPr>
        <w:t> </w:t>
      </w:r>
      <w:r>
        <w:rPr>
          <w:color w:val="231F20"/>
        </w:rPr>
        <w:t>un</w:t>
      </w:r>
      <w:r>
        <w:rPr>
          <w:color w:val="231F20"/>
          <w:spacing w:val="27"/>
        </w:rPr>
        <w:t> </w:t>
      </w:r>
      <w:r>
        <w:rPr>
          <w:color w:val="231F20"/>
        </w:rPr>
        <w:t>rol</w:t>
      </w:r>
      <w:r>
        <w:rPr>
          <w:color w:val="231F20"/>
          <w:spacing w:val="27"/>
        </w:rPr>
        <w:t> </w:t>
      </w:r>
      <w:r>
        <w:rPr>
          <w:color w:val="231F20"/>
        </w:rPr>
        <w:t>importante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establecimiento de mecanismos efectivos para</w:t>
      </w:r>
      <w:r>
        <w:rPr>
          <w:color w:val="231F20"/>
          <w:spacing w:val="-52"/>
        </w:rPr>
        <w:t> </w:t>
      </w:r>
      <w:r>
        <w:rPr>
          <w:color w:val="231F20"/>
        </w:rPr>
        <w:t>la coordinación de la cooperación en situaciones</w:t>
      </w:r>
      <w:r>
        <w:rPr>
          <w:color w:val="231F20"/>
          <w:spacing w:val="1"/>
        </w:rPr>
        <w:t> </w:t>
      </w:r>
      <w:r>
        <w:rPr>
          <w:color w:val="231F20"/>
        </w:rPr>
        <w:t>de emergencia y con las instancias gubernamen-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tales, que valoran positivamente el trabajo de esta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organización.</w:t>
      </w:r>
    </w:p>
    <w:p>
      <w:pPr>
        <w:pStyle w:val="BodyText"/>
        <w:spacing w:line="259" w:lineRule="auto" w:before="261"/>
        <w:ind w:left="305" w:right="1600"/>
        <w:jc w:val="both"/>
      </w:pPr>
      <w:r>
        <w:rPr>
          <w:color w:val="231F20"/>
          <w:w w:val="95"/>
        </w:rPr>
        <w:t>En otras áreas, el Gobierno percibe, a veces, poca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coordinación entre las agencias y eso es una falla</w:t>
      </w:r>
      <w:r>
        <w:rPr>
          <w:color w:val="231F20"/>
          <w:spacing w:val="-52"/>
        </w:rPr>
        <w:t> </w:t>
      </w:r>
      <w:r>
        <w:rPr>
          <w:color w:val="231F20"/>
        </w:rPr>
        <w:t>de la Coordinación Residente y del UNCT. Al</w:t>
      </w:r>
      <w:r>
        <w:rPr>
          <w:color w:val="231F20"/>
          <w:spacing w:val="1"/>
        </w:rPr>
        <w:t> </w:t>
      </w:r>
      <w:r>
        <w:rPr>
          <w:color w:val="231F20"/>
        </w:rPr>
        <w:t>mismo tiempo, las agencias perciben un exceso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protagonismo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PNUD</w:t>
      </w:r>
      <w:r>
        <w:rPr>
          <w:color w:val="231F20"/>
          <w:spacing w:val="55"/>
        </w:rPr>
        <w:t> </w:t>
      </w:r>
      <w:r>
        <w:rPr>
          <w:color w:val="231F20"/>
        </w:rPr>
        <w:t>cuando</w:t>
      </w:r>
      <w:r>
        <w:rPr>
          <w:color w:val="231F20"/>
          <w:spacing w:val="-52"/>
        </w:rPr>
        <w:t> </w:t>
      </w:r>
      <w:r>
        <w:rPr>
          <w:color w:val="231F20"/>
        </w:rPr>
        <w:t>su Representante actúa en su función de Coor-</w:t>
      </w:r>
      <w:r>
        <w:rPr>
          <w:color w:val="231F20"/>
          <w:spacing w:val="1"/>
        </w:rPr>
        <w:t> </w:t>
      </w:r>
      <w:r>
        <w:rPr>
          <w:color w:val="231F20"/>
        </w:rPr>
        <w:t>dinador</w:t>
      </w:r>
      <w:r>
        <w:rPr>
          <w:color w:val="231F20"/>
          <w:spacing w:val="1"/>
        </w:rPr>
        <w:t> </w:t>
      </w:r>
      <w:r>
        <w:rPr>
          <w:color w:val="231F20"/>
        </w:rPr>
        <w:t>Residente. Algunas</w:t>
      </w:r>
      <w:r>
        <w:rPr>
          <w:color w:val="231F20"/>
          <w:spacing w:val="1"/>
        </w:rPr>
        <w:t> </w:t>
      </w:r>
      <w:r>
        <w:rPr>
          <w:color w:val="231F20"/>
        </w:rPr>
        <w:t>agencias</w:t>
      </w:r>
      <w:r>
        <w:rPr>
          <w:color w:val="231F20"/>
          <w:spacing w:val="1"/>
        </w:rPr>
        <w:t> </w:t>
      </w:r>
      <w:r>
        <w:rPr>
          <w:color w:val="231F20"/>
        </w:rPr>
        <w:t>perciben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29"/>
        </w:rPr>
        <w:t> </w:t>
      </w:r>
      <w:r>
        <w:rPr>
          <w:color w:val="231F20"/>
        </w:rPr>
        <w:t>doble</w:t>
      </w:r>
      <w:r>
        <w:rPr>
          <w:color w:val="231F20"/>
          <w:spacing w:val="29"/>
        </w:rPr>
        <w:t> </w:t>
      </w:r>
      <w:r>
        <w:rPr>
          <w:color w:val="231F20"/>
        </w:rPr>
        <w:t>rol</w:t>
      </w:r>
      <w:r>
        <w:rPr>
          <w:color w:val="231F20"/>
          <w:spacing w:val="29"/>
        </w:rPr>
        <w:t> </w:t>
      </w:r>
      <w:r>
        <w:rPr>
          <w:color w:val="231F20"/>
        </w:rPr>
        <w:t>como</w:t>
      </w:r>
      <w:r>
        <w:rPr>
          <w:color w:val="231F20"/>
          <w:spacing w:val="29"/>
        </w:rPr>
        <w:t> </w:t>
      </w:r>
      <w:r>
        <w:rPr>
          <w:color w:val="231F20"/>
        </w:rPr>
        <w:t>un</w:t>
      </w:r>
      <w:r>
        <w:rPr>
          <w:color w:val="231F20"/>
          <w:spacing w:val="30"/>
        </w:rPr>
        <w:t> </w:t>
      </w:r>
      <w:r>
        <w:rPr>
          <w:color w:val="231F20"/>
        </w:rPr>
        <w:t>factor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no</w:t>
      </w:r>
      <w:r>
        <w:rPr>
          <w:color w:val="231F20"/>
          <w:spacing w:val="29"/>
        </w:rPr>
        <w:t> </w:t>
      </w:r>
      <w:r>
        <w:rPr>
          <w:color w:val="231F20"/>
        </w:rPr>
        <w:t>beneficia</w:t>
      </w:r>
      <w:r>
        <w:rPr>
          <w:color w:val="231F20"/>
          <w:spacing w:val="-52"/>
        </w:rPr>
        <w:t> </w:t>
      </w:r>
      <w:r>
        <w:rPr>
          <w:color w:val="231F20"/>
        </w:rPr>
        <w:t>al</w:t>
      </w:r>
      <w:r>
        <w:rPr>
          <w:color w:val="231F20"/>
          <w:spacing w:val="28"/>
        </w:rPr>
        <w:t> </w:t>
      </w:r>
      <w:r>
        <w:rPr>
          <w:color w:val="231F20"/>
        </w:rPr>
        <w:t>conjunto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cooperación</w:t>
      </w:r>
      <w:r>
        <w:rPr>
          <w:color w:val="231F20"/>
          <w:spacing w:val="28"/>
        </w:rPr>
        <w:t> </w:t>
      </w:r>
      <w:r>
        <w:rPr>
          <w:color w:val="231F20"/>
        </w:rPr>
        <w:t>del</w:t>
      </w:r>
      <w:r>
        <w:rPr>
          <w:color w:val="231F20"/>
          <w:spacing w:val="28"/>
        </w:rPr>
        <w:t> </w:t>
      </w:r>
      <w:r>
        <w:rPr>
          <w:color w:val="231F20"/>
        </w:rPr>
        <w:t>SNU,</w:t>
      </w:r>
      <w:r>
        <w:rPr>
          <w:color w:val="231F20"/>
          <w:spacing w:val="12"/>
        </w:rPr>
        <w:t> </w:t>
      </w:r>
      <w:r>
        <w:rPr>
          <w:color w:val="231F20"/>
        </w:rPr>
        <w:t>porque</w:t>
      </w:r>
      <w:r>
        <w:rPr>
          <w:color w:val="231F20"/>
          <w:spacing w:val="-52"/>
        </w:rPr>
        <w:t> </w:t>
      </w:r>
      <w:r>
        <w:rPr>
          <w:color w:val="231F20"/>
        </w:rPr>
        <w:t>es proclive a generar un conflicto de intereses.</w:t>
      </w:r>
      <w:r>
        <w:rPr>
          <w:color w:val="231F20"/>
          <w:spacing w:val="1"/>
        </w:rPr>
        <w:t> </w:t>
      </w:r>
      <w:r>
        <w:rPr>
          <w:color w:val="231F20"/>
        </w:rPr>
        <w:t>Algunas</w:t>
      </w:r>
      <w:r>
        <w:rPr>
          <w:color w:val="231F20"/>
          <w:spacing w:val="27"/>
        </w:rPr>
        <w:t> </w:t>
      </w:r>
      <w:r>
        <w:rPr>
          <w:color w:val="231F20"/>
        </w:rPr>
        <w:t>agencias</w:t>
      </w:r>
      <w:r>
        <w:rPr>
          <w:color w:val="231F20"/>
          <w:spacing w:val="27"/>
        </w:rPr>
        <w:t> </w:t>
      </w:r>
      <w:r>
        <w:rPr>
          <w:color w:val="231F20"/>
        </w:rPr>
        <w:t>estiman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27"/>
        </w:rPr>
        <w:t> </w:t>
      </w:r>
      <w:r>
        <w:rPr>
          <w:color w:val="231F20"/>
        </w:rPr>
        <w:t>esta</w:t>
      </w:r>
      <w:r>
        <w:rPr>
          <w:color w:val="231F20"/>
          <w:spacing w:val="27"/>
        </w:rPr>
        <w:t> </w:t>
      </w:r>
      <w:r>
        <w:rPr>
          <w:color w:val="231F20"/>
        </w:rPr>
        <w:t>situación</w:t>
      </w:r>
    </w:p>
    <w:p>
      <w:pPr>
        <w:spacing w:after="0" w:line="259" w:lineRule="auto"/>
        <w:jc w:val="both"/>
        <w:sectPr>
          <w:pgSz w:w="12240" w:h="15840"/>
          <w:pgMar w:header="0" w:footer="67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pStyle w:val="BodyText"/>
        <w:spacing w:line="264" w:lineRule="auto" w:before="96"/>
        <w:ind w:left="1620"/>
        <w:jc w:val="both"/>
      </w:pPr>
      <w:bookmarkStart w:name="_bookmark32" w:id="39"/>
      <w:bookmarkEnd w:id="39"/>
      <w:r>
        <w:rPr/>
      </w:r>
      <w:r>
        <w:rPr>
          <w:color w:val="231F20"/>
        </w:rPr>
        <w:t>favorece que la Coordinación Residente priorice</w:t>
      </w:r>
      <w:r>
        <w:rPr>
          <w:color w:val="231F20"/>
          <w:spacing w:val="1"/>
        </w:rPr>
        <w:t> </w:t>
      </w:r>
      <w:r>
        <w:rPr>
          <w:color w:val="231F20"/>
        </w:rPr>
        <w:t>proyectos e iniciativas del PNUD por delante de</w:t>
      </w:r>
      <w:r>
        <w:rPr>
          <w:color w:val="231F20"/>
          <w:spacing w:val="1"/>
        </w:rPr>
        <w:t> </w:t>
      </w:r>
      <w:r>
        <w:rPr>
          <w:color w:val="231F20"/>
        </w:rPr>
        <w:t>los de otras agencias. Algunas agencias plantean</w:t>
      </w:r>
      <w:r>
        <w:rPr>
          <w:color w:val="231F20"/>
          <w:spacing w:val="1"/>
        </w:rPr>
        <w:t> </w:t>
      </w:r>
      <w:r>
        <w:rPr>
          <w:color w:val="231F20"/>
        </w:rPr>
        <w:t>la necesidad de delinear mejor los límites del rol</w:t>
      </w:r>
      <w:r>
        <w:rPr>
          <w:color w:val="231F20"/>
          <w:spacing w:val="1"/>
        </w:rPr>
        <w:t> </w:t>
      </w:r>
      <w:r>
        <w:rPr>
          <w:color w:val="231F20"/>
        </w:rPr>
        <w:t>de la Coordinación Residente hacia el Equipo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las</w:t>
      </w:r>
      <w:r>
        <w:rPr>
          <w:color w:val="231F20"/>
          <w:spacing w:val="31"/>
        </w:rPr>
        <w:t> </w:t>
      </w:r>
      <w:r>
        <w:rPr>
          <w:color w:val="231F20"/>
        </w:rPr>
        <w:t>Naciones</w:t>
      </w:r>
      <w:r>
        <w:rPr>
          <w:color w:val="231F20"/>
          <w:spacing w:val="32"/>
        </w:rPr>
        <w:t> </w:t>
      </w:r>
      <w:r>
        <w:rPr>
          <w:color w:val="231F20"/>
        </w:rPr>
        <w:t>Unidas</w:t>
      </w:r>
      <w:r>
        <w:rPr>
          <w:color w:val="231F20"/>
          <w:spacing w:val="32"/>
        </w:rPr>
        <w:t> </w:t>
      </w:r>
      <w:r>
        <w:rPr>
          <w:color w:val="231F20"/>
        </w:rPr>
        <w:t>(UNCT)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no haya confusiones entre los momentos en que</w:t>
      </w:r>
      <w:r>
        <w:rPr>
          <w:color w:val="231F20"/>
          <w:spacing w:val="1"/>
        </w:rPr>
        <w:t> </w:t>
      </w:r>
      <w:r>
        <w:rPr>
          <w:color w:val="231F20"/>
        </w:rPr>
        <w:t>actúa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líder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SNU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55"/>
        </w:rPr>
        <w:t> </w:t>
      </w:r>
      <w:r>
        <w:rPr>
          <w:color w:val="231F20"/>
        </w:rPr>
        <w:t>hace</w:t>
      </w:r>
      <w:r>
        <w:rPr>
          <w:color w:val="231F20"/>
          <w:spacing w:val="1"/>
        </w:rPr>
        <w:t> </w:t>
      </w:r>
      <w:r>
        <w:rPr>
          <w:color w:val="231F20"/>
        </w:rPr>
        <w:t>como Representante del PNUD. Es importante</w:t>
      </w:r>
      <w:r>
        <w:rPr>
          <w:color w:val="231F20"/>
          <w:spacing w:val="1"/>
        </w:rPr>
        <w:t> </w:t>
      </w:r>
      <w:r>
        <w:rPr>
          <w:color w:val="231F20"/>
        </w:rPr>
        <w:t>señalar que esta apreciación no se da sólo dentro</w:t>
      </w:r>
      <w:r>
        <w:rPr>
          <w:color w:val="231F20"/>
          <w:spacing w:val="1"/>
        </w:rPr>
        <w:t> </w:t>
      </w:r>
      <w:r>
        <w:rPr>
          <w:color w:val="231F20"/>
        </w:rPr>
        <w:t>del SNU, sino que se percibe también entre las</w:t>
      </w:r>
      <w:r>
        <w:rPr>
          <w:color w:val="231F20"/>
          <w:spacing w:val="1"/>
        </w:rPr>
        <w:t> </w:t>
      </w:r>
      <w:r>
        <w:rPr>
          <w:color w:val="231F20"/>
        </w:rPr>
        <w:t>contrapartes gubernamentales. En este contexto,</w:t>
      </w:r>
      <w:r>
        <w:rPr>
          <w:color w:val="231F20"/>
          <w:spacing w:val="1"/>
        </w:rPr>
        <w:t> </w:t>
      </w:r>
      <w:r>
        <w:rPr>
          <w:color w:val="231F20"/>
        </w:rPr>
        <w:t>el actual Coordinador Residente ha optado por</w:t>
      </w:r>
      <w:r>
        <w:rPr>
          <w:color w:val="231F20"/>
          <w:spacing w:val="1"/>
        </w:rPr>
        <w:t> </w:t>
      </w:r>
      <w:r>
        <w:rPr>
          <w:color w:val="231F20"/>
        </w:rPr>
        <w:t>asumir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rol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centrado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1"/>
        </w:rPr>
        <w:t> </w:t>
      </w:r>
      <w:r>
        <w:rPr>
          <w:color w:val="231F20"/>
        </w:rPr>
        <w:t>activo en la implementación del compromiso del</w:t>
      </w:r>
      <w:r>
        <w:rPr>
          <w:color w:val="231F20"/>
          <w:spacing w:val="-52"/>
        </w:rPr>
        <w:t> </w:t>
      </w:r>
      <w:r>
        <w:rPr>
          <w:color w:val="231F20"/>
        </w:rPr>
        <w:t>SNU en el país, dejando que la Representación</w:t>
      </w:r>
      <w:r>
        <w:rPr>
          <w:color w:val="231F20"/>
          <w:spacing w:val="1"/>
        </w:rPr>
        <w:t> </w:t>
      </w:r>
      <w:r>
        <w:rPr>
          <w:color w:val="231F20"/>
        </w:rPr>
        <w:t>Adjunta</w:t>
      </w:r>
      <w:r>
        <w:rPr>
          <w:color w:val="231F20"/>
          <w:spacing w:val="1"/>
        </w:rPr>
        <w:t> </w:t>
      </w:r>
      <w:r>
        <w:rPr>
          <w:color w:val="231F20"/>
        </w:rPr>
        <w:t>asuma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repre-</w:t>
      </w:r>
      <w:r>
        <w:rPr>
          <w:color w:val="231F20"/>
          <w:spacing w:val="1"/>
        </w:rPr>
        <w:t> </w:t>
      </w:r>
      <w:r>
        <w:rPr>
          <w:color w:val="231F20"/>
        </w:rPr>
        <w:t>sentación</w:t>
      </w:r>
      <w:r>
        <w:rPr>
          <w:color w:val="231F20"/>
          <w:spacing w:val="39"/>
        </w:rPr>
        <w:t> </w:t>
      </w:r>
      <w:r>
        <w:rPr>
          <w:color w:val="231F20"/>
        </w:rPr>
        <w:t>del</w:t>
      </w:r>
      <w:r>
        <w:rPr>
          <w:color w:val="231F20"/>
          <w:spacing w:val="40"/>
        </w:rPr>
        <w:t> </w:t>
      </w:r>
      <w:r>
        <w:rPr>
          <w:color w:val="231F20"/>
        </w:rPr>
        <w:t>PNUD</w:t>
      </w:r>
      <w:r>
        <w:rPr>
          <w:color w:val="231F20"/>
          <w:spacing w:val="40"/>
        </w:rPr>
        <w:t> </w:t>
      </w:r>
      <w:r>
        <w:rPr>
          <w:color w:val="231F20"/>
        </w:rPr>
        <w:t>ante</w:t>
      </w:r>
      <w:r>
        <w:rPr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SNU,</w:t>
      </w:r>
      <w:r>
        <w:rPr>
          <w:color w:val="231F20"/>
          <w:spacing w:val="22"/>
        </w:rPr>
        <w:t> </w:t>
      </w: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subsa-</w:t>
      </w:r>
      <w:r>
        <w:rPr>
          <w:color w:val="231F20"/>
          <w:spacing w:val="-52"/>
        </w:rPr>
        <w:t> </w:t>
      </w:r>
      <w:r>
        <w:rPr>
          <w:color w:val="231F20"/>
        </w:rPr>
        <w:t>nar el doble rol de la Coordinación Residente</w:t>
      </w:r>
      <w:r>
        <w:rPr>
          <w:color w:val="231F20"/>
          <w:spacing w:val="1"/>
        </w:rPr>
        <w:t> </w:t>
      </w:r>
      <w:r>
        <w:rPr>
          <w:color w:val="231F20"/>
        </w:rPr>
        <w:t>(CR) versus el de Representante Residente del</w:t>
      </w:r>
      <w:r>
        <w:rPr>
          <w:color w:val="231F20"/>
          <w:spacing w:val="1"/>
        </w:rPr>
        <w:t> </w:t>
      </w:r>
      <w:r>
        <w:rPr>
          <w:color w:val="231F20"/>
        </w:rPr>
        <w:t>PNUD.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práctica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sido</w:t>
      </w:r>
      <w:r>
        <w:rPr>
          <w:color w:val="231F20"/>
          <w:spacing w:val="1"/>
        </w:rPr>
        <w:t> </w:t>
      </w:r>
      <w:r>
        <w:rPr>
          <w:color w:val="231F20"/>
        </w:rPr>
        <w:t>valorada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positiva por las agencias</w:t>
      </w:r>
      <w:r>
        <w:rPr>
          <w:color w:val="231F20"/>
          <w:position w:val="7"/>
          <w:sz w:val="13"/>
        </w:rPr>
        <w:t>55</w:t>
      </w:r>
      <w:r>
        <w:rPr>
          <w:color w:val="231F20"/>
        </w:rPr>
        <w:t>. El UNCT ha valo-</w:t>
      </w:r>
      <w:r>
        <w:rPr>
          <w:color w:val="231F20"/>
          <w:spacing w:val="1"/>
        </w:rPr>
        <w:t> </w:t>
      </w:r>
      <w:r>
        <w:rPr>
          <w:color w:val="231F20"/>
        </w:rPr>
        <w:t>rado también como muy positiva la conforma-</w:t>
      </w:r>
      <w:r>
        <w:rPr>
          <w:color w:val="231F20"/>
          <w:spacing w:val="1"/>
        </w:rPr>
        <w:t> </w:t>
      </w:r>
      <w:r>
        <w:rPr>
          <w:color w:val="231F20"/>
        </w:rPr>
        <w:t>ción de grupos de trabajo en los que las distintas</w:t>
      </w:r>
      <w:r>
        <w:rPr>
          <w:color w:val="231F20"/>
          <w:spacing w:val="1"/>
        </w:rPr>
        <w:t> </w:t>
      </w:r>
      <w:r>
        <w:rPr>
          <w:color w:val="231F20"/>
        </w:rPr>
        <w:t>agencias asumen el liderazgo en función de los</w:t>
      </w:r>
      <w:r>
        <w:rPr>
          <w:color w:val="231F20"/>
          <w:spacing w:val="1"/>
        </w:rPr>
        <w:t> </w:t>
      </w:r>
      <w:r>
        <w:rPr>
          <w:color w:val="231F20"/>
        </w:rPr>
        <w:t>temas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iniciativas.</w:t>
      </w:r>
    </w:p>
    <w:p>
      <w:pPr>
        <w:spacing w:line="264" w:lineRule="auto" w:before="286"/>
        <w:ind w:left="1620" w:right="12" w:firstLine="0"/>
        <w:jc w:val="both"/>
        <w:rPr>
          <w:sz w:val="22"/>
        </w:rPr>
      </w:pPr>
      <w:r>
        <w:rPr>
          <w:b/>
          <w:color w:val="231F20"/>
          <w:sz w:val="22"/>
        </w:rPr>
        <w:t>Los mecanismos de seguimiento y evaluación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son bien valorados por los socios implementa-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dores, sobre todo, debido al alto nivel y flexi-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bilidad del personal técnico del PNUD</w:t>
      </w:r>
      <w:r>
        <w:rPr>
          <w:color w:val="231F20"/>
          <w:sz w:val="22"/>
        </w:rPr>
        <w:t>. Todos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proyectos cuentan con indicadores de segui-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miento; sin embargo, a menudo parece que no se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hace un monitoreo de forma sistemática y conti-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nuada, sino que, en algunos casos, se llevan a cabo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reuniones de seguimiento cuando surgen proble-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mas específicos. Los proyectos financiados 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recursos del FMAM son sujetos a rigurosos pro-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cesos de seguimiento y evaluación. De hecho,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programa de medio ambiente es el que tiene más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evaluaciones disponibles y en proceso de todos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PNUD.</w:t>
      </w:r>
    </w:p>
    <w:p>
      <w:pPr>
        <w:pStyle w:val="Heading2"/>
        <w:numPr>
          <w:ilvl w:val="1"/>
          <w:numId w:val="19"/>
        </w:numPr>
        <w:tabs>
          <w:tab w:pos="844" w:val="left" w:leader="none"/>
          <w:tab w:pos="845" w:val="left" w:leader="none"/>
        </w:tabs>
        <w:spacing w:line="240" w:lineRule="auto" w:before="95" w:after="0"/>
        <w:ind w:left="844" w:right="1703" w:hanging="540"/>
        <w:jc w:val="left"/>
      </w:pPr>
      <w:r>
        <w:rPr>
          <w:color w:val="231F20"/>
          <w:spacing w:val="4"/>
          <w:w w:val="84"/>
        </w:rPr>
        <w:br w:type="column"/>
      </w:r>
      <w:r>
        <w:rPr>
          <w:color w:val="231F20"/>
          <w:w w:val="85"/>
        </w:rPr>
        <w:t>PROMOCIÓN</w:t>
      </w:r>
      <w:r>
        <w:rPr>
          <w:color w:val="231F20"/>
          <w:spacing w:val="5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51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VALORES</w:t>
      </w:r>
      <w:r>
        <w:rPr>
          <w:color w:val="231F20"/>
          <w:spacing w:val="5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3"/>
          <w:w w:val="8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NACIONES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UNIDAS</w:t>
      </w:r>
    </w:p>
    <w:p>
      <w:pPr>
        <w:pStyle w:val="BodyText"/>
        <w:spacing w:line="261" w:lineRule="auto" w:before="161"/>
        <w:ind w:left="304" w:right="1602"/>
        <w:jc w:val="both"/>
      </w:pPr>
      <w:r>
        <w:rPr>
          <w:color w:val="231F20"/>
        </w:rPr>
        <w:t>El PNUD se encuentra en una posición estraté-</w:t>
      </w:r>
      <w:r>
        <w:rPr>
          <w:color w:val="231F20"/>
          <w:spacing w:val="1"/>
        </w:rPr>
        <w:t> </w:t>
      </w:r>
      <w:r>
        <w:rPr>
          <w:color w:val="231F20"/>
        </w:rPr>
        <w:t>gica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promover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integración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enfoques</w:t>
      </w:r>
      <w:r>
        <w:rPr>
          <w:color w:val="231F20"/>
          <w:spacing w:val="-52"/>
        </w:rPr>
        <w:t> </w:t>
      </w:r>
      <w:r>
        <w:rPr>
          <w:color w:val="231F20"/>
        </w:rPr>
        <w:t>de género y de derechos humanos e incorporar</w:t>
      </w:r>
      <w:r>
        <w:rPr>
          <w:color w:val="231F20"/>
          <w:spacing w:val="1"/>
        </w:rPr>
        <w:t> </w:t>
      </w:r>
      <w:r>
        <w:rPr>
          <w:color w:val="231F20"/>
        </w:rPr>
        <w:t>temas</w:t>
      </w:r>
      <w:r>
        <w:rPr>
          <w:color w:val="231F20"/>
          <w:spacing w:val="31"/>
        </w:rPr>
        <w:t> </w:t>
      </w:r>
      <w:r>
        <w:rPr>
          <w:color w:val="231F20"/>
        </w:rPr>
        <w:t>específicos</w:t>
      </w:r>
      <w:r>
        <w:rPr>
          <w:color w:val="231F20"/>
          <w:spacing w:val="31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agenda</w:t>
      </w:r>
      <w:r>
        <w:rPr>
          <w:color w:val="231F20"/>
          <w:spacing w:val="31"/>
        </w:rPr>
        <w:t> </w:t>
      </w:r>
      <w:r>
        <w:rPr>
          <w:color w:val="231F20"/>
        </w:rPr>
        <w:t>política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partir</w:t>
      </w:r>
      <w:r>
        <w:rPr>
          <w:color w:val="231F20"/>
          <w:spacing w:val="-52"/>
        </w:rPr>
        <w:t> </w:t>
      </w:r>
      <w:r>
        <w:rPr>
          <w:color w:val="231F20"/>
        </w:rPr>
        <w:t>de una serie de ventajas comparativas. El PNUD</w:t>
      </w:r>
      <w:r>
        <w:rPr>
          <w:color w:val="231F20"/>
          <w:spacing w:val="1"/>
        </w:rPr>
        <w:t> </w:t>
      </w:r>
      <w:r>
        <w:rPr>
          <w:color w:val="231F20"/>
        </w:rPr>
        <w:t>está comprometido con los enfoques de género y</w:t>
      </w:r>
      <w:r>
        <w:rPr>
          <w:color w:val="231F20"/>
          <w:spacing w:val="-52"/>
        </w:rPr>
        <w:t> </w:t>
      </w:r>
      <w:r>
        <w:rPr>
          <w:color w:val="231F20"/>
        </w:rPr>
        <w:t>de derechos humanos, permitiendo identificar 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grupos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rezagados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situación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vulne-</w:t>
      </w:r>
      <w:r>
        <w:rPr>
          <w:color w:val="231F20"/>
          <w:spacing w:val="-53"/>
        </w:rPr>
        <w:t> </w:t>
      </w:r>
      <w:r>
        <w:rPr>
          <w:color w:val="231F20"/>
        </w:rPr>
        <w:t>rabilidad, no sólo por pobreza e indigencia, sino</w:t>
      </w:r>
      <w:r>
        <w:rPr>
          <w:color w:val="231F20"/>
          <w:spacing w:val="1"/>
        </w:rPr>
        <w:t> </w:t>
      </w:r>
      <w:r>
        <w:rPr>
          <w:color w:val="231F20"/>
        </w:rPr>
        <w:t>también por sus características sociales y cultu-</w:t>
      </w:r>
      <w:r>
        <w:rPr>
          <w:color w:val="231F20"/>
          <w:spacing w:val="1"/>
        </w:rPr>
        <w:t> </w:t>
      </w:r>
      <w:r>
        <w:rPr>
          <w:color w:val="231F20"/>
        </w:rPr>
        <w:t>rales, como es el caso de las mujeres, migrantes,</w:t>
      </w:r>
      <w:r>
        <w:rPr>
          <w:color w:val="231F20"/>
          <w:spacing w:val="1"/>
        </w:rPr>
        <w:t> </w:t>
      </w:r>
      <w:r>
        <w:rPr>
          <w:color w:val="231F20"/>
        </w:rPr>
        <w:t>la población discapacitada y vulnerable al VIH-</w:t>
      </w:r>
      <w:r>
        <w:rPr>
          <w:color w:val="231F20"/>
          <w:spacing w:val="1"/>
        </w:rPr>
        <w:t> </w:t>
      </w:r>
      <w:r>
        <w:rPr>
          <w:color w:val="231F20"/>
        </w:rPr>
        <w:t>SIDA o las personas gay, lesbiana, bisexual y</w:t>
      </w:r>
      <w:r>
        <w:rPr>
          <w:color w:val="231F20"/>
          <w:spacing w:val="1"/>
        </w:rPr>
        <w:t> </w:t>
      </w:r>
      <w:r>
        <w:rPr>
          <w:color w:val="231F20"/>
        </w:rPr>
        <w:t>transgénero</w:t>
      </w:r>
      <w:r>
        <w:rPr>
          <w:color w:val="231F20"/>
          <w:spacing w:val="6"/>
        </w:rPr>
        <w:t> </w:t>
      </w:r>
      <w:r>
        <w:rPr>
          <w:color w:val="231F20"/>
        </w:rPr>
        <w:t>(GLTB).</w:t>
      </w:r>
    </w:p>
    <w:p>
      <w:pPr>
        <w:pStyle w:val="BodyText"/>
        <w:spacing w:line="261" w:lineRule="auto" w:before="259"/>
        <w:ind w:left="304" w:right="1602"/>
        <w:jc w:val="both"/>
      </w:pPr>
      <w:r>
        <w:rPr>
          <w:color w:val="231F20"/>
        </w:rPr>
        <w:t>Las intervenciones del PNUD han contribuido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visibilizar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posicionar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igualdad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género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agenda</w:t>
      </w:r>
      <w:r>
        <w:rPr>
          <w:color w:val="231F20"/>
          <w:spacing w:val="-7"/>
        </w:rPr>
        <w:t> </w:t>
      </w:r>
      <w:r>
        <w:rPr>
          <w:color w:val="231F20"/>
        </w:rPr>
        <w:t>política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temas</w:t>
      </w:r>
      <w:r>
        <w:rPr>
          <w:color w:val="231F20"/>
          <w:spacing w:val="-7"/>
        </w:rPr>
        <w:t> </w:t>
      </w:r>
      <w:r>
        <w:rPr>
          <w:color w:val="231F20"/>
        </w:rPr>
        <w:t>clave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participa-</w:t>
      </w:r>
      <w:r>
        <w:rPr>
          <w:color w:val="231F20"/>
          <w:spacing w:val="-52"/>
        </w:rPr>
        <w:t> </w:t>
      </w:r>
      <w:r>
        <w:rPr>
          <w:color w:val="231F20"/>
        </w:rPr>
        <w:t>ción política de las mujeres y la violencia basada</w:t>
      </w:r>
      <w:r>
        <w:rPr>
          <w:color w:val="231F20"/>
          <w:spacing w:val="-52"/>
        </w:rPr>
        <w:t> </w:t>
      </w:r>
      <w:r>
        <w:rPr>
          <w:color w:val="231F20"/>
        </w:rPr>
        <w:t>en el género. Por otro lado, su trabajo coordi-</w:t>
      </w:r>
      <w:r>
        <w:rPr>
          <w:color w:val="231F20"/>
          <w:spacing w:val="1"/>
        </w:rPr>
        <w:t> </w:t>
      </w:r>
      <w:r>
        <w:rPr>
          <w:color w:val="231F20"/>
        </w:rPr>
        <w:t>nado con el Ministerio de la Mujer ha favorecido</w:t>
      </w:r>
      <w:r>
        <w:rPr>
          <w:color w:val="231F20"/>
          <w:spacing w:val="-52"/>
        </w:rPr>
        <w:t> </w:t>
      </w:r>
      <w:r>
        <w:rPr>
          <w:color w:val="231F20"/>
        </w:rPr>
        <w:t>que otras instancias gubernamentales empiecen a</w:t>
      </w:r>
      <w:r>
        <w:rPr>
          <w:color w:val="231F20"/>
          <w:spacing w:val="-52"/>
        </w:rPr>
        <w:t> </w:t>
      </w:r>
      <w:r>
        <w:rPr>
          <w:color w:val="231F20"/>
        </w:rPr>
        <w:t>reconocer la necesidad de trabajar la igualdad de</w:t>
      </w:r>
      <w:r>
        <w:rPr>
          <w:color w:val="231F20"/>
          <w:spacing w:val="1"/>
        </w:rPr>
        <w:t> </w:t>
      </w:r>
      <w:r>
        <w:rPr>
          <w:color w:val="231F20"/>
        </w:rPr>
        <w:t>género como una estrategia para alcanzar tanto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objetivos</w:t>
      </w:r>
      <w:r>
        <w:rPr>
          <w:color w:val="231F20"/>
          <w:spacing w:val="1"/>
        </w:rPr>
        <w:t> </w:t>
      </w:r>
      <w:r>
        <w:rPr>
          <w:color w:val="231F20"/>
        </w:rPr>
        <w:t>institucionales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nacionales.</w:t>
      </w:r>
      <w:r>
        <w:rPr>
          <w:color w:val="231F20"/>
          <w:spacing w:val="1"/>
        </w:rPr>
        <w:t> </w:t>
      </w:r>
      <w:r>
        <w:rPr>
          <w:color w:val="231F20"/>
        </w:rPr>
        <w:t>Sin embargo, queda mucho camino por recorrer.</w:t>
      </w:r>
      <w:r>
        <w:rPr>
          <w:color w:val="231F20"/>
          <w:spacing w:val="1"/>
        </w:rPr>
        <w:t> </w:t>
      </w:r>
      <w:r>
        <w:rPr>
          <w:color w:val="231F20"/>
        </w:rPr>
        <w:t>En general, las resistencias que provoca, la falta</w:t>
      </w:r>
      <w:r>
        <w:rPr>
          <w:color w:val="231F20"/>
          <w:spacing w:val="1"/>
        </w:rPr>
        <w:t> </w:t>
      </w:r>
      <w:r>
        <w:rPr>
          <w:color w:val="231F20"/>
        </w:rPr>
        <w:t>de voluntad política y de recursos y el persis-</w:t>
      </w:r>
      <w:r>
        <w:rPr>
          <w:color w:val="231F20"/>
          <w:spacing w:val="1"/>
        </w:rPr>
        <w:t> </w:t>
      </w:r>
      <w:r>
        <w:rPr>
          <w:color w:val="231F20"/>
        </w:rPr>
        <w:t>tente desconocimiento sobre el tema dificultan la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implementación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transversalización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enfo-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que de género en la gestión </w:t>
      </w:r>
      <w:r>
        <w:rPr>
          <w:color w:val="231F20"/>
          <w:spacing w:val="-1"/>
        </w:rPr>
        <w:t>del Gobierno, aunque</w:t>
      </w:r>
      <w:r>
        <w:rPr>
          <w:color w:val="231F20"/>
        </w:rPr>
        <w:t> está</w:t>
      </w:r>
      <w:r>
        <w:rPr>
          <w:color w:val="231F20"/>
          <w:spacing w:val="-12"/>
        </w:rPr>
        <w:t> </w:t>
      </w:r>
      <w:r>
        <w:rPr>
          <w:color w:val="231F20"/>
        </w:rPr>
        <w:t>contemplado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Constitución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END.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"/>
        </w:rPr>
        <w:t> </w:t>
      </w:r>
      <w:r>
        <w:rPr>
          <w:color w:val="231F20"/>
        </w:rPr>
        <w:t>visibilizando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reforzando su compromiso con la igualdad de</w:t>
      </w:r>
      <w:r>
        <w:rPr>
          <w:color w:val="231F20"/>
          <w:spacing w:val="1"/>
        </w:rPr>
        <w:t> </w:t>
      </w:r>
      <w:r>
        <w:rPr>
          <w:color w:val="231F20"/>
        </w:rPr>
        <w:t>género a fin de apoyar a los asociados nacionales</w:t>
      </w:r>
      <w:r>
        <w:rPr>
          <w:color w:val="231F20"/>
          <w:spacing w:val="-52"/>
        </w:rPr>
        <w:t> </w:t>
      </w:r>
      <w:r>
        <w:rPr>
          <w:color w:val="231F20"/>
        </w:rPr>
        <w:t>en la incorporación de los enfoques que sirvan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transformar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desigualdades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género.</w:t>
      </w:r>
    </w:p>
    <w:p>
      <w:pPr>
        <w:pStyle w:val="BodyText"/>
        <w:spacing w:line="261" w:lineRule="auto" w:before="254"/>
        <w:ind w:left="304" w:right="1617"/>
        <w:jc w:val="both"/>
      </w:pPr>
      <w:r>
        <w:rPr>
          <w:color w:val="231F20"/>
        </w:rPr>
        <w:t>Respecto a la transversalización del enfoque 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47"/>
        </w:rPr>
        <w:t> </w:t>
      </w:r>
      <w:r>
        <w:rPr>
          <w:color w:val="231F20"/>
        </w:rPr>
        <w:t>en</w:t>
      </w:r>
      <w:r>
        <w:rPr>
          <w:color w:val="231F20"/>
          <w:spacing w:val="47"/>
        </w:rPr>
        <w:t> </w:t>
      </w:r>
      <w:r>
        <w:rPr>
          <w:color w:val="231F20"/>
        </w:rPr>
        <w:t>el</w:t>
      </w:r>
      <w:r>
        <w:rPr>
          <w:color w:val="231F20"/>
          <w:spacing w:val="47"/>
        </w:rPr>
        <w:t> </w:t>
      </w:r>
      <w:r>
        <w:rPr>
          <w:color w:val="231F20"/>
        </w:rPr>
        <w:t>ciclo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proyectos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</w:rPr>
        <w:t>evidencian</w:t>
      </w:r>
    </w:p>
    <w:p>
      <w:pPr>
        <w:spacing w:after="0" w:line="261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En ese contexto, vale la pena mencionar como un hándicap, aunque no directamente de la Oficina en el país del PNUD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República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Dominicana,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hecho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efectividad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coordinación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residente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dependa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mecanis-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mos que implemente un determinado coordinador/a residente, las cuáles pueden tener un impacto positivo y/o negativo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acogida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agencias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SNU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Gobierno.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/>
        <w:jc w:val="both"/>
      </w:pPr>
      <w:r>
        <w:rPr>
          <w:color w:val="231F20"/>
        </w:rPr>
        <w:t>algunos puntos de mejora, especialmente en el</w:t>
      </w:r>
      <w:r>
        <w:rPr>
          <w:color w:val="231F20"/>
          <w:spacing w:val="1"/>
        </w:rPr>
        <w:t> </w:t>
      </w:r>
      <w:r>
        <w:rPr>
          <w:color w:val="231F20"/>
        </w:rPr>
        <w:t>diseño y en los sistemas de monitoreo y evalua-</w:t>
      </w:r>
      <w:r>
        <w:rPr>
          <w:color w:val="231F20"/>
          <w:spacing w:val="1"/>
        </w:rPr>
        <w:t> </w:t>
      </w:r>
      <w:r>
        <w:rPr>
          <w:color w:val="231F20"/>
        </w:rPr>
        <w:t>ción. En la mayoría de los proyectos no se reali-</w:t>
      </w:r>
      <w:r>
        <w:rPr>
          <w:color w:val="231F20"/>
          <w:spacing w:val="1"/>
        </w:rPr>
        <w:t> </w:t>
      </w:r>
      <w:r>
        <w:rPr>
          <w:color w:val="231F20"/>
        </w:rPr>
        <w:t>zan buenos diagnósticos que permitan identificar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mecanismos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reproducen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desigualdades</w:t>
      </w:r>
      <w:r>
        <w:rPr>
          <w:color w:val="231F20"/>
          <w:spacing w:val="-53"/>
        </w:rPr>
        <w:t> </w:t>
      </w:r>
      <w:r>
        <w:rPr>
          <w:color w:val="231F20"/>
        </w:rPr>
        <w:t>de género. Este es un elemento fundamental, ya</w:t>
      </w:r>
      <w:r>
        <w:rPr>
          <w:color w:val="231F20"/>
          <w:spacing w:val="1"/>
        </w:rPr>
        <w:t> </w:t>
      </w:r>
      <w:r>
        <w:rPr>
          <w:color w:val="231F20"/>
        </w:rPr>
        <w:t>que el proceso de diseño orienta el tipo de inter-</w:t>
      </w:r>
      <w:r>
        <w:rPr>
          <w:color w:val="231F20"/>
          <w:spacing w:val="1"/>
        </w:rPr>
        <w:t> </w:t>
      </w:r>
      <w:r>
        <w:rPr>
          <w:color w:val="231F20"/>
        </w:rPr>
        <w:t>venciones que se llevarán a cabo. La marginal</w:t>
      </w:r>
      <w:r>
        <w:rPr>
          <w:color w:val="231F20"/>
          <w:spacing w:val="1"/>
        </w:rPr>
        <w:t> </w:t>
      </w:r>
      <w:r>
        <w:rPr>
          <w:color w:val="231F20"/>
        </w:rPr>
        <w:t>incorporación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visión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género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ini-</w:t>
      </w:r>
      <w:r>
        <w:rPr>
          <w:color w:val="231F20"/>
          <w:spacing w:val="-52"/>
        </w:rPr>
        <w:t> </w:t>
      </w:r>
      <w:r>
        <w:rPr>
          <w:color w:val="231F20"/>
        </w:rPr>
        <w:t>cio hace difícil lograr resultados en este sentido.</w:t>
      </w:r>
      <w:r>
        <w:rPr>
          <w:color w:val="231F20"/>
          <w:spacing w:val="1"/>
        </w:rPr>
        <w:t> </w:t>
      </w:r>
      <w:r>
        <w:rPr>
          <w:color w:val="231F20"/>
        </w:rPr>
        <w:t>Algunos</w:t>
      </w:r>
      <w:r>
        <w:rPr>
          <w:color w:val="231F20"/>
          <w:spacing w:val="-14"/>
        </w:rPr>
        <w:t> </w:t>
      </w:r>
      <w:r>
        <w:rPr>
          <w:color w:val="231F20"/>
        </w:rPr>
        <w:t>proyectos</w:t>
      </w:r>
      <w:r>
        <w:rPr>
          <w:color w:val="231F20"/>
          <w:spacing w:val="-13"/>
        </w:rPr>
        <w:t> </w:t>
      </w:r>
      <w:r>
        <w:rPr>
          <w:color w:val="231F20"/>
        </w:rPr>
        <w:t>identifican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mujeres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5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1"/>
        </w:rPr>
        <w:t> </w:t>
      </w:r>
      <w:r>
        <w:rPr>
          <w:color w:val="231F20"/>
        </w:rPr>
        <w:t>funcional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objetivos</w:t>
      </w:r>
      <w:r>
        <w:rPr>
          <w:color w:val="231F20"/>
          <w:spacing w:val="-53"/>
        </w:rPr>
        <w:t> </w:t>
      </w:r>
      <w:r>
        <w:rPr>
          <w:color w:val="231F20"/>
        </w:rPr>
        <w:t>del proyecto, porque son más honestas y mejo-</w:t>
      </w:r>
      <w:r>
        <w:rPr>
          <w:color w:val="231F20"/>
          <w:spacing w:val="1"/>
        </w:rPr>
        <w:t> </w:t>
      </w:r>
      <w:r>
        <w:rPr>
          <w:color w:val="231F20"/>
        </w:rPr>
        <w:t>res gestoras, pero el objetivo de integrarlas no es</w:t>
      </w:r>
      <w:r>
        <w:rPr>
          <w:color w:val="231F20"/>
          <w:spacing w:val="-52"/>
        </w:rPr>
        <w:t> </w:t>
      </w:r>
      <w:r>
        <w:rPr>
          <w:color w:val="231F20"/>
        </w:rPr>
        <w:t>transformar las relaciones desiguales de género.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Por lo general, las mujeres son susceptibles de ser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utilizadas</w:t>
      </w:r>
      <w:r>
        <w:rPr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17"/>
        </w:rPr>
        <w:t> </w:t>
      </w:r>
      <w:r>
        <w:rPr>
          <w:color w:val="231F20"/>
        </w:rPr>
        <w:t>aliviar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pobreza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sus</w:t>
      </w:r>
      <w:r>
        <w:rPr>
          <w:color w:val="231F20"/>
          <w:spacing w:val="17"/>
        </w:rPr>
        <w:t> </w:t>
      </w:r>
      <w:r>
        <w:rPr>
          <w:color w:val="231F20"/>
        </w:rPr>
        <w:t>hogares</w:t>
      </w:r>
      <w:r>
        <w:rPr>
          <w:color w:val="231F20"/>
          <w:spacing w:val="-53"/>
        </w:rPr>
        <w:t> </w:t>
      </w:r>
      <w:r>
        <w:rPr>
          <w:color w:val="231F20"/>
        </w:rPr>
        <w:t>y dotar –mediante su trabajo no pagado– a sus</w:t>
      </w:r>
      <w:r>
        <w:rPr>
          <w:color w:val="231F20"/>
          <w:spacing w:val="1"/>
        </w:rPr>
        <w:t> </w:t>
      </w:r>
      <w:r>
        <w:rPr>
          <w:color w:val="231F20"/>
        </w:rPr>
        <w:t>familias y comunidades de los servicios colecti-</w:t>
      </w:r>
      <w:r>
        <w:rPr>
          <w:color w:val="231F20"/>
          <w:spacing w:val="1"/>
        </w:rPr>
        <w:t> </w:t>
      </w:r>
      <w:r>
        <w:rPr>
          <w:color w:val="231F20"/>
        </w:rPr>
        <w:t>vos que el Estado no provee. El efecto final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esta circunstancia es doble, ya que, por un lado,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mantienen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reproducen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relaciones</w:t>
      </w:r>
      <w:r>
        <w:rPr>
          <w:color w:val="231F20"/>
          <w:spacing w:val="-5"/>
        </w:rPr>
        <w:t> </w:t>
      </w:r>
      <w:r>
        <w:rPr>
          <w:color w:val="231F20"/>
        </w:rPr>
        <w:t>desiguales</w:t>
      </w:r>
      <w:r>
        <w:rPr>
          <w:color w:val="231F20"/>
          <w:spacing w:val="-53"/>
        </w:rPr>
        <w:t> </w:t>
      </w:r>
      <w:r>
        <w:rPr>
          <w:color w:val="231F20"/>
        </w:rPr>
        <w:t>de género y, por otro, no se visibiliza ni contem-</w:t>
      </w:r>
      <w:r>
        <w:rPr>
          <w:color w:val="231F20"/>
          <w:spacing w:val="1"/>
        </w:rPr>
        <w:t> </w:t>
      </w:r>
      <w:r>
        <w:rPr>
          <w:color w:val="231F20"/>
        </w:rPr>
        <w:t>pla el trabajo doméstico y de cuidados que reali-</w:t>
      </w:r>
      <w:r>
        <w:rPr>
          <w:color w:val="231F20"/>
          <w:spacing w:val="1"/>
        </w:rPr>
        <w:t> </w:t>
      </w:r>
      <w:r>
        <w:rPr>
          <w:color w:val="231F20"/>
        </w:rPr>
        <w:t>zan las mujeres, por lo tanto, su participación en</w:t>
      </w:r>
      <w:r>
        <w:rPr>
          <w:color w:val="231F20"/>
          <w:spacing w:val="1"/>
        </w:rPr>
        <w:t> </w:t>
      </w:r>
      <w:r>
        <w:rPr>
          <w:color w:val="231F20"/>
        </w:rPr>
        <w:t>los proyectos implica una sobrecarga de trabajo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ellas.</w:t>
      </w:r>
    </w:p>
    <w:p>
      <w:pPr>
        <w:pStyle w:val="BodyText"/>
        <w:spacing w:line="259" w:lineRule="auto" w:before="248"/>
        <w:ind w:left="1620"/>
        <w:jc w:val="both"/>
      </w:pPr>
      <w:r>
        <w:rPr>
          <w:color w:val="231F20"/>
        </w:rPr>
        <w:t>A pesar de que la mayor parte del personal de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Oficina tiene conocimientos básicos de género, 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necesario mejorar la capacidad técnica en mate-</w:t>
      </w:r>
      <w:r>
        <w:rPr>
          <w:color w:val="231F20"/>
          <w:spacing w:val="1"/>
        </w:rPr>
        <w:t> </w:t>
      </w:r>
      <w:r>
        <w:rPr>
          <w:color w:val="231F20"/>
        </w:rPr>
        <w:t>ria de incorporación de la perspectiva de género,</w:t>
      </w:r>
      <w:r>
        <w:rPr>
          <w:color w:val="231F20"/>
          <w:spacing w:val="1"/>
        </w:rPr>
        <w:t> </w:t>
      </w:r>
      <w:r>
        <w:rPr>
          <w:color w:val="231F20"/>
        </w:rPr>
        <w:t>especialmente en el diseño de proyectos, siste-</w:t>
      </w:r>
      <w:r>
        <w:rPr>
          <w:color w:val="231F20"/>
          <w:spacing w:val="1"/>
        </w:rPr>
        <w:t> </w:t>
      </w:r>
      <w:r>
        <w:rPr>
          <w:color w:val="231F20"/>
        </w:rPr>
        <w:t>mas de monitoreo y evaluación. Asimismo, sería</w:t>
      </w:r>
      <w:r>
        <w:rPr>
          <w:color w:val="231F20"/>
          <w:spacing w:val="-52"/>
        </w:rPr>
        <w:t> </w:t>
      </w:r>
      <w:r>
        <w:rPr>
          <w:color w:val="231F20"/>
        </w:rPr>
        <w:t>recomendable</w:t>
      </w:r>
      <w:r>
        <w:rPr>
          <w:color w:val="231F20"/>
          <w:spacing w:val="42"/>
        </w:rPr>
        <w:t> </w:t>
      </w:r>
      <w:r>
        <w:rPr>
          <w:color w:val="231F20"/>
        </w:rPr>
        <w:t>que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reserve</w:t>
      </w:r>
      <w:r>
        <w:rPr>
          <w:color w:val="231F20"/>
          <w:spacing w:val="42"/>
        </w:rPr>
        <w:t> </w:t>
      </w:r>
      <w:r>
        <w:rPr>
          <w:color w:val="231F20"/>
        </w:rPr>
        <w:t>un</w:t>
      </w:r>
      <w:r>
        <w:rPr>
          <w:color w:val="231F20"/>
          <w:spacing w:val="42"/>
        </w:rPr>
        <w:t> </w:t>
      </w:r>
      <w:r>
        <w:rPr>
          <w:color w:val="231F20"/>
        </w:rPr>
        <w:t>porcentaje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los presupuestos </w:t>
      </w:r>
      <w:r>
        <w:rPr>
          <w:color w:val="231F20"/>
        </w:rPr>
        <w:t>de capacitación para actividades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relacionadas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cuestiones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género, tal y como propone la Estrategia </w:t>
      </w:r>
      <w:r>
        <w:rPr>
          <w:color w:val="231F20"/>
          <w:spacing w:val="-1"/>
        </w:rPr>
        <w:t>de Igual-</w:t>
      </w:r>
      <w:r>
        <w:rPr>
          <w:color w:val="231F20"/>
          <w:spacing w:val="-52"/>
        </w:rPr>
        <w:t> </w:t>
      </w:r>
      <w:r>
        <w:rPr>
          <w:color w:val="231F20"/>
        </w:rPr>
        <w:t>dad de Género del PNUD 2014-2017, e incor-</w:t>
      </w:r>
      <w:r>
        <w:rPr>
          <w:color w:val="231F20"/>
          <w:spacing w:val="1"/>
        </w:rPr>
        <w:t> </w:t>
      </w:r>
      <w:r>
        <w:rPr>
          <w:color w:val="231F20"/>
        </w:rPr>
        <w:t>porar presupuestos específicos en los proyectos</w:t>
      </w:r>
      <w:r>
        <w:rPr>
          <w:color w:val="231F20"/>
          <w:spacing w:val="1"/>
        </w:rPr>
        <w:t> </w:t>
      </w:r>
      <w:r>
        <w:rPr>
          <w:color w:val="231F20"/>
        </w:rPr>
        <w:t>destinados a eliminar las desigualdades entre los</w:t>
      </w:r>
      <w:r>
        <w:rPr>
          <w:color w:val="231F20"/>
          <w:spacing w:val="1"/>
        </w:rPr>
        <w:t> </w:t>
      </w:r>
      <w:r>
        <w:rPr>
          <w:color w:val="231F20"/>
        </w:rPr>
        <w:t>sexos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áreas</w:t>
      </w:r>
      <w:r>
        <w:rPr>
          <w:color w:val="231F20"/>
          <w:spacing w:val="-6"/>
        </w:rPr>
        <w:t> </w:t>
      </w:r>
      <w:r>
        <w:rPr>
          <w:color w:val="231F20"/>
        </w:rPr>
        <w:t>programáticas.</w:t>
      </w:r>
    </w:p>
    <w:p>
      <w:pPr>
        <w:pStyle w:val="BodyText"/>
        <w:spacing w:line="259" w:lineRule="auto" w:before="259"/>
        <w:ind w:left="1620" w:right="13"/>
        <w:jc w:val="both"/>
      </w:pPr>
      <w:r>
        <w:rPr>
          <w:color w:val="231F20"/>
        </w:rPr>
        <w:t>Durante la evaluación, se ha propuesto a la Ofi-</w:t>
      </w:r>
      <w:r>
        <w:rPr>
          <w:color w:val="231F20"/>
          <w:spacing w:val="1"/>
        </w:rPr>
        <w:t> </w:t>
      </w:r>
      <w:r>
        <w:rPr>
          <w:color w:val="231F20"/>
        </w:rPr>
        <w:t>cina en el país el reto de lograr la certificación</w:t>
      </w:r>
      <w:r>
        <w:rPr>
          <w:color w:val="231F20"/>
          <w:spacing w:val="1"/>
        </w:rPr>
        <w:t> </w:t>
      </w:r>
      <w:r>
        <w:rPr>
          <w:color w:val="231F20"/>
        </w:rPr>
        <w:t>corporativa del Sello de Igualdad de Género del</w:t>
      </w:r>
      <w:r>
        <w:rPr>
          <w:color w:val="231F20"/>
          <w:spacing w:val="1"/>
        </w:rPr>
        <w:t> </w:t>
      </w:r>
      <w:r>
        <w:rPr>
          <w:color w:val="231F20"/>
        </w:rPr>
        <w:t>PNUD, la cual reconoce el buen funcionamiento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este</w:t>
      </w:r>
      <w:r>
        <w:rPr>
          <w:color w:val="231F20"/>
          <w:spacing w:val="10"/>
        </w:rPr>
        <w:t> </w:t>
      </w:r>
      <w:r>
        <w:rPr>
          <w:color w:val="231F20"/>
        </w:rPr>
        <w:t>sentido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Oficinas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PNUD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</w:p>
    <w:p>
      <w:pPr>
        <w:pStyle w:val="BodyText"/>
        <w:spacing w:line="259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países. La mayor parte de los puntos propuestos</w:t>
      </w:r>
      <w:r>
        <w:rPr>
          <w:color w:val="231F20"/>
          <w:spacing w:val="1"/>
        </w:rPr>
        <w:t> </w:t>
      </w:r>
      <w:r>
        <w:rPr>
          <w:color w:val="231F20"/>
        </w:rPr>
        <w:t>en la evaluación se contemplan también en las</w:t>
      </w:r>
      <w:r>
        <w:rPr>
          <w:color w:val="231F20"/>
          <w:spacing w:val="1"/>
        </w:rPr>
        <w:t> </w:t>
      </w:r>
      <w:r>
        <w:rPr>
          <w:color w:val="231F20"/>
        </w:rPr>
        <w:t>áreas clave del sello corporativo, así que ofrece</w:t>
      </w:r>
      <w:r>
        <w:rPr>
          <w:color w:val="231F20"/>
          <w:spacing w:val="1"/>
        </w:rPr>
        <w:t> </w:t>
      </w:r>
      <w:r>
        <w:rPr>
          <w:color w:val="231F20"/>
        </w:rPr>
        <w:t>una oportunidad para trabajar de forma precisa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puntos</w:t>
      </w:r>
      <w:r>
        <w:rPr>
          <w:color w:val="231F20"/>
          <w:spacing w:val="-3"/>
        </w:rPr>
        <w:t> </w:t>
      </w:r>
      <w:r>
        <w:rPr>
          <w:color w:val="231F20"/>
        </w:rPr>
        <w:t>susceptibles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mejoramiento</w:t>
      </w:r>
      <w:r>
        <w:rPr>
          <w:color w:val="231F20"/>
          <w:spacing w:val="-3"/>
        </w:rPr>
        <w:t> </w:t>
      </w:r>
      <w:r>
        <w:rPr>
          <w:color w:val="231F20"/>
        </w:rPr>
        <w:t>iden-</w:t>
      </w:r>
      <w:r>
        <w:rPr>
          <w:color w:val="231F20"/>
          <w:spacing w:val="-53"/>
        </w:rPr>
        <w:t> </w:t>
      </w:r>
      <w:r>
        <w:rPr>
          <w:color w:val="231F20"/>
        </w:rPr>
        <w:t>tificados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EDR.</w:t>
      </w:r>
    </w:p>
    <w:p>
      <w:pPr>
        <w:pStyle w:val="BodyText"/>
        <w:spacing w:line="259" w:lineRule="auto" w:before="265"/>
        <w:ind w:left="304" w:right="1614"/>
        <w:jc w:val="both"/>
      </w:pPr>
      <w:r>
        <w:rPr>
          <w:color w:val="231F20"/>
        </w:rPr>
        <w:t>El Gobierno dominicano valora como positiva la</w:t>
      </w:r>
      <w:r>
        <w:rPr>
          <w:color w:val="231F20"/>
          <w:spacing w:val="-52"/>
        </w:rPr>
        <w:t> </w:t>
      </w:r>
      <w:r>
        <w:rPr>
          <w:color w:val="231F20"/>
        </w:rPr>
        <w:t>inclusión de la </w:t>
      </w:r>
      <w:r>
        <w:rPr>
          <w:b/>
          <w:color w:val="231F20"/>
        </w:rPr>
        <w:t>transversalización del enfoque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de derechos humanos </w:t>
      </w:r>
      <w:r>
        <w:rPr>
          <w:color w:val="231F20"/>
        </w:rPr>
        <w:t>en la END 2030, aunque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hay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espacios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apoyo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materia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derechos</w:t>
      </w:r>
      <w:r>
        <w:rPr>
          <w:color w:val="231F20"/>
          <w:spacing w:val="-52"/>
        </w:rPr>
        <w:t> </w:t>
      </w:r>
      <w:r>
        <w:rPr>
          <w:color w:val="231F20"/>
        </w:rPr>
        <w:t>humanos en el seguimiento y monitoreo de los</w:t>
      </w:r>
      <w:r>
        <w:rPr>
          <w:color w:val="231F20"/>
          <w:spacing w:val="1"/>
        </w:rPr>
        <w:t> </w:t>
      </w:r>
      <w:r>
        <w:rPr>
          <w:color w:val="231F20"/>
        </w:rPr>
        <w:t>planes que se están implementando. También se</w:t>
      </w:r>
      <w:r>
        <w:rPr>
          <w:color w:val="231F20"/>
          <w:spacing w:val="1"/>
        </w:rPr>
        <w:t> </w:t>
      </w:r>
      <w:r>
        <w:rPr>
          <w:color w:val="231F20"/>
        </w:rPr>
        <w:t>valora el trabajo de conciliación en el ámbito 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derechos</w:t>
      </w:r>
      <w:r>
        <w:rPr>
          <w:color w:val="231F20"/>
          <w:spacing w:val="-6"/>
        </w:rPr>
        <w:t> </w:t>
      </w:r>
      <w:r>
        <w:rPr>
          <w:color w:val="231F20"/>
        </w:rPr>
        <w:t>humanos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búsqueda</w:t>
      </w:r>
      <w:r>
        <w:rPr>
          <w:color w:val="231F20"/>
          <w:spacing w:val="-6"/>
        </w:rPr>
        <w:t> </w:t>
      </w:r>
      <w:r>
        <w:rPr>
          <w:color w:val="231F20"/>
        </w:rPr>
        <w:t>constante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aliados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identificación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meca-</w:t>
      </w:r>
      <w:r>
        <w:rPr>
          <w:color w:val="231F20"/>
          <w:spacing w:val="-53"/>
        </w:rPr>
        <w:t> </w:t>
      </w:r>
      <w:r>
        <w:rPr>
          <w:color w:val="231F20"/>
        </w:rPr>
        <w:t>nismos para la no discriminación de la población</w:t>
      </w:r>
      <w:r>
        <w:rPr>
          <w:color w:val="231F20"/>
          <w:spacing w:val="-52"/>
        </w:rPr>
        <w:t> </w:t>
      </w:r>
      <w:r>
        <w:rPr>
          <w:color w:val="231F20"/>
        </w:rPr>
        <w:t>portadora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vulnerable</w:t>
      </w:r>
      <w:r>
        <w:rPr>
          <w:color w:val="231F20"/>
          <w:spacing w:val="1"/>
        </w:rPr>
        <w:t> </w:t>
      </w:r>
      <w:r>
        <w:rPr>
          <w:color w:val="231F20"/>
        </w:rPr>
        <w:t>al VIH/SIDA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poblaciones vulnerables. En gran medida, esto ha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sido posible gracias a la excelente recepción del</w:t>
      </w:r>
      <w:r>
        <w:rPr>
          <w:color w:val="231F20"/>
          <w:spacing w:val="1"/>
        </w:rPr>
        <w:t> </w:t>
      </w:r>
      <w:r>
        <w:rPr>
          <w:color w:val="231F20"/>
        </w:rPr>
        <w:t>CONAVIHSIDA, que es quien tiene el mandato</w:t>
      </w:r>
      <w:r>
        <w:rPr>
          <w:color w:val="231F20"/>
          <w:spacing w:val="1"/>
        </w:rPr>
        <w:t> </w:t>
      </w:r>
      <w:r>
        <w:rPr>
          <w:color w:val="231F20"/>
        </w:rPr>
        <w:t>nacional de desarrollar la política y supervisar su</w:t>
      </w:r>
      <w:r>
        <w:rPr>
          <w:color w:val="231F20"/>
          <w:spacing w:val="-52"/>
        </w:rPr>
        <w:t> </w:t>
      </w:r>
      <w:r>
        <w:rPr>
          <w:color w:val="231F20"/>
        </w:rPr>
        <w:t>implementación, y ha ejercido un liderazgo sec-</w:t>
      </w:r>
      <w:r>
        <w:rPr>
          <w:color w:val="231F20"/>
          <w:spacing w:val="1"/>
        </w:rPr>
        <w:t> </w:t>
      </w:r>
      <w:r>
        <w:rPr>
          <w:color w:val="231F20"/>
        </w:rPr>
        <w:t>torial muy positivo. Se registran avances impor-</w:t>
      </w:r>
      <w:r>
        <w:rPr>
          <w:color w:val="231F20"/>
          <w:spacing w:val="1"/>
        </w:rPr>
        <w:t> </w:t>
      </w:r>
      <w:r>
        <w:rPr>
          <w:color w:val="231F20"/>
        </w:rPr>
        <w:t>tantes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agenda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humanos. Tras superar la barrera de hablar úni-</w:t>
      </w:r>
      <w:r>
        <w:rPr>
          <w:color w:val="231F20"/>
          <w:spacing w:val="1"/>
        </w:rPr>
        <w:t> </w:t>
      </w:r>
      <w:r>
        <w:rPr>
          <w:color w:val="231F20"/>
        </w:rPr>
        <w:t>camente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1"/>
        </w:rPr>
        <w:t> </w:t>
      </w:r>
      <w:r>
        <w:rPr>
          <w:color w:val="231F20"/>
        </w:rPr>
        <w:t>derechos</w:t>
      </w:r>
      <w:r>
        <w:rPr>
          <w:color w:val="231F20"/>
          <w:spacing w:val="51"/>
        </w:rPr>
        <w:t> </w:t>
      </w:r>
      <w:r>
        <w:rPr>
          <w:color w:val="231F20"/>
        </w:rPr>
        <w:t>humanos</w:t>
      </w:r>
      <w:r>
        <w:rPr>
          <w:color w:val="231F20"/>
          <w:spacing w:val="51"/>
        </w:rPr>
        <w:t> </w:t>
      </w:r>
      <w:r>
        <w:rPr>
          <w:color w:val="231F20"/>
        </w:rPr>
        <w:t>desde</w:t>
      </w:r>
      <w:r>
        <w:rPr>
          <w:color w:val="231F20"/>
          <w:spacing w:val="52"/>
        </w:rPr>
        <w:t> </w:t>
      </w:r>
      <w:r>
        <w:rPr>
          <w:color w:val="231F20"/>
        </w:rPr>
        <w:t>el</w:t>
      </w:r>
      <w:r>
        <w:rPr>
          <w:color w:val="231F20"/>
          <w:spacing w:val="51"/>
        </w:rPr>
        <w:t> </w:t>
      </w:r>
      <w:r>
        <w:rPr>
          <w:color w:val="231F20"/>
        </w:rPr>
        <w:t>punto</w:t>
      </w:r>
      <w:r>
        <w:rPr>
          <w:color w:val="231F20"/>
          <w:spacing w:val="-53"/>
        </w:rPr>
        <w:t> </w:t>
      </w:r>
      <w:r>
        <w:rPr>
          <w:color w:val="231F20"/>
        </w:rPr>
        <w:t>de vista del abordaje del tema migratorio, hoy se</w:t>
      </w:r>
      <w:r>
        <w:rPr>
          <w:color w:val="231F20"/>
          <w:spacing w:val="-52"/>
        </w:rPr>
        <w:t> </w:t>
      </w:r>
      <w:r>
        <w:rPr>
          <w:color w:val="231F20"/>
        </w:rPr>
        <w:t>entienden los derechos humanos con un enfoque</w:t>
      </w:r>
      <w:r>
        <w:rPr>
          <w:color w:val="231F20"/>
          <w:spacing w:val="1"/>
        </w:rPr>
        <w:t> </w:t>
      </w:r>
      <w:r>
        <w:rPr>
          <w:color w:val="231F20"/>
        </w:rPr>
        <w:t>más amplio, que involucra a las poblaciones vul-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nerables, y el sector privado se ha implicado en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no discriminación. Aún quedan desafíos impor-</w:t>
      </w:r>
      <w:r>
        <w:rPr>
          <w:color w:val="231F20"/>
          <w:spacing w:val="1"/>
        </w:rPr>
        <w:t> </w:t>
      </w:r>
      <w:r>
        <w:rPr>
          <w:color w:val="231F20"/>
        </w:rPr>
        <w:t>tantes derivados de la calidad de la atención inte-</w:t>
      </w:r>
      <w:r>
        <w:rPr>
          <w:color w:val="231F20"/>
          <w:spacing w:val="-53"/>
        </w:rPr>
        <w:t> </w:t>
      </w:r>
      <w:r>
        <w:rPr>
          <w:color w:val="231F20"/>
        </w:rPr>
        <w:t>gral a las personas portadoras de VIH/SIDA 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centros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salud.</w:t>
      </w:r>
    </w:p>
    <w:p>
      <w:pPr>
        <w:pStyle w:val="BodyText"/>
        <w:spacing w:line="259" w:lineRule="auto" w:before="247"/>
        <w:ind w:left="304" w:right="1602"/>
        <w:jc w:val="both"/>
      </w:pPr>
      <w:r>
        <w:rPr>
          <w:color w:val="231F20"/>
        </w:rPr>
        <w:t>Los socios, en general, reconocen como un valor</w:t>
      </w:r>
      <w:r>
        <w:rPr>
          <w:color w:val="231F20"/>
          <w:spacing w:val="-52"/>
        </w:rPr>
        <w:t> </w:t>
      </w:r>
      <w:r>
        <w:rPr>
          <w:color w:val="231F20"/>
        </w:rPr>
        <w:t>agregado del PNUD su contribución a la </w:t>
      </w:r>
      <w:r>
        <w:rPr>
          <w:b/>
          <w:color w:val="231F20"/>
        </w:rPr>
        <w:t>gene-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ración de conocimiento </w:t>
      </w:r>
      <w:r>
        <w:rPr>
          <w:color w:val="231F20"/>
        </w:rPr>
        <w:t>para interpretar los pro-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blemas, retos, soluciones y posicionar temas claves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 la agenda del país, así como para mostrar la</w:t>
      </w:r>
      <w:r>
        <w:rPr>
          <w:color w:val="231F20"/>
          <w:spacing w:val="1"/>
        </w:rPr>
        <w:t> </w:t>
      </w:r>
      <w:r>
        <w:rPr>
          <w:color w:val="231F20"/>
        </w:rPr>
        <w:t>multidimensionalidad y alcance de las desigual-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dades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país.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Igualmente,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valoran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 el </w:t>
      </w:r>
      <w:r>
        <w:rPr>
          <w:b/>
          <w:color w:val="231F20"/>
        </w:rPr>
        <w:t>desarrollo de capacidades </w:t>
      </w:r>
      <w:r>
        <w:rPr>
          <w:color w:val="231F20"/>
        </w:rPr>
        <w:t>entre los agentes</w:t>
      </w:r>
      <w:r>
        <w:rPr>
          <w:color w:val="231F20"/>
          <w:spacing w:val="-52"/>
        </w:rPr>
        <w:t> </w:t>
      </w:r>
      <w:r>
        <w:rPr>
          <w:color w:val="231F20"/>
        </w:rPr>
        <w:t>capaces de incidir políticamente. En este sentido,</w:t>
      </w:r>
      <w:r>
        <w:rPr>
          <w:color w:val="231F20"/>
          <w:spacing w:val="-52"/>
        </w:rPr>
        <w:t> </w:t>
      </w:r>
      <w:r>
        <w:rPr>
          <w:color w:val="231F20"/>
        </w:rPr>
        <w:t>se evidenció como necesario sistematizar y ana-</w:t>
      </w:r>
      <w:r>
        <w:rPr>
          <w:color w:val="231F20"/>
          <w:spacing w:val="1"/>
        </w:rPr>
        <w:t> </w:t>
      </w:r>
      <w:r>
        <w:rPr>
          <w:color w:val="231F20"/>
        </w:rPr>
        <w:t>lizar tanto los procesos de generación de cono-</w:t>
      </w:r>
      <w:r>
        <w:rPr>
          <w:color w:val="231F20"/>
          <w:spacing w:val="1"/>
        </w:rPr>
        <w:t> </w:t>
      </w:r>
      <w:r>
        <w:rPr>
          <w:color w:val="231F20"/>
        </w:rPr>
        <w:t>cimiento</w:t>
      </w:r>
      <w:r>
        <w:rPr>
          <w:color w:val="231F20"/>
          <w:spacing w:val="11"/>
        </w:rPr>
        <w:t> </w:t>
      </w:r>
      <w:r>
        <w:rPr>
          <w:color w:val="231F20"/>
        </w:rPr>
        <w:t>como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desarrollo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capacidades,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</w:p>
    <w:p>
      <w:pPr>
        <w:spacing w:after="0" w:line="259" w:lineRule="auto"/>
        <w:jc w:val="both"/>
        <w:sectPr>
          <w:pgSz w:w="12240" w:h="15840"/>
          <w:pgMar w:header="0" w:footer="67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procesos de apropiación en las instituciones, las</w:t>
      </w:r>
      <w:r>
        <w:rPr>
          <w:color w:val="231F20"/>
          <w:spacing w:val="1"/>
        </w:rPr>
        <w:t> </w:t>
      </w:r>
      <w:r>
        <w:rPr>
          <w:color w:val="231F20"/>
        </w:rPr>
        <w:t>asesorías técnicas, los aportes a la transparencia,</w:t>
      </w:r>
      <w:r>
        <w:rPr>
          <w:color w:val="231F20"/>
          <w:spacing w:val="1"/>
        </w:rPr>
        <w:t> </w:t>
      </w:r>
      <w:r>
        <w:rPr>
          <w:color w:val="231F20"/>
        </w:rPr>
        <w:t>la gestión de fondos, los beneficios de la coordi-</w:t>
      </w:r>
      <w:r>
        <w:rPr>
          <w:color w:val="231F20"/>
          <w:spacing w:val="1"/>
        </w:rPr>
        <w:t> </w:t>
      </w:r>
      <w:r>
        <w:rPr>
          <w:color w:val="231F20"/>
        </w:rPr>
        <w:t>nación interinstitucional, la incidencia política y</w:t>
      </w:r>
      <w:r>
        <w:rPr>
          <w:color w:val="231F20"/>
          <w:spacing w:val="1"/>
        </w:rPr>
        <w:t> </w:t>
      </w:r>
      <w:r>
        <w:rPr>
          <w:color w:val="231F20"/>
        </w:rPr>
        <w:t>la cooperación Sur-Sur, como mecanismos efec-</w:t>
      </w:r>
      <w:r>
        <w:rPr>
          <w:color w:val="231F20"/>
          <w:spacing w:val="1"/>
        </w:rPr>
        <w:t> </w:t>
      </w:r>
      <w:r>
        <w:rPr>
          <w:color w:val="231F20"/>
        </w:rPr>
        <w:t>tivos de fortalecimiento institucional que deben</w:t>
      </w:r>
      <w:r>
        <w:rPr>
          <w:color w:val="231F20"/>
          <w:spacing w:val="1"/>
        </w:rPr>
        <w:t> </w:t>
      </w:r>
      <w:r>
        <w:rPr>
          <w:color w:val="231F20"/>
        </w:rPr>
        <w:t>servir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insumo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diseñar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con-</w:t>
      </w:r>
      <w:r>
        <w:rPr>
          <w:color w:val="231F20"/>
          <w:spacing w:val="-52"/>
        </w:rPr>
        <w:t> </w:t>
      </w:r>
      <w:r>
        <w:rPr>
          <w:color w:val="231F20"/>
        </w:rPr>
        <w:t>ceptual para la implementación de las iniciativas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 se llevan a cabo. Muchas veces, resulta difícil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visibilizar y medir el impacto de estos procesos,</w:t>
      </w:r>
      <w:r>
        <w:rPr>
          <w:color w:val="231F20"/>
          <w:spacing w:val="1"/>
        </w:rPr>
        <w:t> </w:t>
      </w:r>
      <w:r>
        <w:rPr>
          <w:color w:val="231F20"/>
        </w:rPr>
        <w:t>de ahí que sería muy útil tener más información</w:t>
      </w:r>
      <w:r>
        <w:rPr>
          <w:color w:val="231F20"/>
          <w:spacing w:val="1"/>
        </w:rPr>
        <w:t> </w:t>
      </w:r>
      <w:r>
        <w:rPr>
          <w:color w:val="231F20"/>
        </w:rPr>
        <w:t>referida a esos procesos para adoptar una estrate-</w:t>
      </w:r>
      <w:r>
        <w:rPr>
          <w:color w:val="231F20"/>
          <w:spacing w:val="-52"/>
        </w:rPr>
        <w:t> </w:t>
      </w:r>
      <w:r>
        <w:rPr>
          <w:color w:val="231F20"/>
        </w:rPr>
        <w:t>gia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permita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sistemática</w:t>
      </w:r>
      <w:r>
        <w:rPr>
          <w:color w:val="231F20"/>
          <w:spacing w:val="-5"/>
        </w:rPr>
        <w:t> </w:t>
      </w:r>
      <w:r>
        <w:rPr>
          <w:color w:val="231F20"/>
        </w:rPr>
        <w:t>traspasar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contrapartes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población</w:t>
      </w:r>
      <w:r>
        <w:rPr>
          <w:color w:val="231F20"/>
          <w:spacing w:val="-13"/>
        </w:rPr>
        <w:t> </w:t>
      </w:r>
      <w:r>
        <w:rPr>
          <w:color w:val="231F20"/>
        </w:rPr>
        <w:t>beneficiaria</w:t>
      </w:r>
      <w:r>
        <w:rPr>
          <w:color w:val="231F20"/>
          <w:spacing w:val="-13"/>
        </w:rPr>
        <w:t> </w:t>
      </w:r>
      <w:r>
        <w:rPr>
          <w:color w:val="231F20"/>
        </w:rPr>
        <w:t>estas</w:t>
      </w:r>
      <w:r>
        <w:rPr>
          <w:color w:val="231F20"/>
          <w:spacing w:val="-52"/>
        </w:rPr>
        <w:t> </w:t>
      </w:r>
      <w:r>
        <w:rPr>
          <w:color w:val="231F20"/>
        </w:rPr>
        <w:t>capacidades y que se pueda evidenciar un verda-</w:t>
      </w:r>
      <w:r>
        <w:rPr>
          <w:color w:val="231F20"/>
          <w:spacing w:val="1"/>
        </w:rPr>
        <w:t> </w:t>
      </w:r>
      <w:r>
        <w:rPr>
          <w:color w:val="231F20"/>
        </w:rPr>
        <w:t>dero proceso de </w:t>
      </w:r>
      <w:r>
        <w:rPr>
          <w:b/>
          <w:color w:val="231F20"/>
        </w:rPr>
        <w:t>apropiación nacional</w:t>
      </w:r>
      <w:r>
        <w:rPr>
          <w:color w:val="231F20"/>
        </w:rPr>
        <w:t>. En este</w:t>
      </w:r>
      <w:r>
        <w:rPr>
          <w:color w:val="231F20"/>
          <w:spacing w:val="1"/>
        </w:rPr>
        <w:t> </w:t>
      </w:r>
      <w:r>
        <w:rPr>
          <w:color w:val="231F20"/>
        </w:rPr>
        <w:t>contexto, se observan debilidades en el aspecto</w:t>
      </w:r>
      <w:r>
        <w:rPr>
          <w:color w:val="231F20"/>
          <w:spacing w:val="1"/>
        </w:rPr>
        <w:t> </w:t>
      </w:r>
      <w:r>
        <w:rPr>
          <w:color w:val="231F20"/>
        </w:rPr>
        <w:t>de diseño de los proyectos para la </w:t>
      </w:r>
      <w:r>
        <w:rPr>
          <w:b/>
          <w:color w:val="231F20"/>
        </w:rPr>
        <w:t>sostenibilidad</w:t>
      </w:r>
      <w:r>
        <w:rPr>
          <w:b/>
          <w:color w:val="231F20"/>
          <w:spacing w:val="-52"/>
        </w:rPr>
        <w:t> </w:t>
      </w:r>
      <w:r>
        <w:rPr>
          <w:color w:val="231F20"/>
          <w:spacing w:val="-1"/>
        </w:rPr>
        <w:t>de las iniciativas. El </w:t>
      </w:r>
      <w:r>
        <w:rPr>
          <w:color w:val="231F20"/>
        </w:rPr>
        <w:t>diseño de proyectos tiene un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abordaje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adecuado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cuanto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alcance</w:t>
      </w:r>
      <w:r>
        <w:rPr>
          <w:color w:val="231F20"/>
          <w:spacing w:val="-12"/>
        </w:rPr>
        <w:t> </w:t>
      </w:r>
      <w:r>
        <w:rPr>
          <w:color w:val="231F20"/>
        </w:rPr>
        <w:t>geográfico</w:t>
      </w:r>
      <w:r>
        <w:rPr>
          <w:color w:val="231F20"/>
          <w:spacing w:val="-52"/>
        </w:rPr>
        <w:t> </w:t>
      </w:r>
      <w:r>
        <w:rPr>
          <w:color w:val="231F20"/>
        </w:rPr>
        <w:t>y de políticas públicas, pero muestra debilidades</w:t>
      </w:r>
      <w:r>
        <w:rPr>
          <w:color w:val="231F20"/>
          <w:spacing w:val="1"/>
        </w:rPr>
        <w:t> </w:t>
      </w:r>
      <w:r>
        <w:rPr>
          <w:color w:val="231F20"/>
        </w:rPr>
        <w:t>respecto a cómo difundir las metodologías de las</w:t>
      </w:r>
      <w:r>
        <w:rPr>
          <w:color w:val="231F20"/>
          <w:spacing w:val="-52"/>
        </w:rPr>
        <w:t> </w:t>
      </w:r>
      <w:r>
        <w:rPr>
          <w:color w:val="231F20"/>
        </w:rPr>
        <w:t>experiencias que</w:t>
      </w:r>
      <w:r>
        <w:rPr>
          <w:color w:val="231F20"/>
          <w:spacing w:val="1"/>
        </w:rPr>
        <w:t> </w:t>
      </w:r>
      <w:r>
        <w:rPr>
          <w:color w:val="231F20"/>
        </w:rPr>
        <w:t>resultan</w:t>
      </w:r>
      <w:r>
        <w:rPr>
          <w:color w:val="231F20"/>
          <w:spacing w:val="1"/>
        </w:rPr>
        <w:t> </w:t>
      </w:r>
      <w:r>
        <w:rPr>
          <w:color w:val="231F20"/>
        </w:rPr>
        <w:t>exitosas.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general,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53"/>
        </w:rPr>
        <w:t> </w:t>
      </w:r>
      <w:r>
        <w:rPr>
          <w:color w:val="231F20"/>
        </w:rPr>
        <w:t>constata una sistematización no siempre eficaz,</w:t>
      </w:r>
      <w:r>
        <w:rPr>
          <w:color w:val="231F20"/>
          <w:spacing w:val="1"/>
        </w:rPr>
        <w:t> </w:t>
      </w:r>
      <w:r>
        <w:rPr>
          <w:color w:val="231F20"/>
        </w:rPr>
        <w:t>en donde el aspecto de replicar las buenas prác-</w:t>
      </w:r>
      <w:r>
        <w:rPr>
          <w:color w:val="231F20"/>
          <w:spacing w:val="1"/>
        </w:rPr>
        <w:t> </w:t>
      </w:r>
      <w:r>
        <w:rPr>
          <w:color w:val="231F20"/>
        </w:rPr>
        <w:t>ticas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muestra</w:t>
      </w:r>
      <w:r>
        <w:rPr>
          <w:color w:val="231F20"/>
          <w:spacing w:val="-3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rFonts w:ascii="Palatino Linotype" w:hAnsi="Palatino Linotype"/>
          <w:i/>
          <w:color w:val="231F20"/>
        </w:rPr>
        <w:t>ad</w:t>
      </w:r>
      <w:r>
        <w:rPr>
          <w:rFonts w:ascii="Palatino Linotype" w:hAnsi="Palatino Linotype"/>
          <w:i/>
          <w:color w:val="231F20"/>
          <w:spacing w:val="-9"/>
        </w:rPr>
        <w:t> </w:t>
      </w:r>
      <w:r>
        <w:rPr>
          <w:rFonts w:ascii="Palatino Linotype" w:hAnsi="Palatino Linotype"/>
          <w:i/>
          <w:color w:val="231F20"/>
        </w:rPr>
        <w:t>hoc</w:t>
      </w:r>
      <w:r>
        <w:rPr>
          <w:rFonts w:ascii="Palatino Linotype" w:hAnsi="Palatino Linotype"/>
          <w:i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dinámicas</w:t>
      </w:r>
      <w:r>
        <w:rPr>
          <w:color w:val="231F20"/>
          <w:spacing w:val="-3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pias de cada proyecto y las capacidades e intereses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particulares del socio implementador que como</w:t>
      </w:r>
      <w:r>
        <w:rPr>
          <w:color w:val="231F20"/>
          <w:spacing w:val="1"/>
        </w:rPr>
        <w:t> </w:t>
      </w:r>
      <w:r>
        <w:rPr>
          <w:color w:val="231F20"/>
        </w:rPr>
        <w:t>una iniciativa del PNUD. Asimismo, la dinámica</w:t>
      </w:r>
      <w:r>
        <w:rPr>
          <w:color w:val="231F20"/>
          <w:spacing w:val="-52"/>
        </w:rPr>
        <w:t> </w:t>
      </w:r>
      <w:r>
        <w:rPr>
          <w:color w:val="231F20"/>
        </w:rPr>
        <w:t>permanente de movilización de recursos limita el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desarrollo </w:t>
      </w:r>
      <w:r>
        <w:rPr>
          <w:color w:val="231F20"/>
        </w:rPr>
        <w:t>de pilotos –como se hizo, por ejemplo,</w:t>
      </w:r>
      <w:r>
        <w:rPr>
          <w:color w:val="231F20"/>
          <w:spacing w:val="-52"/>
        </w:rPr>
        <w:t> </w:t>
      </w:r>
      <w:r>
        <w:rPr>
          <w:color w:val="231F20"/>
        </w:rPr>
        <w:t>en el PPD–, que son implementados de manera</w:t>
      </w:r>
      <w:r>
        <w:rPr>
          <w:color w:val="231F20"/>
          <w:spacing w:val="1"/>
        </w:rPr>
        <w:t> </w:t>
      </w:r>
      <w:r>
        <w:rPr>
          <w:color w:val="231F20"/>
        </w:rPr>
        <w:t>exitosa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pueden</w:t>
      </w:r>
      <w:r>
        <w:rPr>
          <w:color w:val="231F20"/>
          <w:spacing w:val="4"/>
        </w:rPr>
        <w:t> </w:t>
      </w:r>
      <w:r>
        <w:rPr>
          <w:color w:val="231F20"/>
        </w:rPr>
        <w:t>ser</w:t>
      </w:r>
      <w:r>
        <w:rPr>
          <w:color w:val="231F20"/>
          <w:spacing w:val="3"/>
        </w:rPr>
        <w:t> </w:t>
      </w:r>
      <w:r>
        <w:rPr>
          <w:color w:val="231F20"/>
        </w:rPr>
        <w:t>replicados.</w:t>
      </w:r>
    </w:p>
    <w:p>
      <w:pPr>
        <w:pStyle w:val="BodyText"/>
        <w:spacing w:line="259" w:lineRule="auto" w:before="278"/>
        <w:ind w:left="1620"/>
        <w:jc w:val="both"/>
      </w:pPr>
      <w:r>
        <w:rPr>
          <w:color w:val="231F20"/>
        </w:rPr>
        <w:t>Uno de los valores agregados del PNUD está</w:t>
      </w:r>
      <w:r>
        <w:rPr>
          <w:color w:val="231F20"/>
          <w:spacing w:val="1"/>
        </w:rPr>
        <w:t> </w:t>
      </w:r>
      <w:r>
        <w:rPr>
          <w:color w:val="231F20"/>
        </w:rPr>
        <w:t>relacionado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realiza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conjunto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b/>
          <w:color w:val="231F20"/>
        </w:rPr>
        <w:t>Sistema de Naciones Unidas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(SNU) </w:t>
      </w:r>
      <w:r>
        <w:rPr>
          <w:color w:val="231F20"/>
        </w:rPr>
        <w:t>en el país. En términos generales, los pro-</w:t>
      </w:r>
      <w:r>
        <w:rPr>
          <w:color w:val="231F20"/>
          <w:spacing w:val="-52"/>
        </w:rPr>
        <w:t> </w:t>
      </w:r>
      <w:r>
        <w:rPr>
          <w:color w:val="231F20"/>
        </w:rPr>
        <w:t>gramas de cooperación del SNU están orienta-</w:t>
      </w:r>
      <w:r>
        <w:rPr>
          <w:color w:val="231F20"/>
          <w:spacing w:val="1"/>
        </w:rPr>
        <w:t> </w:t>
      </w:r>
      <w:r>
        <w:rPr>
          <w:color w:val="231F20"/>
        </w:rPr>
        <w:t>dos a apoyar al Estado y la sociedad dominicana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salvar</w:t>
      </w:r>
      <w:r>
        <w:rPr>
          <w:color w:val="231F20"/>
          <w:spacing w:val="33"/>
        </w:rPr>
        <w:t> </w:t>
      </w:r>
      <w:r>
        <w:rPr>
          <w:color w:val="231F20"/>
        </w:rPr>
        <w:t>las</w:t>
      </w:r>
      <w:r>
        <w:rPr>
          <w:color w:val="231F20"/>
          <w:spacing w:val="33"/>
        </w:rPr>
        <w:t> </w:t>
      </w:r>
      <w:r>
        <w:rPr>
          <w:color w:val="231F20"/>
        </w:rPr>
        <w:t>brechas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3"/>
        </w:rPr>
        <w:t> </w:t>
      </w:r>
      <w:r>
        <w:rPr>
          <w:color w:val="231F20"/>
        </w:rPr>
        <w:t>impiden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realización</w:t>
      </w:r>
      <w:r>
        <w:rPr>
          <w:color w:val="231F20"/>
          <w:spacing w:val="-52"/>
        </w:rPr>
        <w:t> </w:t>
      </w:r>
      <w:r>
        <w:rPr>
          <w:color w:val="231F20"/>
        </w:rPr>
        <w:t>de los derechos económicos, sociales y cultura-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les, especialmente para los grupos más excluidos.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 PNUD mantiene el liderazgo en ejecución y</w:t>
      </w:r>
      <w:r>
        <w:rPr>
          <w:color w:val="231F20"/>
          <w:spacing w:val="1"/>
        </w:rPr>
        <w:t> </w:t>
      </w:r>
      <w:r>
        <w:rPr>
          <w:color w:val="231F20"/>
        </w:rPr>
        <w:t>movilización de recursos en dos de las áreas del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2012-2017:</w:t>
      </w:r>
      <w:r>
        <w:rPr>
          <w:color w:val="231F20"/>
          <w:spacing w:val="1"/>
        </w:rPr>
        <w:t> </w:t>
      </w:r>
      <w:r>
        <w:rPr>
          <w:color w:val="231F20"/>
        </w:rPr>
        <w:t>inclusión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eco-</w:t>
      </w:r>
      <w:r>
        <w:rPr>
          <w:color w:val="231F20"/>
          <w:spacing w:val="1"/>
        </w:rPr>
        <w:t> </w:t>
      </w:r>
      <w:r>
        <w:rPr>
          <w:color w:val="231F20"/>
        </w:rPr>
        <w:t>nómica,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sostenibilidad</w:t>
      </w:r>
      <w:r>
        <w:rPr>
          <w:color w:val="231F20"/>
          <w:spacing w:val="1"/>
        </w:rPr>
        <w:t> </w:t>
      </w:r>
      <w:r>
        <w:rPr>
          <w:color w:val="231F20"/>
        </w:rPr>
        <w:t>ambiental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gestión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riesgo.</w:t>
      </w:r>
      <w:r>
        <w:rPr>
          <w:color w:val="231F20"/>
          <w:spacing w:val="49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UNCT</w:t>
      </w:r>
      <w:r>
        <w:rPr>
          <w:color w:val="231F20"/>
          <w:spacing w:val="12"/>
        </w:rPr>
        <w:t> </w:t>
      </w:r>
      <w:r>
        <w:rPr>
          <w:color w:val="231F20"/>
        </w:rPr>
        <w:t>ha</w:t>
      </w:r>
      <w:r>
        <w:rPr>
          <w:color w:val="231F20"/>
          <w:spacing w:val="12"/>
        </w:rPr>
        <w:t> </w:t>
      </w:r>
      <w:r>
        <w:rPr>
          <w:color w:val="231F20"/>
        </w:rPr>
        <w:t>tenido</w:t>
      </w:r>
      <w:r>
        <w:rPr>
          <w:color w:val="231F20"/>
          <w:spacing w:val="12"/>
        </w:rPr>
        <w:t> </w:t>
      </w:r>
      <w:r>
        <w:rPr>
          <w:color w:val="231F20"/>
        </w:rPr>
        <w:t>muy</w:t>
      </w:r>
    </w:p>
    <w:p>
      <w:pPr>
        <w:pStyle w:val="BodyText"/>
        <w:spacing w:line="259" w:lineRule="auto" w:before="96"/>
        <w:ind w:left="303" w:right="1602"/>
        <w:jc w:val="both"/>
      </w:pPr>
      <w:r>
        <w:rPr/>
        <w:br w:type="column"/>
      </w:r>
      <w:r>
        <w:rPr>
          <w:color w:val="231F20"/>
        </w:rPr>
        <w:t>claro que los objetivos del MANUD 2012-2017</w:t>
      </w:r>
      <w:r>
        <w:rPr>
          <w:color w:val="231F20"/>
          <w:spacing w:val="1"/>
        </w:rPr>
        <w:t> </w:t>
      </w:r>
      <w:r>
        <w:rPr>
          <w:color w:val="231F20"/>
        </w:rPr>
        <w:t>deben ir dirigidos a conseguir cambios reales y</w:t>
      </w:r>
      <w:r>
        <w:rPr>
          <w:color w:val="231F20"/>
          <w:spacing w:val="1"/>
        </w:rPr>
        <w:t> </w:t>
      </w:r>
      <w:r>
        <w:rPr>
          <w:color w:val="231F20"/>
        </w:rPr>
        <w:t>tangibles en la vida de las poblaciones vulnera-</w:t>
      </w:r>
      <w:r>
        <w:rPr>
          <w:color w:val="231F20"/>
          <w:spacing w:val="1"/>
        </w:rPr>
        <w:t> </w:t>
      </w:r>
      <w:r>
        <w:rPr>
          <w:color w:val="231F20"/>
        </w:rPr>
        <w:t>bles. Por esta razón, se consideró primordial la</w:t>
      </w:r>
      <w:r>
        <w:rPr>
          <w:color w:val="231F20"/>
          <w:spacing w:val="1"/>
        </w:rPr>
        <w:t> </w:t>
      </w:r>
      <w:r>
        <w:rPr>
          <w:color w:val="231F20"/>
        </w:rPr>
        <w:t>identificación de estos grupos como población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meta de </w:t>
      </w:r>
      <w:r>
        <w:rPr>
          <w:color w:val="231F20"/>
        </w:rPr>
        <w:t>las acciones del SNU. También se consi-</w:t>
      </w:r>
      <w:r>
        <w:rPr>
          <w:color w:val="231F20"/>
          <w:spacing w:val="-53"/>
        </w:rPr>
        <w:t> </w:t>
      </w:r>
      <w:r>
        <w:rPr>
          <w:color w:val="231F20"/>
        </w:rPr>
        <w:t>deró relevante el trabajo realizado por el PNUD,</w:t>
      </w:r>
      <w:r>
        <w:rPr>
          <w:color w:val="231F20"/>
          <w:spacing w:val="1"/>
        </w:rPr>
        <w:t> </w:t>
      </w:r>
      <w:r>
        <w:rPr>
          <w:color w:val="231F20"/>
        </w:rPr>
        <w:t>en coordinación con otras agencias del SNU, en</w:t>
      </w:r>
      <w:r>
        <w:rPr>
          <w:color w:val="231F20"/>
          <w:spacing w:val="1"/>
        </w:rPr>
        <w:t> </w:t>
      </w:r>
      <w:r>
        <w:rPr>
          <w:color w:val="231F20"/>
        </w:rPr>
        <w:t>el contexto de la campaña del Secretario General</w:t>
      </w:r>
      <w:r>
        <w:rPr>
          <w:color w:val="231F20"/>
          <w:spacing w:val="-52"/>
        </w:rPr>
        <w:t> </w:t>
      </w:r>
      <w:r>
        <w:rPr>
          <w:color w:val="231F20"/>
        </w:rPr>
        <w:t>“UNETE”, para visibilizar la prevención, aten-</w:t>
      </w:r>
      <w:r>
        <w:rPr>
          <w:color w:val="231F20"/>
          <w:spacing w:val="1"/>
        </w:rPr>
        <w:t> </w:t>
      </w:r>
      <w:r>
        <w:rPr>
          <w:color w:val="231F20"/>
        </w:rPr>
        <w:t>ción y sanción de la violencia contra las muje-</w:t>
      </w:r>
      <w:r>
        <w:rPr>
          <w:color w:val="231F20"/>
          <w:spacing w:val="1"/>
        </w:rPr>
        <w:t> </w:t>
      </w:r>
      <w:r>
        <w:rPr>
          <w:color w:val="231F20"/>
        </w:rPr>
        <w:t>res, y el que se realiza con el Equipo de Gestión</w:t>
      </w:r>
      <w:r>
        <w:rPr>
          <w:color w:val="231F20"/>
          <w:spacing w:val="1"/>
        </w:rPr>
        <w:t> </w:t>
      </w:r>
      <w:r>
        <w:rPr>
          <w:color w:val="231F20"/>
        </w:rPr>
        <w:t>Operativa (OMT, por las siglas en inglés), como</w:t>
      </w:r>
      <w:r>
        <w:rPr>
          <w:color w:val="231F20"/>
          <w:spacing w:val="1"/>
        </w:rPr>
        <w:t> </w:t>
      </w:r>
      <w:r>
        <w:rPr>
          <w:color w:val="231F20"/>
        </w:rPr>
        <w:t>catalizadores de una respuesta conjunta del SNU</w:t>
      </w:r>
      <w:r>
        <w:rPr>
          <w:color w:val="231F20"/>
          <w:spacing w:val="-52"/>
        </w:rPr>
        <w:t> </w:t>
      </w:r>
      <w:r>
        <w:rPr>
          <w:color w:val="231F20"/>
        </w:rPr>
        <w:t>al</w:t>
      </w:r>
      <w:r>
        <w:rPr>
          <w:color w:val="231F20"/>
          <w:spacing w:val="7"/>
        </w:rPr>
        <w:t> </w:t>
      </w:r>
      <w:r>
        <w:rPr>
          <w:color w:val="231F20"/>
        </w:rPr>
        <w:t>desarrollo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país.</w:t>
      </w:r>
    </w:p>
    <w:p>
      <w:pPr>
        <w:pStyle w:val="BodyText"/>
        <w:spacing w:line="259" w:lineRule="auto" w:before="257"/>
        <w:ind w:left="303" w:right="1602"/>
        <w:jc w:val="both"/>
      </w:pPr>
      <w:r>
        <w:rPr>
          <w:b/>
          <w:color w:val="231F20"/>
          <w:w w:val="95"/>
        </w:rPr>
        <w:t>La colaboración interagencial </w:t>
      </w:r>
      <w:r>
        <w:rPr>
          <w:color w:val="231F20"/>
          <w:w w:val="95"/>
        </w:rPr>
        <w:t>en la ejecución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programas conjuntos reflejó avances con la exi-</w:t>
      </w:r>
      <w:r>
        <w:rPr>
          <w:color w:val="231F20"/>
          <w:spacing w:val="1"/>
        </w:rPr>
        <w:t> </w:t>
      </w:r>
      <w:r>
        <w:rPr>
          <w:color w:val="231F20"/>
        </w:rPr>
        <w:t>tosa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“Programa</w:t>
      </w:r>
      <w:r>
        <w:rPr>
          <w:color w:val="231F20"/>
          <w:spacing w:val="55"/>
        </w:rPr>
        <w:t> </w:t>
      </w:r>
      <w:r>
        <w:rPr>
          <w:color w:val="231F20"/>
        </w:rPr>
        <w:t>Conjunto</w:t>
      </w:r>
      <w:r>
        <w:rPr>
          <w:color w:val="231F20"/>
          <w:spacing w:val="1"/>
        </w:rPr>
        <w:t> </w:t>
      </w:r>
      <w:r>
        <w:rPr>
          <w:color w:val="231F20"/>
        </w:rPr>
        <w:t>del Banano”. Existe, en general, una valoración</w:t>
      </w:r>
      <w:r>
        <w:rPr>
          <w:color w:val="231F20"/>
          <w:spacing w:val="1"/>
        </w:rPr>
        <w:t> </w:t>
      </w:r>
      <w:r>
        <w:rPr>
          <w:color w:val="231F20"/>
        </w:rPr>
        <w:t>positiva sobre la ventaja comparativa del trabajo</w:t>
      </w:r>
      <w:r>
        <w:rPr>
          <w:color w:val="231F20"/>
          <w:spacing w:val="1"/>
        </w:rPr>
        <w:t> </w:t>
      </w:r>
      <w:r>
        <w:rPr>
          <w:color w:val="231F20"/>
        </w:rPr>
        <w:t>interagencial, pero, en la práctica, el trabajo no</w:t>
      </w:r>
      <w:r>
        <w:rPr>
          <w:color w:val="231F20"/>
          <w:spacing w:val="1"/>
        </w:rPr>
        <w:t> </w:t>
      </w:r>
      <w:r>
        <w:rPr>
          <w:color w:val="231F20"/>
        </w:rPr>
        <w:t>siempre es posible y continúa siendo un desafío</w:t>
      </w:r>
      <w:r>
        <w:rPr>
          <w:color w:val="231F20"/>
          <w:spacing w:val="1"/>
        </w:rPr>
        <w:t> </w:t>
      </w:r>
      <w:r>
        <w:rPr>
          <w:color w:val="231F20"/>
        </w:rPr>
        <w:t>la colaboración interagencial en programas espe-</w:t>
      </w:r>
      <w:r>
        <w:rPr>
          <w:color w:val="231F20"/>
          <w:spacing w:val="-52"/>
        </w:rPr>
        <w:t> </w:t>
      </w:r>
      <w:r>
        <w:rPr>
          <w:color w:val="231F20"/>
        </w:rPr>
        <w:t>cíficos. Los principales retos que se identificaron</w:t>
      </w:r>
      <w:r>
        <w:rPr>
          <w:color w:val="231F20"/>
          <w:spacing w:val="-52"/>
        </w:rPr>
        <w:t> </w:t>
      </w:r>
      <w:r>
        <w:rPr>
          <w:color w:val="231F20"/>
        </w:rPr>
        <w:t>en el proceso evaluativo tienen que ver con crear</w:t>
      </w:r>
      <w:r>
        <w:rPr>
          <w:color w:val="231F20"/>
          <w:spacing w:val="-52"/>
        </w:rPr>
        <w:t> </w:t>
      </w:r>
      <w:r>
        <w:rPr>
          <w:color w:val="231F20"/>
        </w:rPr>
        <w:t>una convergencia respetuosa entre las directri-</w:t>
      </w:r>
      <w:r>
        <w:rPr>
          <w:color w:val="231F20"/>
          <w:spacing w:val="1"/>
        </w:rPr>
        <w:t> </w:t>
      </w:r>
      <w:r>
        <w:rPr>
          <w:color w:val="231F20"/>
        </w:rPr>
        <w:t>ces programáticas de las distintas agencias hacia</w:t>
      </w:r>
      <w:r>
        <w:rPr>
          <w:color w:val="231F20"/>
          <w:spacing w:val="1"/>
        </w:rPr>
        <w:t> </w:t>
      </w:r>
      <w:r>
        <w:rPr>
          <w:color w:val="231F20"/>
        </w:rPr>
        <w:t>objetivos comunes. En ocasiones, se da un sola-</w:t>
      </w:r>
      <w:r>
        <w:rPr>
          <w:color w:val="231F20"/>
          <w:spacing w:val="1"/>
        </w:rPr>
        <w:t> </w:t>
      </w:r>
      <w:r>
        <w:rPr>
          <w:color w:val="231F20"/>
        </w:rPr>
        <w:t>pamiento en los mandatos que puede repercutir</w:t>
      </w:r>
      <w:r>
        <w:rPr>
          <w:color w:val="231F20"/>
          <w:spacing w:val="1"/>
        </w:rPr>
        <w:t> </w:t>
      </w:r>
      <w:r>
        <w:rPr>
          <w:color w:val="231F20"/>
        </w:rPr>
        <w:t>en la metodología de trabajo y en los liderazgos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las agencias, generando duplicación de esfuer-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zos en la práctica ante las contrapartes guberna-</w:t>
      </w:r>
      <w:r>
        <w:rPr>
          <w:color w:val="231F20"/>
          <w:spacing w:val="1"/>
        </w:rPr>
        <w:t> </w:t>
      </w:r>
      <w:r>
        <w:rPr>
          <w:color w:val="231F20"/>
        </w:rPr>
        <w:t>mentales, que así lo perciben. En este sentido, es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55"/>
        </w:rPr>
        <w:t> </w:t>
      </w:r>
      <w:r>
        <w:rPr>
          <w:color w:val="231F20"/>
        </w:rPr>
        <w:t>explorando</w:t>
      </w:r>
      <w:r>
        <w:rPr>
          <w:color w:val="231F20"/>
          <w:spacing w:val="55"/>
        </w:rPr>
        <w:t> </w:t>
      </w:r>
      <w:r>
        <w:rPr>
          <w:color w:val="231F20"/>
        </w:rPr>
        <w:t>mecanismos</w:t>
      </w:r>
      <w:r>
        <w:rPr>
          <w:color w:val="231F20"/>
          <w:spacing w:val="1"/>
        </w:rPr>
        <w:t> </w:t>
      </w:r>
      <w:r>
        <w:rPr>
          <w:color w:val="231F20"/>
        </w:rPr>
        <w:t>de trabajo que faciliten el trabajo interagencial,</w:t>
      </w:r>
      <w:r>
        <w:rPr>
          <w:color w:val="231F20"/>
          <w:spacing w:val="1"/>
        </w:rPr>
        <w:t> </w:t>
      </w:r>
      <w:r>
        <w:rPr>
          <w:color w:val="231F20"/>
        </w:rPr>
        <w:t>institucionalizando los procesos de acuerdos y</w:t>
      </w:r>
      <w:r>
        <w:rPr>
          <w:color w:val="231F20"/>
          <w:spacing w:val="1"/>
        </w:rPr>
        <w:t> </w:t>
      </w:r>
      <w:r>
        <w:rPr>
          <w:color w:val="231F20"/>
        </w:rPr>
        <w:t>articulación entre las agencias, y la planificación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ejecución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proyectos, haciendo</w:t>
      </w:r>
      <w:r>
        <w:rPr>
          <w:color w:val="231F20"/>
          <w:spacing w:val="55"/>
        </w:rPr>
        <w:t> </w:t>
      </w:r>
      <w:r>
        <w:rPr>
          <w:color w:val="231F20"/>
        </w:rPr>
        <w:t>énfasis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fortalecimiento de los canales de comunica-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30"/>
        </w:rPr>
        <w:t> </w:t>
      </w:r>
      <w:r>
        <w:rPr>
          <w:color w:val="231F20"/>
        </w:rPr>
        <w:t>entre</w:t>
      </w:r>
      <w:r>
        <w:rPr>
          <w:color w:val="231F20"/>
          <w:spacing w:val="31"/>
        </w:rPr>
        <w:t> </w:t>
      </w:r>
      <w:r>
        <w:rPr>
          <w:color w:val="231F20"/>
        </w:rPr>
        <w:t>las</w:t>
      </w:r>
      <w:r>
        <w:rPr>
          <w:color w:val="231F20"/>
          <w:spacing w:val="31"/>
        </w:rPr>
        <w:t> </w:t>
      </w:r>
      <w:r>
        <w:rPr>
          <w:color w:val="231F20"/>
        </w:rPr>
        <w:t>agencias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31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el</w:t>
      </w:r>
      <w:r>
        <w:rPr>
          <w:color w:val="231F20"/>
          <w:spacing w:val="31"/>
        </w:rPr>
        <w:t> </w:t>
      </w:r>
      <w:r>
        <w:rPr>
          <w:color w:val="231F20"/>
        </w:rPr>
        <w:t>proceso</w:t>
      </w:r>
      <w:r>
        <w:rPr>
          <w:color w:val="231F20"/>
          <w:spacing w:val="-52"/>
        </w:rPr>
        <w:t> </w:t>
      </w:r>
      <w:r>
        <w:rPr>
          <w:color w:val="231F20"/>
        </w:rPr>
        <w:t>de implementación de los proyectos. Es impor-</w:t>
      </w:r>
      <w:r>
        <w:rPr>
          <w:color w:val="231F20"/>
          <w:spacing w:val="1"/>
        </w:rPr>
        <w:t> </w:t>
      </w:r>
      <w:r>
        <w:rPr>
          <w:color w:val="231F20"/>
        </w:rPr>
        <w:t>tante que, en el marco del trabajo interagencial,</w:t>
      </w:r>
      <w:r>
        <w:rPr>
          <w:color w:val="231F20"/>
          <w:spacing w:val="1"/>
        </w:rPr>
        <w:t> </w:t>
      </w:r>
      <w:r>
        <w:rPr>
          <w:color w:val="231F20"/>
        </w:rPr>
        <w:t>se continúe la búsqueda de articulaciones entre</w:t>
      </w:r>
      <w:r>
        <w:rPr>
          <w:color w:val="231F20"/>
          <w:spacing w:val="1"/>
        </w:rPr>
        <w:t> </w:t>
      </w:r>
      <w:r>
        <w:rPr>
          <w:color w:val="231F20"/>
        </w:rPr>
        <w:t>las agencias del sistema con el fin de no duplicar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y dispersar los recursos disponibles, cada vez más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escasos. Esto es un reto no sólo para el PNUD,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agencias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sistema,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incluir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la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spacing w:line="259" w:lineRule="auto" w:before="96"/>
        <w:ind w:left="1620" w:right="14"/>
        <w:jc w:val="both"/>
      </w:pPr>
      <w:r>
        <w:rPr>
          <w:color w:val="231F20"/>
        </w:rPr>
        <w:t>institucionalización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Coordina-</w:t>
      </w:r>
      <w:r>
        <w:rPr>
          <w:color w:val="231F20"/>
          <w:spacing w:val="-53"/>
        </w:rPr>
        <w:t> </w:t>
      </w:r>
      <w:r>
        <w:rPr>
          <w:color w:val="231F20"/>
        </w:rPr>
        <w:t>ción</w:t>
      </w:r>
      <w:r>
        <w:rPr>
          <w:color w:val="231F20"/>
          <w:spacing w:val="-12"/>
        </w:rPr>
        <w:t> </w:t>
      </w:r>
      <w:r>
        <w:rPr>
          <w:color w:val="231F20"/>
        </w:rPr>
        <w:t>Residente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respeto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espacios</w:t>
      </w:r>
      <w:r>
        <w:rPr>
          <w:color w:val="231F20"/>
          <w:spacing w:val="-12"/>
        </w:rPr>
        <w:t> </w:t>
      </w:r>
      <w:r>
        <w:rPr>
          <w:color w:val="231F20"/>
        </w:rPr>
        <w:t>progra-</w:t>
      </w:r>
      <w:r>
        <w:rPr>
          <w:color w:val="231F20"/>
          <w:spacing w:val="-52"/>
        </w:rPr>
        <w:t> </w:t>
      </w:r>
      <w:r>
        <w:rPr>
          <w:color w:val="231F20"/>
        </w:rPr>
        <w:t>máticos de cada una de las agencias que permita</w:t>
      </w:r>
      <w:r>
        <w:rPr>
          <w:color w:val="231F20"/>
          <w:spacing w:val="1"/>
        </w:rPr>
        <w:t> </w:t>
      </w:r>
      <w:r>
        <w:rPr>
          <w:color w:val="231F20"/>
        </w:rPr>
        <w:t>un diálogo más fluido a nivel del UNCT y que</w:t>
      </w:r>
      <w:r>
        <w:rPr>
          <w:color w:val="231F20"/>
          <w:spacing w:val="1"/>
        </w:rPr>
        <w:t> </w:t>
      </w:r>
      <w:r>
        <w:rPr>
          <w:color w:val="231F20"/>
        </w:rPr>
        <w:t>ofrezca una imagen unificada del mandato de las</w:t>
      </w:r>
      <w:r>
        <w:rPr>
          <w:color w:val="231F20"/>
          <w:spacing w:val="-52"/>
        </w:rPr>
        <w:t> </w:t>
      </w:r>
      <w:r>
        <w:rPr>
          <w:color w:val="231F20"/>
        </w:rPr>
        <w:t>Naciones Unidas ante el Gobierno y las demás</w:t>
      </w:r>
      <w:r>
        <w:rPr>
          <w:color w:val="231F20"/>
          <w:spacing w:val="1"/>
        </w:rPr>
        <w:t> </w:t>
      </w:r>
      <w:r>
        <w:rPr>
          <w:color w:val="231F20"/>
        </w:rPr>
        <w:t>contrapartes</w:t>
      </w:r>
      <w:r>
        <w:rPr>
          <w:color w:val="231F20"/>
          <w:spacing w:val="5"/>
        </w:rPr>
        <w:t> </w:t>
      </w:r>
      <w:r>
        <w:rPr>
          <w:color w:val="231F20"/>
        </w:rPr>
        <w:t>nacionales.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Hay</w:t>
      </w:r>
      <w:r>
        <w:rPr>
          <w:color w:val="231F20"/>
          <w:spacing w:val="1"/>
        </w:rPr>
        <w:t> </w:t>
      </w:r>
      <w:r>
        <w:rPr>
          <w:color w:val="231F20"/>
        </w:rPr>
        <w:t>avances</w:t>
      </w:r>
      <w:r>
        <w:rPr>
          <w:color w:val="231F20"/>
          <w:spacing w:val="1"/>
        </w:rPr>
        <w:t> </w:t>
      </w:r>
      <w:r>
        <w:rPr>
          <w:color w:val="231F20"/>
        </w:rPr>
        <w:t>significativos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coordi-</w:t>
      </w:r>
      <w:r>
        <w:rPr>
          <w:color w:val="231F20"/>
          <w:spacing w:val="-52"/>
        </w:rPr>
        <w:t> </w:t>
      </w:r>
      <w:r>
        <w:rPr>
          <w:color w:val="231F20"/>
        </w:rPr>
        <w:t>nado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agencias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UNCT, por</w:t>
      </w:r>
      <w:r>
        <w:rPr>
          <w:color w:val="231F20"/>
          <w:spacing w:val="55"/>
        </w:rPr>
        <w:t> </w:t>
      </w:r>
      <w:r>
        <w:rPr>
          <w:color w:val="231F20"/>
        </w:rPr>
        <w:t>ejemplo,</w:t>
      </w:r>
      <w:r>
        <w:rPr>
          <w:color w:val="231F20"/>
          <w:spacing w:val="-52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través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0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grupos</w:t>
      </w:r>
      <w:r>
        <w:rPr>
          <w:color w:val="231F20"/>
          <w:spacing w:val="31"/>
        </w:rPr>
        <w:t> </w:t>
      </w:r>
      <w:r>
        <w:rPr>
          <w:color w:val="231F20"/>
        </w:rPr>
        <w:t>temáticos</w:t>
      </w:r>
      <w:r>
        <w:rPr>
          <w:color w:val="231F20"/>
          <w:spacing w:val="30"/>
        </w:rPr>
        <w:t> </w:t>
      </w:r>
      <w:r>
        <w:rPr>
          <w:color w:val="231F20"/>
        </w:rPr>
        <w:t>para</w:t>
      </w:r>
      <w:r>
        <w:rPr>
          <w:color w:val="231F20"/>
          <w:spacing w:val="30"/>
        </w:rPr>
        <w:t> </w:t>
      </w:r>
      <w:r>
        <w:rPr>
          <w:color w:val="231F20"/>
        </w:rPr>
        <w:t>cada</w:t>
      </w:r>
      <w:r>
        <w:rPr>
          <w:color w:val="231F20"/>
          <w:spacing w:val="30"/>
        </w:rPr>
        <w:t> </w:t>
      </w:r>
      <w:r>
        <w:rPr>
          <w:color w:val="231F20"/>
        </w:rPr>
        <w:t>una</w:t>
      </w:r>
      <w:r>
        <w:rPr>
          <w:color w:val="231F20"/>
          <w:spacing w:val="-52"/>
        </w:rPr>
        <w:t> </w:t>
      </w:r>
      <w:r>
        <w:rPr>
          <w:color w:val="231F20"/>
        </w:rPr>
        <w:t>de las áreas del MANUD 2012-2017 y en los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rFonts w:ascii="Palatino Linotype" w:hAnsi="Palatino Linotype"/>
          <w:i/>
          <w:color w:val="231F20"/>
        </w:rPr>
        <w:t>Task Force</w:t>
      </w:r>
      <w:r>
        <w:rPr>
          <w:color w:val="231F20"/>
        </w:rPr>
        <w:t>)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mortalidad</w:t>
      </w:r>
      <w:r>
        <w:rPr>
          <w:color w:val="231F20"/>
          <w:spacing w:val="1"/>
        </w:rPr>
        <w:t> </w:t>
      </w:r>
      <w:r>
        <w:rPr>
          <w:color w:val="231F20"/>
        </w:rPr>
        <w:t>materna e infantil, embarazo adolescente y VIH,</w:t>
      </w:r>
      <w:r>
        <w:rPr>
          <w:color w:val="231F20"/>
          <w:spacing w:val="1"/>
        </w:rPr>
        <w:t> </w:t>
      </w:r>
      <w:r>
        <w:rPr>
          <w:color w:val="231F20"/>
        </w:rPr>
        <w:t>y apátrida y migración, que es una línea de tra-</w:t>
      </w:r>
      <w:r>
        <w:rPr>
          <w:color w:val="231F20"/>
          <w:spacing w:val="1"/>
        </w:rPr>
        <w:t> </w:t>
      </w:r>
      <w:r>
        <w:rPr>
          <w:color w:val="231F20"/>
        </w:rPr>
        <w:t>bajo directa del mandato del Secretario General</w:t>
      </w:r>
      <w:r>
        <w:rPr>
          <w:color w:val="231F20"/>
          <w:spacing w:val="1"/>
        </w:rPr>
        <w:t> </w:t>
      </w:r>
      <w:r>
        <w:rPr>
          <w:color w:val="231F20"/>
        </w:rPr>
        <w:t>sobre Derechos Primero (</w:t>
      </w:r>
      <w:r>
        <w:rPr>
          <w:rFonts w:ascii="Palatino Linotype" w:hAnsi="Palatino Linotype"/>
          <w:i/>
          <w:color w:val="231F20"/>
        </w:rPr>
        <w:t>Rights First</w:t>
      </w:r>
      <w:r>
        <w:rPr>
          <w:color w:val="231F20"/>
        </w:rPr>
        <w:t>). Existen</w:t>
      </w:r>
      <w:r>
        <w:rPr>
          <w:color w:val="231F20"/>
          <w:spacing w:val="1"/>
        </w:rPr>
        <w:t> </w:t>
      </w:r>
      <w:r>
        <w:rPr>
          <w:color w:val="231F20"/>
        </w:rPr>
        <w:t>diferencias, pero el </w:t>
      </w:r>
      <w:r>
        <w:rPr>
          <w:b/>
          <w:color w:val="231F20"/>
        </w:rPr>
        <w:t>UNCT en República Domi-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nicana </w:t>
      </w:r>
      <w:r>
        <w:rPr>
          <w:color w:val="231F20"/>
        </w:rPr>
        <w:t>se ha mostrado unido y firme en situa-</w:t>
      </w:r>
      <w:r>
        <w:rPr>
          <w:color w:val="231F20"/>
          <w:spacing w:val="1"/>
        </w:rPr>
        <w:t> </w:t>
      </w:r>
      <w:r>
        <w:rPr>
          <w:color w:val="231F20"/>
        </w:rPr>
        <w:t>ciones políticamente sensibles, como el trabajo</w:t>
      </w:r>
      <w:r>
        <w:rPr>
          <w:color w:val="231F20"/>
          <w:spacing w:val="1"/>
        </w:rPr>
        <w:t> </w:t>
      </w:r>
      <w:r>
        <w:rPr>
          <w:color w:val="231F20"/>
        </w:rPr>
        <w:t>de coordinación de la ayuda humanitaria a Haití</w:t>
      </w:r>
      <w:r>
        <w:rPr>
          <w:color w:val="231F20"/>
          <w:spacing w:val="1"/>
        </w:rPr>
        <w:t> </w:t>
      </w:r>
      <w:r>
        <w:rPr>
          <w:color w:val="231F20"/>
        </w:rPr>
        <w:t>tras</w:t>
      </w:r>
      <w:r>
        <w:rPr>
          <w:color w:val="231F20"/>
          <w:spacing w:val="39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terremoto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2010.</w:t>
      </w:r>
      <w:r>
        <w:rPr>
          <w:color w:val="231F20"/>
          <w:spacing w:val="23"/>
        </w:rPr>
        <w:t> </w:t>
      </w:r>
      <w:r>
        <w:rPr>
          <w:color w:val="231F20"/>
        </w:rPr>
        <w:t>No</w:t>
      </w:r>
      <w:r>
        <w:rPr>
          <w:color w:val="231F20"/>
          <w:spacing w:val="39"/>
        </w:rPr>
        <w:t> </w:t>
      </w:r>
      <w:r>
        <w:rPr>
          <w:color w:val="231F20"/>
        </w:rPr>
        <w:t>siempre</w:t>
      </w:r>
      <w:r>
        <w:rPr>
          <w:color w:val="231F20"/>
          <w:spacing w:val="39"/>
        </w:rPr>
        <w:t> </w:t>
      </w:r>
      <w:r>
        <w:rPr>
          <w:color w:val="231F20"/>
        </w:rPr>
        <w:t>ha</w:t>
      </w:r>
      <w:r>
        <w:rPr>
          <w:color w:val="231F20"/>
          <w:spacing w:val="39"/>
        </w:rPr>
        <w:t> </w:t>
      </w:r>
      <w:r>
        <w:rPr>
          <w:color w:val="231F20"/>
        </w:rPr>
        <w:t>sido</w:t>
      </w:r>
      <w:r>
        <w:rPr>
          <w:color w:val="231F20"/>
          <w:spacing w:val="-52"/>
        </w:rPr>
        <w:t> </w:t>
      </w:r>
      <w:r>
        <w:rPr>
          <w:color w:val="231F20"/>
        </w:rPr>
        <w:t>así en el trabajo de coordinación entre el UNCT</w:t>
      </w:r>
      <w:r>
        <w:rPr>
          <w:color w:val="231F20"/>
          <w:spacing w:val="1"/>
        </w:rPr>
        <w:t> </w:t>
      </w:r>
      <w:r>
        <w:rPr>
          <w:color w:val="231F20"/>
        </w:rPr>
        <w:t>en República Dominicana y el UNCT en Haití</w:t>
      </w:r>
      <w:r>
        <w:rPr>
          <w:color w:val="231F20"/>
          <w:spacing w:val="1"/>
        </w:rPr>
        <w:t> </w:t>
      </w:r>
      <w:r>
        <w:rPr>
          <w:color w:val="231F20"/>
        </w:rPr>
        <w:t>debido a las diferencias en el enfoque de los pro-</w:t>
      </w:r>
      <w:r>
        <w:rPr>
          <w:color w:val="231F20"/>
          <w:spacing w:val="-52"/>
        </w:rPr>
        <w:t> </w:t>
      </w:r>
      <w:r>
        <w:rPr>
          <w:color w:val="231F20"/>
        </w:rPr>
        <w:t>gramas de cooperación de ambos países, aunque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aprecian</w:t>
      </w:r>
      <w:r>
        <w:rPr>
          <w:color w:val="231F20"/>
          <w:spacing w:val="1"/>
        </w:rPr>
        <w:t> </w:t>
      </w:r>
      <w:r>
        <w:rPr>
          <w:color w:val="231F20"/>
        </w:rPr>
        <w:t>esfuerzos</w:t>
      </w:r>
      <w:r>
        <w:rPr>
          <w:color w:val="231F20"/>
          <w:spacing w:val="1"/>
        </w:rPr>
        <w:t> </w:t>
      </w:r>
      <w:r>
        <w:rPr>
          <w:color w:val="231F20"/>
        </w:rPr>
        <w:t>recientes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trabajar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manera conjunta con un enfoque binacional. A</w:t>
      </w:r>
      <w:r>
        <w:rPr>
          <w:color w:val="231F20"/>
          <w:spacing w:val="1"/>
        </w:rPr>
        <w:t> </w:t>
      </w:r>
      <w:r>
        <w:rPr>
          <w:color w:val="231F20"/>
        </w:rPr>
        <w:t>pesar de los esfuerzos y la voluntad por identifi-</w:t>
      </w:r>
      <w:r>
        <w:rPr>
          <w:color w:val="231F20"/>
          <w:spacing w:val="1"/>
        </w:rPr>
        <w:t> </w:t>
      </w:r>
      <w:r>
        <w:rPr>
          <w:color w:val="231F20"/>
        </w:rPr>
        <w:t>car áreas sustanciales para un trabajo binacional</w:t>
      </w:r>
      <w:r>
        <w:rPr>
          <w:color w:val="231F20"/>
          <w:spacing w:val="1"/>
        </w:rPr>
        <w:t> </w:t>
      </w:r>
      <w:r>
        <w:rPr>
          <w:color w:val="231F20"/>
        </w:rPr>
        <w:t>entre los equipos de ambos países, la compleji-</w:t>
      </w:r>
      <w:r>
        <w:rPr>
          <w:color w:val="231F20"/>
          <w:spacing w:val="1"/>
        </w:rPr>
        <w:t> </w:t>
      </w:r>
      <w:r>
        <w:rPr>
          <w:color w:val="231F20"/>
        </w:rPr>
        <w:t>dad del contexto y las constantes irrupciones de</w:t>
      </w:r>
      <w:r>
        <w:rPr>
          <w:color w:val="231F20"/>
          <w:spacing w:val="1"/>
        </w:rPr>
        <w:t> </w:t>
      </w:r>
      <w:r>
        <w:rPr>
          <w:color w:val="231F20"/>
        </w:rPr>
        <w:t>coyunturas económicas, como las que afectan el</w:t>
      </w:r>
      <w:r>
        <w:rPr>
          <w:color w:val="231F20"/>
          <w:spacing w:val="1"/>
        </w:rPr>
        <w:t> </w:t>
      </w:r>
      <w:r>
        <w:rPr>
          <w:color w:val="231F20"/>
        </w:rPr>
        <w:t>comercio entre ambos países o las que tienen un</w:t>
      </w:r>
      <w:r>
        <w:rPr>
          <w:color w:val="231F20"/>
          <w:spacing w:val="1"/>
        </w:rPr>
        <w:t> </w:t>
      </w:r>
      <w:r>
        <w:rPr>
          <w:color w:val="231F20"/>
        </w:rPr>
        <w:t>impacto en el flujo migratorio –por ejemplo, la</w:t>
      </w:r>
      <w:r>
        <w:rPr>
          <w:color w:val="231F20"/>
          <w:spacing w:val="1"/>
        </w:rPr>
        <w:t> </w:t>
      </w:r>
      <w:r>
        <w:rPr>
          <w:color w:val="231F20"/>
        </w:rPr>
        <w:t>sentencia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Tribunal</w:t>
      </w:r>
      <w:r>
        <w:rPr>
          <w:color w:val="231F20"/>
          <w:spacing w:val="1"/>
        </w:rPr>
        <w:t> </w:t>
      </w:r>
      <w:r>
        <w:rPr>
          <w:color w:val="231F20"/>
        </w:rPr>
        <w:t>Constitucional, el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Regularización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Extranjeros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las repatriaciones–, afectan permanentemente el</w:t>
      </w:r>
      <w:r>
        <w:rPr>
          <w:color w:val="231F20"/>
          <w:spacing w:val="1"/>
        </w:rPr>
        <w:t> </w:t>
      </w:r>
      <w:r>
        <w:rPr>
          <w:color w:val="231F20"/>
        </w:rPr>
        <w:t>trabajo</w:t>
      </w:r>
      <w:r>
        <w:rPr>
          <w:color w:val="231F20"/>
          <w:spacing w:val="32"/>
        </w:rPr>
        <w:t> </w:t>
      </w:r>
      <w:r>
        <w:rPr>
          <w:color w:val="231F20"/>
        </w:rPr>
        <w:t>y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toma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decisiones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nivel</w:t>
      </w:r>
      <w:r>
        <w:rPr>
          <w:color w:val="231F20"/>
          <w:spacing w:val="33"/>
        </w:rPr>
        <w:t> </w:t>
      </w:r>
      <w:r>
        <w:rPr>
          <w:color w:val="231F20"/>
        </w:rPr>
        <w:t>técnico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operativo.</w:t>
      </w:r>
    </w:p>
    <w:p>
      <w:pPr>
        <w:pStyle w:val="BodyText"/>
        <w:spacing w:line="259" w:lineRule="auto" w:before="232"/>
        <w:ind w:left="1620" w:right="14"/>
        <w:jc w:val="both"/>
      </w:pPr>
      <w:r>
        <w:rPr>
          <w:color w:val="231F20"/>
        </w:rPr>
        <w:t>El </w:t>
      </w:r>
      <w:r>
        <w:rPr>
          <w:b/>
          <w:color w:val="231F20"/>
        </w:rPr>
        <w:t>trabajo a nivel binacional </w:t>
      </w:r>
      <w:r>
        <w:rPr>
          <w:color w:val="231F20"/>
        </w:rPr>
        <w:t>requiere de acuer-</w:t>
      </w:r>
      <w:r>
        <w:rPr>
          <w:color w:val="231F20"/>
          <w:spacing w:val="-52"/>
        </w:rPr>
        <w:t> </w:t>
      </w:r>
      <w:r>
        <w:rPr>
          <w:color w:val="231F20"/>
        </w:rPr>
        <w:t>dos y propuestas en común entre los Gobiernos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ambos</w:t>
      </w:r>
      <w:r>
        <w:rPr>
          <w:color w:val="231F20"/>
          <w:spacing w:val="29"/>
        </w:rPr>
        <w:t> </w:t>
      </w:r>
      <w:r>
        <w:rPr>
          <w:color w:val="231F20"/>
        </w:rPr>
        <w:t>países,</w:t>
      </w:r>
      <w:r>
        <w:rPr>
          <w:color w:val="231F20"/>
          <w:spacing w:val="15"/>
        </w:rPr>
        <w:t> </w:t>
      </w:r>
      <w:r>
        <w:rPr>
          <w:color w:val="231F20"/>
        </w:rPr>
        <w:t>así</w:t>
      </w:r>
      <w:r>
        <w:rPr>
          <w:color w:val="231F20"/>
          <w:spacing w:val="28"/>
        </w:rPr>
        <w:t> </w:t>
      </w:r>
      <w:r>
        <w:rPr>
          <w:color w:val="231F20"/>
        </w:rPr>
        <w:t>como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</w:rPr>
        <w:t>disponibilidad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 cooperación internacional para que las inten-</w:t>
      </w:r>
      <w:r>
        <w:rPr>
          <w:color w:val="231F20"/>
          <w:spacing w:val="1"/>
        </w:rPr>
        <w:t> </w:t>
      </w:r>
      <w:r>
        <w:rPr>
          <w:color w:val="231F20"/>
        </w:rPr>
        <w:t>ciones y acuerdos se materialicen en proyectos y</w:t>
      </w:r>
      <w:r>
        <w:rPr>
          <w:color w:val="231F20"/>
          <w:spacing w:val="-52"/>
        </w:rPr>
        <w:t> </w:t>
      </w:r>
      <w:r>
        <w:rPr>
          <w:color w:val="231F20"/>
        </w:rPr>
        <w:t>resultados concretos. Durante 2014, la Coordi-</w:t>
      </w:r>
      <w:r>
        <w:rPr>
          <w:color w:val="231F20"/>
          <w:spacing w:val="1"/>
        </w:rPr>
        <w:t> </w:t>
      </w:r>
      <w:r>
        <w:rPr>
          <w:color w:val="231F20"/>
        </w:rPr>
        <w:t>nación</w:t>
      </w:r>
      <w:r>
        <w:rPr>
          <w:color w:val="231F20"/>
          <w:spacing w:val="7"/>
        </w:rPr>
        <w:t> </w:t>
      </w:r>
      <w:r>
        <w:rPr>
          <w:color w:val="231F20"/>
        </w:rPr>
        <w:t>Residente</w:t>
      </w:r>
      <w:r>
        <w:rPr>
          <w:color w:val="231F20"/>
          <w:spacing w:val="8"/>
        </w:rPr>
        <w:t> </w:t>
      </w:r>
      <w:r>
        <w:rPr>
          <w:color w:val="231F20"/>
        </w:rPr>
        <w:t>ha</w:t>
      </w:r>
      <w:r>
        <w:rPr>
          <w:color w:val="231F20"/>
          <w:spacing w:val="7"/>
        </w:rPr>
        <w:t> </w:t>
      </w:r>
      <w:r>
        <w:rPr>
          <w:color w:val="231F20"/>
        </w:rPr>
        <w:t>realizado,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representación</w:t>
      </w:r>
    </w:p>
    <w:p>
      <w:pPr>
        <w:pStyle w:val="BodyText"/>
        <w:spacing w:line="259" w:lineRule="auto" w:before="96"/>
        <w:ind w:left="303" w:right="1617"/>
        <w:jc w:val="both"/>
      </w:pPr>
      <w:r>
        <w:rPr/>
        <w:br w:type="column"/>
      </w:r>
      <w:r>
        <w:rPr>
          <w:color w:val="231F20"/>
        </w:rPr>
        <w:t>del UNCT, tres reuniones con el Coordinador de</w:t>
      </w:r>
      <w:r>
        <w:rPr>
          <w:color w:val="231F20"/>
          <w:spacing w:val="-52"/>
        </w:rPr>
        <w:t> </w:t>
      </w:r>
      <w:r>
        <w:rPr>
          <w:color w:val="231F20"/>
        </w:rPr>
        <w:t>la Ayuda Humanitaria de Naciones Unidas en</w:t>
      </w:r>
      <w:r>
        <w:rPr>
          <w:color w:val="231F20"/>
          <w:spacing w:val="1"/>
        </w:rPr>
        <w:t> </w:t>
      </w:r>
      <w:r>
        <w:rPr>
          <w:color w:val="231F20"/>
        </w:rPr>
        <w:t>Haití. Además, en febrero de 2015, el UNCT-</w:t>
      </w:r>
      <w:r>
        <w:rPr>
          <w:color w:val="231F20"/>
          <w:spacing w:val="1"/>
        </w:rPr>
        <w:t> </w:t>
      </w:r>
      <w:r>
        <w:rPr>
          <w:color w:val="231F20"/>
        </w:rPr>
        <w:t>República Dominicana organizó un retiro en el</w:t>
      </w:r>
      <w:r>
        <w:rPr>
          <w:color w:val="231F20"/>
          <w:spacing w:val="1"/>
        </w:rPr>
        <w:t> </w:t>
      </w:r>
      <w:r>
        <w:rPr>
          <w:color w:val="231F20"/>
        </w:rPr>
        <w:t>que se invitó a sus homólogos de Haití y estos, a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su vez, invitaron </w:t>
      </w:r>
      <w:r>
        <w:rPr>
          <w:color w:val="231F20"/>
        </w:rPr>
        <w:t>al equipo de República Domini-</w:t>
      </w:r>
      <w:r>
        <w:rPr>
          <w:color w:val="231F20"/>
          <w:spacing w:val="-52"/>
        </w:rPr>
        <w:t> </w:t>
      </w:r>
      <w:r>
        <w:rPr>
          <w:color w:val="231F20"/>
        </w:rPr>
        <w:t>cana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5"/>
        </w:rPr>
        <w:t> </w:t>
      </w:r>
      <w:r>
        <w:rPr>
          <w:color w:val="231F20"/>
        </w:rPr>
        <w:t>retiro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marzo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mismo</w:t>
      </w:r>
      <w:r>
        <w:rPr>
          <w:color w:val="231F20"/>
          <w:spacing w:val="5"/>
        </w:rPr>
        <w:t> </w:t>
      </w:r>
      <w:r>
        <w:rPr>
          <w:color w:val="231F20"/>
        </w:rPr>
        <w:t>año.</w:t>
      </w:r>
    </w:p>
    <w:p>
      <w:pPr>
        <w:spacing w:line="259" w:lineRule="auto" w:before="264"/>
        <w:ind w:left="303" w:right="1602" w:firstLine="0"/>
        <w:jc w:val="both"/>
        <w:rPr>
          <w:sz w:val="22"/>
        </w:rPr>
      </w:pP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momento,</w:t>
      </w:r>
      <w:r>
        <w:rPr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existe un diálogo abierto entre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el UNCT de Haití y el de República Domini-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cana en el que se están tratando distintos temas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de interés binacional, entre ellos, y de manera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especial, 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cuestión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migratoria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nacio-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nalidad haitiana; la reducción de la pobreza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fronteriza; 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medio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ambiente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energía;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 regularización de trabajadores migrantes;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 gobernabilidad de la salud en la frontera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(materna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infantil)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gobernabilidad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demo-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crática</w:t>
      </w:r>
      <w:r>
        <w:rPr>
          <w:b/>
          <w:color w:val="231F20"/>
          <w:spacing w:val="1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(diálogo</w:t>
      </w:r>
      <w:r>
        <w:rPr>
          <w:b/>
          <w:color w:val="231F20"/>
          <w:spacing w:val="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binacional</w:t>
      </w:r>
      <w:r>
        <w:rPr>
          <w:b/>
          <w:color w:val="231F20"/>
          <w:spacing w:val="1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con</w:t>
      </w:r>
      <w:r>
        <w:rPr>
          <w:b/>
          <w:color w:val="231F20"/>
          <w:spacing w:val="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1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sociedad</w:t>
      </w:r>
      <w:r>
        <w:rPr>
          <w:b/>
          <w:color w:val="231F20"/>
          <w:spacing w:val="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civil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 el sector privado de ambos países)</w:t>
      </w:r>
      <w:r>
        <w:rPr>
          <w:color w:val="231F20"/>
          <w:w w:val="95"/>
          <w:sz w:val="22"/>
        </w:rPr>
        <w:t>. El objetivo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de los encuentros es identificar áreas de trabajo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comunes entre el PNUD-Haití y el PNUD-RD.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ello,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elaboró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nota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conceptual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 discusión que identifica áreas en las que,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existentes,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agencias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 Naciones Unidas y sus socios pueden con-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tribuir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implementar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acuerdos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alcanzados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por ambos países. Además, se hizo un inventario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proyectos susceptibles de coordinación y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 planteando como colaboración la posibili-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dad de una iniciativa conjunta en la frontera. 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evidente que no solamente existe una voluntad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política para realizar esfuerzos de cooperación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binacional, sino que, además, se está trabajando 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nivel técnico para que sea una realidad el trabajo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conjunto entre el UNCT de República Domini-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cana y el de Haití. Sin embargo, hay que tener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presente que la capacidad de gestionar las inter-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venciones entre los dos equipos está sujeta a 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cambios y coyunturas de las relaciones bilatera-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 entre ambos países y estos tienen prioridades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nacionales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distintas.</w:t>
      </w:r>
    </w:p>
    <w:p>
      <w:pPr>
        <w:spacing w:line="259" w:lineRule="auto" w:before="243"/>
        <w:ind w:left="303" w:right="1611" w:firstLine="0"/>
        <w:jc w:val="both"/>
        <w:rPr>
          <w:b/>
          <w:sz w:val="22"/>
        </w:rPr>
      </w:pPr>
      <w:r>
        <w:rPr>
          <w:color w:val="231F20"/>
          <w:sz w:val="22"/>
        </w:rPr>
        <w:t>Otro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factor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tomar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cuenta,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además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de la barrera idiomática, es que existen </w:t>
      </w:r>
      <w:r>
        <w:rPr>
          <w:b/>
          <w:color w:val="231F20"/>
          <w:w w:val="95"/>
          <w:sz w:val="22"/>
        </w:rPr>
        <w:t>diferentes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pacing w:val="-1"/>
          <w:sz w:val="22"/>
        </w:rPr>
        <w:t>estructuras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organizacionales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cooperación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internacional y del SNU en República Domi-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nicana</w:t>
      </w:r>
      <w:r>
        <w:rPr>
          <w:b/>
          <w:color w:val="231F20"/>
          <w:spacing w:val="26"/>
          <w:sz w:val="22"/>
        </w:rPr>
        <w:t> </w:t>
      </w:r>
      <w:r>
        <w:rPr>
          <w:b/>
          <w:color w:val="231F20"/>
          <w:sz w:val="22"/>
        </w:rPr>
        <w:t>(desarrollo)</w:t>
      </w:r>
      <w:r>
        <w:rPr>
          <w:b/>
          <w:color w:val="231F20"/>
          <w:spacing w:val="27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26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27"/>
          <w:sz w:val="22"/>
        </w:rPr>
        <w:t> </w:t>
      </w:r>
      <w:r>
        <w:rPr>
          <w:b/>
          <w:color w:val="231F20"/>
          <w:sz w:val="22"/>
        </w:rPr>
        <w:t>Haití</w:t>
      </w:r>
      <w:r>
        <w:rPr>
          <w:b/>
          <w:color w:val="231F20"/>
          <w:spacing w:val="26"/>
          <w:sz w:val="22"/>
        </w:rPr>
        <w:t> </w:t>
      </w:r>
      <w:r>
        <w:rPr>
          <w:b/>
          <w:color w:val="231F20"/>
          <w:sz w:val="22"/>
        </w:rPr>
        <w:t>(humanitaria),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header="0" w:footer="670" w:top="1120" w:bottom="94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b/>
          <w:color w:val="231F20"/>
        </w:rPr>
        <w:t>que operan a distintos niveles de intervención</w:t>
      </w:r>
      <w:r>
        <w:rPr>
          <w:color w:val="231F20"/>
        </w:rPr>
        <w:t>.</w:t>
      </w:r>
      <w:r>
        <w:rPr>
          <w:color w:val="231F20"/>
          <w:spacing w:val="-52"/>
        </w:rPr>
        <w:t> </w:t>
      </w:r>
      <w:r>
        <w:rPr>
          <w:color w:val="231F20"/>
        </w:rPr>
        <w:t>Por ejemplo, a nivel más estratégico, las coordi-</w:t>
      </w:r>
      <w:r>
        <w:rPr>
          <w:color w:val="231F20"/>
          <w:spacing w:val="1"/>
        </w:rPr>
        <w:t> </w:t>
      </w:r>
      <w:r>
        <w:rPr>
          <w:color w:val="231F20"/>
        </w:rPr>
        <w:t>naciones de los equipos de Naciones Unidas son</w:t>
      </w:r>
      <w:r>
        <w:rPr>
          <w:color w:val="231F20"/>
          <w:spacing w:val="1"/>
        </w:rPr>
        <w:t> </w:t>
      </w:r>
      <w:r>
        <w:rPr>
          <w:color w:val="231F20"/>
        </w:rPr>
        <w:t>de naturaleza muy distinta: en el caso haitiano,</w:t>
      </w:r>
      <w:r>
        <w:rPr>
          <w:color w:val="231F20"/>
          <w:spacing w:val="1"/>
        </w:rPr>
        <w:t> </w:t>
      </w:r>
      <w:r>
        <w:rPr>
          <w:color w:val="231F20"/>
        </w:rPr>
        <w:t>hay una Misión y un Coordinador de la Ayuda</w:t>
      </w:r>
      <w:r>
        <w:rPr>
          <w:color w:val="231F20"/>
          <w:spacing w:val="1"/>
        </w:rPr>
        <w:t> </w:t>
      </w:r>
      <w:r>
        <w:rPr>
          <w:color w:val="231F20"/>
        </w:rPr>
        <w:t>Humanitaria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cabeza, mientras</w:t>
      </w:r>
      <w:r>
        <w:rPr>
          <w:color w:val="231F20"/>
          <w:spacing w:val="1"/>
        </w:rPr>
        <w:t> </w:t>
      </w:r>
      <w:r>
        <w:rPr>
          <w:color w:val="231F20"/>
        </w:rPr>
        <w:t>que, en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caso dominicano, está al frente un Coordinador</w:t>
      </w:r>
      <w:r>
        <w:rPr>
          <w:color w:val="231F20"/>
          <w:spacing w:val="1"/>
        </w:rPr>
        <w:t> </w:t>
      </w:r>
      <w:r>
        <w:rPr>
          <w:color w:val="231F20"/>
        </w:rPr>
        <w:t>Residente, ambos con roles muy distintos. Igual-</w:t>
      </w:r>
      <w:r>
        <w:rPr>
          <w:color w:val="231F20"/>
          <w:spacing w:val="-52"/>
        </w:rPr>
        <w:t> </w:t>
      </w:r>
      <w:r>
        <w:rPr>
          <w:color w:val="231F20"/>
        </w:rPr>
        <w:t>mente, a nivel programático y financiero, existen</w:t>
      </w:r>
      <w:r>
        <w:rPr>
          <w:color w:val="231F20"/>
          <w:spacing w:val="-52"/>
        </w:rPr>
        <w:t> </w:t>
      </w:r>
      <w:r>
        <w:rPr>
          <w:color w:val="231F20"/>
        </w:rPr>
        <w:t>diferencias:</w:t>
      </w:r>
      <w:r>
        <w:rPr>
          <w:color w:val="231F20"/>
          <w:spacing w:val="1"/>
        </w:rPr>
        <w:t> </w:t>
      </w:r>
      <w:r>
        <w:rPr>
          <w:color w:val="231F20"/>
        </w:rPr>
        <w:t>mientras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UNCT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 se maneja a través de un MANUD,</w:t>
      </w:r>
      <w:r>
        <w:rPr>
          <w:color w:val="231F20"/>
          <w:spacing w:val="1"/>
        </w:rPr>
        <w:t> </w:t>
      </w:r>
      <w:r>
        <w:rPr>
          <w:color w:val="231F20"/>
        </w:rPr>
        <w:t>el equipo de Haití trabaja con un Marco Estra-</w:t>
      </w:r>
      <w:r>
        <w:rPr>
          <w:color w:val="231F20"/>
          <w:spacing w:val="1"/>
        </w:rPr>
        <w:t> </w:t>
      </w:r>
      <w:r>
        <w:rPr>
          <w:color w:val="231F20"/>
        </w:rPr>
        <w:t>tégico Integrado (ISF, por sus siglas en inglés).</w:t>
      </w:r>
      <w:r>
        <w:rPr>
          <w:color w:val="231F20"/>
          <w:spacing w:val="1"/>
        </w:rPr>
        <w:t> </w:t>
      </w:r>
      <w:r>
        <w:rPr>
          <w:color w:val="231F20"/>
        </w:rPr>
        <w:t>Además, la dinámica de los donantes en ambos</w:t>
      </w:r>
      <w:r>
        <w:rPr>
          <w:color w:val="231F20"/>
          <w:spacing w:val="1"/>
        </w:rPr>
        <w:t> </w:t>
      </w:r>
      <w:r>
        <w:rPr>
          <w:color w:val="231F20"/>
        </w:rPr>
        <w:t>países también es muy diferente y, por ejemplo,</w:t>
      </w:r>
      <w:r>
        <w:rPr>
          <w:color w:val="231F20"/>
          <w:spacing w:val="1"/>
        </w:rPr>
        <w:t> </w:t>
      </w:r>
      <w:r>
        <w:rPr>
          <w:color w:val="231F20"/>
        </w:rPr>
        <w:t>los recursos y fondos de la Unión Europea (UE)</w:t>
      </w:r>
      <w:r>
        <w:rPr>
          <w:color w:val="231F20"/>
          <w:spacing w:val="1"/>
        </w:rPr>
        <w:t> </w:t>
      </w:r>
      <w:r>
        <w:rPr>
          <w:color w:val="231F20"/>
        </w:rPr>
        <w:t>y de la Agencia de los Estados Unidos para 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Internacional</w:t>
      </w:r>
      <w:r>
        <w:rPr>
          <w:color w:val="231F20"/>
          <w:spacing w:val="1"/>
        </w:rPr>
        <w:t> </w:t>
      </w:r>
      <w:r>
        <w:rPr>
          <w:color w:val="231F20"/>
        </w:rPr>
        <w:t>(USAID)</w:t>
      </w:r>
      <w:r>
        <w:rPr>
          <w:color w:val="231F20"/>
          <w:spacing w:val="1"/>
        </w:rPr>
        <w:t> </w:t>
      </w:r>
      <w:r>
        <w:rPr>
          <w:color w:val="231F20"/>
        </w:rPr>
        <w:t>incluyen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-52"/>
        </w:rPr>
        <w:t> </w:t>
      </w:r>
      <w:r>
        <w:rPr>
          <w:color w:val="231F20"/>
        </w:rPr>
        <w:t>componente binacional en la oficina del 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implica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exigencia de que su equipo trabaje con Haití si</w:t>
      </w:r>
      <w:r>
        <w:rPr>
          <w:color w:val="231F20"/>
          <w:spacing w:val="1"/>
        </w:rPr>
        <w:t> </w:t>
      </w:r>
      <w:r>
        <w:rPr>
          <w:color w:val="231F20"/>
        </w:rPr>
        <w:t>requiere de los fondos de ambos donantes. Esta</w:t>
      </w:r>
      <w:r>
        <w:rPr>
          <w:color w:val="231F20"/>
          <w:spacing w:val="1"/>
        </w:rPr>
        <w:t> </w:t>
      </w:r>
      <w:r>
        <w:rPr>
          <w:color w:val="231F20"/>
        </w:rPr>
        <w:t>circunstancia condiciona de manera evidente el</w:t>
      </w:r>
      <w:r>
        <w:rPr>
          <w:color w:val="231F20"/>
          <w:spacing w:val="1"/>
        </w:rPr>
        <w:t> </w:t>
      </w:r>
      <w:r>
        <w:rPr>
          <w:color w:val="231F20"/>
        </w:rPr>
        <w:t>trabajo y los logros del equipo de la Oficina 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 ya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dependerán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buena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consolidación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coordi-</w:t>
      </w:r>
      <w:r>
        <w:rPr>
          <w:color w:val="231F20"/>
          <w:spacing w:val="-52"/>
        </w:rPr>
        <w:t> </w:t>
      </w:r>
      <w:r>
        <w:rPr>
          <w:color w:val="231F20"/>
        </w:rPr>
        <w:t>nación</w:t>
      </w:r>
      <w:r>
        <w:rPr>
          <w:color w:val="231F20"/>
          <w:spacing w:val="31"/>
        </w:rPr>
        <w:t> </w:t>
      </w:r>
      <w:r>
        <w:rPr>
          <w:color w:val="231F20"/>
        </w:rPr>
        <w:t>con</w:t>
      </w:r>
      <w:r>
        <w:rPr>
          <w:color w:val="231F20"/>
          <w:spacing w:val="31"/>
        </w:rPr>
        <w:t> </w:t>
      </w:r>
      <w:r>
        <w:rPr>
          <w:color w:val="231F20"/>
        </w:rPr>
        <w:t>el</w:t>
      </w:r>
      <w:r>
        <w:rPr>
          <w:color w:val="231F20"/>
          <w:spacing w:val="32"/>
        </w:rPr>
        <w:t> </w:t>
      </w:r>
      <w:r>
        <w:rPr>
          <w:color w:val="231F20"/>
        </w:rPr>
        <w:t>equipo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Haití.</w:t>
      </w:r>
      <w:r>
        <w:rPr>
          <w:color w:val="231F20"/>
          <w:spacing w:val="15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este</w:t>
      </w:r>
      <w:r>
        <w:rPr>
          <w:color w:val="231F20"/>
          <w:spacing w:val="32"/>
        </w:rPr>
        <w:t> </w:t>
      </w:r>
      <w:r>
        <w:rPr>
          <w:color w:val="231F20"/>
        </w:rPr>
        <w:t>sentido,</w:t>
      </w:r>
      <w:r>
        <w:rPr>
          <w:color w:val="231F20"/>
          <w:spacing w:val="-53"/>
        </w:rPr>
        <w:t> </w:t>
      </w:r>
      <w:r>
        <w:rPr>
          <w:color w:val="231F20"/>
        </w:rPr>
        <w:t>se percibe una creciente necesidad de proyectos</w:t>
      </w:r>
      <w:r>
        <w:rPr>
          <w:color w:val="231F20"/>
          <w:spacing w:val="1"/>
        </w:rPr>
        <w:t> </w:t>
      </w:r>
      <w:r>
        <w:rPr>
          <w:color w:val="231F20"/>
        </w:rPr>
        <w:t>binacionales con Haití, debido a una mayor can-</w:t>
      </w:r>
      <w:r>
        <w:rPr>
          <w:color w:val="231F20"/>
          <w:spacing w:val="1"/>
        </w:rPr>
        <w:t> </w:t>
      </w:r>
      <w:r>
        <w:rPr>
          <w:color w:val="231F20"/>
        </w:rPr>
        <w:t>tidad de fondos accesibles y un mayor comercio</w:t>
      </w:r>
      <w:r>
        <w:rPr>
          <w:color w:val="231F20"/>
          <w:spacing w:val="1"/>
        </w:rPr>
        <w:t> </w:t>
      </w:r>
      <w:r>
        <w:rPr>
          <w:color w:val="231F20"/>
        </w:rPr>
        <w:t>entre</w:t>
      </w:r>
      <w:r>
        <w:rPr>
          <w:color w:val="231F20"/>
          <w:spacing w:val="5"/>
        </w:rPr>
        <w:t> </w:t>
      </w:r>
      <w:r>
        <w:rPr>
          <w:color w:val="231F20"/>
        </w:rPr>
        <w:t>ambos</w:t>
      </w:r>
      <w:r>
        <w:rPr>
          <w:color w:val="231F20"/>
          <w:spacing w:val="6"/>
        </w:rPr>
        <w:t> </w:t>
      </w:r>
      <w:r>
        <w:rPr>
          <w:color w:val="231F20"/>
        </w:rPr>
        <w:t>países.</w:t>
      </w:r>
    </w:p>
    <w:p>
      <w:pPr>
        <w:spacing w:line="256" w:lineRule="auto" w:before="261"/>
        <w:ind w:left="1620" w:right="11" w:firstLine="0"/>
        <w:jc w:val="both"/>
        <w:rPr>
          <w:sz w:val="22"/>
        </w:rPr>
      </w:pPr>
      <w:r>
        <w:rPr>
          <w:b/>
          <w:color w:val="231F20"/>
          <w:sz w:val="22"/>
        </w:rPr>
        <w:t>Aunque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trabajo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interagencial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ofrece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una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enorme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oportunidad,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no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consigue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toda-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vía transversalizar eficazmente el enfoque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género en la práctica interagencial</w:t>
      </w:r>
      <w:r>
        <w:rPr>
          <w:color w:val="231F20"/>
          <w:sz w:val="22"/>
        </w:rPr>
        <w:t>. Sí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logrado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que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en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mayoría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proyectos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des-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agreguen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datos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sexos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exista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esfuerzo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incluir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mujeres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procesos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partici-</w:t>
      </w:r>
    </w:p>
    <w:p>
      <w:pPr>
        <w:pStyle w:val="BodyText"/>
        <w:spacing w:line="256" w:lineRule="auto" w:before="96"/>
        <w:ind w:left="304" w:right="1617"/>
        <w:jc w:val="both"/>
      </w:pPr>
      <w:r>
        <w:rPr/>
        <w:br w:type="column"/>
      </w:r>
      <w:r>
        <w:rPr>
          <w:color w:val="231F20"/>
        </w:rPr>
        <w:t>pativos, pero se requiere profundizar en acciones</w:t>
      </w:r>
      <w:r>
        <w:rPr>
          <w:color w:val="231F20"/>
          <w:spacing w:val="-52"/>
        </w:rPr>
        <w:t> </w:t>
      </w:r>
      <w:r>
        <w:rPr>
          <w:color w:val="231F20"/>
        </w:rPr>
        <w:t>dirigidas a transformar verdaderamente las rela-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4"/>
        </w:rPr>
        <w:t> </w:t>
      </w:r>
      <w:r>
        <w:rPr>
          <w:color w:val="231F20"/>
        </w:rPr>
        <w:t>desiguales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género.</w:t>
      </w:r>
    </w:p>
    <w:p>
      <w:pPr>
        <w:pStyle w:val="BodyText"/>
        <w:spacing w:line="256" w:lineRule="auto" w:before="269"/>
        <w:ind w:left="304" w:right="1617"/>
        <w:jc w:val="both"/>
      </w:pPr>
      <w:r>
        <w:rPr>
          <w:color w:val="231F20"/>
        </w:rPr>
        <w:t>Igualmente, aunque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violencia</w:t>
      </w:r>
      <w:r>
        <w:rPr>
          <w:color w:val="231F20"/>
          <w:spacing w:val="1"/>
        </w:rPr>
        <w:t> </w:t>
      </w:r>
      <w:r>
        <w:rPr>
          <w:color w:val="231F20"/>
        </w:rPr>
        <w:t>basada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transversal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todas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agen-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cias, a la hora de cristalizar </w:t>
      </w:r>
      <w:r>
        <w:rPr>
          <w:color w:val="231F20"/>
        </w:rPr>
        <w:t>los esfuerzos y recur-</w:t>
      </w:r>
      <w:r>
        <w:rPr>
          <w:color w:val="231F20"/>
          <w:spacing w:val="-52"/>
        </w:rPr>
        <w:t> </w:t>
      </w:r>
      <w:r>
        <w:rPr>
          <w:color w:val="231F20"/>
        </w:rPr>
        <w:t>sos en esta línea, sólo las agencias dedicadas por</w:t>
      </w:r>
      <w:r>
        <w:rPr>
          <w:color w:val="231F20"/>
          <w:spacing w:val="-52"/>
        </w:rPr>
        <w:t> </w:t>
      </w:r>
      <w:r>
        <w:rPr>
          <w:color w:val="231F20"/>
        </w:rPr>
        <w:t>mandato asumen estrategias y acciones concre-</w:t>
      </w:r>
      <w:r>
        <w:rPr>
          <w:color w:val="231F20"/>
          <w:spacing w:val="1"/>
        </w:rPr>
        <w:t> </w:t>
      </w:r>
      <w:r>
        <w:rPr>
          <w:color w:val="231F20"/>
        </w:rPr>
        <w:t>tas de forma permanente. Se requiere un mayor</w:t>
      </w:r>
      <w:r>
        <w:rPr>
          <w:color w:val="231F20"/>
          <w:spacing w:val="1"/>
        </w:rPr>
        <w:t> </w:t>
      </w:r>
      <w:r>
        <w:rPr>
          <w:color w:val="231F20"/>
        </w:rPr>
        <w:t>compromiso por parte de todas las agencias y el</w:t>
      </w:r>
      <w:r>
        <w:rPr>
          <w:color w:val="231F20"/>
          <w:spacing w:val="1"/>
        </w:rPr>
        <w:t> </w:t>
      </w:r>
      <w:r>
        <w:rPr>
          <w:color w:val="231F20"/>
        </w:rPr>
        <w:t>apoyo</w:t>
      </w:r>
      <w:r>
        <w:rPr>
          <w:color w:val="231F20"/>
          <w:spacing w:val="1"/>
        </w:rPr>
        <w:t> </w:t>
      </w:r>
      <w:r>
        <w:rPr>
          <w:color w:val="231F20"/>
        </w:rPr>
        <w:t>dedicado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Residente</w:t>
      </w:r>
      <w:r>
        <w:rPr>
          <w:color w:val="231F20"/>
          <w:spacing w:val="-52"/>
        </w:rPr>
        <w:t> </w:t>
      </w:r>
      <w:r>
        <w:rPr>
          <w:color w:val="231F20"/>
        </w:rPr>
        <w:t>para contribuir a la eliminación de la violencia</w:t>
      </w:r>
      <w:r>
        <w:rPr>
          <w:color w:val="231F20"/>
          <w:spacing w:val="1"/>
        </w:rPr>
        <w:t> </w:t>
      </w:r>
      <w:r>
        <w:rPr>
          <w:color w:val="231F20"/>
        </w:rPr>
        <w:t>sexual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género.</w:t>
      </w:r>
    </w:p>
    <w:p>
      <w:pPr>
        <w:pStyle w:val="BodyText"/>
        <w:spacing w:line="256" w:lineRule="auto" w:before="267"/>
        <w:ind w:left="304" w:right="1595"/>
        <w:jc w:val="both"/>
      </w:pPr>
      <w:r>
        <w:rPr>
          <w:color w:val="231F20"/>
        </w:rPr>
        <w:t>Por otro lado, es importante distinguir entre la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-52"/>
        </w:rPr>
        <w:t> </w:t>
      </w:r>
      <w:r>
        <w:rPr>
          <w:color w:val="231F20"/>
        </w:rPr>
        <w:t>que tiene cada una de las agencias en sus respec-</w:t>
      </w:r>
      <w:r>
        <w:rPr>
          <w:color w:val="231F20"/>
          <w:spacing w:val="-52"/>
        </w:rPr>
        <w:t> </w:t>
      </w:r>
      <w:r>
        <w:rPr>
          <w:color w:val="231F20"/>
        </w:rPr>
        <w:t>tivos programas de país y la coordinación de los</w:t>
      </w:r>
      <w:r>
        <w:rPr>
          <w:color w:val="231F20"/>
          <w:spacing w:val="1"/>
        </w:rPr>
        <w:t> </w:t>
      </w:r>
      <w:r>
        <w:rPr>
          <w:color w:val="231F20"/>
        </w:rPr>
        <w:t>programas, proyectos o iniciativas interagencia-</w:t>
      </w:r>
      <w:r>
        <w:rPr>
          <w:color w:val="231F20"/>
          <w:spacing w:val="1"/>
        </w:rPr>
        <w:t> </w:t>
      </w:r>
      <w:r>
        <w:rPr>
          <w:color w:val="231F20"/>
        </w:rPr>
        <w:t>les que se emprenden de manera conjunta y que,</w:t>
      </w:r>
      <w:r>
        <w:rPr>
          <w:color w:val="231F20"/>
          <w:spacing w:val="1"/>
        </w:rPr>
        <w:t> </w:t>
      </w:r>
      <w:r>
        <w:rPr>
          <w:color w:val="231F20"/>
        </w:rPr>
        <w:t>efectivamente, son competencia de la Coordina-</w:t>
      </w:r>
      <w:r>
        <w:rPr>
          <w:color w:val="231F20"/>
          <w:spacing w:val="1"/>
        </w:rPr>
        <w:t> </w:t>
      </w:r>
      <w:r>
        <w:rPr>
          <w:color w:val="231F20"/>
        </w:rPr>
        <w:t>ción Residente. Se destacan como esfuerzos inte-</w:t>
      </w:r>
      <w:r>
        <w:rPr>
          <w:color w:val="231F20"/>
          <w:spacing w:val="-52"/>
        </w:rPr>
        <w:t> </w:t>
      </w:r>
      <w:r>
        <w:rPr>
          <w:color w:val="231F20"/>
        </w:rPr>
        <w:t>ragenciales: el “Programa Conjunto del Banano”</w:t>
      </w:r>
      <w:r>
        <w:rPr>
          <w:color w:val="231F20"/>
          <w:spacing w:val="-52"/>
        </w:rPr>
        <w:t> </w:t>
      </w:r>
      <w:r>
        <w:rPr>
          <w:color w:val="231F20"/>
        </w:rPr>
        <w:t>(FAO,  </w:t>
      </w:r>
      <w:r>
        <w:rPr>
          <w:color w:val="231F20"/>
          <w:spacing w:val="21"/>
        </w:rPr>
        <w:t> </w:t>
      </w:r>
      <w:r>
        <w:rPr>
          <w:color w:val="231F20"/>
        </w:rPr>
        <w:t>OIT,  </w:t>
      </w:r>
      <w:r>
        <w:rPr>
          <w:color w:val="231F20"/>
          <w:spacing w:val="22"/>
        </w:rPr>
        <w:t> </w:t>
      </w:r>
      <w:r>
        <w:rPr>
          <w:color w:val="231F20"/>
        </w:rPr>
        <w:t>ONUSIDA,  </w:t>
      </w:r>
      <w:r>
        <w:rPr>
          <w:color w:val="231F20"/>
          <w:spacing w:val="21"/>
        </w:rPr>
        <w:t> </w:t>
      </w:r>
      <w:r>
        <w:rPr>
          <w:color w:val="231F20"/>
        </w:rPr>
        <w:t>OPS-OMS,  </w:t>
      </w:r>
      <w:r>
        <w:rPr>
          <w:color w:val="231F20"/>
          <w:spacing w:val="22"/>
        </w:rPr>
        <w:t> </w:t>
      </w:r>
      <w:r>
        <w:rPr>
          <w:color w:val="231F20"/>
        </w:rPr>
        <w:t>PMA,</w:t>
      </w:r>
    </w:p>
    <w:p>
      <w:pPr>
        <w:pStyle w:val="BodyText"/>
        <w:spacing w:line="256" w:lineRule="auto"/>
        <w:ind w:left="304" w:right="1594"/>
        <w:jc w:val="both"/>
      </w:pPr>
      <w:r>
        <w:rPr>
          <w:color w:val="231F20"/>
        </w:rPr>
        <w:t>PNUD y UNFPA)</w:t>
      </w:r>
      <w:r>
        <w:rPr>
          <w:color w:val="231F20"/>
          <w:position w:val="7"/>
          <w:sz w:val="13"/>
        </w:rPr>
        <w:t>56</w:t>
      </w:r>
      <w:r>
        <w:rPr>
          <w:color w:val="231F20"/>
        </w:rPr>
        <w:t>, en el que colaboró el PNUD</w:t>
      </w:r>
      <w:r>
        <w:rPr>
          <w:color w:val="231F20"/>
          <w:spacing w:val="-52"/>
        </w:rPr>
        <w:t> </w:t>
      </w:r>
      <w:r>
        <w:rPr>
          <w:color w:val="231F20"/>
        </w:rPr>
        <w:t>a través de los proyectos “Fortalecimiento de la</w:t>
      </w:r>
      <w:r>
        <w:rPr>
          <w:color w:val="231F20"/>
          <w:spacing w:val="1"/>
        </w:rPr>
        <w:t> </w:t>
      </w:r>
      <w:r>
        <w:rPr>
          <w:color w:val="231F20"/>
        </w:rPr>
        <w:t>cadena de valor” y “Mejora condiciones labora-</w:t>
      </w:r>
      <w:r>
        <w:rPr>
          <w:color w:val="231F20"/>
          <w:spacing w:val="1"/>
        </w:rPr>
        <w:t> </w:t>
      </w:r>
      <w:r>
        <w:rPr>
          <w:color w:val="231F20"/>
        </w:rPr>
        <w:t>les banano”; el proyecto de “Piso de Protección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29"/>
        </w:rPr>
        <w:t> </w:t>
      </w:r>
      <w:r>
        <w:rPr>
          <w:color w:val="231F20"/>
        </w:rPr>
        <w:t>y</w:t>
      </w:r>
      <w:r>
        <w:rPr>
          <w:color w:val="231F20"/>
          <w:spacing w:val="30"/>
        </w:rPr>
        <w:t> </w:t>
      </w:r>
      <w:r>
        <w:rPr>
          <w:color w:val="231F20"/>
        </w:rPr>
        <w:t>Género” (PNUD,</w:t>
      </w:r>
      <w:r>
        <w:rPr>
          <w:color w:val="231F20"/>
          <w:spacing w:val="11"/>
        </w:rPr>
        <w:t> </w:t>
      </w:r>
      <w:r>
        <w:rPr>
          <w:color w:val="231F20"/>
        </w:rPr>
        <w:t>OIT,</w:t>
      </w:r>
      <w:r>
        <w:rPr>
          <w:color w:val="231F20"/>
          <w:spacing w:val="10"/>
        </w:rPr>
        <w:t> </w:t>
      </w:r>
      <w:r>
        <w:rPr>
          <w:color w:val="231F20"/>
        </w:rPr>
        <w:t>ONU</w:t>
      </w:r>
      <w:r>
        <w:rPr>
          <w:color w:val="231F20"/>
          <w:spacing w:val="29"/>
        </w:rPr>
        <w:t> </w:t>
      </w:r>
      <w:r>
        <w:rPr>
          <w:color w:val="231F20"/>
        </w:rPr>
        <w:t>Mujeres),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“Proyecto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Seguridad</w:t>
      </w:r>
      <w:r>
        <w:rPr>
          <w:color w:val="231F20"/>
          <w:spacing w:val="-5"/>
        </w:rPr>
        <w:t> </w:t>
      </w:r>
      <w:r>
        <w:rPr>
          <w:color w:val="231F20"/>
        </w:rPr>
        <w:t>Humana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Bateyes”</w:t>
      </w:r>
      <w:r>
        <w:rPr>
          <w:color w:val="231F20"/>
          <w:spacing w:val="-53"/>
        </w:rPr>
        <w:t> </w:t>
      </w:r>
      <w:r>
        <w:rPr>
          <w:color w:val="231F20"/>
        </w:rPr>
        <w:t>(PNUD,</w:t>
      </w:r>
      <w:r>
        <w:rPr>
          <w:color w:val="231F20"/>
          <w:spacing w:val="80"/>
        </w:rPr>
        <w:t> </w:t>
      </w:r>
      <w:r>
        <w:rPr>
          <w:color w:val="231F20"/>
        </w:rPr>
        <w:t>UNICEF,</w:t>
      </w:r>
      <w:r>
        <w:rPr>
          <w:color w:val="231F20"/>
          <w:spacing w:val="80"/>
        </w:rPr>
        <w:t> </w:t>
      </w:r>
      <w:r>
        <w:rPr>
          <w:color w:val="231F20"/>
        </w:rPr>
        <w:t>ACNUR,</w:t>
      </w:r>
      <w:r>
        <w:rPr>
          <w:color w:val="231F20"/>
          <w:spacing w:val="80"/>
        </w:rPr>
        <w:t> </w:t>
      </w:r>
      <w:r>
        <w:rPr>
          <w:color w:val="231F20"/>
        </w:rPr>
        <w:t>UNODC);</w:t>
      </w:r>
      <w:r>
        <w:rPr>
          <w:color w:val="231F20"/>
          <w:spacing w:val="96"/>
        </w:rPr>
        <w:t> </w:t>
      </w:r>
      <w:r>
        <w:rPr>
          <w:color w:val="231F20"/>
        </w:rPr>
        <w:t>igual</w:t>
      </w:r>
    </w:p>
    <w:p>
      <w:pPr>
        <w:pStyle w:val="BodyText"/>
        <w:spacing w:line="256" w:lineRule="auto"/>
        <w:ind w:left="304" w:right="1616"/>
        <w:jc w:val="both"/>
      </w:pPr>
      <w:r>
        <w:rPr>
          <w:color w:val="231F20"/>
        </w:rPr>
        <w:t>ocurre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iniciativas</w:t>
      </w:r>
      <w:r>
        <w:rPr>
          <w:color w:val="231F20"/>
          <w:spacing w:val="1"/>
        </w:rPr>
        <w:t> </w:t>
      </w:r>
      <w:r>
        <w:rPr>
          <w:color w:val="231F20"/>
        </w:rPr>
        <w:t>de VIH-SIDA, en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que se ha dado respuesta de manera coordinada</w:t>
      </w:r>
      <w:r>
        <w:rPr>
          <w:color w:val="231F20"/>
          <w:spacing w:val="1"/>
        </w:rPr>
        <w:t> </w:t>
      </w:r>
      <w:r>
        <w:rPr>
          <w:color w:val="231F20"/>
        </w:rPr>
        <w:t>(PNUD,  </w:t>
      </w:r>
      <w:r>
        <w:rPr>
          <w:color w:val="231F20"/>
          <w:spacing w:val="2"/>
        </w:rPr>
        <w:t> </w:t>
      </w:r>
      <w:r>
        <w:rPr>
          <w:color w:val="231F20"/>
        </w:rPr>
        <w:t>ONUSIDA,  </w:t>
      </w:r>
      <w:r>
        <w:rPr>
          <w:color w:val="231F20"/>
          <w:spacing w:val="2"/>
        </w:rPr>
        <w:t> </w:t>
      </w:r>
      <w:r>
        <w:rPr>
          <w:color w:val="231F20"/>
        </w:rPr>
        <w:t>OPS-OMS,  </w:t>
      </w:r>
      <w:r>
        <w:rPr>
          <w:color w:val="231F20"/>
          <w:spacing w:val="3"/>
        </w:rPr>
        <w:t> </w:t>
      </w:r>
      <w:r>
        <w:rPr>
          <w:color w:val="231F20"/>
        </w:rPr>
        <w:t>UNFPA  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</w:p>
    <w:p>
      <w:pPr>
        <w:pStyle w:val="BodyText"/>
        <w:spacing w:line="256" w:lineRule="auto"/>
        <w:ind w:left="304" w:right="1617"/>
        <w:jc w:val="both"/>
      </w:pPr>
      <w:r>
        <w:rPr>
          <w:color w:val="231F20"/>
        </w:rPr>
        <w:t>UNICEF). Además, valdría la pena destacar los</w:t>
      </w:r>
      <w:r>
        <w:rPr>
          <w:color w:val="231F20"/>
          <w:spacing w:val="1"/>
        </w:rPr>
        <w:t> </w:t>
      </w:r>
      <w:r>
        <w:rPr>
          <w:color w:val="231F20"/>
        </w:rPr>
        <w:t>esfuerzos realizados por el UNCT en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Dominicana, como colectivo de agencias, para</w:t>
      </w:r>
      <w:r>
        <w:rPr>
          <w:color w:val="231F20"/>
          <w:spacing w:val="1"/>
        </w:rPr>
        <w:t> </w:t>
      </w:r>
      <w:r>
        <w:rPr>
          <w:color w:val="231F20"/>
        </w:rPr>
        <w:t>coordinar</w:t>
      </w:r>
      <w:r>
        <w:rPr>
          <w:color w:val="231F20"/>
          <w:spacing w:val="39"/>
        </w:rPr>
        <w:t> </w:t>
      </w:r>
      <w:r>
        <w:rPr>
          <w:color w:val="231F20"/>
        </w:rPr>
        <w:t>los</w:t>
      </w:r>
      <w:r>
        <w:rPr>
          <w:color w:val="231F20"/>
          <w:spacing w:val="39"/>
        </w:rPr>
        <w:t> </w:t>
      </w:r>
      <w:r>
        <w:rPr>
          <w:color w:val="231F20"/>
        </w:rPr>
        <w:t>esfuerzos</w:t>
      </w:r>
      <w:r>
        <w:rPr>
          <w:color w:val="231F20"/>
          <w:spacing w:val="39"/>
        </w:rPr>
        <w:t> </w:t>
      </w:r>
      <w:r>
        <w:rPr>
          <w:color w:val="231F20"/>
        </w:rPr>
        <w:t>con</w:t>
      </w:r>
      <w:r>
        <w:rPr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UNCT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Haití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El “Programa Conjunto para el Fortalecimiento de la Cadena de Valor del Banano” representó un esfuerzo de coordi-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nación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siete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agencias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SNU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(FAO,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OIT,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ONUSIDA,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OPS-OMS,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PMA,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PNUD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UNFPA)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institucio-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nes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dominicano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(Consejo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Nacional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Competitividad,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CONAVIHSIDA,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INDHRI,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Ministerios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 Agricultura, Educación, Mujer, Trabajo y Salud Pública, que actuaron como socios en la implementación. Como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resultado,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unos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1.400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productores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banano,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agrupados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siete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asociaciones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productores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(COOPROBATA,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APROBANANO,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Gómez,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BANELINO,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ASOBANU,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ASOANOR,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ASEXBAM),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reforzaron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capacidad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producción,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comercialización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asociación,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ahora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disponen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herramientas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adecuadas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negociar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producto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su trabajo y mejorar sus ingresos en el contexto del crecimiento de mercados inclusivos, lo que incide de manera directa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unos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25.000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habitantes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provincias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Azua,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Valverde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Montecristi.</w:t>
      </w:r>
    </w:p>
    <w:p>
      <w:pPr>
        <w:spacing w:after="0" w:line="232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r>
        <w:rPr>
          <w:color w:val="231F20"/>
        </w:rPr>
        <w:t>para</w:t>
      </w:r>
      <w:r>
        <w:rPr>
          <w:color w:val="231F20"/>
          <w:spacing w:val="39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elaboración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nota</w:t>
      </w:r>
      <w:r>
        <w:rPr>
          <w:color w:val="231F20"/>
          <w:spacing w:val="39"/>
        </w:rPr>
        <w:t> </w:t>
      </w:r>
      <w:r>
        <w:rPr>
          <w:color w:val="231F20"/>
        </w:rPr>
        <w:t>conceptual</w:t>
      </w:r>
      <w:r>
        <w:rPr>
          <w:color w:val="231F20"/>
          <w:spacing w:val="40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 discusión, con posibles iniciativas de coope-</w:t>
      </w:r>
      <w:r>
        <w:rPr>
          <w:color w:val="231F20"/>
          <w:spacing w:val="1"/>
        </w:rPr>
        <w:t> </w:t>
      </w:r>
      <w:r>
        <w:rPr>
          <w:color w:val="231F20"/>
        </w:rPr>
        <w:t>ración binacional entre ambos países, iniciativa</w:t>
      </w:r>
      <w:r>
        <w:rPr>
          <w:color w:val="231F20"/>
          <w:spacing w:val="1"/>
        </w:rPr>
        <w:t> </w:t>
      </w:r>
      <w:r>
        <w:rPr>
          <w:color w:val="231F20"/>
        </w:rPr>
        <w:t>en la cual han participado las delegaciones de las</w:t>
      </w:r>
      <w:r>
        <w:rPr>
          <w:color w:val="231F20"/>
          <w:spacing w:val="-52"/>
        </w:rPr>
        <w:t> </w:t>
      </w:r>
      <w:r>
        <w:rPr>
          <w:color w:val="231F20"/>
        </w:rPr>
        <w:t>embajadas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Unión</w:t>
      </w:r>
      <w:r>
        <w:rPr>
          <w:color w:val="231F20"/>
          <w:spacing w:val="39"/>
        </w:rPr>
        <w:t> </w:t>
      </w:r>
      <w:r>
        <w:rPr>
          <w:color w:val="231F20"/>
        </w:rPr>
        <w:t>Europea</w:t>
      </w:r>
      <w:r>
        <w:rPr>
          <w:color w:val="231F20"/>
          <w:spacing w:val="40"/>
        </w:rPr>
        <w:t> </w:t>
      </w:r>
      <w:r>
        <w:rPr>
          <w:color w:val="231F20"/>
        </w:rPr>
        <w:t>en</w:t>
      </w:r>
      <w:r>
        <w:rPr>
          <w:color w:val="231F20"/>
          <w:spacing w:val="40"/>
        </w:rPr>
        <w:t> </w:t>
      </w:r>
      <w:r>
        <w:rPr>
          <w:color w:val="231F20"/>
        </w:rPr>
        <w:t>Haití</w:t>
      </w:r>
      <w:r>
        <w:rPr>
          <w:color w:val="231F20"/>
          <w:spacing w:val="40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en</w:t>
      </w:r>
    </w:p>
    <w:p>
      <w:pPr>
        <w:pStyle w:val="BodyText"/>
        <w:spacing w:line="256" w:lineRule="auto" w:before="96"/>
        <w:ind w:left="318" w:right="1616"/>
        <w:jc w:val="both"/>
      </w:pPr>
      <w:r>
        <w:rPr/>
        <w:br w:type="column"/>
      </w:r>
      <w:r>
        <w:rPr>
          <w:color w:val="231F20"/>
        </w:rPr>
        <w:t>República Dominicana, otros donantes, como el</w:t>
      </w:r>
      <w:r>
        <w:rPr>
          <w:color w:val="231F20"/>
          <w:spacing w:val="1"/>
        </w:rPr>
        <w:t> </w:t>
      </w:r>
      <w:r>
        <w:rPr>
          <w:color w:val="231F20"/>
        </w:rPr>
        <w:t>Banco Mundial, la GIZ (la agencia de coopera-</w:t>
      </w:r>
      <w:r>
        <w:rPr>
          <w:color w:val="231F20"/>
          <w:spacing w:val="1"/>
        </w:rPr>
        <w:t> </w:t>
      </w:r>
      <w:r>
        <w:rPr>
          <w:color w:val="231F20"/>
        </w:rPr>
        <w:t>ción alemana), representantes de los Gobiernos</w:t>
      </w:r>
      <w:r>
        <w:rPr>
          <w:color w:val="231F20"/>
          <w:spacing w:val="1"/>
        </w:rPr>
        <w:t> </w:t>
      </w:r>
      <w:r>
        <w:rPr>
          <w:color w:val="231F20"/>
        </w:rPr>
        <w:t>dominicano y haitiano y empresarios interesados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establecer</w:t>
      </w:r>
      <w:r>
        <w:rPr>
          <w:color w:val="231F20"/>
          <w:spacing w:val="7"/>
        </w:rPr>
        <w:t> </w:t>
      </w:r>
      <w:r>
        <w:rPr>
          <w:color w:val="231F20"/>
        </w:rPr>
        <w:t>alianzas</w:t>
      </w:r>
      <w:r>
        <w:rPr>
          <w:color w:val="231F20"/>
          <w:spacing w:val="7"/>
        </w:rPr>
        <w:t> </w:t>
      </w:r>
      <w:r>
        <w:rPr>
          <w:color w:val="231F20"/>
        </w:rPr>
        <w:t>público-privadas.</w:t>
      </w:r>
    </w:p>
    <w:p>
      <w:pPr>
        <w:spacing w:after="0" w:line="256" w:lineRule="auto"/>
        <w:jc w:val="both"/>
        <w:sectPr>
          <w:pgSz w:w="12240" w:h="15840"/>
          <w:pgMar w:header="0" w:footer="670" w:top="1120" w:bottom="940" w:left="0" w:right="0"/>
          <w:cols w:num="2" w:equalWidth="0">
            <w:col w:w="5942" w:space="40"/>
            <w:col w:w="6258"/>
          </w:cols>
        </w:sectPr>
      </w:pPr>
    </w:p>
    <w:p>
      <w:pPr>
        <w:spacing w:before="45"/>
        <w:ind w:left="1620" w:right="0" w:firstLine="0"/>
        <w:jc w:val="left"/>
        <w:rPr>
          <w:rFonts w:ascii="Arial MT" w:hAnsi="Arial MT"/>
          <w:sz w:val="29"/>
        </w:rPr>
      </w:pPr>
      <w:bookmarkStart w:name="_bookmark33" w:id="40"/>
      <w:bookmarkEnd w:id="40"/>
      <w:r>
        <w:rPr/>
      </w:r>
      <w:r>
        <w:rPr>
          <w:rFonts w:ascii="Arial MT" w:hAnsi="Arial MT"/>
          <w:color w:val="231F20"/>
          <w:w w:val="95"/>
          <w:sz w:val="29"/>
        </w:rPr>
        <w:t>Capítulo</w:t>
      </w:r>
      <w:r>
        <w:rPr>
          <w:rFonts w:ascii="Arial MT" w:hAnsi="Arial MT"/>
          <w:color w:val="231F20"/>
          <w:spacing w:val="28"/>
          <w:w w:val="95"/>
          <w:sz w:val="29"/>
        </w:rPr>
        <w:t> </w:t>
      </w:r>
      <w:r>
        <w:rPr>
          <w:rFonts w:ascii="Arial MT" w:hAnsi="Arial MT"/>
          <w:color w:val="231F20"/>
          <w:w w:val="95"/>
          <w:sz w:val="29"/>
        </w:rPr>
        <w:t>6</w:t>
      </w:r>
    </w:p>
    <w:p>
      <w:pPr>
        <w:pStyle w:val="Heading1"/>
      </w:pPr>
      <w:r>
        <w:rPr>
          <w:color w:val="808285"/>
          <w:w w:val="85"/>
        </w:rPr>
        <w:t>CONCLUSIONES</w:t>
      </w:r>
      <w:r>
        <w:rPr>
          <w:color w:val="808285"/>
          <w:spacing w:val="131"/>
        </w:rPr>
        <w:t> </w:t>
      </w:r>
      <w:r>
        <w:rPr>
          <w:color w:val="808285"/>
          <w:w w:val="85"/>
        </w:rPr>
        <w:t>Y</w:t>
      </w:r>
      <w:r>
        <w:rPr>
          <w:color w:val="808285"/>
          <w:spacing w:val="175"/>
        </w:rPr>
        <w:t> </w:t>
      </w:r>
      <w:r>
        <w:rPr>
          <w:color w:val="808285"/>
          <w:w w:val="85"/>
        </w:rPr>
        <w:t>RECOMENDACIONES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116"/>
          <w:footerReference w:type="even" r:id="rId117"/>
          <w:pgSz w:w="12240" w:h="15840"/>
          <w:pgMar w:footer="750" w:header="0" w:top="1160" w:bottom="940" w:left="0" w:right="0"/>
          <w:pgNumType w:start="83"/>
        </w:sectPr>
      </w:pPr>
    </w:p>
    <w:p>
      <w:pPr>
        <w:pStyle w:val="BodyText"/>
        <w:spacing w:line="256" w:lineRule="auto" w:before="115"/>
        <w:ind w:left="1620" w:right="8"/>
        <w:jc w:val="both"/>
      </w:pPr>
      <w:r>
        <w:rPr>
          <w:color w:val="231F20"/>
          <w:spacing w:val="-1"/>
        </w:rPr>
        <w:t>Este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capítulo</w:t>
      </w:r>
      <w:r>
        <w:rPr>
          <w:color w:val="231F20"/>
          <w:spacing w:val="-9"/>
        </w:rPr>
        <w:t> </w:t>
      </w:r>
      <w:r>
        <w:rPr>
          <w:color w:val="231F20"/>
        </w:rPr>
        <w:t>incluye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principales</w:t>
      </w:r>
      <w:r>
        <w:rPr>
          <w:color w:val="231F20"/>
          <w:spacing w:val="-8"/>
        </w:rPr>
        <w:t> </w:t>
      </w:r>
      <w:r>
        <w:rPr>
          <w:color w:val="231F20"/>
        </w:rPr>
        <w:t>conclusiones</w:t>
      </w:r>
      <w:r>
        <w:rPr>
          <w:color w:val="231F20"/>
          <w:spacing w:val="-53"/>
        </w:rPr>
        <w:t> </w:t>
      </w:r>
      <w:r>
        <w:rPr>
          <w:color w:val="231F20"/>
        </w:rPr>
        <w:t>de la ERD en términos de las contribuciones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PNUD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desarrollo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República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Dominicana, así </w:t>
      </w:r>
      <w:r>
        <w:rPr>
          <w:color w:val="231F20"/>
          <w:spacing w:val="-1"/>
        </w:rPr>
        <w:t>como del posicionamiento estra-</w:t>
      </w:r>
      <w:r>
        <w:rPr>
          <w:color w:val="231F20"/>
          <w:spacing w:val="-52"/>
        </w:rPr>
        <w:t> </w:t>
      </w:r>
      <w:r>
        <w:rPr>
          <w:color w:val="231F20"/>
        </w:rPr>
        <w:t>tégico de la organización. Para analizar la contri-</w:t>
      </w:r>
      <w:r>
        <w:rPr>
          <w:color w:val="231F20"/>
          <w:spacing w:val="-52"/>
        </w:rPr>
        <w:t> </w:t>
      </w:r>
      <w:r>
        <w:rPr>
          <w:color w:val="231F20"/>
        </w:rPr>
        <w:t>bución del PNUD se utilizaron cuatro criterios: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eficacia, para valorar si se alcanzaron los objetivos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esperados;</w:t>
      </w:r>
      <w:r>
        <w:rPr>
          <w:color w:val="231F20"/>
          <w:spacing w:val="-8"/>
        </w:rPr>
        <w:t> </w:t>
      </w:r>
      <w:r>
        <w:rPr>
          <w:color w:val="231F20"/>
        </w:rPr>
        <w:t>relevancia,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valorar</w:t>
      </w:r>
      <w:r>
        <w:rPr>
          <w:color w:val="231F20"/>
          <w:spacing w:val="-3"/>
        </w:rPr>
        <w:t> </w:t>
      </w:r>
      <w:r>
        <w:rPr>
          <w:color w:val="231F20"/>
        </w:rPr>
        <w:t>si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contribu-</w:t>
      </w:r>
      <w:r>
        <w:rPr>
          <w:color w:val="231F20"/>
          <w:spacing w:val="-52"/>
        </w:rPr>
        <w:t> </w:t>
      </w:r>
      <w:r>
        <w:rPr>
          <w:color w:val="231F20"/>
        </w:rPr>
        <w:t>ción del PNUD se realiza tomando en cuenta las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prioridades </w:t>
      </w:r>
      <w:r>
        <w:rPr>
          <w:color w:val="231F20"/>
        </w:rPr>
        <w:t>nacionales; eficiencia, para valorar si</w:t>
      </w:r>
      <w:r>
        <w:rPr>
          <w:color w:val="231F20"/>
          <w:spacing w:val="-52"/>
        </w:rPr>
        <w:t> </w:t>
      </w:r>
      <w:r>
        <w:rPr>
          <w:color w:val="231F20"/>
        </w:rPr>
        <w:t>los recursos disponibles se utilizaron de manera</w:t>
      </w:r>
      <w:r>
        <w:rPr>
          <w:color w:val="231F20"/>
          <w:spacing w:val="1"/>
        </w:rPr>
        <w:t> </w:t>
      </w:r>
      <w:r>
        <w:rPr>
          <w:color w:val="231F20"/>
        </w:rPr>
        <w:t>adecuada, en los plazos y con los costos estima-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dos, y sostenibilidad, para valorar si los resultados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alcanzados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sostenibles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tiempo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hubo</w:t>
      </w:r>
      <w:r>
        <w:rPr>
          <w:color w:val="231F20"/>
          <w:spacing w:val="-53"/>
        </w:rPr>
        <w:t> </w:t>
      </w:r>
      <w:r>
        <w:rPr>
          <w:color w:val="231F20"/>
        </w:rPr>
        <w:t>apropiación nacional de los mismos. Las reco-</w:t>
      </w:r>
      <w:r>
        <w:rPr>
          <w:color w:val="231F20"/>
          <w:spacing w:val="1"/>
        </w:rPr>
        <w:t> </w:t>
      </w:r>
      <w:r>
        <w:rPr>
          <w:color w:val="231F20"/>
        </w:rPr>
        <w:t>mendaciones</w:t>
      </w:r>
      <w:r>
        <w:rPr>
          <w:color w:val="231F20"/>
          <w:spacing w:val="-7"/>
        </w:rPr>
        <w:t> </w:t>
      </w:r>
      <w:r>
        <w:rPr>
          <w:color w:val="231F20"/>
        </w:rPr>
        <w:t>formuladas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continuación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basan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conclusiones.</w:t>
      </w:r>
    </w:p>
    <w:p>
      <w:pPr>
        <w:spacing w:line="242" w:lineRule="auto" w:before="279"/>
        <w:ind w:left="1620" w:right="0" w:firstLine="0"/>
        <w:jc w:val="both"/>
        <w:rPr>
          <w:sz w:val="22"/>
        </w:rPr>
      </w:pPr>
      <w:r>
        <w:rPr>
          <w:b/>
          <w:color w:val="231F20"/>
          <w:sz w:val="22"/>
        </w:rPr>
        <w:t>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Banco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Mundial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clasifica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República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Dominicana como un país de renta mediana-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alta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(PIMA)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lo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ha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colocado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por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pri-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mera vez dentro del grupo de países con alto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Índice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Humano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(IDH).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Esto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significa que habrá menos acceso a fuentes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financiamiento y, por lo tanto,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plantea el reto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de optimizar los recursos de la cooperación. Sin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embargo,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hay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desafíos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no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corresponden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con los de los países de ingreso mediano alto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ya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República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Dominicana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coexisten,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muchos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sentidos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muchas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sus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partes,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problemas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típicos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país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color w:val="231F20"/>
          <w:sz w:val="22"/>
        </w:rPr>
        <w:t>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“</w:t>
      </w:r>
      <w:r>
        <w:rPr>
          <w:rFonts w:ascii="Palatino Linotype" w:hAnsi="Palatino Linotype"/>
          <w:i/>
          <w:color w:val="231F20"/>
          <w:sz w:val="22"/>
        </w:rPr>
        <w:t>El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 humano va más allá del aumento o dis-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minución de los ingresos de un país y consiste en la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creación de un entorno en el que las personas puedan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expresar su máximo potencial y llevar adelante una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vida productiva y creativa de acuerdo con sus nece-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sidades</w:t>
      </w:r>
      <w:r>
        <w:rPr>
          <w:rFonts w:ascii="Palatino Linotype" w:hAnsi="Palatino Linotype"/>
          <w:i/>
          <w:color w:val="231F20"/>
          <w:spacing w:val="1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</w:t>
      </w:r>
      <w:r>
        <w:rPr>
          <w:rFonts w:ascii="Palatino Linotype" w:hAnsi="Palatino Linotype"/>
          <w:i/>
          <w:color w:val="231F20"/>
          <w:spacing w:val="1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intereses</w:t>
      </w:r>
      <w:r>
        <w:rPr>
          <w:color w:val="231F20"/>
          <w:w w:val="95"/>
          <w:sz w:val="22"/>
        </w:rPr>
        <w:t>”</w:t>
      </w:r>
      <w:r>
        <w:rPr>
          <w:color w:val="231F20"/>
          <w:spacing w:val="-5"/>
          <w:w w:val="95"/>
          <w:sz w:val="22"/>
        </w:rPr>
        <w:t> </w:t>
      </w:r>
      <w:r>
        <w:rPr>
          <w:color w:val="231F20"/>
          <w:w w:val="95"/>
          <w:sz w:val="22"/>
        </w:rPr>
        <w:t>(Informe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CEPAL,</w:t>
      </w:r>
      <w:r>
        <w:rPr>
          <w:color w:val="231F20"/>
          <w:spacing w:val="2"/>
          <w:w w:val="95"/>
          <w:sz w:val="22"/>
        </w:rPr>
        <w:t> </w:t>
      </w:r>
      <w:r>
        <w:rPr>
          <w:color w:val="231F20"/>
          <w:w w:val="95"/>
          <w:sz w:val="22"/>
        </w:rPr>
        <w:t>2012).</w:t>
      </w:r>
    </w:p>
    <w:p>
      <w:pPr>
        <w:pStyle w:val="Heading3"/>
        <w:spacing w:line="256" w:lineRule="auto" w:before="115"/>
        <w:ind w:left="303" w:right="1614"/>
      </w:pPr>
      <w:r>
        <w:rPr>
          <w:b w:val="0"/>
        </w:rPr>
        <w:br w:type="column"/>
      </w:r>
      <w:r>
        <w:rPr>
          <w:color w:val="231F20"/>
        </w:rPr>
        <w:t>La República Dominicana muestra desigual-</w:t>
      </w:r>
      <w:r>
        <w:rPr>
          <w:color w:val="231F20"/>
          <w:spacing w:val="1"/>
        </w:rPr>
        <w:t> </w:t>
      </w:r>
      <w:r>
        <w:rPr>
          <w:color w:val="231F20"/>
        </w:rPr>
        <w:t>dades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retos</w:t>
      </w:r>
      <w:r>
        <w:rPr>
          <w:color w:val="231F20"/>
          <w:spacing w:val="1"/>
        </w:rPr>
        <w:t> </w:t>
      </w:r>
      <w:r>
        <w:rPr>
          <w:color w:val="231F20"/>
        </w:rPr>
        <w:t>importantes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–a</w:t>
      </w:r>
      <w:r>
        <w:rPr>
          <w:color w:val="231F20"/>
          <w:spacing w:val="55"/>
        </w:rPr>
        <w:t> </w:t>
      </w:r>
      <w:r>
        <w:rPr>
          <w:color w:val="231F20"/>
        </w:rPr>
        <w:t>pesar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los importantes esfuerzos del Gobierno y de</w:t>
      </w:r>
      <w:r>
        <w:rPr>
          <w:color w:val="231F20"/>
          <w:spacing w:val="1"/>
        </w:rPr>
        <w:t> </w:t>
      </w:r>
      <w:r>
        <w:rPr>
          <w:color w:val="231F20"/>
        </w:rPr>
        <w:t>sus contrapartes, y del apoyo significativo del</w:t>
      </w:r>
      <w:r>
        <w:rPr>
          <w:color w:val="231F20"/>
          <w:spacing w:val="1"/>
        </w:rPr>
        <w:t> </w:t>
      </w:r>
      <w:r>
        <w:rPr>
          <w:color w:val="231F20"/>
        </w:rPr>
        <w:t>PNUD–</w:t>
      </w:r>
      <w:r>
        <w:rPr>
          <w:color w:val="231F20"/>
          <w:spacing w:val="1"/>
        </w:rPr>
        <w:t> </w:t>
      </w:r>
      <w:r>
        <w:rPr>
          <w:color w:val="231F20"/>
        </w:rPr>
        <w:t>todavía</w:t>
      </w:r>
      <w:r>
        <w:rPr>
          <w:color w:val="231F20"/>
          <w:spacing w:val="55"/>
        </w:rPr>
        <w:t> </w:t>
      </w:r>
      <w:r>
        <w:rPr>
          <w:color w:val="231F20"/>
        </w:rPr>
        <w:t>necesitan</w:t>
      </w:r>
      <w:r>
        <w:rPr>
          <w:color w:val="231F20"/>
          <w:spacing w:val="55"/>
        </w:rPr>
        <w:t> </w:t>
      </w:r>
      <w:r>
        <w:rPr>
          <w:color w:val="231F20"/>
        </w:rPr>
        <w:t>tiempo,</w:t>
      </w:r>
      <w:r>
        <w:rPr>
          <w:color w:val="231F20"/>
          <w:spacing w:val="55"/>
        </w:rPr>
        <w:t> </w:t>
      </w:r>
      <w:r>
        <w:rPr>
          <w:color w:val="231F20"/>
        </w:rPr>
        <w:t>esfuerzos</w:t>
      </w:r>
      <w:r>
        <w:rPr>
          <w:color w:val="231F20"/>
          <w:spacing w:val="-52"/>
        </w:rPr>
        <w:t> </w:t>
      </w:r>
      <w:r>
        <w:rPr>
          <w:color w:val="231F20"/>
        </w:rPr>
        <w:t>y recursos para ser resueltos de manera satis-</w:t>
      </w:r>
      <w:r>
        <w:rPr>
          <w:color w:val="231F20"/>
          <w:spacing w:val="1"/>
        </w:rPr>
        <w:t> </w:t>
      </w:r>
      <w:r>
        <w:rPr>
          <w:color w:val="231F20"/>
        </w:rPr>
        <w:t>factoria.</w:t>
      </w:r>
    </w:p>
    <w:p>
      <w:pPr>
        <w:pStyle w:val="BodyText"/>
        <w:spacing w:line="256" w:lineRule="auto" w:before="274"/>
        <w:ind w:left="303" w:right="1617"/>
        <w:jc w:val="both"/>
      </w:pP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grandes</w:t>
      </w:r>
      <w:r>
        <w:rPr>
          <w:color w:val="231F20"/>
          <w:spacing w:val="55"/>
        </w:rPr>
        <w:t> </w:t>
      </w:r>
      <w:r>
        <w:rPr>
          <w:color w:val="231F20"/>
        </w:rPr>
        <w:t>disparidades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distribu-</w:t>
      </w:r>
      <w:r>
        <w:rPr>
          <w:color w:val="231F20"/>
          <w:spacing w:val="1"/>
        </w:rPr>
        <w:t> </w:t>
      </w:r>
      <w:r>
        <w:rPr>
          <w:color w:val="231F20"/>
        </w:rPr>
        <w:t>ción del ingreso, es muy difícil estar de acuerdo</w:t>
      </w:r>
      <w:r>
        <w:rPr>
          <w:color w:val="231F20"/>
          <w:spacing w:val="1"/>
        </w:rPr>
        <w:t> </w:t>
      </w:r>
      <w:r>
        <w:rPr>
          <w:color w:val="231F20"/>
        </w:rPr>
        <w:t>con la clasificación</w:t>
      </w:r>
      <w:r>
        <w:rPr>
          <w:color w:val="231F20"/>
          <w:position w:val="7"/>
          <w:sz w:val="13"/>
        </w:rPr>
        <w:t>57</w:t>
      </w:r>
      <w:r>
        <w:rPr>
          <w:color w:val="231F20"/>
          <w:spacing w:val="1"/>
          <w:position w:val="7"/>
          <w:sz w:val="13"/>
        </w:rPr>
        <w:t> </w:t>
      </w:r>
      <w:r>
        <w:rPr>
          <w:color w:val="231F20"/>
        </w:rPr>
        <w:t>de país de renta mediana-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alta, porque no evidencia las desigualdades a nivel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socioeconómico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mantienen</w:t>
      </w:r>
      <w:r>
        <w:rPr>
          <w:color w:val="231F20"/>
          <w:spacing w:val="55"/>
        </w:rPr>
        <w:t> </w:t>
      </w:r>
      <w:r>
        <w:rPr>
          <w:color w:val="231F20"/>
        </w:rPr>
        <w:t>como</w:t>
      </w:r>
      <w:r>
        <w:rPr>
          <w:color w:val="231F20"/>
          <w:spacing w:val="55"/>
        </w:rPr>
        <w:t> </w:t>
      </w:r>
      <w:r>
        <w:rPr>
          <w:color w:val="231F20"/>
        </w:rPr>
        <w:t>retos</w:t>
      </w:r>
      <w:r>
        <w:rPr>
          <w:color w:val="231F20"/>
          <w:spacing w:val="-52"/>
        </w:rPr>
        <w:t> </w:t>
      </w:r>
      <w:r>
        <w:rPr>
          <w:color w:val="231F20"/>
        </w:rPr>
        <w:t>de desarrollo importantes. Además, la República</w:t>
      </w:r>
      <w:r>
        <w:rPr>
          <w:color w:val="231F20"/>
          <w:spacing w:val="-52"/>
        </w:rPr>
        <w:t> </w:t>
      </w:r>
      <w:r>
        <w:rPr>
          <w:color w:val="231F20"/>
        </w:rPr>
        <w:t>Dominicana comparte la isla de Hispaniola con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Haití,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país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de emergencia </w:t>
      </w:r>
      <w:r>
        <w:rPr>
          <w:color w:val="231F20"/>
        </w:rPr>
        <w:t>y cuya población, en virtud de sus</w:t>
      </w:r>
      <w:r>
        <w:rPr>
          <w:color w:val="231F20"/>
          <w:spacing w:val="-52"/>
        </w:rPr>
        <w:t> </w:t>
      </w:r>
      <w:r>
        <w:rPr>
          <w:color w:val="231F20"/>
        </w:rPr>
        <w:t>carencias, sigue desbordándose hacia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Dominicana.</w:t>
      </w:r>
    </w:p>
    <w:p>
      <w:pPr>
        <w:spacing w:line="256" w:lineRule="auto" w:before="276"/>
        <w:ind w:left="303" w:right="1614" w:firstLine="0"/>
        <w:jc w:val="both"/>
        <w:rPr>
          <w:sz w:val="22"/>
        </w:rPr>
      </w:pPr>
      <w:r>
        <w:rPr>
          <w:b/>
          <w:color w:val="231F20"/>
          <w:sz w:val="22"/>
        </w:rPr>
        <w:t>El PNUD debe trabajar en la definición de las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principales brechas de desarrollo nacionales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con la finalidad de proponer iniciativas como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alternativa a la clasificación como país de renta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mediana-alta, de manera que las contrapartes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nacionales puedan establecer un diálogo a nivel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internacional con propuestas de mecanismos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innovadores de desarrollo. </w:t>
      </w:r>
      <w:r>
        <w:rPr>
          <w:color w:val="231F20"/>
          <w:sz w:val="22"/>
        </w:rPr>
        <w:t>Existe un gran con-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traste en el país: por un lado, están los barrios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más modernos y distinguidos y los espacios con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vocación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turística,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y,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por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otro,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persisten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importan-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tes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bolsones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pobreza.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parte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importante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la población dominicana todavía se encuentra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en un nivel de desarrollo de sus capacidades y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sus medios y entornos de vida, lo que requiere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esfuerzos importantes en el área de la pobreza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desarrollo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humano.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Aún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necesitan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políticas</w:t>
      </w:r>
    </w:p>
    <w:p>
      <w:pPr>
        <w:spacing w:after="0" w:line="256" w:lineRule="auto"/>
        <w:jc w:val="both"/>
        <w:rPr>
          <w:sz w:val="22"/>
        </w:rPr>
        <w:sectPr>
          <w:type w:val="continuous"/>
          <w:pgSz w:w="12240" w:h="15840"/>
          <w:pgMar w:top="880" w:bottom="0" w:left="0" w:right="0"/>
          <w:cols w:num="2" w:equalWidth="0">
            <w:col w:w="5957" w:space="40"/>
            <w:col w:w="6243"/>
          </w:cols>
        </w:sectPr>
      </w:pPr>
    </w:p>
    <w:p>
      <w:pPr>
        <w:pStyle w:val="BodyText"/>
        <w:spacing w:before="1" w:after="1"/>
        <w:rPr>
          <w:sz w:val="23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196" w:lineRule="auto" w:before="51" w:after="0"/>
        <w:ind w:left="1960" w:right="1617" w:hanging="34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general,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considerando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equipo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evaluador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internacionales,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“</w:t>
      </w:r>
      <w:r>
        <w:rPr>
          <w:rFonts w:ascii="Palatino Linotype" w:hAnsi="Palatino Linotype"/>
          <w:i/>
          <w:color w:val="231F20"/>
          <w:sz w:val="18"/>
        </w:rPr>
        <w:t>no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se</w:t>
      </w:r>
      <w:r>
        <w:rPr>
          <w:rFonts w:ascii="Palatino Linotype" w:hAnsi="Palatino Linotype"/>
          <w:i/>
          <w:color w:val="231F20"/>
          <w:spacing w:val="-9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deben</w:t>
      </w:r>
      <w:r>
        <w:rPr>
          <w:rFonts w:ascii="Palatino Linotype" w:hAnsi="Palatino Linotype"/>
          <w:i/>
          <w:color w:val="231F20"/>
          <w:spacing w:val="-8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asimilar</w:t>
      </w:r>
      <w:r>
        <w:rPr>
          <w:rFonts w:ascii="Palatino Linotype" w:hAnsi="Palatino Linotype"/>
          <w:i/>
          <w:color w:val="231F20"/>
          <w:spacing w:val="-42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manera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lineal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las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restricciones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y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desafíos</w:t>
      </w:r>
      <w:r>
        <w:rPr>
          <w:rFonts w:ascii="Palatino Linotype" w:hAnsi="Palatino Linotype"/>
          <w:i/>
          <w:color w:val="231F20"/>
          <w:spacing w:val="-7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del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desarrollo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con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el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nivel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ingreso</w:t>
      </w:r>
      <w:r>
        <w:rPr>
          <w:rFonts w:ascii="Palatino Linotype" w:hAnsi="Palatino Linotype"/>
          <w:i/>
          <w:color w:val="231F20"/>
          <w:spacing w:val="-7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per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cápita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de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los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países</w:t>
      </w:r>
      <w:r>
        <w:rPr>
          <w:color w:val="231F20"/>
          <w:w w:val="95"/>
          <w:sz w:val="18"/>
        </w:rPr>
        <w:t>”;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además,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“</w:t>
      </w:r>
      <w:r>
        <w:rPr>
          <w:rFonts w:ascii="Palatino Linotype" w:hAnsi="Palatino Linotype"/>
          <w:i/>
          <w:color w:val="231F20"/>
          <w:w w:val="95"/>
          <w:sz w:val="18"/>
        </w:rPr>
        <w:t>se</w:t>
      </w:r>
      <w:r>
        <w:rPr>
          <w:rFonts w:ascii="Palatino Linotype" w:hAnsi="Palatino Linotype"/>
          <w:i/>
          <w:color w:val="231F20"/>
          <w:spacing w:val="-8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presupone</w:t>
      </w:r>
      <w:r>
        <w:rPr>
          <w:rFonts w:ascii="Palatino Linotype" w:hAnsi="Palatino Linotype"/>
          <w:i/>
          <w:color w:val="231F20"/>
          <w:spacing w:val="-41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w w:val="95"/>
          <w:sz w:val="18"/>
        </w:rPr>
        <w:t>que en las categorías de países de renta media, baja o alta están agrupados países relativamente homogéneos en sus necesidades</w:t>
      </w:r>
      <w:r>
        <w:rPr>
          <w:rFonts w:ascii="Palatino Linotype" w:hAnsi="Palatino Linotype"/>
          <w:i/>
          <w:color w:val="231F20"/>
          <w:spacing w:val="-40"/>
          <w:w w:val="95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económicas</w:t>
      </w:r>
      <w:r>
        <w:rPr>
          <w:rFonts w:ascii="Palatino Linotype" w:hAnsi="Palatino Linotype"/>
          <w:i/>
          <w:color w:val="231F20"/>
          <w:spacing w:val="-4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y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sociales,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lo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que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dista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mucho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de</w:t>
      </w:r>
      <w:r>
        <w:rPr>
          <w:rFonts w:ascii="Palatino Linotype" w:hAnsi="Palatino Linotype"/>
          <w:i/>
          <w:color w:val="231F20"/>
          <w:spacing w:val="-4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la</w:t>
      </w:r>
      <w:r>
        <w:rPr>
          <w:rFonts w:ascii="Palatino Linotype" w:hAnsi="Palatino Linotype"/>
          <w:i/>
          <w:color w:val="231F20"/>
          <w:spacing w:val="-3"/>
          <w:sz w:val="18"/>
        </w:rPr>
        <w:t> </w:t>
      </w:r>
      <w:r>
        <w:rPr>
          <w:rFonts w:ascii="Palatino Linotype" w:hAnsi="Palatino Linotype"/>
          <w:i/>
          <w:color w:val="231F20"/>
          <w:sz w:val="18"/>
        </w:rPr>
        <w:t>realidad</w:t>
      </w:r>
      <w:r>
        <w:rPr>
          <w:color w:val="231F20"/>
          <w:sz w:val="18"/>
        </w:rPr>
        <w:t>”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(CEPAL,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2012).</w:t>
      </w:r>
    </w:p>
    <w:p>
      <w:pPr>
        <w:spacing w:after="0" w:line="196" w:lineRule="auto"/>
        <w:jc w:val="both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6" w:lineRule="auto" w:before="96"/>
        <w:ind w:left="1620"/>
        <w:jc w:val="both"/>
      </w:pPr>
      <w:bookmarkStart w:name="_bookmark34" w:id="41"/>
      <w:bookmarkEnd w:id="41"/>
      <w:r>
        <w:rPr/>
      </w:r>
      <w:r>
        <w:rPr>
          <w:color w:val="231F20"/>
        </w:rPr>
        <w:t>públicas que tengan como objetivo los grupos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vulnerables a través del ciclo de vida (niños, jóve-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nes, sobre todo en busca de empleo, mujeres 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personas mayores). Esto </w:t>
      </w:r>
      <w:r>
        <w:rPr>
          <w:color w:val="231F20"/>
        </w:rPr>
        <w:t>es un desafío importante</w:t>
      </w:r>
      <w:r>
        <w:rPr>
          <w:color w:val="231F20"/>
          <w:spacing w:val="-52"/>
        </w:rPr>
        <w:t> </w:t>
      </w:r>
      <w:r>
        <w:rPr>
          <w:color w:val="231F20"/>
        </w:rPr>
        <w:t>para el PNUD, pues se sugiere que se mantengan</w:t>
      </w:r>
      <w:r>
        <w:rPr>
          <w:color w:val="231F20"/>
          <w:spacing w:val="-52"/>
        </w:rPr>
        <w:t> </w:t>
      </w:r>
      <w:r>
        <w:rPr>
          <w:color w:val="231F20"/>
        </w:rPr>
        <w:t>las mismas líneas del programa pasado y actual,</w:t>
      </w:r>
      <w:r>
        <w:rPr>
          <w:color w:val="231F20"/>
          <w:spacing w:val="1"/>
        </w:rPr>
        <w:t> </w:t>
      </w:r>
      <w:r>
        <w:rPr>
          <w:color w:val="231F20"/>
        </w:rPr>
        <w:t>como bien se expresa en el MANUD, al tiempo</w:t>
      </w:r>
      <w:r>
        <w:rPr>
          <w:color w:val="231F20"/>
          <w:spacing w:val="1"/>
        </w:rPr>
        <w:t> </w:t>
      </w:r>
      <w:r>
        <w:rPr>
          <w:color w:val="231F20"/>
        </w:rPr>
        <w:t>que se exploran nuevas oportunidades y direc-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ciones estratégicas. Todo esto constituye </w:t>
      </w:r>
      <w:r>
        <w:rPr>
          <w:color w:val="231F20"/>
        </w:rPr>
        <w:t>también</w:t>
      </w:r>
      <w:r>
        <w:rPr>
          <w:color w:val="231F20"/>
          <w:spacing w:val="-52"/>
        </w:rPr>
        <w:t> </w:t>
      </w:r>
      <w:r>
        <w:rPr>
          <w:color w:val="231F20"/>
        </w:rPr>
        <w:t>una oportunidad enorme para el PNUD y una</w:t>
      </w:r>
      <w:r>
        <w:rPr>
          <w:color w:val="231F20"/>
          <w:spacing w:val="1"/>
        </w:rPr>
        <w:t> </w:t>
      </w:r>
      <w:r>
        <w:rPr>
          <w:color w:val="231F20"/>
        </w:rPr>
        <w:t>posibilidad de convertirse en un ejemplo exitoso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país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habrá</w:t>
      </w:r>
      <w:r>
        <w:rPr>
          <w:color w:val="231F20"/>
          <w:spacing w:val="-12"/>
        </w:rPr>
        <w:t> </w:t>
      </w:r>
      <w:r>
        <w:rPr>
          <w:color w:val="231F20"/>
        </w:rPr>
        <w:t>logrado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desarrollo</w:t>
      </w:r>
      <w:r>
        <w:rPr>
          <w:color w:val="231F20"/>
          <w:spacing w:val="-12"/>
        </w:rPr>
        <w:t> </w:t>
      </w:r>
      <w:r>
        <w:rPr>
          <w:color w:val="231F20"/>
        </w:rPr>
        <w:t>completo.</w:t>
      </w:r>
    </w:p>
    <w:p>
      <w:pPr>
        <w:pStyle w:val="BodyText"/>
        <w:spacing w:line="256" w:lineRule="auto" w:before="282"/>
        <w:ind w:left="1620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ayudar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enfrentar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desafíos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grandes</w:t>
      </w:r>
      <w:r>
        <w:rPr>
          <w:color w:val="231F20"/>
          <w:spacing w:val="-53"/>
        </w:rPr>
        <w:t> </w:t>
      </w:r>
      <w:r>
        <w:rPr>
          <w:color w:val="231F20"/>
        </w:rPr>
        <w:t>disparidades sociales y económicas de la pobla-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responder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retos</w:t>
      </w:r>
      <w:r>
        <w:rPr>
          <w:color w:val="231F20"/>
          <w:spacing w:val="-10"/>
        </w:rPr>
        <w:t> </w:t>
      </w:r>
      <w:r>
        <w:rPr>
          <w:color w:val="231F20"/>
        </w:rPr>
        <w:t>fundamentales</w:t>
      </w:r>
      <w:r>
        <w:rPr>
          <w:color w:val="231F20"/>
          <w:spacing w:val="-10"/>
        </w:rPr>
        <w:t> </w:t>
      </w:r>
      <w:r>
        <w:rPr>
          <w:color w:val="231F20"/>
        </w:rPr>
        <w:t>relaciona-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dos con el medio ambiente y, como consecuencia,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seguir</w:t>
      </w:r>
      <w:r>
        <w:rPr>
          <w:color w:val="231F20"/>
          <w:spacing w:val="1"/>
        </w:rPr>
        <w:t> </w:t>
      </w:r>
      <w:r>
        <w:rPr>
          <w:color w:val="231F20"/>
        </w:rPr>
        <w:t>siendo</w:t>
      </w:r>
      <w:r>
        <w:rPr>
          <w:color w:val="231F20"/>
          <w:spacing w:val="1"/>
        </w:rPr>
        <w:t> </w:t>
      </w:r>
      <w:r>
        <w:rPr>
          <w:color w:val="231F20"/>
        </w:rPr>
        <w:t>relevante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esfuerzos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contribuir a resolverlos, el PNUD, incluyendo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personal de la Oficina en el país, debe reflejar esta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diversidad. Esto incluye la necesidad de continuar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esfuerzos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áreas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humano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pobreza en el próximo Marco de Asistencia de</w:t>
      </w:r>
      <w:r>
        <w:rPr>
          <w:color w:val="231F20"/>
          <w:spacing w:val="1"/>
        </w:rPr>
        <w:t> </w:t>
      </w:r>
      <w:r>
        <w:rPr>
          <w:color w:val="231F20"/>
        </w:rPr>
        <w:t>las Naciones Unidas para el Desarrollo y en el</w:t>
      </w:r>
      <w:r>
        <w:rPr>
          <w:color w:val="231F20"/>
          <w:spacing w:val="1"/>
        </w:rPr>
        <w:t> </w:t>
      </w:r>
      <w:r>
        <w:rPr>
          <w:color w:val="231F20"/>
        </w:rPr>
        <w:t>Documento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Programa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PNUD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país.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1"/>
          <w:numId w:val="20"/>
        </w:numPr>
        <w:tabs>
          <w:tab w:pos="2159" w:val="left" w:leader="none"/>
          <w:tab w:pos="2160" w:val="left" w:leader="none"/>
        </w:tabs>
        <w:spacing w:line="240" w:lineRule="auto" w:before="0" w:after="0"/>
        <w:ind w:left="2160" w:right="0" w:hanging="540"/>
        <w:jc w:val="left"/>
      </w:pPr>
      <w:r>
        <w:rPr>
          <w:color w:val="231F20"/>
        </w:rPr>
        <w:t>CONCLUSIONES</w:t>
      </w:r>
    </w:p>
    <w:p>
      <w:pPr>
        <w:pStyle w:val="Heading3"/>
        <w:spacing w:line="256" w:lineRule="auto" w:before="160"/>
        <w:ind w:right="12"/>
      </w:pPr>
      <w:r>
        <w:rPr>
          <w:color w:val="231F20"/>
        </w:rPr>
        <w:t>Conclusión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  <w:r>
        <w:rPr>
          <w:color w:val="231F20"/>
          <w:spacing w:val="1"/>
        </w:rPr>
        <w:t> </w:t>
      </w:r>
      <w:r>
        <w:rPr>
          <w:color w:val="231F20"/>
        </w:rPr>
        <w:t>Existe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amplio</w:t>
      </w:r>
      <w:r>
        <w:rPr>
          <w:color w:val="231F20"/>
          <w:spacing w:val="1"/>
        </w:rPr>
        <w:t> </w:t>
      </w:r>
      <w:r>
        <w:rPr>
          <w:color w:val="231F20"/>
        </w:rPr>
        <w:t>recono-</w:t>
      </w:r>
      <w:r>
        <w:rPr>
          <w:color w:val="231F20"/>
          <w:spacing w:val="1"/>
        </w:rPr>
        <w:t> </w:t>
      </w:r>
      <w:r>
        <w:rPr>
          <w:color w:val="231F20"/>
        </w:rPr>
        <w:t>cimiento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aporte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Repú-</w:t>
      </w:r>
      <w:r>
        <w:rPr>
          <w:color w:val="231F20"/>
          <w:spacing w:val="1"/>
        </w:rPr>
        <w:t> </w:t>
      </w:r>
      <w:r>
        <w:rPr>
          <w:color w:val="231F20"/>
        </w:rPr>
        <w:t>blica</w:t>
      </w:r>
      <w:r>
        <w:rPr>
          <w:color w:val="231F20"/>
          <w:spacing w:val="1"/>
        </w:rPr>
        <w:t> </w:t>
      </w:r>
      <w:r>
        <w:rPr>
          <w:color w:val="231F20"/>
        </w:rPr>
        <w:t>Dominicana, destacándose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valor</w:t>
      </w:r>
      <w:r>
        <w:rPr>
          <w:color w:val="231F20"/>
          <w:spacing w:val="1"/>
        </w:rPr>
        <w:t> </w:t>
      </w:r>
      <w:r>
        <w:rPr>
          <w:color w:val="231F20"/>
        </w:rPr>
        <w:t>agregado</w:t>
      </w:r>
      <w:r>
        <w:rPr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41"/>
        </w:rPr>
        <w:t> </w:t>
      </w:r>
      <w:r>
        <w:rPr>
          <w:color w:val="231F20"/>
        </w:rPr>
        <w:t>contribución</w:t>
      </w:r>
      <w:r>
        <w:rPr>
          <w:color w:val="231F20"/>
          <w:spacing w:val="40"/>
        </w:rPr>
        <w:t> </w:t>
      </w:r>
      <w:r>
        <w:rPr>
          <w:color w:val="231F20"/>
        </w:rPr>
        <w:t>al</w:t>
      </w:r>
      <w:r>
        <w:rPr>
          <w:color w:val="231F20"/>
          <w:spacing w:val="41"/>
        </w:rPr>
        <w:t> </w:t>
      </w:r>
      <w:r>
        <w:rPr>
          <w:color w:val="231F20"/>
        </w:rPr>
        <w:t>diálogo</w:t>
      </w:r>
      <w:r>
        <w:rPr>
          <w:color w:val="231F20"/>
          <w:spacing w:val="40"/>
        </w:rPr>
        <w:t> </w:t>
      </w:r>
      <w:r>
        <w:rPr>
          <w:color w:val="231F20"/>
        </w:rPr>
        <w:t>político</w:t>
      </w:r>
      <w:r>
        <w:rPr>
          <w:color w:val="231F20"/>
          <w:spacing w:val="-52"/>
        </w:rPr>
        <w:t> </w:t>
      </w:r>
      <w:r>
        <w:rPr>
          <w:color w:val="231F20"/>
        </w:rPr>
        <w:t>y la facilitación de los procesos de diseño e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políticas</w:t>
      </w:r>
      <w:r>
        <w:rPr>
          <w:color w:val="231F20"/>
          <w:spacing w:val="-8"/>
        </w:rPr>
        <w:t> </w:t>
      </w:r>
      <w:r>
        <w:rPr>
          <w:color w:val="231F20"/>
        </w:rPr>
        <w:t>públicas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marcos</w:t>
      </w:r>
      <w:r>
        <w:rPr>
          <w:color w:val="231F20"/>
          <w:spacing w:val="-52"/>
        </w:rPr>
        <w:t> </w:t>
      </w:r>
      <w:r>
        <w:rPr>
          <w:color w:val="231F20"/>
        </w:rPr>
        <w:t>nacionales, institucionales y jurídicos, con un</w:t>
      </w:r>
      <w:r>
        <w:rPr>
          <w:color w:val="231F20"/>
          <w:spacing w:val="1"/>
        </w:rPr>
        <w:t> </w:t>
      </w:r>
      <w:r>
        <w:rPr>
          <w:color w:val="231F20"/>
        </w:rPr>
        <w:t>enfoque de derechos humanos y de 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-5"/>
        </w:rPr>
        <w:t> </w:t>
      </w:r>
      <w:r>
        <w:rPr>
          <w:color w:val="231F20"/>
        </w:rPr>
        <w:t>sostenible.</w:t>
      </w:r>
    </w:p>
    <w:p>
      <w:pPr>
        <w:pStyle w:val="BodyText"/>
        <w:spacing w:line="256" w:lineRule="auto" w:before="279"/>
        <w:ind w:left="1620" w:right="13"/>
        <w:jc w:val="both"/>
      </w:pPr>
      <w:r>
        <w:rPr>
          <w:color w:val="231F20"/>
        </w:rPr>
        <w:t>Se reconoce al PNUD una gran incidencia en las</w:t>
      </w:r>
      <w:r>
        <w:rPr>
          <w:color w:val="231F20"/>
          <w:spacing w:val="-52"/>
        </w:rPr>
        <w:t> </w:t>
      </w:r>
      <w:r>
        <w:rPr>
          <w:color w:val="231F20"/>
        </w:rPr>
        <w:t>áreas de medio ambiente y gestión integral de</w:t>
      </w:r>
      <w:r>
        <w:rPr>
          <w:color w:val="231F20"/>
          <w:spacing w:val="1"/>
        </w:rPr>
        <w:t> </w:t>
      </w:r>
      <w:r>
        <w:rPr>
          <w:color w:val="231F20"/>
        </w:rPr>
        <w:t>riesgos, en el tema de VIH/SIDA y en la inclu-</w:t>
      </w:r>
      <w:r>
        <w:rPr>
          <w:color w:val="231F20"/>
          <w:spacing w:val="1"/>
        </w:rPr>
        <w:t> </w:t>
      </w:r>
      <w:r>
        <w:rPr>
          <w:color w:val="231F20"/>
        </w:rPr>
        <w:t>sión del eje estratégico sobre derechos humanos</w:t>
      </w:r>
      <w:r>
        <w:rPr>
          <w:color w:val="231F20"/>
          <w:spacing w:val="1"/>
        </w:rPr>
        <w:t> </w:t>
      </w:r>
      <w:r>
        <w:rPr>
          <w:color w:val="231F20"/>
        </w:rPr>
        <w:t>en el Plan Estratégico Nacional 2015-2018, así</w:t>
      </w:r>
      <w:r>
        <w:rPr>
          <w:color w:val="231F20"/>
          <w:spacing w:val="1"/>
        </w:rPr>
        <w:t> </w:t>
      </w:r>
      <w:r>
        <w:rPr>
          <w:color w:val="231F20"/>
        </w:rPr>
        <w:t>como su contribución a la implementación de la</w:t>
      </w:r>
      <w:r>
        <w:rPr>
          <w:color w:val="231F20"/>
          <w:spacing w:val="1"/>
        </w:rPr>
        <w:t> </w:t>
      </w:r>
      <w:r>
        <w:rPr>
          <w:color w:val="231F20"/>
        </w:rPr>
        <w:t>política</w:t>
      </w:r>
      <w:r>
        <w:rPr>
          <w:color w:val="231F20"/>
          <w:spacing w:val="-10"/>
        </w:rPr>
        <w:t> </w:t>
      </w:r>
      <w:r>
        <w:rPr>
          <w:color w:val="231F20"/>
        </w:rPr>
        <w:t>pública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inclusión</w:t>
      </w:r>
      <w:r>
        <w:rPr>
          <w:color w:val="231F20"/>
          <w:spacing w:val="-9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económica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programas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pro-</w:t>
      </w:r>
      <w:r>
        <w:rPr>
          <w:color w:val="231F20"/>
          <w:spacing w:val="-53"/>
        </w:rPr>
        <w:t> </w:t>
      </w:r>
      <w:r>
        <w:rPr>
          <w:color w:val="231F20"/>
        </w:rPr>
        <w:t>tección social que conforman PROSOLI, SIU-</w:t>
      </w:r>
      <w:r>
        <w:rPr>
          <w:color w:val="231F20"/>
          <w:spacing w:val="1"/>
        </w:rPr>
        <w:t> </w:t>
      </w:r>
      <w:r>
        <w:rPr>
          <w:color w:val="231F20"/>
        </w:rPr>
        <w:t>BEN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ADESS.</w:t>
      </w:r>
    </w:p>
    <w:p>
      <w:pPr>
        <w:pStyle w:val="Heading3"/>
        <w:spacing w:line="259" w:lineRule="auto" w:before="96"/>
        <w:ind w:left="304" w:right="1611"/>
      </w:pPr>
      <w:r>
        <w:rPr>
          <w:b w:val="0"/>
        </w:rPr>
        <w:br w:type="column"/>
      </w:r>
      <w:r>
        <w:rPr>
          <w:color w:val="231F20"/>
        </w:rPr>
        <w:t>Conclusión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valoración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desempeño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la Oficina del PNUD en República Domini-</w:t>
      </w:r>
      <w:r>
        <w:rPr>
          <w:color w:val="231F20"/>
          <w:spacing w:val="1"/>
        </w:rPr>
        <w:t> </w:t>
      </w:r>
      <w:r>
        <w:rPr>
          <w:color w:val="231F20"/>
        </w:rPr>
        <w:t>cana durante el periodo de evaluación (2007–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2015) es, en general, muy bueno. En particular,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relevancia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valora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muy</w:t>
      </w:r>
      <w:r>
        <w:rPr>
          <w:color w:val="231F20"/>
          <w:spacing w:val="-6"/>
        </w:rPr>
        <w:t> </w:t>
      </w:r>
      <w:r>
        <w:rPr>
          <w:color w:val="231F20"/>
        </w:rPr>
        <w:t>alta,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efica-</w:t>
      </w:r>
      <w:r>
        <w:rPr>
          <w:color w:val="231F20"/>
          <w:spacing w:val="-53"/>
        </w:rPr>
        <w:t> </w:t>
      </w:r>
      <w:r>
        <w:rPr>
          <w:color w:val="231F20"/>
        </w:rPr>
        <w:t>cia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alta,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eficiencia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mayoría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2"/>
        </w:rPr>
        <w:t> </w:t>
      </w:r>
      <w:r>
        <w:rPr>
          <w:color w:val="231F20"/>
        </w:rPr>
        <w:t>casos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alta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sostenibilidad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53"/>
        </w:rPr>
        <w:t> </w:t>
      </w:r>
      <w:r>
        <w:rPr>
          <w:color w:val="231F20"/>
        </w:rPr>
        <w:t>y alta. Las mayores oportunidades de mejora,</w:t>
      </w:r>
      <w:r>
        <w:rPr>
          <w:color w:val="231F20"/>
          <w:spacing w:val="-52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puedan</w:t>
      </w:r>
      <w:r>
        <w:rPr>
          <w:color w:val="231F20"/>
          <w:spacing w:val="-11"/>
        </w:rPr>
        <w:t> </w:t>
      </w:r>
      <w:r>
        <w:rPr>
          <w:color w:val="231F20"/>
        </w:rPr>
        <w:t>mantener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el futuro, se encuentran en los temas de apro-</w:t>
      </w:r>
      <w:r>
        <w:rPr>
          <w:color w:val="231F20"/>
          <w:spacing w:val="1"/>
        </w:rPr>
        <w:t> </w:t>
      </w:r>
      <w:r>
        <w:rPr>
          <w:color w:val="231F20"/>
        </w:rPr>
        <w:t>piación y sostenibilidad de las intervenciones</w:t>
      </w:r>
      <w:r>
        <w:rPr>
          <w:color w:val="231F20"/>
          <w:spacing w:val="1"/>
        </w:rPr>
        <w:t> </w:t>
      </w:r>
      <w:r>
        <w:rPr>
          <w:color w:val="231F20"/>
        </w:rPr>
        <w:t>apoyadas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PNUD.</w:t>
      </w:r>
    </w:p>
    <w:p>
      <w:pPr>
        <w:pStyle w:val="BodyText"/>
        <w:spacing w:line="259" w:lineRule="auto" w:before="261"/>
        <w:ind w:left="304" w:right="1617"/>
        <w:jc w:val="both"/>
      </w:pPr>
      <w:r>
        <w:rPr>
          <w:color w:val="231F20"/>
        </w:rPr>
        <w:t>La sostenibilidad y apropiación fueron los crite-</w:t>
      </w:r>
      <w:r>
        <w:rPr>
          <w:color w:val="231F20"/>
          <w:spacing w:val="1"/>
        </w:rPr>
        <w:t> </w:t>
      </w:r>
      <w:r>
        <w:rPr>
          <w:color w:val="231F20"/>
        </w:rPr>
        <w:t>rios de evaluación que obtuvieron valoraciones</w:t>
      </w:r>
      <w:r>
        <w:rPr>
          <w:color w:val="231F20"/>
          <w:spacing w:val="1"/>
        </w:rPr>
        <w:t> </w:t>
      </w:r>
      <w:r>
        <w:rPr>
          <w:color w:val="231F20"/>
        </w:rPr>
        <w:t>relativamente menos altas en base a los criterios</w:t>
      </w:r>
      <w:r>
        <w:rPr>
          <w:color w:val="231F20"/>
          <w:spacing w:val="1"/>
        </w:rPr>
        <w:t> </w:t>
      </w:r>
      <w:r>
        <w:rPr>
          <w:color w:val="231F20"/>
        </w:rPr>
        <w:t>de evaluación. El desarrollo de las capacidades</w:t>
      </w:r>
      <w:r>
        <w:rPr>
          <w:color w:val="231F20"/>
          <w:spacing w:val="1"/>
        </w:rPr>
        <w:t> </w:t>
      </w:r>
      <w:r>
        <w:rPr>
          <w:color w:val="231F20"/>
        </w:rPr>
        <w:t>nacionales, que debe ser la base de los proyectos</w:t>
      </w:r>
      <w:r>
        <w:rPr>
          <w:color w:val="231F20"/>
          <w:spacing w:val="-52"/>
        </w:rPr>
        <w:t> </w:t>
      </w:r>
      <w:r>
        <w:rPr>
          <w:color w:val="231F20"/>
        </w:rPr>
        <w:t>del PNUD para que los resultados sean sosteni-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bles en el tiempo, se evidencia más en los proyec-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tos en los que el PNUD brinda un apoyo técnico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sustantivo. Existen áreas de mejora en el desarro-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llo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capacidades</w:t>
      </w:r>
      <w:r>
        <w:rPr>
          <w:color w:val="231F20"/>
          <w:spacing w:val="-10"/>
        </w:rPr>
        <w:t> </w:t>
      </w:r>
      <w:r>
        <w:rPr>
          <w:color w:val="231F20"/>
        </w:rPr>
        <w:t>nacionales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proyectos</w:t>
      </w:r>
      <w:r>
        <w:rPr>
          <w:color w:val="231F20"/>
          <w:spacing w:val="-52"/>
        </w:rPr>
        <w:t> </w:t>
      </w:r>
      <w:r>
        <w:rPr>
          <w:color w:val="231F20"/>
        </w:rPr>
        <w:t>concentrados en aspectos de apoyo logístico y</w:t>
      </w:r>
      <w:r>
        <w:rPr>
          <w:color w:val="231F20"/>
          <w:spacing w:val="1"/>
        </w:rPr>
        <w:t> </w:t>
      </w:r>
      <w:r>
        <w:rPr>
          <w:color w:val="231F20"/>
        </w:rPr>
        <w:t>administrativo.</w:t>
      </w:r>
    </w:p>
    <w:p>
      <w:pPr>
        <w:pStyle w:val="BodyText"/>
        <w:spacing w:line="259" w:lineRule="auto" w:before="261"/>
        <w:ind w:left="304" w:right="1617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muestran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mayor</w:t>
      </w:r>
      <w:r>
        <w:rPr>
          <w:color w:val="231F20"/>
          <w:spacing w:val="-52"/>
        </w:rPr>
        <w:t> </w:t>
      </w:r>
      <w:r>
        <w:rPr>
          <w:color w:val="231F20"/>
        </w:rPr>
        <w:t>nivel de sostenibilidad cuando la principal insti-</w:t>
      </w:r>
      <w:r>
        <w:rPr>
          <w:color w:val="231F20"/>
          <w:spacing w:val="1"/>
        </w:rPr>
        <w:t> </w:t>
      </w:r>
      <w:r>
        <w:rPr>
          <w:color w:val="231F20"/>
        </w:rPr>
        <w:t>tución responsable de la implementación ha sido</w:t>
      </w:r>
      <w:r>
        <w:rPr>
          <w:color w:val="231F20"/>
          <w:spacing w:val="-52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ONG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organización</w:t>
      </w:r>
      <w:r>
        <w:rPr>
          <w:color w:val="231F20"/>
          <w:spacing w:val="1"/>
        </w:rPr>
        <w:t> </w:t>
      </w:r>
      <w:r>
        <w:rPr>
          <w:color w:val="231F20"/>
        </w:rPr>
        <w:t>comunitaria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sociedad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Gobierno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cuando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res-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ponsabilidad exclusiva del Gobierno (esto incluye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 proyectos binacionales con Haití). Se puede</w:t>
      </w:r>
      <w:r>
        <w:rPr>
          <w:color w:val="231F20"/>
          <w:spacing w:val="1"/>
        </w:rPr>
        <w:t> </w:t>
      </w:r>
      <w:r>
        <w:rPr>
          <w:color w:val="231F20"/>
        </w:rPr>
        <w:t>mejorar el acompañamiento a los socios princi-</w:t>
      </w:r>
      <w:r>
        <w:rPr>
          <w:color w:val="231F20"/>
          <w:spacing w:val="1"/>
        </w:rPr>
        <w:t> </w:t>
      </w:r>
      <w:r>
        <w:rPr>
          <w:color w:val="231F20"/>
        </w:rPr>
        <w:t>pales para lograr una mayor consistencia en la</w:t>
      </w:r>
      <w:r>
        <w:rPr>
          <w:color w:val="231F20"/>
          <w:spacing w:val="1"/>
        </w:rPr>
        <w:t> </w:t>
      </w:r>
      <w:r>
        <w:rPr>
          <w:color w:val="231F20"/>
        </w:rPr>
        <w:t>implementaci</w:t>
      </w:r>
      <w:r>
        <w:rPr>
          <w:b/>
          <w:color w:val="231F20"/>
        </w:rPr>
        <w:t>ón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políticas</w:t>
      </w:r>
      <w:r>
        <w:rPr>
          <w:color w:val="231F20"/>
          <w:spacing w:val="-6"/>
        </w:rPr>
        <w:t> </w:t>
      </w:r>
      <w:r>
        <w:rPr>
          <w:color w:val="231F20"/>
        </w:rPr>
        <w:t>nacionales</w:t>
      </w:r>
      <w:r>
        <w:rPr>
          <w:color w:val="231F20"/>
          <w:spacing w:val="-5"/>
        </w:rPr>
        <w:t> </w:t>
      </w:r>
      <w:r>
        <w:rPr>
          <w:color w:val="231F20"/>
        </w:rPr>
        <w:t>definidas</w:t>
      </w:r>
      <w:r>
        <w:rPr>
          <w:color w:val="231F20"/>
          <w:spacing w:val="-53"/>
        </w:rPr>
        <w:t> </w:t>
      </w:r>
      <w:r>
        <w:rPr>
          <w:color w:val="231F20"/>
        </w:rPr>
        <w:t>en el contexto de apoyo del PNUD, y fortalecer</w:t>
      </w:r>
      <w:r>
        <w:rPr>
          <w:color w:val="231F20"/>
          <w:spacing w:val="1"/>
        </w:rPr>
        <w:t> </w:t>
      </w:r>
      <w:r>
        <w:rPr>
          <w:color w:val="231F20"/>
        </w:rPr>
        <w:t>la continuidad de los procesos iniciados y de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resultados alcanzados en iniciativas clave, tanto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nivel</w:t>
      </w:r>
      <w:r>
        <w:rPr>
          <w:color w:val="231F20"/>
          <w:spacing w:val="4"/>
        </w:rPr>
        <w:t> </w:t>
      </w:r>
      <w:r>
        <w:rPr>
          <w:color w:val="231F20"/>
        </w:rPr>
        <w:t>nacional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local.</w:t>
      </w:r>
    </w:p>
    <w:p>
      <w:pPr>
        <w:pStyle w:val="Heading3"/>
        <w:spacing w:line="259" w:lineRule="auto" w:before="259"/>
        <w:ind w:left="304" w:right="1617"/>
      </w:pPr>
      <w:r>
        <w:rPr>
          <w:color w:val="231F20"/>
          <w:spacing w:val="-1"/>
        </w:rPr>
        <w:t>Conclusión</w:t>
      </w:r>
      <w:r>
        <w:rPr>
          <w:color w:val="231F20"/>
          <w:spacing w:val="-7"/>
        </w:rPr>
        <w:t> </w:t>
      </w:r>
      <w:r>
        <w:rPr>
          <w:color w:val="231F20"/>
        </w:rPr>
        <w:t>3.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reconocen</w:t>
      </w:r>
      <w:r>
        <w:rPr>
          <w:color w:val="231F20"/>
          <w:spacing w:val="-6"/>
        </w:rPr>
        <w:t> </w:t>
      </w:r>
      <w:r>
        <w:rPr>
          <w:color w:val="231F20"/>
        </w:rPr>
        <w:t>avances</w:t>
      </w:r>
      <w:r>
        <w:rPr>
          <w:color w:val="231F20"/>
          <w:spacing w:val="-6"/>
        </w:rPr>
        <w:t> </w:t>
      </w:r>
      <w:r>
        <w:rPr>
          <w:color w:val="231F20"/>
        </w:rPr>
        <w:t>importan-</w:t>
      </w:r>
      <w:r>
        <w:rPr>
          <w:color w:val="231F20"/>
          <w:spacing w:val="-53"/>
        </w:rPr>
        <w:t> </w:t>
      </w:r>
      <w:r>
        <w:rPr>
          <w:color w:val="231F20"/>
        </w:rPr>
        <w:t>tes en el trabajo de la Coordinación Residente</w:t>
      </w:r>
      <w:r>
        <w:rPr>
          <w:color w:val="231F20"/>
          <w:spacing w:val="-52"/>
        </w:rPr>
        <w:t> </w:t>
      </w:r>
      <w:r>
        <w:rPr>
          <w:color w:val="231F20"/>
        </w:rPr>
        <w:t>del UNCT y los demás cooperantes. A partir</w:t>
      </w:r>
      <w:r>
        <w:rPr>
          <w:color w:val="231F20"/>
          <w:spacing w:val="1"/>
        </w:rPr>
        <w:t> </w:t>
      </w:r>
      <w:r>
        <w:rPr>
          <w:color w:val="231F20"/>
        </w:rPr>
        <w:t>del liderazgo asumido para la ayuda humani-</w:t>
      </w:r>
      <w:r>
        <w:rPr>
          <w:color w:val="231F20"/>
          <w:spacing w:val="1"/>
        </w:rPr>
        <w:t> </w:t>
      </w:r>
      <w:r>
        <w:rPr>
          <w:color w:val="231F20"/>
        </w:rPr>
        <w:t>taria ante el terremoto de Haití, la Coordi-</w:t>
      </w:r>
      <w:r>
        <w:rPr>
          <w:color w:val="231F20"/>
          <w:spacing w:val="1"/>
        </w:rPr>
        <w:t> </w:t>
      </w:r>
      <w:r>
        <w:rPr>
          <w:color w:val="231F20"/>
        </w:rPr>
        <w:t>nación Residente ha desempeñado un papel</w:t>
      </w:r>
      <w:r>
        <w:rPr>
          <w:color w:val="231F20"/>
          <w:spacing w:val="1"/>
        </w:rPr>
        <w:t> </w:t>
      </w:r>
      <w:r>
        <w:rPr>
          <w:color w:val="231F20"/>
        </w:rPr>
        <w:t>clave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interlocutor</w:t>
      </w:r>
      <w:r>
        <w:rPr>
          <w:color w:val="231F20"/>
          <w:spacing w:val="4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Sistema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Nacio-</w:t>
      </w:r>
    </w:p>
    <w:p>
      <w:pPr>
        <w:spacing w:after="0" w:line="259" w:lineRule="auto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spacing w:line="259" w:lineRule="auto" w:before="96"/>
        <w:ind w:left="1620" w:right="13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nes Unidas, sobre la base de la separación 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los roles de la Representación del PNUD y 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Coordinación Residente, y del respeto de los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espacios de las áreas de intervención de cada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una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agencias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SNU.</w:t>
      </w:r>
    </w:p>
    <w:p>
      <w:pPr>
        <w:pStyle w:val="BodyText"/>
        <w:spacing w:line="259" w:lineRule="auto" w:before="267"/>
        <w:ind w:left="1620" w:right="13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situación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Haití</w:t>
      </w:r>
      <w:r>
        <w:rPr>
          <w:color w:val="231F20"/>
          <w:spacing w:val="1"/>
        </w:rPr>
        <w:t> </w:t>
      </w:r>
      <w:r>
        <w:rPr>
          <w:color w:val="231F20"/>
        </w:rPr>
        <w:t>y, como</w:t>
      </w:r>
      <w:r>
        <w:rPr>
          <w:color w:val="231F20"/>
          <w:spacing w:val="1"/>
        </w:rPr>
        <w:t> </w:t>
      </w:r>
      <w:r>
        <w:rPr>
          <w:color w:val="231F20"/>
        </w:rPr>
        <w:t>consecuencia, las</w:t>
      </w:r>
      <w:r>
        <w:rPr>
          <w:color w:val="231F20"/>
          <w:spacing w:val="1"/>
        </w:rPr>
        <w:t> </w:t>
      </w:r>
      <w:r>
        <w:rPr>
          <w:color w:val="231F20"/>
        </w:rPr>
        <w:t>posiciones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ambos UNCT, son distintas, dadas, entre otras</w:t>
      </w:r>
      <w:r>
        <w:rPr>
          <w:color w:val="231F20"/>
          <w:spacing w:val="1"/>
        </w:rPr>
        <w:t> </w:t>
      </w:r>
      <w:r>
        <w:rPr>
          <w:color w:val="231F20"/>
        </w:rPr>
        <w:t>cosas, las diferencias en los procesos de desarro-</w:t>
      </w:r>
      <w:r>
        <w:rPr>
          <w:color w:val="231F20"/>
          <w:spacing w:val="-52"/>
        </w:rPr>
        <w:t> </w:t>
      </w:r>
      <w:r>
        <w:rPr>
          <w:color w:val="231F20"/>
        </w:rPr>
        <w:t>llo de ambos países, pero existe el potencial de</w:t>
      </w:r>
      <w:r>
        <w:rPr>
          <w:color w:val="231F20"/>
          <w:spacing w:val="1"/>
        </w:rPr>
        <w:t> </w:t>
      </w:r>
      <w:r>
        <w:rPr>
          <w:color w:val="231F20"/>
        </w:rPr>
        <w:t>un trabajo conjunto que puede ir más allá de los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binacionales, 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establecimiento</w:t>
      </w:r>
      <w:r>
        <w:rPr>
          <w:color w:val="231F20"/>
          <w:spacing w:val="1"/>
        </w:rPr>
        <w:t> </w:t>
      </w:r>
      <w:r>
        <w:rPr>
          <w:color w:val="231F20"/>
        </w:rPr>
        <w:t>de vasos comunicantes que tengan una misma</w:t>
      </w:r>
      <w:r>
        <w:rPr>
          <w:color w:val="231F20"/>
          <w:spacing w:val="1"/>
        </w:rPr>
        <w:t> </w:t>
      </w:r>
      <w:r>
        <w:rPr>
          <w:color w:val="231F20"/>
        </w:rPr>
        <w:t>estructura.</w:t>
      </w:r>
    </w:p>
    <w:p>
      <w:pPr>
        <w:pStyle w:val="BodyText"/>
        <w:spacing w:line="259" w:lineRule="auto" w:before="263"/>
        <w:ind w:left="1620"/>
        <w:jc w:val="both"/>
      </w:pPr>
      <w:r>
        <w:rPr>
          <w:color w:val="231F20"/>
        </w:rPr>
        <w:t>El ritmo de trabajo del UNCT se incrementó a</w:t>
      </w:r>
      <w:r>
        <w:rPr>
          <w:color w:val="231F20"/>
          <w:spacing w:val="1"/>
        </w:rPr>
        <w:t> </w:t>
      </w:r>
      <w:r>
        <w:rPr>
          <w:color w:val="231F20"/>
        </w:rPr>
        <w:t>partir de 2010 ya que el terremoto de Haití ofre-</w:t>
      </w:r>
      <w:r>
        <w:rPr>
          <w:color w:val="231F20"/>
          <w:spacing w:val="1"/>
        </w:rPr>
        <w:t> </w:t>
      </w:r>
      <w:r>
        <w:rPr>
          <w:color w:val="231F20"/>
        </w:rPr>
        <w:t>ció oportunidades relevantes para muchas agen-</w:t>
      </w:r>
      <w:r>
        <w:rPr>
          <w:color w:val="231F20"/>
          <w:spacing w:val="1"/>
        </w:rPr>
        <w:t> </w:t>
      </w:r>
      <w:r>
        <w:rPr>
          <w:color w:val="231F20"/>
        </w:rPr>
        <w:t>cias del Sistema de Naciones Unidas en el país,</w:t>
      </w:r>
      <w:r>
        <w:rPr>
          <w:color w:val="231F20"/>
          <w:spacing w:val="1"/>
        </w:rPr>
        <w:t> </w:t>
      </w:r>
      <w:r>
        <w:rPr>
          <w:color w:val="231F20"/>
        </w:rPr>
        <w:t>como, por ejemplo, actividades de recuperación</w:t>
      </w:r>
      <w:r>
        <w:rPr>
          <w:color w:val="231F20"/>
          <w:spacing w:val="1"/>
        </w:rPr>
        <w:t> </w:t>
      </w:r>
      <w:r>
        <w:rPr>
          <w:color w:val="231F20"/>
        </w:rPr>
        <w:t>temprana y respuestas a la emergencia. En Repú-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blica Dominicana, las agencias empezaron a cola-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borar y articular actividades entre sí y en ambos</w:t>
      </w:r>
      <w:r>
        <w:rPr>
          <w:color w:val="231F20"/>
          <w:spacing w:val="1"/>
        </w:rPr>
        <w:t> </w:t>
      </w:r>
      <w:r>
        <w:rPr>
          <w:color w:val="231F20"/>
        </w:rPr>
        <w:t>países.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2015,</w:t>
      </w:r>
      <w:r>
        <w:rPr>
          <w:color w:val="231F20"/>
          <w:spacing w:val="-21"/>
        </w:rPr>
        <w:t> </w:t>
      </w:r>
      <w:r>
        <w:rPr>
          <w:color w:val="231F20"/>
        </w:rPr>
        <w:t>había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apertura,</w:t>
      </w:r>
      <w:r>
        <w:rPr>
          <w:color w:val="231F20"/>
          <w:spacing w:val="-22"/>
        </w:rPr>
        <w:t> </w:t>
      </w:r>
      <w:r>
        <w:rPr>
          <w:color w:val="231F20"/>
        </w:rPr>
        <w:t>mejor</w:t>
      </w:r>
      <w:r>
        <w:rPr>
          <w:color w:val="231F20"/>
          <w:spacing w:val="-6"/>
        </w:rPr>
        <w:t> </w:t>
      </w:r>
      <w:r>
        <w:rPr>
          <w:color w:val="231F20"/>
        </w:rPr>
        <w:t>comu-</w:t>
      </w:r>
      <w:r>
        <w:rPr>
          <w:color w:val="231F20"/>
          <w:spacing w:val="-52"/>
        </w:rPr>
        <w:t> </w:t>
      </w:r>
      <w:r>
        <w:rPr>
          <w:color w:val="231F20"/>
        </w:rPr>
        <w:t>nicación y mecanismos más eficientes de coordi-</w:t>
      </w:r>
      <w:r>
        <w:rPr>
          <w:color w:val="231F20"/>
          <w:spacing w:val="-52"/>
        </w:rPr>
        <w:t> </w:t>
      </w:r>
      <w:r>
        <w:rPr>
          <w:color w:val="231F20"/>
        </w:rPr>
        <w:t>nación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UNCT.</w:t>
      </w:r>
    </w:p>
    <w:p>
      <w:pPr>
        <w:pStyle w:val="BodyText"/>
        <w:spacing w:line="259" w:lineRule="auto" w:before="263"/>
        <w:ind w:left="1620"/>
        <w:jc w:val="both"/>
      </w:pPr>
      <w:r>
        <w:rPr>
          <w:color w:val="231F20"/>
        </w:rPr>
        <w:t>La función de la Coordinación Residente, que</w:t>
      </w:r>
      <w:r>
        <w:rPr>
          <w:color w:val="231F20"/>
          <w:spacing w:val="1"/>
        </w:rPr>
        <w:t> </w:t>
      </w:r>
      <w:r>
        <w:rPr>
          <w:color w:val="231F20"/>
        </w:rPr>
        <w:t>recae en la Representación del PNUD, ha evo-</w:t>
      </w:r>
      <w:r>
        <w:rPr>
          <w:color w:val="231F20"/>
          <w:spacing w:val="1"/>
        </w:rPr>
        <w:t> </w:t>
      </w:r>
      <w:r>
        <w:rPr>
          <w:color w:val="231F20"/>
        </w:rPr>
        <w:t>lucionado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manera</w:t>
      </w:r>
      <w:r>
        <w:rPr>
          <w:color w:val="231F20"/>
          <w:spacing w:val="29"/>
        </w:rPr>
        <w:t> </w:t>
      </w:r>
      <w:r>
        <w:rPr>
          <w:color w:val="231F20"/>
        </w:rPr>
        <w:t>que</w:t>
      </w:r>
      <w:r>
        <w:rPr>
          <w:color w:val="231F20"/>
          <w:spacing w:val="29"/>
        </w:rPr>
        <w:t> </w:t>
      </w:r>
      <w:r>
        <w:rPr>
          <w:color w:val="231F20"/>
        </w:rPr>
        <w:t>ha</w:t>
      </w:r>
      <w:r>
        <w:rPr>
          <w:color w:val="231F20"/>
          <w:spacing w:val="29"/>
        </w:rPr>
        <w:t> </w:t>
      </w:r>
      <w:r>
        <w:rPr>
          <w:color w:val="231F20"/>
        </w:rPr>
        <w:t>sido</w:t>
      </w:r>
      <w:r>
        <w:rPr>
          <w:color w:val="231F20"/>
          <w:spacing w:val="30"/>
        </w:rPr>
        <w:t> </w:t>
      </w:r>
      <w:r>
        <w:rPr>
          <w:color w:val="231F20"/>
        </w:rPr>
        <w:t>posible</w:t>
      </w:r>
      <w:r>
        <w:rPr>
          <w:color w:val="231F20"/>
          <w:spacing w:val="29"/>
        </w:rPr>
        <w:t> </w:t>
      </w:r>
      <w:r>
        <w:rPr>
          <w:color w:val="231F20"/>
        </w:rPr>
        <w:t>hacer</w:t>
      </w:r>
      <w:r>
        <w:rPr>
          <w:color w:val="231F20"/>
          <w:spacing w:val="-53"/>
        </w:rPr>
        <w:t> </w:t>
      </w:r>
      <w:r>
        <w:rPr>
          <w:color w:val="231F20"/>
        </w:rPr>
        <w:t>un trabajo de colaboración entre las agencias del</w:t>
      </w:r>
      <w:r>
        <w:rPr>
          <w:color w:val="231F20"/>
          <w:spacing w:val="1"/>
        </w:rPr>
        <w:t> </w:t>
      </w:r>
      <w:r>
        <w:rPr>
          <w:color w:val="231F20"/>
        </w:rPr>
        <w:t>UNCT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República</w:t>
      </w:r>
      <w:r>
        <w:rPr>
          <w:color w:val="231F20"/>
          <w:spacing w:val="-5"/>
        </w:rPr>
        <w:t> </w:t>
      </w:r>
      <w:r>
        <w:rPr>
          <w:color w:val="231F20"/>
        </w:rPr>
        <w:t>Dominicana.</w:t>
      </w:r>
      <w:r>
        <w:rPr>
          <w:color w:val="231F20"/>
          <w:spacing w:val="-2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resul-</w:t>
      </w:r>
      <w:r>
        <w:rPr>
          <w:color w:val="231F20"/>
          <w:spacing w:val="-53"/>
        </w:rPr>
        <w:t> </w:t>
      </w:r>
      <w:r>
        <w:rPr>
          <w:color w:val="231F20"/>
        </w:rPr>
        <w:t>tado de la coordinación interagencial para la res-</w:t>
      </w:r>
      <w:r>
        <w:rPr>
          <w:color w:val="231F20"/>
          <w:spacing w:val="-52"/>
        </w:rPr>
        <w:t> </w:t>
      </w:r>
      <w:r>
        <w:rPr>
          <w:color w:val="231F20"/>
        </w:rPr>
        <w:t>puesta al terremoto de Haití, se hizo un esfuerzo</w:t>
      </w:r>
      <w:r>
        <w:rPr>
          <w:color w:val="231F20"/>
          <w:spacing w:val="1"/>
        </w:rPr>
        <w:t> </w:t>
      </w:r>
      <w:r>
        <w:rPr>
          <w:color w:val="231F20"/>
        </w:rPr>
        <w:t>mancomunado con el Gobierno dominicano para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elaboración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2012-2017,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sirvió como plataforma de coordinación para el</w:t>
      </w:r>
      <w:r>
        <w:rPr>
          <w:color w:val="231F20"/>
          <w:spacing w:val="1"/>
        </w:rPr>
        <w:t> </w:t>
      </w:r>
      <w:r>
        <w:rPr>
          <w:color w:val="231F20"/>
        </w:rPr>
        <w:t>seguimiento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monitoreo, 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55"/>
        </w:rPr>
        <w:t> </w:t>
      </w:r>
      <w:r>
        <w:rPr>
          <w:color w:val="231F20"/>
        </w:rPr>
        <w:t>conjunta,</w:t>
      </w:r>
      <w:r>
        <w:rPr>
          <w:color w:val="231F20"/>
          <w:spacing w:val="-52"/>
        </w:rPr>
        <w:t> </w:t>
      </w:r>
      <w:r>
        <w:rPr>
          <w:color w:val="231F20"/>
        </w:rPr>
        <w:t>de su implementación. Igualmente relevante es</w:t>
      </w:r>
      <w:r>
        <w:rPr>
          <w:color w:val="231F20"/>
          <w:spacing w:val="1"/>
        </w:rPr>
        <w:t> </w:t>
      </w:r>
      <w:r>
        <w:rPr>
          <w:color w:val="231F20"/>
        </w:rPr>
        <w:t>que el Gobierno de Haití ve al UNCT en su país</w:t>
      </w:r>
      <w:r>
        <w:rPr>
          <w:color w:val="231F20"/>
          <w:spacing w:val="1"/>
        </w:rPr>
        <w:t> </w:t>
      </w:r>
      <w:r>
        <w:rPr>
          <w:color w:val="231F20"/>
        </w:rPr>
        <w:t>como un garante de la vigencia de los derechos</w:t>
      </w:r>
      <w:r>
        <w:rPr>
          <w:color w:val="231F20"/>
          <w:spacing w:val="1"/>
        </w:rPr>
        <w:t> </w:t>
      </w:r>
      <w:r>
        <w:rPr>
          <w:color w:val="231F20"/>
        </w:rPr>
        <w:t>humanos y un actor importante para la interlo-</w:t>
      </w:r>
      <w:r>
        <w:rPr>
          <w:color w:val="231F20"/>
          <w:spacing w:val="1"/>
        </w:rPr>
        <w:t> </w:t>
      </w:r>
      <w:r>
        <w:rPr>
          <w:color w:val="231F20"/>
        </w:rPr>
        <w:t>cución</w:t>
      </w:r>
      <w:r>
        <w:rPr>
          <w:color w:val="231F20"/>
          <w:spacing w:val="24"/>
        </w:rPr>
        <w:t> </w:t>
      </w:r>
      <w:r>
        <w:rPr>
          <w:color w:val="231F20"/>
        </w:rPr>
        <w:t>con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UNCT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República</w:t>
      </w:r>
      <w:r>
        <w:rPr>
          <w:color w:val="231F20"/>
          <w:spacing w:val="24"/>
        </w:rPr>
        <w:t> </w:t>
      </w:r>
      <w:r>
        <w:rPr>
          <w:color w:val="231F20"/>
        </w:rPr>
        <w:t>Dominicana</w:t>
      </w:r>
      <w:r>
        <w:rPr>
          <w:color w:val="231F20"/>
          <w:spacing w:val="-53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Gobierno</w:t>
      </w:r>
      <w:r>
        <w:rPr>
          <w:color w:val="231F20"/>
          <w:spacing w:val="6"/>
        </w:rPr>
        <w:t> </w:t>
      </w:r>
      <w:r>
        <w:rPr>
          <w:color w:val="231F20"/>
        </w:rPr>
        <w:t>dominicano.</w:t>
      </w:r>
    </w:p>
    <w:p>
      <w:pPr>
        <w:pStyle w:val="Heading3"/>
        <w:spacing w:line="259" w:lineRule="auto" w:before="258"/>
        <w:ind w:right="13"/>
      </w:pPr>
      <w:r>
        <w:rPr>
          <w:color w:val="231F20"/>
        </w:rPr>
        <w:t>Conclusión 4. El apoyo de la República Domi-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nicana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Haití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crisis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recu-</w:t>
      </w:r>
    </w:p>
    <w:p>
      <w:pPr>
        <w:spacing w:line="264" w:lineRule="auto" w:before="96"/>
        <w:ind w:left="304" w:right="1617" w:firstLine="0"/>
        <w:jc w:val="both"/>
        <w:rPr>
          <w:b/>
          <w:sz w:val="22"/>
        </w:rPr>
      </w:pPr>
      <w:r>
        <w:rPr/>
        <w:br w:type="column"/>
      </w:r>
      <w:r>
        <w:rPr>
          <w:b/>
          <w:color w:val="231F20"/>
          <w:sz w:val="22"/>
        </w:rPr>
        <w:t>peración ha sido y seguirá siendo crucial para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w w:val="95"/>
          <w:sz w:val="22"/>
        </w:rPr>
        <w:t>ambos países. Estas acciones ya demuestran un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cambio en el interés nacional en el tema de la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gestión integral de riesgos y en las relaciones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entre ambos países después del terremoto con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respecto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lo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habían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sido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por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lo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general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pasado.</w:t>
      </w:r>
    </w:p>
    <w:p>
      <w:pPr>
        <w:pStyle w:val="BodyText"/>
        <w:spacing w:line="264" w:lineRule="auto" w:before="272"/>
        <w:ind w:left="304" w:right="1602"/>
        <w:jc w:val="both"/>
      </w:pPr>
      <w:r>
        <w:rPr>
          <w:color w:val="231F20"/>
          <w:w w:val="95"/>
        </w:rPr>
        <w:t>Las iniciativas binacionales a nivel de las Oficinas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PNUD en ambos países y de los UNCT res-</w:t>
      </w:r>
      <w:r>
        <w:rPr>
          <w:color w:val="231F20"/>
          <w:spacing w:val="1"/>
        </w:rPr>
        <w:t> </w:t>
      </w:r>
      <w:r>
        <w:rPr>
          <w:color w:val="231F20"/>
        </w:rPr>
        <w:t>pectivos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impulsado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últimos</w:t>
      </w:r>
      <w:r>
        <w:rPr>
          <w:color w:val="231F20"/>
          <w:spacing w:val="-8"/>
        </w:rPr>
        <w:t> </w:t>
      </w:r>
      <w:r>
        <w:rPr>
          <w:color w:val="231F20"/>
        </w:rPr>
        <w:t>años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53"/>
        </w:rPr>
        <w:t> </w:t>
      </w:r>
      <w:r>
        <w:rPr>
          <w:color w:val="231F20"/>
        </w:rPr>
        <w:t>ciclo de programación actual a partir de la expe-</w:t>
      </w:r>
      <w:r>
        <w:rPr>
          <w:color w:val="231F20"/>
          <w:spacing w:val="1"/>
        </w:rPr>
        <w:t> </w:t>
      </w:r>
      <w:r>
        <w:rPr>
          <w:color w:val="231F20"/>
        </w:rPr>
        <w:t>riencia con el terremoto. Sin embargo, es impor-</w:t>
      </w:r>
      <w:r>
        <w:rPr>
          <w:color w:val="231F20"/>
          <w:spacing w:val="1"/>
        </w:rPr>
        <w:t> </w:t>
      </w:r>
      <w:r>
        <w:rPr>
          <w:color w:val="231F20"/>
        </w:rPr>
        <w:t>tante resaltar que Haití es un país en estado de</w:t>
      </w:r>
      <w:r>
        <w:rPr>
          <w:color w:val="231F20"/>
          <w:spacing w:val="1"/>
        </w:rPr>
        <w:t> </w:t>
      </w:r>
      <w:r>
        <w:rPr>
          <w:color w:val="231F20"/>
        </w:rPr>
        <w:t>emergencia y desarrollo; los desastres naturales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 azotaron al país en los últimos años, siendo el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más destacado el terremoto </w:t>
      </w:r>
      <w:r>
        <w:rPr>
          <w:color w:val="231F20"/>
        </w:rPr>
        <w:t>de 2010, afectaron de</w:t>
      </w:r>
      <w:r>
        <w:rPr>
          <w:color w:val="231F20"/>
          <w:spacing w:val="-52"/>
        </w:rPr>
        <w:t> </w:t>
      </w:r>
      <w:r>
        <w:rPr>
          <w:color w:val="231F20"/>
        </w:rPr>
        <w:t>manera distinta a ambos lados de la isla Hispa-</w:t>
      </w:r>
      <w:r>
        <w:rPr>
          <w:color w:val="231F20"/>
          <w:spacing w:val="1"/>
        </w:rPr>
        <w:t> </w:t>
      </w:r>
      <w:r>
        <w:rPr>
          <w:color w:val="231F20"/>
        </w:rPr>
        <w:t>niola. La República Dominicana y Haití consti-</w:t>
      </w:r>
      <w:r>
        <w:rPr>
          <w:color w:val="231F20"/>
          <w:spacing w:val="1"/>
        </w:rPr>
        <w:t> </w:t>
      </w:r>
      <w:r>
        <w:rPr>
          <w:color w:val="231F20"/>
        </w:rPr>
        <w:t>tuyen uno de los pocos casos en el mundo de dos</w:t>
      </w:r>
      <w:r>
        <w:rPr>
          <w:color w:val="231F20"/>
          <w:spacing w:val="-52"/>
        </w:rPr>
        <w:t> </w:t>
      </w:r>
      <w:r>
        <w:rPr>
          <w:color w:val="231F20"/>
        </w:rPr>
        <w:t>naciones en una misma isla; como consecuencia,</w:t>
      </w:r>
      <w:r>
        <w:rPr>
          <w:color w:val="231F20"/>
          <w:spacing w:val="-52"/>
        </w:rPr>
        <w:t> </w:t>
      </w:r>
      <w:r>
        <w:rPr>
          <w:color w:val="231F20"/>
        </w:rPr>
        <w:t>cuando</w:t>
      </w:r>
      <w:r>
        <w:rPr>
          <w:color w:val="231F20"/>
          <w:spacing w:val="1"/>
        </w:rPr>
        <w:t> </w:t>
      </w:r>
      <w:r>
        <w:rPr>
          <w:color w:val="231F20"/>
        </w:rPr>
        <w:t>ocurren</w:t>
      </w:r>
      <w:r>
        <w:rPr>
          <w:color w:val="231F20"/>
          <w:spacing w:val="1"/>
        </w:rPr>
        <w:t> </w:t>
      </w:r>
      <w:r>
        <w:rPr>
          <w:color w:val="231F20"/>
        </w:rPr>
        <w:t>problemas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desastres, por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general, atraviesan la frontera y se hace necesario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coordinar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respuesta</w:t>
      </w:r>
      <w:r>
        <w:rPr>
          <w:color w:val="231F20"/>
          <w:spacing w:val="5"/>
        </w:rPr>
        <w:t> </w:t>
      </w:r>
      <w:r>
        <w:rPr>
          <w:color w:val="231F20"/>
        </w:rPr>
        <w:t>entre</w:t>
      </w:r>
      <w:r>
        <w:rPr>
          <w:color w:val="231F20"/>
          <w:spacing w:val="5"/>
        </w:rPr>
        <w:t> </w:t>
      </w:r>
      <w:r>
        <w:rPr>
          <w:color w:val="231F20"/>
        </w:rPr>
        <w:t>ambos.</w:t>
      </w:r>
    </w:p>
    <w:p>
      <w:pPr>
        <w:pStyle w:val="BodyText"/>
        <w:spacing w:line="264" w:lineRule="auto" w:before="275"/>
        <w:ind w:left="304" w:right="1602"/>
        <w:jc w:val="both"/>
      </w:pPr>
      <w:r>
        <w:rPr>
          <w:color w:val="231F20"/>
        </w:rPr>
        <w:t>En este contexto, el PNUD tiene desafíos impor-</w:t>
      </w:r>
      <w:r>
        <w:rPr>
          <w:color w:val="231F20"/>
          <w:spacing w:val="-52"/>
        </w:rPr>
        <w:t> </w:t>
      </w:r>
      <w:r>
        <w:rPr>
          <w:color w:val="231F20"/>
        </w:rPr>
        <w:t>tantes y de gran diversidad para continuar tra-</w:t>
      </w:r>
      <w:r>
        <w:rPr>
          <w:color w:val="231F20"/>
          <w:spacing w:val="1"/>
        </w:rPr>
        <w:t> </w:t>
      </w:r>
      <w:r>
        <w:rPr>
          <w:color w:val="231F20"/>
        </w:rPr>
        <w:t>bajando eficazmente. Ante los retos de carácter</w:t>
      </w:r>
      <w:r>
        <w:rPr>
          <w:color w:val="231F20"/>
          <w:spacing w:val="1"/>
        </w:rPr>
        <w:t> </w:t>
      </w:r>
      <w:r>
        <w:rPr>
          <w:color w:val="231F20"/>
        </w:rPr>
        <w:t>histórico, económico, cultural, administrativo y</w:t>
      </w:r>
      <w:r>
        <w:rPr>
          <w:color w:val="231F20"/>
          <w:spacing w:val="1"/>
        </w:rPr>
        <w:t> </w:t>
      </w:r>
      <w:r>
        <w:rPr>
          <w:color w:val="231F20"/>
        </w:rPr>
        <w:t>lingüístico que tienen ambos países, es necesario</w:t>
      </w:r>
      <w:r>
        <w:rPr>
          <w:color w:val="231F20"/>
          <w:spacing w:val="-52"/>
        </w:rPr>
        <w:t> </w:t>
      </w:r>
      <w:r>
        <w:rPr>
          <w:color w:val="231F20"/>
        </w:rPr>
        <w:t>el desarrollo de una perspectiva binacional inno-</w:t>
      </w:r>
      <w:r>
        <w:rPr>
          <w:color w:val="231F20"/>
          <w:spacing w:val="1"/>
        </w:rPr>
        <w:t> </w:t>
      </w:r>
      <w:r>
        <w:rPr>
          <w:color w:val="231F20"/>
        </w:rPr>
        <w:t>vadora, dentro de un contexto más amplio y con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espíritu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las</w:t>
      </w:r>
      <w:r>
        <w:rPr>
          <w:color w:val="231F20"/>
          <w:spacing w:val="41"/>
        </w:rPr>
        <w:t> </w:t>
      </w:r>
      <w:r>
        <w:rPr>
          <w:color w:val="231F20"/>
        </w:rPr>
        <w:t>Naciones</w:t>
      </w:r>
      <w:r>
        <w:rPr>
          <w:color w:val="231F20"/>
          <w:spacing w:val="41"/>
        </w:rPr>
        <w:t> </w:t>
      </w:r>
      <w:r>
        <w:rPr>
          <w:color w:val="231F20"/>
        </w:rPr>
        <w:t>Unidas,</w:t>
      </w:r>
      <w:r>
        <w:rPr>
          <w:color w:val="231F20"/>
          <w:spacing w:val="25"/>
        </w:rPr>
        <w:t> </w:t>
      </w:r>
      <w:r>
        <w:rPr>
          <w:color w:val="231F20"/>
        </w:rPr>
        <w:t>para</w:t>
      </w:r>
      <w:r>
        <w:rPr>
          <w:color w:val="231F20"/>
          <w:spacing w:val="41"/>
        </w:rPr>
        <w:t> </w:t>
      </w:r>
      <w:r>
        <w:rPr>
          <w:color w:val="231F20"/>
        </w:rPr>
        <w:t>traba-</w:t>
      </w:r>
      <w:r>
        <w:rPr>
          <w:color w:val="231F20"/>
          <w:spacing w:val="-53"/>
        </w:rPr>
        <w:t> </w:t>
      </w:r>
      <w:r>
        <w:rPr>
          <w:color w:val="231F20"/>
        </w:rPr>
        <w:t>jar de manera conjunta y mejorar el trabajo que</w:t>
      </w:r>
      <w:r>
        <w:rPr>
          <w:color w:val="231F20"/>
          <w:spacing w:val="1"/>
        </w:rPr>
        <w:t> </w:t>
      </w:r>
      <w:r>
        <w:rPr>
          <w:color w:val="231F20"/>
        </w:rPr>
        <w:t>se realiza a todos los niveles, tanto dentro como</w:t>
      </w:r>
      <w:r>
        <w:rPr>
          <w:color w:val="231F20"/>
          <w:spacing w:val="1"/>
        </w:rPr>
        <w:t> </w:t>
      </w:r>
      <w:r>
        <w:rPr>
          <w:color w:val="231F20"/>
        </w:rPr>
        <w:t>fuera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PNUD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socios.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anterior</w:t>
      </w:r>
      <w:r>
        <w:rPr>
          <w:color w:val="231F20"/>
          <w:spacing w:val="-5"/>
        </w:rPr>
        <w:t> </w:t>
      </w:r>
      <w:r>
        <w:rPr>
          <w:color w:val="231F20"/>
        </w:rPr>
        <w:t>está</w:t>
      </w:r>
      <w:r>
        <w:rPr>
          <w:color w:val="231F20"/>
          <w:spacing w:val="-52"/>
        </w:rPr>
        <w:t> </w:t>
      </w:r>
      <w:r>
        <w:rPr>
          <w:color w:val="231F20"/>
        </w:rPr>
        <w:t>relacionado con la importante labor que desem-</w:t>
      </w:r>
      <w:r>
        <w:rPr>
          <w:color w:val="231F20"/>
          <w:spacing w:val="1"/>
        </w:rPr>
        <w:t> </w:t>
      </w:r>
      <w:r>
        <w:rPr>
          <w:color w:val="231F20"/>
        </w:rPr>
        <w:t>peña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PNUD, tanto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zonas</w:t>
      </w:r>
      <w:r>
        <w:rPr>
          <w:color w:val="231F20"/>
          <w:spacing w:val="1"/>
        </w:rPr>
        <w:t> </w:t>
      </w:r>
      <w:r>
        <w:rPr>
          <w:color w:val="231F20"/>
        </w:rPr>
        <w:t>fronterizas</w:t>
      </w:r>
      <w:r>
        <w:rPr>
          <w:color w:val="231F20"/>
          <w:spacing w:val="1"/>
        </w:rPr>
        <w:t> </w:t>
      </w:r>
      <w:r>
        <w:rPr>
          <w:color w:val="231F20"/>
        </w:rPr>
        <w:t>como en el abordaje de la temática de la frontera,</w:t>
      </w:r>
      <w:r>
        <w:rPr>
          <w:color w:val="231F20"/>
          <w:spacing w:val="-53"/>
        </w:rPr>
        <w:t> </w:t>
      </w:r>
      <w:r>
        <w:rPr>
          <w:color w:val="231F20"/>
        </w:rPr>
        <w:t>y la necesidad de trabajar de manera coordinada</w:t>
      </w:r>
      <w:r>
        <w:rPr>
          <w:color w:val="231F20"/>
          <w:spacing w:val="1"/>
        </w:rPr>
        <w:t> </w:t>
      </w:r>
      <w:r>
        <w:rPr>
          <w:color w:val="231F20"/>
        </w:rPr>
        <w:t>con las demás agencias del SNU, que a menudo</w:t>
      </w:r>
      <w:r>
        <w:rPr>
          <w:color w:val="231F20"/>
          <w:spacing w:val="1"/>
        </w:rPr>
        <w:t> </w:t>
      </w:r>
      <w:r>
        <w:rPr>
          <w:color w:val="231F20"/>
        </w:rPr>
        <w:t>tienen sus propios proyectos a través de la fron-</w:t>
      </w:r>
      <w:r>
        <w:rPr>
          <w:color w:val="231F20"/>
          <w:spacing w:val="1"/>
        </w:rPr>
        <w:t> </w:t>
      </w:r>
      <w:r>
        <w:rPr>
          <w:color w:val="231F20"/>
        </w:rPr>
        <w:t>tera. Esto es un reto para las Oficinas en el país</w:t>
      </w:r>
      <w:r>
        <w:rPr>
          <w:color w:val="231F20"/>
          <w:spacing w:val="1"/>
        </w:rPr>
        <w:t> </w:t>
      </w:r>
      <w:r>
        <w:rPr>
          <w:color w:val="231F20"/>
        </w:rPr>
        <w:t>del PNUD y los Gobiernos de Haití y 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-5"/>
        </w:rPr>
        <w:t> </w:t>
      </w:r>
      <w:r>
        <w:rPr>
          <w:color w:val="231F20"/>
        </w:rPr>
        <w:t>y,</w:t>
      </w:r>
      <w:r>
        <w:rPr>
          <w:color w:val="231F20"/>
          <w:spacing w:val="-21"/>
        </w:rPr>
        <w:t> </w:t>
      </w:r>
      <w:r>
        <w:rPr>
          <w:color w:val="231F20"/>
        </w:rPr>
        <w:t>además,</w:t>
      </w:r>
      <w:r>
        <w:rPr>
          <w:color w:val="231F20"/>
          <w:spacing w:val="-21"/>
        </w:rPr>
        <w:t> </w:t>
      </w:r>
      <w:r>
        <w:rPr>
          <w:color w:val="231F20"/>
        </w:rPr>
        <w:t>representa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gran</w:t>
      </w:r>
      <w:r>
        <w:rPr>
          <w:color w:val="231F20"/>
          <w:spacing w:val="-5"/>
        </w:rPr>
        <w:t> </w:t>
      </w:r>
      <w:r>
        <w:rPr>
          <w:color w:val="231F20"/>
        </w:rPr>
        <w:t>opor-</w:t>
      </w:r>
      <w:r>
        <w:rPr>
          <w:color w:val="231F20"/>
          <w:spacing w:val="-53"/>
        </w:rPr>
        <w:t> </w:t>
      </w:r>
      <w:r>
        <w:rPr>
          <w:color w:val="231F20"/>
        </w:rPr>
        <w:t>tunidad para realizar un trabajo coordinado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ambos</w:t>
      </w:r>
      <w:r>
        <w:rPr>
          <w:color w:val="231F20"/>
          <w:spacing w:val="7"/>
        </w:rPr>
        <w:t> </w:t>
      </w:r>
      <w:r>
        <w:rPr>
          <w:color w:val="231F20"/>
        </w:rPr>
        <w:t>países.</w:t>
      </w:r>
    </w:p>
    <w:p>
      <w:pPr>
        <w:spacing w:after="0" w:line="264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64" w:lineRule="auto" w:before="96"/>
        <w:ind w:left="1620"/>
        <w:jc w:val="both"/>
      </w:pPr>
      <w:r>
        <w:rPr>
          <w:color w:val="231F20"/>
        </w:rPr>
        <w:t>De manera específica, el terremoto de Haití en</w:t>
      </w:r>
      <w:r>
        <w:rPr>
          <w:color w:val="231F20"/>
          <w:spacing w:val="1"/>
        </w:rPr>
        <w:t> </w:t>
      </w:r>
      <w:r>
        <w:rPr>
          <w:color w:val="231F20"/>
        </w:rPr>
        <w:t>2010 despertó un mayor interés y sensibilización</w:t>
      </w:r>
      <w:r>
        <w:rPr>
          <w:color w:val="231F20"/>
          <w:spacing w:val="-52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gestión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riesgo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nivel</w:t>
      </w:r>
      <w:r>
        <w:rPr>
          <w:color w:val="231F20"/>
          <w:spacing w:val="-5"/>
        </w:rPr>
        <w:t> </w:t>
      </w:r>
      <w:r>
        <w:rPr>
          <w:color w:val="231F20"/>
        </w:rPr>
        <w:t>gubernamental,</w:t>
      </w:r>
      <w:r>
        <w:rPr>
          <w:color w:val="231F20"/>
          <w:spacing w:val="-53"/>
        </w:rPr>
        <w:t> </w:t>
      </w:r>
      <w:r>
        <w:rPr>
          <w:color w:val="231F20"/>
        </w:rPr>
        <w:t>de las diversas agencias y las ONG que trabajan</w:t>
      </w:r>
      <w:r>
        <w:rPr>
          <w:color w:val="231F20"/>
          <w:spacing w:val="1"/>
        </w:rPr>
        <w:t> </w:t>
      </w:r>
      <w:r>
        <w:rPr>
          <w:color w:val="231F20"/>
        </w:rPr>
        <w:t>en la gestión de riesgos en República Domini-</w:t>
      </w:r>
      <w:r>
        <w:rPr>
          <w:color w:val="231F20"/>
          <w:spacing w:val="1"/>
        </w:rPr>
        <w:t> </w:t>
      </w:r>
      <w:r>
        <w:rPr>
          <w:color w:val="231F20"/>
        </w:rPr>
        <w:t>cana. Como</w:t>
      </w:r>
      <w:r>
        <w:rPr>
          <w:color w:val="231F20"/>
          <w:spacing w:val="1"/>
        </w:rPr>
        <w:t> </w:t>
      </w:r>
      <w:r>
        <w:rPr>
          <w:color w:val="231F20"/>
        </w:rPr>
        <w:t>consecuencia, el</w:t>
      </w:r>
      <w:r>
        <w:rPr>
          <w:color w:val="231F20"/>
          <w:spacing w:val="1"/>
        </w:rPr>
        <w:t> </w:t>
      </w:r>
      <w:r>
        <w:rPr>
          <w:color w:val="231F20"/>
        </w:rPr>
        <w:t>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gestión</w:t>
      </w:r>
      <w:r>
        <w:rPr>
          <w:color w:val="231F20"/>
          <w:spacing w:val="1"/>
        </w:rPr>
        <w:t> </w:t>
      </w:r>
      <w:r>
        <w:rPr>
          <w:color w:val="231F20"/>
        </w:rPr>
        <w:t>integral del riesgo fue incluido en el MANUD</w:t>
      </w:r>
      <w:r>
        <w:rPr>
          <w:color w:val="231F20"/>
          <w:spacing w:val="1"/>
        </w:rPr>
        <w:t> </w:t>
      </w:r>
      <w:r>
        <w:rPr>
          <w:color w:val="231F20"/>
        </w:rPr>
        <w:t>2012-2017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programas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cooperación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53"/>
        </w:rPr>
        <w:t> </w:t>
      </w:r>
      <w:r>
        <w:rPr>
          <w:color w:val="231F20"/>
        </w:rPr>
        <w:t>PNUD y de otras agencias del SNU. De manera</w:t>
      </w:r>
      <w:r>
        <w:rPr>
          <w:color w:val="231F20"/>
          <w:spacing w:val="1"/>
        </w:rPr>
        <w:t> </w:t>
      </w:r>
      <w:r>
        <w:rPr>
          <w:color w:val="231F20"/>
        </w:rPr>
        <w:t>particular, en el marco de la implementación del</w:t>
      </w:r>
      <w:r>
        <w:rPr>
          <w:color w:val="231F20"/>
          <w:spacing w:val="1"/>
        </w:rPr>
        <w:t> </w:t>
      </w:r>
      <w:r>
        <w:rPr>
          <w:color w:val="231F20"/>
        </w:rPr>
        <w:t>Sistema Nacional de Prevención, Mitigación y</w:t>
      </w:r>
      <w:r>
        <w:rPr>
          <w:color w:val="231F20"/>
          <w:spacing w:val="1"/>
        </w:rPr>
        <w:t> </w:t>
      </w:r>
      <w:r>
        <w:rPr>
          <w:color w:val="231F20"/>
        </w:rPr>
        <w:t>Respuesta ante desastres, se propiciaron inicia-</w:t>
      </w:r>
      <w:r>
        <w:rPr>
          <w:color w:val="231F20"/>
          <w:spacing w:val="1"/>
        </w:rPr>
        <w:t> </w:t>
      </w:r>
      <w:r>
        <w:rPr>
          <w:color w:val="231F20"/>
        </w:rPr>
        <w:t>tivas, como la elaboración del Plan Nacional de</w:t>
      </w:r>
      <w:r>
        <w:rPr>
          <w:color w:val="231F20"/>
          <w:spacing w:val="1"/>
        </w:rPr>
        <w:t> </w:t>
      </w:r>
      <w:r>
        <w:rPr>
          <w:color w:val="231F20"/>
        </w:rPr>
        <w:t>Gestión de Riesgos, que ha permitido avanzar en</w:t>
      </w:r>
      <w:r>
        <w:rPr>
          <w:color w:val="231F20"/>
          <w:spacing w:val="-52"/>
        </w:rPr>
        <w:t> </w:t>
      </w:r>
      <w:r>
        <w:rPr>
          <w:color w:val="231F20"/>
        </w:rPr>
        <w:t>acciones más concretas de reducción de riesgos</w:t>
      </w:r>
      <w:r>
        <w:rPr>
          <w:color w:val="231F20"/>
          <w:spacing w:val="1"/>
        </w:rPr>
        <w:t> </w:t>
      </w:r>
      <w:r>
        <w:rPr>
          <w:color w:val="231F20"/>
        </w:rPr>
        <w:t>en el país. De la misma manera, se ha reforzado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noción,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debe</w:t>
      </w:r>
      <w:r>
        <w:rPr>
          <w:color w:val="231F20"/>
          <w:spacing w:val="31"/>
        </w:rPr>
        <w:t> </w:t>
      </w:r>
      <w:r>
        <w:rPr>
          <w:color w:val="231F20"/>
        </w:rPr>
        <w:t>ser</w:t>
      </w:r>
      <w:r>
        <w:rPr>
          <w:color w:val="231F20"/>
          <w:spacing w:val="32"/>
        </w:rPr>
        <w:t> </w:t>
      </w:r>
      <w:r>
        <w:rPr>
          <w:color w:val="231F20"/>
        </w:rPr>
        <w:t>un</w:t>
      </w:r>
      <w:r>
        <w:rPr>
          <w:color w:val="231F20"/>
          <w:spacing w:val="32"/>
        </w:rPr>
        <w:t> </w:t>
      </w:r>
      <w:r>
        <w:rPr>
          <w:color w:val="231F20"/>
        </w:rPr>
        <w:t>principio</w:t>
      </w:r>
      <w:r>
        <w:rPr>
          <w:color w:val="231F20"/>
          <w:spacing w:val="31"/>
        </w:rPr>
        <w:t> </w:t>
      </w:r>
      <w:r>
        <w:rPr>
          <w:color w:val="231F20"/>
        </w:rPr>
        <w:t>orientador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todas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políticas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reducción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riesgo</w:t>
      </w:r>
      <w:r>
        <w:rPr>
          <w:color w:val="231F20"/>
          <w:spacing w:val="-52"/>
        </w:rPr>
        <w:t> </w:t>
      </w:r>
      <w:r>
        <w:rPr>
          <w:color w:val="231F20"/>
        </w:rPr>
        <w:t>de desastres, de la necesidad de abordar el tema</w:t>
      </w:r>
      <w:r>
        <w:rPr>
          <w:color w:val="231F20"/>
          <w:spacing w:val="1"/>
        </w:rPr>
        <w:t> </w:t>
      </w:r>
      <w:r>
        <w:rPr>
          <w:color w:val="231F20"/>
        </w:rPr>
        <w:t>desde una perspectiva insular, porque la geogra-</w:t>
      </w:r>
      <w:r>
        <w:rPr>
          <w:color w:val="231F20"/>
          <w:spacing w:val="1"/>
        </w:rPr>
        <w:t> </w:t>
      </w:r>
      <w:r>
        <w:rPr>
          <w:color w:val="231F20"/>
        </w:rPr>
        <w:t>fía de las amenazas y la construcción de riesgos</w:t>
      </w:r>
      <w:r>
        <w:rPr>
          <w:color w:val="231F20"/>
          <w:spacing w:val="1"/>
        </w:rPr>
        <w:t> </w:t>
      </w:r>
      <w:r>
        <w:rPr>
          <w:color w:val="231F20"/>
        </w:rPr>
        <w:t>la ameritan para poder implementar realmente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51"/>
        </w:rPr>
        <w:t> </w:t>
      </w:r>
      <w:r>
        <w:rPr>
          <w:color w:val="231F20"/>
        </w:rPr>
        <w:t>sistemáticas</w:t>
      </w:r>
      <w:r>
        <w:rPr>
          <w:color w:val="231F20"/>
          <w:spacing w:val="51"/>
        </w:rPr>
        <w:t> </w:t>
      </w:r>
      <w:r>
        <w:rPr>
          <w:color w:val="231F20"/>
        </w:rPr>
        <w:t>y</w:t>
      </w:r>
      <w:r>
        <w:rPr>
          <w:color w:val="231F20"/>
          <w:spacing w:val="52"/>
        </w:rPr>
        <w:t> </w:t>
      </w:r>
      <w:r>
        <w:rPr>
          <w:color w:val="231F20"/>
        </w:rPr>
        <w:t>efectivas</w:t>
      </w:r>
      <w:r>
        <w:rPr>
          <w:color w:val="231F20"/>
          <w:spacing w:val="51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reducción</w:t>
      </w:r>
      <w:r>
        <w:rPr>
          <w:color w:val="231F20"/>
          <w:spacing w:val="-53"/>
        </w:rPr>
        <w:t> </w:t>
      </w:r>
      <w:r>
        <w:rPr>
          <w:color w:val="231F20"/>
        </w:rPr>
        <w:t>del riesgo de desastres. Esto implica un trabajo</w:t>
      </w:r>
      <w:r>
        <w:rPr>
          <w:color w:val="231F20"/>
          <w:spacing w:val="1"/>
        </w:rPr>
        <w:t> </w:t>
      </w:r>
      <w:r>
        <w:rPr>
          <w:color w:val="231F20"/>
        </w:rPr>
        <w:t>coordinado y estratégico entre República Domi-</w:t>
      </w:r>
      <w:r>
        <w:rPr>
          <w:color w:val="231F20"/>
          <w:spacing w:val="1"/>
        </w:rPr>
        <w:t> </w:t>
      </w:r>
      <w:r>
        <w:rPr>
          <w:color w:val="231F20"/>
        </w:rPr>
        <w:t>nicana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Haití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presenta</w:t>
      </w:r>
      <w:r>
        <w:rPr>
          <w:color w:val="231F20"/>
          <w:spacing w:val="14"/>
        </w:rPr>
        <w:t> </w:t>
      </w:r>
      <w:r>
        <w:rPr>
          <w:color w:val="231F20"/>
        </w:rPr>
        <w:t>sus</w:t>
      </w:r>
      <w:r>
        <w:rPr>
          <w:color w:val="231F20"/>
          <w:spacing w:val="13"/>
        </w:rPr>
        <w:t> </w:t>
      </w:r>
      <w:r>
        <w:rPr>
          <w:color w:val="231F20"/>
        </w:rPr>
        <w:t>propios</w:t>
      </w:r>
      <w:r>
        <w:rPr>
          <w:color w:val="231F20"/>
          <w:spacing w:val="13"/>
        </w:rPr>
        <w:t> </w:t>
      </w:r>
      <w:r>
        <w:rPr>
          <w:color w:val="231F20"/>
        </w:rPr>
        <w:t>desafíos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limitaciones.</w:t>
      </w:r>
    </w:p>
    <w:p>
      <w:pPr>
        <w:spacing w:line="264" w:lineRule="auto" w:before="274"/>
        <w:ind w:left="1620" w:right="7" w:firstLine="0"/>
        <w:jc w:val="both"/>
        <w:rPr>
          <w:sz w:val="22"/>
        </w:rPr>
      </w:pPr>
      <w:r>
        <w:rPr>
          <w:b/>
          <w:color w:val="231F20"/>
          <w:sz w:val="22"/>
        </w:rPr>
        <w:t>Conclusión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5. Hay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evidencias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iniciativas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pacing w:val="-1"/>
          <w:sz w:val="22"/>
        </w:rPr>
        <w:t>relevantes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materia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cooperación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Sur-Sur;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pacing w:val="-1"/>
          <w:sz w:val="22"/>
        </w:rPr>
        <w:t>sin embargo, </w:t>
      </w:r>
      <w:r>
        <w:rPr>
          <w:b/>
          <w:color w:val="231F20"/>
          <w:sz w:val="22"/>
        </w:rPr>
        <w:t>se requiere mayor esfuerzo para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aprovechar la red de conocimiento del 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a nivel internacional y, de manera especial, de la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región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América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Latina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el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Caribe,</w:t>
      </w:r>
      <w:r>
        <w:rPr>
          <w:b/>
          <w:color w:val="231F20"/>
          <w:spacing w:val="-1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que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está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considerado como uno de los principales valores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agregados del PNUD. </w:t>
      </w:r>
      <w:r>
        <w:rPr>
          <w:color w:val="231F20"/>
          <w:sz w:val="22"/>
        </w:rPr>
        <w:t>La cooperación Sur-Sur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ha sido relevante, por ejemplo, en iniciativas espe-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cíficas sobre movilización social y legislación en el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w w:val="95"/>
          <w:sz w:val="22"/>
        </w:rPr>
        <w:t>área de VIH-SIDA y para los proyectos de “Sellos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 igualdad de género” y de la “Cuenca binacional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del río Artibonito”. Sin embargo, es necesario que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el PNUD maximice su potencial de redes inter-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gestión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conocimiento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desarrollo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facilite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el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intercambio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experiencias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países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generalizando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práctica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coo-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peración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Sur-Sur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como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un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mecanismo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efectivo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la implementación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 proyectos.</w:t>
      </w:r>
    </w:p>
    <w:p>
      <w:pPr>
        <w:pStyle w:val="BodyText"/>
        <w:spacing w:line="259" w:lineRule="auto" w:before="96"/>
        <w:ind w:left="304" w:right="1603"/>
        <w:jc w:val="both"/>
      </w:pPr>
      <w:r>
        <w:rPr/>
        <w:br w:type="column"/>
      </w:r>
      <w:r>
        <w:rPr>
          <w:b/>
          <w:color w:val="231F20"/>
        </w:rPr>
        <w:t>Conclusión 6. El PNUD realiza una contribu-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ción importante en materia de fortalecimiento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institucional y transversalización de los enfo-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ques de género y de derechos humanos; sin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embargo, los resultados en estas áreas pueden</w:t>
      </w:r>
      <w:r>
        <w:rPr>
          <w:b/>
          <w:color w:val="231F20"/>
          <w:spacing w:val="-52"/>
        </w:rPr>
        <w:t> </w:t>
      </w:r>
      <w:r>
        <w:rPr>
          <w:b/>
          <w:color w:val="231F20"/>
        </w:rPr>
        <w:t>mejorar. </w:t>
      </w:r>
      <w:r>
        <w:rPr>
          <w:color w:val="231F20"/>
        </w:rPr>
        <w:t>El trabajo sobre fortalecimiento insti-</w:t>
      </w:r>
      <w:r>
        <w:rPr>
          <w:color w:val="231F20"/>
          <w:spacing w:val="1"/>
        </w:rPr>
        <w:t> </w:t>
      </w:r>
      <w:r>
        <w:rPr>
          <w:color w:val="231F20"/>
        </w:rPr>
        <w:t>tucional luce disperso y sin un marco conceptual</w:t>
      </w:r>
      <w:r>
        <w:rPr>
          <w:color w:val="231F20"/>
          <w:spacing w:val="-52"/>
        </w:rPr>
        <w:t> </w:t>
      </w:r>
      <w:r>
        <w:rPr>
          <w:color w:val="231F20"/>
        </w:rPr>
        <w:t>que defina unos lineamientos claros de actuación</w:t>
      </w:r>
      <w:r>
        <w:rPr>
          <w:color w:val="231F20"/>
          <w:spacing w:val="-52"/>
        </w:rPr>
        <w:t> </w:t>
      </w:r>
      <w:r>
        <w:rPr>
          <w:color w:val="231F20"/>
        </w:rPr>
        <w:t>a través de los cuales se puedan implementar efi-</w:t>
      </w:r>
      <w:r>
        <w:rPr>
          <w:color w:val="231F20"/>
          <w:spacing w:val="-52"/>
        </w:rPr>
        <w:t> </w:t>
      </w:r>
      <w:r>
        <w:rPr>
          <w:color w:val="231F20"/>
        </w:rPr>
        <w:t>cazmente las acciones del PNUD en esa área y</w:t>
      </w:r>
      <w:r>
        <w:rPr>
          <w:color w:val="231F20"/>
          <w:spacing w:val="1"/>
        </w:rPr>
        <w:t> </w:t>
      </w:r>
      <w:r>
        <w:rPr>
          <w:color w:val="231F20"/>
        </w:rPr>
        <w:t>que, además, pueda ser utilizado por el Estado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dominicano, </w:t>
      </w:r>
      <w:r>
        <w:rPr>
          <w:color w:val="231F20"/>
          <w:spacing w:val="-2"/>
        </w:rPr>
        <w:t>tal y como establece la Constitución.</w:t>
      </w:r>
      <w:r>
        <w:rPr>
          <w:color w:val="231F20"/>
          <w:spacing w:val="-1"/>
        </w:rPr>
        <w:t> </w:t>
      </w:r>
      <w:r>
        <w:rPr>
          <w:color w:val="231F20"/>
        </w:rPr>
        <w:t>En cuanto a la transversalización del enfoque de</w:t>
      </w:r>
      <w:r>
        <w:rPr>
          <w:color w:val="231F20"/>
          <w:spacing w:val="1"/>
        </w:rPr>
        <w:t> </w:t>
      </w:r>
      <w:r>
        <w:rPr>
          <w:color w:val="231F20"/>
        </w:rPr>
        <w:t>género, se requiere seguir profundizando en la</w:t>
      </w:r>
      <w:r>
        <w:rPr>
          <w:color w:val="231F20"/>
          <w:spacing w:val="1"/>
        </w:rPr>
        <w:t> </w:t>
      </w:r>
      <w:r>
        <w:rPr>
          <w:color w:val="231F20"/>
        </w:rPr>
        <w:t>capacitación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personal</w:t>
      </w:r>
      <w:r>
        <w:rPr>
          <w:color w:val="231F20"/>
          <w:spacing w:val="31"/>
        </w:rPr>
        <w:t> </w:t>
      </w:r>
      <w:r>
        <w:rPr>
          <w:color w:val="231F20"/>
        </w:rPr>
        <w:t>técnico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Oficina</w:t>
      </w:r>
      <w:r>
        <w:rPr>
          <w:color w:val="231F20"/>
          <w:spacing w:val="-53"/>
        </w:rPr>
        <w:t> </w:t>
      </w:r>
      <w:r>
        <w:rPr>
          <w:color w:val="231F20"/>
        </w:rPr>
        <w:t>en</w:t>
      </w:r>
      <w:r>
        <w:rPr>
          <w:color w:val="231F20"/>
          <w:spacing w:val="33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país</w:t>
      </w:r>
      <w:r>
        <w:rPr>
          <w:color w:val="231F20"/>
          <w:spacing w:val="34"/>
        </w:rPr>
        <w:t> </w:t>
      </w:r>
      <w:r>
        <w:rPr>
          <w:color w:val="231F20"/>
        </w:rPr>
        <w:t>para</w:t>
      </w:r>
      <w:r>
        <w:rPr>
          <w:color w:val="231F20"/>
          <w:spacing w:val="33"/>
        </w:rPr>
        <w:t> </w:t>
      </w:r>
      <w:r>
        <w:rPr>
          <w:color w:val="231F20"/>
        </w:rPr>
        <w:t>que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implemente</w:t>
      </w:r>
      <w:r>
        <w:rPr>
          <w:color w:val="231F20"/>
          <w:spacing w:val="33"/>
        </w:rPr>
        <w:t> </w:t>
      </w:r>
      <w:r>
        <w:rPr>
          <w:color w:val="231F20"/>
        </w:rPr>
        <w:t>eficazmente</w:t>
      </w:r>
      <w:r>
        <w:rPr>
          <w:color w:val="231F20"/>
          <w:spacing w:val="-52"/>
        </w:rPr>
        <w:t> </w:t>
      </w:r>
      <w:r>
        <w:rPr>
          <w:color w:val="231F20"/>
        </w:rPr>
        <w:t>en todas las áreas programáticas. La preparación</w:t>
      </w:r>
      <w:r>
        <w:rPr>
          <w:color w:val="231F20"/>
          <w:spacing w:val="1"/>
        </w:rPr>
        <w:t> </w:t>
      </w:r>
      <w:r>
        <w:rPr>
          <w:color w:val="231F20"/>
        </w:rPr>
        <w:t>del próximo MANUD proporciona una excelente</w:t>
      </w:r>
      <w:r>
        <w:rPr>
          <w:color w:val="231F20"/>
          <w:spacing w:val="-52"/>
        </w:rPr>
        <w:t> </w:t>
      </w:r>
      <w:r>
        <w:rPr>
          <w:color w:val="231F20"/>
        </w:rPr>
        <w:t>oportunidad para ello. En el caso de la trans-</w:t>
      </w:r>
      <w:r>
        <w:rPr>
          <w:color w:val="231F20"/>
          <w:spacing w:val="1"/>
        </w:rPr>
        <w:t> </w:t>
      </w:r>
      <w:r>
        <w:rPr>
          <w:color w:val="231F20"/>
        </w:rPr>
        <w:t>versalización del enfoque de derechos humanos,</w:t>
      </w:r>
      <w:r>
        <w:rPr>
          <w:color w:val="231F20"/>
          <w:spacing w:val="1"/>
        </w:rPr>
        <w:t> </w:t>
      </w:r>
      <w:r>
        <w:rPr>
          <w:color w:val="231F20"/>
        </w:rPr>
        <w:t>aunque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11"/>
        </w:rPr>
        <w:t> </w:t>
      </w:r>
      <w:r>
        <w:rPr>
          <w:color w:val="231F20"/>
        </w:rPr>
        <w:t>sido</w:t>
      </w:r>
      <w:r>
        <w:rPr>
          <w:color w:val="231F20"/>
          <w:spacing w:val="-10"/>
        </w:rPr>
        <w:t> </w:t>
      </w:r>
      <w:r>
        <w:rPr>
          <w:color w:val="231F20"/>
        </w:rPr>
        <w:t>incorporado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0"/>
        </w:rPr>
        <w:t> </w:t>
      </w:r>
      <w:r>
        <w:rPr>
          <w:color w:val="231F20"/>
        </w:rPr>
        <w:t>rele-</w:t>
      </w:r>
      <w:r>
        <w:rPr>
          <w:color w:val="231F20"/>
          <w:spacing w:val="-52"/>
        </w:rPr>
        <w:t> </w:t>
      </w:r>
      <w:r>
        <w:rPr>
          <w:color w:val="231F20"/>
        </w:rPr>
        <w:t>vantes de planificación nacional, como la END y</w:t>
      </w:r>
      <w:r>
        <w:rPr>
          <w:color w:val="231F20"/>
          <w:spacing w:val="-52"/>
        </w:rPr>
        <w:t> </w:t>
      </w:r>
      <w:r>
        <w:rPr>
          <w:color w:val="231F20"/>
        </w:rPr>
        <w:t>el PEN de VIH/SIDA, se requieren herramientas</w:t>
      </w:r>
      <w:r>
        <w:rPr>
          <w:color w:val="231F20"/>
          <w:spacing w:val="-52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seguir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evaluar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grado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implementación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acciones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contemplan</w:t>
      </w:r>
      <w:r>
        <w:rPr>
          <w:color w:val="231F20"/>
          <w:spacing w:val="-5"/>
        </w:rPr>
        <w:t> </w:t>
      </w:r>
      <w:r>
        <w:rPr>
          <w:color w:val="231F20"/>
        </w:rPr>
        <w:t>dichos</w:t>
      </w:r>
      <w:r>
        <w:rPr>
          <w:color w:val="231F20"/>
          <w:spacing w:val="-5"/>
        </w:rPr>
        <w:t> </w:t>
      </w:r>
      <w:r>
        <w:rPr>
          <w:color w:val="231F20"/>
        </w:rPr>
        <w:t>planes.</w:t>
      </w:r>
    </w:p>
    <w:p>
      <w:pPr>
        <w:spacing w:line="259" w:lineRule="auto" w:before="250"/>
        <w:ind w:left="304" w:right="1617" w:firstLine="0"/>
        <w:jc w:val="both"/>
        <w:rPr>
          <w:sz w:val="22"/>
        </w:rPr>
      </w:pPr>
      <w:r>
        <w:rPr>
          <w:b/>
          <w:color w:val="231F20"/>
          <w:sz w:val="22"/>
        </w:rPr>
        <w:t>Conclusión 7. El Gobierno dominicano valora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el apoyo del PNUD en el seguimiento al cum-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plimiento</w:t>
      </w:r>
      <w:r>
        <w:rPr>
          <w:b/>
          <w:color w:val="231F20"/>
          <w:spacing w:val="4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41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41"/>
          <w:sz w:val="22"/>
        </w:rPr>
        <w:t> </w:t>
      </w:r>
      <w:r>
        <w:rPr>
          <w:b/>
          <w:color w:val="231F20"/>
          <w:sz w:val="22"/>
        </w:rPr>
        <w:t>compromisos</w:t>
      </w:r>
      <w:r>
        <w:rPr>
          <w:b/>
          <w:color w:val="231F20"/>
          <w:spacing w:val="40"/>
          <w:sz w:val="22"/>
        </w:rPr>
        <w:t> </w:t>
      </w:r>
      <w:r>
        <w:rPr>
          <w:b/>
          <w:color w:val="231F20"/>
          <w:sz w:val="22"/>
        </w:rPr>
        <w:t>asumidos</w:t>
      </w:r>
      <w:r>
        <w:rPr>
          <w:b/>
          <w:color w:val="231F20"/>
          <w:spacing w:val="41"/>
          <w:sz w:val="22"/>
        </w:rPr>
        <w:t> </w:t>
      </w:r>
      <w:r>
        <w:rPr>
          <w:b/>
          <w:color w:val="231F20"/>
          <w:sz w:val="22"/>
        </w:rPr>
        <w:t>por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el país en conferencias internacionales rele-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vantes al trabajo de dicha organización, como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Río+20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Objetivos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Mile-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nio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(ODM), así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como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para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su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participación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en</w:t>
      </w:r>
      <w:r>
        <w:rPr>
          <w:b/>
          <w:color w:val="231F20"/>
          <w:spacing w:val="42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42"/>
          <w:sz w:val="22"/>
        </w:rPr>
        <w:t> </w:t>
      </w:r>
      <w:r>
        <w:rPr>
          <w:b/>
          <w:color w:val="231F20"/>
          <w:sz w:val="22"/>
        </w:rPr>
        <w:t>proceso</w:t>
      </w:r>
      <w:r>
        <w:rPr>
          <w:b/>
          <w:color w:val="231F20"/>
          <w:spacing w:val="4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42"/>
          <w:sz w:val="22"/>
        </w:rPr>
        <w:t> </w:t>
      </w:r>
      <w:r>
        <w:rPr>
          <w:b/>
          <w:color w:val="231F20"/>
          <w:sz w:val="22"/>
        </w:rPr>
        <w:t>definición</w:t>
      </w:r>
      <w:r>
        <w:rPr>
          <w:b/>
          <w:color w:val="231F20"/>
          <w:spacing w:val="43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42"/>
          <w:sz w:val="22"/>
        </w:rPr>
        <w:t> </w:t>
      </w:r>
      <w:r>
        <w:rPr>
          <w:b/>
          <w:color w:val="231F20"/>
          <w:sz w:val="22"/>
        </w:rPr>
        <w:t>los</w:t>
      </w:r>
      <w:r>
        <w:rPr>
          <w:b/>
          <w:color w:val="231F20"/>
          <w:spacing w:val="43"/>
          <w:sz w:val="22"/>
        </w:rPr>
        <w:t> </w:t>
      </w:r>
      <w:r>
        <w:rPr>
          <w:b/>
          <w:color w:val="231F20"/>
          <w:sz w:val="22"/>
        </w:rPr>
        <w:t>Objetivos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de Desarrollo Sostenibles (ODS). </w:t>
      </w:r>
      <w:r>
        <w:rPr>
          <w:color w:val="231F20"/>
          <w:sz w:val="22"/>
        </w:rPr>
        <w:t>Los progra-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mas de cooperación del PNUD han tenido 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impacto importante en el desarrollo del país 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través de la promoción del paradigma de desa-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rrollo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humano.</w:t>
      </w:r>
    </w:p>
    <w:p>
      <w:pPr>
        <w:pStyle w:val="BodyText"/>
        <w:spacing w:line="259" w:lineRule="auto" w:before="259"/>
        <w:ind w:left="304" w:right="1602"/>
        <w:jc w:val="both"/>
      </w:pPr>
      <w:r>
        <w:rPr>
          <w:color w:val="231F20"/>
        </w:rPr>
        <w:t>De manera particular, resalta el apoyo brindado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PNUD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monitorear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cumplimiento</w:t>
      </w:r>
      <w:r>
        <w:rPr>
          <w:color w:val="231F20"/>
          <w:spacing w:val="-52"/>
        </w:rPr>
        <w:t> </w:t>
      </w:r>
      <w:r>
        <w:rPr>
          <w:color w:val="231F20"/>
        </w:rPr>
        <w:t>de las metas de los Objetivos de Desarrollo del</w:t>
      </w:r>
      <w:r>
        <w:rPr>
          <w:color w:val="231F20"/>
          <w:spacing w:val="1"/>
        </w:rPr>
        <w:t> </w:t>
      </w:r>
      <w:r>
        <w:rPr>
          <w:color w:val="231F20"/>
        </w:rPr>
        <w:t>Milenio, incluso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plataforma</w:t>
      </w:r>
      <w:r>
        <w:rPr>
          <w:color w:val="231F20"/>
          <w:spacing w:val="55"/>
        </w:rPr>
        <w:t> </w:t>
      </w:r>
      <w:r>
        <w:rPr>
          <w:color w:val="231F20"/>
        </w:rPr>
        <w:t>informá-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tica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w w:val="95"/>
          <w:position w:val="7"/>
          <w:sz w:val="13"/>
        </w:rPr>
        <w:t>58</w:t>
      </w:r>
      <w:r>
        <w:rPr>
          <w:color w:val="231F20"/>
          <w:w w:val="95"/>
        </w:rPr>
        <w:t>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elaboración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informes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de seguimiento realizados en 2010 y 2013, y el</w:t>
      </w:r>
      <w:r>
        <w:rPr>
          <w:color w:val="231F20"/>
          <w:spacing w:val="1"/>
        </w:rPr>
        <w:t> </w:t>
      </w:r>
      <w:r>
        <w:rPr>
          <w:color w:val="231F20"/>
        </w:rPr>
        <w:t>informe final que está en curso de elaboración.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44"/>
        </w:rPr>
        <w:t> </w:t>
      </w:r>
      <w:r>
        <w:rPr>
          <w:color w:val="231F20"/>
        </w:rPr>
        <w:t>estrategia</w:t>
      </w:r>
      <w:r>
        <w:rPr>
          <w:color w:val="231F20"/>
          <w:spacing w:val="44"/>
        </w:rPr>
        <w:t> </w:t>
      </w:r>
      <w:r>
        <w:rPr>
          <w:color w:val="231F20"/>
        </w:rPr>
        <w:t>del</w:t>
      </w:r>
      <w:r>
        <w:rPr>
          <w:color w:val="231F20"/>
          <w:spacing w:val="44"/>
        </w:rPr>
        <w:t> </w:t>
      </w:r>
      <w:r>
        <w:rPr>
          <w:color w:val="231F20"/>
        </w:rPr>
        <w:t>PNUD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ha</w:t>
      </w:r>
      <w:r>
        <w:rPr>
          <w:color w:val="231F20"/>
          <w:spacing w:val="44"/>
        </w:rPr>
        <w:t> </w:t>
      </w:r>
      <w:r>
        <w:rPr>
          <w:color w:val="231F20"/>
        </w:rPr>
        <w:t>concentrado</w:t>
      </w:r>
      <w:r>
        <w:rPr>
          <w:color w:val="231F20"/>
          <w:spacing w:val="44"/>
        </w:rPr>
        <w:t> </w:t>
      </w:r>
      <w:r>
        <w:rPr>
          <w:color w:val="231F20"/>
        </w:rPr>
        <w:t>en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61" w:lineRule="auto" w:before="96"/>
        <w:ind w:left="1620" w:right="13"/>
        <w:jc w:val="both"/>
      </w:pPr>
      <w:bookmarkStart w:name="_bookmark35" w:id="42"/>
      <w:bookmarkEnd w:id="42"/>
      <w:r>
        <w:rPr/>
      </w:r>
      <w:r>
        <w:rPr>
          <w:color w:val="231F20"/>
        </w:rPr>
        <w:t>la promoción de diálogos público-privados para</w:t>
      </w:r>
      <w:r>
        <w:rPr>
          <w:color w:val="231F20"/>
          <w:spacing w:val="1"/>
        </w:rPr>
        <w:t> </w:t>
      </w:r>
      <w:r>
        <w:rPr>
          <w:color w:val="231F20"/>
        </w:rPr>
        <w:t>el análisis de la agenda post-2015,</w:t>
      </w:r>
      <w:r>
        <w:rPr>
          <w:color w:val="231F20"/>
          <w:spacing w:val="-13"/>
        </w:rPr>
        <w:t> </w:t>
      </w:r>
      <w:r>
        <w:rPr>
          <w:color w:val="231F20"/>
        </w:rPr>
        <w:t>para la</w:t>
      </w:r>
      <w:r>
        <w:rPr>
          <w:color w:val="231F20"/>
          <w:spacing w:val="1"/>
        </w:rPr>
        <w:t> </w:t>
      </w:r>
      <w:r>
        <w:rPr>
          <w:color w:val="231F20"/>
        </w:rPr>
        <w:t>cual se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realizó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encuesta</w:t>
      </w:r>
      <w:r>
        <w:rPr>
          <w:color w:val="231F20"/>
          <w:spacing w:val="-4"/>
        </w:rPr>
        <w:t> </w:t>
      </w:r>
      <w:r>
        <w:rPr>
          <w:color w:val="231F20"/>
        </w:rPr>
        <w:t>Mi</w:t>
      </w:r>
      <w:r>
        <w:rPr>
          <w:color w:val="231F20"/>
          <w:spacing w:val="-4"/>
        </w:rPr>
        <w:t> </w:t>
      </w:r>
      <w:r>
        <w:rPr>
          <w:color w:val="231F20"/>
        </w:rPr>
        <w:t>mundo,</w:t>
      </w:r>
      <w:r>
        <w:rPr>
          <w:color w:val="231F20"/>
          <w:spacing w:val="-20"/>
        </w:rPr>
        <w:t> </w:t>
      </w:r>
      <w:r>
        <w:rPr>
          <w:color w:val="231F20"/>
        </w:rPr>
        <w:t>capturando</w:t>
      </w:r>
      <w:r>
        <w:rPr>
          <w:color w:val="231F20"/>
          <w:spacing w:val="-4"/>
        </w:rPr>
        <w:t> </w:t>
      </w:r>
      <w:r>
        <w:rPr>
          <w:color w:val="231F20"/>
        </w:rPr>
        <w:t>65.000</w:t>
      </w:r>
      <w:r>
        <w:rPr>
          <w:color w:val="231F20"/>
          <w:spacing w:val="-52"/>
        </w:rPr>
        <w:t> </w:t>
      </w:r>
      <w:r>
        <w:rPr>
          <w:color w:val="231F20"/>
        </w:rPr>
        <w:t>respuestas y movilizando a más de 500 volunta-</w:t>
      </w:r>
      <w:r>
        <w:rPr>
          <w:color w:val="231F20"/>
          <w:spacing w:val="1"/>
        </w:rPr>
        <w:t> </w:t>
      </w:r>
      <w:r>
        <w:rPr>
          <w:color w:val="231F20"/>
        </w:rPr>
        <w:t>rios con UNV, impactando a más de 50 institu-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20</w:t>
      </w:r>
      <w:r>
        <w:rPr>
          <w:color w:val="231F20"/>
          <w:spacing w:val="-1"/>
        </w:rPr>
        <w:t> </w:t>
      </w:r>
      <w:r>
        <w:rPr>
          <w:color w:val="231F20"/>
        </w:rPr>
        <w:t>provincias.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PNUD</w:t>
      </w:r>
      <w:r>
        <w:rPr>
          <w:color w:val="231F20"/>
          <w:spacing w:val="-2"/>
        </w:rPr>
        <w:t> </w:t>
      </w:r>
      <w:r>
        <w:rPr>
          <w:color w:val="231F20"/>
        </w:rPr>
        <w:t>ha</w:t>
      </w:r>
      <w:r>
        <w:rPr>
          <w:color w:val="231F20"/>
          <w:spacing w:val="-1"/>
        </w:rPr>
        <w:t> </w:t>
      </w:r>
      <w:r>
        <w:rPr>
          <w:color w:val="231F20"/>
        </w:rPr>
        <w:t>colaborado</w:t>
      </w:r>
      <w:r>
        <w:rPr>
          <w:color w:val="231F20"/>
          <w:spacing w:val="-52"/>
        </w:rPr>
        <w:t> </w:t>
      </w:r>
      <w:r>
        <w:rPr>
          <w:color w:val="231F20"/>
        </w:rPr>
        <w:t>también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implementación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Aceleración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ODM.</w:t>
      </w:r>
    </w:p>
    <w:p>
      <w:pPr>
        <w:spacing w:line="261" w:lineRule="auto" w:before="272"/>
        <w:ind w:left="1620" w:right="0" w:firstLine="0"/>
        <w:jc w:val="both"/>
        <w:rPr>
          <w:sz w:val="22"/>
        </w:rPr>
      </w:pPr>
      <w:r>
        <w:rPr>
          <w:b/>
          <w:color w:val="231F20"/>
          <w:sz w:val="22"/>
        </w:rPr>
        <w:t>Conclusión 8. La Oficina en el país del PNUD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está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modificando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estructura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hacer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frente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al desafío de contribuir con la erradicación de la</w:t>
      </w:r>
      <w:r>
        <w:rPr>
          <w:b/>
          <w:color w:val="231F20"/>
          <w:spacing w:val="-50"/>
          <w:w w:val="95"/>
          <w:sz w:val="22"/>
        </w:rPr>
        <w:t> </w:t>
      </w:r>
      <w:r>
        <w:rPr>
          <w:b/>
          <w:color w:val="231F20"/>
          <w:sz w:val="22"/>
        </w:rPr>
        <w:t>pobreza y la reducción de las desigualdades y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 exclusión a través del nuevo paradigma del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Humano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Sostenible,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conjuga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empleo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sostenible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con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el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desarrollo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humano.</w:t>
      </w:r>
      <w:r>
        <w:rPr>
          <w:b/>
          <w:color w:val="231F20"/>
          <w:spacing w:val="-16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ciclo 2007-2011 se caracterizó por grandes retos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 materia de crecimiento económico, de reduc-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ción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la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pobreza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situaciones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emergencia,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como las causadas por las tormentas tropicales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Noel y Olga en 2007 y el terremoto de Haití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2010. Durante el ciclo 2012-2017, se han regis-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trado avances relevantes en materia de desarrollo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sostenible, cambio climático y recuperación pos-</w:t>
      </w:r>
      <w:r>
        <w:rPr>
          <w:color w:val="231F20"/>
          <w:spacing w:val="-52"/>
          <w:sz w:val="22"/>
        </w:rPr>
        <w:t> </w:t>
      </w:r>
      <w:r>
        <w:rPr>
          <w:color w:val="231F20"/>
          <w:w w:val="95"/>
          <w:sz w:val="22"/>
        </w:rPr>
        <w:t>desastre en zonas altamente vulnerables, mientras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que se mantienen desafíos en las áreas de reduc-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de la pobreza, gestión de riesgos y vulnera-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bilidad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sísmica.</w:t>
      </w:r>
    </w:p>
    <w:p>
      <w:pPr>
        <w:spacing w:line="261" w:lineRule="auto" w:before="276"/>
        <w:ind w:left="1620" w:right="0" w:firstLine="0"/>
        <w:jc w:val="both"/>
        <w:rPr>
          <w:sz w:val="22"/>
        </w:rPr>
      </w:pPr>
      <w:r>
        <w:rPr>
          <w:b/>
          <w:color w:val="231F20"/>
          <w:sz w:val="22"/>
        </w:rPr>
        <w:t>Conclusión 9. Los programas de cooperación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del PNUD han sido flexibles para incorporar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w w:val="95"/>
          <w:sz w:val="22"/>
        </w:rPr>
        <w:t>los cambios producidos por las coyunturas polí-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ticas. </w:t>
      </w:r>
      <w:r>
        <w:rPr>
          <w:color w:val="231F20"/>
          <w:sz w:val="22"/>
        </w:rPr>
        <w:t>Entre 2007 y 2014, hubo dos Gobiernos y,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aunque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ambos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eran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mismo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partido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político,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 registraron cambios importantes a nivel de 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gerencia del Gobierno que ralentizó la interlocu-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ción del PNUD y el Ejecutivo. Igualmente, aun-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 existe como instrumento de programación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2030,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introdujeron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modi-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ficaciones a las prioridades del Plan 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Plurianual del Sector Público 2013-2016, que 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mecanismo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operativo-financiero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para incorporar las Metas Presidenciales. Como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consecuencia,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PNUD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incorporó,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CPD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y</w:t>
      </w:r>
    </w:p>
    <w:p>
      <w:pPr>
        <w:pStyle w:val="BodyText"/>
        <w:spacing w:line="261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CPAP 2012-2017, luego de haber sido aprobado,</w:t>
      </w:r>
      <w:r>
        <w:rPr>
          <w:color w:val="231F20"/>
          <w:spacing w:val="-52"/>
        </w:rPr>
        <w:t> </w:t>
      </w:r>
      <w:r>
        <w:rPr>
          <w:color w:val="231F20"/>
        </w:rPr>
        <w:t>el trabajo en el sector educativo, que es la priori-</w:t>
      </w:r>
      <w:r>
        <w:rPr>
          <w:color w:val="231F20"/>
          <w:spacing w:val="-52"/>
        </w:rPr>
        <w:t> </w:t>
      </w:r>
      <w:r>
        <w:rPr>
          <w:color w:val="231F20"/>
        </w:rPr>
        <w:t>dad</w:t>
      </w:r>
      <w:r>
        <w:rPr>
          <w:color w:val="231F20"/>
          <w:spacing w:val="13"/>
        </w:rPr>
        <w:t> </w:t>
      </w:r>
      <w:r>
        <w:rPr>
          <w:color w:val="231F20"/>
        </w:rPr>
        <w:t>número</w:t>
      </w:r>
      <w:r>
        <w:rPr>
          <w:color w:val="231F20"/>
          <w:spacing w:val="13"/>
        </w:rPr>
        <w:t> </w:t>
      </w:r>
      <w:r>
        <w:rPr>
          <w:color w:val="231F20"/>
        </w:rPr>
        <w:t>uno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Gobierno</w:t>
      </w:r>
      <w:r>
        <w:rPr>
          <w:color w:val="231F20"/>
          <w:spacing w:val="13"/>
        </w:rPr>
        <w:t> </w:t>
      </w:r>
      <w:r>
        <w:rPr>
          <w:color w:val="231F2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</w:rPr>
        <w:t>2012-2016.</w:t>
      </w:r>
    </w:p>
    <w:p>
      <w:pPr>
        <w:pStyle w:val="BodyText"/>
        <w:spacing w:line="261" w:lineRule="auto" w:before="269"/>
        <w:ind w:left="304" w:right="1602"/>
        <w:jc w:val="both"/>
      </w:pPr>
      <w:r>
        <w:rPr>
          <w:color w:val="231F20"/>
          <w:spacing w:val="-1"/>
        </w:rPr>
        <w:t>En enero </w:t>
      </w:r>
      <w:r>
        <w:rPr>
          <w:color w:val="231F20"/>
        </w:rPr>
        <w:t>de 2010, se aprobó una nueva Constitu-</w:t>
      </w:r>
      <w:r>
        <w:rPr>
          <w:color w:val="231F20"/>
          <w:spacing w:val="-52"/>
        </w:rPr>
        <w:t> </w:t>
      </w:r>
      <w:r>
        <w:rPr>
          <w:color w:val="231F20"/>
        </w:rPr>
        <w:t>ción que, por primera vez, incorpora un conjunto</w:t>
      </w:r>
      <w:r>
        <w:rPr>
          <w:color w:val="231F20"/>
          <w:spacing w:val="-52"/>
        </w:rPr>
        <w:t> </w:t>
      </w:r>
      <w:r>
        <w:rPr>
          <w:color w:val="231F20"/>
        </w:rPr>
        <w:t>de elementos positivos que apuntan al recono-</w:t>
      </w:r>
      <w:r>
        <w:rPr>
          <w:color w:val="231F20"/>
          <w:spacing w:val="1"/>
        </w:rPr>
        <w:t> </w:t>
      </w:r>
      <w:r>
        <w:rPr>
          <w:color w:val="231F20"/>
        </w:rPr>
        <w:t>cimiento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derechos. Es</w:t>
      </w:r>
      <w:r>
        <w:rPr>
          <w:color w:val="231F20"/>
          <w:spacing w:val="55"/>
        </w:rPr>
        <w:t> </w:t>
      </w:r>
      <w:r>
        <w:rPr>
          <w:color w:val="231F20"/>
        </w:rPr>
        <w:t>importante</w:t>
      </w:r>
      <w:r>
        <w:rPr>
          <w:color w:val="231F20"/>
          <w:spacing w:val="55"/>
        </w:rPr>
        <w:t> </w:t>
      </w:r>
      <w:r>
        <w:rPr>
          <w:color w:val="231F20"/>
        </w:rPr>
        <w:t>destacar</w:t>
      </w:r>
      <w:r>
        <w:rPr>
          <w:color w:val="231F20"/>
          <w:spacing w:val="1"/>
        </w:rPr>
        <w:t> </w:t>
      </w:r>
      <w:r>
        <w:rPr>
          <w:color w:val="231F20"/>
        </w:rPr>
        <w:t>la inserción del principio, valor y derecho de la</w:t>
      </w:r>
      <w:r>
        <w:rPr>
          <w:color w:val="231F20"/>
          <w:spacing w:val="1"/>
        </w:rPr>
        <w:t> </w:t>
      </w:r>
      <w:r>
        <w:rPr>
          <w:color w:val="231F20"/>
        </w:rPr>
        <w:t>igualdad entre mujeres y hombres, así como el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diversidad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familia</w:t>
      </w:r>
      <w:r>
        <w:rPr>
          <w:color w:val="231F20"/>
          <w:spacing w:val="-52"/>
        </w:rPr>
        <w:t> </w:t>
      </w:r>
      <w:r>
        <w:rPr>
          <w:color w:val="231F20"/>
        </w:rPr>
        <w:t>dominicana. Además, aporta una nueva dimen-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sión al trabajo realizado en el hogar, al reconocerlo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como una </w:t>
      </w:r>
      <w:r>
        <w:rPr>
          <w:b/>
          <w:color w:val="231F20"/>
        </w:rPr>
        <w:t>actividad económica que crea valor</w:t>
      </w:r>
      <w:r>
        <w:rPr>
          <w:b/>
          <w:color w:val="231F20"/>
          <w:spacing w:val="1"/>
        </w:rPr>
        <w:t> </w:t>
      </w:r>
      <w:r>
        <w:rPr>
          <w:b/>
          <w:color w:val="231F20"/>
          <w:spacing w:val="-1"/>
        </w:rPr>
        <w:t>agregado </w:t>
      </w:r>
      <w:r>
        <w:rPr>
          <w:b/>
          <w:color w:val="231F20"/>
        </w:rPr>
        <w:t>y produce riqueza y bienestar social</w:t>
      </w:r>
      <w:r>
        <w:rPr>
          <w:color w:val="231F20"/>
        </w:rPr>
        <w:t>,</w:t>
      </w:r>
      <w:r>
        <w:rPr>
          <w:color w:val="231F20"/>
          <w:spacing w:val="-53"/>
        </w:rPr>
        <w:t> </w:t>
      </w:r>
      <w:r>
        <w:rPr>
          <w:color w:val="231F20"/>
        </w:rPr>
        <w:t>por lo que ha sido incorporado en la formulación</w:t>
      </w:r>
      <w:r>
        <w:rPr>
          <w:color w:val="231F20"/>
          <w:spacing w:val="-52"/>
        </w:rPr>
        <w:t> </w:t>
      </w:r>
      <w:r>
        <w:rPr>
          <w:color w:val="231F20"/>
        </w:rPr>
        <w:t>de las políticas públicas y sociales. La reforma</w:t>
      </w:r>
      <w:r>
        <w:rPr>
          <w:color w:val="231F20"/>
          <w:spacing w:val="1"/>
        </w:rPr>
        <w:t> </w:t>
      </w:r>
      <w:r>
        <w:rPr>
          <w:color w:val="231F20"/>
        </w:rPr>
        <w:t>constitucional implicó, a su vez, un intenso pro-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ceso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reforma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modernización</w:t>
      </w:r>
      <w:r>
        <w:rPr>
          <w:color w:val="231F20"/>
          <w:spacing w:val="-12"/>
        </w:rPr>
        <w:t> </w:t>
      </w:r>
      <w:r>
        <w:rPr>
          <w:color w:val="231F20"/>
        </w:rPr>
        <w:t>institucional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Estado que facilitó la alineación del trabajo 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SNU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prioridades</w:t>
      </w:r>
      <w:r>
        <w:rPr>
          <w:color w:val="231F20"/>
          <w:spacing w:val="-4"/>
        </w:rPr>
        <w:t> </w:t>
      </w:r>
      <w:r>
        <w:rPr>
          <w:color w:val="231F20"/>
        </w:rPr>
        <w:t>nacionales.</w:t>
      </w:r>
      <w:r>
        <w:rPr>
          <w:color w:val="231F20"/>
          <w:spacing w:val="-52"/>
        </w:rPr>
        <w:t> </w:t>
      </w:r>
      <w:r>
        <w:rPr>
          <w:color w:val="231F20"/>
        </w:rPr>
        <w:t>Tales circunstancias permitieron que el PNUD</w:t>
      </w:r>
      <w:r>
        <w:rPr>
          <w:color w:val="231F20"/>
          <w:spacing w:val="1"/>
        </w:rPr>
        <w:t> </w:t>
      </w:r>
      <w:r>
        <w:rPr>
          <w:color w:val="231F20"/>
        </w:rPr>
        <w:t>trabajara de forma coordinada con el Gobierno,</w:t>
      </w:r>
      <w:r>
        <w:rPr>
          <w:color w:val="231F20"/>
          <w:spacing w:val="1"/>
        </w:rPr>
        <w:t> </w:t>
      </w:r>
      <w:r>
        <w:rPr>
          <w:color w:val="231F20"/>
        </w:rPr>
        <w:t>reflejando el valor agregado de su mandato, su</w:t>
      </w:r>
      <w:r>
        <w:rPr>
          <w:color w:val="231F20"/>
          <w:spacing w:val="1"/>
        </w:rPr>
        <w:t> </w:t>
      </w:r>
      <w:r>
        <w:rPr>
          <w:color w:val="231F20"/>
        </w:rPr>
        <w:t>conocimiento</w:t>
      </w:r>
      <w:r>
        <w:rPr>
          <w:color w:val="231F20"/>
          <w:spacing w:val="-2"/>
        </w:rPr>
        <w:t> </w:t>
      </w:r>
      <w:r>
        <w:rPr>
          <w:color w:val="231F20"/>
        </w:rPr>
        <w:t>técnico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experiencia.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numPr>
          <w:ilvl w:val="1"/>
          <w:numId w:val="20"/>
        </w:numPr>
        <w:tabs>
          <w:tab w:pos="844" w:val="left" w:leader="none"/>
          <w:tab w:pos="845" w:val="left" w:leader="none"/>
        </w:tabs>
        <w:spacing w:line="240" w:lineRule="auto" w:before="1" w:after="0"/>
        <w:ind w:left="844" w:right="0" w:hanging="541"/>
        <w:jc w:val="left"/>
      </w:pPr>
      <w:r>
        <w:rPr>
          <w:color w:val="231F20"/>
        </w:rPr>
        <w:t>RECOMENDACIONES</w:t>
      </w:r>
    </w:p>
    <w:p>
      <w:pPr>
        <w:pStyle w:val="Heading3"/>
        <w:spacing w:line="261" w:lineRule="auto" w:before="163"/>
        <w:ind w:left="304" w:right="1617"/>
      </w:pPr>
      <w:r>
        <w:rPr>
          <w:color w:val="231F20"/>
        </w:rPr>
        <w:t>Recomendación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  <w:r>
        <w:rPr>
          <w:color w:val="231F20"/>
          <w:spacing w:val="1"/>
        </w:rPr>
        <w:t> </w:t>
      </w:r>
      <w:r>
        <w:rPr>
          <w:color w:val="231F20"/>
        </w:rPr>
        <w:t>Identificar</w:t>
      </w:r>
      <w:r>
        <w:rPr>
          <w:color w:val="231F20"/>
          <w:spacing w:val="1"/>
        </w:rPr>
        <w:t> </w:t>
      </w:r>
      <w:r>
        <w:rPr>
          <w:color w:val="231F20"/>
        </w:rPr>
        <w:t>modalidades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nuevas e innovadoras para asegurar la apropia-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ción y la sostenibilidad en la implementación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planes,</w:t>
      </w:r>
      <w:r>
        <w:rPr>
          <w:color w:val="231F20"/>
          <w:spacing w:val="-14"/>
        </w:rPr>
        <w:t> </w:t>
      </w:r>
      <w:r>
        <w:rPr>
          <w:color w:val="231F20"/>
        </w:rPr>
        <w:t>programas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proyectos</w:t>
      </w:r>
      <w:r>
        <w:rPr>
          <w:color w:val="231F20"/>
          <w:spacing w:val="-8"/>
        </w:rPr>
        <w:t> </w:t>
      </w:r>
      <w:r>
        <w:rPr>
          <w:color w:val="231F20"/>
        </w:rPr>
        <w:t>sujetos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53"/>
        </w:rPr>
        <w:t> </w:t>
      </w:r>
      <w:r>
        <w:rPr>
          <w:color w:val="231F20"/>
        </w:rPr>
        <w:t>paradigma de Desarrollo Humano Sostenible</w:t>
      </w:r>
      <w:r>
        <w:rPr>
          <w:color w:val="231F20"/>
          <w:spacing w:val="1"/>
        </w:rPr>
        <w:t> </w:t>
      </w:r>
      <w:r>
        <w:rPr>
          <w:color w:val="231F20"/>
        </w:rPr>
        <w:t>(DHS) y los Objetivos de Desarrollo Sosteni-</w:t>
      </w:r>
      <w:r>
        <w:rPr>
          <w:color w:val="231F20"/>
          <w:spacing w:val="1"/>
        </w:rPr>
        <w:t> </w:t>
      </w:r>
      <w:r>
        <w:rPr>
          <w:color w:val="231F20"/>
        </w:rPr>
        <w:t>bles</w:t>
      </w:r>
      <w:r>
        <w:rPr>
          <w:color w:val="231F20"/>
          <w:spacing w:val="-6"/>
        </w:rPr>
        <w:t> </w:t>
      </w:r>
      <w:r>
        <w:rPr>
          <w:color w:val="231F20"/>
        </w:rPr>
        <w:t>(ODS),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iniciativas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proce-</w:t>
      </w:r>
      <w:r>
        <w:rPr>
          <w:color w:val="231F20"/>
          <w:spacing w:val="-53"/>
        </w:rPr>
        <w:t> </w:t>
      </w:r>
      <w:r>
        <w:rPr>
          <w:color w:val="231F20"/>
        </w:rPr>
        <w:t>sos que apoya el PNUD, tanto con el Gobierno</w:t>
      </w:r>
      <w:r>
        <w:rPr>
          <w:color w:val="231F20"/>
          <w:spacing w:val="-53"/>
        </w:rPr>
        <w:t> </w:t>
      </w:r>
      <w:r>
        <w:rPr>
          <w:color w:val="231F20"/>
        </w:rPr>
        <w:t>dominicano como con las organizaciones de la</w:t>
      </w:r>
      <w:r>
        <w:rPr>
          <w:color w:val="231F20"/>
          <w:spacing w:val="-52"/>
        </w:rPr>
        <w:t> </w:t>
      </w:r>
      <w:r>
        <w:rPr>
          <w:color w:val="231F20"/>
        </w:rPr>
        <w:t>sociedad</w:t>
      </w:r>
      <w:r>
        <w:rPr>
          <w:color w:val="231F20"/>
          <w:spacing w:val="-12"/>
        </w:rPr>
        <w:t> </w:t>
      </w:r>
      <w:r>
        <w:rPr>
          <w:color w:val="231F20"/>
        </w:rPr>
        <w:t>civil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organizaciones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guberna-</w:t>
      </w:r>
      <w:r>
        <w:rPr>
          <w:color w:val="231F20"/>
          <w:spacing w:val="-53"/>
        </w:rPr>
        <w:t> </w:t>
      </w:r>
      <w:r>
        <w:rPr>
          <w:color w:val="231F20"/>
        </w:rPr>
        <w:t>mentales</w:t>
      </w:r>
      <w:r>
        <w:rPr>
          <w:color w:val="231F20"/>
          <w:spacing w:val="-7"/>
        </w:rPr>
        <w:t> </w:t>
      </w:r>
      <w:r>
        <w:rPr>
          <w:color w:val="231F20"/>
        </w:rPr>
        <w:t>(ONG).</w:t>
      </w:r>
    </w:p>
    <w:p>
      <w:pPr>
        <w:pStyle w:val="BodyText"/>
        <w:spacing w:line="261" w:lineRule="auto" w:before="266"/>
        <w:ind w:left="304" w:right="1602"/>
        <w:jc w:val="both"/>
      </w:pPr>
      <w:r>
        <w:rPr>
          <w:color w:val="231F20"/>
        </w:rPr>
        <w:t>Para garantizar la sostenibilidad de las acciones,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clave</w:t>
      </w:r>
      <w:r>
        <w:rPr>
          <w:color w:val="231F20"/>
          <w:spacing w:val="-7"/>
        </w:rPr>
        <w:t> </w:t>
      </w:r>
      <w:r>
        <w:rPr>
          <w:color w:val="231F20"/>
        </w:rPr>
        <w:t>desarrollar</w:t>
      </w:r>
      <w:r>
        <w:rPr>
          <w:color w:val="231F20"/>
          <w:spacing w:val="-7"/>
        </w:rPr>
        <w:t> </w:t>
      </w:r>
      <w:r>
        <w:rPr>
          <w:color w:val="231F20"/>
        </w:rPr>
        <w:t>alianzas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mantener</w:t>
      </w:r>
      <w:r>
        <w:rPr>
          <w:color w:val="231F20"/>
          <w:spacing w:val="-7"/>
        </w:rPr>
        <w:t> </w:t>
      </w:r>
      <w:r>
        <w:rPr>
          <w:color w:val="231F20"/>
        </w:rPr>
        <w:t>estrechas</w:t>
      </w:r>
      <w:r>
        <w:rPr>
          <w:color w:val="231F20"/>
          <w:spacing w:val="-52"/>
        </w:rPr>
        <w:t> </w:t>
      </w:r>
      <w:r>
        <w:rPr>
          <w:color w:val="231F20"/>
        </w:rPr>
        <w:t>relaciones de trabajo con las entidades guberna-</w:t>
      </w:r>
      <w:r>
        <w:rPr>
          <w:color w:val="231F20"/>
          <w:spacing w:val="1"/>
        </w:rPr>
        <w:t> </w:t>
      </w:r>
      <w:r>
        <w:rPr>
          <w:color w:val="231F20"/>
        </w:rPr>
        <w:t>mentales</w:t>
      </w:r>
      <w:r>
        <w:rPr>
          <w:color w:val="231F20"/>
          <w:spacing w:val="49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tienen</w:t>
      </w:r>
      <w:r>
        <w:rPr>
          <w:color w:val="231F20"/>
          <w:spacing w:val="50"/>
        </w:rPr>
        <w:t> </w:t>
      </w:r>
      <w:r>
        <w:rPr>
          <w:color w:val="231F20"/>
        </w:rPr>
        <w:t>mandato</w:t>
      </w:r>
      <w:r>
        <w:rPr>
          <w:color w:val="231F20"/>
          <w:spacing w:val="50"/>
        </w:rPr>
        <w:t> </w:t>
      </w:r>
      <w:r>
        <w:rPr>
          <w:color w:val="231F20"/>
        </w:rPr>
        <w:t>en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temas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</w:p>
    <w:p>
      <w:pPr>
        <w:spacing w:after="0" w:line="261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0" w:lineRule="exact"/>
        <w:ind w:left="1615"/>
        <w:rPr>
          <w:sz w:val="2"/>
        </w:rPr>
      </w:pPr>
      <w:r>
        <w:rPr>
          <w:sz w:val="2"/>
        </w:rPr>
        <w:pict>
          <v:group style="width:450pt;height:.5pt;mso-position-horizontal-relative:char;mso-position-vertical-relative:line" coordorigin="0,0" coordsize="9000,10">
            <v:line style="position:absolute" from="0,5" to="9000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3"/>
        </w:numPr>
        <w:tabs>
          <w:tab w:pos="1961" w:val="left" w:leader="none"/>
        </w:tabs>
        <w:spacing w:line="232" w:lineRule="auto" w:before="43" w:after="0"/>
        <w:ind w:left="1960" w:right="1619" w:hanging="340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informática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país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ODM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(</w:t>
      </w:r>
      <w:hyperlink r:id="rId88">
        <w:r>
          <w:rPr>
            <w:color w:val="231F20"/>
            <w:sz w:val="18"/>
          </w:rPr>
          <w:t>www.odm.gob.do</w:t>
        </w:r>
      </w:hyperlink>
      <w:r>
        <w:rPr>
          <w:color w:val="231F20"/>
          <w:sz w:val="18"/>
        </w:rPr>
        <w:t>)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desarro-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llada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cooperación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Sur-Sur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México.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12240" w:h="15840"/>
          <w:pgMar w:top="880" w:bottom="0" w:left="0" w:right="0"/>
        </w:sectPr>
      </w:pPr>
    </w:p>
    <w:p>
      <w:pPr>
        <w:pStyle w:val="BodyText"/>
        <w:spacing w:line="259" w:lineRule="auto" w:before="96"/>
        <w:ind w:left="1620" w:right="12"/>
        <w:jc w:val="both"/>
      </w:pPr>
      <w:r>
        <w:rPr>
          <w:color w:val="231F20"/>
        </w:rPr>
        <w:t>intervención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fortalecer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2"/>
        </w:rPr>
        <w:t> </w:t>
      </w:r>
      <w:r>
        <w:rPr>
          <w:color w:val="231F20"/>
        </w:rPr>
        <w:t>capacidades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fin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aumentar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empoderamiento,</w:t>
      </w:r>
      <w:r>
        <w:rPr>
          <w:color w:val="231F20"/>
          <w:spacing w:val="-22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igual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pre-</w:t>
      </w:r>
      <w:r>
        <w:rPr>
          <w:color w:val="231F20"/>
          <w:spacing w:val="-52"/>
        </w:rPr>
        <w:t> </w:t>
      </w:r>
      <w:r>
        <w:rPr>
          <w:color w:val="231F20"/>
        </w:rPr>
        <w:t>ciso</w:t>
      </w:r>
      <w:r>
        <w:rPr>
          <w:color w:val="231F20"/>
          <w:spacing w:val="-4"/>
        </w:rPr>
        <w:t> </w:t>
      </w:r>
      <w:r>
        <w:rPr>
          <w:color w:val="231F20"/>
        </w:rPr>
        <w:t>reforzar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colaboración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organizacio-</w:t>
      </w:r>
      <w:r>
        <w:rPr>
          <w:color w:val="231F20"/>
          <w:spacing w:val="-52"/>
        </w:rPr>
        <w:t> </w:t>
      </w:r>
      <w:r>
        <w:rPr>
          <w:color w:val="231F20"/>
        </w:rPr>
        <w:t>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sociedad</w:t>
      </w:r>
      <w:r>
        <w:rPr>
          <w:color w:val="231F20"/>
          <w:spacing w:val="-3"/>
        </w:rPr>
        <w:t> </w:t>
      </w:r>
      <w:r>
        <w:rPr>
          <w:color w:val="231F20"/>
        </w:rPr>
        <w:t>civil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ONG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influencia</w:t>
      </w:r>
      <w:r>
        <w:rPr>
          <w:color w:val="231F20"/>
          <w:spacing w:val="-52"/>
        </w:rPr>
        <w:t> </w:t>
      </w:r>
      <w:r>
        <w:rPr>
          <w:color w:val="231F20"/>
        </w:rPr>
        <w:t>clave en los temas y territorios priorizados por el</w:t>
      </w:r>
      <w:r>
        <w:rPr>
          <w:color w:val="231F20"/>
          <w:spacing w:val="-52"/>
        </w:rPr>
        <w:t> </w:t>
      </w:r>
      <w:r>
        <w:rPr>
          <w:color w:val="231F20"/>
        </w:rPr>
        <w:t>PNUD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través</w:t>
      </w:r>
      <w:r>
        <w:rPr>
          <w:color w:val="231F20"/>
          <w:spacing w:val="21"/>
        </w:rPr>
        <w:t> </w:t>
      </w:r>
      <w:r>
        <w:rPr>
          <w:color w:val="231F20"/>
        </w:rPr>
        <w:t>del</w:t>
      </w:r>
      <w:r>
        <w:rPr>
          <w:color w:val="231F20"/>
          <w:spacing w:val="21"/>
        </w:rPr>
        <w:t> </w:t>
      </w:r>
      <w:r>
        <w:rPr>
          <w:color w:val="231F20"/>
        </w:rPr>
        <w:t>fortalecimiento</w:t>
      </w:r>
      <w:r>
        <w:rPr>
          <w:color w:val="231F20"/>
          <w:spacing w:val="21"/>
        </w:rPr>
        <w:t> </w:t>
      </w:r>
      <w:r>
        <w:rPr>
          <w:color w:val="231F20"/>
        </w:rPr>
        <w:t>institucional</w:t>
      </w:r>
      <w:r>
        <w:rPr>
          <w:color w:val="231F20"/>
          <w:spacing w:val="-52"/>
        </w:rPr>
        <w:t> </w:t>
      </w:r>
      <w:r>
        <w:rPr>
          <w:color w:val="231F20"/>
        </w:rPr>
        <w:t>y de la transferencia de conocimiento para mejo-</w:t>
      </w:r>
      <w:r>
        <w:rPr>
          <w:color w:val="231F20"/>
          <w:spacing w:val="-52"/>
        </w:rPr>
        <w:t> </w:t>
      </w:r>
      <w:r>
        <w:rPr>
          <w:color w:val="231F20"/>
        </w:rPr>
        <w:t>rar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capacidades</w:t>
      </w:r>
      <w:r>
        <w:rPr>
          <w:color w:val="231F20"/>
          <w:spacing w:val="4"/>
        </w:rPr>
        <w:t> </w:t>
      </w:r>
      <w:r>
        <w:rPr>
          <w:color w:val="231F20"/>
        </w:rPr>
        <w:t>nacionales.</w:t>
      </w:r>
    </w:p>
    <w:p>
      <w:pPr>
        <w:pStyle w:val="Heading3"/>
        <w:spacing w:line="259" w:lineRule="auto" w:before="264"/>
        <w:ind w:right="12"/>
      </w:pPr>
      <w:r>
        <w:rPr>
          <w:color w:val="231F20"/>
        </w:rPr>
        <w:t>Recomendación 2. Para el próximo ciclo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programación, mantener el enfoque en el desa-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rrollo humano sostenible, tema en el que 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tiene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liderazgo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aporta</w:t>
      </w:r>
      <w:r>
        <w:rPr>
          <w:color w:val="231F20"/>
          <w:spacing w:val="-52"/>
        </w:rPr>
        <w:t> </w:t>
      </w:r>
      <w:r>
        <w:rPr>
          <w:color w:val="231F20"/>
        </w:rPr>
        <w:t>valor</w:t>
      </w:r>
      <w:r>
        <w:rPr>
          <w:color w:val="231F20"/>
          <w:spacing w:val="-8"/>
        </w:rPr>
        <w:t> </w:t>
      </w:r>
      <w:r>
        <w:rPr>
          <w:color w:val="231F20"/>
        </w:rPr>
        <w:t>agregado.</w:t>
      </w:r>
    </w:p>
    <w:p>
      <w:pPr>
        <w:pStyle w:val="BodyText"/>
        <w:spacing w:line="259" w:lineRule="auto" w:before="266"/>
        <w:ind w:left="1620"/>
        <w:jc w:val="both"/>
      </w:pPr>
      <w:r>
        <w:rPr>
          <w:color w:val="231F20"/>
        </w:rPr>
        <w:t>En atención a las prioridades nacionales, fortale-</w:t>
      </w:r>
      <w:r>
        <w:rPr>
          <w:color w:val="231F20"/>
          <w:spacing w:val="-52"/>
        </w:rPr>
        <w:t> </w:t>
      </w:r>
      <w:r>
        <w:rPr>
          <w:color w:val="231F20"/>
        </w:rPr>
        <w:t>cer la inclusión, de manera específica, de accio-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nes sobre pobreza multidimensional, con especial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atención a grupos vulnerables, como niños, niñas,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adolescentes, jóvenes y personas ancianas, con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41"/>
        </w:rPr>
        <w:t> </w:t>
      </w:r>
      <w:r>
        <w:rPr>
          <w:color w:val="231F20"/>
        </w:rPr>
        <w:t>enfoque</w:t>
      </w:r>
      <w:r>
        <w:rPr>
          <w:color w:val="231F20"/>
          <w:spacing w:val="42"/>
        </w:rPr>
        <w:t> </w:t>
      </w:r>
      <w:r>
        <w:rPr>
          <w:color w:val="231F20"/>
        </w:rPr>
        <w:t>transversal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género</w:t>
      </w:r>
      <w:r>
        <w:rPr>
          <w:color w:val="231F20"/>
          <w:spacing w:val="42"/>
        </w:rPr>
        <w:t> </w:t>
      </w:r>
      <w:r>
        <w:rPr>
          <w:color w:val="231F20"/>
        </w:rPr>
        <w:t>y</w:t>
      </w:r>
      <w:r>
        <w:rPr>
          <w:color w:val="231F20"/>
          <w:spacing w:val="41"/>
        </w:rPr>
        <w:t> </w:t>
      </w:r>
      <w:r>
        <w:rPr>
          <w:color w:val="231F20"/>
        </w:rPr>
        <w:t>respeto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los derechos humanos (p.ej. económicos, políti-</w:t>
      </w:r>
      <w:r>
        <w:rPr>
          <w:color w:val="231F20"/>
          <w:spacing w:val="1"/>
        </w:rPr>
        <w:t> </w:t>
      </w:r>
      <w:r>
        <w:rPr>
          <w:color w:val="231F20"/>
        </w:rPr>
        <w:t>cos, sociales, civiles y culturales) para garantizar</w:t>
      </w:r>
      <w:r>
        <w:rPr>
          <w:color w:val="231F20"/>
          <w:spacing w:val="-52"/>
        </w:rPr>
        <w:t> </w:t>
      </w:r>
      <w:r>
        <w:rPr>
          <w:color w:val="231F20"/>
        </w:rPr>
        <w:t>la igualdad y la inclusión. También mantienen</w:t>
      </w:r>
      <w:r>
        <w:rPr>
          <w:color w:val="231F20"/>
          <w:spacing w:val="1"/>
        </w:rPr>
        <w:t> </w:t>
      </w:r>
      <w:r>
        <w:rPr>
          <w:color w:val="231F20"/>
        </w:rPr>
        <w:t>relevancia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1"/>
        </w:rPr>
        <w:t> </w:t>
      </w:r>
      <w:r>
        <w:rPr>
          <w:color w:val="231F20"/>
        </w:rPr>
        <w:t>específicas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materia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igualdad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empoderamiento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mujer, así como, en el área de medio ambiente y</w:t>
      </w:r>
      <w:r>
        <w:rPr>
          <w:color w:val="231F20"/>
          <w:spacing w:val="1"/>
        </w:rPr>
        <w:t> </w:t>
      </w:r>
      <w:r>
        <w:rPr>
          <w:color w:val="231F20"/>
        </w:rPr>
        <w:t>gestión integral de riesgos. Es importante pro-</w:t>
      </w:r>
      <w:r>
        <w:rPr>
          <w:color w:val="231F20"/>
          <w:spacing w:val="1"/>
        </w:rPr>
        <w:t> </w:t>
      </w:r>
      <w:r>
        <w:rPr>
          <w:color w:val="231F20"/>
        </w:rPr>
        <w:t>gramar</w:t>
      </w:r>
      <w:r>
        <w:rPr>
          <w:color w:val="231F20"/>
          <w:spacing w:val="1"/>
        </w:rPr>
        <w:t> </w:t>
      </w:r>
      <w:r>
        <w:rPr>
          <w:color w:val="231F20"/>
        </w:rPr>
        <w:t>acciones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generación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empleo (mercado y comercio) y medios de vida</w:t>
      </w:r>
      <w:r>
        <w:rPr>
          <w:color w:val="231F20"/>
          <w:spacing w:val="1"/>
        </w:rPr>
        <w:t> </w:t>
      </w:r>
      <w:r>
        <w:rPr>
          <w:color w:val="231F20"/>
        </w:rPr>
        <w:t>sostenibles, en cuanto que mecanismos de cre-</w:t>
      </w:r>
      <w:r>
        <w:rPr>
          <w:color w:val="231F20"/>
          <w:spacing w:val="1"/>
        </w:rPr>
        <w:t> </w:t>
      </w:r>
      <w:r>
        <w:rPr>
          <w:color w:val="231F20"/>
        </w:rPr>
        <w:t>cimiento económico y desarrollo incluyentes y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incrementar</w:t>
      </w:r>
      <w:r>
        <w:rPr>
          <w:color w:val="231F20"/>
          <w:spacing w:val="40"/>
        </w:rPr>
        <w:t> </w:t>
      </w:r>
      <w:r>
        <w:rPr>
          <w:color w:val="231F20"/>
        </w:rPr>
        <w:t>los</w:t>
      </w:r>
      <w:r>
        <w:rPr>
          <w:color w:val="231F20"/>
          <w:spacing w:val="41"/>
        </w:rPr>
        <w:t> </w:t>
      </w:r>
      <w:r>
        <w:rPr>
          <w:color w:val="231F20"/>
        </w:rPr>
        <w:t>niveles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gobernabilidad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sociales,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justicia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y el desarrollo en el contexto de los ODS de una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6"/>
        </w:rPr>
        <w:t> </w:t>
      </w:r>
      <w:r>
        <w:rPr>
          <w:color w:val="231F20"/>
        </w:rPr>
        <w:t>integrada.</w:t>
      </w:r>
    </w:p>
    <w:p>
      <w:pPr>
        <w:pStyle w:val="BodyText"/>
        <w:spacing w:line="259" w:lineRule="auto" w:before="254"/>
        <w:ind w:left="1620" w:right="12"/>
        <w:jc w:val="both"/>
      </w:pPr>
      <w:r>
        <w:rPr>
          <w:color w:val="231F20"/>
        </w:rPr>
        <w:t>También es importante posicionar los temas del</w:t>
      </w:r>
      <w:r>
        <w:rPr>
          <w:color w:val="231F20"/>
          <w:spacing w:val="1"/>
        </w:rPr>
        <w:t> </w:t>
      </w:r>
      <w:r>
        <w:rPr>
          <w:color w:val="231F20"/>
        </w:rPr>
        <w:t>DHS y de los ODS mediante iniciativas de ges-</w:t>
      </w:r>
      <w:r>
        <w:rPr>
          <w:color w:val="231F20"/>
          <w:spacing w:val="1"/>
        </w:rPr>
        <w:t> </w:t>
      </w:r>
      <w:r>
        <w:rPr>
          <w:color w:val="231F20"/>
        </w:rPr>
        <w:t>tión de conocimiento que incluyan componen-</w:t>
      </w:r>
      <w:r>
        <w:rPr>
          <w:color w:val="231F20"/>
          <w:spacing w:val="1"/>
        </w:rPr>
        <w:t> </w:t>
      </w:r>
      <w:r>
        <w:rPr>
          <w:color w:val="231F20"/>
        </w:rPr>
        <w:t>tes de investigación y desarrollo de la capacidad</w:t>
      </w:r>
      <w:r>
        <w:rPr>
          <w:color w:val="231F20"/>
          <w:spacing w:val="1"/>
        </w:rPr>
        <w:t> </w:t>
      </w:r>
      <w:r>
        <w:rPr>
          <w:color w:val="231F20"/>
        </w:rPr>
        <w:t>nacional para el manejo del nuevo paradigma de</w:t>
      </w:r>
      <w:r>
        <w:rPr>
          <w:color w:val="231F20"/>
          <w:spacing w:val="1"/>
        </w:rPr>
        <w:t> </w:t>
      </w:r>
      <w:r>
        <w:rPr>
          <w:color w:val="231F20"/>
        </w:rPr>
        <w:t>desarrollo que promueve el PNUD. Igualmente</w:t>
      </w:r>
      <w:r>
        <w:rPr>
          <w:color w:val="231F20"/>
          <w:spacing w:val="1"/>
        </w:rPr>
        <w:t> </w:t>
      </w:r>
      <w:r>
        <w:rPr>
          <w:color w:val="231F20"/>
        </w:rPr>
        <w:t>para optimizar los resultados de desarrollo, es</w:t>
      </w:r>
      <w:r>
        <w:rPr>
          <w:color w:val="231F20"/>
          <w:spacing w:val="1"/>
        </w:rPr>
        <w:t> </w:t>
      </w:r>
      <w:r>
        <w:rPr>
          <w:color w:val="231F20"/>
        </w:rPr>
        <w:t>importante utilizar los instrumentos nacionales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para la focalización de las intervenciones, y man-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tener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formulación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implementación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9"/>
        </w:rPr>
        <w:t> </w:t>
      </w:r>
      <w:r>
        <w:rPr>
          <w:color w:val="231F20"/>
        </w:rPr>
        <w:t>Planes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Ordenamiento</w:t>
      </w:r>
      <w:r>
        <w:rPr>
          <w:color w:val="231F20"/>
          <w:spacing w:val="-1"/>
        </w:rPr>
        <w:t> </w:t>
      </w:r>
      <w:r>
        <w:rPr>
          <w:color w:val="231F20"/>
        </w:rPr>
        <w:t>Territorial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Uso</w:t>
      </w:r>
    </w:p>
    <w:p>
      <w:pPr>
        <w:pStyle w:val="BodyText"/>
        <w:spacing w:line="259" w:lineRule="auto" w:before="96"/>
        <w:ind w:left="305" w:right="1617"/>
        <w:jc w:val="both"/>
      </w:pPr>
      <w:r>
        <w:rPr/>
        <w:br w:type="column"/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Suelo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aprobación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Regiones</w:t>
      </w:r>
      <w:r>
        <w:rPr>
          <w:color w:val="231F20"/>
          <w:spacing w:val="-13"/>
        </w:rPr>
        <w:t> </w:t>
      </w:r>
      <w:r>
        <w:rPr>
          <w:color w:val="231F20"/>
        </w:rPr>
        <w:t>Únicas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Planificación.</w:t>
      </w:r>
    </w:p>
    <w:p>
      <w:pPr>
        <w:pStyle w:val="Heading3"/>
        <w:spacing w:line="259" w:lineRule="auto" w:before="268"/>
        <w:ind w:left="305" w:right="1617"/>
      </w:pPr>
      <w:r>
        <w:rPr>
          <w:color w:val="231F20"/>
        </w:rPr>
        <w:t>Recomendación 3. Definir una estrategia para</w:t>
      </w:r>
      <w:r>
        <w:rPr>
          <w:color w:val="231F20"/>
          <w:spacing w:val="-5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incorporación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enfoque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género</w:t>
      </w:r>
      <w:r>
        <w:rPr>
          <w:color w:val="231F20"/>
          <w:spacing w:val="-13"/>
        </w:rPr>
        <w:t> </w:t>
      </w:r>
      <w:r>
        <w:rPr>
          <w:color w:val="231F20"/>
        </w:rPr>
        <w:t>sea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implementada en la Oficina en el país, alineada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 la Estrategia de Igualdad de Género del</w:t>
      </w:r>
      <w:r>
        <w:rPr>
          <w:color w:val="231F20"/>
          <w:spacing w:val="1"/>
        </w:rPr>
        <w:t> </w:t>
      </w:r>
      <w:r>
        <w:rPr>
          <w:color w:val="231F20"/>
        </w:rPr>
        <w:t>PNUD (2014-2017), y en la que se definan las</w:t>
      </w:r>
      <w:r>
        <w:rPr>
          <w:color w:val="231F20"/>
          <w:spacing w:val="1"/>
        </w:rPr>
        <w:t> </w:t>
      </w:r>
      <w:r>
        <w:rPr>
          <w:color w:val="231F20"/>
        </w:rPr>
        <w:t>prioridades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materia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género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Oficina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diseñen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instrumentos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implementa-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ción en todas las áreas programáticas, en sinto-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nía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estrategia</w:t>
      </w:r>
      <w:r>
        <w:rPr>
          <w:color w:val="231F20"/>
          <w:spacing w:val="-9"/>
        </w:rPr>
        <w:t> </w:t>
      </w:r>
      <w:r>
        <w:rPr>
          <w:color w:val="231F20"/>
        </w:rPr>
        <w:t>corporativa.</w:t>
      </w:r>
    </w:p>
    <w:p>
      <w:pPr>
        <w:pStyle w:val="BodyText"/>
        <w:spacing w:line="259" w:lineRule="auto" w:before="264"/>
        <w:ind w:left="305" w:right="1609"/>
        <w:jc w:val="both"/>
      </w:pPr>
      <w:r>
        <w:rPr>
          <w:color w:val="231F20"/>
        </w:rPr>
        <w:t>En este contexto, el PNUD puede explorar dis-</w:t>
      </w:r>
      <w:r>
        <w:rPr>
          <w:color w:val="231F20"/>
          <w:spacing w:val="1"/>
        </w:rPr>
        <w:t> </w:t>
      </w:r>
      <w:r>
        <w:rPr>
          <w:color w:val="231F20"/>
        </w:rPr>
        <w:t>tintas líneas de acción: i) elaborar una </w:t>
      </w:r>
      <w:r>
        <w:rPr>
          <w:b/>
          <w:color w:val="231F20"/>
        </w:rPr>
        <w:t>hoja 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ruta</w:t>
      </w:r>
      <w:r>
        <w:rPr>
          <w:b/>
          <w:color w:val="231F20"/>
          <w:spacing w:val="16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4"/>
        </w:rPr>
        <w:t> </w:t>
      </w:r>
      <w:r>
        <w:rPr>
          <w:color w:val="231F20"/>
        </w:rPr>
        <w:t>diseño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proyectos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garantice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incorporación</w:t>
      </w:r>
      <w:r>
        <w:rPr>
          <w:color w:val="231F20"/>
          <w:spacing w:val="23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enfoque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género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</w:rPr>
        <w:t>todo</w:t>
      </w:r>
      <w:r>
        <w:rPr>
          <w:color w:val="231F20"/>
          <w:spacing w:val="-53"/>
        </w:rPr>
        <w:t> </w:t>
      </w:r>
      <w:r>
        <w:rPr>
          <w:color w:val="231F20"/>
        </w:rPr>
        <w:t>el ciclo de proyectos; ii) identificar instancias o</w:t>
      </w:r>
      <w:r>
        <w:rPr>
          <w:color w:val="231F20"/>
          <w:spacing w:val="1"/>
        </w:rPr>
        <w:t> </w:t>
      </w:r>
      <w:r>
        <w:rPr>
          <w:color w:val="231F20"/>
        </w:rPr>
        <w:t>alianzas nacionales que promuevan la igualdad</w:t>
      </w:r>
      <w:r>
        <w:rPr>
          <w:color w:val="231F20"/>
          <w:spacing w:val="1"/>
        </w:rPr>
        <w:t> </w:t>
      </w:r>
      <w:r>
        <w:rPr>
          <w:color w:val="231F20"/>
        </w:rPr>
        <w:t>de género en todas las áreas programáticas, no</w:t>
      </w:r>
      <w:r>
        <w:rPr>
          <w:color w:val="231F20"/>
          <w:spacing w:val="1"/>
        </w:rPr>
        <w:t> </w:t>
      </w:r>
      <w:r>
        <w:rPr>
          <w:color w:val="231F20"/>
        </w:rPr>
        <w:t>sólo porque apoyan la ejecución e implementa-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proyectos</w:t>
      </w:r>
      <w:r>
        <w:rPr>
          <w:color w:val="231F20"/>
          <w:spacing w:val="33"/>
        </w:rPr>
        <w:t> </w:t>
      </w:r>
      <w:r>
        <w:rPr>
          <w:color w:val="231F20"/>
        </w:rPr>
        <w:t>del</w:t>
      </w:r>
      <w:r>
        <w:rPr>
          <w:color w:val="231F20"/>
          <w:spacing w:val="34"/>
        </w:rPr>
        <w:t> </w:t>
      </w:r>
      <w:r>
        <w:rPr>
          <w:color w:val="231F20"/>
        </w:rPr>
        <w:t>PNUD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34"/>
        </w:rPr>
        <w:t> </w:t>
      </w:r>
      <w:r>
        <w:rPr>
          <w:color w:val="231F20"/>
        </w:rPr>
        <w:t>cuestiones</w:t>
      </w:r>
      <w:r>
        <w:rPr>
          <w:color w:val="231F20"/>
          <w:spacing w:val="-53"/>
        </w:rPr>
        <w:t> </w:t>
      </w:r>
      <w:r>
        <w:rPr>
          <w:color w:val="231F20"/>
        </w:rPr>
        <w:t>de género, sino porque, a su vez, se instalan des-</w:t>
      </w:r>
      <w:r>
        <w:rPr>
          <w:color w:val="231F20"/>
          <w:spacing w:val="-52"/>
        </w:rPr>
        <w:t> </w:t>
      </w:r>
      <w:r>
        <w:rPr>
          <w:color w:val="231F20"/>
        </w:rPr>
        <w:t>trezas y capacidades de género en las dinámicas</w:t>
      </w:r>
      <w:r>
        <w:rPr>
          <w:color w:val="231F20"/>
          <w:spacing w:val="1"/>
        </w:rPr>
        <w:t> </w:t>
      </w:r>
      <w:r>
        <w:rPr>
          <w:color w:val="231F20"/>
        </w:rPr>
        <w:t>institucionales;</w:t>
      </w:r>
      <w:r>
        <w:rPr>
          <w:color w:val="231F20"/>
          <w:spacing w:val="1"/>
        </w:rPr>
        <w:t> </w:t>
      </w:r>
      <w:r>
        <w:rPr>
          <w:color w:val="231F20"/>
        </w:rPr>
        <w:t>iii)</w:t>
      </w:r>
      <w:r>
        <w:rPr>
          <w:color w:val="231F20"/>
          <w:spacing w:val="1"/>
        </w:rPr>
        <w:t> </w:t>
      </w:r>
      <w:r>
        <w:rPr>
          <w:color w:val="231F20"/>
        </w:rPr>
        <w:t>incluir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sistemas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monitoreo</w:t>
      </w:r>
      <w:r>
        <w:rPr>
          <w:color w:val="231F20"/>
          <w:spacing w:val="18"/>
        </w:rPr>
        <w:t> </w:t>
      </w:r>
      <w:r>
        <w:rPr>
          <w:color w:val="231F20"/>
        </w:rPr>
        <w:t>indicadores</w:t>
      </w:r>
      <w:r>
        <w:rPr>
          <w:color w:val="231F20"/>
          <w:spacing w:val="18"/>
        </w:rPr>
        <w:t> </w:t>
      </w:r>
      <w:r>
        <w:rPr>
          <w:color w:val="231F20"/>
        </w:rPr>
        <w:t>cualitativos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género;</w:t>
      </w:r>
    </w:p>
    <w:p>
      <w:pPr>
        <w:pStyle w:val="BodyText"/>
        <w:spacing w:line="256" w:lineRule="auto"/>
        <w:ind w:left="305" w:right="1615"/>
        <w:jc w:val="both"/>
      </w:pPr>
      <w:r>
        <w:rPr>
          <w:color w:val="231F20"/>
        </w:rPr>
        <w:t>iv) facilitar formaciones de género adaptadas a</w:t>
      </w:r>
      <w:r>
        <w:rPr>
          <w:color w:val="231F20"/>
          <w:spacing w:val="1"/>
        </w:rPr>
        <w:t> </w:t>
      </w:r>
      <w:r>
        <w:rPr>
          <w:color w:val="231F20"/>
        </w:rPr>
        <w:t>las áreas de trabajo específicas del personal, es</w:t>
      </w:r>
      <w:r>
        <w:rPr>
          <w:color w:val="231F20"/>
          <w:spacing w:val="1"/>
        </w:rPr>
        <w:t> </w:t>
      </w:r>
      <w:r>
        <w:rPr>
          <w:color w:val="231F20"/>
        </w:rPr>
        <w:t>decir, que los conocimientos se puedan imple-</w:t>
      </w:r>
      <w:r>
        <w:rPr>
          <w:color w:val="231F20"/>
          <w:spacing w:val="1"/>
        </w:rPr>
        <w:t> </w:t>
      </w:r>
      <w:r>
        <w:rPr>
          <w:color w:val="231F20"/>
        </w:rPr>
        <w:t>mentar</w:t>
      </w:r>
      <w:r>
        <w:rPr>
          <w:color w:val="231F20"/>
          <w:spacing w:val="35"/>
        </w:rPr>
        <w:t> </w:t>
      </w:r>
      <w:r>
        <w:rPr>
          <w:color w:val="231F20"/>
        </w:rPr>
        <w:t>en</w:t>
      </w:r>
      <w:r>
        <w:rPr>
          <w:color w:val="231F20"/>
          <w:spacing w:val="35"/>
        </w:rPr>
        <w:t> </w:t>
      </w:r>
      <w:r>
        <w:rPr>
          <w:color w:val="231F20"/>
        </w:rPr>
        <w:t>su</w:t>
      </w:r>
      <w:r>
        <w:rPr>
          <w:color w:val="231F20"/>
          <w:spacing w:val="35"/>
        </w:rPr>
        <w:t> </w:t>
      </w:r>
      <w:r>
        <w:rPr>
          <w:color w:val="231F20"/>
        </w:rPr>
        <w:t>trabajo</w:t>
      </w:r>
      <w:r>
        <w:rPr>
          <w:color w:val="231F20"/>
          <w:spacing w:val="35"/>
        </w:rPr>
        <w:t> </w:t>
      </w:r>
      <w:r>
        <w:rPr>
          <w:color w:val="231F20"/>
        </w:rPr>
        <w:t>cotidiano;</w:t>
      </w:r>
      <w:r>
        <w:rPr>
          <w:color w:val="231F20"/>
          <w:spacing w:val="27"/>
        </w:rPr>
        <w:t> </w:t>
      </w:r>
      <w:r>
        <w:rPr>
          <w:color w:val="231F20"/>
        </w:rPr>
        <w:t>v)</w:t>
      </w:r>
      <w:r>
        <w:rPr>
          <w:color w:val="231F20"/>
          <w:spacing w:val="35"/>
        </w:rPr>
        <w:t> </w:t>
      </w:r>
      <w:r>
        <w:rPr>
          <w:color w:val="231F20"/>
        </w:rPr>
        <w:t>facilitar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en los equipos de todas las áreas programáticas</w:t>
      </w:r>
      <w:r>
        <w:rPr>
          <w:color w:val="231F20"/>
          <w:spacing w:val="1"/>
        </w:rPr>
        <w:t> </w:t>
      </w:r>
      <w:r>
        <w:rPr>
          <w:color w:val="231F20"/>
        </w:rPr>
        <w:t>exista, en la medida de lo posible, personal con</w:t>
      </w:r>
      <w:r>
        <w:rPr>
          <w:color w:val="231F20"/>
          <w:spacing w:val="1"/>
        </w:rPr>
        <w:t> </w:t>
      </w:r>
      <w:r>
        <w:rPr>
          <w:color w:val="231F20"/>
        </w:rPr>
        <w:t>formación</w:t>
      </w:r>
      <w:r>
        <w:rPr>
          <w:color w:val="231F20"/>
          <w:spacing w:val="32"/>
        </w:rPr>
        <w:t> </w:t>
      </w:r>
      <w:r>
        <w:rPr>
          <w:color w:val="231F20"/>
        </w:rPr>
        <w:t>y/o</w:t>
      </w:r>
      <w:r>
        <w:rPr>
          <w:color w:val="231F20"/>
          <w:spacing w:val="32"/>
        </w:rPr>
        <w:t> </w:t>
      </w:r>
      <w:r>
        <w:rPr>
          <w:color w:val="231F20"/>
        </w:rPr>
        <w:t>experiencia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32"/>
        </w:rPr>
        <w:t> </w:t>
      </w:r>
      <w:r>
        <w:rPr>
          <w:color w:val="231F20"/>
        </w:rPr>
        <w:t>género</w:t>
      </w:r>
      <w:r>
        <w:rPr>
          <w:color w:val="231F20"/>
          <w:spacing w:val="33"/>
        </w:rPr>
        <w:t> </w:t>
      </w:r>
      <w:r>
        <w:rPr>
          <w:color w:val="231F20"/>
        </w:rPr>
        <w:t>y,</w:t>
      </w:r>
      <w:r>
        <w:rPr>
          <w:color w:val="231F20"/>
          <w:spacing w:val="16"/>
        </w:rPr>
        <w:t> </w:t>
      </w:r>
      <w:r>
        <w:rPr>
          <w:color w:val="231F20"/>
        </w:rPr>
        <w:t>cuando</w:t>
      </w:r>
      <w:r>
        <w:rPr>
          <w:color w:val="231F20"/>
          <w:spacing w:val="-53"/>
        </w:rPr>
        <w:t> </w:t>
      </w:r>
      <w:r>
        <w:rPr>
          <w:color w:val="231F20"/>
        </w:rPr>
        <w:t>se requiera contratar personal nuevo, contemplar</w:t>
      </w:r>
      <w:r>
        <w:rPr>
          <w:color w:val="231F20"/>
          <w:spacing w:val="-52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requisito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formación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experiencia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género; vi) elaborar los presupuestos con pers-</w:t>
      </w:r>
      <w:r>
        <w:rPr>
          <w:color w:val="231F20"/>
          <w:spacing w:val="1"/>
        </w:rPr>
        <w:t> </w:t>
      </w:r>
      <w:r>
        <w:rPr>
          <w:color w:val="231F20"/>
        </w:rPr>
        <w:t>pectiva de género (por ejemplo, una propuesta</w:t>
      </w:r>
      <w:r>
        <w:rPr>
          <w:color w:val="231F20"/>
          <w:spacing w:val="1"/>
        </w:rPr>
        <w:t> </w:t>
      </w:r>
      <w:r>
        <w:rPr>
          <w:color w:val="231F20"/>
        </w:rPr>
        <w:t>inicial</w:t>
      </w:r>
      <w:r>
        <w:rPr>
          <w:color w:val="231F20"/>
          <w:spacing w:val="1"/>
        </w:rPr>
        <w:t> </w:t>
      </w:r>
      <w:r>
        <w:rPr>
          <w:color w:val="231F20"/>
        </w:rPr>
        <w:t>podría</w:t>
      </w:r>
      <w:r>
        <w:rPr>
          <w:color w:val="231F20"/>
          <w:spacing w:val="1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contemplar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55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porcen-</w:t>
      </w:r>
      <w:r>
        <w:rPr>
          <w:color w:val="231F20"/>
          <w:spacing w:val="1"/>
        </w:rPr>
        <w:t> </w:t>
      </w:r>
      <w:r>
        <w:rPr>
          <w:color w:val="231F20"/>
        </w:rPr>
        <w:t>taje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cada</w:t>
      </w:r>
      <w:r>
        <w:rPr>
          <w:color w:val="231F20"/>
          <w:spacing w:val="45"/>
        </w:rPr>
        <w:t> </w:t>
      </w:r>
      <w:r>
        <w:rPr>
          <w:color w:val="231F20"/>
        </w:rPr>
        <w:t>área</w:t>
      </w:r>
      <w:r>
        <w:rPr>
          <w:color w:val="231F20"/>
          <w:spacing w:val="46"/>
        </w:rPr>
        <w:t> </w:t>
      </w:r>
      <w:r>
        <w:rPr>
          <w:color w:val="231F20"/>
        </w:rPr>
        <w:t>programática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5"/>
        </w:rPr>
        <w:t> </w:t>
      </w:r>
      <w:r>
        <w:rPr>
          <w:color w:val="231F20"/>
        </w:rPr>
        <w:t>corresponda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componente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género),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vii)</w:t>
      </w:r>
      <w:r>
        <w:rPr>
          <w:color w:val="231F20"/>
          <w:spacing w:val="55"/>
        </w:rPr>
        <w:t> </w:t>
      </w:r>
      <w:r>
        <w:rPr>
          <w:color w:val="231F20"/>
        </w:rPr>
        <w:t>elaborar</w:t>
      </w:r>
      <w:r>
        <w:rPr>
          <w:color w:val="231F20"/>
          <w:spacing w:val="1"/>
        </w:rPr>
        <w:t> </w:t>
      </w:r>
      <w:r>
        <w:rPr>
          <w:color w:val="231F20"/>
        </w:rPr>
        <w:t>un informe anual del Indicador de Políticas de</w:t>
      </w:r>
      <w:r>
        <w:rPr>
          <w:color w:val="231F20"/>
          <w:spacing w:val="1"/>
        </w:rPr>
        <w:t> </w:t>
      </w:r>
      <w:r>
        <w:rPr>
          <w:color w:val="231F20"/>
        </w:rPr>
        <w:t>Igualdad entre Géneros (</w:t>
      </w:r>
      <w:r>
        <w:rPr>
          <w:rFonts w:ascii="Palatino Linotype" w:hAnsi="Palatino Linotype"/>
          <w:i/>
          <w:color w:val="231F20"/>
        </w:rPr>
        <w:t>gender marker</w:t>
      </w:r>
      <w:r>
        <w:rPr>
          <w:color w:val="231F20"/>
        </w:rPr>
        <w:t>) que per-</w:t>
      </w:r>
      <w:r>
        <w:rPr>
          <w:color w:val="231F20"/>
          <w:spacing w:val="-52"/>
        </w:rPr>
        <w:t> </w:t>
      </w:r>
      <w:r>
        <w:rPr>
          <w:color w:val="231F20"/>
        </w:rPr>
        <w:t>mita ver los progresos o retrocesos en esta mate-</w:t>
      </w:r>
      <w:r>
        <w:rPr>
          <w:color w:val="231F20"/>
          <w:spacing w:val="-52"/>
        </w:rPr>
        <w:t> </w:t>
      </w:r>
      <w:r>
        <w:rPr>
          <w:color w:val="231F20"/>
        </w:rPr>
        <w:t>ria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1"/>
        </w:rPr>
        <w:t> </w:t>
      </w:r>
      <w:r>
        <w:rPr>
          <w:color w:val="231F20"/>
        </w:rPr>
        <w:t>área</w:t>
      </w:r>
      <w:r>
        <w:rPr>
          <w:color w:val="231F20"/>
          <w:spacing w:val="11"/>
        </w:rPr>
        <w:t> </w:t>
      </w:r>
      <w:r>
        <w:rPr>
          <w:color w:val="231F20"/>
        </w:rPr>
        <w:t>programática.</w:t>
      </w:r>
    </w:p>
    <w:p>
      <w:pPr>
        <w:pStyle w:val="Heading3"/>
        <w:spacing w:line="259" w:lineRule="auto" w:before="245"/>
        <w:ind w:left="305" w:right="1613"/>
      </w:pPr>
      <w:r>
        <w:rPr>
          <w:color w:val="231F20"/>
        </w:rPr>
        <w:t>Recomendación</w:t>
      </w:r>
      <w:r>
        <w:rPr>
          <w:color w:val="231F20"/>
          <w:spacing w:val="1"/>
        </w:rPr>
        <w:t> </w:t>
      </w:r>
      <w:r>
        <w:rPr>
          <w:color w:val="231F20"/>
        </w:rPr>
        <w:t>4. Elaborar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marco</w:t>
      </w:r>
      <w:r>
        <w:rPr>
          <w:color w:val="231F20"/>
          <w:spacing w:val="1"/>
        </w:rPr>
        <w:t> </w:t>
      </w:r>
      <w:r>
        <w:rPr>
          <w:color w:val="231F20"/>
        </w:rPr>
        <w:t>con-</w:t>
      </w:r>
      <w:r>
        <w:rPr>
          <w:color w:val="231F20"/>
          <w:spacing w:val="1"/>
        </w:rPr>
        <w:t> </w:t>
      </w:r>
      <w:r>
        <w:rPr>
          <w:color w:val="231F20"/>
        </w:rPr>
        <w:t>ceptual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unifique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cómo</w:t>
      </w:r>
      <w:r>
        <w:rPr>
          <w:color w:val="231F20"/>
          <w:spacing w:val="1"/>
        </w:rPr>
        <w:t> </w:t>
      </w:r>
      <w:r>
        <w:rPr>
          <w:color w:val="231F20"/>
        </w:rPr>
        <w:t>abordar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fortalecimiento</w:t>
      </w:r>
      <w:r>
        <w:rPr>
          <w:color w:val="231F20"/>
          <w:spacing w:val="35"/>
        </w:rPr>
        <w:t> </w:t>
      </w:r>
      <w:r>
        <w:rPr>
          <w:color w:val="231F20"/>
        </w:rPr>
        <w:t>institucional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</w:p>
    <w:p>
      <w:pPr>
        <w:spacing w:after="0" w:line="259" w:lineRule="auto"/>
        <w:sectPr>
          <w:pgSz w:w="12240" w:h="15840"/>
          <w:pgMar w:header="0" w:footer="750" w:top="1120" w:bottom="940" w:left="0" w:right="0"/>
          <w:cols w:num="2" w:equalWidth="0">
            <w:col w:w="5955" w:space="40"/>
            <w:col w:w="6245"/>
          </w:cols>
        </w:sectPr>
      </w:pPr>
    </w:p>
    <w:p>
      <w:pPr>
        <w:spacing w:line="259" w:lineRule="auto" w:before="96"/>
        <w:ind w:left="1620" w:right="15" w:firstLine="0"/>
        <w:jc w:val="both"/>
        <w:rPr>
          <w:b/>
          <w:sz w:val="22"/>
        </w:rPr>
      </w:pPr>
      <w:r>
        <w:rPr>
          <w:b/>
          <w:color w:val="231F20"/>
          <w:sz w:val="22"/>
        </w:rPr>
        <w:t>todas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áreas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programáticas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del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PNUD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que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defina lineamientos claros de actuación (nor-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mas, reglas, procedimientos, valores, etc.) en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la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implementación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las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acciones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6"/>
          <w:sz w:val="22"/>
        </w:rPr>
        <w:t> </w:t>
      </w:r>
      <w:r>
        <w:rPr>
          <w:b/>
          <w:color w:val="231F20"/>
          <w:sz w:val="22"/>
        </w:rPr>
        <w:t>fortaleci-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miento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institucional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desde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un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enfoque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dere-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chos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humanos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y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género.</w:t>
      </w:r>
    </w:p>
    <w:p>
      <w:pPr>
        <w:pStyle w:val="BodyText"/>
        <w:spacing w:line="259" w:lineRule="auto" w:before="265"/>
        <w:ind w:left="1620"/>
        <w:jc w:val="both"/>
      </w:pPr>
      <w:r>
        <w:rPr>
          <w:color w:val="231F20"/>
        </w:rPr>
        <w:t>Los proyectos orientados al fortalecimiento ins-</w:t>
      </w:r>
      <w:r>
        <w:rPr>
          <w:color w:val="231F20"/>
          <w:spacing w:val="1"/>
        </w:rPr>
        <w:t> </w:t>
      </w:r>
      <w:r>
        <w:rPr>
          <w:color w:val="231F20"/>
        </w:rPr>
        <w:t>titucional se encuentran bajo un marco temático</w:t>
      </w:r>
      <w:r>
        <w:rPr>
          <w:color w:val="231F20"/>
          <w:spacing w:val="1"/>
        </w:rPr>
        <w:t> </w:t>
      </w:r>
      <w:r>
        <w:rPr>
          <w:color w:val="231F20"/>
        </w:rPr>
        <w:t>amplio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diverso.</w:t>
      </w:r>
      <w:r>
        <w:rPr>
          <w:color w:val="231F20"/>
          <w:spacing w:val="55"/>
        </w:rPr>
        <w:t> </w:t>
      </w:r>
      <w:r>
        <w:rPr>
          <w:color w:val="231F20"/>
        </w:rPr>
        <w:t>Sería</w:t>
      </w:r>
      <w:r>
        <w:rPr>
          <w:color w:val="231F20"/>
          <w:spacing w:val="55"/>
        </w:rPr>
        <w:t> </w:t>
      </w:r>
      <w:r>
        <w:rPr>
          <w:color w:val="231F20"/>
        </w:rPr>
        <w:t>recomendable</w:t>
      </w:r>
      <w:r>
        <w:rPr>
          <w:color w:val="231F20"/>
          <w:spacing w:val="55"/>
        </w:rPr>
        <w:t> </w:t>
      </w:r>
      <w:r>
        <w:rPr>
          <w:color w:val="231F20"/>
        </w:rPr>
        <w:t>definir</w:t>
      </w:r>
      <w:r>
        <w:rPr>
          <w:color w:val="231F20"/>
          <w:spacing w:val="1"/>
        </w:rPr>
        <w:t> </w:t>
      </w:r>
      <w:r>
        <w:rPr>
          <w:color w:val="231F20"/>
        </w:rPr>
        <w:t>un perfil claro con unos lineamientos concretos</w:t>
      </w:r>
      <w:r>
        <w:rPr>
          <w:color w:val="231F20"/>
          <w:spacing w:val="1"/>
        </w:rPr>
        <w:t> </w:t>
      </w:r>
      <w:r>
        <w:rPr>
          <w:color w:val="231F20"/>
        </w:rPr>
        <w:t>sobre</w:t>
      </w:r>
      <w:r>
        <w:rPr>
          <w:color w:val="231F20"/>
          <w:spacing w:val="1"/>
        </w:rPr>
        <w:t> </w:t>
      </w:r>
      <w:r>
        <w:rPr>
          <w:color w:val="231F20"/>
        </w:rPr>
        <w:t>cómo</w:t>
      </w:r>
      <w:r>
        <w:rPr>
          <w:color w:val="231F20"/>
          <w:spacing w:val="1"/>
        </w:rPr>
        <w:t> </w:t>
      </w:r>
      <w:r>
        <w:rPr>
          <w:color w:val="231F20"/>
        </w:rPr>
        <w:t>abordar</w:t>
      </w:r>
      <w:r>
        <w:rPr>
          <w:color w:val="231F20"/>
          <w:spacing w:val="1"/>
        </w:rPr>
        <w:t> </w:t>
      </w:r>
      <w:r>
        <w:rPr>
          <w:color w:val="231F20"/>
        </w:rPr>
        <w:t>estratégicamente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forta-</w:t>
      </w:r>
      <w:r>
        <w:rPr>
          <w:color w:val="231F20"/>
          <w:spacing w:val="-52"/>
        </w:rPr>
        <w:t> </w:t>
      </w:r>
      <w:r>
        <w:rPr>
          <w:color w:val="231F20"/>
        </w:rPr>
        <w:t>lecimiento</w:t>
      </w:r>
      <w:r>
        <w:rPr>
          <w:color w:val="231F20"/>
          <w:spacing w:val="1"/>
        </w:rPr>
        <w:t> </w:t>
      </w:r>
      <w:r>
        <w:rPr>
          <w:color w:val="231F20"/>
        </w:rPr>
        <w:t>institucional</w:t>
      </w:r>
      <w:r>
        <w:rPr>
          <w:color w:val="231F20"/>
          <w:spacing w:val="1"/>
        </w:rPr>
        <w:t> </w:t>
      </w:r>
      <w:r>
        <w:rPr>
          <w:color w:val="231F20"/>
        </w:rPr>
        <w:t>desde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enfoque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derechos</w:t>
      </w:r>
      <w:r>
        <w:rPr>
          <w:color w:val="231F20"/>
          <w:spacing w:val="1"/>
        </w:rPr>
        <w:t> </w:t>
      </w:r>
      <w:r>
        <w:rPr>
          <w:color w:val="231F20"/>
        </w:rPr>
        <w:t>humanos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género. Esto</w:t>
      </w:r>
      <w:r>
        <w:rPr>
          <w:color w:val="231F20"/>
          <w:spacing w:val="1"/>
        </w:rPr>
        <w:t> </w:t>
      </w:r>
      <w:r>
        <w:rPr>
          <w:color w:val="231F20"/>
        </w:rPr>
        <w:t>implica</w:t>
      </w:r>
      <w:r>
        <w:rPr>
          <w:color w:val="231F20"/>
          <w:spacing w:val="1"/>
        </w:rPr>
        <w:t> </w:t>
      </w:r>
      <w:r>
        <w:rPr>
          <w:color w:val="231F20"/>
        </w:rPr>
        <w:t>trabajar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sólo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actores</w:t>
      </w:r>
      <w:r>
        <w:rPr>
          <w:color w:val="231F20"/>
          <w:spacing w:val="1"/>
        </w:rPr>
        <w:t> </w:t>
      </w:r>
      <w:r>
        <w:rPr>
          <w:color w:val="231F20"/>
        </w:rPr>
        <w:t>gubernamentales,</w:t>
      </w:r>
      <w:r>
        <w:rPr>
          <w:color w:val="231F20"/>
          <w:spacing w:val="-52"/>
        </w:rPr>
        <w:t> </w:t>
      </w:r>
      <w:r>
        <w:rPr>
          <w:color w:val="231F20"/>
        </w:rPr>
        <w:t>que</w:t>
      </w:r>
      <w:r>
        <w:rPr>
          <w:color w:val="231F20"/>
          <w:spacing w:val="40"/>
        </w:rPr>
        <w:t> </w:t>
      </w:r>
      <w:r>
        <w:rPr>
          <w:color w:val="231F20"/>
        </w:rPr>
        <w:t>sin</w:t>
      </w:r>
      <w:r>
        <w:rPr>
          <w:color w:val="231F20"/>
          <w:spacing w:val="41"/>
        </w:rPr>
        <w:t> </w:t>
      </w:r>
      <w:r>
        <w:rPr>
          <w:color w:val="231F20"/>
        </w:rPr>
        <w:t>lugar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</w:rPr>
        <w:t>dudas</w:t>
      </w:r>
      <w:r>
        <w:rPr>
          <w:color w:val="231F20"/>
          <w:spacing w:val="41"/>
        </w:rPr>
        <w:t> </w:t>
      </w:r>
      <w:r>
        <w:rPr>
          <w:color w:val="231F20"/>
        </w:rPr>
        <w:t>ocupan</w:t>
      </w:r>
      <w:r>
        <w:rPr>
          <w:color w:val="231F20"/>
          <w:spacing w:val="41"/>
        </w:rPr>
        <w:t> </w:t>
      </w:r>
      <w:r>
        <w:rPr>
          <w:color w:val="231F20"/>
        </w:rPr>
        <w:t>un</w:t>
      </w:r>
      <w:r>
        <w:rPr>
          <w:color w:val="231F20"/>
          <w:spacing w:val="41"/>
        </w:rPr>
        <w:t> </w:t>
      </w:r>
      <w:r>
        <w:rPr>
          <w:color w:val="231F20"/>
        </w:rPr>
        <w:t>lugar</w:t>
      </w:r>
      <w:r>
        <w:rPr>
          <w:color w:val="231F20"/>
          <w:spacing w:val="41"/>
        </w:rPr>
        <w:t> </w:t>
      </w:r>
      <w:r>
        <w:rPr>
          <w:color w:val="231F20"/>
        </w:rPr>
        <w:t>central</w:t>
      </w:r>
      <w:r>
        <w:rPr>
          <w:color w:val="231F20"/>
          <w:spacing w:val="-53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hora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garantizar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satis-</w:t>
      </w:r>
      <w:r>
        <w:rPr>
          <w:color w:val="231F20"/>
          <w:spacing w:val="-52"/>
        </w:rPr>
        <w:t> </w:t>
      </w:r>
      <w:r>
        <w:rPr>
          <w:color w:val="231F20"/>
        </w:rPr>
        <w:t>facer las necesidades y demandas sociales, sino</w:t>
      </w:r>
      <w:r>
        <w:rPr>
          <w:color w:val="231F20"/>
          <w:spacing w:val="1"/>
        </w:rPr>
        <w:t> </w:t>
      </w:r>
      <w:r>
        <w:rPr>
          <w:color w:val="231F20"/>
        </w:rPr>
        <w:t>también con otros agentes sociales y económi-</w:t>
      </w:r>
      <w:r>
        <w:rPr>
          <w:color w:val="231F20"/>
          <w:spacing w:val="1"/>
        </w:rPr>
        <w:t> </w:t>
      </w:r>
      <w:r>
        <w:rPr>
          <w:color w:val="231F20"/>
        </w:rPr>
        <w:t>cos</w:t>
      </w:r>
      <w:r>
        <w:rPr>
          <w:color w:val="231F20"/>
          <w:spacing w:val="39"/>
        </w:rPr>
        <w:t> </w:t>
      </w:r>
      <w:r>
        <w:rPr>
          <w:color w:val="231F20"/>
        </w:rPr>
        <w:t>clave</w:t>
      </w:r>
      <w:r>
        <w:rPr>
          <w:color w:val="231F20"/>
          <w:spacing w:val="39"/>
        </w:rPr>
        <w:t> </w:t>
      </w:r>
      <w:r>
        <w:rPr>
          <w:color w:val="231F20"/>
        </w:rPr>
        <w:t>con</w:t>
      </w:r>
      <w:r>
        <w:rPr>
          <w:color w:val="231F20"/>
          <w:spacing w:val="39"/>
        </w:rPr>
        <w:t> </w:t>
      </w:r>
      <w:r>
        <w:rPr>
          <w:color w:val="231F20"/>
        </w:rPr>
        <w:t>capacidad</w:t>
      </w:r>
      <w:r>
        <w:rPr>
          <w:color w:val="231F20"/>
          <w:spacing w:val="39"/>
        </w:rPr>
        <w:t> </w:t>
      </w:r>
      <w:r>
        <w:rPr>
          <w:color w:val="231F20"/>
        </w:rPr>
        <w:t>para</w:t>
      </w:r>
      <w:r>
        <w:rPr>
          <w:color w:val="231F20"/>
          <w:spacing w:val="39"/>
        </w:rPr>
        <w:t> </w:t>
      </w:r>
      <w:r>
        <w:rPr>
          <w:color w:val="231F20"/>
        </w:rPr>
        <w:t>demandar</w:t>
      </w:r>
      <w:r>
        <w:rPr>
          <w:color w:val="231F20"/>
          <w:spacing w:val="39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exi-</w:t>
      </w:r>
      <w:r>
        <w:rPr>
          <w:color w:val="231F20"/>
          <w:spacing w:val="-52"/>
        </w:rPr>
        <w:t> </w:t>
      </w:r>
      <w:r>
        <w:rPr>
          <w:color w:val="231F20"/>
        </w:rPr>
        <w:t>gir</w:t>
      </w:r>
      <w:r>
        <w:rPr>
          <w:color w:val="231F20"/>
          <w:spacing w:val="1"/>
        </w:rPr>
        <w:t> </w:t>
      </w:r>
      <w:r>
        <w:rPr>
          <w:color w:val="231F20"/>
        </w:rPr>
        <w:t>derechos, deberes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responsabilidades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esfera</w:t>
      </w:r>
      <w:r>
        <w:rPr>
          <w:color w:val="231F20"/>
          <w:spacing w:val="55"/>
        </w:rPr>
        <w:t> </w:t>
      </w:r>
      <w:r>
        <w:rPr>
          <w:color w:val="231F20"/>
        </w:rPr>
        <w:t>política.</w:t>
      </w:r>
      <w:r>
        <w:rPr>
          <w:color w:val="231F20"/>
          <w:spacing w:val="55"/>
        </w:rPr>
        <w:t> </w:t>
      </w:r>
      <w:r>
        <w:rPr>
          <w:color w:val="231F20"/>
        </w:rPr>
        <w:t>Definir</w:t>
      </w:r>
      <w:r>
        <w:rPr>
          <w:color w:val="231F20"/>
          <w:spacing w:val="55"/>
        </w:rPr>
        <w:t> </w:t>
      </w:r>
      <w:r>
        <w:rPr>
          <w:color w:val="231F20"/>
        </w:rPr>
        <w:t>un</w:t>
      </w:r>
      <w:r>
        <w:rPr>
          <w:color w:val="231F20"/>
          <w:spacing w:val="55"/>
        </w:rPr>
        <w:t> </w:t>
      </w:r>
      <w:r>
        <w:rPr>
          <w:color w:val="231F20"/>
        </w:rPr>
        <w:t>marco</w:t>
      </w:r>
      <w:r>
        <w:rPr>
          <w:color w:val="231F20"/>
          <w:spacing w:val="55"/>
        </w:rPr>
        <w:t> </w:t>
      </w:r>
      <w:r>
        <w:rPr>
          <w:color w:val="231F20"/>
        </w:rPr>
        <w:t>conceptual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sentido</w:t>
      </w:r>
      <w:r>
        <w:rPr>
          <w:color w:val="231F20"/>
          <w:spacing w:val="1"/>
        </w:rPr>
        <w:t> </w:t>
      </w:r>
      <w:r>
        <w:rPr>
          <w:color w:val="231F20"/>
        </w:rPr>
        <w:t>permitirá</w:t>
      </w:r>
      <w:r>
        <w:rPr>
          <w:color w:val="231F20"/>
          <w:spacing w:val="1"/>
        </w:rPr>
        <w:t> </w:t>
      </w:r>
      <w:r>
        <w:rPr>
          <w:color w:val="231F20"/>
        </w:rPr>
        <w:t>identificar</w:t>
      </w:r>
      <w:r>
        <w:rPr>
          <w:color w:val="231F20"/>
          <w:spacing w:val="1"/>
        </w:rPr>
        <w:t> </w:t>
      </w:r>
      <w:r>
        <w:rPr>
          <w:color w:val="231F20"/>
        </w:rPr>
        <w:t>mejor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52"/>
        </w:rPr>
        <w:t> </w:t>
      </w:r>
      <w:r>
        <w:rPr>
          <w:color w:val="231F20"/>
        </w:rPr>
        <w:t>problemas específicos de la población meta y el</w:t>
      </w:r>
      <w:r>
        <w:rPr>
          <w:color w:val="231F20"/>
          <w:spacing w:val="1"/>
        </w:rPr>
        <w:t> </w:t>
      </w:r>
      <w:r>
        <w:rPr>
          <w:color w:val="231F20"/>
        </w:rPr>
        <w:t>entorno de relaciones de todos los agentes clave,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modo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puedan</w:t>
      </w:r>
      <w:r>
        <w:rPr>
          <w:color w:val="231F20"/>
          <w:spacing w:val="1"/>
        </w:rPr>
        <w:t> </w:t>
      </w:r>
      <w:r>
        <w:rPr>
          <w:color w:val="231F20"/>
        </w:rPr>
        <w:t>conocer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alcance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-53"/>
        </w:rPr>
        <w:t> </w:t>
      </w:r>
      <w:r>
        <w:rPr>
          <w:color w:val="231F20"/>
        </w:rPr>
        <w:t>incidencia de los procesos. Permitirá saber tam-</w:t>
      </w:r>
      <w:r>
        <w:rPr>
          <w:color w:val="231F20"/>
          <w:spacing w:val="1"/>
        </w:rPr>
        <w:t> </w:t>
      </w:r>
      <w:r>
        <w:rPr>
          <w:color w:val="231F20"/>
        </w:rPr>
        <w:t>bién qué instituciones necesitan más apoyo, de</w:t>
      </w:r>
      <w:r>
        <w:rPr>
          <w:color w:val="231F20"/>
          <w:spacing w:val="1"/>
        </w:rPr>
        <w:t> </w:t>
      </w:r>
      <w:r>
        <w:rPr>
          <w:color w:val="231F20"/>
        </w:rPr>
        <w:t>qué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qué</w:t>
      </w:r>
      <w:r>
        <w:rPr>
          <w:color w:val="231F20"/>
          <w:spacing w:val="1"/>
        </w:rPr>
        <w:t> </w:t>
      </w:r>
      <w:r>
        <w:rPr>
          <w:color w:val="231F20"/>
        </w:rPr>
        <w:t>concretamente</w:t>
      </w:r>
      <w:r>
        <w:rPr>
          <w:color w:val="231F20"/>
          <w:spacing w:val="1"/>
        </w:rPr>
        <w:t> </w:t>
      </w:r>
      <w:r>
        <w:rPr>
          <w:color w:val="231F20"/>
        </w:rPr>
        <w:t>(normas,</w:t>
      </w:r>
      <w:r>
        <w:rPr>
          <w:color w:val="231F20"/>
          <w:spacing w:val="-52"/>
        </w:rPr>
        <w:t> </w:t>
      </w:r>
      <w:r>
        <w:rPr>
          <w:color w:val="231F20"/>
        </w:rPr>
        <w:t>reglas, procedimientos, valores, etc.) Asimismo,</w:t>
      </w:r>
      <w:r>
        <w:rPr>
          <w:color w:val="231F20"/>
          <w:spacing w:val="1"/>
        </w:rPr>
        <w:t> </w:t>
      </w:r>
      <w:r>
        <w:rPr>
          <w:color w:val="231F20"/>
        </w:rPr>
        <w:t>establecer</w:t>
      </w:r>
      <w:r>
        <w:rPr>
          <w:color w:val="231F20"/>
          <w:spacing w:val="1"/>
        </w:rPr>
        <w:t> </w:t>
      </w:r>
      <w:r>
        <w:rPr>
          <w:color w:val="231F20"/>
        </w:rPr>
        <w:t>unos</w:t>
      </w:r>
      <w:r>
        <w:rPr>
          <w:color w:val="231F20"/>
          <w:spacing w:val="1"/>
        </w:rPr>
        <w:t> </w:t>
      </w:r>
      <w:r>
        <w:rPr>
          <w:color w:val="231F20"/>
        </w:rPr>
        <w:t>lineamientos</w:t>
      </w:r>
      <w:r>
        <w:rPr>
          <w:color w:val="231F20"/>
          <w:spacing w:val="1"/>
        </w:rPr>
        <w:t> </w:t>
      </w:r>
      <w:r>
        <w:rPr>
          <w:color w:val="231F20"/>
        </w:rPr>
        <w:t>estratégicos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intervención facilitará la medición de los avan-</w:t>
      </w:r>
      <w:r>
        <w:rPr>
          <w:color w:val="231F20"/>
          <w:spacing w:val="1"/>
        </w:rPr>
        <w:t> </w:t>
      </w:r>
      <w:r>
        <w:rPr>
          <w:color w:val="231F20"/>
        </w:rPr>
        <w:t>ces,</w:t>
      </w:r>
      <w:r>
        <w:rPr>
          <w:color w:val="231F20"/>
          <w:spacing w:val="18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detección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los</w:t>
      </w:r>
      <w:r>
        <w:rPr>
          <w:color w:val="231F20"/>
          <w:spacing w:val="33"/>
        </w:rPr>
        <w:t> </w:t>
      </w:r>
      <w:r>
        <w:rPr>
          <w:color w:val="231F20"/>
        </w:rPr>
        <w:t>obstáculos,</w:t>
      </w:r>
      <w:r>
        <w:rPr>
          <w:color w:val="231F20"/>
          <w:spacing w:val="19"/>
        </w:rPr>
        <w:t> </w:t>
      </w:r>
      <w:r>
        <w:rPr>
          <w:color w:val="231F20"/>
        </w:rPr>
        <w:t>y</w:t>
      </w:r>
      <w:r>
        <w:rPr>
          <w:color w:val="231F20"/>
          <w:spacing w:val="32"/>
        </w:rPr>
        <w:t> </w:t>
      </w:r>
      <w:r>
        <w:rPr>
          <w:color w:val="231F20"/>
        </w:rPr>
        <w:t>los</w:t>
      </w:r>
      <w:r>
        <w:rPr>
          <w:color w:val="231F20"/>
          <w:spacing w:val="33"/>
        </w:rPr>
        <w:t> </w:t>
      </w:r>
      <w:r>
        <w:rPr>
          <w:color w:val="231F20"/>
        </w:rPr>
        <w:t>pesos</w:t>
      </w:r>
      <w:r>
        <w:rPr>
          <w:color w:val="231F20"/>
          <w:spacing w:val="-53"/>
        </w:rPr>
        <w:t> </w:t>
      </w:r>
      <w:r>
        <w:rPr>
          <w:color w:val="231F20"/>
        </w:rPr>
        <w:t>y contrapesos entre las distintas partes involu-</w:t>
      </w:r>
      <w:r>
        <w:rPr>
          <w:color w:val="231F20"/>
          <w:spacing w:val="1"/>
        </w:rPr>
        <w:t> </w:t>
      </w:r>
      <w:r>
        <w:rPr>
          <w:color w:val="231F20"/>
        </w:rPr>
        <w:t>cradas. Es importante tomar en cuenta que este</w:t>
      </w:r>
      <w:r>
        <w:rPr>
          <w:color w:val="231F20"/>
          <w:spacing w:val="1"/>
        </w:rPr>
        <w:t> </w:t>
      </w:r>
      <w:r>
        <w:rPr>
          <w:color w:val="231F20"/>
        </w:rPr>
        <w:t>tipo de proyectos, por su naturaleza, están más</w:t>
      </w:r>
      <w:r>
        <w:rPr>
          <w:color w:val="231F20"/>
          <w:spacing w:val="1"/>
        </w:rPr>
        <w:t> </w:t>
      </w:r>
      <w:r>
        <w:rPr>
          <w:color w:val="231F20"/>
        </w:rPr>
        <w:t>orientados a procesos que a resultados a corto</w:t>
      </w:r>
      <w:r>
        <w:rPr>
          <w:color w:val="231F20"/>
          <w:spacing w:val="1"/>
        </w:rPr>
        <w:t> </w:t>
      </w:r>
      <w:r>
        <w:rPr>
          <w:color w:val="231F20"/>
        </w:rPr>
        <w:t>plazo. Por lo tanto, una visión más estratégica y</w:t>
      </w:r>
      <w:r>
        <w:rPr>
          <w:color w:val="231F20"/>
          <w:spacing w:val="1"/>
        </w:rPr>
        <w:t> </w:t>
      </w:r>
      <w:r>
        <w:rPr>
          <w:color w:val="231F20"/>
        </w:rPr>
        <w:t>de proceso permitirá no subestimar los factores</w:t>
      </w:r>
      <w:r>
        <w:rPr>
          <w:color w:val="231F20"/>
          <w:spacing w:val="1"/>
        </w:rPr>
        <w:t> </w:t>
      </w:r>
      <w:r>
        <w:rPr>
          <w:color w:val="231F20"/>
        </w:rPr>
        <w:t>externos que afectan por lo general a este tipo de</w:t>
      </w:r>
      <w:r>
        <w:rPr>
          <w:color w:val="231F20"/>
          <w:spacing w:val="-52"/>
        </w:rPr>
        <w:t> </w:t>
      </w:r>
      <w:r>
        <w:rPr>
          <w:color w:val="231F20"/>
        </w:rPr>
        <w:t>intervenciones a muchos niveles, pero especial-</w:t>
      </w:r>
      <w:r>
        <w:rPr>
          <w:color w:val="231F20"/>
          <w:spacing w:val="1"/>
        </w:rPr>
        <w:t> </w:t>
      </w:r>
      <w:r>
        <w:rPr>
          <w:color w:val="231F20"/>
        </w:rPr>
        <w:t>mente a la sostenibilidad. Un marco de visión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38"/>
        </w:rPr>
        <w:t> </w:t>
      </w:r>
      <w:r>
        <w:rPr>
          <w:color w:val="231F20"/>
        </w:rPr>
        <w:t>amplia</w:t>
      </w:r>
      <w:r>
        <w:rPr>
          <w:color w:val="231F20"/>
          <w:spacing w:val="39"/>
        </w:rPr>
        <w:t> </w:t>
      </w:r>
      <w:r>
        <w:rPr>
          <w:color w:val="231F20"/>
        </w:rPr>
        <w:t>favorecerá</w:t>
      </w:r>
      <w:r>
        <w:rPr>
          <w:color w:val="231F20"/>
          <w:spacing w:val="38"/>
        </w:rPr>
        <w:t> </w:t>
      </w:r>
      <w:r>
        <w:rPr>
          <w:color w:val="231F20"/>
        </w:rPr>
        <w:t>el</w:t>
      </w:r>
      <w:r>
        <w:rPr>
          <w:color w:val="231F20"/>
          <w:spacing w:val="39"/>
        </w:rPr>
        <w:t> </w:t>
      </w:r>
      <w:r>
        <w:rPr>
          <w:color w:val="231F20"/>
        </w:rPr>
        <w:t>diseño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estrategias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salida</w:t>
      </w:r>
      <w:r>
        <w:rPr>
          <w:color w:val="231F20"/>
          <w:spacing w:val="10"/>
        </w:rPr>
        <w:t> </w:t>
      </w:r>
      <w:r>
        <w:rPr>
          <w:color w:val="231F20"/>
        </w:rPr>
        <w:t>más</w:t>
      </w:r>
      <w:r>
        <w:rPr>
          <w:color w:val="231F20"/>
          <w:spacing w:val="9"/>
        </w:rPr>
        <w:t> </w:t>
      </w:r>
      <w:r>
        <w:rPr>
          <w:color w:val="231F20"/>
        </w:rPr>
        <w:t>acordes</w:t>
      </w:r>
      <w:r>
        <w:rPr>
          <w:color w:val="231F20"/>
          <w:spacing w:val="10"/>
        </w:rPr>
        <w:t> </w:t>
      </w:r>
      <w:r>
        <w:rPr>
          <w:color w:val="231F20"/>
        </w:rPr>
        <w:t>con</w:t>
      </w:r>
      <w:r>
        <w:rPr>
          <w:color w:val="231F20"/>
          <w:spacing w:val="9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contexto.</w:t>
      </w:r>
    </w:p>
    <w:p>
      <w:pPr>
        <w:pStyle w:val="BodyText"/>
        <w:spacing w:line="259" w:lineRule="auto" w:before="240"/>
        <w:ind w:left="1620" w:right="16"/>
        <w:jc w:val="both"/>
      </w:pPr>
      <w:r>
        <w:rPr>
          <w:color w:val="231F20"/>
        </w:rPr>
        <w:t>Algunas líneas de acción en este sentido pueden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ser: i) establecer criterios básicos, definidos por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PNUD,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3"/>
        </w:rPr>
        <w:t> </w:t>
      </w:r>
      <w:r>
        <w:rPr>
          <w:color w:val="231F20"/>
        </w:rPr>
        <w:t>cuándo</w:t>
      </w:r>
      <w:r>
        <w:rPr>
          <w:color w:val="231F20"/>
          <w:spacing w:val="4"/>
        </w:rPr>
        <w:t> </w:t>
      </w:r>
      <w:r>
        <w:rPr>
          <w:color w:val="231F20"/>
        </w:rPr>
        <w:t>es</w:t>
      </w:r>
      <w:r>
        <w:rPr>
          <w:color w:val="231F20"/>
          <w:spacing w:val="3"/>
        </w:rPr>
        <w:t> </w:t>
      </w:r>
      <w:r>
        <w:rPr>
          <w:color w:val="231F20"/>
        </w:rPr>
        <w:t>oportuna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contratación</w:t>
      </w:r>
    </w:p>
    <w:p>
      <w:pPr>
        <w:pStyle w:val="BodyText"/>
        <w:spacing w:line="259" w:lineRule="auto" w:before="96"/>
        <w:ind w:left="302" w:right="1602"/>
        <w:jc w:val="both"/>
      </w:pPr>
      <w:r>
        <w:rPr/>
        <w:br w:type="column"/>
      </w:r>
      <w:r>
        <w:rPr>
          <w:color w:val="231F20"/>
        </w:rPr>
        <w:t>de una asesoría técnica nacional o internacional,</w:t>
      </w:r>
      <w:r>
        <w:rPr>
          <w:color w:val="231F20"/>
          <w:spacing w:val="1"/>
        </w:rPr>
        <w:t> </w:t>
      </w:r>
      <w:r>
        <w:rPr>
          <w:color w:val="231F20"/>
        </w:rPr>
        <w:t>o el desarrollo de las capacidades del personal de</w:t>
      </w:r>
      <w:r>
        <w:rPr>
          <w:color w:val="231F20"/>
          <w:spacing w:val="-52"/>
        </w:rPr>
        <w:t> </w:t>
      </w:r>
      <w:r>
        <w:rPr>
          <w:color w:val="231F20"/>
        </w:rPr>
        <w:t>las instituciones, de manera que las decisiones se</w:t>
      </w:r>
      <w:r>
        <w:rPr>
          <w:color w:val="231F20"/>
          <w:spacing w:val="-52"/>
        </w:rPr>
        <w:t> </w:t>
      </w:r>
      <w:r>
        <w:rPr>
          <w:color w:val="231F20"/>
        </w:rPr>
        <w:t>tomen en función de criterios institucionales que</w:t>
      </w:r>
      <w:r>
        <w:rPr>
          <w:color w:val="231F20"/>
          <w:spacing w:val="1"/>
        </w:rPr>
        <w:t> </w:t>
      </w:r>
      <w:r>
        <w:rPr>
          <w:color w:val="231F20"/>
        </w:rPr>
        <w:t>respondan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estrategia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apropiación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forta-</w:t>
      </w:r>
      <w:r>
        <w:rPr>
          <w:color w:val="231F20"/>
          <w:spacing w:val="-53"/>
        </w:rPr>
        <w:t> </w:t>
      </w:r>
      <w:r>
        <w:rPr>
          <w:color w:val="231F20"/>
        </w:rPr>
        <w:t>lecimiento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capacidades</w:t>
      </w:r>
      <w:r>
        <w:rPr>
          <w:color w:val="231F20"/>
          <w:spacing w:val="-13"/>
        </w:rPr>
        <w:t> </w:t>
      </w:r>
      <w:r>
        <w:rPr>
          <w:color w:val="231F20"/>
        </w:rPr>
        <w:t>nacionales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instituciones</w:t>
      </w:r>
      <w:r>
        <w:rPr>
          <w:color w:val="231F20"/>
          <w:spacing w:val="-12"/>
        </w:rPr>
        <w:t> </w:t>
      </w:r>
      <w:r>
        <w:rPr>
          <w:color w:val="231F20"/>
        </w:rPr>
        <w:t>puedan</w:t>
      </w:r>
      <w:r>
        <w:rPr>
          <w:color w:val="231F20"/>
          <w:spacing w:val="-11"/>
        </w:rPr>
        <w:t> </w:t>
      </w:r>
      <w:r>
        <w:rPr>
          <w:color w:val="231F20"/>
        </w:rPr>
        <w:t>sostener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el tiempo; ii) establecer criterios básicos de enfo-</w:t>
      </w:r>
      <w:r>
        <w:rPr>
          <w:color w:val="231F20"/>
          <w:spacing w:val="-52"/>
        </w:rPr>
        <w:t> </w:t>
      </w:r>
      <w:r>
        <w:rPr>
          <w:color w:val="231F20"/>
        </w:rPr>
        <w:t>ques de intervención que no se vean afectados</w:t>
      </w:r>
      <w:r>
        <w:rPr>
          <w:color w:val="231F20"/>
          <w:spacing w:val="1"/>
        </w:rPr>
        <w:t> </w:t>
      </w:r>
      <w:r>
        <w:rPr>
          <w:color w:val="231F20"/>
        </w:rPr>
        <w:t>por cambios en el personal técnico del PNUD,</w:t>
      </w:r>
      <w:r>
        <w:rPr>
          <w:color w:val="231F20"/>
          <w:spacing w:val="1"/>
        </w:rPr>
        <w:t> </w:t>
      </w:r>
      <w:r>
        <w:rPr>
          <w:color w:val="231F20"/>
        </w:rPr>
        <w:t>para evitar retrasos innecesarios en la implemen-</w:t>
      </w:r>
      <w:r>
        <w:rPr>
          <w:color w:val="231F20"/>
          <w:spacing w:val="-52"/>
        </w:rPr>
        <w:t> </w:t>
      </w:r>
      <w:r>
        <w:rPr>
          <w:color w:val="231F20"/>
        </w:rPr>
        <w:t>tación de los proyectos, y iii) establecer criterios</w:t>
      </w:r>
      <w:r>
        <w:rPr>
          <w:color w:val="231F20"/>
          <w:spacing w:val="1"/>
        </w:rPr>
        <w:t> </w:t>
      </w:r>
      <w:r>
        <w:rPr>
          <w:color w:val="231F20"/>
        </w:rPr>
        <w:t>en el diseño de los proyectos relacionados con la</w:t>
      </w:r>
      <w:r>
        <w:rPr>
          <w:color w:val="231F20"/>
          <w:spacing w:val="-52"/>
        </w:rPr>
        <w:t> </w:t>
      </w:r>
      <w:r>
        <w:rPr>
          <w:color w:val="231F20"/>
        </w:rPr>
        <w:t>optimización de la planificación y la asignación</w:t>
      </w:r>
      <w:r>
        <w:rPr>
          <w:color w:val="231F20"/>
          <w:spacing w:val="1"/>
        </w:rPr>
        <w:t> </w:t>
      </w:r>
      <w:r>
        <w:rPr>
          <w:color w:val="231F20"/>
        </w:rPr>
        <w:t>presupuestaria nacional; por ejemplo cuando una</w:t>
      </w:r>
      <w:r>
        <w:rPr>
          <w:color w:val="231F20"/>
          <w:spacing w:val="-52"/>
        </w:rPr>
        <w:t> </w:t>
      </w:r>
      <w:r>
        <w:rPr>
          <w:color w:val="231F20"/>
        </w:rPr>
        <w:t>iniciativa</w:t>
      </w:r>
      <w:r>
        <w:rPr>
          <w:color w:val="231F20"/>
          <w:spacing w:val="1"/>
        </w:rPr>
        <w:t> </w:t>
      </w:r>
      <w:r>
        <w:rPr>
          <w:color w:val="231F20"/>
        </w:rPr>
        <w:t>vincule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entidades</w:t>
      </w:r>
      <w:r>
        <w:rPr>
          <w:color w:val="231F20"/>
          <w:spacing w:val="1"/>
        </w:rPr>
        <w:t> </w:t>
      </w:r>
      <w:r>
        <w:rPr>
          <w:color w:val="231F20"/>
        </w:rPr>
        <w:t>gubernamentales</w:t>
      </w:r>
      <w:r>
        <w:rPr>
          <w:color w:val="231F20"/>
          <w:spacing w:val="-52"/>
        </w:rPr>
        <w:t> </w:t>
      </w:r>
      <w:r>
        <w:rPr>
          <w:color w:val="231F20"/>
        </w:rPr>
        <w:t>con aportes de contrapartida, se debe asegurar</w:t>
      </w:r>
      <w:r>
        <w:rPr>
          <w:color w:val="231F20"/>
          <w:spacing w:val="1"/>
        </w:rPr>
        <w:t> </w:t>
      </w:r>
      <w:r>
        <w:rPr>
          <w:color w:val="231F20"/>
        </w:rPr>
        <w:t>que se cuente con la codificación del proyecto en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Nacional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Inversión</w:t>
      </w:r>
      <w:r>
        <w:rPr>
          <w:color w:val="231F20"/>
          <w:spacing w:val="-6"/>
        </w:rPr>
        <w:t> </w:t>
      </w:r>
      <w:r>
        <w:rPr>
          <w:color w:val="231F20"/>
        </w:rPr>
        <w:t>Pública</w:t>
      </w:r>
      <w:r>
        <w:rPr>
          <w:color w:val="231F20"/>
          <w:spacing w:val="-6"/>
        </w:rPr>
        <w:t> </w:t>
      </w:r>
      <w:r>
        <w:rPr>
          <w:color w:val="231F20"/>
        </w:rPr>
        <w:t>(código</w:t>
      </w:r>
      <w:r>
        <w:rPr>
          <w:color w:val="231F20"/>
          <w:spacing w:val="-53"/>
        </w:rPr>
        <w:t> </w:t>
      </w:r>
      <w:r>
        <w:rPr>
          <w:color w:val="231F20"/>
        </w:rPr>
        <w:t>SNIP). Asimismo, es conveniente asumir desde</w:t>
      </w:r>
      <w:r>
        <w:rPr>
          <w:color w:val="231F20"/>
          <w:spacing w:val="1"/>
        </w:rPr>
        <w:t> </w:t>
      </w:r>
      <w:r>
        <w:rPr>
          <w:color w:val="231F20"/>
        </w:rPr>
        <w:t>el principio un sistema contable adaptado a las</w:t>
      </w:r>
      <w:r>
        <w:rPr>
          <w:color w:val="231F20"/>
          <w:spacing w:val="1"/>
        </w:rPr>
        <w:t> </w:t>
      </w:r>
      <w:r>
        <w:rPr>
          <w:color w:val="231F20"/>
        </w:rPr>
        <w:t>exigencias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donantes.</w:t>
      </w:r>
    </w:p>
    <w:p>
      <w:pPr>
        <w:pStyle w:val="Heading3"/>
        <w:spacing w:line="259" w:lineRule="auto" w:before="252"/>
        <w:ind w:left="302" w:right="1611"/>
      </w:pPr>
      <w:r>
        <w:rPr>
          <w:color w:val="231F20"/>
          <w:w w:val="95"/>
        </w:rPr>
        <w:t>Recomendación 5. Mantener las alianzas estra-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tégicas que ha desarrollado el PNUD en múl-</w:t>
      </w:r>
      <w:r>
        <w:rPr>
          <w:color w:val="231F20"/>
          <w:spacing w:val="1"/>
        </w:rPr>
        <w:t> </w:t>
      </w:r>
      <w:r>
        <w:rPr>
          <w:color w:val="231F20"/>
        </w:rPr>
        <w:t>tiples áreas de trabajo con el Gobierno, los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donantes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otros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socios,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4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tiempo,</w:t>
      </w:r>
      <w:r>
        <w:rPr>
          <w:color w:val="231F20"/>
          <w:spacing w:val="-24"/>
        </w:rPr>
        <w:t> </w:t>
      </w:r>
      <w:r>
        <w:rPr>
          <w:color w:val="231F20"/>
        </w:rPr>
        <w:t>for-</w:t>
      </w:r>
      <w:r>
        <w:rPr>
          <w:color w:val="231F20"/>
          <w:spacing w:val="-53"/>
        </w:rPr>
        <w:t> </w:t>
      </w:r>
      <w:r>
        <w:rPr>
          <w:color w:val="231F20"/>
        </w:rPr>
        <w:t>talecer su relación con los beneficiarios direc-</w:t>
      </w:r>
      <w:r>
        <w:rPr>
          <w:color w:val="231F20"/>
          <w:spacing w:val="1"/>
        </w:rPr>
        <w:t> </w:t>
      </w:r>
      <w:r>
        <w:rPr>
          <w:color w:val="231F20"/>
        </w:rPr>
        <w:t>tos.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42"/>
        </w:rPr>
        <w:t> </w:t>
      </w:r>
      <w:r>
        <w:rPr>
          <w:color w:val="231F20"/>
        </w:rPr>
        <w:t>nivel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colaboración</w:t>
      </w:r>
      <w:r>
        <w:rPr>
          <w:color w:val="231F20"/>
          <w:spacing w:val="42"/>
        </w:rPr>
        <w:t> </w:t>
      </w:r>
      <w:r>
        <w:rPr>
          <w:color w:val="231F20"/>
        </w:rPr>
        <w:t>del</w:t>
      </w:r>
      <w:r>
        <w:rPr>
          <w:color w:val="231F20"/>
          <w:spacing w:val="42"/>
        </w:rPr>
        <w:t> </w:t>
      </w:r>
      <w:r>
        <w:rPr>
          <w:color w:val="231F20"/>
        </w:rPr>
        <w:t>PNUD</w:t>
      </w:r>
      <w:r>
        <w:rPr>
          <w:color w:val="231F20"/>
          <w:spacing w:val="43"/>
        </w:rPr>
        <w:t> </w:t>
      </w:r>
      <w:r>
        <w:rPr>
          <w:color w:val="231F20"/>
        </w:rPr>
        <w:t>con</w:t>
      </w:r>
      <w:r>
        <w:rPr>
          <w:color w:val="231F20"/>
          <w:spacing w:val="-5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Gobierno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alto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estima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alrededor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tres cuartas partes del programa del PNUD.</w:t>
      </w:r>
      <w:r>
        <w:rPr>
          <w:color w:val="231F20"/>
          <w:spacing w:val="1"/>
        </w:rPr>
        <w:t> </w:t>
      </w:r>
      <w:r>
        <w:rPr>
          <w:color w:val="231F20"/>
        </w:rPr>
        <w:t>Igualmente</w:t>
      </w:r>
      <w:r>
        <w:rPr>
          <w:color w:val="231F20"/>
          <w:spacing w:val="1"/>
        </w:rPr>
        <w:t> </w:t>
      </w:r>
      <w:r>
        <w:rPr>
          <w:color w:val="231F20"/>
        </w:rPr>
        <w:t>relevante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contribución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PNUD para la administración de los recursos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 aportan al país otros donantes. En este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texto, es importante que el PNUD mantenga</w:t>
      </w:r>
      <w:r>
        <w:rPr>
          <w:color w:val="231F20"/>
          <w:spacing w:val="1"/>
        </w:rPr>
        <w:t> </w:t>
      </w:r>
      <w:r>
        <w:rPr>
          <w:color w:val="231F20"/>
        </w:rPr>
        <w:t>sus iniciativas para movilizar recursos con el</w:t>
      </w:r>
      <w:r>
        <w:rPr>
          <w:color w:val="231F20"/>
          <w:spacing w:val="1"/>
        </w:rPr>
        <w:t> </w:t>
      </w:r>
      <w:r>
        <w:rPr>
          <w:color w:val="231F20"/>
        </w:rPr>
        <w:t>fin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hacer</w:t>
      </w:r>
      <w:r>
        <w:rPr>
          <w:color w:val="231F20"/>
          <w:spacing w:val="-13"/>
        </w:rPr>
        <w:t> </w:t>
      </w:r>
      <w:r>
        <w:rPr>
          <w:color w:val="231F20"/>
        </w:rPr>
        <w:t>frente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realidad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reducción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financiación</w:t>
      </w:r>
      <w:r>
        <w:rPr>
          <w:color w:val="231F20"/>
          <w:spacing w:val="-10"/>
        </w:rPr>
        <w:t> </w:t>
      </w:r>
      <w:r>
        <w:rPr>
          <w:color w:val="231F20"/>
        </w:rPr>
        <w:t>básica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PNUD,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todo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ahora que el país está clasificado como de renta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mediana-alta.</w:t>
      </w:r>
    </w:p>
    <w:p>
      <w:pPr>
        <w:pStyle w:val="BodyText"/>
        <w:spacing w:line="259" w:lineRule="auto" w:before="256"/>
        <w:ind w:left="302" w:right="1617"/>
        <w:jc w:val="both"/>
      </w:pPr>
      <w:r>
        <w:rPr>
          <w:color w:val="231F20"/>
        </w:rPr>
        <w:t>Muy pocas iniciativas del PNUD son de ejecu-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ción directa, por lo tanto, en </w:t>
      </w:r>
      <w:r>
        <w:rPr>
          <w:color w:val="231F20"/>
        </w:rPr>
        <w:t>los proyectos de eje-</w:t>
      </w:r>
      <w:r>
        <w:rPr>
          <w:color w:val="231F20"/>
          <w:spacing w:val="-52"/>
        </w:rPr>
        <w:t> </w:t>
      </w:r>
      <w:r>
        <w:rPr>
          <w:color w:val="231F20"/>
        </w:rPr>
        <w:t>cución nacional es importante definir claramente</w:t>
      </w:r>
      <w:r>
        <w:rPr>
          <w:color w:val="231F20"/>
          <w:spacing w:val="-52"/>
        </w:rPr>
        <w:t> </w:t>
      </w:r>
      <w:r>
        <w:rPr>
          <w:color w:val="231F20"/>
        </w:rPr>
        <w:t>con los socios y beneficiarios un componente de</w:t>
      </w:r>
      <w:r>
        <w:rPr>
          <w:color w:val="231F20"/>
          <w:spacing w:val="1"/>
        </w:rPr>
        <w:t> </w:t>
      </w:r>
      <w:r>
        <w:rPr>
          <w:color w:val="231F20"/>
        </w:rPr>
        <w:t>visibilidad del PNUD para que los beneficiarios</w:t>
      </w:r>
      <w:r>
        <w:rPr>
          <w:color w:val="231F20"/>
          <w:spacing w:val="1"/>
        </w:rPr>
        <w:t> </w:t>
      </w:r>
      <w:r>
        <w:rPr>
          <w:color w:val="231F20"/>
        </w:rPr>
        <w:t>directos de las iniciativas en las que está involu-</w:t>
      </w:r>
      <w:r>
        <w:rPr>
          <w:color w:val="231F20"/>
          <w:spacing w:val="1"/>
        </w:rPr>
        <w:t> </w:t>
      </w:r>
      <w:r>
        <w:rPr>
          <w:color w:val="231F20"/>
        </w:rPr>
        <w:t>crado</w:t>
      </w:r>
      <w:r>
        <w:rPr>
          <w:color w:val="231F20"/>
          <w:spacing w:val="4"/>
        </w:rPr>
        <w:t> </w:t>
      </w:r>
      <w:r>
        <w:rPr>
          <w:color w:val="231F20"/>
        </w:rPr>
        <w:t>reconozcan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apoyo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organización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8" w:space="40"/>
            <w:col w:w="6242"/>
          </w:cols>
        </w:sectPr>
      </w:pPr>
    </w:p>
    <w:p>
      <w:pPr>
        <w:pStyle w:val="BodyText"/>
        <w:spacing w:line="259" w:lineRule="auto" w:before="96"/>
        <w:ind w:left="1620" w:right="13"/>
        <w:jc w:val="both"/>
      </w:pPr>
      <w:r>
        <w:rPr>
          <w:color w:val="231F20"/>
          <w:w w:val="95"/>
        </w:rPr>
        <w:t>su proceso de desarrollo, para facilitar la rendición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cuentas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nivel</w:t>
      </w:r>
      <w:r>
        <w:rPr>
          <w:color w:val="231F20"/>
          <w:spacing w:val="6"/>
        </w:rPr>
        <w:t> </w:t>
      </w:r>
      <w:r>
        <w:rPr>
          <w:color w:val="231F20"/>
        </w:rPr>
        <w:t>corporativo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line="259" w:lineRule="auto" w:before="269"/>
        <w:ind w:left="1620"/>
        <w:jc w:val="both"/>
      </w:pPr>
      <w:r>
        <w:rPr>
          <w:color w:val="231F20"/>
        </w:rPr>
        <w:t>Es importante reforzar el rol de facilitación del</w:t>
      </w:r>
      <w:r>
        <w:rPr>
          <w:color w:val="231F20"/>
          <w:spacing w:val="1"/>
        </w:rPr>
        <w:t> </w:t>
      </w:r>
      <w:r>
        <w:rPr>
          <w:color w:val="231F20"/>
        </w:rPr>
        <w:t>PNUD en los procesos de formulación, imple-</w:t>
      </w:r>
      <w:r>
        <w:rPr>
          <w:color w:val="231F20"/>
          <w:spacing w:val="1"/>
        </w:rPr>
        <w:t> </w:t>
      </w:r>
      <w:r>
        <w:rPr>
          <w:color w:val="231F20"/>
        </w:rPr>
        <w:t>mentación y evaluación de los proyectos con las</w:t>
      </w:r>
      <w:r>
        <w:rPr>
          <w:color w:val="231F20"/>
          <w:spacing w:val="1"/>
        </w:rPr>
        <w:t> </w:t>
      </w:r>
      <w:r>
        <w:rPr>
          <w:color w:val="231F20"/>
        </w:rPr>
        <w:t>principales instituciones y actores involucrados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dejar</w:t>
      </w:r>
      <w:r>
        <w:rPr>
          <w:color w:val="231F20"/>
          <w:spacing w:val="-5"/>
        </w:rPr>
        <w:t> </w:t>
      </w:r>
      <w:r>
        <w:rPr>
          <w:color w:val="231F20"/>
        </w:rPr>
        <w:t>claras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expectativas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alcances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apoyo, desde un proceso más consultivo y partici-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pativo en el diseño de proyectos con socios claves.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Igualmente tiene que definirse mejor el alcance</w:t>
      </w:r>
      <w:r>
        <w:rPr>
          <w:color w:val="231F20"/>
          <w:spacing w:val="1"/>
        </w:rPr>
        <w:t> </w:t>
      </w:r>
      <w:r>
        <w:rPr>
          <w:color w:val="231F20"/>
        </w:rPr>
        <w:t>de la cooperación del PNUD en las iniciativas en</w:t>
      </w:r>
      <w:r>
        <w:rPr>
          <w:color w:val="231F20"/>
          <w:spacing w:val="-52"/>
        </w:rPr>
        <w:t> </w:t>
      </w:r>
      <w:r>
        <w:rPr>
          <w:color w:val="231F20"/>
        </w:rPr>
        <w:t>donde</w:t>
      </w:r>
      <w:r>
        <w:rPr>
          <w:color w:val="231F20"/>
          <w:spacing w:val="-9"/>
        </w:rPr>
        <w:t> </w:t>
      </w:r>
      <w:r>
        <w:rPr>
          <w:color w:val="231F20"/>
        </w:rPr>
        <w:t>asume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rol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análisis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respuesta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resolución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conflictos.</w:t>
      </w:r>
    </w:p>
    <w:p>
      <w:pPr>
        <w:pStyle w:val="Heading3"/>
        <w:spacing w:line="259" w:lineRule="auto" w:before="262"/>
        <w:ind w:right="12"/>
      </w:pPr>
      <w:r>
        <w:rPr>
          <w:color w:val="231F20"/>
        </w:rPr>
        <w:t>Recomendación</w:t>
      </w:r>
      <w:r>
        <w:rPr>
          <w:color w:val="231F20"/>
          <w:spacing w:val="1"/>
        </w:rPr>
        <w:t> </w:t>
      </w:r>
      <w:r>
        <w:rPr>
          <w:color w:val="231F20"/>
        </w:rPr>
        <w:t>6.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  <w:r>
        <w:rPr>
          <w:color w:val="231F20"/>
          <w:spacing w:val="1"/>
        </w:rPr>
        <w:t> </w:t>
      </w:r>
      <w:r>
        <w:rPr>
          <w:color w:val="231F20"/>
        </w:rPr>
        <w:t>necesita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mejor</w:t>
      </w:r>
      <w:r>
        <w:rPr>
          <w:color w:val="231F20"/>
          <w:spacing w:val="1"/>
        </w:rPr>
        <w:t> </w:t>
      </w:r>
      <w:r>
        <w:rPr>
          <w:color w:val="231F20"/>
        </w:rPr>
        <w:t>estrategia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aprovechar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potencial</w:t>
      </w:r>
      <w:r>
        <w:rPr>
          <w:color w:val="231F20"/>
          <w:spacing w:val="-6"/>
        </w:rPr>
        <w:t> </w:t>
      </w:r>
      <w:r>
        <w:rPr>
          <w:color w:val="231F20"/>
        </w:rPr>
        <w:t>red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países.</w:t>
      </w:r>
      <w:r>
        <w:rPr>
          <w:color w:val="231F20"/>
          <w:spacing w:val="-11"/>
        </w:rPr>
        <w:t> </w:t>
      </w:r>
      <w:r>
        <w:rPr>
          <w:color w:val="231F20"/>
        </w:rPr>
        <w:t>Es</w:t>
      </w:r>
      <w:r>
        <w:rPr>
          <w:color w:val="231F20"/>
          <w:spacing w:val="-52"/>
        </w:rPr>
        <w:t> </w:t>
      </w:r>
      <w:r>
        <w:rPr>
          <w:color w:val="231F20"/>
        </w:rPr>
        <w:t>importante promover la cooperación Sur-Sur</w:t>
      </w:r>
      <w:r>
        <w:rPr>
          <w:color w:val="231F20"/>
          <w:spacing w:val="1"/>
        </w:rPr>
        <w:t> </w:t>
      </w:r>
      <w:r>
        <w:rPr>
          <w:color w:val="231F20"/>
        </w:rPr>
        <w:t>en ambas direcciones, de forma que los pro-</w:t>
      </w:r>
      <w:r>
        <w:rPr>
          <w:color w:val="231F20"/>
          <w:spacing w:val="1"/>
        </w:rPr>
        <w:t> </w:t>
      </w:r>
      <w:r>
        <w:rPr>
          <w:color w:val="231F20"/>
        </w:rPr>
        <w:t>yectos</w:t>
      </w:r>
      <w:r>
        <w:rPr>
          <w:color w:val="231F20"/>
          <w:spacing w:val="-6"/>
        </w:rPr>
        <w:t> </w:t>
      </w:r>
      <w:r>
        <w:rPr>
          <w:color w:val="231F20"/>
        </w:rPr>
        <w:t>dominicanos</w:t>
      </w:r>
      <w:r>
        <w:rPr>
          <w:color w:val="231F20"/>
          <w:spacing w:val="-5"/>
        </w:rPr>
        <w:t> </w:t>
      </w:r>
      <w:r>
        <w:rPr>
          <w:color w:val="231F20"/>
        </w:rPr>
        <w:t>puedan</w:t>
      </w:r>
      <w:r>
        <w:rPr>
          <w:color w:val="231F20"/>
          <w:spacing w:val="-5"/>
        </w:rPr>
        <w:t> </w:t>
      </w:r>
      <w:r>
        <w:rPr>
          <w:color w:val="231F20"/>
        </w:rPr>
        <w:t>beneficiarse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2"/>
        </w:rPr>
        <w:t> </w:t>
      </w:r>
      <w:r>
        <w:rPr>
          <w:color w:val="231F20"/>
        </w:rPr>
        <w:t>experiencias de otros países y que el PNUD</w:t>
      </w:r>
      <w:r>
        <w:rPr>
          <w:color w:val="231F20"/>
          <w:spacing w:val="1"/>
        </w:rPr>
        <w:t> </w:t>
      </w:r>
      <w:r>
        <w:rPr>
          <w:color w:val="231F20"/>
        </w:rPr>
        <w:t>promueva la sistematización de los resultados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proyectos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identificar</w:t>
      </w:r>
      <w:r>
        <w:rPr>
          <w:color w:val="231F20"/>
          <w:spacing w:val="-53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buenas</w:t>
      </w:r>
      <w:r>
        <w:rPr>
          <w:color w:val="231F20"/>
          <w:spacing w:val="-11"/>
        </w:rPr>
        <w:t> </w:t>
      </w:r>
      <w:r>
        <w:rPr>
          <w:color w:val="231F20"/>
        </w:rPr>
        <w:t>prácticas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pueden</w:t>
      </w:r>
      <w:r>
        <w:rPr>
          <w:color w:val="231F20"/>
          <w:spacing w:val="-11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replicadas</w:t>
      </w:r>
      <w:r>
        <w:rPr>
          <w:color w:val="231F20"/>
          <w:spacing w:val="-53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otros</w:t>
      </w:r>
      <w:r>
        <w:rPr>
          <w:color w:val="231F20"/>
          <w:spacing w:val="-7"/>
        </w:rPr>
        <w:t> </w:t>
      </w:r>
      <w:r>
        <w:rPr>
          <w:color w:val="231F20"/>
        </w:rPr>
        <w:t>países.</w:t>
      </w:r>
    </w:p>
    <w:p>
      <w:pPr>
        <w:pStyle w:val="BodyText"/>
        <w:spacing w:line="259" w:lineRule="auto" w:before="262"/>
        <w:ind w:left="1620" w:right="13"/>
        <w:jc w:val="both"/>
      </w:pP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ejemplo, 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trabajar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compartir</w:t>
      </w:r>
      <w:r>
        <w:rPr>
          <w:color w:val="231F20"/>
          <w:spacing w:val="42"/>
        </w:rPr>
        <w:t> </w:t>
      </w:r>
      <w:r>
        <w:rPr>
          <w:color w:val="231F20"/>
        </w:rPr>
        <w:t>buenas</w:t>
      </w:r>
      <w:r>
        <w:rPr>
          <w:color w:val="231F20"/>
          <w:spacing w:val="42"/>
        </w:rPr>
        <w:t> </w:t>
      </w:r>
      <w:r>
        <w:rPr>
          <w:color w:val="231F20"/>
        </w:rPr>
        <w:t>prácticas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gestión</w:t>
      </w:r>
      <w:r>
        <w:rPr>
          <w:color w:val="231F20"/>
          <w:spacing w:val="42"/>
        </w:rPr>
        <w:t> </w:t>
      </w:r>
      <w:r>
        <w:rPr>
          <w:color w:val="231F20"/>
        </w:rPr>
        <w:t>local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-53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55"/>
        </w:rPr>
        <w:t> </w:t>
      </w:r>
      <w:r>
        <w:rPr>
          <w:color w:val="231F20"/>
        </w:rPr>
        <w:t>país</w:t>
      </w:r>
      <w:r>
        <w:rPr>
          <w:color w:val="231F20"/>
          <w:spacing w:val="55"/>
        </w:rPr>
        <w:t> </w:t>
      </w:r>
      <w:r>
        <w:rPr>
          <w:color w:val="231F20"/>
        </w:rPr>
        <w:t>entre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distintas</w:t>
      </w:r>
      <w:r>
        <w:rPr>
          <w:color w:val="231F20"/>
          <w:spacing w:val="55"/>
        </w:rPr>
        <w:t> </w:t>
      </w:r>
      <w:r>
        <w:rPr>
          <w:color w:val="231F20"/>
        </w:rPr>
        <w:t>áreas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porque</w:t>
      </w:r>
      <w:r>
        <w:rPr>
          <w:color w:val="231F20"/>
          <w:spacing w:val="1"/>
        </w:rPr>
        <w:t> </w:t>
      </w:r>
      <w:r>
        <w:rPr>
          <w:color w:val="231F20"/>
        </w:rPr>
        <w:t>algunos</w:t>
      </w:r>
      <w:r>
        <w:rPr>
          <w:color w:val="231F20"/>
          <w:spacing w:val="1"/>
        </w:rPr>
        <w:t> </w:t>
      </w:r>
      <w:r>
        <w:rPr>
          <w:color w:val="231F20"/>
        </w:rPr>
        <w:t>proyectos</w:t>
      </w:r>
      <w:r>
        <w:rPr>
          <w:color w:val="231F20"/>
          <w:spacing w:val="1"/>
        </w:rPr>
        <w:t> </w:t>
      </w:r>
      <w:r>
        <w:rPr>
          <w:color w:val="231F20"/>
        </w:rPr>
        <w:t>han</w:t>
      </w:r>
      <w:r>
        <w:rPr>
          <w:color w:val="231F20"/>
          <w:spacing w:val="-52"/>
        </w:rPr>
        <w:t> </w:t>
      </w:r>
      <w:r>
        <w:rPr>
          <w:color w:val="231F20"/>
        </w:rPr>
        <w:t>tenido prácticas destacadas de trabajo comunita-</w:t>
      </w:r>
      <w:r>
        <w:rPr>
          <w:color w:val="231F20"/>
          <w:spacing w:val="1"/>
        </w:rPr>
        <w:t> </w:t>
      </w:r>
      <w:r>
        <w:rPr>
          <w:color w:val="231F20"/>
        </w:rPr>
        <w:t>rio, como ART y PPS, que pueden ser utilizadas</w:t>
      </w:r>
      <w:r>
        <w:rPr>
          <w:color w:val="231F20"/>
          <w:spacing w:val="1"/>
        </w:rPr>
        <w:t> </w:t>
      </w:r>
      <w:r>
        <w:rPr>
          <w:color w:val="231F20"/>
        </w:rPr>
        <w:t>por otros proyectos. Igualmente, existen desafíos</w:t>
      </w:r>
      <w:r>
        <w:rPr>
          <w:color w:val="231F20"/>
          <w:spacing w:val="-52"/>
        </w:rPr>
        <w:t> </w:t>
      </w:r>
      <w:r>
        <w:rPr>
          <w:color w:val="231F20"/>
        </w:rPr>
        <w:t>importantes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materia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gestión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riesgos y recuperación posdesastres que pueden</w:t>
      </w:r>
      <w:r>
        <w:rPr>
          <w:color w:val="231F20"/>
          <w:spacing w:val="1"/>
        </w:rPr>
        <w:t> </w:t>
      </w:r>
      <w:r>
        <w:rPr>
          <w:color w:val="231F20"/>
        </w:rPr>
        <w:t>beneficiarse de</w:t>
      </w:r>
      <w:r>
        <w:rPr>
          <w:color w:val="231F20"/>
          <w:spacing w:val="1"/>
        </w:rPr>
        <w:t> </w:t>
      </w:r>
      <w:r>
        <w:rPr>
          <w:color w:val="231F20"/>
        </w:rPr>
        <w:t>mayores</w:t>
      </w:r>
      <w:r>
        <w:rPr>
          <w:color w:val="231F20"/>
          <w:spacing w:val="1"/>
        </w:rPr>
        <w:t> </w:t>
      </w:r>
      <w:r>
        <w:rPr>
          <w:color w:val="231F20"/>
        </w:rPr>
        <w:t>esfuerzos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CSS.</w:t>
      </w:r>
    </w:p>
    <w:p>
      <w:pPr>
        <w:pStyle w:val="Heading3"/>
        <w:spacing w:line="259" w:lineRule="auto" w:before="263"/>
        <w:ind w:right="13"/>
      </w:pPr>
      <w:r>
        <w:rPr>
          <w:color w:val="231F20"/>
        </w:rPr>
        <w:t>Recomendación 7. Continuar la instituciona-</w:t>
      </w:r>
      <w:r>
        <w:rPr>
          <w:color w:val="231F20"/>
          <w:spacing w:val="1"/>
        </w:rPr>
        <w:t> </w:t>
      </w:r>
      <w:r>
        <w:rPr>
          <w:color w:val="231F20"/>
        </w:rPr>
        <w:t>lización del rol de coordinación residente del</w:t>
      </w:r>
      <w:r>
        <w:rPr>
          <w:color w:val="231F20"/>
          <w:spacing w:val="1"/>
        </w:rPr>
        <w:t> </w:t>
      </w:r>
      <w:r>
        <w:rPr>
          <w:color w:val="231F20"/>
        </w:rPr>
        <w:t>UNCT para optimizar la articulación de las</w:t>
      </w:r>
      <w:r>
        <w:rPr>
          <w:color w:val="231F20"/>
          <w:spacing w:val="1"/>
        </w:rPr>
        <w:t> </w:t>
      </w:r>
      <w:r>
        <w:rPr>
          <w:color w:val="231F20"/>
        </w:rPr>
        <w:t>agencias, fondos y programas, proyectar una</w:t>
      </w:r>
      <w:r>
        <w:rPr>
          <w:color w:val="231F20"/>
          <w:spacing w:val="1"/>
        </w:rPr>
        <w:t> </w:t>
      </w:r>
      <w:r>
        <w:rPr>
          <w:color w:val="231F20"/>
        </w:rPr>
        <w:t>visión integral del Sistema de Naciones Uni-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41"/>
        </w:rPr>
        <w:t> </w:t>
      </w:r>
      <w:r>
        <w:rPr>
          <w:color w:val="231F20"/>
        </w:rPr>
        <w:t>ante</w:t>
      </w:r>
      <w:r>
        <w:rPr>
          <w:color w:val="231F20"/>
          <w:spacing w:val="41"/>
        </w:rPr>
        <w:t> </w:t>
      </w:r>
      <w:r>
        <w:rPr>
          <w:color w:val="231F20"/>
        </w:rPr>
        <w:t>el</w:t>
      </w:r>
      <w:r>
        <w:rPr>
          <w:color w:val="231F20"/>
          <w:spacing w:val="41"/>
        </w:rPr>
        <w:t> </w:t>
      </w:r>
      <w:r>
        <w:rPr>
          <w:color w:val="231F20"/>
        </w:rPr>
        <w:t>Gobierno</w:t>
      </w:r>
      <w:r>
        <w:rPr>
          <w:color w:val="231F20"/>
          <w:spacing w:val="41"/>
        </w:rPr>
        <w:t> </w:t>
      </w:r>
      <w:r>
        <w:rPr>
          <w:color w:val="231F20"/>
        </w:rPr>
        <w:t>dominicano</w:t>
      </w:r>
      <w:r>
        <w:rPr>
          <w:color w:val="231F20"/>
          <w:spacing w:val="41"/>
        </w:rPr>
        <w:t> </w:t>
      </w:r>
      <w:r>
        <w:rPr>
          <w:color w:val="231F20"/>
        </w:rPr>
        <w:t>y</w:t>
      </w:r>
      <w:r>
        <w:rPr>
          <w:color w:val="231F20"/>
          <w:spacing w:val="41"/>
        </w:rPr>
        <w:t> </w:t>
      </w:r>
      <w:r>
        <w:rPr>
          <w:color w:val="231F20"/>
        </w:rPr>
        <w:t>facilitar</w:t>
      </w:r>
      <w:r>
        <w:rPr>
          <w:color w:val="231F20"/>
          <w:spacing w:val="-53"/>
        </w:rPr>
        <w:t> </w:t>
      </w:r>
      <w:r>
        <w:rPr>
          <w:color w:val="231F20"/>
        </w:rPr>
        <w:t>el diálogo con el UNCT-Haití para continuar</w:t>
      </w:r>
      <w:r>
        <w:rPr>
          <w:color w:val="231F20"/>
          <w:spacing w:val="1"/>
        </w:rPr>
        <w:t> </w:t>
      </w:r>
      <w:r>
        <w:rPr>
          <w:color w:val="231F20"/>
        </w:rPr>
        <w:t>los esfuerzos para incluir la temática binacio-</w:t>
      </w:r>
      <w:r>
        <w:rPr>
          <w:color w:val="231F20"/>
          <w:spacing w:val="1"/>
        </w:rPr>
        <w:t> </w:t>
      </w:r>
      <w:r>
        <w:rPr>
          <w:color w:val="231F20"/>
        </w:rPr>
        <w:t>nal en la programación del UNCT en general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PNUD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particular,</w:t>
      </w:r>
      <w:r>
        <w:rPr>
          <w:color w:val="231F20"/>
          <w:spacing w:val="4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fin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mejo-</w:t>
      </w:r>
    </w:p>
    <w:p>
      <w:pPr>
        <w:spacing w:line="259" w:lineRule="auto" w:before="96"/>
        <w:ind w:left="304" w:right="1617" w:firstLine="0"/>
        <w:jc w:val="both"/>
        <w:rPr>
          <w:b/>
          <w:sz w:val="22"/>
        </w:rPr>
      </w:pPr>
      <w:r>
        <w:rPr/>
        <w:br w:type="column"/>
      </w:r>
      <w:r>
        <w:rPr>
          <w:b/>
          <w:color w:val="231F20"/>
          <w:w w:val="95"/>
          <w:sz w:val="22"/>
        </w:rPr>
        <w:t>rar el análisis de las problemáticas y desafíos de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desarrollo comunes de los dos países en apoyo a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iniciativas binacionales de la República Domi-</w:t>
      </w:r>
      <w:r>
        <w:rPr>
          <w:b/>
          <w:color w:val="231F20"/>
          <w:spacing w:val="-53"/>
          <w:sz w:val="22"/>
        </w:rPr>
        <w:t> </w:t>
      </w:r>
      <w:r>
        <w:rPr>
          <w:b/>
          <w:color w:val="231F20"/>
          <w:sz w:val="22"/>
        </w:rPr>
        <w:t>nicana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de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cara</w:t>
      </w:r>
      <w:r>
        <w:rPr>
          <w:b/>
          <w:color w:val="231F20"/>
          <w:spacing w:val="-8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Haití.</w:t>
      </w:r>
    </w:p>
    <w:p>
      <w:pPr>
        <w:pStyle w:val="BodyText"/>
        <w:spacing w:line="259" w:lineRule="auto" w:before="267"/>
        <w:ind w:left="304" w:right="1602"/>
        <w:jc w:val="both"/>
      </w:pPr>
      <w:r>
        <w:rPr>
          <w:color w:val="231F20"/>
        </w:rPr>
        <w:t>La Coordinación Residente ha sido exitosa en</w:t>
      </w:r>
      <w:r>
        <w:rPr>
          <w:color w:val="231F20"/>
          <w:spacing w:val="1"/>
        </w:rPr>
        <w:t> </w:t>
      </w:r>
      <w:r>
        <w:rPr>
          <w:color w:val="231F20"/>
        </w:rPr>
        <w:t>identificar mecanismos para diferenciar el papel</w:t>
      </w:r>
      <w:r>
        <w:rPr>
          <w:color w:val="231F20"/>
          <w:spacing w:val="1"/>
        </w:rPr>
        <w:t> </w:t>
      </w:r>
      <w:r>
        <w:rPr>
          <w:color w:val="231F20"/>
        </w:rPr>
        <w:t>que desempeña ante el UNCT y el de represen-</w:t>
      </w:r>
      <w:r>
        <w:rPr>
          <w:color w:val="231F20"/>
          <w:spacing w:val="1"/>
        </w:rPr>
        <w:t> </w:t>
      </w:r>
      <w:r>
        <w:rPr>
          <w:color w:val="231F20"/>
        </w:rPr>
        <w:t>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PNUD. No</w:t>
      </w:r>
      <w:r>
        <w:rPr>
          <w:color w:val="231F20"/>
          <w:spacing w:val="1"/>
        </w:rPr>
        <w:t> </w:t>
      </w:r>
      <w:r>
        <w:rPr>
          <w:color w:val="231F20"/>
        </w:rPr>
        <w:t>obstante, es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institucionalizar estos mecanismos para articular</w:t>
      </w:r>
      <w:r>
        <w:rPr>
          <w:color w:val="231F20"/>
          <w:spacing w:val="1"/>
        </w:rPr>
        <w:t> </w:t>
      </w:r>
      <w:r>
        <w:rPr>
          <w:color w:val="231F20"/>
        </w:rPr>
        <w:t>de manera efectiva la respuesta del Sistema de</w:t>
      </w:r>
      <w:r>
        <w:rPr>
          <w:color w:val="231F20"/>
          <w:spacing w:val="1"/>
        </w:rPr>
        <w:t> </w:t>
      </w:r>
      <w:r>
        <w:rPr>
          <w:color w:val="231F20"/>
        </w:rPr>
        <w:t>Naciones Unidas, lo que facilitará la capacidad</w:t>
      </w:r>
      <w:r>
        <w:rPr>
          <w:color w:val="231F20"/>
          <w:spacing w:val="1"/>
        </w:rPr>
        <w:t> </w:t>
      </w:r>
      <w:r>
        <w:rPr>
          <w:color w:val="231F20"/>
        </w:rPr>
        <w:t>de interlocución con el Gobierno dominicano y</w:t>
      </w:r>
      <w:r>
        <w:rPr>
          <w:color w:val="231F20"/>
          <w:spacing w:val="1"/>
        </w:rPr>
        <w:t> </w:t>
      </w:r>
      <w:r>
        <w:rPr>
          <w:color w:val="231F20"/>
        </w:rPr>
        <w:t>las demás instituciones nacionales, así como con</w:t>
      </w:r>
      <w:r>
        <w:rPr>
          <w:color w:val="231F20"/>
          <w:spacing w:val="1"/>
        </w:rPr>
        <w:t> </w:t>
      </w:r>
      <w:r>
        <w:rPr>
          <w:color w:val="231F20"/>
        </w:rPr>
        <w:t>el UNCT en República Dominicana y el UNCT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Haití.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elaboración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MANUD</w:t>
      </w:r>
      <w:r>
        <w:rPr>
          <w:color w:val="231F20"/>
          <w:spacing w:val="1"/>
        </w:rPr>
        <w:t> </w:t>
      </w:r>
      <w:r>
        <w:rPr>
          <w:color w:val="231F20"/>
        </w:rPr>
        <w:t>2017-</w:t>
      </w:r>
      <w:r>
        <w:rPr>
          <w:color w:val="231F20"/>
          <w:spacing w:val="1"/>
        </w:rPr>
        <w:t> </w:t>
      </w:r>
      <w:r>
        <w:rPr>
          <w:color w:val="231F20"/>
        </w:rPr>
        <w:t>2022 ofrece una buena oportunidad en este sen-</w:t>
      </w:r>
      <w:r>
        <w:rPr>
          <w:color w:val="231F20"/>
          <w:spacing w:val="1"/>
        </w:rPr>
        <w:t> </w:t>
      </w:r>
      <w:r>
        <w:rPr>
          <w:color w:val="231F20"/>
        </w:rPr>
        <w:t>tido. Asimismo, es importante tener una visión</w:t>
      </w:r>
      <w:r>
        <w:rPr>
          <w:color w:val="231F20"/>
          <w:spacing w:val="1"/>
        </w:rPr>
        <w:t> </w:t>
      </w:r>
      <w:r>
        <w:rPr>
          <w:color w:val="231F20"/>
        </w:rPr>
        <w:t>integral y una definición clara de las prioridades</w:t>
      </w:r>
      <w:r>
        <w:rPr>
          <w:color w:val="231F20"/>
          <w:spacing w:val="1"/>
        </w:rPr>
        <w:t> </w:t>
      </w:r>
      <w:r>
        <w:rPr>
          <w:color w:val="231F20"/>
        </w:rPr>
        <w:t>del UNCT en República Dominicana para facili-</w:t>
      </w:r>
      <w:r>
        <w:rPr>
          <w:color w:val="231F20"/>
          <w:spacing w:val="1"/>
        </w:rPr>
        <w:t> </w:t>
      </w:r>
      <w:r>
        <w:rPr>
          <w:color w:val="231F20"/>
        </w:rPr>
        <w:t>tar la interlocución con el UNCT en Haití sobre</w:t>
      </w:r>
      <w:r>
        <w:rPr>
          <w:color w:val="231F20"/>
          <w:spacing w:val="1"/>
        </w:rPr>
        <w:t> </w:t>
      </w:r>
      <w:r>
        <w:rPr>
          <w:color w:val="231F20"/>
        </w:rPr>
        <w:t>temas concretos, además de ser creativos en la</w:t>
      </w:r>
      <w:r>
        <w:rPr>
          <w:color w:val="231F20"/>
          <w:spacing w:val="1"/>
        </w:rPr>
        <w:t> </w:t>
      </w:r>
      <w:r>
        <w:rPr>
          <w:color w:val="231F20"/>
        </w:rPr>
        <w:t>identificación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oportunidades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desarrollo</w:t>
      </w:r>
      <w:r>
        <w:rPr>
          <w:color w:val="231F20"/>
          <w:spacing w:val="-52"/>
        </w:rPr>
        <w:t> </w:t>
      </w:r>
      <w:r>
        <w:rPr>
          <w:color w:val="231F20"/>
        </w:rPr>
        <w:t>de ambos países, aprovechando las experiencias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agencias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tienen, 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1"/>
        </w:rPr>
        <w:t> </w:t>
      </w:r>
      <w:r>
        <w:rPr>
          <w:color w:val="231F20"/>
        </w:rPr>
        <w:t>indivi-</w:t>
      </w:r>
      <w:r>
        <w:rPr>
          <w:color w:val="231F20"/>
          <w:spacing w:val="1"/>
        </w:rPr>
        <w:t> </w:t>
      </w:r>
      <w:r>
        <w:rPr>
          <w:color w:val="231F20"/>
        </w:rPr>
        <w:t>dual, iniciativas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Haití. Es</w:t>
      </w:r>
      <w:r>
        <w:rPr>
          <w:color w:val="231F20"/>
          <w:spacing w:val="1"/>
        </w:rPr>
        <w:t> </w:t>
      </w:r>
      <w:r>
        <w:rPr>
          <w:color w:val="231F20"/>
        </w:rPr>
        <w:t>necesario</w:t>
      </w:r>
      <w:r>
        <w:rPr>
          <w:color w:val="231F20"/>
          <w:spacing w:val="55"/>
        </w:rPr>
        <w:t> </w:t>
      </w:r>
      <w:r>
        <w:rPr>
          <w:color w:val="231F20"/>
        </w:rPr>
        <w:t>encon-</w:t>
      </w:r>
      <w:r>
        <w:rPr>
          <w:color w:val="231F20"/>
          <w:spacing w:val="1"/>
        </w:rPr>
        <w:t> </w:t>
      </w:r>
      <w:r>
        <w:rPr>
          <w:color w:val="231F20"/>
        </w:rPr>
        <w:t>trar</w:t>
      </w:r>
      <w:r>
        <w:rPr>
          <w:color w:val="231F20"/>
          <w:spacing w:val="1"/>
        </w:rPr>
        <w:t> </w:t>
      </w:r>
      <w:r>
        <w:rPr>
          <w:color w:val="231F20"/>
        </w:rPr>
        <w:t>áreas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ventajas</w:t>
      </w:r>
      <w:r>
        <w:rPr>
          <w:color w:val="231F20"/>
          <w:spacing w:val="1"/>
        </w:rPr>
        <w:t> </w:t>
      </w:r>
      <w:r>
        <w:rPr>
          <w:color w:val="231F20"/>
        </w:rPr>
        <w:t>compartidas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</w:rPr>
        <w:t>los UNCT pueden focalizarse y trabajar juntos.</w:t>
      </w:r>
      <w:r>
        <w:rPr>
          <w:color w:val="231F20"/>
          <w:spacing w:val="1"/>
        </w:rPr>
        <w:t> </w:t>
      </w:r>
      <w:r>
        <w:rPr>
          <w:color w:val="231F20"/>
        </w:rPr>
        <w:t>Algunas áreas relevantes que están siendo abor-</w:t>
      </w:r>
      <w:r>
        <w:rPr>
          <w:color w:val="231F20"/>
          <w:spacing w:val="1"/>
        </w:rPr>
        <w:t> </w:t>
      </w:r>
      <w:r>
        <w:rPr>
          <w:color w:val="231F20"/>
        </w:rPr>
        <w:t>dadas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medioambiente</w:t>
      </w:r>
      <w:r>
        <w:rPr>
          <w:color w:val="231F20"/>
          <w:spacing w:val="-13"/>
        </w:rPr>
        <w:t> </w:t>
      </w:r>
      <w:r>
        <w:rPr>
          <w:color w:val="231F20"/>
        </w:rPr>
        <w:t>(reforestación)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documentación de inmigrantes, deben continuar;</w:t>
      </w:r>
      <w:r>
        <w:rPr>
          <w:color w:val="231F20"/>
          <w:spacing w:val="1"/>
        </w:rPr>
        <w:t> </w:t>
      </w:r>
      <w:r>
        <w:rPr>
          <w:color w:val="231F20"/>
        </w:rPr>
        <w:t>otras, como la gestión de aduanas, el empleo y el</w:t>
      </w:r>
      <w:r>
        <w:rPr>
          <w:color w:val="231F20"/>
          <w:spacing w:val="-52"/>
        </w:rPr>
        <w:t> </w:t>
      </w:r>
      <w:r>
        <w:rPr>
          <w:color w:val="231F20"/>
        </w:rPr>
        <w:t>desarrollo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mercados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comercios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frontera, son potenciales áreas para el trabajo 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Naciones</w:t>
      </w:r>
      <w:r>
        <w:rPr>
          <w:color w:val="231F20"/>
          <w:spacing w:val="6"/>
        </w:rPr>
        <w:t> </w:t>
      </w:r>
      <w:r>
        <w:rPr>
          <w:color w:val="231F20"/>
        </w:rPr>
        <w:t>Unidas.</w:t>
      </w:r>
    </w:p>
    <w:p>
      <w:pPr>
        <w:pStyle w:val="Heading3"/>
        <w:spacing w:line="259" w:lineRule="auto" w:before="247"/>
        <w:ind w:left="304" w:right="1617"/>
      </w:pPr>
      <w:r>
        <w:rPr>
          <w:color w:val="231F20"/>
          <w:w w:val="95"/>
        </w:rPr>
        <w:t>Recomendación 8. Trabajar en la definición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principales brechas en el desarrollo nacio-</w:t>
      </w:r>
      <w:r>
        <w:rPr>
          <w:color w:val="231F20"/>
          <w:spacing w:val="1"/>
        </w:rPr>
        <w:t> </w:t>
      </w:r>
      <w:r>
        <w:rPr>
          <w:color w:val="231F20"/>
        </w:rPr>
        <w:t>nal con la finalidad de identificar mecanismos</w:t>
      </w:r>
      <w:r>
        <w:rPr>
          <w:color w:val="231F20"/>
          <w:spacing w:val="-52"/>
        </w:rPr>
        <w:t> </w:t>
      </w:r>
      <w:r>
        <w:rPr>
          <w:color w:val="231F20"/>
        </w:rPr>
        <w:t>innovadores para hacer frente a los desafíos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desarrollo.</w:t>
      </w:r>
    </w:p>
    <w:p>
      <w:pPr>
        <w:pStyle w:val="BodyText"/>
        <w:spacing w:line="259" w:lineRule="auto" w:before="267"/>
        <w:ind w:left="304" w:right="1617"/>
        <w:jc w:val="both"/>
      </w:pP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necesita</w:t>
      </w:r>
      <w:r>
        <w:rPr>
          <w:color w:val="231F20"/>
          <w:spacing w:val="1"/>
        </w:rPr>
        <w:t> </w:t>
      </w:r>
      <w:r>
        <w:rPr>
          <w:color w:val="231F20"/>
        </w:rPr>
        <w:t>abordar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tareas</w:t>
      </w:r>
      <w:r>
        <w:rPr>
          <w:color w:val="231F20"/>
          <w:spacing w:val="1"/>
        </w:rPr>
        <w:t> </w:t>
      </w:r>
      <w:r>
        <w:rPr>
          <w:color w:val="231F20"/>
        </w:rPr>
        <w:t>pendientes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materia de la distribución del ingreso y pobreza</w:t>
      </w:r>
      <w:r>
        <w:rPr>
          <w:color w:val="231F20"/>
          <w:spacing w:val="1"/>
        </w:rPr>
        <w:t> </w:t>
      </w:r>
      <w:r>
        <w:rPr>
          <w:color w:val="231F20"/>
        </w:rPr>
        <w:t>multidimensional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desigualdades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1"/>
        </w:rPr>
        <w:t> </w:t>
      </w:r>
      <w:r>
        <w:rPr>
          <w:color w:val="231F20"/>
        </w:rPr>
        <w:t>socioeconómico, que se mantienen como retos</w:t>
      </w:r>
      <w:r>
        <w:rPr>
          <w:color w:val="231F20"/>
          <w:spacing w:val="1"/>
        </w:rPr>
        <w:t> </w:t>
      </w:r>
      <w:r>
        <w:rPr>
          <w:color w:val="231F20"/>
        </w:rPr>
        <w:t>importantes de desarrollo a pesar de la clasifica-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45"/>
        </w:rPr>
        <w:t> </w:t>
      </w:r>
      <w:r>
        <w:rPr>
          <w:color w:val="231F20"/>
        </w:rPr>
        <w:t>como</w:t>
      </w:r>
      <w:r>
        <w:rPr>
          <w:color w:val="231F20"/>
          <w:spacing w:val="45"/>
        </w:rPr>
        <w:t> </w:t>
      </w:r>
      <w:r>
        <w:rPr>
          <w:color w:val="231F20"/>
        </w:rPr>
        <w:t>país</w:t>
      </w:r>
      <w:r>
        <w:rPr>
          <w:color w:val="231F20"/>
          <w:spacing w:val="45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renta</w:t>
      </w:r>
      <w:r>
        <w:rPr>
          <w:color w:val="231F20"/>
          <w:spacing w:val="45"/>
        </w:rPr>
        <w:t> </w:t>
      </w:r>
      <w:r>
        <w:rPr>
          <w:color w:val="231F20"/>
        </w:rPr>
        <w:t>mediana-alta</w:t>
      </w:r>
      <w:r>
        <w:rPr>
          <w:color w:val="231F20"/>
          <w:spacing w:val="45"/>
        </w:rPr>
        <w:t> </w:t>
      </w:r>
      <w:r>
        <w:rPr>
          <w:color w:val="231F20"/>
        </w:rPr>
        <w:t>(PIMA)</w:t>
      </w:r>
    </w:p>
    <w:p>
      <w:pPr>
        <w:spacing w:after="0" w:line="259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line="256" w:lineRule="auto" w:before="96"/>
        <w:ind w:left="1620" w:right="13"/>
        <w:jc w:val="both"/>
      </w:pPr>
      <w:r>
        <w:rPr>
          <w:color w:val="231F20"/>
        </w:rPr>
        <w:t>del Banco Mundial y de alto Índice de Desarro-</w:t>
      </w:r>
      <w:r>
        <w:rPr>
          <w:color w:val="231F20"/>
          <w:spacing w:val="1"/>
        </w:rPr>
        <w:t> </w:t>
      </w:r>
      <w:r>
        <w:rPr>
          <w:color w:val="231F20"/>
        </w:rPr>
        <w:t>llo Humano del PNUD. La clasificación del país</w:t>
      </w:r>
      <w:r>
        <w:rPr>
          <w:color w:val="231F20"/>
          <w:spacing w:val="1"/>
        </w:rPr>
        <w:t> </w:t>
      </w:r>
      <w:r>
        <w:rPr>
          <w:color w:val="231F20"/>
        </w:rPr>
        <w:t>como PIMA significa que habrá menos acceso a</w:t>
      </w:r>
      <w:r>
        <w:rPr>
          <w:color w:val="231F20"/>
          <w:spacing w:val="1"/>
        </w:rPr>
        <w:t> </w:t>
      </w:r>
      <w:r>
        <w:rPr>
          <w:color w:val="231F20"/>
        </w:rPr>
        <w:t>fuentes de financiamiento y, por lo tanto, plantea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optimizar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cooperación</w:t>
      </w:r>
      <w:r>
        <w:rPr>
          <w:color w:val="231F20"/>
          <w:spacing w:val="-53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atención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prioridades</w:t>
      </w:r>
      <w:r>
        <w:rPr>
          <w:color w:val="231F20"/>
          <w:spacing w:val="2"/>
        </w:rPr>
        <w:t> </w:t>
      </w:r>
      <w:r>
        <w:rPr>
          <w:color w:val="231F20"/>
        </w:rPr>
        <w:t>nacionales.</w:t>
      </w:r>
    </w:p>
    <w:p>
      <w:pPr>
        <w:pStyle w:val="Heading3"/>
        <w:spacing w:line="256" w:lineRule="auto" w:before="266"/>
        <w:ind w:right="13"/>
      </w:pPr>
      <w:r>
        <w:rPr>
          <w:color w:val="231F20"/>
        </w:rPr>
        <w:t>Recomendación 9. Continuar optimizando la</w:t>
      </w:r>
      <w:r>
        <w:rPr>
          <w:color w:val="231F20"/>
          <w:spacing w:val="1"/>
        </w:rPr>
        <w:t> </w:t>
      </w:r>
      <w:r>
        <w:rPr>
          <w:color w:val="231F20"/>
        </w:rPr>
        <w:t>estructura orgánica y funcional de la Oficina</w:t>
      </w:r>
      <w:r>
        <w:rPr>
          <w:color w:val="231F20"/>
          <w:spacing w:val="1"/>
        </w:rPr>
        <w:t> </w:t>
      </w:r>
      <w:r>
        <w:rPr>
          <w:color w:val="231F20"/>
        </w:rPr>
        <w:t>en el país para dar una respuesta cualitativa a</w:t>
      </w:r>
      <w:r>
        <w:rPr>
          <w:color w:val="231F20"/>
          <w:spacing w:val="-52"/>
        </w:rPr>
        <w:t> </w:t>
      </w:r>
      <w:r>
        <w:rPr>
          <w:color w:val="231F20"/>
        </w:rPr>
        <w:t>los nuevos retos corporativos del PNUD y de</w:t>
      </w:r>
      <w:r>
        <w:rPr>
          <w:color w:val="231F20"/>
          <w:spacing w:val="1"/>
        </w:rPr>
        <w:t> </w:t>
      </w:r>
      <w:r>
        <w:rPr>
          <w:color w:val="231F20"/>
        </w:rPr>
        <w:t>la República Dominicana como país de renta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mediana-alta, para pensar como Naciones Uni-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expresión</w:t>
      </w:r>
      <w:r>
        <w:rPr>
          <w:color w:val="231F20"/>
          <w:spacing w:val="-2"/>
        </w:rPr>
        <w:t> </w:t>
      </w:r>
      <w:r>
        <w:rPr>
          <w:color w:val="231F20"/>
        </w:rPr>
        <w:t>técnica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operativa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53"/>
        </w:rPr>
        <w:t> </w:t>
      </w:r>
      <w:r>
        <w:rPr>
          <w:color w:val="231F20"/>
        </w:rPr>
        <w:t>implementación del paradigma de 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-7"/>
        </w:rPr>
        <w:t> </w:t>
      </w:r>
      <w:r>
        <w:rPr>
          <w:color w:val="231F20"/>
        </w:rPr>
        <w:t>sostenible.</w:t>
      </w:r>
    </w:p>
    <w:p>
      <w:pPr>
        <w:pStyle w:val="BodyText"/>
        <w:spacing w:line="256" w:lineRule="auto" w:before="264"/>
        <w:ind w:left="1620"/>
        <w:jc w:val="both"/>
      </w:pPr>
      <w:r>
        <w:rPr>
          <w:color w:val="231F20"/>
        </w:rPr>
        <w:t>En este contexto, es importante continuar refor-</w:t>
      </w:r>
      <w:r>
        <w:rPr>
          <w:color w:val="231F20"/>
          <w:spacing w:val="1"/>
        </w:rPr>
        <w:t> </w:t>
      </w:r>
      <w:r>
        <w:rPr>
          <w:color w:val="231F20"/>
        </w:rPr>
        <w:t>zando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competencias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la</w:t>
      </w:r>
      <w:r>
        <w:rPr>
          <w:color w:val="231F20"/>
          <w:spacing w:val="55"/>
        </w:rPr>
        <w:t> </w:t>
      </w:r>
      <w:r>
        <w:rPr>
          <w:color w:val="231F20"/>
        </w:rPr>
        <w:t>Oficina</w:t>
      </w:r>
      <w:r>
        <w:rPr>
          <w:color w:val="231F20"/>
          <w:spacing w:val="55"/>
        </w:rPr>
        <w:t> </w:t>
      </w:r>
      <w:r>
        <w:rPr>
          <w:color w:val="231F20"/>
        </w:rPr>
        <w:t>en</w:t>
      </w:r>
      <w:r>
        <w:rPr>
          <w:color w:val="231F20"/>
          <w:spacing w:val="55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país</w:t>
      </w:r>
      <w:r>
        <w:rPr>
          <w:color w:val="231F20"/>
          <w:spacing w:val="27"/>
        </w:rPr>
        <w:t> </w:t>
      </w:r>
      <w:r>
        <w:rPr>
          <w:color w:val="231F20"/>
        </w:rPr>
        <w:t>para</w:t>
      </w:r>
      <w:r>
        <w:rPr>
          <w:color w:val="231F20"/>
          <w:spacing w:val="28"/>
        </w:rPr>
        <w:t> </w:t>
      </w:r>
      <w:r>
        <w:rPr>
          <w:color w:val="231F20"/>
        </w:rPr>
        <w:t>participar</w:t>
      </w:r>
      <w:r>
        <w:rPr>
          <w:color w:val="231F20"/>
          <w:spacing w:val="28"/>
        </w:rPr>
        <w:t> </w:t>
      </w:r>
      <w:r>
        <w:rPr>
          <w:color w:val="231F20"/>
        </w:rPr>
        <w:t>en</w:t>
      </w:r>
      <w:r>
        <w:rPr>
          <w:color w:val="231F20"/>
          <w:spacing w:val="28"/>
        </w:rPr>
        <w:t> </w:t>
      </w:r>
      <w:r>
        <w:rPr>
          <w:color w:val="231F20"/>
        </w:rPr>
        <w:t>el</w:t>
      </w:r>
      <w:r>
        <w:rPr>
          <w:color w:val="231F20"/>
          <w:spacing w:val="28"/>
        </w:rPr>
        <w:t> </w:t>
      </w:r>
      <w:r>
        <w:rPr>
          <w:color w:val="231F20"/>
        </w:rPr>
        <w:t>debate</w:t>
      </w:r>
      <w:r>
        <w:rPr>
          <w:color w:val="231F20"/>
          <w:spacing w:val="27"/>
        </w:rPr>
        <w:t> </w:t>
      </w:r>
      <w:r>
        <w:rPr>
          <w:color w:val="231F20"/>
        </w:rPr>
        <w:t>nacional</w:t>
      </w:r>
      <w:r>
        <w:rPr>
          <w:color w:val="231F20"/>
          <w:spacing w:val="28"/>
        </w:rPr>
        <w:t> </w:t>
      </w:r>
      <w:r>
        <w:rPr>
          <w:color w:val="231F20"/>
        </w:rPr>
        <w:t>sobre</w:t>
      </w:r>
      <w:r>
        <w:rPr>
          <w:color w:val="231F20"/>
          <w:spacing w:val="-52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1"/>
        </w:rPr>
        <w:t> </w:t>
      </w:r>
      <w:r>
        <w:rPr>
          <w:color w:val="231F20"/>
        </w:rPr>
        <w:t>humano</w:t>
      </w:r>
      <w:r>
        <w:rPr>
          <w:color w:val="231F20"/>
          <w:spacing w:val="1"/>
        </w:rPr>
        <w:t> </w:t>
      </w:r>
      <w:r>
        <w:rPr>
          <w:color w:val="231F20"/>
        </w:rPr>
        <w:t>sostenible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agenda</w:t>
      </w:r>
      <w:r>
        <w:rPr>
          <w:color w:val="231F20"/>
          <w:spacing w:val="1"/>
        </w:rPr>
        <w:t> </w:t>
      </w:r>
      <w:r>
        <w:rPr>
          <w:color w:val="231F20"/>
        </w:rPr>
        <w:t>2030, con los Objetivos de Desarrollo Sostenible</w:t>
      </w:r>
      <w:r>
        <w:rPr>
          <w:color w:val="231F20"/>
          <w:spacing w:val="-52"/>
        </w:rPr>
        <w:t> </w:t>
      </w:r>
      <w:r>
        <w:rPr>
          <w:color w:val="231F20"/>
        </w:rPr>
        <w:t>(ODS) como compromisos de país a los que el</w:t>
      </w:r>
      <w:r>
        <w:rPr>
          <w:color w:val="231F20"/>
          <w:spacing w:val="1"/>
        </w:rPr>
        <w:t> </w:t>
      </w:r>
      <w:r>
        <w:rPr>
          <w:color w:val="231F20"/>
        </w:rPr>
        <w:t>PNUD dará seguimiento, y posicionar estos con-</w:t>
      </w:r>
      <w:r>
        <w:rPr>
          <w:color w:val="231F20"/>
          <w:spacing w:val="-52"/>
        </w:rPr>
        <w:t> </w:t>
      </w:r>
      <w:r>
        <w:rPr>
          <w:color w:val="231F20"/>
        </w:rPr>
        <w:t>ceptos hasta lograr su apropiación en la agenda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desarrollo.</w:t>
      </w:r>
      <w:r>
        <w:rPr>
          <w:color w:val="231F20"/>
          <w:spacing w:val="28"/>
        </w:rPr>
        <w:t> </w:t>
      </w:r>
      <w:r>
        <w:rPr>
          <w:color w:val="231F20"/>
        </w:rPr>
        <w:t>El</w:t>
      </w:r>
      <w:r>
        <w:rPr>
          <w:color w:val="231F20"/>
          <w:spacing w:val="43"/>
        </w:rPr>
        <w:t> </w:t>
      </w:r>
      <w:r>
        <w:rPr>
          <w:color w:val="231F20"/>
        </w:rPr>
        <w:t>desarrollo</w:t>
      </w:r>
      <w:r>
        <w:rPr>
          <w:color w:val="231F20"/>
          <w:spacing w:val="43"/>
        </w:rPr>
        <w:t> </w:t>
      </w:r>
      <w:r>
        <w:rPr>
          <w:color w:val="231F20"/>
        </w:rPr>
        <w:t>sostenible</w:t>
      </w:r>
      <w:r>
        <w:rPr>
          <w:color w:val="231F20"/>
          <w:spacing w:val="-53"/>
        </w:rPr>
        <w:t> </w:t>
      </w:r>
      <w:r>
        <w:rPr>
          <w:color w:val="231F20"/>
        </w:rPr>
        <w:t>se complementa y refuerza con el concepto de</w:t>
      </w:r>
      <w:r>
        <w:rPr>
          <w:color w:val="231F20"/>
          <w:spacing w:val="1"/>
        </w:rPr>
        <w:t> </w:t>
      </w:r>
      <w:r>
        <w:rPr>
          <w:color w:val="231F20"/>
        </w:rPr>
        <w:t>desarrollo humano y se centra en el concepto de</w:t>
      </w:r>
      <w:r>
        <w:rPr>
          <w:color w:val="231F20"/>
          <w:spacing w:val="1"/>
        </w:rPr>
        <w:t> </w:t>
      </w:r>
      <w:r>
        <w:rPr>
          <w:color w:val="231F20"/>
        </w:rPr>
        <w:t>ampliar las opciones de la gente, considerando</w:t>
      </w:r>
      <w:r>
        <w:rPr>
          <w:color w:val="231F20"/>
          <w:spacing w:val="1"/>
        </w:rPr>
        <w:t> </w:t>
      </w:r>
      <w:r>
        <w:rPr>
          <w:color w:val="231F20"/>
        </w:rPr>
        <w:t>tanto la formación de la capacidad humana como</w:t>
      </w:r>
      <w:r>
        <w:rPr>
          <w:color w:val="231F20"/>
          <w:spacing w:val="-52"/>
        </w:rPr>
        <w:t> </w:t>
      </w:r>
      <w:r>
        <w:rPr>
          <w:color w:val="231F20"/>
        </w:rPr>
        <w:t>el uso que hace la gente de su nueva capacidad.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formulaciones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MANUD</w:t>
      </w:r>
      <w:r>
        <w:rPr>
          <w:color w:val="231F20"/>
          <w:spacing w:val="55"/>
        </w:rPr>
        <w:t> </w:t>
      </w:r>
      <w:r>
        <w:rPr>
          <w:color w:val="231F20"/>
        </w:rPr>
        <w:t>y</w:t>
      </w:r>
      <w:r>
        <w:rPr>
          <w:color w:val="231F20"/>
          <w:spacing w:val="55"/>
        </w:rPr>
        <w:t> </w:t>
      </w:r>
      <w:r>
        <w:rPr>
          <w:color w:val="231F20"/>
        </w:rPr>
        <w:t>del</w:t>
      </w:r>
      <w:r>
        <w:rPr>
          <w:color w:val="231F20"/>
          <w:spacing w:val="55"/>
        </w:rPr>
        <w:t> </w:t>
      </w:r>
      <w:r>
        <w:rPr>
          <w:color w:val="231F20"/>
        </w:rPr>
        <w:t>CPD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PNUD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próximo</w:t>
      </w:r>
      <w:r>
        <w:rPr>
          <w:color w:val="231F20"/>
          <w:spacing w:val="1"/>
        </w:rPr>
        <w:t> </w:t>
      </w:r>
      <w:r>
        <w:rPr>
          <w:color w:val="231F20"/>
        </w:rPr>
        <w:t>ciclo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coopera-</w:t>
      </w:r>
      <w:r>
        <w:rPr>
          <w:color w:val="231F20"/>
          <w:spacing w:val="-52"/>
        </w:rPr>
        <w:t> </w:t>
      </w:r>
      <w:r>
        <w:rPr>
          <w:color w:val="231F20"/>
        </w:rPr>
        <w:t>ción</w:t>
      </w:r>
      <w:r>
        <w:rPr>
          <w:color w:val="231F20"/>
          <w:spacing w:val="1"/>
        </w:rPr>
        <w:t> </w:t>
      </w:r>
      <w:r>
        <w:rPr>
          <w:color w:val="231F20"/>
        </w:rPr>
        <w:t>ofrecen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excelente</w:t>
      </w:r>
      <w:r>
        <w:rPr>
          <w:color w:val="231F20"/>
          <w:spacing w:val="1"/>
        </w:rPr>
        <w:t> </w:t>
      </w:r>
      <w:r>
        <w:rPr>
          <w:color w:val="231F20"/>
        </w:rPr>
        <w:t>oportunidad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reflexionar con los principales actores y reflejar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manera estratégica la contribución sustantiva del</w:t>
      </w:r>
      <w:r>
        <w:rPr>
          <w:color w:val="231F20"/>
          <w:spacing w:val="-52"/>
        </w:rPr>
        <w:t> </w:t>
      </w:r>
      <w:r>
        <w:rPr>
          <w:color w:val="231F20"/>
        </w:rPr>
        <w:t>PNUD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nacional.</w:t>
      </w:r>
    </w:p>
    <w:p>
      <w:pPr>
        <w:pStyle w:val="BodyText"/>
        <w:spacing w:line="256" w:lineRule="auto" w:before="256"/>
        <w:ind w:left="1620" w:right="13"/>
        <w:jc w:val="both"/>
      </w:pPr>
      <w:r>
        <w:rPr>
          <w:color w:val="231F20"/>
        </w:rPr>
        <w:t>Igualmente importante es reforzar las capacida-</w:t>
      </w:r>
      <w:r>
        <w:rPr>
          <w:color w:val="231F20"/>
          <w:spacing w:val="1"/>
        </w:rPr>
        <w:t> </w:t>
      </w:r>
      <w:r>
        <w:rPr>
          <w:color w:val="231F20"/>
        </w:rPr>
        <w:t>des técnicas de la Oficina en el país en los temas</w:t>
      </w:r>
      <w:r>
        <w:rPr>
          <w:color w:val="231F20"/>
          <w:spacing w:val="-52"/>
        </w:rPr>
        <w:t> </w:t>
      </w:r>
      <w:r>
        <w:rPr>
          <w:color w:val="231F20"/>
        </w:rPr>
        <w:t>de generación de empleo y medios de vida sos-</w:t>
      </w:r>
      <w:r>
        <w:rPr>
          <w:color w:val="231F20"/>
          <w:spacing w:val="1"/>
        </w:rPr>
        <w:t> </w:t>
      </w:r>
      <w:r>
        <w:rPr>
          <w:color w:val="231F20"/>
        </w:rPr>
        <w:t>tenibles para la reducción de la pobreza; equi-</w:t>
      </w:r>
      <w:r>
        <w:rPr>
          <w:color w:val="231F20"/>
          <w:spacing w:val="1"/>
        </w:rPr>
        <w:t> </w:t>
      </w:r>
      <w:r>
        <w:rPr>
          <w:color w:val="231F20"/>
        </w:rPr>
        <w:t>dad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género,</w:t>
      </w:r>
      <w:r>
        <w:rPr>
          <w:color w:val="231F20"/>
          <w:spacing w:val="-11"/>
        </w:rPr>
        <w:t> </w:t>
      </w:r>
      <w:r>
        <w:rPr>
          <w:color w:val="231F20"/>
        </w:rPr>
        <w:t>empoderamiento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mujer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</w:p>
    <w:p>
      <w:pPr>
        <w:pStyle w:val="BodyText"/>
        <w:spacing w:line="256" w:lineRule="auto" w:before="96"/>
        <w:ind w:left="304" w:right="1602"/>
        <w:jc w:val="both"/>
      </w:pPr>
      <w:r>
        <w:rPr/>
        <w:br w:type="column"/>
      </w:r>
      <w:r>
        <w:rPr>
          <w:color w:val="231F20"/>
        </w:rPr>
        <w:t>otros</w:t>
      </w:r>
      <w:r>
        <w:rPr>
          <w:color w:val="231F20"/>
          <w:spacing w:val="35"/>
        </w:rPr>
        <w:t> </w:t>
      </w:r>
      <w:r>
        <w:rPr>
          <w:color w:val="231F20"/>
        </w:rPr>
        <w:t>grupos</w:t>
      </w:r>
      <w:r>
        <w:rPr>
          <w:color w:val="231F20"/>
          <w:spacing w:val="36"/>
        </w:rPr>
        <w:t> </w:t>
      </w:r>
      <w:r>
        <w:rPr>
          <w:color w:val="231F20"/>
        </w:rPr>
        <w:t>vulnerables,</w:t>
      </w:r>
      <w:r>
        <w:rPr>
          <w:color w:val="231F20"/>
          <w:spacing w:val="21"/>
        </w:rPr>
        <w:t> </w:t>
      </w:r>
      <w:r>
        <w:rPr>
          <w:color w:val="231F20"/>
        </w:rPr>
        <w:t>con</w:t>
      </w:r>
      <w:r>
        <w:rPr>
          <w:color w:val="231F20"/>
          <w:spacing w:val="36"/>
        </w:rPr>
        <w:t> </w:t>
      </w:r>
      <w:r>
        <w:rPr>
          <w:color w:val="231F20"/>
        </w:rPr>
        <w:t>especial</w:t>
      </w:r>
      <w:r>
        <w:rPr>
          <w:color w:val="231F20"/>
          <w:spacing w:val="35"/>
        </w:rPr>
        <w:t> </w:t>
      </w:r>
      <w:r>
        <w:rPr>
          <w:color w:val="231F20"/>
        </w:rPr>
        <w:t>atención</w:t>
      </w:r>
      <w:r>
        <w:rPr>
          <w:color w:val="231F20"/>
          <w:spacing w:val="-52"/>
        </w:rPr>
        <w:t> </w:t>
      </w:r>
      <w:r>
        <w:rPr>
          <w:color w:val="231F20"/>
        </w:rPr>
        <w:t>a las personas que viven con VIH/SIDA y sus</w:t>
      </w:r>
      <w:r>
        <w:rPr>
          <w:color w:val="231F20"/>
          <w:spacing w:val="1"/>
        </w:rPr>
        <w:t> </w:t>
      </w:r>
      <w:r>
        <w:rPr>
          <w:color w:val="231F20"/>
        </w:rPr>
        <w:t>derechos económicos, políticos, sociales, civiles</w:t>
      </w:r>
      <w:r>
        <w:rPr>
          <w:color w:val="231F20"/>
          <w:spacing w:val="1"/>
        </w:rPr>
        <w:t> </w:t>
      </w:r>
      <w:r>
        <w:rPr>
          <w:color w:val="231F20"/>
        </w:rPr>
        <w:t>y culturales, así como a</w:t>
      </w:r>
      <w:r>
        <w:rPr>
          <w:color w:val="231F20"/>
          <w:spacing w:val="1"/>
        </w:rPr>
        <w:t> </w:t>
      </w:r>
      <w:r>
        <w:rPr>
          <w:color w:val="231F20"/>
        </w:rPr>
        <w:t>la transversalización del</w:t>
      </w:r>
      <w:r>
        <w:rPr>
          <w:color w:val="231F20"/>
          <w:spacing w:val="-52"/>
        </w:rPr>
        <w:t> </w:t>
      </w:r>
      <w:r>
        <w:rPr>
          <w:color w:val="231F20"/>
        </w:rPr>
        <w:t>enfoque de género y el fortalecimiento institu-</w:t>
      </w:r>
      <w:r>
        <w:rPr>
          <w:color w:val="231F20"/>
          <w:spacing w:val="1"/>
        </w:rPr>
        <w:t> </w:t>
      </w:r>
      <w:r>
        <w:rPr>
          <w:color w:val="231F20"/>
        </w:rPr>
        <w:t>cional como principios esenciales del desarrollo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humano sostenible; y gobernabilidad democrática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para garantizar la inclusión social y económica.</w:t>
      </w:r>
      <w:r>
        <w:rPr>
          <w:color w:val="231F20"/>
          <w:spacing w:val="1"/>
        </w:rPr>
        <w:t> </w:t>
      </w:r>
      <w:r>
        <w:rPr>
          <w:color w:val="231F20"/>
        </w:rPr>
        <w:t>También puede ser relevante la formación en la</w:t>
      </w:r>
      <w:r>
        <w:rPr>
          <w:color w:val="231F20"/>
          <w:spacing w:val="1"/>
        </w:rPr>
        <w:t> </w:t>
      </w:r>
      <w:r>
        <w:rPr>
          <w:color w:val="231F20"/>
        </w:rPr>
        <w:t>resolución efectiva de conflictos para el trabajo</w:t>
      </w:r>
      <w:r>
        <w:rPr>
          <w:color w:val="231F20"/>
          <w:spacing w:val="1"/>
        </w:rPr>
        <w:t> </w:t>
      </w:r>
      <w:r>
        <w:rPr>
          <w:color w:val="231F20"/>
        </w:rPr>
        <w:t>binacional. Asimismo, es importante mejorar la</w:t>
      </w:r>
      <w:r>
        <w:rPr>
          <w:color w:val="231F20"/>
          <w:spacing w:val="1"/>
        </w:rPr>
        <w:t> </w:t>
      </w:r>
      <w:r>
        <w:rPr>
          <w:color w:val="231F20"/>
        </w:rPr>
        <w:t>eficacia</w:t>
      </w:r>
      <w:r>
        <w:rPr>
          <w:color w:val="231F20"/>
          <w:spacing w:val="-12"/>
        </w:rPr>
        <w:t> </w:t>
      </w:r>
      <w:r>
        <w:rPr>
          <w:color w:val="231F20"/>
        </w:rPr>
        <w:t>institucional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Oficina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país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tra-</w:t>
      </w:r>
      <w:r>
        <w:rPr>
          <w:color w:val="231F20"/>
          <w:spacing w:val="-53"/>
        </w:rPr>
        <w:t> </w:t>
      </w:r>
      <w:r>
        <w:rPr>
          <w:color w:val="231F20"/>
        </w:rPr>
        <w:t>vés del fortalecimiento de su capacidad operativa</w:t>
      </w:r>
      <w:r>
        <w:rPr>
          <w:color w:val="231F20"/>
          <w:spacing w:val="-53"/>
        </w:rPr>
        <w:t> </w:t>
      </w:r>
      <w:r>
        <w:rPr>
          <w:color w:val="231F20"/>
        </w:rPr>
        <w:t>para ejecutar efectivamente los programas, man-</w:t>
      </w:r>
      <w:r>
        <w:rPr>
          <w:color w:val="231F20"/>
          <w:spacing w:val="1"/>
        </w:rPr>
        <w:t> </w:t>
      </w:r>
      <w:r>
        <w:rPr>
          <w:color w:val="231F20"/>
        </w:rPr>
        <w:t>teniendo la flexibilidad en los procesos progra-</w:t>
      </w:r>
      <w:r>
        <w:rPr>
          <w:color w:val="231F20"/>
          <w:spacing w:val="1"/>
        </w:rPr>
        <w:t> </w:t>
      </w:r>
      <w:r>
        <w:rPr>
          <w:color w:val="231F20"/>
        </w:rPr>
        <w:t>máticos y operativos, que es un importante valor</w:t>
      </w:r>
      <w:r>
        <w:rPr>
          <w:color w:val="231F20"/>
          <w:spacing w:val="1"/>
        </w:rPr>
        <w:t> </w:t>
      </w:r>
      <w:r>
        <w:rPr>
          <w:color w:val="231F20"/>
        </w:rPr>
        <w:t>agregado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trabajo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PNUD.</w:t>
      </w:r>
    </w:p>
    <w:p>
      <w:pPr>
        <w:pStyle w:val="BodyText"/>
        <w:spacing w:line="256" w:lineRule="auto" w:before="258"/>
        <w:ind w:left="304" w:right="1601"/>
        <w:jc w:val="both"/>
      </w:pPr>
      <w:r>
        <w:rPr>
          <w:color w:val="231F20"/>
        </w:rPr>
        <w:t>Otro</w:t>
      </w:r>
      <w:r>
        <w:rPr>
          <w:color w:val="231F20"/>
          <w:spacing w:val="1"/>
        </w:rPr>
        <w:t> </w:t>
      </w:r>
      <w:r>
        <w:rPr>
          <w:color w:val="231F20"/>
        </w:rPr>
        <w:t>aspecto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tomar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1"/>
        </w:rPr>
        <w:t> </w:t>
      </w:r>
      <w:r>
        <w:rPr>
          <w:color w:val="231F20"/>
        </w:rPr>
        <w:t>invirtiendo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56"/>
        </w:rPr>
        <w:t> </w:t>
      </w:r>
      <w:r>
        <w:rPr>
          <w:color w:val="231F20"/>
        </w:rPr>
        <w:t>el</w:t>
      </w:r>
      <w:r>
        <w:rPr>
          <w:color w:val="231F20"/>
          <w:spacing w:val="56"/>
        </w:rPr>
        <w:t> </w:t>
      </w:r>
      <w:r>
        <w:rPr>
          <w:color w:val="231F20"/>
        </w:rPr>
        <w:t>desarrollo</w:t>
      </w:r>
      <w:r>
        <w:rPr>
          <w:color w:val="231F20"/>
          <w:spacing w:val="56"/>
        </w:rPr>
        <w:t> </w:t>
      </w:r>
      <w:r>
        <w:rPr>
          <w:color w:val="231F20"/>
        </w:rPr>
        <w:t>de</w:t>
      </w:r>
      <w:r>
        <w:rPr>
          <w:color w:val="231F20"/>
          <w:spacing w:val="56"/>
        </w:rPr>
        <w:t> </w:t>
      </w:r>
      <w:r>
        <w:rPr>
          <w:color w:val="231F20"/>
        </w:rPr>
        <w:t>liderazgo</w:t>
      </w:r>
      <w:r>
        <w:rPr>
          <w:color w:val="231F20"/>
          <w:spacing w:val="1"/>
        </w:rPr>
        <w:t> </w:t>
      </w:r>
      <w:r>
        <w:rPr>
          <w:color w:val="231F20"/>
        </w:rPr>
        <w:t>técnico</w:t>
      </w:r>
      <w:r>
        <w:rPr>
          <w:color w:val="231F20"/>
          <w:spacing w:val="56"/>
        </w:rPr>
        <w:t> </w:t>
      </w:r>
      <w:r>
        <w:rPr>
          <w:color w:val="231F20"/>
        </w:rPr>
        <w:t>en</w:t>
      </w:r>
      <w:r>
        <w:rPr>
          <w:color w:val="231F20"/>
          <w:spacing w:val="56"/>
        </w:rPr>
        <w:t> </w:t>
      </w:r>
      <w:r>
        <w:rPr>
          <w:color w:val="231F20"/>
        </w:rPr>
        <w:t>los</w:t>
      </w:r>
      <w:r>
        <w:rPr>
          <w:color w:val="231F20"/>
          <w:spacing w:val="56"/>
        </w:rPr>
        <w:t> </w:t>
      </w:r>
      <w:r>
        <w:rPr>
          <w:color w:val="231F20"/>
        </w:rPr>
        <w:t>temas   de   mayor   relevancia</w:t>
      </w:r>
      <w:r>
        <w:rPr>
          <w:color w:val="231F20"/>
          <w:spacing w:val="1"/>
        </w:rPr>
        <w:t> </w:t>
      </w:r>
      <w:r>
        <w:rPr>
          <w:color w:val="231F20"/>
        </w:rPr>
        <w:t>del     programa     del     PNUD,    manteniendo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55"/>
        </w:rPr>
        <w:t> </w:t>
      </w:r>
      <w:r>
        <w:rPr>
          <w:color w:val="231F20"/>
        </w:rPr>
        <w:t>con</w:t>
      </w:r>
      <w:r>
        <w:rPr>
          <w:color w:val="231F20"/>
          <w:spacing w:val="55"/>
        </w:rPr>
        <w:t> </w:t>
      </w:r>
      <w:r>
        <w:rPr>
          <w:color w:val="231F20"/>
        </w:rPr>
        <w:t>actores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alto</w:t>
      </w:r>
      <w:r>
        <w:rPr>
          <w:color w:val="231F20"/>
          <w:spacing w:val="56"/>
        </w:rPr>
        <w:t> </w:t>
      </w:r>
      <w:r>
        <w:rPr>
          <w:color w:val="231F20"/>
        </w:rPr>
        <w:t>nivel,</w:t>
      </w:r>
      <w:r>
        <w:rPr>
          <w:color w:val="231F20"/>
          <w:spacing w:val="55"/>
        </w:rPr>
        <w:t> </w:t>
      </w:r>
      <w:r>
        <w:rPr>
          <w:color w:val="231F20"/>
        </w:rPr>
        <w:t>especialmente   del   Gobierno,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sienten</w:t>
      </w:r>
      <w:r>
        <w:rPr>
          <w:color w:val="231F20"/>
          <w:spacing w:val="1"/>
        </w:rPr>
        <w:t> </w:t>
      </w:r>
      <w:r>
        <w:rPr>
          <w:color w:val="231F20"/>
        </w:rPr>
        <w:t>muy</w:t>
      </w:r>
      <w:r>
        <w:rPr>
          <w:color w:val="231F20"/>
          <w:spacing w:val="1"/>
        </w:rPr>
        <w:t> </w:t>
      </w:r>
      <w:r>
        <w:rPr>
          <w:color w:val="231F20"/>
        </w:rPr>
        <w:t>satisfechos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seguimiento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apoyo administrativo que provee el PNUD (por</w:t>
      </w:r>
      <w:r>
        <w:rPr>
          <w:color w:val="231F20"/>
          <w:spacing w:val="1"/>
        </w:rPr>
        <w:t> </w:t>
      </w:r>
      <w:r>
        <w:rPr>
          <w:color w:val="231F20"/>
        </w:rPr>
        <w:t>ejemplo, en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áreas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desarrollo</w:t>
      </w:r>
      <w:r>
        <w:rPr>
          <w:color w:val="231F20"/>
          <w:spacing w:val="55"/>
        </w:rPr>
        <w:t> </w:t>
      </w:r>
      <w:r>
        <w:rPr>
          <w:color w:val="231F20"/>
        </w:rPr>
        <w:t>sostenible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cambio</w:t>
      </w:r>
      <w:r>
        <w:rPr>
          <w:color w:val="231F20"/>
          <w:spacing w:val="1"/>
        </w:rPr>
        <w:t> </w:t>
      </w:r>
      <w:r>
        <w:rPr>
          <w:color w:val="231F20"/>
        </w:rPr>
        <w:t>climático). En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sentido, se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continuar</w:t>
      </w:r>
      <w:r>
        <w:rPr>
          <w:color w:val="231F20"/>
          <w:spacing w:val="42"/>
        </w:rPr>
        <w:t> </w:t>
      </w:r>
      <w:r>
        <w:rPr>
          <w:color w:val="231F20"/>
        </w:rPr>
        <w:t>trabajando</w:t>
      </w:r>
      <w:r>
        <w:rPr>
          <w:color w:val="231F20"/>
          <w:spacing w:val="43"/>
        </w:rPr>
        <w:t> </w:t>
      </w:r>
      <w:r>
        <w:rPr>
          <w:color w:val="231F20"/>
        </w:rPr>
        <w:t>en</w:t>
      </w:r>
      <w:r>
        <w:rPr>
          <w:color w:val="231F20"/>
          <w:spacing w:val="43"/>
        </w:rPr>
        <w:t> </w:t>
      </w:r>
      <w:r>
        <w:rPr>
          <w:color w:val="231F20"/>
        </w:rPr>
        <w:t>identificar</w:t>
      </w:r>
      <w:r>
        <w:rPr>
          <w:color w:val="231F20"/>
          <w:spacing w:val="43"/>
        </w:rPr>
        <w:t> </w:t>
      </w:r>
      <w:r>
        <w:rPr>
          <w:color w:val="231F20"/>
        </w:rPr>
        <w:t>y</w:t>
      </w:r>
      <w:r>
        <w:rPr>
          <w:color w:val="231F20"/>
          <w:spacing w:val="42"/>
        </w:rPr>
        <w:t> </w:t>
      </w:r>
      <w:r>
        <w:rPr>
          <w:color w:val="231F20"/>
        </w:rPr>
        <w:t>fortalecer</w:t>
      </w:r>
      <w:r>
        <w:rPr>
          <w:color w:val="231F20"/>
          <w:spacing w:val="-52"/>
        </w:rPr>
        <w:t> </w:t>
      </w:r>
      <w:r>
        <w:rPr>
          <w:color w:val="231F20"/>
        </w:rPr>
        <w:t>la capacidad de los técnicos del PNUD teniendo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cuenta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diversidad</w:t>
      </w:r>
      <w:r>
        <w:rPr>
          <w:color w:val="231F20"/>
          <w:spacing w:val="31"/>
        </w:rPr>
        <w:t> </w:t>
      </w:r>
      <w:r>
        <w:rPr>
          <w:color w:val="231F20"/>
        </w:rPr>
        <w:t>y</w:t>
      </w:r>
      <w:r>
        <w:rPr>
          <w:color w:val="231F20"/>
          <w:spacing w:val="32"/>
        </w:rPr>
        <w:t> </w:t>
      </w:r>
      <w:r>
        <w:rPr>
          <w:color w:val="231F20"/>
        </w:rPr>
        <w:t>composición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país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en términos económicos, sociales y culturales,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tanto</w:t>
      </w:r>
      <w:r>
        <w:rPr>
          <w:color w:val="231F20"/>
          <w:spacing w:val="1"/>
        </w:rPr>
        <w:t> </w:t>
      </w:r>
      <w:r>
        <w:rPr>
          <w:color w:val="231F20"/>
        </w:rPr>
        <w:t>referentes</w:t>
      </w:r>
      <w:r>
        <w:rPr>
          <w:color w:val="231F20"/>
          <w:spacing w:val="1"/>
        </w:rPr>
        <w:t> </w:t>
      </w:r>
      <w:r>
        <w:rPr>
          <w:color w:val="231F20"/>
        </w:rPr>
        <w:t>profesionales</w:t>
      </w:r>
      <w:r>
        <w:rPr>
          <w:color w:val="231F20"/>
          <w:spacing w:val="55"/>
        </w:rPr>
        <w:t> </w:t>
      </w:r>
      <w:r>
        <w:rPr>
          <w:color w:val="231F20"/>
        </w:rPr>
        <w:t>sobre</w:t>
      </w:r>
      <w:r>
        <w:rPr>
          <w:color w:val="231F20"/>
          <w:spacing w:val="55"/>
        </w:rPr>
        <w:t> </w:t>
      </w:r>
      <w:r>
        <w:rPr>
          <w:color w:val="231F20"/>
        </w:rPr>
        <w:t>temas</w:t>
      </w:r>
      <w:r>
        <w:rPr>
          <w:color w:val="231F20"/>
          <w:spacing w:val="55"/>
        </w:rPr>
        <w:t> </w:t>
      </w:r>
      <w:r>
        <w:rPr>
          <w:color w:val="231F20"/>
        </w:rPr>
        <w:t>que</w:t>
      </w:r>
      <w:r>
        <w:rPr>
          <w:color w:val="231F20"/>
          <w:spacing w:val="-53"/>
        </w:rPr>
        <w:t> </w:t>
      </w:r>
      <w:r>
        <w:rPr>
          <w:color w:val="231F20"/>
        </w:rPr>
        <w:t>la organización quiere posicionar en la agenda</w:t>
      </w:r>
      <w:r>
        <w:rPr>
          <w:color w:val="231F20"/>
          <w:spacing w:val="1"/>
        </w:rPr>
        <w:t> </w:t>
      </w:r>
      <w:r>
        <w:rPr>
          <w:color w:val="231F20"/>
        </w:rPr>
        <w:t>nacional con el fin de proyectar el conjunto de</w:t>
      </w:r>
      <w:r>
        <w:rPr>
          <w:color w:val="231F20"/>
          <w:spacing w:val="1"/>
        </w:rPr>
        <w:t> </w:t>
      </w:r>
      <w:r>
        <w:rPr>
          <w:color w:val="231F20"/>
        </w:rPr>
        <w:t>conocimientos</w:t>
      </w:r>
      <w:r>
        <w:rPr>
          <w:color w:val="231F20"/>
          <w:spacing w:val="-14"/>
        </w:rPr>
        <w:t> </w:t>
      </w:r>
      <w:r>
        <w:rPr>
          <w:color w:val="231F20"/>
        </w:rPr>
        <w:t>técnicos</w:t>
      </w:r>
      <w:r>
        <w:rPr>
          <w:color w:val="231F20"/>
          <w:spacing w:val="-13"/>
        </w:rPr>
        <w:t> </w:t>
      </w:r>
      <w:r>
        <w:rPr>
          <w:color w:val="231F20"/>
        </w:rPr>
        <w:t>especializados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PNUD</w:t>
      </w:r>
      <w:r>
        <w:rPr>
          <w:color w:val="231F20"/>
          <w:spacing w:val="-53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hacer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55"/>
        </w:rPr>
        <w:t> </w:t>
      </w:r>
      <w:r>
        <w:rPr>
          <w:color w:val="231F20"/>
        </w:rPr>
        <w:t>a</w:t>
      </w:r>
      <w:r>
        <w:rPr>
          <w:color w:val="231F20"/>
          <w:spacing w:val="55"/>
        </w:rPr>
        <w:t> </w:t>
      </w:r>
      <w:r>
        <w:rPr>
          <w:color w:val="231F20"/>
        </w:rPr>
        <w:t>las</w:t>
      </w:r>
      <w:r>
        <w:rPr>
          <w:color w:val="231F20"/>
          <w:spacing w:val="55"/>
        </w:rPr>
        <w:t> </w:t>
      </w:r>
      <w:r>
        <w:rPr>
          <w:color w:val="231F20"/>
        </w:rPr>
        <w:t>prioridades</w:t>
      </w:r>
      <w:r>
        <w:rPr>
          <w:color w:val="231F20"/>
          <w:spacing w:val="55"/>
        </w:rPr>
        <w:t> </w:t>
      </w:r>
      <w:r>
        <w:rPr>
          <w:color w:val="231F20"/>
        </w:rPr>
        <w:t>nacionales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desarrollo,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recordando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1"/>
        </w:rPr>
        <w:t> </w:t>
      </w:r>
      <w:r>
        <w:rPr>
          <w:color w:val="231F20"/>
        </w:rPr>
        <w:t>senior, con una sólida formación académica, con</w:t>
      </w:r>
      <w:r>
        <w:rPr>
          <w:color w:val="231F20"/>
          <w:spacing w:val="-52"/>
        </w:rPr>
        <w:t> </w:t>
      </w:r>
      <w:r>
        <w:rPr>
          <w:color w:val="231F20"/>
        </w:rPr>
        <w:t>fuerte conocimiento de la realidad dominicana,</w:t>
      </w:r>
      <w:r>
        <w:rPr>
          <w:color w:val="231F20"/>
          <w:spacing w:val="1"/>
        </w:rPr>
        <w:t> </w:t>
      </w:r>
      <w:r>
        <w:rPr>
          <w:color w:val="231F20"/>
        </w:rPr>
        <w:t>contribuye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facilitar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interlocución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alto</w:t>
      </w:r>
      <w:r>
        <w:rPr>
          <w:color w:val="231F20"/>
          <w:spacing w:val="1"/>
        </w:rPr>
        <w:t> </w:t>
      </w:r>
      <w:r>
        <w:rPr>
          <w:color w:val="231F20"/>
        </w:rPr>
        <w:t>nivel con los técnicos del Gobierno dominicano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implementación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proyectos.</w:t>
      </w:r>
    </w:p>
    <w:p>
      <w:pPr>
        <w:spacing w:after="0" w:line="256" w:lineRule="auto"/>
        <w:jc w:val="both"/>
        <w:sectPr>
          <w:pgSz w:w="12240" w:h="15840"/>
          <w:pgMar w:header="0" w:footer="750" w:top="1120" w:bottom="940" w:left="0" w:right="0"/>
          <w:cols w:num="2" w:equalWidth="0">
            <w:col w:w="5956" w:space="40"/>
            <w:col w:w="6244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118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/>
          <w:sz w:val="29"/>
        </w:rPr>
      </w:pPr>
      <w:bookmarkStart w:name="_bookmark36" w:id="43"/>
      <w:bookmarkEnd w:id="43"/>
      <w:r>
        <w:rPr/>
      </w:r>
      <w:r>
        <w:rPr>
          <w:rFonts w:ascii="Arial MT"/>
          <w:color w:val="231F20"/>
          <w:w w:val="95"/>
          <w:sz w:val="29"/>
        </w:rPr>
        <w:t>Anexo</w:t>
      </w:r>
      <w:r>
        <w:rPr>
          <w:rFonts w:ascii="Arial MT"/>
          <w:color w:val="231F20"/>
          <w:spacing w:val="7"/>
          <w:w w:val="95"/>
          <w:sz w:val="29"/>
        </w:rPr>
        <w:t> </w:t>
      </w:r>
      <w:r>
        <w:rPr>
          <w:rFonts w:ascii="Arial MT"/>
          <w:color w:val="231F20"/>
          <w:w w:val="95"/>
          <w:sz w:val="29"/>
        </w:rPr>
        <w:t>1</w:t>
      </w:r>
    </w:p>
    <w:p>
      <w:pPr>
        <w:pStyle w:val="Heading1"/>
      </w:pPr>
      <w:r>
        <w:rPr>
          <w:color w:val="808285"/>
          <w:w w:val="85"/>
        </w:rPr>
        <w:t>LISTA</w:t>
      </w:r>
      <w:r>
        <w:rPr>
          <w:color w:val="808285"/>
          <w:spacing w:val="62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63"/>
          <w:w w:val="85"/>
        </w:rPr>
        <w:t> </w:t>
      </w:r>
      <w:r>
        <w:rPr>
          <w:color w:val="808285"/>
          <w:w w:val="85"/>
        </w:rPr>
        <w:t>PROYECTOS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tbl>
      <w:tblPr>
        <w:tblW w:w="0" w:type="auto"/>
        <w:jc w:val="left"/>
        <w:tblInd w:w="16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2779"/>
        <w:gridCol w:w="918"/>
        <w:gridCol w:w="918"/>
        <w:gridCol w:w="2066"/>
        <w:gridCol w:w="1312"/>
      </w:tblGrid>
      <w:tr>
        <w:trPr>
          <w:trHeight w:val="502" w:hRule="atLeast"/>
        </w:trPr>
        <w:tc>
          <w:tcPr>
            <w:tcW w:w="99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5"/>
                <w:sz w:val="19"/>
              </w:rPr>
              <w:t>N° del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9"/>
              </w:rPr>
              <w:t>proyecto</w:t>
            </w:r>
          </w:p>
        </w:tc>
        <w:tc>
          <w:tcPr>
            <w:tcW w:w="2779" w:type="dxa"/>
            <w:shd w:val="clear" w:color="auto" w:fill="C7C8CA"/>
          </w:tcPr>
          <w:p>
            <w:pPr>
              <w:pStyle w:val="TableParagraph"/>
              <w:ind w:left="7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Nombre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del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proyecto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2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Inicio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68" w:right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Fin</w:t>
            </w:r>
          </w:p>
        </w:tc>
        <w:tc>
          <w:tcPr>
            <w:tcW w:w="2066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Implementadores</w:t>
            </w:r>
          </w:p>
        </w:tc>
        <w:tc>
          <w:tcPr>
            <w:tcW w:w="1312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7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Gastos</w:t>
            </w:r>
            <w:r>
              <w:rPr>
                <w:rFonts w:ascii="Arial"/>
                <w:b/>
                <w:color w:val="231F20"/>
                <w:spacing w:val="26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(USD)</w:t>
            </w:r>
            <w:r>
              <w:rPr>
                <w:rFonts w:ascii="Arial"/>
                <w:b/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z w:val="19"/>
              </w:rPr>
              <w:t>(2007-14)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00012239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Copresida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1/1/01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12/31/07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2.405.383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00012244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4/1/03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63.601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00041398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Cambio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Climático.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2a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Comunicación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9/21/05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12/31/08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Secretario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Técnico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Presidencia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290.077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00041583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PIMS3411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Sostenibilidad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Tierra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9/1/05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470.733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00041715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PIMS3185</w:t>
            </w:r>
            <w:r>
              <w:rPr>
                <w:color w:val="231F20"/>
                <w:spacing w:val="21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Sabana</w:t>
            </w:r>
            <w:r>
              <w:rPr>
                <w:color w:val="231F20"/>
                <w:spacing w:val="8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Yegua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2/7/06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4.629.406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00042992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PIMS2728</w:t>
            </w:r>
            <w:r>
              <w:rPr>
                <w:color w:val="231F20"/>
                <w:spacing w:val="16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NCSAw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2/1/06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9/30/07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172.750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00043080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Plan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Eliminación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Gradual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Final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2/8/06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1.663.796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00043114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Preparación Desastres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3/1/06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2/10/10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8.867.661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00043778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PIMS2606</w:t>
            </w:r>
            <w:r>
              <w:rPr>
                <w:color w:val="231F20"/>
                <w:spacing w:val="22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POPs</w:t>
            </w:r>
            <w:r>
              <w:rPr>
                <w:color w:val="231F20"/>
                <w:spacing w:val="23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Enabling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4/7/06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394.797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00045676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617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Fortalecimiento Programa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Solidaridad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12/1/06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4.668.338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00046475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Promoción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2/9/07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12/31/09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Secretario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Técnico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Presidencia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2.206.226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00047659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Cámara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Diputados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7/10/07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2.373.768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00048670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Programa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Recuperación</w:t>
            </w:r>
            <w:r>
              <w:rPr>
                <w:color w:val="231F20"/>
                <w:spacing w:val="-46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Temprana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12/1/07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12/31/08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2.780.324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00048784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Sistema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Único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Beneficiarios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12/10/07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16.967.141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00049405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Programa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Energía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Renovable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2/19/08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3.415.492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00049506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8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Redes</w:t>
            </w:r>
            <w:r>
              <w:rPr>
                <w:color w:val="231F20"/>
                <w:spacing w:val="-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Temáticas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Territoriales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República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2/25/08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5.597.765</w:t>
            </w:r>
          </w:p>
        </w:tc>
      </w:tr>
      <w:tr>
        <w:trPr>
          <w:trHeight w:val="71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00050458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520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Promoting Climate </w:t>
            </w:r>
            <w:r>
              <w:rPr>
                <w:color w:val="231F20"/>
                <w:w w:val="95"/>
                <w:sz w:val="19"/>
              </w:rPr>
              <w:t>Change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Adaptation, Energy </w:t>
            </w:r>
            <w:r>
              <w:rPr>
                <w:color w:val="231F20"/>
                <w:w w:val="95"/>
                <w:sz w:val="19"/>
              </w:rPr>
              <w:t>&amp;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Environment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(regional)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4/1/08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199.388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00051264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Cuenca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Río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Artibonito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1/1/09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3.694.730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00056914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36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Modernización Instituto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Aviación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Civil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2/1/09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7.180.450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00057116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Fortalecimiento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Cadena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Valor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3/27/09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3.055.314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00057440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18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Preparation for an HCFC Phase-</w:t>
            </w:r>
            <w:r>
              <w:rPr>
                <w:color w:val="231F20"/>
                <w:spacing w:val="-4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out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Management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(HPMP)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5/14/09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1.296.005</w:t>
            </w:r>
          </w:p>
        </w:tc>
      </w:tr>
    </w:tbl>
    <w:p>
      <w:pPr>
        <w:spacing w:after="0"/>
        <w:jc w:val="right"/>
        <w:rPr>
          <w:sz w:val="19"/>
        </w:rPr>
        <w:sectPr>
          <w:footerReference w:type="default" r:id="rId119"/>
          <w:pgSz w:w="12240" w:h="15840"/>
          <w:pgMar w:footer="750" w:header="0" w:top="1160" w:bottom="940" w:left="0" w:right="0"/>
          <w:pgNumType w:start="93"/>
        </w:sectPr>
      </w:pPr>
    </w:p>
    <w:tbl>
      <w:tblPr>
        <w:tblW w:w="0" w:type="auto"/>
        <w:jc w:val="left"/>
        <w:tblInd w:w="16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2779"/>
        <w:gridCol w:w="918"/>
        <w:gridCol w:w="918"/>
        <w:gridCol w:w="2066"/>
        <w:gridCol w:w="1312"/>
      </w:tblGrid>
      <w:tr>
        <w:trPr>
          <w:trHeight w:val="502" w:hRule="atLeast"/>
        </w:trPr>
        <w:tc>
          <w:tcPr>
            <w:tcW w:w="99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5"/>
                <w:sz w:val="19"/>
              </w:rPr>
              <w:t>N° del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9"/>
              </w:rPr>
              <w:t>proyecto</w:t>
            </w:r>
          </w:p>
        </w:tc>
        <w:tc>
          <w:tcPr>
            <w:tcW w:w="2779" w:type="dxa"/>
            <w:shd w:val="clear" w:color="auto" w:fill="C7C8CA"/>
          </w:tcPr>
          <w:p>
            <w:pPr>
              <w:pStyle w:val="TableParagraph"/>
              <w:ind w:left="7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Nombre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del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proyecto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2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Inicio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68" w:right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Fin</w:t>
            </w:r>
          </w:p>
        </w:tc>
        <w:tc>
          <w:tcPr>
            <w:tcW w:w="2066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Implementadores</w:t>
            </w:r>
          </w:p>
        </w:tc>
        <w:tc>
          <w:tcPr>
            <w:tcW w:w="1312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7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Gastos</w:t>
            </w:r>
            <w:r>
              <w:rPr>
                <w:rFonts w:ascii="Arial"/>
                <w:b/>
                <w:color w:val="231F20"/>
                <w:spacing w:val="26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(USD)</w:t>
            </w:r>
            <w:r>
              <w:rPr>
                <w:rFonts w:ascii="Arial"/>
                <w:b/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z w:val="19"/>
              </w:rPr>
              <w:t>(2007-14)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00057568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534"/>
              <w:rPr>
                <w:sz w:val="19"/>
              </w:rPr>
            </w:pPr>
            <w:r>
              <w:rPr>
                <w:color w:val="231F20"/>
                <w:spacing w:val="-2"/>
                <w:w w:val="95"/>
                <w:sz w:val="19"/>
              </w:rPr>
              <w:t>Fortalecimiento </w:t>
            </w:r>
            <w:r>
              <w:rPr>
                <w:color w:val="231F20"/>
                <w:spacing w:val="-1"/>
                <w:w w:val="95"/>
                <w:sz w:val="19"/>
              </w:rPr>
              <w:t>Cámara de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Cuentas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6/1/09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4.482.969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00057573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Gender-based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Violence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and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HIV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6/3/09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47.686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00057818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50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Reengineering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the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National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Protected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Area System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7/1/09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3.371.612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00058452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824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Fomento y Difusión del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11/1/09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2/19/15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1.257.408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00059654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84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Cross the Results of NASA and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Modes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Transmission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3/30/10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15.121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00060312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Unidades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Atención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Primaria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7/22/10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12.687.257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00060601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Fortalecimiento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Frontera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9/21/10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1.502.981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00060853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Subsidios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Sociales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11/26/10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8.817.890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00060857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Réduction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12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Vulnerabilité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Pop.</w:t>
            </w:r>
            <w:r>
              <w:rPr>
                <w:color w:val="231F20"/>
                <w:spacing w:val="-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et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Infrast.</w:t>
            </w:r>
            <w:r>
              <w:rPr>
                <w:color w:val="231F20"/>
                <w:spacing w:val="-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(Binacional)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5/12/11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390.707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00061262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Estrategia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2/8/11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1.101.775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00061416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Eficacia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Respuesta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3/2/11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12/31/11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12.568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00061417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Mayor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Respuesta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VIH/SIDA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3/2/11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12/31/11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19.018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00061418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37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Promoción</w:t>
            </w:r>
            <w:r>
              <w:rPr>
                <w:color w:val="231F20"/>
                <w:spacing w:val="2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2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Prevención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VIH/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SIDA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3/2/11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64.901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00062265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Riesgo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Sísmico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Zona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Norte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7/29/11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6/30/13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2.024.015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00062432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Políticas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Públicas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Objetivos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Milenio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9/12/11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8/31/16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1.882.877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00066229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Comisión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Mixta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Bilateral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4/10/12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1.309.836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00070533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Seguridad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11/19/12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626.757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00070695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625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Seguimiento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Política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Pública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11/27/12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232.355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00071363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Loma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Miranda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12/19/12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12/31/13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171.639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00072565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Progresando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Solidaridad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2/15/13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3.600.159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00073721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2"/>
                <w:w w:val="95"/>
                <w:sz w:val="19"/>
              </w:rPr>
              <w:t>Desarrollo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Transfronterizo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10/16/12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2.043.762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00074021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1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Puerto Plata Resiliente a Sismos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Tsunamis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4/1/13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9/30/14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870.640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00075062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Estudios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Sísmicos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7/12/13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819.868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00076142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Sellos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Igualdad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9/16/13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64.183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00076607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Bienestar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Estudiantil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10/10/13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10.283.131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00077344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Seguridad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Ciudadana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10/1/12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122.191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00077491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Piso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Protección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Social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11/26/13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30.637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tabs>
          <w:tab w:pos="6987" w:val="left" w:leader="none"/>
        </w:tabs>
        <w:spacing w:before="78"/>
        <w:ind w:left="682" w:right="0" w:firstLine="0"/>
        <w:jc w:val="left"/>
        <w:rPr>
          <w:rFonts w:ascii="Trebuchet MS"/>
          <w:sz w:val="20"/>
        </w:rPr>
      </w:pPr>
      <w:r>
        <w:rPr>
          <w:rFonts w:ascii="Trebuchet MS"/>
          <w:color w:val="231F20"/>
          <w:spacing w:val="25"/>
          <w:position w:val="1"/>
          <w:sz w:val="20"/>
        </w:rPr>
        <w:t>94</w:t>
        <w:tab/>
      </w:r>
      <w:r>
        <w:rPr>
          <w:rFonts w:ascii="Trebuchet MS"/>
          <w:color w:val="231F20"/>
          <w:spacing w:val="30"/>
          <w:w w:val="95"/>
          <w:sz w:val="20"/>
        </w:rPr>
        <w:t>ANEX</w:t>
      </w:r>
      <w:r>
        <w:rPr>
          <w:rFonts w:ascii="Trebuchet MS"/>
          <w:color w:val="231F20"/>
          <w:spacing w:val="-23"/>
          <w:w w:val="95"/>
          <w:sz w:val="20"/>
        </w:rPr>
        <w:t> </w:t>
      </w:r>
      <w:r>
        <w:rPr>
          <w:rFonts w:ascii="Trebuchet MS"/>
          <w:color w:val="231F20"/>
          <w:w w:val="95"/>
          <w:sz w:val="20"/>
        </w:rPr>
        <w:t>O</w:t>
      </w:r>
      <w:r>
        <w:rPr>
          <w:rFonts w:ascii="Trebuchet MS"/>
          <w:color w:val="231F20"/>
          <w:spacing w:val="19"/>
          <w:w w:val="95"/>
          <w:sz w:val="20"/>
        </w:rPr>
        <w:t> </w:t>
      </w:r>
      <w:r>
        <w:rPr>
          <w:rFonts w:ascii="Trebuchet MS"/>
          <w:color w:val="231F20"/>
          <w:spacing w:val="20"/>
          <w:w w:val="95"/>
          <w:sz w:val="20"/>
        </w:rPr>
        <w:t>1.</w:t>
      </w:r>
      <w:r>
        <w:rPr>
          <w:rFonts w:ascii="Trebuchet MS"/>
          <w:color w:val="231F20"/>
          <w:spacing w:val="60"/>
          <w:w w:val="95"/>
          <w:sz w:val="20"/>
        </w:rPr>
        <w:t> </w:t>
      </w:r>
      <w:r>
        <w:rPr>
          <w:rFonts w:ascii="Trebuchet MS"/>
          <w:color w:val="231F20"/>
          <w:spacing w:val="30"/>
          <w:w w:val="95"/>
          <w:sz w:val="20"/>
        </w:rPr>
        <w:t>LIST</w:t>
      </w:r>
      <w:r>
        <w:rPr>
          <w:rFonts w:ascii="Trebuchet MS"/>
          <w:color w:val="231F20"/>
          <w:spacing w:val="-32"/>
          <w:w w:val="95"/>
          <w:sz w:val="20"/>
        </w:rPr>
        <w:t> </w:t>
      </w:r>
      <w:r>
        <w:rPr>
          <w:rFonts w:ascii="Trebuchet MS"/>
          <w:color w:val="231F20"/>
          <w:w w:val="95"/>
          <w:sz w:val="20"/>
        </w:rPr>
        <w:t>A</w:t>
      </w:r>
      <w:r>
        <w:rPr>
          <w:rFonts w:ascii="Trebuchet MS"/>
          <w:color w:val="231F20"/>
          <w:spacing w:val="72"/>
          <w:sz w:val="20"/>
        </w:rPr>
        <w:t> </w:t>
      </w:r>
      <w:r>
        <w:rPr>
          <w:rFonts w:ascii="Trebuchet MS"/>
          <w:color w:val="231F20"/>
          <w:spacing w:val="20"/>
          <w:w w:val="95"/>
          <w:sz w:val="20"/>
        </w:rPr>
        <w:t>DE</w:t>
      </w:r>
      <w:r>
        <w:rPr>
          <w:rFonts w:ascii="Trebuchet MS"/>
          <w:color w:val="231F20"/>
          <w:spacing w:val="76"/>
          <w:w w:val="95"/>
          <w:sz w:val="20"/>
        </w:rPr>
        <w:t> </w:t>
      </w:r>
      <w:r>
        <w:rPr>
          <w:rFonts w:ascii="Trebuchet MS"/>
          <w:color w:val="231F20"/>
          <w:spacing w:val="20"/>
          <w:w w:val="95"/>
          <w:sz w:val="20"/>
        </w:rPr>
        <w:t>PR</w:t>
      </w:r>
      <w:r>
        <w:rPr>
          <w:rFonts w:ascii="Trebuchet MS"/>
          <w:color w:val="231F20"/>
          <w:spacing w:val="-15"/>
          <w:w w:val="95"/>
          <w:sz w:val="20"/>
        </w:rPr>
        <w:t> </w:t>
      </w:r>
      <w:r>
        <w:rPr>
          <w:rFonts w:ascii="Trebuchet MS"/>
          <w:color w:val="231F20"/>
          <w:w w:val="95"/>
          <w:sz w:val="20"/>
        </w:rPr>
        <w:t>O</w:t>
      </w:r>
      <w:r>
        <w:rPr>
          <w:rFonts w:ascii="Trebuchet MS"/>
          <w:color w:val="231F20"/>
          <w:spacing w:val="-21"/>
          <w:w w:val="95"/>
          <w:sz w:val="20"/>
        </w:rPr>
        <w:t> </w:t>
      </w:r>
      <w:r>
        <w:rPr>
          <w:rFonts w:ascii="Trebuchet MS"/>
          <w:color w:val="231F20"/>
          <w:spacing w:val="30"/>
          <w:w w:val="95"/>
          <w:sz w:val="20"/>
        </w:rPr>
        <w:t>YECT</w:t>
      </w:r>
      <w:r>
        <w:rPr>
          <w:rFonts w:ascii="Trebuchet MS"/>
          <w:color w:val="231F20"/>
          <w:spacing w:val="-22"/>
          <w:w w:val="95"/>
          <w:sz w:val="20"/>
        </w:rPr>
        <w:t> </w:t>
      </w:r>
      <w:r>
        <w:rPr>
          <w:rFonts w:ascii="Trebuchet MS"/>
          <w:color w:val="231F20"/>
          <w:spacing w:val="20"/>
          <w:w w:val="95"/>
          <w:sz w:val="20"/>
        </w:rPr>
        <w:t>OS</w:t>
      </w:r>
      <w:r>
        <w:rPr>
          <w:rFonts w:ascii="Trebuchet MS"/>
          <w:color w:val="231F20"/>
          <w:spacing w:val="-21"/>
          <w:sz w:val="20"/>
        </w:rPr>
        <w:t> </w:t>
      </w:r>
    </w:p>
    <w:p>
      <w:pPr>
        <w:spacing w:after="0"/>
        <w:jc w:val="left"/>
        <w:rPr>
          <w:rFonts w:ascii="Trebuchet MS"/>
          <w:sz w:val="20"/>
        </w:rPr>
        <w:sectPr>
          <w:footerReference w:type="even" r:id="rId120"/>
          <w:pgSz w:w="12240" w:h="15840"/>
          <w:pgMar w:footer="0" w:header="0" w:top="1260" w:bottom="280" w:left="0" w:right="0"/>
        </w:sectPr>
      </w:pPr>
    </w:p>
    <w:tbl>
      <w:tblPr>
        <w:tblW w:w="0" w:type="auto"/>
        <w:jc w:val="left"/>
        <w:tblInd w:w="16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2779"/>
        <w:gridCol w:w="918"/>
        <w:gridCol w:w="918"/>
        <w:gridCol w:w="2066"/>
        <w:gridCol w:w="1312"/>
      </w:tblGrid>
      <w:tr>
        <w:trPr>
          <w:trHeight w:val="502" w:hRule="atLeast"/>
        </w:trPr>
        <w:tc>
          <w:tcPr>
            <w:tcW w:w="996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5"/>
                <w:sz w:val="19"/>
              </w:rPr>
              <w:t>N° del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spacing w:val="-1"/>
                <w:w w:val="95"/>
                <w:sz w:val="19"/>
              </w:rPr>
              <w:t>proyecto</w:t>
            </w:r>
          </w:p>
        </w:tc>
        <w:tc>
          <w:tcPr>
            <w:tcW w:w="2779" w:type="dxa"/>
            <w:shd w:val="clear" w:color="auto" w:fill="C7C8CA"/>
          </w:tcPr>
          <w:p>
            <w:pPr>
              <w:pStyle w:val="TableParagraph"/>
              <w:ind w:left="7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Nombre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del</w:t>
            </w:r>
            <w:r>
              <w:rPr>
                <w:rFonts w:ascii="Arial"/>
                <w:b/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5"/>
                <w:sz w:val="19"/>
              </w:rPr>
              <w:t>proyecto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22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Inicio</w:t>
            </w:r>
          </w:p>
        </w:tc>
        <w:tc>
          <w:tcPr>
            <w:tcW w:w="918" w:type="dxa"/>
            <w:shd w:val="clear" w:color="auto" w:fill="C7C8CA"/>
          </w:tcPr>
          <w:p>
            <w:pPr>
              <w:pStyle w:val="TableParagraph"/>
              <w:ind w:left="68" w:right="5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Fin</w:t>
            </w:r>
          </w:p>
        </w:tc>
        <w:tc>
          <w:tcPr>
            <w:tcW w:w="2066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Implementadores</w:t>
            </w:r>
          </w:p>
        </w:tc>
        <w:tc>
          <w:tcPr>
            <w:tcW w:w="1312" w:type="dxa"/>
            <w:shd w:val="clear" w:color="auto" w:fill="C7C8CA"/>
          </w:tcPr>
          <w:p>
            <w:pPr>
              <w:pStyle w:val="TableParagraph"/>
              <w:spacing w:line="230" w:lineRule="auto" w:before="46"/>
              <w:ind w:left="80" w:right="7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Gastos</w:t>
            </w:r>
            <w:r>
              <w:rPr>
                <w:rFonts w:ascii="Arial"/>
                <w:b/>
                <w:color w:val="231F20"/>
                <w:spacing w:val="26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(USD)</w:t>
            </w:r>
            <w:r>
              <w:rPr>
                <w:rFonts w:ascii="Arial"/>
                <w:b/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z w:val="19"/>
              </w:rPr>
              <w:t>(2007-14)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00077918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Calidad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Educativa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12/12/13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231.684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00078700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Redes</w:t>
            </w:r>
            <w:r>
              <w:rPr>
                <w:color w:val="231F20"/>
                <w:spacing w:val="-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Territoriales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1/1/14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278.313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00079544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785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Observatorio Seguridad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Ciudadana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1/1/12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15.998</w:t>
            </w:r>
          </w:p>
        </w:tc>
      </w:tr>
      <w:tr>
        <w:trPr>
          <w:trHeight w:val="29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00079671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Diálogo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Político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4/1/14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3/31/16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112.732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00080124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Evaluación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Impacto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3/7/14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6/30/15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154.296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00080296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Producción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Estadísticas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Económicas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4/8/14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391.007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TTF Protección Social y DDHH de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Grupos más Expuestos al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VIH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6/1/11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12/31/14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before="37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spacing w:before="37"/>
              <w:ind w:right="68"/>
              <w:jc w:val="right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-</w:t>
            </w:r>
          </w:p>
        </w:tc>
      </w:tr>
      <w:tr>
        <w:trPr>
          <w:trHeight w:val="720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spacing w:before="37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18" w:lineRule="auto" w:before="54"/>
              <w:ind w:left="79" w:right="120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Iniciativa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Abogacía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Apoyo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al Mecanismo Coordinador de</w:t>
            </w:r>
            <w:r>
              <w:rPr>
                <w:color w:val="231F20"/>
                <w:spacing w:val="-5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País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1/1/13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4/30/15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8"/>
              <w:jc w:val="right"/>
              <w:rPr>
                <w:sz w:val="19"/>
              </w:rPr>
            </w:pPr>
            <w:r>
              <w:rPr>
                <w:color w:val="231F20"/>
                <w:w w:val="92"/>
                <w:sz w:val="19"/>
              </w:rPr>
              <w:t>0</w:t>
            </w:r>
          </w:p>
        </w:tc>
      </w:tr>
      <w:tr>
        <w:trPr>
          <w:trHeight w:val="71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173"/>
              <w:jc w:val="both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Actualización y Costeo del Plan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Nacional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Igualdad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Equidad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Género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8/1/14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4/30/15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14" w:lineRule="exact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UNFPA/PNUD/</w:t>
            </w:r>
          </w:p>
          <w:p>
            <w:pPr>
              <w:pStyle w:val="TableParagraph"/>
              <w:spacing w:line="214" w:lineRule="exact" w:before="0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Ministerio</w:t>
            </w:r>
            <w:r>
              <w:rPr>
                <w:color w:val="231F20"/>
                <w:spacing w:val="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Mujer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7.000</w:t>
            </w:r>
          </w:p>
        </w:tc>
      </w:tr>
      <w:tr>
        <w:trPr>
          <w:trHeight w:val="71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Línea de Base Situación de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Violencia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Contra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Adolescentes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 Jóvenes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8/1/14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4/30/15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spacing w:line="214" w:lineRule="exact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UNFPA/PNUD/UNICEF/</w:t>
            </w:r>
          </w:p>
          <w:p>
            <w:pPr>
              <w:pStyle w:val="TableParagraph"/>
              <w:spacing w:line="214" w:lineRule="exact" w:before="0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Ministerio</w:t>
            </w:r>
            <w:r>
              <w:rPr>
                <w:color w:val="231F20"/>
                <w:spacing w:val="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Mujer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10.000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Río+20: Preparación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Documento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(UNDESA)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01"/>
              <w:rPr>
                <w:sz w:val="19"/>
              </w:rPr>
            </w:pPr>
            <w:r>
              <w:rPr>
                <w:color w:val="231F20"/>
                <w:sz w:val="19"/>
              </w:rPr>
              <w:t>11/22/11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11/22/12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19.900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81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Conferencia</w:t>
            </w:r>
            <w:r>
              <w:rPr>
                <w:color w:val="231F20"/>
                <w:spacing w:val="3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SIDS</w:t>
            </w:r>
            <w:r>
              <w:rPr>
                <w:color w:val="231F20"/>
                <w:spacing w:val="3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(PEID):</w:t>
            </w:r>
            <w:r>
              <w:rPr>
                <w:color w:val="231F20"/>
                <w:spacing w:val="1"/>
                <w:w w:val="8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Consulta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(UNDESA)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5/15/13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10/30/14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8.500</w:t>
            </w:r>
          </w:p>
        </w:tc>
      </w:tr>
      <w:tr>
        <w:trPr>
          <w:trHeight w:val="71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15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Strengthening </w:t>
            </w:r>
            <w:r>
              <w:rPr>
                <w:color w:val="231F20"/>
                <w:w w:val="95"/>
                <w:sz w:val="19"/>
              </w:rPr>
              <w:t>Climate Change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Capacity of Policymakers in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support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negotiators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12/1/07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9"/>
              <w:jc w:val="center"/>
              <w:rPr>
                <w:sz w:val="19"/>
              </w:rPr>
            </w:pPr>
            <w:r>
              <w:rPr>
                <w:color w:val="231F20"/>
                <w:w w:val="92"/>
                <w:sz w:val="19"/>
              </w:rPr>
              <w:t>-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PNUD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140.000</w:t>
            </w:r>
          </w:p>
        </w:tc>
      </w:tr>
      <w:tr>
        <w:trPr>
          <w:trHeight w:val="502" w:hRule="atLeast"/>
        </w:trPr>
        <w:tc>
          <w:tcPr>
            <w:tcW w:w="99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N/D</w:t>
            </w:r>
          </w:p>
        </w:tc>
        <w:tc>
          <w:tcPr>
            <w:tcW w:w="2779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79" w:right="28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Gestión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Riesgos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Climáticos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(Pr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global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BCPR)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198"/>
              <w:rPr>
                <w:sz w:val="19"/>
              </w:rPr>
            </w:pPr>
            <w:r>
              <w:rPr>
                <w:color w:val="231F20"/>
                <w:sz w:val="19"/>
              </w:rPr>
              <w:t>4/1/10</w:t>
            </w:r>
          </w:p>
        </w:tc>
        <w:tc>
          <w:tcPr>
            <w:tcW w:w="918" w:type="dxa"/>
            <w:shd w:val="clear" w:color="auto" w:fill="E6E7E8"/>
          </w:tcPr>
          <w:p>
            <w:pPr>
              <w:pStyle w:val="TableParagraph"/>
              <w:ind w:left="6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12/1/12</w:t>
            </w:r>
          </w:p>
        </w:tc>
        <w:tc>
          <w:tcPr>
            <w:tcW w:w="2066" w:type="dxa"/>
            <w:shd w:val="clear" w:color="auto" w:fill="E6E7E8"/>
          </w:tcPr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IISD</w:t>
            </w:r>
          </w:p>
        </w:tc>
        <w:tc>
          <w:tcPr>
            <w:tcW w:w="1312" w:type="dxa"/>
            <w:shd w:val="clear" w:color="auto" w:fill="E6E7E8"/>
          </w:tcPr>
          <w:p>
            <w:pPr>
              <w:pStyle w:val="TableParagraph"/>
              <w:ind w:right="6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170.000</w:t>
            </w:r>
          </w:p>
        </w:tc>
      </w:tr>
    </w:tbl>
    <w:p>
      <w:pPr>
        <w:spacing w:line="261" w:lineRule="auto" w:before="51"/>
        <w:ind w:left="1624" w:right="1712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95"/>
          <w:sz w:val="16"/>
        </w:rPr>
        <w:t>Fuente:</w:t>
      </w:r>
      <w:r>
        <w:rPr>
          <w:rFonts w:ascii="Arial MT"/>
          <w:color w:val="231F20"/>
          <w:spacing w:val="-15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Datos</w:t>
      </w:r>
      <w:r>
        <w:rPr>
          <w:rFonts w:ascii="Arial MT"/>
          <w:color w:val="231F20"/>
          <w:spacing w:val="-2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de</w:t>
      </w:r>
      <w:r>
        <w:rPr>
          <w:rFonts w:ascii="Arial MT"/>
          <w:color w:val="231F20"/>
          <w:spacing w:val="-2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proyectos</w:t>
      </w:r>
      <w:r>
        <w:rPr>
          <w:rFonts w:ascii="Arial MT"/>
          <w:color w:val="231F20"/>
          <w:spacing w:val="-3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y</w:t>
      </w:r>
      <w:r>
        <w:rPr>
          <w:rFonts w:ascii="Arial MT"/>
          <w:color w:val="231F20"/>
          <w:spacing w:val="-2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financieros:</w:t>
      </w:r>
      <w:r>
        <w:rPr>
          <w:rFonts w:ascii="Arial MT"/>
          <w:color w:val="231F20"/>
          <w:spacing w:val="-14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(</w:t>
      </w:r>
      <w:hyperlink r:id="rId122">
        <w:r>
          <w:rPr>
            <w:rFonts w:ascii="Arial MT"/>
            <w:color w:val="231F20"/>
            <w:w w:val="95"/>
            <w:sz w:val="16"/>
          </w:rPr>
          <w:t>http://erc.undp.org/evaluationadmin/manageplans/viewplandetail.html?planid=1208</w:t>
        </w:r>
      </w:hyperlink>
      <w:r>
        <w:rPr>
          <w:rFonts w:ascii="Arial MT"/>
          <w:color w:val="231F20"/>
          <w:w w:val="95"/>
          <w:sz w:val="16"/>
        </w:rPr>
        <w:t>);</w:t>
      </w:r>
      <w:r>
        <w:rPr>
          <w:rFonts w:ascii="Arial MT"/>
          <w:color w:val="231F20"/>
          <w:spacing w:val="-12"/>
          <w:w w:val="95"/>
          <w:sz w:val="16"/>
        </w:rPr>
        <w:t> </w:t>
      </w:r>
      <w:r>
        <w:rPr>
          <w:rFonts w:ascii="Arial MT"/>
          <w:color w:val="231F20"/>
          <w:w w:val="95"/>
          <w:sz w:val="16"/>
        </w:rPr>
        <w:t>CPD</w:t>
      </w:r>
      <w:r>
        <w:rPr>
          <w:rFonts w:ascii="Arial MT"/>
          <w:color w:val="231F20"/>
          <w:spacing w:val="-40"/>
          <w:w w:val="95"/>
          <w:sz w:val="16"/>
        </w:rPr>
        <w:t> </w:t>
      </w:r>
      <w:r>
        <w:rPr>
          <w:rFonts w:ascii="Arial MT"/>
          <w:color w:val="231F20"/>
          <w:sz w:val="16"/>
        </w:rPr>
        <w:t>2011-2015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 MT"/>
          <w:color w:val="231F20"/>
          <w:sz w:val="16"/>
        </w:rPr>
        <w:t>(marzo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 MT"/>
          <w:color w:val="231F20"/>
          <w:sz w:val="16"/>
        </w:rPr>
        <w:t>2014).</w:t>
      </w:r>
    </w:p>
    <w:p>
      <w:pPr>
        <w:spacing w:after="0" w:line="261" w:lineRule="auto"/>
        <w:jc w:val="left"/>
        <w:rPr>
          <w:rFonts w:ascii="Arial MT"/>
          <w:sz w:val="16"/>
        </w:rPr>
        <w:sectPr>
          <w:footerReference w:type="default" r:id="rId121"/>
          <w:pgSz w:w="12240" w:h="15840"/>
          <w:pgMar w:footer="750" w:header="0" w:top="1260" w:bottom="940" w:left="0" w:right="0"/>
          <w:pgNumType w:start="95"/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footerReference w:type="even" r:id="rId123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/>
          <w:sz w:val="29"/>
        </w:rPr>
      </w:pPr>
      <w:bookmarkStart w:name="_bookmark37" w:id="44"/>
      <w:bookmarkEnd w:id="44"/>
      <w:r>
        <w:rPr/>
      </w:r>
      <w:r>
        <w:rPr>
          <w:rFonts w:ascii="Arial MT"/>
          <w:color w:val="231F20"/>
          <w:w w:val="95"/>
          <w:sz w:val="29"/>
        </w:rPr>
        <w:t>Anexo</w:t>
      </w:r>
      <w:r>
        <w:rPr>
          <w:rFonts w:ascii="Arial MT"/>
          <w:color w:val="231F20"/>
          <w:spacing w:val="7"/>
          <w:w w:val="95"/>
          <w:sz w:val="29"/>
        </w:rPr>
        <w:t> </w:t>
      </w:r>
      <w:r>
        <w:rPr>
          <w:rFonts w:ascii="Arial MT"/>
          <w:color w:val="231F20"/>
          <w:w w:val="95"/>
          <w:sz w:val="29"/>
        </w:rPr>
        <w:t>2</w:t>
      </w:r>
    </w:p>
    <w:p>
      <w:pPr>
        <w:pStyle w:val="Heading1"/>
      </w:pPr>
      <w:r>
        <w:rPr>
          <w:color w:val="808285"/>
          <w:spacing w:val="9"/>
        </w:rPr>
        <w:t>BIBLIOGRAFÍA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124"/>
          <w:footerReference w:type="even" r:id="rId125"/>
          <w:pgSz w:w="12240" w:h="15840"/>
          <w:pgMar w:footer="750" w:header="0" w:top="1160" w:bottom="940" w:left="0" w:right="0"/>
          <w:pgNumType w:start="97"/>
        </w:sectPr>
      </w:pPr>
    </w:p>
    <w:p>
      <w:pPr>
        <w:pStyle w:val="BodyText"/>
        <w:spacing w:line="249" w:lineRule="exact" w:before="115"/>
        <w:ind w:left="1620"/>
      </w:pPr>
      <w:r>
        <w:rPr>
          <w:color w:val="231F20"/>
          <w:w w:val="95"/>
        </w:rPr>
        <w:t>Abdullaev, Umidjon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Marcello,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Estevão.</w:t>
      </w:r>
    </w:p>
    <w:p>
      <w:pPr>
        <w:spacing w:line="228" w:lineRule="auto" w:before="8"/>
        <w:ind w:left="1980" w:right="-4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Growth and Employment in the Dominican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Republic: Options for a Job-Rich Growth</w:t>
      </w:r>
      <w:r>
        <w:rPr>
          <w:color w:val="231F20"/>
          <w:w w:val="95"/>
          <w:sz w:val="22"/>
        </w:rPr>
        <w:t>. FMI,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Documento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trabajo,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WP/13/4.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37" w:lineRule="auto" w:before="97"/>
        <w:ind w:left="1980" w:right="376" w:hanging="360"/>
        <w:jc w:val="left"/>
        <w:rPr>
          <w:sz w:val="22"/>
        </w:rPr>
      </w:pPr>
      <w:r>
        <w:rPr>
          <w:color w:val="231F20"/>
          <w:w w:val="95"/>
          <w:sz w:val="22"/>
        </w:rPr>
        <w:t>Amnistía</w:t>
      </w:r>
      <w:r>
        <w:rPr>
          <w:color w:val="231F20"/>
          <w:spacing w:val="36"/>
          <w:w w:val="95"/>
          <w:sz w:val="22"/>
        </w:rPr>
        <w:t> </w:t>
      </w:r>
      <w:r>
        <w:rPr>
          <w:color w:val="231F20"/>
          <w:w w:val="95"/>
          <w:sz w:val="22"/>
        </w:rPr>
        <w:t>Internacional.</w:t>
      </w:r>
      <w:r>
        <w:rPr>
          <w:color w:val="231F20"/>
          <w:spacing w:val="1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Annual</w:t>
      </w:r>
      <w:r>
        <w:rPr>
          <w:rFonts w:ascii="Palatino Linotype" w:hAnsi="Palatino Linotype"/>
          <w:i/>
          <w:color w:val="231F20"/>
          <w:spacing w:val="2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Report</w:t>
      </w:r>
      <w:r>
        <w:rPr>
          <w:rFonts w:ascii="Palatino Linotype" w:hAnsi="Palatino Linotype"/>
          <w:i/>
          <w:color w:val="231F20"/>
          <w:spacing w:val="2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2013: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Dominican </w:t>
      </w:r>
      <w:r>
        <w:rPr>
          <w:rFonts w:ascii="Palatino Linotype" w:hAnsi="Palatino Linotype"/>
          <w:i/>
          <w:color w:val="231F20"/>
          <w:sz w:val="22"/>
        </w:rPr>
        <w:t>Republic. </w:t>
      </w:r>
      <w:r>
        <w:rPr>
          <w:color w:val="231F20"/>
          <w:sz w:val="22"/>
        </w:rPr>
        <w:t>Disponible en:</w:t>
      </w:r>
      <w:r>
        <w:rPr>
          <w:color w:val="231F20"/>
          <w:spacing w:val="1"/>
          <w:sz w:val="22"/>
        </w:rPr>
        <w:t> </w:t>
      </w:r>
      <w:hyperlink r:id="rId126">
        <w:r>
          <w:rPr>
            <w:color w:val="231F20"/>
            <w:sz w:val="22"/>
          </w:rPr>
          <w:t>www.amnestyusa.org/research/reports/</w:t>
        </w:r>
      </w:hyperlink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annual-report-dominican-republic-2013</w:t>
      </w:r>
    </w:p>
    <w:p>
      <w:pPr>
        <w:spacing w:line="228" w:lineRule="auto" w:before="101"/>
        <w:ind w:left="1980" w:right="309" w:hanging="360"/>
        <w:jc w:val="left"/>
        <w:rPr>
          <w:sz w:val="22"/>
        </w:rPr>
      </w:pPr>
      <w:r>
        <w:rPr>
          <w:color w:val="231F20"/>
          <w:w w:val="95"/>
          <w:sz w:val="22"/>
        </w:rPr>
        <w:t>Archibold,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Randal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C.</w:t>
      </w:r>
      <w:r>
        <w:rPr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As</w:t>
      </w:r>
      <w:r>
        <w:rPr>
          <w:rFonts w:ascii="Palatino Linotype" w:hAnsi="Palatino Linotype"/>
          <w:i/>
          <w:color w:val="231F20"/>
          <w:spacing w:val="1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Refugees</w:t>
      </w:r>
      <w:r>
        <w:rPr>
          <w:rFonts w:ascii="Palatino Linotype" w:hAnsi="Palatino Linotype"/>
          <w:i/>
          <w:color w:val="231F20"/>
          <w:spacing w:val="1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from</w:t>
      </w:r>
      <w:r>
        <w:rPr>
          <w:rFonts w:ascii="Palatino Linotype" w:hAnsi="Palatino Linotype"/>
          <w:i/>
          <w:color w:val="231F20"/>
          <w:spacing w:val="1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Haiti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Linger,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Dominicans’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Good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Will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Fades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New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York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Times,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2011.</w:t>
      </w:r>
    </w:p>
    <w:p>
      <w:pPr>
        <w:spacing w:line="235" w:lineRule="auto" w:before="125"/>
        <w:ind w:left="1980" w:right="76" w:hanging="360"/>
        <w:jc w:val="left"/>
        <w:rPr>
          <w:sz w:val="22"/>
        </w:rPr>
      </w:pPr>
      <w:r>
        <w:rPr>
          <w:color w:val="231F20"/>
          <w:sz w:val="22"/>
        </w:rPr>
        <w:t>Asamblea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(UNGASS)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el VIH/SIDA.</w:t>
      </w:r>
      <w:r>
        <w:rPr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Declaración</w:t>
      </w:r>
      <w:r>
        <w:rPr>
          <w:rFonts w:ascii="Palatino Linotype" w:hAnsi="Palatino Linotype"/>
          <w:i/>
          <w:color w:val="231F20"/>
          <w:spacing w:val="1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compromiso</w:t>
      </w:r>
      <w:r>
        <w:rPr>
          <w:rFonts w:ascii="Palatino Linotype" w:hAnsi="Palatino Linotype"/>
          <w:i/>
          <w:color w:val="231F20"/>
          <w:spacing w:val="1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1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1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lucha</w:t>
      </w:r>
      <w:r>
        <w:rPr>
          <w:rFonts w:ascii="Palatino Linotype" w:hAnsi="Palatino Linotype"/>
          <w:i/>
          <w:color w:val="231F20"/>
          <w:spacing w:val="1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contra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el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VIH/SIDA</w:t>
      </w:r>
      <w:r>
        <w:rPr>
          <w:color w:val="231F20"/>
          <w:spacing w:val="-1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Sexto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1"/>
          <w:sz w:val="22"/>
        </w:rPr>
        <w:t>Período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1"/>
          <w:sz w:val="22"/>
        </w:rPr>
        <w:t>Extraordinario,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junio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2001.</w:t>
      </w:r>
    </w:p>
    <w:p>
      <w:pPr>
        <w:pStyle w:val="BodyText"/>
        <w:spacing w:line="249" w:lineRule="exact" w:before="121"/>
        <w:ind w:left="1620"/>
      </w:pPr>
      <w:r>
        <w:rPr>
          <w:color w:val="231F20"/>
        </w:rPr>
        <w:t>Banco</w:t>
      </w:r>
      <w:r>
        <w:rPr>
          <w:color w:val="231F20"/>
          <w:spacing w:val="13"/>
        </w:rPr>
        <w:t> </w:t>
      </w:r>
      <w:r>
        <w:rPr>
          <w:color w:val="231F20"/>
        </w:rPr>
        <w:t>Interamericano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Desarrollo</w:t>
      </w:r>
      <w:r>
        <w:rPr>
          <w:color w:val="231F20"/>
          <w:spacing w:val="13"/>
        </w:rPr>
        <w:t> </w:t>
      </w:r>
      <w:r>
        <w:rPr>
          <w:color w:val="231F20"/>
        </w:rPr>
        <w:t>(BID).</w:t>
      </w:r>
    </w:p>
    <w:p>
      <w:pPr>
        <w:spacing w:line="293" w:lineRule="exact" w:before="0"/>
        <w:ind w:left="1980" w:right="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Estrategia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color w:val="231F20"/>
          <w:w w:val="95"/>
          <w:sz w:val="22"/>
        </w:rPr>
        <w:t>.</w:t>
      </w:r>
    </w:p>
    <w:p>
      <w:pPr>
        <w:spacing w:line="218" w:lineRule="auto" w:before="95"/>
        <w:ind w:left="198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Banco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Mundial.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Cuando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prosperidad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no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compartida.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</w:t>
      </w:r>
      <w:r>
        <w:rPr>
          <w:rFonts w:ascii="Palatino Linotype" w:hAnsi="Palatino Linotype"/>
          <w:i/>
          <w:color w:val="231F20"/>
          <w:spacing w:val="1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vínculos</w:t>
      </w:r>
      <w:r>
        <w:rPr>
          <w:rFonts w:ascii="Palatino Linotype" w:hAnsi="Palatino Linotype"/>
          <w:i/>
          <w:color w:val="231F20"/>
          <w:spacing w:val="1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débiles</w:t>
      </w:r>
      <w:r>
        <w:rPr>
          <w:rFonts w:ascii="Palatino Linotype" w:hAnsi="Palatino Linotype"/>
          <w:i/>
          <w:color w:val="231F20"/>
          <w:spacing w:val="1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entre</w:t>
      </w:r>
      <w:r>
        <w:rPr>
          <w:rFonts w:ascii="Palatino Linotype" w:hAnsi="Palatino Linotype"/>
          <w:i/>
          <w:color w:val="231F20"/>
          <w:spacing w:val="1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crecimiento y la equidad en la República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Dominicana</w:t>
      </w:r>
      <w:r>
        <w:rPr>
          <w:color w:val="231F20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Enero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2014.</w:t>
      </w:r>
    </w:p>
    <w:p>
      <w:pPr>
        <w:spacing w:line="218" w:lineRule="auto" w:before="100"/>
        <w:ind w:left="1980" w:right="424" w:hanging="360"/>
        <w:jc w:val="left"/>
        <w:rPr>
          <w:rFonts w:ascii="Palatino Linotype"/>
          <w:i/>
          <w:sz w:val="22"/>
        </w:rPr>
      </w:pPr>
      <w:r>
        <w:rPr>
          <w:color w:val="231F20"/>
          <w:w w:val="95"/>
          <w:sz w:val="22"/>
        </w:rPr>
        <w:t>Banco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Mundial.</w:t>
      </w:r>
      <w:r>
        <w:rPr>
          <w:color w:val="231F20"/>
          <w:spacing w:val="4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Disaster</w:t>
      </w:r>
      <w:r>
        <w:rPr>
          <w:rFonts w:ascii="Palatino Linotype"/>
          <w:i/>
          <w:color w:val="231F20"/>
          <w:spacing w:val="1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Risk</w:t>
      </w:r>
      <w:r>
        <w:rPr>
          <w:rFonts w:ascii="Palatino Linotype"/>
          <w:i/>
          <w:color w:val="231F20"/>
          <w:spacing w:val="1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Management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in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Latin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America</w:t>
      </w:r>
      <w:r>
        <w:rPr>
          <w:rFonts w:asci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and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Caribbean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Region:</w:t>
      </w:r>
    </w:p>
    <w:p>
      <w:pPr>
        <w:spacing w:line="275" w:lineRule="exact" w:before="0"/>
        <w:ind w:left="1980" w:right="0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GFDRR</w:t>
      </w:r>
      <w:r>
        <w:rPr>
          <w:rFonts w:asci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Country Notes,</w:t>
      </w:r>
      <w:r>
        <w:rPr>
          <w:rFonts w:asci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Dominican Republic</w:t>
      </w:r>
      <w:r>
        <w:rPr>
          <w:color w:val="231F20"/>
          <w:w w:val="95"/>
          <w:sz w:val="22"/>
        </w:rPr>
        <w:t>.</w:t>
      </w:r>
    </w:p>
    <w:p>
      <w:pPr>
        <w:pStyle w:val="BodyText"/>
        <w:spacing w:line="256" w:lineRule="auto"/>
        <w:ind w:left="1980" w:right="260"/>
      </w:pPr>
      <w:r>
        <w:rPr>
          <w:color w:val="231F20"/>
        </w:rPr>
        <w:t>Fondo</w:t>
      </w:r>
      <w:r>
        <w:rPr>
          <w:color w:val="231F20"/>
          <w:spacing w:val="6"/>
        </w:rPr>
        <w:t> </w:t>
      </w:r>
      <w:r>
        <w:rPr>
          <w:color w:val="231F20"/>
        </w:rPr>
        <w:t>Mundial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Reducción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Desastres y la Recuperación. Disponible</w:t>
      </w:r>
      <w:r>
        <w:rPr>
          <w:color w:val="231F20"/>
          <w:spacing w:val="1"/>
        </w:rPr>
        <w:t> </w:t>
      </w:r>
      <w:r>
        <w:rPr>
          <w:color w:val="231F20"/>
        </w:rPr>
        <w:t>en </w:t>
      </w:r>
      <w:hyperlink r:id="rId64">
        <w:r>
          <w:rPr>
            <w:color w:val="231F20"/>
          </w:rPr>
          <w:t>www.gfdrr.org/sites/gfdrr.org/files/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documents/DominicanRepublic-2010.pdf</w:t>
      </w:r>
    </w:p>
    <w:p>
      <w:pPr>
        <w:spacing w:line="228" w:lineRule="auto" w:before="84"/>
        <w:ind w:left="1980" w:right="25" w:hanging="360"/>
        <w:jc w:val="both"/>
        <w:rPr>
          <w:sz w:val="22"/>
        </w:rPr>
      </w:pPr>
      <w:r>
        <w:rPr>
          <w:color w:val="231F20"/>
          <w:w w:val="95"/>
          <w:sz w:val="22"/>
        </w:rPr>
        <w:t>Banco Mundial. </w:t>
      </w:r>
      <w:r>
        <w:rPr>
          <w:rFonts w:ascii="Palatino Linotype"/>
          <w:i/>
          <w:color w:val="231F20"/>
          <w:w w:val="95"/>
          <w:sz w:val="22"/>
        </w:rPr>
        <w:t>Doing Business 2015: Dominican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Republic Economy Profile 2015</w:t>
      </w:r>
      <w:r>
        <w:rPr>
          <w:color w:val="231F20"/>
          <w:w w:val="95"/>
          <w:sz w:val="22"/>
        </w:rPr>
        <w:t>. Washington,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D.C.,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2014.</w:t>
      </w:r>
    </w:p>
    <w:p>
      <w:pPr>
        <w:spacing w:line="218" w:lineRule="auto" w:before="116"/>
        <w:ind w:left="1980" w:right="14" w:hanging="360"/>
        <w:jc w:val="left"/>
        <w:rPr>
          <w:sz w:val="22"/>
        </w:rPr>
      </w:pPr>
      <w:r>
        <w:rPr>
          <w:color w:val="231F20"/>
          <w:sz w:val="22"/>
        </w:rPr>
        <w:t>Castro, G. </w:t>
      </w:r>
      <w:r>
        <w:rPr>
          <w:rFonts w:ascii="Palatino Linotype"/>
          <w:i/>
          <w:color w:val="231F20"/>
          <w:sz w:val="22"/>
        </w:rPr>
        <w:t>Final Evaluation Report</w:t>
      </w:r>
      <w:r>
        <w:rPr>
          <w:rFonts w:ascii="Palatino Linotype"/>
          <w:i/>
          <w:color w:val="231F20"/>
          <w:spacing w:val="1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Demonstrating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Sustainable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Land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Management</w:t>
      </w:r>
      <w:r>
        <w:rPr>
          <w:rFonts w:asci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/>
          <w:i/>
          <w:color w:val="231F20"/>
          <w:spacing w:val="-2"/>
          <w:w w:val="95"/>
          <w:sz w:val="22"/>
        </w:rPr>
        <w:t>in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spacing w:val="-2"/>
          <w:w w:val="95"/>
          <w:sz w:val="22"/>
        </w:rPr>
        <w:t>the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Upper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Yegua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Watershed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System.</w:t>
      </w:r>
      <w:r>
        <w:rPr>
          <w:rFonts w:ascii="Palatino Linotype"/>
          <w:i/>
          <w:color w:val="231F20"/>
          <w:spacing w:val="-2"/>
          <w:w w:val="95"/>
          <w:sz w:val="22"/>
        </w:rPr>
        <w:t> </w:t>
      </w:r>
      <w:r>
        <w:rPr>
          <w:color w:val="231F20"/>
          <w:spacing w:val="-1"/>
          <w:w w:val="95"/>
          <w:sz w:val="22"/>
        </w:rPr>
        <w:t>2013.</w:t>
      </w:r>
    </w:p>
    <w:p>
      <w:pPr>
        <w:spacing w:line="228" w:lineRule="auto" w:before="91"/>
        <w:ind w:left="1980" w:right="0" w:hanging="360"/>
        <w:jc w:val="left"/>
        <w:rPr>
          <w:sz w:val="22"/>
        </w:rPr>
      </w:pPr>
      <w:r>
        <w:rPr>
          <w:color w:val="231F20"/>
          <w:spacing w:val="-2"/>
          <w:w w:val="95"/>
          <w:sz w:val="22"/>
        </w:rPr>
        <w:t>CEPAL.</w:t>
      </w:r>
      <w:r>
        <w:rPr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países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renta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media: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un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nuevo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enfoque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basado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brechas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estructurales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-6"/>
          <w:w w:val="90"/>
          <w:sz w:val="22"/>
        </w:rPr>
        <w:t> </w:t>
      </w:r>
      <w:r>
        <w:rPr>
          <w:color w:val="231F20"/>
          <w:w w:val="90"/>
          <w:sz w:val="22"/>
        </w:rPr>
        <w:t>CEPAL,</w:t>
      </w:r>
      <w:r>
        <w:rPr>
          <w:color w:val="231F20"/>
          <w:spacing w:val="-47"/>
          <w:w w:val="90"/>
          <w:sz w:val="22"/>
        </w:rPr>
        <w:t> </w:t>
      </w:r>
      <w:r>
        <w:rPr>
          <w:color w:val="231F20"/>
          <w:spacing w:val="-3"/>
          <w:sz w:val="22"/>
        </w:rPr>
        <w:t>Santiago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Chile,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23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julio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2012.</w:t>
      </w:r>
    </w:p>
    <w:p>
      <w:pPr>
        <w:spacing w:line="230" w:lineRule="auto" w:before="124"/>
        <w:ind w:left="666" w:right="1639" w:hanging="36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Conferencia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Unidas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Comercio</w:t>
      </w:r>
      <w:r>
        <w:rPr>
          <w:color w:val="231F20"/>
          <w:spacing w:val="11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Desarrollo.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Investment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Policy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Review:</w:t>
      </w:r>
      <w:r>
        <w:rPr>
          <w:rFonts w:ascii="Palatino Linotype"/>
          <w:i/>
          <w:color w:val="231F20"/>
          <w:spacing w:val="13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Dominican</w:t>
      </w:r>
      <w:r>
        <w:rPr>
          <w:rFonts w:asci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Republic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Disponible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en: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unctad.org/en/docs/iteipc20079_en.pdf</w:t>
      </w:r>
    </w:p>
    <w:p>
      <w:pPr>
        <w:spacing w:line="218" w:lineRule="auto" w:before="112"/>
        <w:ind w:left="666" w:right="1734" w:hanging="360"/>
        <w:jc w:val="left"/>
        <w:rPr>
          <w:sz w:val="22"/>
        </w:rPr>
      </w:pPr>
      <w:r>
        <w:rPr>
          <w:color w:val="231F20"/>
          <w:sz w:val="22"/>
        </w:rPr>
        <w:t>COWI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Consortium.</w:t>
      </w:r>
      <w:r>
        <w:rPr>
          <w:color w:val="231F20"/>
          <w:spacing w:val="-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Informe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final</w:t>
      </w:r>
      <w:r>
        <w:rPr>
          <w:rFonts w:ascii="Palatino Linotype" w:hAnsi="Palatino Linotype"/>
          <w:i/>
          <w:color w:val="231F20"/>
          <w:spacing w:val="-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evaluación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medio término del Programa de Prevención y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Preparación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Desastres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(PPD)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2008.</w:t>
      </w:r>
    </w:p>
    <w:p>
      <w:pPr>
        <w:spacing w:line="218" w:lineRule="auto" w:before="100"/>
        <w:ind w:left="666" w:right="2116" w:hanging="360"/>
        <w:jc w:val="left"/>
        <w:rPr>
          <w:sz w:val="22"/>
        </w:rPr>
      </w:pPr>
      <w:r>
        <w:rPr>
          <w:color w:val="231F20"/>
          <w:w w:val="95"/>
          <w:sz w:val="22"/>
        </w:rPr>
        <w:t>Dumazert,</w:t>
      </w:r>
      <w:r>
        <w:rPr>
          <w:color w:val="231F20"/>
          <w:spacing w:val="9"/>
          <w:w w:val="95"/>
          <w:sz w:val="22"/>
        </w:rPr>
        <w:t> </w:t>
      </w:r>
      <w:r>
        <w:rPr>
          <w:color w:val="231F20"/>
          <w:w w:val="95"/>
          <w:sz w:val="22"/>
        </w:rPr>
        <w:t>P.</w:t>
      </w:r>
      <w:r>
        <w:rPr>
          <w:color w:val="231F20"/>
          <w:spacing w:val="1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Evaluación</w:t>
      </w:r>
      <w:r>
        <w:rPr>
          <w:rFonts w:ascii="Palatino Linotype" w:hAnsi="Palatino Linotype"/>
          <w:i/>
          <w:color w:val="231F20"/>
          <w:spacing w:val="2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operativa</w:t>
      </w:r>
      <w:r>
        <w:rPr>
          <w:rFonts w:ascii="Palatino Linotype" w:hAnsi="Palatino Linotype"/>
          <w:i/>
          <w:color w:val="231F20"/>
          <w:spacing w:val="2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2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PPS-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6"/>
          <w:w w:val="95"/>
          <w:sz w:val="22"/>
        </w:rPr>
        <w:t> </w:t>
      </w:r>
      <w:r>
        <w:rPr>
          <w:color w:val="231F20"/>
          <w:w w:val="95"/>
          <w:sz w:val="22"/>
        </w:rPr>
        <w:t>2013.</w:t>
      </w:r>
    </w:p>
    <w:p>
      <w:pPr>
        <w:spacing w:line="218" w:lineRule="auto" w:before="101"/>
        <w:ind w:left="666" w:right="1705" w:hanging="360"/>
        <w:jc w:val="left"/>
        <w:rPr>
          <w:sz w:val="22"/>
        </w:rPr>
      </w:pPr>
      <w:r>
        <w:rPr>
          <w:color w:val="231F20"/>
          <w:w w:val="95"/>
          <w:sz w:val="22"/>
        </w:rPr>
        <w:t>Espinal, J. y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J. Chariot. </w:t>
      </w:r>
      <w:r>
        <w:rPr>
          <w:rFonts w:ascii="Palatino Linotype" w:hAnsi="Palatino Linotype"/>
          <w:i/>
          <w:color w:val="231F20"/>
          <w:w w:val="95"/>
          <w:sz w:val="22"/>
        </w:rPr>
        <w:t>Evaluación final del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proyecto Restauración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Gestión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Recursos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Naturales Transfronterizos: Fase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I, cuencas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los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ríos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Masacre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Pedernales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2014.</w:t>
      </w:r>
    </w:p>
    <w:p>
      <w:pPr>
        <w:spacing w:line="283" w:lineRule="exact" w:before="80"/>
        <w:ind w:left="306" w:right="0" w:firstLine="0"/>
        <w:jc w:val="left"/>
        <w:rPr>
          <w:rFonts w:ascii="Palatino Linotype"/>
          <w:i/>
          <w:sz w:val="22"/>
        </w:rPr>
      </w:pPr>
      <w:r>
        <w:rPr>
          <w:color w:val="231F20"/>
          <w:w w:val="95"/>
          <w:sz w:val="22"/>
        </w:rPr>
        <w:t>Fieser,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Ezra.</w:t>
      </w:r>
      <w:r>
        <w:rPr>
          <w:color w:val="231F20"/>
          <w:spacing w:val="-3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Dominican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Republic</w:t>
      </w:r>
      <w:r>
        <w:rPr>
          <w:rFonts w:asci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Homicide</w:t>
      </w:r>
    </w:p>
    <w:p>
      <w:pPr>
        <w:spacing w:line="247" w:lineRule="auto" w:before="0"/>
        <w:ind w:left="666" w:right="1754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Rate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Hits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Lowest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Level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in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11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Years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Reuters,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marzo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2014.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Disponible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en:</w:t>
      </w:r>
      <w:r>
        <w:rPr>
          <w:color w:val="231F20"/>
          <w:spacing w:val="1"/>
          <w:sz w:val="22"/>
        </w:rPr>
        <w:t> </w:t>
      </w:r>
      <w:hyperlink r:id="rId127">
        <w:r>
          <w:rPr>
            <w:color w:val="231F20"/>
            <w:sz w:val="22"/>
          </w:rPr>
          <w:t>www.reuters.com/article/2014/03/14/</w:t>
        </w:r>
      </w:hyperlink>
    </w:p>
    <w:p>
      <w:pPr>
        <w:pStyle w:val="BodyText"/>
        <w:spacing w:line="256" w:lineRule="auto"/>
        <w:ind w:left="666" w:right="1639"/>
      </w:pPr>
      <w:hyperlink r:id="rId127">
        <w:r>
          <w:rPr>
            <w:color w:val="231F20"/>
          </w:rPr>
          <w:t>us-dominicanrepublic-crime-</w:t>
        </w:r>
      </w:hyperlink>
      <w:r>
        <w:rPr>
          <w:color w:val="231F20"/>
          <w:spacing w:val="1"/>
        </w:rPr>
        <w:t> </w:t>
      </w:r>
      <w:hyperlink r:id="rId127">
        <w:r>
          <w:rPr>
            <w:color w:val="231F20"/>
          </w:rPr>
          <w:t>idUSBREA2D1VG20140314</w:t>
        </w:r>
      </w:hyperlink>
    </w:p>
    <w:p>
      <w:pPr>
        <w:spacing w:line="218" w:lineRule="auto" w:before="89"/>
        <w:ind w:left="666" w:right="1823" w:hanging="360"/>
        <w:jc w:val="left"/>
        <w:rPr>
          <w:sz w:val="22"/>
        </w:rPr>
      </w:pPr>
      <w:r>
        <w:rPr>
          <w:color w:val="231F20"/>
          <w:w w:val="95"/>
          <w:sz w:val="22"/>
        </w:rPr>
        <w:t>Fisher,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A.</w:t>
      </w:r>
      <w:r>
        <w:rPr>
          <w:color w:val="231F20"/>
          <w:spacing w:val="1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Terminal</w:t>
      </w:r>
      <w:r>
        <w:rPr>
          <w:rFonts w:ascii="Palatino Linotype"/>
          <w:i/>
          <w:color w:val="231F20"/>
          <w:spacing w:val="3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Evaluation</w:t>
      </w:r>
      <w:r>
        <w:rPr>
          <w:rFonts w:ascii="Palatino Linotype"/>
          <w:i/>
          <w:color w:val="231F20"/>
          <w:spacing w:val="3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of</w:t>
      </w:r>
      <w:r>
        <w:rPr>
          <w:rFonts w:ascii="Palatino Linotype"/>
          <w:i/>
          <w:color w:val="231F20"/>
          <w:spacing w:val="34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UNDP/GEF</w:t>
      </w:r>
      <w:r>
        <w:rPr>
          <w:rFonts w:asci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project: Capacity Building for Sustainable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sz w:val="22"/>
        </w:rPr>
        <w:t>Land Management in the Dominican</w:t>
      </w:r>
      <w:r>
        <w:rPr>
          <w:rFonts w:ascii="Palatino Linotype"/>
          <w:i/>
          <w:color w:val="231F20"/>
          <w:spacing w:val="1"/>
          <w:sz w:val="22"/>
        </w:rPr>
        <w:t> </w:t>
      </w:r>
      <w:r>
        <w:rPr>
          <w:rFonts w:ascii="Palatino Linotype"/>
          <w:i/>
          <w:color w:val="231F20"/>
          <w:sz w:val="22"/>
        </w:rPr>
        <w:t>Republic</w:t>
      </w:r>
      <w:r>
        <w:rPr>
          <w:color w:val="231F20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2012.</w:t>
      </w:r>
    </w:p>
    <w:p>
      <w:pPr>
        <w:spacing w:line="270" w:lineRule="exact" w:before="95"/>
        <w:ind w:left="666" w:right="1625" w:hanging="360"/>
        <w:jc w:val="left"/>
        <w:rPr>
          <w:sz w:val="22"/>
        </w:rPr>
      </w:pPr>
      <w:r>
        <w:rPr>
          <w:color w:val="231F20"/>
          <w:sz w:val="22"/>
        </w:rPr>
        <w:t>Gobierno de la República Dominicana. </w:t>
      </w:r>
      <w:r>
        <w:rPr>
          <w:rFonts w:ascii="Palatino Linotype" w:hAnsi="Palatino Linotype"/>
          <w:i/>
          <w:color w:val="231F20"/>
          <w:sz w:val="22"/>
        </w:rPr>
        <w:t>El estado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epidémico del VIH en República Dominicana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Dirección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Infecciones de Transmisión Sexual y SIDA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(DIGECITSS)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Salud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Pública.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2014.</w:t>
      </w:r>
    </w:p>
    <w:p>
      <w:pPr>
        <w:spacing w:line="232" w:lineRule="auto" w:before="93"/>
        <w:ind w:left="666" w:right="1639" w:hanging="360"/>
        <w:jc w:val="left"/>
        <w:rPr>
          <w:sz w:val="22"/>
        </w:rPr>
      </w:pPr>
      <w:r>
        <w:rPr>
          <w:color w:val="231F20"/>
          <w:spacing w:val="-1"/>
          <w:sz w:val="22"/>
        </w:rPr>
        <w:t>Gobierno de la República </w:t>
      </w:r>
      <w:r>
        <w:rPr>
          <w:color w:val="231F20"/>
          <w:sz w:val="22"/>
        </w:rPr>
        <w:t>Dominicana. </w:t>
      </w:r>
      <w:r>
        <w:rPr>
          <w:rFonts w:ascii="Palatino Linotype" w:hAnsi="Palatino Linotype"/>
          <w:i/>
          <w:color w:val="231F20"/>
          <w:sz w:val="22"/>
        </w:rPr>
        <w:t>Encuesta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 de hogares de propósitos múltiples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2013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Oficina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Nacional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Estadística,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Economía,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Planificación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octubre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2014.</w:t>
      </w:r>
    </w:p>
    <w:p>
      <w:pPr>
        <w:pStyle w:val="BodyText"/>
        <w:spacing w:line="249" w:lineRule="exact" w:before="115"/>
        <w:ind w:left="306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23" w:lineRule="auto" w:before="12"/>
        <w:ind w:left="666" w:right="1725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Estimaciones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oficiales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pobreza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monetaria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 la desigualdad de ingresos mediante 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encuesta de fuerza de trabajo (EFT) del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Banco Central</w:t>
      </w:r>
      <w:r>
        <w:rPr>
          <w:color w:val="231F20"/>
          <w:sz w:val="22"/>
        </w:rPr>
        <w:t>. Ministro de Economía,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Planificación</w:t>
      </w:r>
      <w:r>
        <w:rPr>
          <w:color w:val="231F20"/>
          <w:spacing w:val="34"/>
          <w:w w:val="95"/>
          <w:sz w:val="22"/>
        </w:rPr>
        <w:t> </w:t>
      </w:r>
      <w:r>
        <w:rPr>
          <w:color w:val="231F20"/>
          <w:w w:val="95"/>
          <w:sz w:val="22"/>
        </w:rPr>
        <w:t>y</w:t>
      </w:r>
      <w:r>
        <w:rPr>
          <w:color w:val="231F20"/>
          <w:spacing w:val="34"/>
          <w:w w:val="95"/>
          <w:sz w:val="22"/>
        </w:rPr>
        <w:t> </w:t>
      </w:r>
      <w:r>
        <w:rPr>
          <w:color w:val="231F20"/>
          <w:w w:val="95"/>
          <w:sz w:val="22"/>
        </w:rPr>
        <w:t>Desarrollo,</w:t>
      </w:r>
      <w:r>
        <w:rPr>
          <w:color w:val="231F20"/>
          <w:spacing w:val="11"/>
          <w:w w:val="95"/>
          <w:sz w:val="22"/>
        </w:rPr>
        <w:t> </w:t>
      </w:r>
      <w:r>
        <w:rPr>
          <w:color w:val="231F20"/>
          <w:w w:val="95"/>
          <w:sz w:val="22"/>
        </w:rPr>
        <w:t>febrero</w:t>
      </w:r>
      <w:r>
        <w:rPr>
          <w:color w:val="231F20"/>
          <w:spacing w:val="34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34"/>
          <w:w w:val="95"/>
          <w:sz w:val="22"/>
        </w:rPr>
        <w:t> </w:t>
      </w:r>
      <w:r>
        <w:rPr>
          <w:color w:val="231F20"/>
          <w:w w:val="95"/>
          <w:sz w:val="22"/>
        </w:rPr>
        <w:t>2015.</w:t>
      </w:r>
    </w:p>
    <w:p>
      <w:pPr>
        <w:spacing w:after="0" w:line="223" w:lineRule="auto"/>
        <w:jc w:val="left"/>
        <w:rPr>
          <w:sz w:val="22"/>
        </w:rPr>
        <w:sectPr>
          <w:type w:val="continuous"/>
          <w:pgSz w:w="12240" w:h="15840"/>
          <w:pgMar w:top="880" w:bottom="0" w:left="0" w:right="0"/>
          <w:cols w:num="2" w:equalWidth="0">
            <w:col w:w="5954" w:space="40"/>
            <w:col w:w="6246"/>
          </w:cols>
        </w:sectPr>
      </w:pPr>
    </w:p>
    <w:p>
      <w:pPr>
        <w:pStyle w:val="BodyText"/>
        <w:spacing w:line="249" w:lineRule="exact" w:before="96"/>
        <w:ind w:left="1620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49" w:lineRule="auto" w:before="0"/>
        <w:ind w:left="1980" w:right="526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Estrategia Nacional de Desarrollo 2030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Ministro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Economía, Planificación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y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sz w:val="22"/>
        </w:rPr>
        <w:t>Desarrollo,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Consejo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"/>
          <w:sz w:val="22"/>
        </w:rPr>
        <w:t>Nacional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1"/>
          <w:sz w:val="22"/>
        </w:rPr>
        <w:t>para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Reforma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Estado,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2010.</w:t>
      </w:r>
    </w:p>
    <w:p>
      <w:pPr>
        <w:pStyle w:val="BodyText"/>
        <w:spacing w:line="249" w:lineRule="exact" w:before="104"/>
        <w:ind w:left="1620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28" w:lineRule="auto" w:before="7"/>
        <w:ind w:left="1980" w:right="12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Estrategia para la reducción de la pobreza en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2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Oficina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Nacional</w:t>
      </w:r>
      <w:r>
        <w:rPr>
          <w:color w:val="231F20"/>
          <w:spacing w:val="29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Planificación,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2003.</w:t>
      </w:r>
    </w:p>
    <w:p>
      <w:pPr>
        <w:spacing w:line="218" w:lineRule="auto" w:before="116"/>
        <w:ind w:left="1980" w:right="267" w:hanging="360"/>
        <w:jc w:val="left"/>
        <w:rPr>
          <w:sz w:val="22"/>
        </w:rPr>
      </w:pPr>
      <w:r>
        <w:rPr>
          <w:color w:val="231F20"/>
          <w:sz w:val="22"/>
        </w:rPr>
        <w:t>Gobierno de la República Dominicana. </w:t>
      </w:r>
      <w:r>
        <w:rPr>
          <w:rFonts w:ascii="Palatino Linotype" w:hAnsi="Palatino Linotype"/>
          <w:i/>
          <w:color w:val="231F20"/>
          <w:sz w:val="22"/>
        </w:rPr>
        <w:t>Gasto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salud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año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2013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Ministerio</w:t>
      </w:r>
    </w:p>
    <w:p>
      <w:pPr>
        <w:pStyle w:val="BodyText"/>
        <w:spacing w:line="256" w:lineRule="auto" w:before="5"/>
        <w:ind w:left="1980" w:right="475"/>
      </w:pP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Salud</w:t>
      </w:r>
      <w:r>
        <w:rPr>
          <w:color w:val="231F20"/>
          <w:spacing w:val="6"/>
        </w:rPr>
        <w:t> </w:t>
      </w:r>
      <w:r>
        <w:rPr>
          <w:color w:val="231F20"/>
        </w:rPr>
        <w:t>Pública,</w:t>
      </w:r>
      <w:r>
        <w:rPr>
          <w:color w:val="231F20"/>
          <w:spacing w:val="-14"/>
        </w:rPr>
        <w:t> </w:t>
      </w:r>
      <w:r>
        <w:rPr>
          <w:color w:val="231F20"/>
        </w:rPr>
        <w:t>Viceministerio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Planificación </w:t>
      </w:r>
      <w:r>
        <w:rPr>
          <w:color w:val="231F20"/>
        </w:rPr>
        <w:t>y Desarrollo, Dirección</w:t>
      </w:r>
      <w:r>
        <w:rPr>
          <w:color w:val="231F20"/>
          <w:spacing w:val="1"/>
        </w:rPr>
        <w:t> </w:t>
      </w:r>
      <w:r>
        <w:rPr>
          <w:color w:val="231F20"/>
        </w:rPr>
        <w:t>General de Planificación y Sistemas de</w:t>
      </w:r>
      <w:r>
        <w:rPr>
          <w:color w:val="231F20"/>
          <w:spacing w:val="-52"/>
        </w:rPr>
        <w:t> </w:t>
      </w:r>
      <w:r>
        <w:rPr>
          <w:color w:val="231F20"/>
        </w:rPr>
        <w:t>Salud</w:t>
      </w:r>
      <w:r>
        <w:rPr>
          <w:color w:val="231F20"/>
          <w:spacing w:val="1"/>
        </w:rPr>
        <w:t> </w:t>
      </w:r>
      <w:r>
        <w:rPr>
          <w:color w:val="231F20"/>
        </w:rPr>
        <w:t>(DGPSS), Unidad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Cuentas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Salud,</w:t>
      </w:r>
      <w:r>
        <w:rPr>
          <w:color w:val="231F20"/>
          <w:spacing w:val="-11"/>
        </w:rPr>
        <w:t> </w:t>
      </w:r>
      <w:r>
        <w:rPr>
          <w:color w:val="231F20"/>
        </w:rPr>
        <w:t>2014.</w:t>
      </w:r>
    </w:p>
    <w:p>
      <w:pPr>
        <w:pStyle w:val="BodyText"/>
        <w:spacing w:line="249" w:lineRule="exact" w:before="97"/>
        <w:ind w:left="1620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35" w:lineRule="auto" w:before="0"/>
        <w:ind w:left="1980" w:right="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0"/>
          <w:sz w:val="22"/>
        </w:rPr>
        <w:t>Indicadores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gestión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riesgos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desastres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2012: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desafíos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pendientes</w:t>
      </w:r>
      <w:r>
        <w:rPr>
          <w:rFonts w:ascii="Palatino Linotype" w:hAnsi="Palatino Linotype"/>
          <w:i/>
          <w:color w:val="231F20"/>
          <w:spacing w:val="2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2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acciones</w:t>
      </w:r>
      <w:r>
        <w:rPr>
          <w:rFonts w:ascii="Palatino Linotype" w:hAnsi="Palatino Linotype"/>
          <w:i/>
          <w:color w:val="231F20"/>
          <w:spacing w:val="2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para</w:t>
      </w:r>
      <w:r>
        <w:rPr>
          <w:rFonts w:ascii="Palatino Linotype" w:hAnsi="Palatino Linotype"/>
          <w:i/>
          <w:color w:val="231F20"/>
          <w:spacing w:val="2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  <w:r>
        <w:rPr>
          <w:rFonts w:ascii="Palatino Linotype" w:hAnsi="Palatino Linotype"/>
          <w:i/>
          <w:color w:val="231F20"/>
          <w:spacing w:val="2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avance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12"/>
          <w:w w:val="90"/>
          <w:sz w:val="22"/>
        </w:rPr>
        <w:t> </w:t>
      </w:r>
      <w:r>
        <w:rPr>
          <w:color w:val="231F20"/>
          <w:w w:val="90"/>
          <w:sz w:val="22"/>
        </w:rPr>
        <w:t>Dirección</w:t>
      </w:r>
      <w:r>
        <w:rPr>
          <w:color w:val="231F20"/>
          <w:spacing w:val="-47"/>
          <w:w w:val="90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Ordenamiento Territorial,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Ministro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Economía,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Planificación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25" w:lineRule="auto" w:before="114"/>
        <w:ind w:left="1980" w:right="88" w:hanging="360"/>
        <w:jc w:val="left"/>
        <w:rPr>
          <w:sz w:val="22"/>
        </w:rPr>
      </w:pPr>
      <w:r>
        <w:rPr>
          <w:color w:val="231F20"/>
          <w:sz w:val="22"/>
        </w:rPr>
        <w:t>Gobierno de la República Dominicana. </w:t>
      </w:r>
      <w:r>
        <w:rPr>
          <w:rFonts w:ascii="Palatino Linotype" w:hAnsi="Palatino Linotype"/>
          <w:i/>
          <w:color w:val="231F20"/>
          <w:sz w:val="22"/>
        </w:rPr>
        <w:t>Informe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estimaciones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proyecciones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prevalencia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VIH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carga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enfermedad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6"/>
          <w:w w:val="95"/>
          <w:sz w:val="22"/>
        </w:rPr>
        <w:t> </w:t>
      </w:r>
      <w:r>
        <w:rPr>
          <w:color w:val="231F20"/>
          <w:w w:val="95"/>
          <w:sz w:val="22"/>
        </w:rPr>
        <w:t>Dirección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General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Infecciones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</w:p>
    <w:p>
      <w:pPr>
        <w:pStyle w:val="BodyText"/>
        <w:spacing w:line="256" w:lineRule="auto" w:before="17"/>
        <w:ind w:left="1980"/>
      </w:pPr>
      <w:r>
        <w:rPr>
          <w:color w:val="231F20"/>
        </w:rPr>
        <w:t>Transmisión</w:t>
      </w:r>
      <w:r>
        <w:rPr>
          <w:color w:val="231F20"/>
          <w:spacing w:val="23"/>
        </w:rPr>
        <w:t> </w:t>
      </w:r>
      <w:r>
        <w:rPr>
          <w:color w:val="231F20"/>
        </w:rPr>
        <w:t>Sexual</w:t>
      </w:r>
      <w:r>
        <w:rPr>
          <w:color w:val="231F20"/>
          <w:spacing w:val="24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</w:rPr>
        <w:t>SIDA</w:t>
      </w:r>
      <w:r>
        <w:rPr>
          <w:color w:val="231F20"/>
          <w:spacing w:val="24"/>
        </w:rPr>
        <w:t> </w:t>
      </w:r>
      <w:r>
        <w:rPr>
          <w:color w:val="231F20"/>
        </w:rPr>
        <w:t>(DIGECITSS)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Consejo</w:t>
      </w:r>
      <w:r>
        <w:rPr>
          <w:color w:val="231F20"/>
          <w:spacing w:val="8"/>
        </w:rPr>
        <w:t> </w:t>
      </w:r>
      <w:r>
        <w:rPr>
          <w:color w:val="231F20"/>
        </w:rPr>
        <w:t>Nacional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VIH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SIDA</w:t>
      </w:r>
      <w:r>
        <w:rPr>
          <w:color w:val="231F20"/>
          <w:spacing w:val="1"/>
        </w:rPr>
        <w:t> </w:t>
      </w:r>
      <w:r>
        <w:rPr>
          <w:color w:val="231F20"/>
        </w:rPr>
        <w:t>(CONAVIHSIDA),</w:t>
      </w:r>
      <w:r>
        <w:rPr>
          <w:color w:val="231F20"/>
          <w:spacing w:val="-8"/>
        </w:rPr>
        <w:t> </w:t>
      </w:r>
      <w:r>
        <w:rPr>
          <w:color w:val="231F20"/>
        </w:rPr>
        <w:t>2013.</w:t>
      </w:r>
    </w:p>
    <w:p>
      <w:pPr>
        <w:pStyle w:val="BodyText"/>
        <w:spacing w:line="249" w:lineRule="exact" w:before="99"/>
        <w:ind w:left="1620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28" w:lineRule="auto" w:before="7"/>
        <w:ind w:left="1980" w:right="57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Informe de evaluación de medio término de 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Declaración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Política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VIH/SIDA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2011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Junio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2013.</w:t>
      </w:r>
    </w:p>
    <w:p>
      <w:pPr>
        <w:pStyle w:val="BodyText"/>
        <w:spacing w:line="249" w:lineRule="exact" w:before="121"/>
        <w:ind w:left="1620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32" w:lineRule="auto" w:before="2"/>
        <w:ind w:left="1980" w:right="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Informe de la encuesta demográfica y de salud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 la República Dominicana (ENDESA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2013)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Centro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Estudios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Sociales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Demográficos,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Salud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Pública,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ICF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International,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octubre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2014.</w:t>
      </w:r>
    </w:p>
    <w:p>
      <w:pPr>
        <w:pStyle w:val="BodyText"/>
        <w:spacing w:line="270" w:lineRule="exact" w:before="105"/>
        <w:ind w:left="1980" w:right="45" w:hanging="360"/>
        <w:jc w:val="both"/>
      </w:pPr>
      <w:r>
        <w:rPr>
          <w:color w:val="231F20"/>
        </w:rPr>
        <w:t>Gobierno de la República Dominicana. </w:t>
      </w:r>
      <w:r>
        <w:rPr>
          <w:rFonts w:ascii="Palatino Linotype" w:hAnsi="Palatino Linotype"/>
          <w:i/>
          <w:color w:val="231F20"/>
        </w:rPr>
        <w:t>Informe</w:t>
      </w:r>
      <w:r>
        <w:rPr>
          <w:rFonts w:ascii="Palatino Linotype" w:hAnsi="Palatino Linotype"/>
          <w:i/>
          <w:color w:val="231F20"/>
          <w:spacing w:val="1"/>
        </w:rPr>
        <w:t> </w:t>
      </w:r>
      <w:r>
        <w:rPr>
          <w:rFonts w:ascii="Palatino Linotype" w:hAnsi="Palatino Linotype"/>
          <w:i/>
          <w:color w:val="231F20"/>
          <w:w w:val="95"/>
        </w:rPr>
        <w:t>Evolución Pobreza 2014</w:t>
      </w:r>
      <w:r>
        <w:rPr>
          <w:color w:val="231F20"/>
          <w:w w:val="95"/>
        </w:rPr>
        <w:t>. Unidad Asesora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Análisis Económico y Social, Ministerio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Economía,</w:t>
      </w:r>
      <w:r>
        <w:rPr>
          <w:color w:val="231F20"/>
          <w:spacing w:val="-13"/>
        </w:rPr>
        <w:t> </w:t>
      </w:r>
      <w:r>
        <w:rPr>
          <w:color w:val="231F20"/>
        </w:rPr>
        <w:t>Planificación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Desarrollo,</w:t>
      </w:r>
      <w:r>
        <w:rPr>
          <w:color w:val="231F20"/>
          <w:spacing w:val="-13"/>
        </w:rPr>
        <w:t> </w:t>
      </w:r>
      <w:r>
        <w:rPr>
          <w:color w:val="231F20"/>
        </w:rPr>
        <w:t>20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febrero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2015.</w:t>
      </w:r>
    </w:p>
    <w:p>
      <w:pPr>
        <w:spacing w:line="218" w:lineRule="auto" w:before="91"/>
        <w:ind w:left="705" w:right="1728" w:hanging="360"/>
        <w:jc w:val="left"/>
        <w:rPr>
          <w:rFonts w:ascii="Palatino Linotype" w:hAnsi="Palatino Linotype"/>
          <w:i/>
          <w:sz w:val="22"/>
        </w:rPr>
      </w:pPr>
      <w:r>
        <w:rPr/>
        <w:br w:type="column"/>
      </w:r>
      <w:r>
        <w:rPr>
          <w:color w:val="231F20"/>
          <w:sz w:val="22"/>
        </w:rPr>
        <w:t>Gobierno de la República Dominicana. </w:t>
      </w:r>
      <w:r>
        <w:rPr>
          <w:rFonts w:ascii="Palatino Linotype" w:hAnsi="Palatino Linotype"/>
          <w:i/>
          <w:color w:val="231F20"/>
          <w:sz w:val="22"/>
        </w:rPr>
        <w:t>Informe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 sobre los avances en la respuesta al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SIDA,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Seguimiento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Declaración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Política</w:t>
      </w:r>
    </w:p>
    <w:p>
      <w:pPr>
        <w:spacing w:line="275" w:lineRule="exact" w:before="0"/>
        <w:ind w:left="705" w:right="0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las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Naciones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Unidas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sobre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el</w:t>
      </w:r>
      <w:r>
        <w:rPr>
          <w:rFonts w:asci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VIH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y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el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SIDA</w:t>
      </w:r>
      <w:r>
        <w:rPr>
          <w:color w:val="231F20"/>
          <w:w w:val="95"/>
          <w:sz w:val="22"/>
        </w:rPr>
        <w:t>.</w:t>
      </w:r>
    </w:p>
    <w:p>
      <w:pPr>
        <w:pStyle w:val="BodyText"/>
        <w:spacing w:line="252" w:lineRule="exact"/>
        <w:ind w:left="705"/>
      </w:pPr>
      <w:r>
        <w:rPr>
          <w:color w:val="231F20"/>
        </w:rPr>
        <w:t>Marzo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2014.</w:t>
      </w:r>
    </w:p>
    <w:p>
      <w:pPr>
        <w:spacing w:line="218" w:lineRule="auto" w:before="113"/>
        <w:ind w:left="705" w:right="1617" w:hanging="360"/>
        <w:jc w:val="left"/>
        <w:rPr>
          <w:sz w:val="22"/>
        </w:rPr>
      </w:pPr>
      <w:r>
        <w:rPr>
          <w:color w:val="231F20"/>
          <w:sz w:val="22"/>
        </w:rPr>
        <w:t>Gobierno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República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1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IX</w:t>
      </w:r>
      <w:r>
        <w:rPr>
          <w:rFonts w:ascii="Palatino Linotype" w:hAnsi="Palatino Linotype"/>
          <w:i/>
          <w:color w:val="231F20"/>
          <w:spacing w:val="-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Censo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 de población y vivienda: informe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básico</w:t>
      </w:r>
      <w:r>
        <w:rPr>
          <w:color w:val="231F20"/>
          <w:sz w:val="22"/>
        </w:rPr>
        <w:t>.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Santo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mayo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2012.</w:t>
      </w:r>
    </w:p>
    <w:p>
      <w:pPr>
        <w:spacing w:line="232" w:lineRule="auto" w:before="87"/>
        <w:ind w:left="705" w:right="1848" w:hanging="360"/>
        <w:jc w:val="left"/>
        <w:rPr>
          <w:sz w:val="22"/>
        </w:rPr>
      </w:pPr>
      <w:r>
        <w:rPr>
          <w:color w:val="231F20"/>
          <w:sz w:val="22"/>
        </w:rPr>
        <w:t>Gobierno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6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Ley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N°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87-01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crea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Sistema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Dominicano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Seguridad Social</w:t>
      </w:r>
      <w:r>
        <w:rPr>
          <w:color w:val="231F20"/>
          <w:w w:val="95"/>
          <w:sz w:val="22"/>
        </w:rPr>
        <w:t>. Secretaría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Estado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Trabajo, Consejo Nacional de Seguridad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Social.</w:t>
      </w:r>
    </w:p>
    <w:p>
      <w:pPr>
        <w:spacing w:line="225" w:lineRule="auto" w:before="103"/>
        <w:ind w:left="705" w:right="1864" w:hanging="360"/>
        <w:jc w:val="left"/>
        <w:rPr>
          <w:sz w:val="22"/>
        </w:rPr>
      </w:pPr>
      <w:r>
        <w:rPr>
          <w:color w:val="231F20"/>
          <w:sz w:val="22"/>
        </w:rPr>
        <w:t>Gobierno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Ley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N°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1-12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que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establece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Estrategia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1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(END)</w:t>
      </w:r>
      <w:r>
        <w:rPr>
          <w:rFonts w:ascii="Palatino Linotype" w:hAnsi="Palatino Linotype"/>
          <w:i/>
          <w:color w:val="231F20"/>
          <w:spacing w:val="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2030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Gaceta</w:t>
      </w:r>
      <w:r>
        <w:rPr>
          <w:color w:val="231F20"/>
          <w:spacing w:val="28"/>
          <w:w w:val="95"/>
          <w:sz w:val="22"/>
        </w:rPr>
        <w:t> </w:t>
      </w:r>
      <w:r>
        <w:rPr>
          <w:color w:val="231F20"/>
          <w:w w:val="95"/>
          <w:sz w:val="22"/>
        </w:rPr>
        <w:t>Oficial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N°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10656,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enero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2012.</w:t>
      </w:r>
    </w:p>
    <w:p>
      <w:pPr>
        <w:pStyle w:val="BodyText"/>
        <w:spacing w:line="249" w:lineRule="exact" w:before="118"/>
        <w:ind w:left="345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28" w:lineRule="auto" w:before="7"/>
        <w:ind w:left="705" w:right="2002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Lineamientos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generales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estrategia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Secretariado</w:t>
      </w:r>
      <w:r>
        <w:rPr>
          <w:color w:val="231F20"/>
          <w:spacing w:val="4"/>
          <w:w w:val="95"/>
          <w:sz w:val="22"/>
        </w:rPr>
        <w:t> </w:t>
      </w:r>
      <w:r>
        <w:rPr>
          <w:color w:val="231F20"/>
          <w:w w:val="95"/>
          <w:sz w:val="22"/>
        </w:rPr>
        <w:t>Técnico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Presidencia,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2005.</w:t>
      </w:r>
    </w:p>
    <w:p>
      <w:pPr>
        <w:pStyle w:val="BodyText"/>
        <w:spacing w:line="249" w:lineRule="exact" w:before="121"/>
        <w:ind w:left="345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28" w:lineRule="auto" w:before="7"/>
        <w:ind w:left="705" w:right="1678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Objetivos de Desarrollo del Milenio: Informe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seguimiento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2013.</w:t>
      </w:r>
      <w:r>
        <w:rPr>
          <w:rFonts w:ascii="Palatino Linotype" w:hAnsi="Palatino Linotype"/>
          <w:i/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Ministro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Economía,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Planificación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Desarrollo,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enero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2014.</w:t>
      </w:r>
    </w:p>
    <w:p>
      <w:pPr>
        <w:pStyle w:val="BodyText"/>
        <w:spacing w:line="249" w:lineRule="exact" w:before="121"/>
        <w:ind w:left="345"/>
      </w:pPr>
      <w:r>
        <w:rPr>
          <w:color w:val="231F20"/>
        </w:rPr>
        <w:t>Gobierno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1"/>
        </w:rPr>
        <w:t> </w:t>
      </w:r>
      <w:r>
        <w:rPr>
          <w:color w:val="231F20"/>
        </w:rPr>
        <w:t>Dominicana.</w:t>
      </w:r>
    </w:p>
    <w:p>
      <w:pPr>
        <w:spacing w:line="247" w:lineRule="auto" w:before="0"/>
        <w:ind w:left="705" w:right="1964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decenal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salud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pública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2006-2015.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Salud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Pública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Asistencia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Social,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2005.</w:t>
      </w:r>
    </w:p>
    <w:p>
      <w:pPr>
        <w:spacing w:line="218" w:lineRule="auto" w:before="100"/>
        <w:ind w:left="705" w:right="1910" w:hanging="360"/>
        <w:jc w:val="left"/>
        <w:rPr>
          <w:sz w:val="22"/>
        </w:rPr>
      </w:pPr>
      <w:r>
        <w:rPr>
          <w:color w:val="231F20"/>
          <w:sz w:val="22"/>
        </w:rPr>
        <w:t>Gobierno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7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Plan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Estratégico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Respuesta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ITS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y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al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VIH-SIDA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(PEN)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2015-2018</w:t>
      </w:r>
      <w:r>
        <w:rPr>
          <w:color w:val="231F20"/>
          <w:sz w:val="22"/>
        </w:rPr>
        <w:t>.</w:t>
      </w:r>
    </w:p>
    <w:p>
      <w:pPr>
        <w:pStyle w:val="BodyText"/>
        <w:spacing w:before="5"/>
        <w:ind w:left="705"/>
      </w:pPr>
      <w:r>
        <w:rPr>
          <w:color w:val="231F20"/>
        </w:rPr>
        <w:t>Santo</w:t>
      </w:r>
      <w:r>
        <w:rPr>
          <w:color w:val="231F20"/>
          <w:spacing w:val="11"/>
        </w:rPr>
        <w:t> </w:t>
      </w:r>
      <w:r>
        <w:rPr>
          <w:color w:val="231F20"/>
        </w:rPr>
        <w:t>Domingo,</w:t>
      </w:r>
      <w:r>
        <w:rPr>
          <w:color w:val="231F20"/>
          <w:spacing w:val="-5"/>
        </w:rPr>
        <w:t> </w:t>
      </w:r>
      <w:r>
        <w:rPr>
          <w:color w:val="231F20"/>
        </w:rPr>
        <w:t>enero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2015.</w:t>
      </w:r>
    </w:p>
    <w:p>
      <w:pPr>
        <w:spacing w:line="232" w:lineRule="auto" w:before="99"/>
        <w:ind w:left="705" w:right="1686" w:hanging="360"/>
        <w:jc w:val="left"/>
        <w:rPr>
          <w:sz w:val="22"/>
        </w:rPr>
      </w:pPr>
      <w:r>
        <w:rPr>
          <w:color w:val="231F20"/>
          <w:sz w:val="22"/>
        </w:rPr>
        <w:t>Gobierno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8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Plan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 Plurianual del Sector Público 2013-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2016. Actualización 2015</w:t>
      </w:r>
      <w:r>
        <w:rPr>
          <w:color w:val="231F20"/>
          <w:w w:val="95"/>
          <w:sz w:val="22"/>
        </w:rPr>
        <w:t>. Ministro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pacing w:val="-1"/>
          <w:sz w:val="22"/>
        </w:rPr>
        <w:t>Economía,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Planificación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Desarrollo,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enero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2015.</w:t>
      </w:r>
    </w:p>
    <w:p>
      <w:pPr>
        <w:spacing w:line="218" w:lineRule="auto" w:before="110"/>
        <w:ind w:left="705" w:right="1678" w:hanging="360"/>
        <w:jc w:val="left"/>
        <w:rPr>
          <w:sz w:val="22"/>
        </w:rPr>
      </w:pPr>
      <w:r>
        <w:rPr>
          <w:color w:val="231F20"/>
          <w:sz w:val="22"/>
        </w:rPr>
        <w:t>Gobierno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Dominicana.</w:t>
      </w:r>
      <w:r>
        <w:rPr>
          <w:color w:val="231F20"/>
          <w:spacing w:val="-9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Plan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Plurianual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Sector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Público</w:t>
      </w:r>
      <w:r>
        <w:rPr>
          <w:color w:val="231F20"/>
          <w:w w:val="95"/>
          <w:sz w:val="22"/>
        </w:rPr>
        <w:t>.</w:t>
      </w:r>
    </w:p>
    <w:p>
      <w:pPr>
        <w:pStyle w:val="BodyText"/>
        <w:spacing w:line="256" w:lineRule="auto" w:before="4"/>
        <w:ind w:left="705" w:right="2140"/>
      </w:pPr>
      <w:r>
        <w:rPr>
          <w:color w:val="231F20"/>
        </w:rPr>
        <w:t>Ministro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Economía,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Desarrollo,</w:t>
      </w:r>
      <w:r>
        <w:rPr>
          <w:color w:val="231F20"/>
          <w:spacing w:val="-11"/>
        </w:rPr>
        <w:t> </w:t>
      </w:r>
      <w:r>
        <w:rPr>
          <w:color w:val="231F20"/>
        </w:rPr>
        <w:t>2013.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915" w:space="40"/>
            <w:col w:w="6285"/>
          </w:cols>
        </w:sectPr>
      </w:pPr>
    </w:p>
    <w:p>
      <w:pPr>
        <w:spacing w:line="218" w:lineRule="auto" w:before="91"/>
        <w:ind w:left="1980" w:right="-10" w:hanging="360"/>
        <w:jc w:val="left"/>
        <w:rPr>
          <w:sz w:val="22"/>
        </w:rPr>
      </w:pPr>
      <w:r>
        <w:rPr>
          <w:color w:val="231F20"/>
          <w:spacing w:val="-1"/>
          <w:sz w:val="22"/>
        </w:rPr>
        <w:t>Gobierno de la República </w:t>
      </w:r>
      <w:r>
        <w:rPr>
          <w:color w:val="231F20"/>
          <w:sz w:val="22"/>
        </w:rPr>
        <w:t>Dominicana. </w:t>
      </w:r>
      <w:r>
        <w:rPr>
          <w:rFonts w:ascii="Palatino Linotype" w:hAnsi="Palatino Linotype"/>
          <w:i/>
          <w:color w:val="231F20"/>
          <w:sz w:val="22"/>
        </w:rPr>
        <w:t>Segunda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encuesta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vigilancia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comportamiento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vinculación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serológica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poblaciones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claves</w:t>
      </w:r>
      <w:r>
        <w:rPr>
          <w:color w:val="231F20"/>
          <w:w w:val="90"/>
          <w:sz w:val="22"/>
        </w:rPr>
        <w:t>.</w:t>
      </w:r>
    </w:p>
    <w:p>
      <w:pPr>
        <w:pStyle w:val="BodyText"/>
        <w:spacing w:line="256" w:lineRule="auto" w:before="5"/>
        <w:ind w:left="1980" w:right="-10"/>
      </w:pPr>
      <w:r>
        <w:rPr>
          <w:color w:val="231F20"/>
        </w:rPr>
        <w:t>Consejo</w:t>
      </w:r>
      <w:r>
        <w:rPr>
          <w:color w:val="231F20"/>
          <w:spacing w:val="9"/>
        </w:rPr>
        <w:t> </w:t>
      </w:r>
      <w:r>
        <w:rPr>
          <w:color w:val="231F20"/>
        </w:rPr>
        <w:t>Nacional</w:t>
      </w:r>
      <w:r>
        <w:rPr>
          <w:color w:val="231F20"/>
          <w:spacing w:val="9"/>
        </w:rPr>
        <w:t> </w:t>
      </w:r>
      <w:r>
        <w:rPr>
          <w:color w:val="231F20"/>
        </w:rPr>
        <w:t>para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VIH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SIDA</w:t>
      </w:r>
      <w:r>
        <w:rPr>
          <w:color w:val="231F20"/>
          <w:spacing w:val="-52"/>
        </w:rPr>
        <w:t> </w:t>
      </w:r>
      <w:r>
        <w:rPr>
          <w:color w:val="231F20"/>
        </w:rPr>
        <w:t>(CONAVIHSIDA),</w:t>
      </w:r>
      <w:r>
        <w:rPr>
          <w:color w:val="231F20"/>
          <w:spacing w:val="-7"/>
        </w:rPr>
        <w:t> </w:t>
      </w:r>
      <w:r>
        <w:rPr>
          <w:color w:val="231F20"/>
        </w:rPr>
        <w:t>2012.</w:t>
      </w:r>
    </w:p>
    <w:p>
      <w:pPr>
        <w:spacing w:line="218" w:lineRule="auto" w:before="94"/>
        <w:ind w:left="1620" w:right="10" w:firstLine="0"/>
        <w:jc w:val="center"/>
        <w:rPr>
          <w:rFonts w:ascii="Palatino Linotype" w:hAnsi="Palatino Linotype"/>
          <w:i/>
          <w:sz w:val="22"/>
        </w:rPr>
      </w:pPr>
      <w:r>
        <w:rPr>
          <w:color w:val="231F20"/>
          <w:w w:val="95"/>
          <w:sz w:val="22"/>
        </w:rPr>
        <w:t>Gobierno</w:t>
      </w:r>
      <w:r>
        <w:rPr>
          <w:color w:val="231F20"/>
          <w:spacing w:val="3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36"/>
          <w:w w:val="95"/>
          <w:sz w:val="22"/>
        </w:rPr>
        <w:t> </w:t>
      </w:r>
      <w:r>
        <w:rPr>
          <w:color w:val="231F20"/>
          <w:w w:val="95"/>
          <w:sz w:val="22"/>
        </w:rPr>
        <w:t>la</w:t>
      </w:r>
      <w:r>
        <w:rPr>
          <w:color w:val="231F20"/>
          <w:spacing w:val="35"/>
          <w:w w:val="95"/>
          <w:sz w:val="22"/>
        </w:rPr>
        <w:t> </w:t>
      </w:r>
      <w:r>
        <w:rPr>
          <w:color w:val="231F20"/>
          <w:w w:val="95"/>
          <w:sz w:val="22"/>
        </w:rPr>
        <w:t>República</w:t>
      </w:r>
      <w:r>
        <w:rPr>
          <w:color w:val="231F20"/>
          <w:spacing w:val="36"/>
          <w:w w:val="95"/>
          <w:sz w:val="22"/>
        </w:rPr>
        <w:t> </w:t>
      </w:r>
      <w:r>
        <w:rPr>
          <w:color w:val="231F20"/>
          <w:w w:val="95"/>
          <w:sz w:val="22"/>
        </w:rPr>
        <w:t>Dominicana.</w:t>
      </w:r>
      <w:r>
        <w:rPr>
          <w:color w:val="231F20"/>
          <w:spacing w:val="1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Segundo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informe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avance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en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la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implementación</w:t>
      </w:r>
      <w:r>
        <w:rPr>
          <w:rFonts w:ascii="Palatino Linotype" w:hAnsi="Palatino Linotype"/>
          <w:i/>
          <w:color w:val="231F20"/>
          <w:spacing w:val="-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</w:p>
    <w:p>
      <w:pPr>
        <w:spacing w:line="218" w:lineRule="auto" w:before="0"/>
        <w:ind w:left="1980" w:right="306" w:hanging="57"/>
        <w:jc w:val="center"/>
        <w:rPr>
          <w:rFonts w:ascii="Palatino Linotype"/>
          <w:i/>
          <w:sz w:val="22"/>
        </w:rPr>
      </w:pPr>
      <w:r>
        <w:rPr>
          <w:rFonts w:ascii="Palatino Linotype"/>
          <w:i/>
          <w:color w:val="231F20"/>
          <w:w w:val="95"/>
          <w:sz w:val="22"/>
        </w:rPr>
        <w:t>la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Estrategia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Nacional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Desarrollo</w:t>
      </w:r>
      <w:r>
        <w:rPr>
          <w:rFonts w:asci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2030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y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Cumplimiento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de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los</w:t>
      </w:r>
      <w:r>
        <w:rPr>
          <w:rFonts w:asci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objetivos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y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metas</w:t>
      </w:r>
      <w:r>
        <w:rPr>
          <w:rFonts w:asci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del</w:t>
      </w:r>
    </w:p>
    <w:p>
      <w:pPr>
        <w:spacing w:line="275" w:lineRule="exact" w:before="0"/>
        <w:ind w:left="1821" w:right="10" w:firstLine="0"/>
        <w:jc w:val="center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Plurianual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Sector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Público.</w:t>
      </w:r>
    </w:p>
    <w:p>
      <w:pPr>
        <w:pStyle w:val="BodyText"/>
        <w:spacing w:line="252" w:lineRule="exact"/>
        <w:ind w:left="1980"/>
      </w:pPr>
      <w:r>
        <w:rPr>
          <w:color w:val="231F20"/>
        </w:rPr>
        <w:t>MEPyD,</w:t>
      </w:r>
      <w:r>
        <w:rPr>
          <w:color w:val="231F20"/>
          <w:spacing w:val="-3"/>
        </w:rPr>
        <w:t> </w:t>
      </w:r>
      <w:r>
        <w:rPr>
          <w:color w:val="231F20"/>
        </w:rPr>
        <w:t>diciembre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2014.</w:t>
      </w:r>
    </w:p>
    <w:p>
      <w:pPr>
        <w:spacing w:line="225" w:lineRule="auto" w:before="106"/>
        <w:ind w:left="1980" w:right="214" w:hanging="360"/>
        <w:jc w:val="left"/>
        <w:rPr>
          <w:sz w:val="22"/>
        </w:rPr>
      </w:pPr>
      <w:r>
        <w:rPr>
          <w:color w:val="231F20"/>
          <w:w w:val="95"/>
          <w:sz w:val="22"/>
        </w:rPr>
        <w:t>Hanke, Steve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H. </w:t>
      </w:r>
      <w:r>
        <w:rPr>
          <w:rFonts w:ascii="Palatino Linotype" w:hAnsi="Palatino Linotype"/>
          <w:i/>
          <w:color w:val="231F20"/>
          <w:w w:val="95"/>
          <w:sz w:val="22"/>
        </w:rPr>
        <w:t>The Dominican Republic: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Resolving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the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Banking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Crisis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and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Restoring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Growth</w:t>
      </w:r>
      <w:r>
        <w:rPr>
          <w:color w:val="231F20"/>
          <w:sz w:val="22"/>
        </w:rPr>
        <w:t>. Cato Institute, Foreign Policy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Briefing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N°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83,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julio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2004.</w:t>
      </w:r>
    </w:p>
    <w:p>
      <w:pPr>
        <w:spacing w:line="218" w:lineRule="auto" w:before="113"/>
        <w:ind w:left="1980" w:right="-10" w:hanging="360"/>
        <w:jc w:val="left"/>
        <w:rPr>
          <w:sz w:val="22"/>
        </w:rPr>
      </w:pPr>
      <w:r>
        <w:rPr>
          <w:color w:val="231F20"/>
          <w:sz w:val="22"/>
        </w:rPr>
        <w:t>Instituto del Tercer Mundo. </w:t>
      </w:r>
      <w:r>
        <w:rPr>
          <w:rFonts w:ascii="Palatino Linotype" w:hAnsi="Palatino Linotype"/>
          <w:i/>
          <w:color w:val="231F20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Dominicana.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Guía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mundo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2010.</w:t>
      </w:r>
    </w:p>
    <w:p>
      <w:pPr>
        <w:spacing w:line="218" w:lineRule="auto" w:before="101"/>
        <w:ind w:left="1980" w:right="-5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w w:val="90"/>
          <w:sz w:val="22"/>
        </w:rPr>
        <w:t>Jahnsen,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Javier.</w:t>
      </w:r>
      <w:r>
        <w:rPr>
          <w:color w:val="231F20"/>
          <w:spacing w:val="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Proceso</w:t>
      </w:r>
      <w:r>
        <w:rPr>
          <w:rFonts w:ascii="Palatino Linotype" w:hAns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consulta</w:t>
      </w:r>
      <w:r>
        <w:rPr>
          <w:rFonts w:ascii="Palatino Linotype" w:hAns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sobre</w:t>
      </w:r>
      <w:r>
        <w:rPr>
          <w:rFonts w:ascii="Palatino Linotype" w:hAnsi="Palatino Linotype"/>
          <w:i/>
          <w:color w:val="231F20"/>
          <w:spacing w:val="1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resultados</w:t>
      </w:r>
      <w:r>
        <w:rPr>
          <w:rFonts w:ascii="Palatino Linotype" w:hAnsi="Palatino Linotype"/>
          <w:i/>
          <w:color w:val="231F20"/>
          <w:spacing w:val="-4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Diálogo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VIH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derecho</w:t>
      </w:r>
    </w:p>
    <w:p>
      <w:pPr>
        <w:spacing w:line="275" w:lineRule="exact" w:before="0"/>
        <w:ind w:left="1980" w:right="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color w:val="231F20"/>
          <w:w w:val="95"/>
          <w:sz w:val="22"/>
        </w:rPr>
        <w:t>. Noviembre</w:t>
      </w:r>
      <w:r>
        <w:rPr>
          <w:color w:val="231F20"/>
          <w:spacing w:val="17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</w:p>
    <w:p>
      <w:pPr>
        <w:pStyle w:val="BodyText"/>
        <w:spacing w:line="252" w:lineRule="exact"/>
        <w:ind w:left="1980"/>
      </w:pPr>
      <w:r>
        <w:rPr>
          <w:color w:val="231F20"/>
        </w:rPr>
        <w:t>2014.</w:t>
      </w:r>
    </w:p>
    <w:p>
      <w:pPr>
        <w:spacing w:line="218" w:lineRule="auto" w:before="113"/>
        <w:ind w:left="1980" w:right="545" w:hanging="360"/>
        <w:jc w:val="left"/>
        <w:rPr>
          <w:sz w:val="22"/>
        </w:rPr>
      </w:pPr>
      <w:r>
        <w:rPr>
          <w:color w:val="231F20"/>
          <w:w w:val="95"/>
          <w:sz w:val="22"/>
        </w:rPr>
        <w:t>Jaramillo, L. y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Sancak, C. </w:t>
      </w:r>
      <w:r>
        <w:rPr>
          <w:rFonts w:ascii="Palatino Linotype"/>
          <w:i/>
          <w:color w:val="231F20"/>
          <w:w w:val="95"/>
          <w:sz w:val="22"/>
        </w:rPr>
        <w:t>Growth in the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Dominican Republic and Haiti: Why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has</w:t>
      </w:r>
      <w:r>
        <w:rPr>
          <w:rFonts w:asci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the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Grass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Been</w:t>
      </w:r>
      <w:r>
        <w:rPr>
          <w:rFonts w:asci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Greener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on</w:t>
      </w:r>
      <w:r>
        <w:rPr>
          <w:rFonts w:asci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One</w:t>
      </w:r>
      <w:r>
        <w:rPr>
          <w:rFonts w:asci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Side</w:t>
      </w:r>
      <w:r>
        <w:rPr>
          <w:rFonts w:asci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/>
          <w:i/>
          <w:color w:val="231F20"/>
          <w:sz w:val="22"/>
        </w:rPr>
        <w:t>of</w:t>
      </w:r>
      <w:r>
        <w:rPr>
          <w:rFonts w:ascii="Palatino Linotype"/>
          <w:i/>
          <w:color w:val="231F20"/>
          <w:spacing w:val="-7"/>
          <w:sz w:val="22"/>
        </w:rPr>
        <w:t> </w:t>
      </w:r>
      <w:r>
        <w:rPr>
          <w:rFonts w:ascii="Palatino Linotype"/>
          <w:i/>
          <w:color w:val="231F20"/>
          <w:sz w:val="22"/>
        </w:rPr>
        <w:t>Hispaniola?</w:t>
      </w:r>
      <w:r>
        <w:rPr>
          <w:rFonts w:ascii="Palatino Linotype"/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Documento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trabajo</w:t>
      </w:r>
    </w:p>
    <w:p>
      <w:pPr>
        <w:pStyle w:val="BodyText"/>
        <w:spacing w:line="256" w:lineRule="auto" w:before="4"/>
        <w:ind w:left="1980" w:right="-10"/>
      </w:pPr>
      <w:r>
        <w:rPr>
          <w:color w:val="231F20"/>
        </w:rPr>
        <w:t>WP/07/63, Fondo</w:t>
      </w:r>
      <w:r>
        <w:rPr>
          <w:color w:val="231F20"/>
          <w:spacing w:val="1"/>
        </w:rPr>
        <w:t> </w:t>
      </w:r>
      <w:r>
        <w:rPr>
          <w:color w:val="231F20"/>
        </w:rPr>
        <w:t>Monetario</w:t>
      </w:r>
      <w:r>
        <w:rPr>
          <w:color w:val="231F20"/>
          <w:spacing w:val="1"/>
        </w:rPr>
        <w:t> </w:t>
      </w:r>
      <w:r>
        <w:rPr>
          <w:color w:val="231F20"/>
        </w:rPr>
        <w:t>Internacional</w:t>
      </w:r>
      <w:r>
        <w:rPr>
          <w:color w:val="231F20"/>
          <w:spacing w:val="-52"/>
        </w:rPr>
        <w:t> </w:t>
      </w:r>
      <w:r>
        <w:rPr>
          <w:color w:val="231F20"/>
          <w:w w:val="105"/>
        </w:rPr>
        <w:t>(FMI),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2007.</w:t>
      </w:r>
    </w:p>
    <w:p>
      <w:pPr>
        <w:spacing w:line="218" w:lineRule="auto" w:before="95"/>
        <w:ind w:left="1980" w:right="13" w:hanging="360"/>
        <w:jc w:val="left"/>
        <w:rPr>
          <w:sz w:val="22"/>
        </w:rPr>
      </w:pPr>
      <w:r>
        <w:rPr>
          <w:color w:val="231F20"/>
          <w:w w:val="95"/>
          <w:sz w:val="22"/>
        </w:rPr>
        <w:t>Martínez,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R.</w:t>
      </w:r>
      <w:r>
        <w:rPr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Análisis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coyuntura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Ley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Participación</w:t>
      </w:r>
      <w:r>
        <w:rPr>
          <w:color w:val="231F20"/>
          <w:sz w:val="22"/>
        </w:rPr>
        <w:t>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Centro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Montalvo,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2008.</w:t>
      </w:r>
    </w:p>
    <w:p>
      <w:pPr>
        <w:spacing w:line="218" w:lineRule="auto" w:before="101"/>
        <w:ind w:left="1980" w:right="108" w:hanging="360"/>
        <w:jc w:val="left"/>
        <w:rPr>
          <w:sz w:val="22"/>
        </w:rPr>
      </w:pPr>
      <w:r>
        <w:rPr>
          <w:color w:val="231F20"/>
          <w:w w:val="95"/>
          <w:sz w:val="22"/>
        </w:rPr>
        <w:t>Matías, D. </w:t>
      </w:r>
      <w:r>
        <w:rPr>
          <w:rFonts w:ascii="Palatino Linotype" w:hAnsi="Palatino Linotype"/>
          <w:i/>
          <w:color w:val="231F20"/>
          <w:w w:val="95"/>
          <w:sz w:val="22"/>
        </w:rPr>
        <w:t>Evaluación externa del proyecto: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instituciones nacionales preparadas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comunidades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resilientes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sismos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tsunamis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entornos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urbanos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provincia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Puerto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Plata.</w:t>
      </w:r>
      <w:r>
        <w:rPr>
          <w:rFonts w:ascii="Palatino Linotype" w:hAnsi="Palatino Linotype"/>
          <w:i/>
          <w:color w:val="231F20"/>
          <w:spacing w:val="5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00"/>
        <w:ind w:left="1980" w:right="35" w:hanging="360"/>
        <w:jc w:val="left"/>
        <w:rPr>
          <w:sz w:val="22"/>
        </w:rPr>
      </w:pPr>
      <w:r>
        <w:rPr>
          <w:color w:val="231F20"/>
          <w:w w:val="95"/>
          <w:sz w:val="22"/>
        </w:rPr>
        <w:t>Naciones</w:t>
      </w:r>
      <w:r>
        <w:rPr>
          <w:color w:val="231F20"/>
          <w:spacing w:val="10"/>
          <w:w w:val="95"/>
          <w:sz w:val="22"/>
        </w:rPr>
        <w:t> </w:t>
      </w:r>
      <w:r>
        <w:rPr>
          <w:color w:val="231F20"/>
          <w:w w:val="95"/>
          <w:sz w:val="22"/>
        </w:rPr>
        <w:t>Unidas.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Análisis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Común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País: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mirada a la Estrategia Nacional de Desarrollo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</w:t>
      </w:r>
      <w:r>
        <w:rPr>
          <w:rFonts w:ascii="Palatino Linotype" w:hAnsi="Palatino Linotype"/>
          <w:i/>
          <w:color w:val="231F20"/>
          <w:spacing w:val="-8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8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Dominicana,</w:t>
      </w:r>
      <w:r>
        <w:rPr>
          <w:rFonts w:ascii="Palatino Linotype" w:hAnsi="Palatino Linotype"/>
          <w:i/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2010-2030</w:t>
      </w:r>
      <w:r>
        <w:rPr>
          <w:color w:val="231F20"/>
          <w:sz w:val="22"/>
        </w:rPr>
        <w:t>.</w:t>
      </w:r>
    </w:p>
    <w:p>
      <w:pPr>
        <w:pStyle w:val="BodyText"/>
        <w:spacing w:line="256" w:lineRule="auto" w:before="4"/>
        <w:ind w:left="1980" w:right="-10"/>
      </w:pPr>
      <w:r>
        <w:rPr>
          <w:color w:val="231F20"/>
        </w:rPr>
        <w:t>Grupo</w:t>
      </w:r>
      <w:r>
        <w:rPr>
          <w:color w:val="231F20"/>
          <w:spacing w:val="-3"/>
        </w:rPr>
        <w:t> </w:t>
      </w:r>
      <w:r>
        <w:rPr>
          <w:color w:val="231F20"/>
        </w:rPr>
        <w:t>Técnico</w:t>
      </w:r>
      <w:r>
        <w:rPr>
          <w:color w:val="231F20"/>
          <w:spacing w:val="8"/>
        </w:rPr>
        <w:t> </w:t>
      </w:r>
      <w:r>
        <w:rPr>
          <w:color w:val="231F20"/>
        </w:rPr>
        <w:t>Interagencial,</w:t>
      </w:r>
      <w:r>
        <w:rPr>
          <w:color w:val="231F20"/>
          <w:spacing w:val="-9"/>
        </w:rPr>
        <w:t> </w:t>
      </w:r>
      <w:r>
        <w:rPr>
          <w:color w:val="231F20"/>
        </w:rPr>
        <w:t>Oficina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Coordinación,</w:t>
      </w:r>
      <w:r>
        <w:rPr>
          <w:color w:val="231F20"/>
          <w:spacing w:val="-6"/>
        </w:rPr>
        <w:t> </w:t>
      </w:r>
      <w:r>
        <w:rPr>
          <w:color w:val="231F20"/>
        </w:rPr>
        <w:t>Santo</w:t>
      </w:r>
      <w:r>
        <w:rPr>
          <w:color w:val="231F20"/>
          <w:spacing w:val="13"/>
        </w:rPr>
        <w:t> </w:t>
      </w:r>
      <w:r>
        <w:rPr>
          <w:color w:val="231F20"/>
        </w:rPr>
        <w:t>Domingo,</w:t>
      </w:r>
      <w:r>
        <w:rPr>
          <w:color w:val="231F20"/>
          <w:spacing w:val="-6"/>
        </w:rPr>
        <w:t> </w:t>
      </w:r>
      <w:r>
        <w:rPr>
          <w:color w:val="231F20"/>
        </w:rPr>
        <w:t>julio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2011.</w:t>
      </w:r>
    </w:p>
    <w:p>
      <w:pPr>
        <w:spacing w:line="225" w:lineRule="auto" w:before="87"/>
        <w:ind w:left="1980" w:right="167" w:hanging="360"/>
        <w:jc w:val="left"/>
        <w:rPr>
          <w:sz w:val="22"/>
        </w:rPr>
      </w:pPr>
      <w:r>
        <w:rPr>
          <w:color w:val="231F20"/>
          <w:w w:val="95"/>
          <w:sz w:val="22"/>
        </w:rPr>
        <w:t>Naciones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Unidas.</w:t>
      </w:r>
      <w:r>
        <w:rPr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Marco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Asistencia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las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Naciones Unidas para el Desarrollo: 2012-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sz w:val="22"/>
        </w:rPr>
        <w:t>2016</w:t>
      </w:r>
      <w:r>
        <w:rPr>
          <w:color w:val="231F20"/>
          <w:sz w:val="22"/>
        </w:rPr>
        <w:t>. Casa de las Naciones Unidas, Santo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2011.</w:t>
      </w:r>
    </w:p>
    <w:p>
      <w:pPr>
        <w:spacing w:line="225" w:lineRule="auto" w:before="84"/>
        <w:ind w:left="750" w:right="1856" w:hanging="360"/>
        <w:jc w:val="left"/>
        <w:rPr>
          <w:sz w:val="22"/>
        </w:rPr>
      </w:pPr>
      <w:r>
        <w:rPr/>
        <w:br w:type="column"/>
      </w:r>
      <w:r>
        <w:rPr>
          <w:color w:val="231F20"/>
          <w:w w:val="95"/>
          <w:sz w:val="22"/>
        </w:rPr>
        <w:t>Naciones</w:t>
      </w:r>
      <w:r>
        <w:rPr>
          <w:color w:val="231F20"/>
          <w:spacing w:val="6"/>
          <w:w w:val="95"/>
          <w:sz w:val="22"/>
        </w:rPr>
        <w:t> </w:t>
      </w:r>
      <w:r>
        <w:rPr>
          <w:color w:val="231F20"/>
          <w:w w:val="95"/>
          <w:sz w:val="22"/>
        </w:rPr>
        <w:t>Unidas.</w:t>
      </w:r>
      <w:r>
        <w:rPr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Marco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Asistencia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las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Naciones Unidas para el Desarrollo: 2007-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sz w:val="22"/>
        </w:rPr>
        <w:t>2011</w:t>
      </w:r>
      <w:r>
        <w:rPr>
          <w:color w:val="231F20"/>
          <w:sz w:val="22"/>
        </w:rPr>
        <w:t>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Casa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Naciones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Unidas,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Santo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2006.</w:t>
      </w:r>
    </w:p>
    <w:p>
      <w:pPr>
        <w:spacing w:line="225" w:lineRule="auto" w:before="106"/>
        <w:ind w:left="750" w:right="1834" w:hanging="360"/>
        <w:jc w:val="both"/>
        <w:rPr>
          <w:sz w:val="22"/>
        </w:rPr>
      </w:pPr>
      <w:r>
        <w:rPr>
          <w:color w:val="231F20"/>
          <w:w w:val="95"/>
          <w:sz w:val="22"/>
        </w:rPr>
        <w:t>Naletilic, Ángela. </w:t>
      </w:r>
      <w:r>
        <w:rPr>
          <w:rFonts w:ascii="Palatino Linotype" w:hAnsi="Palatino Linotype"/>
          <w:i/>
          <w:color w:val="231F20"/>
          <w:w w:val="95"/>
          <w:sz w:val="22"/>
        </w:rPr>
        <w:t>Informe doce años del PNUD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44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Dominicana: Contribuciones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 desarrollo entre el 2000-2014</w:t>
      </w:r>
      <w:r>
        <w:rPr>
          <w:color w:val="231F20"/>
          <w:w w:val="95"/>
          <w:sz w:val="22"/>
        </w:rPr>
        <w:t>. Febrero 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2015.</w:t>
      </w:r>
    </w:p>
    <w:p>
      <w:pPr>
        <w:spacing w:line="225" w:lineRule="auto" w:before="106"/>
        <w:ind w:left="750" w:right="1686" w:hanging="360"/>
        <w:jc w:val="left"/>
        <w:rPr>
          <w:sz w:val="22"/>
        </w:rPr>
      </w:pPr>
      <w:r>
        <w:rPr>
          <w:color w:val="231F20"/>
          <w:w w:val="95"/>
          <w:sz w:val="22"/>
        </w:rPr>
        <w:t>Naletilic, Ángela. </w:t>
      </w:r>
      <w:r>
        <w:rPr>
          <w:rFonts w:ascii="Palatino Linotype" w:hAnsi="Palatino Linotype"/>
          <w:i/>
          <w:color w:val="231F20"/>
          <w:w w:val="95"/>
          <w:sz w:val="22"/>
        </w:rPr>
        <w:t>Informe catorce años del PNUD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 la República Dominicana: Contribuciones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entre</w:t>
      </w:r>
      <w:r>
        <w:rPr>
          <w:rFonts w:ascii="Palatino Linotype" w:hAns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2000-2014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Febrero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2015.</w:t>
      </w:r>
    </w:p>
    <w:p>
      <w:pPr>
        <w:spacing w:line="218" w:lineRule="auto" w:before="113"/>
        <w:ind w:left="750" w:right="1600" w:hanging="360"/>
        <w:jc w:val="left"/>
        <w:rPr>
          <w:sz w:val="22"/>
        </w:rPr>
      </w:pPr>
      <w:r>
        <w:rPr>
          <w:color w:val="231F20"/>
          <w:w w:val="95"/>
          <w:sz w:val="22"/>
        </w:rPr>
        <w:t>ONUSIDA. </w:t>
      </w:r>
      <w:r>
        <w:rPr>
          <w:rFonts w:ascii="Palatino Linotype" w:hAnsi="Palatino Linotype"/>
          <w:i/>
          <w:color w:val="231F20"/>
          <w:w w:val="95"/>
          <w:sz w:val="22"/>
        </w:rPr>
        <w:t>Informe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49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5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epidemia</w:t>
      </w:r>
      <w:r>
        <w:rPr>
          <w:rFonts w:ascii="Palatino Linotype" w:hAnsi="Palatino Linotype"/>
          <w:i/>
          <w:color w:val="231F20"/>
          <w:spacing w:val="49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mundial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del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SIDA</w:t>
      </w:r>
      <w:r>
        <w:rPr>
          <w:color w:val="231F20"/>
          <w:spacing w:val="-1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Ministerio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Salud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Pública,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01"/>
        <w:ind w:left="750" w:right="1764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 </w:t>
      </w:r>
      <w:r>
        <w:rPr>
          <w:rFonts w:ascii="Palatino Linotype" w:hAnsi="Palatino Linotype"/>
          <w:i/>
          <w:color w:val="231F20"/>
          <w:w w:val="95"/>
          <w:sz w:val="22"/>
        </w:rPr>
        <w:t>Sistematización de los resultados del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Recuperación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Medios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Vida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 Medio Ambiente a raíz de los efectos de las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tormentas Noel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Olga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2011.</w:t>
      </w:r>
    </w:p>
    <w:p>
      <w:pPr>
        <w:spacing w:line="218" w:lineRule="auto" w:before="100"/>
        <w:ind w:left="750" w:right="1711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w w:val="90"/>
          <w:sz w:val="22"/>
        </w:rPr>
        <w:t>PNUD.</w:t>
      </w:r>
      <w:r>
        <w:rPr>
          <w:color w:val="231F20"/>
          <w:spacing w:val="1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Evaluación</w:t>
      </w:r>
      <w:r>
        <w:rPr>
          <w:rFonts w:ascii="Palatino Linotype" w:hAnsi="Palatino Linotype"/>
          <w:i/>
          <w:color w:val="231F20"/>
          <w:spacing w:val="2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socioeconómica</w:t>
      </w:r>
      <w:r>
        <w:rPr>
          <w:rFonts w:ascii="Palatino Linotype" w:hAnsi="Palatino Linotype"/>
          <w:i/>
          <w:color w:val="231F20"/>
          <w:spacing w:val="2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2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</w:t>
      </w:r>
      <w:r>
        <w:rPr>
          <w:rFonts w:ascii="Palatino Linotype" w:hAnsi="Palatino Linotype"/>
          <w:i/>
          <w:color w:val="231F20"/>
          <w:spacing w:val="2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proyectos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 la Recuperación de Medios de Vida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Medio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Ambiente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Población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Afectada</w:t>
      </w:r>
    </w:p>
    <w:p>
      <w:pPr>
        <w:spacing w:line="228" w:lineRule="auto" w:before="0"/>
        <w:ind w:left="750" w:right="1728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0"/>
          <w:sz w:val="22"/>
        </w:rPr>
        <w:t>por</w:t>
      </w:r>
      <w:r>
        <w:rPr>
          <w:rFonts w:asci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las</w:t>
      </w:r>
      <w:r>
        <w:rPr>
          <w:rFonts w:asci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Tormentas</w:t>
      </w:r>
      <w:r>
        <w:rPr>
          <w:rFonts w:ascii="Palatino Linotype"/>
          <w:i/>
          <w:color w:val="231F20"/>
          <w:spacing w:val="-1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Tropicales</w:t>
      </w:r>
      <w:r>
        <w:rPr>
          <w:rFonts w:asci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Noel</w:t>
      </w:r>
      <w:r>
        <w:rPr>
          <w:rFonts w:asci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y</w:t>
      </w:r>
      <w:r>
        <w:rPr>
          <w:rFonts w:asci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Olga</w:t>
      </w:r>
      <w:r>
        <w:rPr>
          <w:rFonts w:asci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en</w:t>
      </w:r>
      <w:r>
        <w:rPr>
          <w:rFonts w:asci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Duarte,</w:t>
      </w:r>
      <w:r>
        <w:rPr>
          <w:rFonts w:asci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Barahona,</w:t>
      </w:r>
      <w:r>
        <w:rPr>
          <w:rFonts w:asci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/>
          <w:i/>
          <w:color w:val="231F20"/>
          <w:spacing w:val="-1"/>
          <w:w w:val="95"/>
          <w:sz w:val="22"/>
        </w:rPr>
        <w:t>Independencia</w:t>
      </w:r>
      <w:r>
        <w:rPr>
          <w:rFonts w:asci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y</w:t>
      </w:r>
      <w:r>
        <w:rPr>
          <w:rFonts w:asci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Bahoruco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2011.</w:t>
      </w:r>
    </w:p>
    <w:p>
      <w:pPr>
        <w:spacing w:line="218" w:lineRule="auto" w:before="107"/>
        <w:ind w:left="750" w:right="1767" w:hanging="360"/>
        <w:jc w:val="both"/>
        <w:rPr>
          <w:sz w:val="22"/>
        </w:rPr>
      </w:pPr>
      <w:r>
        <w:rPr>
          <w:color w:val="231F20"/>
          <w:w w:val="95"/>
          <w:sz w:val="22"/>
        </w:rPr>
        <w:t>PNUD. </w:t>
      </w:r>
      <w:r>
        <w:rPr>
          <w:rFonts w:ascii="Palatino Linotype" w:hAnsi="Palatino Linotype"/>
          <w:i/>
          <w:color w:val="231F20"/>
          <w:w w:val="95"/>
          <w:sz w:val="22"/>
        </w:rPr>
        <w:t>Programa de las Naciones Unidas para el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 (PNUD). República Dominicana,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Memoria</w:t>
      </w:r>
      <w:r>
        <w:rPr>
          <w:rFonts w:ascii="Palatino Linotype" w:hAnsi="Palatino Linotype"/>
          <w:i/>
          <w:color w:val="231F20"/>
          <w:spacing w:val="-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2009-2010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2011.</w:t>
      </w:r>
    </w:p>
    <w:p>
      <w:pPr>
        <w:spacing w:line="218" w:lineRule="auto" w:before="100"/>
        <w:ind w:left="750" w:right="1986" w:hanging="360"/>
        <w:jc w:val="left"/>
        <w:rPr>
          <w:sz w:val="22"/>
        </w:rPr>
      </w:pPr>
      <w:r>
        <w:rPr>
          <w:color w:val="231F20"/>
          <w:spacing w:val="-1"/>
          <w:sz w:val="22"/>
        </w:rPr>
        <w:t>PNUD.</w:t>
      </w:r>
      <w:r>
        <w:rPr>
          <w:color w:val="231F20"/>
          <w:spacing w:val="-13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sz w:val="22"/>
        </w:rPr>
        <w:t>Evaluación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final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del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MANUD</w:t>
      </w:r>
      <w:r>
        <w:rPr>
          <w:rFonts w:ascii="Palatino Linotype" w:hAnsi="Palatino Linotype"/>
          <w:i/>
          <w:color w:val="231F20"/>
          <w:spacing w:val="-3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2007-</w:t>
      </w:r>
      <w:r>
        <w:rPr>
          <w:rFonts w:ascii="Palatino Linotype" w:hAnsi="Palatino Linotype"/>
          <w:i/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2011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2012.</w:t>
      </w:r>
    </w:p>
    <w:p>
      <w:pPr>
        <w:spacing w:line="225" w:lineRule="auto" w:before="94"/>
        <w:ind w:left="750" w:right="1910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 </w:t>
      </w:r>
      <w:r>
        <w:rPr>
          <w:rFonts w:ascii="Palatino Linotype" w:hAnsi="Palatino Linotype"/>
          <w:i/>
          <w:color w:val="231F20"/>
          <w:w w:val="95"/>
          <w:sz w:val="22"/>
        </w:rPr>
        <w:t>Acuerdo básico entre el Gobierno de 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Naciones </w:t>
      </w:r>
      <w:r>
        <w:rPr>
          <w:rFonts w:ascii="Palatino Linotype" w:hAnsi="Palatino Linotype"/>
          <w:i/>
          <w:color w:val="231F20"/>
          <w:w w:val="95"/>
          <w:sz w:val="22"/>
        </w:rPr>
        <w:t>Unidas para el Desarrollo</w:t>
      </w:r>
      <w:r>
        <w:rPr>
          <w:color w:val="231F20"/>
          <w:w w:val="95"/>
          <w:sz w:val="22"/>
        </w:rPr>
        <w:t>. Santo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junio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1974.</w:t>
      </w:r>
    </w:p>
    <w:p>
      <w:pPr>
        <w:spacing w:line="228" w:lineRule="auto" w:before="103"/>
        <w:ind w:left="750" w:right="1600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Alineamiento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al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Nuevo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Estratégico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(SP</w:t>
      </w:r>
      <w:r>
        <w:rPr>
          <w:rFonts w:ascii="Palatino Linotype" w:hAnsi="Palatino Linotype"/>
          <w:i/>
          <w:color w:val="231F20"/>
          <w:spacing w:val="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2014-2017)</w:t>
      </w:r>
      <w:r>
        <w:rPr>
          <w:color w:val="231F20"/>
          <w:sz w:val="22"/>
        </w:rPr>
        <w:t>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Santo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diciembre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2014.</w:t>
      </w:r>
    </w:p>
    <w:p>
      <w:pPr>
        <w:spacing w:line="225" w:lineRule="auto" w:before="109"/>
        <w:ind w:left="750" w:right="1856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Diálogo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VIH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Derecho.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Resumen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ejecutivo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informe</w:t>
      </w:r>
      <w:r>
        <w:rPr>
          <w:rFonts w:ascii="Palatino Linotype" w:hAnsi="Palatino Linotype"/>
          <w:i/>
          <w:color w:val="231F20"/>
          <w:spacing w:val="1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recomendaciones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3"/>
          <w:w w:val="95"/>
          <w:sz w:val="22"/>
        </w:rPr>
        <w:t> </w:t>
      </w:r>
      <w:r>
        <w:rPr>
          <w:color w:val="231F20"/>
          <w:w w:val="95"/>
          <w:sz w:val="22"/>
        </w:rPr>
        <w:t>República</w:t>
      </w:r>
      <w:r>
        <w:rPr>
          <w:color w:val="231F20"/>
          <w:spacing w:val="24"/>
          <w:w w:val="95"/>
          <w:sz w:val="22"/>
        </w:rPr>
        <w:t> </w:t>
      </w:r>
      <w:r>
        <w:rPr>
          <w:color w:val="231F20"/>
          <w:w w:val="95"/>
          <w:sz w:val="22"/>
        </w:rPr>
        <w:t>Dominicana,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13"/>
        <w:ind w:left="750" w:right="1926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 </w:t>
      </w:r>
      <w:r>
        <w:rPr>
          <w:rFonts w:ascii="Palatino Linotype" w:hAnsi="Palatino Linotype"/>
          <w:i/>
          <w:color w:val="231F20"/>
          <w:w w:val="95"/>
          <w:sz w:val="22"/>
        </w:rPr>
        <w:t>Evaluación técnica sobre el estudio de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impacto</w:t>
      </w:r>
      <w:r>
        <w:rPr>
          <w:rFonts w:ascii="Palatino Linotype" w:hAns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ambiental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del</w:t>
      </w:r>
      <w:r>
        <w:rPr>
          <w:rFonts w:ascii="Palatino Linotype" w:hAnsi="Palatino Linotype"/>
          <w:i/>
          <w:color w:val="231F20"/>
          <w:spacing w:val="1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proyecto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“Explotación</w:t>
      </w:r>
      <w:r>
        <w:rPr>
          <w:rFonts w:ascii="Palatino Linotype" w:hAnsi="Palatino Linotype"/>
          <w:i/>
          <w:color w:val="231F20"/>
          <w:spacing w:val="-4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minera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Loma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Miranda”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6"/>
          <w:w w:val="95"/>
          <w:sz w:val="22"/>
        </w:rPr>
        <w:t> </w:t>
      </w:r>
      <w:r>
        <w:rPr>
          <w:color w:val="231F20"/>
          <w:w w:val="95"/>
          <w:sz w:val="22"/>
        </w:rPr>
        <w:t>2013.</w:t>
      </w:r>
    </w:p>
    <w:p>
      <w:pPr>
        <w:spacing w:after="0" w:line="218" w:lineRule="auto"/>
        <w:jc w:val="left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870" w:space="40"/>
            <w:col w:w="6330"/>
          </w:cols>
        </w:sectPr>
      </w:pPr>
    </w:p>
    <w:p>
      <w:pPr>
        <w:spacing w:line="218" w:lineRule="auto" w:before="91"/>
        <w:ind w:left="1980" w:right="4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Igualdad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género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empoderamiento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mujer</w:t>
      </w:r>
      <w:r>
        <w:rPr>
          <w:color w:val="231F20"/>
          <w:sz w:val="22"/>
        </w:rPr>
        <w:t>.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República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Dominicana,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fecha.</w:t>
      </w:r>
    </w:p>
    <w:p>
      <w:pPr>
        <w:spacing w:line="218" w:lineRule="auto" w:before="101"/>
        <w:ind w:left="1980" w:right="543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sz w:val="22"/>
        </w:rPr>
        <w:t>PNUD. </w:t>
      </w:r>
      <w:r>
        <w:rPr>
          <w:rFonts w:ascii="Palatino Linotype" w:hAnsi="Palatino Linotype"/>
          <w:i/>
          <w:color w:val="231F20"/>
          <w:sz w:val="22"/>
        </w:rPr>
        <w:t>Informe final Programa de</w:t>
      </w:r>
      <w:r>
        <w:rPr>
          <w:rFonts w:ascii="Palatino Linotype" w:hAnsi="Palatino Linotype"/>
          <w:i/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“Electrificación</w:t>
      </w:r>
      <w:r>
        <w:rPr>
          <w:rFonts w:ascii="Palatino Linotype" w:hAnsi="Palatino Linotype"/>
          <w:i/>
          <w:color w:val="231F20"/>
          <w:spacing w:val="2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rural</w:t>
      </w:r>
      <w:r>
        <w:rPr>
          <w:rFonts w:ascii="Palatino Linotype" w:hAnsi="Palatino Linotype"/>
          <w:i/>
          <w:color w:val="231F20"/>
          <w:spacing w:val="2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2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2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República</w:t>
      </w:r>
    </w:p>
    <w:p>
      <w:pPr>
        <w:spacing w:line="218" w:lineRule="auto" w:before="0"/>
        <w:ind w:left="1980" w:right="543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basado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fuentes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energía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renovable”</w:t>
      </w:r>
      <w:r>
        <w:rPr>
          <w:color w:val="231F20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2015.</w:t>
      </w:r>
    </w:p>
    <w:p>
      <w:pPr>
        <w:spacing w:line="218" w:lineRule="auto" w:before="100"/>
        <w:ind w:left="1980" w:right="206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 </w:t>
      </w:r>
      <w:r>
        <w:rPr>
          <w:rFonts w:ascii="Palatino Linotype" w:hAnsi="Palatino Linotype"/>
          <w:i/>
          <w:color w:val="231F20"/>
          <w:w w:val="95"/>
          <w:sz w:val="22"/>
        </w:rPr>
        <w:t>Informe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final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Dominicana: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Política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Cambio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Climático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estrategia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LECRDS,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marco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del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apoyo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del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PNUD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sobre</w:t>
      </w:r>
      <w:r>
        <w:rPr>
          <w:rFonts w:ascii="Palatino Linotype" w:hAnsi="Palatino Linotype"/>
          <w:i/>
          <w:color w:val="231F20"/>
          <w:spacing w:val="1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estrategias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 desarrollo bajo en emisiones y adaptado al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cambio</w:t>
      </w:r>
      <w:r>
        <w:rPr>
          <w:rFonts w:ascii="Palatino Linotype" w:hAnsi="Palatino Linotype"/>
          <w:i/>
          <w:color w:val="231F20"/>
          <w:spacing w:val="-4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climático</w:t>
      </w:r>
      <w:r>
        <w:rPr>
          <w:color w:val="231F20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00"/>
        <w:ind w:left="1980" w:right="81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Informe</w:t>
      </w:r>
      <w:r>
        <w:rPr>
          <w:rFonts w:ascii="Palatino Linotype" w:hAnsi="Palatino Linotype"/>
          <w:i/>
          <w:color w:val="231F20"/>
          <w:spacing w:val="1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final:</w:t>
      </w:r>
      <w:r>
        <w:rPr>
          <w:rFonts w:ascii="Palatino Linotype" w:hAnsi="Palatino Linotype"/>
          <w:i/>
          <w:color w:val="231F20"/>
          <w:spacing w:val="1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Fortalecimiento</w:t>
      </w:r>
      <w:r>
        <w:rPr>
          <w:rFonts w:ascii="Palatino Linotype" w:hAnsi="Palatino Linotype"/>
          <w:i/>
          <w:color w:val="231F20"/>
          <w:spacing w:val="1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1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capa-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cidad de gestión del uso público en el Parque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Nacional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Lago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Enriquillo,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Reserva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Biosfera</w:t>
      </w:r>
      <w:r>
        <w:rPr>
          <w:rFonts w:ascii="Palatino Linotype" w:hAnsi="Palatino Linotype"/>
          <w:i/>
          <w:color w:val="231F20"/>
          <w:spacing w:val="1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Jaragua-Bahoruco-Enriquillo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2014.</w:t>
      </w:r>
    </w:p>
    <w:p>
      <w:pPr>
        <w:spacing w:line="237" w:lineRule="auto" w:before="82"/>
        <w:ind w:left="1980" w:right="964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Informe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humano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Dominicana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4"/>
          <w:w w:val="95"/>
          <w:sz w:val="22"/>
        </w:rPr>
        <w:t> </w:t>
      </w:r>
      <w:r>
        <w:rPr>
          <w:color w:val="231F20"/>
          <w:w w:val="95"/>
          <w:sz w:val="22"/>
        </w:rPr>
        <w:t>2013.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Disponible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en:</w:t>
      </w:r>
      <w:r>
        <w:rPr>
          <w:color w:val="231F20"/>
          <w:spacing w:val="-12"/>
          <w:sz w:val="22"/>
        </w:rPr>
        <w:t> </w:t>
      </w:r>
      <w:hyperlink r:id="rId128">
        <w:r>
          <w:rPr>
            <w:color w:val="231F20"/>
            <w:sz w:val="22"/>
          </w:rPr>
          <w:t>www.do.undp.org/</w:t>
        </w:r>
      </w:hyperlink>
      <w:r>
        <w:rPr>
          <w:color w:val="231F20"/>
          <w:spacing w:val="-52"/>
          <w:sz w:val="22"/>
        </w:rPr>
        <w:t> </w:t>
      </w:r>
      <w:hyperlink r:id="rId128">
        <w:r>
          <w:rPr>
            <w:color w:val="231F20"/>
            <w:sz w:val="22"/>
          </w:rPr>
          <w:t>content/dominican_republic/es/</w:t>
        </w:r>
      </w:hyperlink>
    </w:p>
    <w:p>
      <w:pPr>
        <w:pStyle w:val="BodyText"/>
        <w:spacing w:line="256" w:lineRule="auto" w:before="15"/>
        <w:ind w:left="1980" w:right="336"/>
      </w:pPr>
      <w:hyperlink r:id="rId128">
        <w:r>
          <w:rPr>
            <w:color w:val="231F20"/>
          </w:rPr>
          <w:t>home/library/human_development/</w:t>
        </w:r>
      </w:hyperlink>
      <w:r>
        <w:rPr>
          <w:color w:val="231F20"/>
          <w:spacing w:val="1"/>
        </w:rPr>
        <w:t> </w:t>
      </w:r>
      <w:hyperlink r:id="rId128">
        <w:r>
          <w:rPr>
            <w:color w:val="231F20"/>
          </w:rPr>
          <w:t>informe-sobre-desarrollo-humano-2013/</w:t>
        </w:r>
      </w:hyperlink>
    </w:p>
    <w:p>
      <w:pPr>
        <w:spacing w:line="228" w:lineRule="auto" w:before="86"/>
        <w:ind w:left="1980" w:right="4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Mapa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Humano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República Dominicana</w:t>
      </w:r>
      <w:r>
        <w:rPr>
          <w:color w:val="231F20"/>
          <w:w w:val="95"/>
          <w:sz w:val="22"/>
        </w:rPr>
        <w:t>. Unidad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Desarrollo</w:t>
      </w:r>
      <w:r>
        <w:rPr>
          <w:color w:val="231F20"/>
          <w:spacing w:val="-50"/>
          <w:w w:val="95"/>
          <w:sz w:val="22"/>
        </w:rPr>
        <w:t> </w:t>
      </w:r>
      <w:r>
        <w:rPr>
          <w:color w:val="231F20"/>
          <w:sz w:val="22"/>
        </w:rPr>
        <w:t>Humano,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Santo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15"/>
        <w:ind w:left="1980" w:right="379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spacing w:val="-2"/>
          <w:w w:val="95"/>
          <w:sz w:val="22"/>
        </w:rPr>
        <w:t>PNUD.</w:t>
      </w:r>
      <w:r>
        <w:rPr>
          <w:color w:val="231F20"/>
          <w:spacing w:val="-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acción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entre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el Gobierno de la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República Dominicana y</w:t>
      </w:r>
      <w:r>
        <w:rPr>
          <w:rFonts w:ascii="Palatino Linotype" w:hAnsi="Palatino Linotype"/>
          <w:i/>
          <w:color w:val="231F2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Programa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las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Naciones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Unidas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para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</w:p>
    <w:p>
      <w:pPr>
        <w:spacing w:line="276" w:lineRule="exact" w:before="0"/>
        <w:ind w:left="1980" w:right="0" w:firstLine="0"/>
        <w:jc w:val="left"/>
        <w:rPr>
          <w:sz w:val="22"/>
        </w:rPr>
      </w:pPr>
      <w:r>
        <w:rPr>
          <w:rFonts w:ascii="Palatino Linotype"/>
          <w:i/>
          <w:color w:val="231F20"/>
          <w:spacing w:val="-4"/>
          <w:sz w:val="22"/>
        </w:rPr>
        <w:t>Desarrollo:</w:t>
      </w:r>
      <w:r>
        <w:rPr>
          <w:rFonts w:ascii="Palatino Linotype"/>
          <w:i/>
          <w:color w:val="231F20"/>
          <w:spacing w:val="-9"/>
          <w:sz w:val="22"/>
        </w:rPr>
        <w:t> </w:t>
      </w:r>
      <w:r>
        <w:rPr>
          <w:rFonts w:ascii="Palatino Linotype"/>
          <w:i/>
          <w:color w:val="231F20"/>
          <w:spacing w:val="-3"/>
          <w:sz w:val="22"/>
        </w:rPr>
        <w:t>2012-2016</w:t>
      </w:r>
      <w:r>
        <w:rPr>
          <w:color w:val="231F20"/>
          <w:spacing w:val="-3"/>
          <w:sz w:val="22"/>
        </w:rPr>
        <w:t>.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Santo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3"/>
          <w:sz w:val="22"/>
        </w:rPr>
        <w:t>Domingo,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2012.</w:t>
      </w:r>
    </w:p>
    <w:p>
      <w:pPr>
        <w:spacing w:line="218" w:lineRule="auto" w:before="95"/>
        <w:ind w:left="1980" w:right="310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w w:val="95"/>
          <w:sz w:val="22"/>
        </w:rPr>
        <w:t>PNUD.</w:t>
      </w:r>
      <w:r>
        <w:rPr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Plan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acción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</w:t>
      </w:r>
      <w:r>
        <w:rPr>
          <w:rFonts w:ascii="Palatino Linotype" w:hAnsi="Palatino Linotype"/>
          <w:i/>
          <w:color w:val="231F20"/>
          <w:spacing w:val="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entre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 Gobierno de la República Dominicana 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-8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Naciones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Unidas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</w:p>
    <w:p>
      <w:pPr>
        <w:spacing w:line="275" w:lineRule="exact" w:before="0"/>
        <w:ind w:left="1980" w:right="0" w:firstLine="0"/>
        <w:jc w:val="left"/>
        <w:rPr>
          <w:sz w:val="22"/>
        </w:rPr>
      </w:pPr>
      <w:r>
        <w:rPr>
          <w:rFonts w:ascii="Palatino Linotype" w:hAnsi="Palatino Linotype"/>
          <w:i/>
          <w:color w:val="231F20"/>
          <w:w w:val="95"/>
          <w:sz w:val="22"/>
        </w:rPr>
        <w:t>Desarrollo: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Periodo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cooperación</w:t>
      </w:r>
      <w:r>
        <w:rPr>
          <w:rFonts w:ascii="Palatino Linotype" w:hAnsi="Palatino Linotype"/>
          <w:i/>
          <w:color w:val="231F20"/>
          <w:spacing w:val="-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2007-2011</w:t>
      </w:r>
      <w:r>
        <w:rPr>
          <w:color w:val="231F20"/>
          <w:w w:val="95"/>
          <w:sz w:val="22"/>
        </w:rPr>
        <w:t>.</w:t>
      </w:r>
    </w:p>
    <w:p>
      <w:pPr>
        <w:pStyle w:val="BodyText"/>
        <w:spacing w:line="252" w:lineRule="exact"/>
        <w:ind w:left="1980"/>
      </w:pPr>
      <w:r>
        <w:rPr>
          <w:color w:val="231F20"/>
        </w:rPr>
        <w:t>2006.</w:t>
      </w:r>
    </w:p>
    <w:p>
      <w:pPr>
        <w:spacing w:line="223" w:lineRule="auto" w:before="109"/>
        <w:ind w:left="1980" w:right="221" w:hanging="360"/>
        <w:jc w:val="left"/>
        <w:rPr>
          <w:sz w:val="22"/>
        </w:rPr>
      </w:pPr>
      <w:r>
        <w:rPr>
          <w:color w:val="231F20"/>
          <w:w w:val="95"/>
          <w:sz w:val="22"/>
        </w:rPr>
        <w:t>PNUD</w:t>
      </w:r>
      <w:r>
        <w:rPr>
          <w:color w:val="231F20"/>
          <w:spacing w:val="1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Revisión</w:t>
      </w:r>
      <w:r>
        <w:rPr>
          <w:rFonts w:ascii="Palatino Linotype" w:hAnsi="Palatino Linotype"/>
          <w:i/>
          <w:color w:val="231F20"/>
          <w:spacing w:val="1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medio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término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1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país y Plan de acción del Programa de país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2012-2017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Programa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las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Naciones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Unidas</w:t>
      </w:r>
      <w:r>
        <w:rPr>
          <w:rFonts w:ascii="Palatino Linotype" w:hAnsi="Palatino Linotype"/>
          <w:i/>
          <w:color w:val="231F20"/>
          <w:spacing w:val="1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Para</w:t>
      </w:r>
      <w:r>
        <w:rPr>
          <w:rFonts w:ascii="Palatino Linotype" w:hAnsi="Palatino Linotype"/>
          <w:i/>
          <w:color w:val="231F20"/>
          <w:spacing w:val="1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el</w:t>
      </w:r>
      <w:r>
        <w:rPr>
          <w:rFonts w:ascii="Palatino Linotype" w:hAnsi="Palatino Linotype"/>
          <w:i/>
          <w:color w:val="231F20"/>
          <w:spacing w:val="1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Desarrollo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3"/>
          <w:w w:val="95"/>
          <w:sz w:val="22"/>
        </w:rPr>
        <w:t> </w:t>
      </w:r>
      <w:r>
        <w:rPr>
          <w:color w:val="231F20"/>
          <w:w w:val="95"/>
          <w:sz w:val="22"/>
        </w:rPr>
        <w:t>Santo</w:t>
      </w:r>
      <w:r>
        <w:rPr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Domingo,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2015.</w:t>
      </w:r>
    </w:p>
    <w:p>
      <w:pPr>
        <w:spacing w:line="244" w:lineRule="auto" w:before="120"/>
        <w:ind w:left="1980" w:right="18" w:hanging="360"/>
        <w:jc w:val="left"/>
        <w:rPr>
          <w:sz w:val="22"/>
        </w:rPr>
      </w:pPr>
      <w:r>
        <w:rPr>
          <w:color w:val="231F20"/>
          <w:sz w:val="22"/>
        </w:rPr>
        <w:t>PNUD/ODH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Ministerio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Economía,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Planificación y Desarrollo (MEPyD) (2010).</w:t>
      </w:r>
      <w:r>
        <w:rPr>
          <w:color w:val="231F20"/>
          <w:spacing w:val="-52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Política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social:</w:t>
      </w:r>
      <w:r>
        <w:rPr>
          <w:rFonts w:ascii="Palatino Linotype" w:hAnsi="Palatino Linotype"/>
          <w:i/>
          <w:color w:val="231F20"/>
          <w:spacing w:val="-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capacidades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derechos</w:t>
      </w:r>
      <w:r>
        <w:rPr>
          <w:color w:val="231F20"/>
          <w:w w:val="90"/>
          <w:sz w:val="22"/>
        </w:rPr>
        <w:t>.Volumen</w:t>
      </w:r>
    </w:p>
    <w:p>
      <w:pPr>
        <w:pStyle w:val="ListParagraph"/>
        <w:numPr>
          <w:ilvl w:val="0"/>
          <w:numId w:val="21"/>
        </w:numPr>
        <w:tabs>
          <w:tab w:pos="2161" w:val="left" w:leader="none"/>
        </w:tabs>
        <w:spacing w:line="218" w:lineRule="auto" w:before="0" w:after="0"/>
        <w:ind w:left="1980" w:right="144" w:firstLine="0"/>
        <w:jc w:val="left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231F20"/>
          <w:w w:val="90"/>
          <w:sz w:val="22"/>
        </w:rPr>
        <w:t>Marco</w:t>
      </w:r>
      <w:r>
        <w:rPr>
          <w:rFonts w:ascii="Palatino Linotype" w:hAns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teórico/</w:t>
      </w:r>
      <w:r>
        <w:rPr>
          <w:rFonts w:ascii="Palatino Linotype" w:hAns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política</w:t>
      </w:r>
      <w:r>
        <w:rPr>
          <w:rFonts w:ascii="Palatino Linotype" w:hAnsi="Palatino Linotype"/>
          <w:i/>
          <w:color w:val="231F20"/>
          <w:spacing w:val="1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social: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capacidades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y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derechos/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Educación/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2"/>
          <w:w w:val="95"/>
          <w:sz w:val="22"/>
        </w:rPr>
        <w:t>Salud</w:t>
      </w:r>
      <w:r>
        <w:rPr>
          <w:color w:val="231F20"/>
          <w:spacing w:val="-2"/>
          <w:w w:val="95"/>
          <w:sz w:val="22"/>
        </w:rPr>
        <w:t>.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spacing w:val="-2"/>
          <w:w w:val="95"/>
          <w:sz w:val="22"/>
        </w:rPr>
        <w:t>Volumen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spacing w:val="-2"/>
          <w:w w:val="95"/>
          <w:sz w:val="22"/>
        </w:rPr>
        <w:t>II.</w:t>
      </w:r>
      <w:r>
        <w:rPr>
          <w:color w:val="231F20"/>
          <w:spacing w:val="-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Empleo/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Seguridad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asistencia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</w:t>
      </w:r>
      <w:r>
        <w:rPr>
          <w:rFonts w:ascii="Palatino Linotype" w:hAnsi="Palatino Linotype"/>
          <w:i/>
          <w:color w:val="231F20"/>
          <w:spacing w:val="4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/</w:t>
      </w:r>
    </w:p>
    <w:p>
      <w:pPr>
        <w:spacing w:line="218" w:lineRule="auto" w:before="91"/>
        <w:ind w:left="673" w:right="1702" w:firstLine="0"/>
        <w:jc w:val="left"/>
        <w:rPr>
          <w:sz w:val="22"/>
        </w:rPr>
      </w:pPr>
      <w:r>
        <w:rPr/>
        <w:br w:type="column"/>
      </w:r>
      <w:r>
        <w:rPr>
          <w:rFonts w:ascii="Palatino Linotype" w:hAnsi="Palatino Linotype"/>
          <w:i/>
          <w:color w:val="231F20"/>
          <w:w w:val="90"/>
          <w:sz w:val="22"/>
        </w:rPr>
        <w:t>Asentamientos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humanos</w:t>
      </w:r>
      <w:r>
        <w:rPr>
          <w:color w:val="231F20"/>
          <w:w w:val="90"/>
          <w:sz w:val="22"/>
        </w:rPr>
        <w:t>. Volumen</w:t>
      </w:r>
      <w:r>
        <w:rPr>
          <w:color w:val="231F20"/>
          <w:spacing w:val="44"/>
          <w:sz w:val="22"/>
        </w:rPr>
        <w:t> </w:t>
      </w:r>
      <w:r>
        <w:rPr>
          <w:color w:val="231F20"/>
          <w:w w:val="90"/>
          <w:sz w:val="22"/>
        </w:rPr>
        <w:t>III. </w:t>
      </w:r>
      <w:r>
        <w:rPr>
          <w:rFonts w:ascii="Palatino Linotype" w:hAnsi="Palatino Linotype"/>
          <w:i/>
          <w:color w:val="231F20"/>
          <w:w w:val="90"/>
          <w:sz w:val="22"/>
        </w:rPr>
        <w:t>Justicia</w:t>
      </w:r>
      <w:r>
        <w:rPr>
          <w:rFonts w:ascii="Palatino Linotype" w:hAnsi="Palatino Linotype"/>
          <w:i/>
          <w:color w:val="231F20"/>
          <w:spacing w:val="-4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y derechos/ Inmigración </w:t>
      </w:r>
      <w:r>
        <w:rPr>
          <w:rFonts w:ascii="Palatino Linotype" w:hAnsi="Palatino Linotype"/>
          <w:i/>
          <w:color w:val="231F20"/>
          <w:w w:val="95"/>
          <w:sz w:val="22"/>
        </w:rPr>
        <w:t>haitiana/ Cohesión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social/ Hacia una política social basada en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derechos</w:t>
      </w:r>
      <w:r>
        <w:rPr>
          <w:color w:val="231F20"/>
          <w:sz w:val="22"/>
        </w:rPr>
        <w:t>.</w:t>
      </w:r>
    </w:p>
    <w:p>
      <w:pPr>
        <w:spacing w:line="223" w:lineRule="auto" w:before="120"/>
        <w:ind w:left="673" w:right="1830" w:hanging="360"/>
        <w:jc w:val="left"/>
        <w:rPr>
          <w:sz w:val="22"/>
        </w:rPr>
      </w:pPr>
      <w:r>
        <w:rPr>
          <w:color w:val="231F20"/>
          <w:sz w:val="22"/>
        </w:rPr>
        <w:t>PNUD, Oxfam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Quebec, Gobierno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Haití.</w:t>
      </w:r>
      <w:r>
        <w:rPr>
          <w:color w:val="231F20"/>
          <w:spacing w:val="1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Documento</w:t>
      </w:r>
      <w:r>
        <w:rPr>
          <w:rFonts w:ascii="Palatino Linotype" w:hAnsi="Palatino Linotype"/>
          <w:i/>
          <w:color w:val="231F20"/>
          <w:spacing w:val="25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de</w:t>
      </w:r>
      <w:r>
        <w:rPr>
          <w:rFonts w:ascii="Palatino Linotype" w:hAnsi="Palatino Linotype"/>
          <w:i/>
          <w:color w:val="231F20"/>
          <w:spacing w:val="26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proyecto</w:t>
      </w:r>
      <w:r>
        <w:rPr>
          <w:rFonts w:ascii="Palatino Linotype" w:hAnsi="Palatino Linotype"/>
          <w:i/>
          <w:color w:val="231F20"/>
          <w:spacing w:val="18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“Reducción</w:t>
      </w:r>
      <w:r>
        <w:rPr>
          <w:rFonts w:ascii="Palatino Linotype" w:hAnsi="Palatino Linotype"/>
          <w:i/>
          <w:color w:val="231F20"/>
          <w:spacing w:val="26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de</w:t>
      </w:r>
      <w:r>
        <w:rPr>
          <w:rFonts w:ascii="Palatino Linotype" w:hAnsi="Palatino Linotype"/>
          <w:i/>
          <w:color w:val="231F20"/>
          <w:spacing w:val="26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los</w:t>
      </w:r>
      <w:r>
        <w:rPr>
          <w:rFonts w:ascii="Palatino Linotype" w:hAnsi="Palatino Linotype"/>
          <w:i/>
          <w:color w:val="231F20"/>
          <w:spacing w:val="26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w w:val="85"/>
          <w:sz w:val="22"/>
        </w:rPr>
        <w:t>usos</w:t>
      </w:r>
      <w:r>
        <w:rPr>
          <w:rFonts w:ascii="Palatino Linotype" w:hAnsi="Palatino Linotype"/>
          <w:i/>
          <w:color w:val="231F20"/>
          <w:spacing w:val="1"/>
          <w:w w:val="8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conflictivos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agua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Cuenca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Binacional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del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Río</w:t>
      </w:r>
      <w:r>
        <w:rPr>
          <w:rFonts w:ascii="Palatino Linotype" w:hAnsi="Palatino Linotype"/>
          <w:i/>
          <w:color w:val="231F20"/>
          <w:spacing w:val="2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Artibonito”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2008.</w:t>
      </w:r>
    </w:p>
    <w:p>
      <w:pPr>
        <w:spacing w:line="225" w:lineRule="auto" w:before="115"/>
        <w:ind w:left="673" w:right="1702" w:hanging="360"/>
        <w:jc w:val="left"/>
        <w:rPr>
          <w:sz w:val="22"/>
        </w:rPr>
      </w:pPr>
      <w:r>
        <w:rPr>
          <w:color w:val="231F20"/>
          <w:sz w:val="22"/>
        </w:rPr>
        <w:t>Quiroga, L., Pichardo, A., del Rosario, D.,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Pacheco, B. y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Contreras, L. </w:t>
      </w:r>
      <w:r>
        <w:rPr>
          <w:rFonts w:ascii="Palatino Linotype" w:hAnsi="Palatino Linotype"/>
          <w:i/>
          <w:color w:val="231F20"/>
          <w:w w:val="95"/>
          <w:sz w:val="22"/>
        </w:rPr>
        <w:t>Sobre Vivencias:</w:t>
      </w:r>
      <w:r>
        <w:rPr>
          <w:rFonts w:ascii="Palatino Linotype" w:hAnsi="Palatino Linotype"/>
          <w:i/>
          <w:color w:val="231F20"/>
          <w:spacing w:val="-5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cuatro</w:t>
      </w:r>
      <w:r>
        <w:rPr>
          <w:rFonts w:ascii="Palatino Linotype" w:hAnsi="Palatino Linotype"/>
          <w:i/>
          <w:color w:val="231F20"/>
          <w:spacing w:val="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casos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violencia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contra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la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mujer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su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relación</w:t>
      </w:r>
      <w:r>
        <w:rPr>
          <w:rFonts w:ascii="Palatino Linotype" w:hAnsi="Palatino Linotype"/>
          <w:i/>
          <w:color w:val="231F20"/>
          <w:spacing w:val="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con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el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sistema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protección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en</w:t>
      </w:r>
      <w:r>
        <w:rPr>
          <w:rFonts w:ascii="Palatino Linotype" w:hAnsi="Palatino Linotype"/>
          <w:i/>
          <w:color w:val="231F20"/>
          <w:spacing w:val="7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Santo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Domingo</w:t>
      </w:r>
      <w:r>
        <w:rPr>
          <w:color w:val="231F20"/>
          <w:sz w:val="22"/>
        </w:rPr>
        <w:t>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PNUD,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Centro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Estudios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Género,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INTEC,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2009</w:t>
      </w:r>
    </w:p>
    <w:p>
      <w:pPr>
        <w:spacing w:line="223" w:lineRule="auto" w:before="108"/>
        <w:ind w:left="673" w:right="1702" w:hanging="360"/>
        <w:jc w:val="left"/>
        <w:rPr>
          <w:sz w:val="22"/>
        </w:rPr>
      </w:pPr>
      <w:r>
        <w:rPr>
          <w:color w:val="231F20"/>
          <w:w w:val="90"/>
          <w:sz w:val="22"/>
        </w:rPr>
        <w:t>Salvador,</w:t>
      </w:r>
      <w:r>
        <w:rPr>
          <w:color w:val="231F20"/>
          <w:spacing w:val="9"/>
          <w:w w:val="90"/>
          <w:sz w:val="22"/>
        </w:rPr>
        <w:t> </w:t>
      </w:r>
      <w:r>
        <w:rPr>
          <w:color w:val="231F20"/>
          <w:w w:val="90"/>
          <w:sz w:val="22"/>
        </w:rPr>
        <w:t>Elga.</w:t>
      </w:r>
      <w:r>
        <w:rPr>
          <w:color w:val="231F20"/>
          <w:spacing w:val="10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Piso</w:t>
      </w:r>
      <w:r>
        <w:rPr>
          <w:rFonts w:ascii="Palatino Linotype" w:hAns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23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protección</w:t>
      </w:r>
      <w:r>
        <w:rPr>
          <w:rFonts w:ascii="Palatino Linotype" w:hAns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</w:t>
      </w:r>
      <w:r>
        <w:rPr>
          <w:rFonts w:ascii="Palatino Linotype" w:hAns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e</w:t>
      </w:r>
      <w:r>
        <w:rPr>
          <w:rFonts w:ascii="Palatino Linotype" w:hAns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igualdad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género.</w:t>
      </w:r>
      <w:r>
        <w:rPr>
          <w:rFonts w:ascii="Palatino Linotype" w:hAnsi="Palatino Linotype"/>
          <w:i/>
          <w:color w:val="231F20"/>
          <w:spacing w:val="2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Mapeo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análisis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género</w:t>
      </w:r>
      <w:r>
        <w:rPr>
          <w:rFonts w:ascii="Palatino Linotype" w:hAns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9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los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programas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protección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social</w:t>
      </w:r>
      <w:r>
        <w:rPr>
          <w:rFonts w:ascii="Palatino Linotype" w:hAnsi="Palatino Linotype"/>
          <w:i/>
          <w:color w:val="231F20"/>
          <w:spacing w:val="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y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del</w:t>
      </w:r>
      <w:r>
        <w:rPr>
          <w:rFonts w:ascii="Palatino Linotype" w:hAnsi="Palatino Linotype"/>
          <w:i/>
          <w:color w:val="231F20"/>
          <w:spacing w:val="6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sistema</w:t>
      </w:r>
      <w:r>
        <w:rPr>
          <w:rFonts w:ascii="Palatino Linotype" w:hAnsi="Palatino Linotype"/>
          <w:i/>
          <w:color w:val="231F20"/>
          <w:spacing w:val="5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0"/>
          <w:sz w:val="22"/>
        </w:rPr>
        <w:t>de</w:t>
      </w:r>
      <w:r>
        <w:rPr>
          <w:rFonts w:ascii="Palatino Linotype" w:hAnsi="Palatino Linotype"/>
          <w:i/>
          <w:color w:val="231F20"/>
          <w:spacing w:val="1"/>
          <w:w w:val="9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seguridad social de la República Dominicana: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Informe Final</w:t>
      </w:r>
      <w:r>
        <w:rPr>
          <w:color w:val="231F20"/>
          <w:sz w:val="22"/>
        </w:rPr>
        <w:t>. OIT, PNUD, ONU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Mujeres,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2014</w:t>
      </w:r>
    </w:p>
    <w:p>
      <w:pPr>
        <w:spacing w:line="223" w:lineRule="auto" w:before="129"/>
        <w:ind w:left="673" w:right="1808" w:hanging="360"/>
        <w:jc w:val="left"/>
        <w:rPr>
          <w:rFonts w:ascii="Palatino Linotype" w:hAnsi="Palatino Linotype"/>
          <w:i/>
          <w:sz w:val="22"/>
        </w:rPr>
      </w:pPr>
      <w:r>
        <w:rPr>
          <w:color w:val="231F20"/>
          <w:sz w:val="22"/>
        </w:rPr>
        <w:t>Sánchez,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Miguel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Eduardo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Roby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95"/>
          <w:sz w:val="22"/>
        </w:rPr>
        <w:t>Senderowitsch. </w:t>
      </w:r>
      <w:r>
        <w:rPr>
          <w:rFonts w:ascii="Palatino Linotype" w:hAnsi="Palatino Linotype"/>
          <w:i/>
          <w:color w:val="231F20"/>
          <w:w w:val="95"/>
          <w:sz w:val="22"/>
        </w:rPr>
        <w:t>The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Political</w:t>
      </w:r>
      <w:r>
        <w:rPr>
          <w:rFonts w:ascii="Palatino Linotype" w:hAnsi="Palatino Linotype"/>
          <w:i/>
          <w:color w:val="231F20"/>
          <w:spacing w:val="49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Economy</w:t>
      </w:r>
      <w:r>
        <w:rPr>
          <w:rFonts w:ascii="Palatino Linotype" w:hAnsi="Palatino Linotype"/>
          <w:i/>
          <w:color w:val="231F20"/>
          <w:spacing w:val="50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the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Middle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Class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the</w:t>
      </w:r>
      <w:r>
        <w:rPr>
          <w:rFonts w:ascii="Palatino Linotype" w:hAnsi="Palatino Linotype"/>
          <w:i/>
          <w:color w:val="231F20"/>
          <w:spacing w:val="-7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Dominican</w:t>
      </w:r>
      <w:r>
        <w:rPr>
          <w:rFonts w:ascii="Palatino Linotype" w:hAnsi="Palatino Linotype"/>
          <w:i/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Republic: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Individualization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Public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Goods,</w:t>
      </w:r>
      <w:r>
        <w:rPr>
          <w:rFonts w:ascii="Palatino Linotype" w:hAnsi="Palatino Linotype"/>
          <w:i/>
          <w:color w:val="231F20"/>
          <w:spacing w:val="-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Lack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of</w:t>
      </w:r>
    </w:p>
    <w:p>
      <w:pPr>
        <w:spacing w:line="273" w:lineRule="exact" w:before="0"/>
        <w:ind w:left="673" w:right="0" w:firstLine="0"/>
        <w:jc w:val="left"/>
        <w:rPr>
          <w:sz w:val="22"/>
        </w:rPr>
      </w:pPr>
      <w:r>
        <w:rPr>
          <w:rFonts w:ascii="Palatino Linotype"/>
          <w:i/>
          <w:color w:val="231F20"/>
          <w:w w:val="90"/>
          <w:sz w:val="22"/>
        </w:rPr>
        <w:t>Institutional</w:t>
      </w:r>
      <w:r>
        <w:rPr>
          <w:rFonts w:ascii="Palatino Linotype"/>
          <w:i/>
          <w:color w:val="231F20"/>
          <w:spacing w:val="8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Trust</w:t>
      </w:r>
      <w:r>
        <w:rPr>
          <w:rFonts w:asci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and</w:t>
      </w:r>
      <w:r>
        <w:rPr>
          <w:rFonts w:ascii="Palatino Linotype"/>
          <w:i/>
          <w:color w:val="231F20"/>
          <w:spacing w:val="18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Weak</w:t>
      </w:r>
      <w:r>
        <w:rPr>
          <w:rFonts w:asci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Collective</w:t>
      </w:r>
      <w:r>
        <w:rPr>
          <w:rFonts w:ascii="Palatino Linotype"/>
          <w:i/>
          <w:color w:val="231F20"/>
          <w:spacing w:val="22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Action</w:t>
      </w:r>
      <w:r>
        <w:rPr>
          <w:color w:val="231F20"/>
          <w:w w:val="90"/>
          <w:sz w:val="22"/>
        </w:rPr>
        <w:t>.</w:t>
      </w:r>
    </w:p>
    <w:p>
      <w:pPr>
        <w:pStyle w:val="BodyText"/>
        <w:spacing w:line="256" w:lineRule="auto"/>
        <w:ind w:left="673" w:right="1672"/>
      </w:pPr>
      <w:r>
        <w:rPr>
          <w:color w:val="231F20"/>
        </w:rPr>
        <w:t>Banco</w:t>
      </w:r>
      <w:r>
        <w:rPr>
          <w:color w:val="231F20"/>
          <w:spacing w:val="11"/>
        </w:rPr>
        <w:t> </w:t>
      </w:r>
      <w:r>
        <w:rPr>
          <w:color w:val="231F20"/>
        </w:rPr>
        <w:t>Mundial,</w:t>
      </w:r>
      <w:r>
        <w:rPr>
          <w:color w:val="231F20"/>
          <w:spacing w:val="-6"/>
        </w:rPr>
        <w:t> </w:t>
      </w:r>
      <w:r>
        <w:rPr>
          <w:color w:val="231F20"/>
        </w:rPr>
        <w:t>Documento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trabajo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investigaciones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6049,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abril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2012.</w:t>
      </w:r>
    </w:p>
    <w:p>
      <w:pPr>
        <w:pStyle w:val="BodyText"/>
        <w:spacing w:line="256" w:lineRule="auto" w:before="98"/>
        <w:ind w:left="673" w:right="1702" w:hanging="360"/>
      </w:pPr>
      <w:r>
        <w:rPr>
          <w:color w:val="231F20"/>
        </w:rPr>
        <w:t>Transparency</w:t>
      </w:r>
      <w:r>
        <w:rPr>
          <w:color w:val="231F20"/>
          <w:spacing w:val="18"/>
        </w:rPr>
        <w:t> </w:t>
      </w:r>
      <w:r>
        <w:rPr>
          <w:color w:val="231F20"/>
        </w:rPr>
        <w:t>International.</w:t>
      </w:r>
      <w:r>
        <w:rPr>
          <w:color w:val="231F20"/>
          <w:spacing w:val="-1"/>
        </w:rPr>
        <w:t> </w:t>
      </w:r>
      <w:r>
        <w:rPr>
          <w:color w:val="231F20"/>
        </w:rPr>
        <w:t>2014</w:t>
      </w:r>
      <w:r>
        <w:rPr>
          <w:color w:val="231F20"/>
          <w:spacing w:val="19"/>
        </w:rPr>
        <w:t> </w:t>
      </w:r>
      <w:r>
        <w:rPr>
          <w:color w:val="231F20"/>
        </w:rPr>
        <w:t>Corruption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Perceptions Index. Disponible </w:t>
      </w:r>
      <w:r>
        <w:rPr>
          <w:color w:val="231F20"/>
        </w:rPr>
        <w:t>en: </w:t>
      </w:r>
      <w:hyperlink r:id="rId129">
        <w:r>
          <w:rPr>
            <w:color w:val="231F20"/>
          </w:rPr>
          <w:t>www.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transparency.org/country/#DOM</w:t>
      </w:r>
    </w:p>
    <w:p>
      <w:pPr>
        <w:spacing w:line="232" w:lineRule="auto" w:before="80"/>
        <w:ind w:left="673" w:right="1626" w:hanging="360"/>
        <w:jc w:val="left"/>
        <w:rPr>
          <w:sz w:val="22"/>
        </w:rPr>
      </w:pPr>
      <w:r>
        <w:rPr>
          <w:color w:val="231F20"/>
          <w:w w:val="95"/>
          <w:sz w:val="22"/>
        </w:rPr>
        <w:t>UNISDR.</w:t>
      </w:r>
      <w:r>
        <w:rPr>
          <w:color w:val="231F20"/>
          <w:spacing w:val="-6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Diagnóstico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sobre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situación</w:t>
      </w:r>
      <w:r>
        <w:rPr>
          <w:rFonts w:ascii="Palatino Linotype" w:hAnsi="Palatino Linotype"/>
          <w:i/>
          <w:color w:val="231F20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República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Dominicana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en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spacing w:val="-1"/>
          <w:w w:val="95"/>
          <w:sz w:val="22"/>
        </w:rPr>
        <w:t>cuanto</w:t>
      </w:r>
      <w:r>
        <w:rPr>
          <w:rFonts w:ascii="Palatino Linotype" w:hAnsi="Palatino Linotype"/>
          <w:i/>
          <w:color w:val="231F20"/>
          <w:spacing w:val="-10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la</w:t>
      </w:r>
      <w:r>
        <w:rPr>
          <w:rFonts w:ascii="Palatino Linotype" w:hAnsi="Palatino Linotype"/>
          <w:i/>
          <w:color w:val="231F20"/>
          <w:spacing w:val="-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reducción</w:t>
      </w:r>
      <w:r>
        <w:rPr>
          <w:rFonts w:ascii="Palatino Linotype" w:hAnsi="Palatino Linotype"/>
          <w:i/>
          <w:color w:val="231F20"/>
          <w:spacing w:val="-49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riesgos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a</w:t>
      </w:r>
      <w:r>
        <w:rPr>
          <w:rFonts w:ascii="Palatino Linotype" w:hAnsi="Palatino Linotype"/>
          <w:i/>
          <w:color w:val="231F20"/>
          <w:spacing w:val="5"/>
          <w:w w:val="95"/>
          <w:sz w:val="22"/>
        </w:rPr>
        <w:t> </w:t>
      </w:r>
      <w:r>
        <w:rPr>
          <w:rFonts w:ascii="Palatino Linotype" w:hAnsi="Palatino Linotype"/>
          <w:i/>
          <w:color w:val="231F20"/>
          <w:w w:val="95"/>
          <w:sz w:val="22"/>
        </w:rPr>
        <w:t>desastres.</w:t>
      </w:r>
      <w:r>
        <w:rPr>
          <w:rFonts w:ascii="Palatino Linotype" w:hAnsi="Palatino Linotype"/>
          <w:i/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República</w:t>
      </w:r>
      <w:r>
        <w:rPr>
          <w:color w:val="231F20"/>
          <w:spacing w:val="12"/>
          <w:w w:val="95"/>
          <w:sz w:val="22"/>
        </w:rPr>
        <w:t> </w:t>
      </w:r>
      <w:r>
        <w:rPr>
          <w:color w:val="231F20"/>
          <w:w w:val="95"/>
          <w:sz w:val="22"/>
        </w:rPr>
        <w:t>Dominicana,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sz w:val="22"/>
        </w:rPr>
        <w:t>Santo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Domingo,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Estrategia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Internacional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Reducción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Desastres,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2010.</w:t>
      </w:r>
    </w:p>
    <w:p>
      <w:pPr>
        <w:spacing w:line="228" w:lineRule="auto" w:before="101"/>
        <w:ind w:left="673" w:right="1801" w:hanging="360"/>
        <w:jc w:val="left"/>
        <w:rPr>
          <w:sz w:val="22"/>
        </w:rPr>
      </w:pPr>
      <w:r>
        <w:rPr>
          <w:color w:val="231F20"/>
          <w:w w:val="95"/>
          <w:sz w:val="22"/>
        </w:rPr>
        <w:t>USAID.</w:t>
      </w:r>
      <w:r>
        <w:rPr>
          <w:color w:val="231F20"/>
          <w:spacing w:val="-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Dominican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Republic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Climate</w:t>
      </w:r>
      <w:r>
        <w:rPr>
          <w:rFonts w:ascii="Palatino Linotype"/>
          <w:i/>
          <w:color w:val="231F20"/>
          <w:spacing w:val="9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Change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Vulnerability</w:t>
      </w:r>
      <w:r>
        <w:rPr>
          <w:rFonts w:ascii="Palatino Linotype"/>
          <w:i/>
          <w:color w:val="231F20"/>
          <w:spacing w:val="44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Assessment</w:t>
      </w:r>
      <w:r>
        <w:rPr>
          <w:rFonts w:ascii="Palatino Linotype"/>
          <w:i/>
          <w:color w:val="231F20"/>
          <w:spacing w:val="44"/>
          <w:w w:val="90"/>
          <w:sz w:val="22"/>
        </w:rPr>
        <w:t> </w:t>
      </w:r>
      <w:r>
        <w:rPr>
          <w:rFonts w:ascii="Palatino Linotype"/>
          <w:i/>
          <w:color w:val="231F20"/>
          <w:w w:val="90"/>
          <w:sz w:val="22"/>
        </w:rPr>
        <w:t>Report</w:t>
      </w:r>
      <w:r>
        <w:rPr>
          <w:color w:val="231F20"/>
          <w:w w:val="90"/>
          <w:sz w:val="22"/>
        </w:rPr>
        <w:t>.</w:t>
      </w:r>
      <w:r>
        <w:rPr>
          <w:color w:val="231F20"/>
          <w:spacing w:val="27"/>
          <w:w w:val="90"/>
          <w:sz w:val="22"/>
        </w:rPr>
        <w:t> </w:t>
      </w:r>
      <w:r>
        <w:rPr>
          <w:color w:val="231F20"/>
          <w:w w:val="90"/>
          <w:sz w:val="22"/>
        </w:rPr>
        <w:t>Septiembre</w:t>
      </w:r>
      <w:r>
        <w:rPr>
          <w:color w:val="231F20"/>
          <w:spacing w:val="-47"/>
          <w:w w:val="9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line="218" w:lineRule="auto" w:before="116"/>
        <w:ind w:left="673" w:right="1751" w:hanging="360"/>
        <w:jc w:val="left"/>
        <w:rPr>
          <w:sz w:val="22"/>
        </w:rPr>
      </w:pPr>
      <w:r>
        <w:rPr>
          <w:color w:val="231F20"/>
          <w:w w:val="95"/>
          <w:sz w:val="22"/>
        </w:rPr>
        <w:t>USAID. </w:t>
      </w:r>
      <w:r>
        <w:rPr>
          <w:rFonts w:ascii="Palatino Linotype"/>
          <w:i/>
          <w:color w:val="231F20"/>
          <w:w w:val="95"/>
          <w:sz w:val="22"/>
        </w:rPr>
        <w:t>Dominican Republic: Country</w:t>
      </w:r>
      <w:r>
        <w:rPr>
          <w:rFonts w:ascii="Palatino Linotype"/>
          <w:i/>
          <w:color w:val="231F20"/>
          <w:spacing w:val="1"/>
          <w:w w:val="95"/>
          <w:sz w:val="22"/>
        </w:rPr>
        <w:t> </w:t>
      </w:r>
      <w:r>
        <w:rPr>
          <w:rFonts w:ascii="Palatino Linotype"/>
          <w:i/>
          <w:color w:val="231F20"/>
          <w:w w:val="95"/>
          <w:sz w:val="22"/>
        </w:rPr>
        <w:t>Development Cooperation Strategy FY 2014-</w:t>
      </w:r>
      <w:r>
        <w:rPr>
          <w:rFonts w:ascii="Palatino Linotype"/>
          <w:i/>
          <w:color w:val="231F20"/>
          <w:spacing w:val="-51"/>
          <w:w w:val="95"/>
          <w:sz w:val="22"/>
        </w:rPr>
        <w:t> </w:t>
      </w:r>
      <w:r>
        <w:rPr>
          <w:rFonts w:ascii="Palatino Linotype"/>
          <w:i/>
          <w:color w:val="231F20"/>
          <w:sz w:val="22"/>
        </w:rPr>
        <w:t>2018</w:t>
      </w:r>
      <w:r>
        <w:rPr>
          <w:color w:val="231F20"/>
          <w:sz w:val="22"/>
        </w:rPr>
        <w:t>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2013.</w:t>
      </w:r>
    </w:p>
    <w:p>
      <w:pPr>
        <w:spacing w:after="0" w:line="218" w:lineRule="auto"/>
        <w:jc w:val="left"/>
        <w:rPr>
          <w:sz w:val="22"/>
        </w:rPr>
        <w:sectPr>
          <w:pgSz w:w="12240" w:h="15840"/>
          <w:pgMar w:header="0" w:footer="750" w:top="1120" w:bottom="940" w:left="0" w:right="0"/>
          <w:cols w:num="2" w:equalWidth="0">
            <w:col w:w="5947" w:space="40"/>
            <w:col w:w="6253"/>
          </w:cols>
        </w:sectPr>
      </w:pPr>
    </w:p>
    <w:p>
      <w:pPr>
        <w:spacing w:before="45"/>
        <w:ind w:left="1620" w:right="0" w:firstLine="0"/>
        <w:jc w:val="left"/>
        <w:rPr>
          <w:rFonts w:ascii="Arial MT"/>
          <w:sz w:val="29"/>
        </w:rPr>
      </w:pPr>
      <w:bookmarkStart w:name="_bookmark38" w:id="45"/>
      <w:bookmarkEnd w:id="45"/>
      <w:r>
        <w:rPr/>
      </w:r>
      <w:r>
        <w:rPr>
          <w:rFonts w:ascii="Arial MT"/>
          <w:color w:val="231F20"/>
          <w:w w:val="95"/>
          <w:sz w:val="29"/>
        </w:rPr>
        <w:t>Anexo</w:t>
      </w:r>
      <w:r>
        <w:rPr>
          <w:rFonts w:ascii="Arial MT"/>
          <w:color w:val="231F20"/>
          <w:spacing w:val="7"/>
          <w:w w:val="95"/>
          <w:sz w:val="29"/>
        </w:rPr>
        <w:t> </w:t>
      </w:r>
      <w:r>
        <w:rPr>
          <w:rFonts w:ascii="Arial MT"/>
          <w:color w:val="231F20"/>
          <w:w w:val="95"/>
          <w:sz w:val="29"/>
        </w:rPr>
        <w:t>3</w:t>
      </w:r>
    </w:p>
    <w:p>
      <w:pPr>
        <w:pStyle w:val="Heading1"/>
      </w:pPr>
      <w:r>
        <w:rPr>
          <w:color w:val="808285"/>
          <w:w w:val="85"/>
        </w:rPr>
        <w:t>LISTA</w:t>
      </w:r>
      <w:r>
        <w:rPr>
          <w:color w:val="808285"/>
          <w:spacing w:val="88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89"/>
          <w:w w:val="85"/>
        </w:rPr>
        <w:t> </w:t>
      </w:r>
      <w:r>
        <w:rPr>
          <w:color w:val="808285"/>
          <w:w w:val="85"/>
        </w:rPr>
        <w:t>PERSONAS</w:t>
      </w:r>
      <w:r>
        <w:rPr>
          <w:color w:val="808285"/>
          <w:spacing w:val="89"/>
          <w:w w:val="85"/>
        </w:rPr>
        <w:t> </w:t>
      </w:r>
      <w:r>
        <w:rPr>
          <w:color w:val="808285"/>
          <w:w w:val="85"/>
        </w:rPr>
        <w:t>CONSULTADAS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footerReference w:type="default" r:id="rId130"/>
          <w:footerReference w:type="even" r:id="rId131"/>
          <w:pgSz w:w="12240" w:h="15840"/>
          <w:pgMar w:footer="750" w:header="0" w:top="1160" w:bottom="940" w:left="0" w:right="0"/>
          <w:pgNumType w:start="101"/>
        </w:sectPr>
      </w:pPr>
    </w:p>
    <w:p>
      <w:pPr>
        <w:pStyle w:val="BodyText"/>
        <w:spacing w:line="256" w:lineRule="auto" w:before="115"/>
        <w:ind w:left="1980" w:right="55" w:hanging="360"/>
      </w:pPr>
      <w:r>
        <w:rPr>
          <w:color w:val="231F20"/>
        </w:rPr>
        <w:t>José</w:t>
      </w:r>
      <w:r>
        <w:rPr>
          <w:color w:val="231F20"/>
          <w:spacing w:val="14"/>
        </w:rPr>
        <w:t> </w:t>
      </w:r>
      <w:r>
        <w:rPr>
          <w:color w:val="231F20"/>
        </w:rPr>
        <w:t>Sergio</w:t>
      </w:r>
      <w:r>
        <w:rPr>
          <w:color w:val="231F20"/>
          <w:spacing w:val="15"/>
        </w:rPr>
        <w:t> </w:t>
      </w:r>
      <w:r>
        <w:rPr>
          <w:color w:val="231F20"/>
        </w:rPr>
        <w:t>Abreu,</w:t>
      </w:r>
      <w:r>
        <w:rPr>
          <w:color w:val="231F20"/>
          <w:spacing w:val="-4"/>
        </w:rPr>
        <w:t> </w:t>
      </w:r>
      <w:r>
        <w:rPr>
          <w:color w:val="231F20"/>
        </w:rPr>
        <w:t>Coordinador</w:t>
      </w:r>
      <w:r>
        <w:rPr>
          <w:color w:val="231F20"/>
          <w:spacing w:val="15"/>
        </w:rPr>
        <w:t> </w:t>
      </w:r>
      <w:r>
        <w:rPr>
          <w:color w:val="231F20"/>
        </w:rPr>
        <w:t>Nacional</w:t>
      </w:r>
      <w:r>
        <w:rPr>
          <w:color w:val="231F20"/>
          <w:spacing w:val="14"/>
        </w:rPr>
        <w:t> </w:t>
      </w:r>
      <w:r>
        <w:rPr>
          <w:color w:val="231F20"/>
        </w:rPr>
        <w:t>HEA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Seguridad</w:t>
      </w:r>
      <w:r>
        <w:rPr>
          <w:color w:val="231F20"/>
          <w:spacing w:val="6"/>
        </w:rPr>
        <w:t> </w:t>
      </w:r>
      <w:r>
        <w:rPr>
          <w:color w:val="231F20"/>
        </w:rPr>
        <w:t>Corporativa,</w:t>
      </w:r>
      <w:r>
        <w:rPr>
          <w:color w:val="231F20"/>
          <w:spacing w:val="-13"/>
        </w:rPr>
        <w:t> </w:t>
      </w:r>
      <w:r>
        <w:rPr>
          <w:color w:val="231F20"/>
        </w:rPr>
        <w:t>World</w:t>
      </w:r>
      <w:r>
        <w:rPr>
          <w:color w:val="231F20"/>
          <w:spacing w:val="4"/>
        </w:rPr>
        <w:t> </w:t>
      </w:r>
      <w:r>
        <w:rPr>
          <w:color w:val="231F20"/>
        </w:rPr>
        <w:t>Vision</w:t>
      </w:r>
    </w:p>
    <w:p>
      <w:pPr>
        <w:pStyle w:val="BodyText"/>
        <w:spacing w:line="256" w:lineRule="auto" w:before="100"/>
        <w:ind w:left="1980" w:right="55" w:hanging="360"/>
      </w:pPr>
      <w:r>
        <w:rPr>
          <w:color w:val="231F20"/>
          <w:spacing w:val="-1"/>
        </w:rPr>
        <w:t>Patricia</w:t>
      </w:r>
      <w:r>
        <w:rPr>
          <w:color w:val="231F20"/>
          <w:spacing w:val="6"/>
        </w:rPr>
        <w:t> </w:t>
      </w:r>
      <w:r>
        <w:rPr>
          <w:color w:val="231F20"/>
        </w:rPr>
        <w:t>Abreu,</w:t>
      </w:r>
      <w:r>
        <w:rPr>
          <w:color w:val="231F20"/>
          <w:spacing w:val="-12"/>
        </w:rPr>
        <w:t> </w:t>
      </w:r>
      <w:r>
        <w:rPr>
          <w:color w:val="231F20"/>
        </w:rPr>
        <w:t>Viceministra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Cooperación</w:t>
      </w:r>
      <w:r>
        <w:rPr>
          <w:color w:val="231F20"/>
          <w:spacing w:val="-52"/>
        </w:rPr>
        <w:t> </w:t>
      </w:r>
      <w:r>
        <w:rPr>
          <w:color w:val="231F20"/>
        </w:rPr>
        <w:t>Internacional,</w:t>
      </w:r>
      <w:r>
        <w:rPr>
          <w:color w:val="231F20"/>
          <w:spacing w:val="-7"/>
        </w:rPr>
        <w:t> </w:t>
      </w:r>
      <w:r>
        <w:rPr>
          <w:color w:val="231F20"/>
        </w:rPr>
        <w:t>Ministerio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Medio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98"/>
        <w:ind w:left="1980" w:right="242" w:hanging="360"/>
        <w:jc w:val="both"/>
      </w:pPr>
      <w:r>
        <w:rPr>
          <w:color w:val="231F20"/>
        </w:rPr>
        <w:t>Ramón Acevedo, Encargado de Movilización</w:t>
      </w:r>
      <w:r>
        <w:rPr>
          <w:color w:val="231F20"/>
          <w:spacing w:val="1"/>
        </w:rPr>
        <w:t> </w:t>
      </w:r>
      <w:r>
        <w:rPr>
          <w:color w:val="231F20"/>
        </w:rPr>
        <w:t>Social, Consejo Nacional para el VIH y el</w:t>
      </w:r>
      <w:r>
        <w:rPr>
          <w:color w:val="231F20"/>
          <w:spacing w:val="-52"/>
        </w:rPr>
        <w:t> </w:t>
      </w:r>
      <w:r>
        <w:rPr>
          <w:color w:val="231F20"/>
        </w:rPr>
        <w:t>SIDA</w:t>
      </w:r>
    </w:p>
    <w:p>
      <w:pPr>
        <w:pStyle w:val="BodyText"/>
        <w:spacing w:line="256" w:lineRule="auto" w:before="99"/>
        <w:ind w:left="1980" w:right="55" w:hanging="360"/>
      </w:pPr>
      <w:r>
        <w:rPr>
          <w:color w:val="231F20"/>
        </w:rPr>
        <w:t>Claudia</w:t>
      </w:r>
      <w:r>
        <w:rPr>
          <w:color w:val="231F20"/>
          <w:spacing w:val="7"/>
        </w:rPr>
        <w:t> </w:t>
      </w:r>
      <w:r>
        <w:rPr>
          <w:color w:val="231F20"/>
        </w:rPr>
        <w:t>Adames,</w:t>
      </w:r>
      <w:r>
        <w:rPr>
          <w:color w:val="231F20"/>
          <w:spacing w:val="-8"/>
        </w:rPr>
        <w:t> </w:t>
      </w:r>
      <w:r>
        <w:rPr>
          <w:color w:val="231F20"/>
        </w:rPr>
        <w:t>Encargada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Unidad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Enlace</w:t>
      </w:r>
      <w:r>
        <w:rPr>
          <w:color w:val="231F20"/>
          <w:spacing w:val="15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Haití,</w:t>
      </w:r>
      <w:r>
        <w:rPr>
          <w:color w:val="231F20"/>
          <w:spacing w:val="-3"/>
        </w:rPr>
        <w:t> </w:t>
      </w:r>
      <w:r>
        <w:rPr>
          <w:color w:val="231F20"/>
        </w:rPr>
        <w:t>Ministerio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Medio</w:t>
      </w:r>
      <w:r>
        <w:rPr>
          <w:color w:val="231F20"/>
          <w:spacing w:val="1"/>
        </w:rPr>
        <w:t> </w:t>
      </w:r>
      <w:r>
        <w:rPr>
          <w:color w:val="231F20"/>
        </w:rPr>
        <w:t>Ambiente</w:t>
      </w:r>
    </w:p>
    <w:p>
      <w:pPr>
        <w:pStyle w:val="BodyText"/>
        <w:spacing w:line="370" w:lineRule="exact" w:before="8"/>
        <w:ind w:left="1620" w:right="55"/>
      </w:pPr>
      <w:r>
        <w:rPr>
          <w:color w:val="231F20"/>
          <w:w w:val="95"/>
        </w:rPr>
        <w:t>Victoria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Agus,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Beneficiaria,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Batey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Altagracia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José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Luis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Alarcón,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Viceministro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Suelos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spacing w:line="244" w:lineRule="exact"/>
        <w:ind w:left="1980"/>
      </w:pPr>
      <w:r>
        <w:rPr>
          <w:color w:val="231F20"/>
        </w:rPr>
        <w:t>Aguas,</w:t>
      </w:r>
      <w:r>
        <w:rPr>
          <w:color w:val="231F20"/>
          <w:spacing w:val="-3"/>
        </w:rPr>
        <w:t> </w:t>
      </w:r>
      <w:r>
        <w:rPr>
          <w:color w:val="231F20"/>
        </w:rPr>
        <w:t>Ministerio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Medio</w:t>
      </w:r>
      <w:r>
        <w:rPr>
          <w:color w:val="231F20"/>
          <w:spacing w:val="16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118"/>
        <w:ind w:left="1980" w:right="55" w:hanging="360"/>
      </w:pPr>
      <w:r>
        <w:rPr>
          <w:color w:val="231F20"/>
        </w:rPr>
        <w:t>José</w:t>
      </w:r>
      <w:r>
        <w:rPr>
          <w:color w:val="231F20"/>
          <w:spacing w:val="3"/>
        </w:rPr>
        <w:t> </w:t>
      </w:r>
      <w:r>
        <w:rPr>
          <w:color w:val="231F20"/>
        </w:rPr>
        <w:t>Rafael</w:t>
      </w:r>
      <w:r>
        <w:rPr>
          <w:color w:val="231F20"/>
          <w:spacing w:val="3"/>
        </w:rPr>
        <w:t> </w:t>
      </w:r>
      <w:r>
        <w:rPr>
          <w:color w:val="231F20"/>
        </w:rPr>
        <w:t>Almonte,</w:t>
      </w:r>
      <w:r>
        <w:rPr>
          <w:color w:val="231F20"/>
          <w:spacing w:val="-11"/>
        </w:rPr>
        <w:t> </w:t>
      </w:r>
      <w:r>
        <w:rPr>
          <w:color w:val="231F20"/>
        </w:rPr>
        <w:t>Asesor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Áreas</w:t>
      </w:r>
      <w:r>
        <w:rPr>
          <w:color w:val="231F20"/>
          <w:spacing w:val="1"/>
        </w:rPr>
        <w:t> </w:t>
      </w:r>
      <w:r>
        <w:rPr>
          <w:color w:val="231F20"/>
        </w:rPr>
        <w:t>Protegidas,</w:t>
      </w:r>
      <w:r>
        <w:rPr>
          <w:color w:val="231F20"/>
          <w:spacing w:val="-3"/>
        </w:rPr>
        <w:t> </w:t>
      </w:r>
      <w:r>
        <w:rPr>
          <w:color w:val="231F20"/>
        </w:rPr>
        <w:t>Ministerio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Medio</w:t>
      </w:r>
      <w:r>
        <w:rPr>
          <w:color w:val="231F20"/>
          <w:spacing w:val="16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100"/>
        <w:ind w:left="1980" w:right="55" w:hanging="360"/>
      </w:pPr>
      <w:r>
        <w:rPr>
          <w:color w:val="231F20"/>
        </w:rPr>
        <w:t>Moisés Álvarez, Director, Oficina del</w:t>
      </w:r>
      <w:r>
        <w:rPr>
          <w:color w:val="231F20"/>
          <w:spacing w:val="1"/>
        </w:rPr>
        <w:t> </w:t>
      </w:r>
      <w:r>
        <w:rPr>
          <w:color w:val="231F20"/>
        </w:rPr>
        <w:t>Mecanismo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Desarrollo</w:t>
      </w:r>
      <w:r>
        <w:rPr>
          <w:color w:val="231F20"/>
          <w:spacing w:val="7"/>
        </w:rPr>
        <w:t> </w:t>
      </w:r>
      <w:r>
        <w:rPr>
          <w:color w:val="231F20"/>
        </w:rPr>
        <w:t>Limpio,</w:t>
      </w:r>
      <w:r>
        <w:rPr>
          <w:color w:val="231F20"/>
          <w:spacing w:val="-8"/>
        </w:rPr>
        <w:t> </w:t>
      </w:r>
      <w:r>
        <w:rPr>
          <w:color w:val="231F20"/>
        </w:rPr>
        <w:t>Consejo</w:t>
      </w:r>
      <w:r>
        <w:rPr>
          <w:color w:val="231F20"/>
          <w:spacing w:val="-52"/>
        </w:rPr>
        <w:t> </w:t>
      </w:r>
      <w:r>
        <w:rPr>
          <w:color w:val="231F20"/>
        </w:rPr>
        <w:t>Nacional,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11"/>
        </w:rPr>
        <w:t> </w:t>
      </w:r>
      <w:r>
        <w:rPr>
          <w:color w:val="231F20"/>
        </w:rPr>
        <w:t>Climático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Mecanismo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Desarrollo</w:t>
      </w:r>
      <w:r>
        <w:rPr>
          <w:color w:val="231F20"/>
          <w:spacing w:val="6"/>
        </w:rPr>
        <w:t> </w:t>
      </w:r>
      <w:r>
        <w:rPr>
          <w:color w:val="231F20"/>
        </w:rPr>
        <w:t>Limpio</w:t>
      </w:r>
    </w:p>
    <w:p>
      <w:pPr>
        <w:pStyle w:val="BodyText"/>
        <w:spacing w:line="256" w:lineRule="auto" w:before="98"/>
        <w:ind w:left="1980" w:right="79" w:hanging="360"/>
        <w:jc w:val="both"/>
      </w:pPr>
      <w:r>
        <w:rPr>
          <w:color w:val="231F20"/>
          <w:spacing w:val="-2"/>
        </w:rPr>
        <w:t>Joel </w:t>
      </w:r>
      <w:r>
        <w:rPr>
          <w:color w:val="231F20"/>
          <w:spacing w:val="-1"/>
        </w:rPr>
        <w:t>Arboleda, Profesor, Director, Investigación,</w:t>
      </w:r>
      <w:r>
        <w:rPr>
          <w:color w:val="231F20"/>
          <w:spacing w:val="-52"/>
        </w:rPr>
        <w:t> </w:t>
      </w:r>
      <w:r>
        <w:rPr>
          <w:color w:val="231F20"/>
        </w:rPr>
        <w:t>Vicerrectoría, Universidad Central del Este,</w:t>
      </w:r>
      <w:r>
        <w:rPr>
          <w:color w:val="231F20"/>
          <w:spacing w:val="-52"/>
        </w:rPr>
        <w:t> </w:t>
      </w:r>
      <w:r>
        <w:rPr>
          <w:color w:val="231F20"/>
        </w:rPr>
        <w:t>Universidad</w:t>
      </w:r>
      <w:r>
        <w:rPr>
          <w:color w:val="231F20"/>
          <w:spacing w:val="13"/>
        </w:rPr>
        <w:t> </w:t>
      </w:r>
      <w:r>
        <w:rPr>
          <w:color w:val="231F20"/>
        </w:rPr>
        <w:t>Autónoma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Santo</w:t>
      </w:r>
      <w:r>
        <w:rPr>
          <w:color w:val="231F20"/>
          <w:spacing w:val="13"/>
        </w:rPr>
        <w:t> </w:t>
      </w:r>
      <w:r>
        <w:rPr>
          <w:color w:val="231F20"/>
        </w:rPr>
        <w:t>Domingo</w:t>
      </w:r>
    </w:p>
    <w:p>
      <w:pPr>
        <w:pStyle w:val="BodyText"/>
        <w:spacing w:line="256" w:lineRule="auto" w:before="98"/>
        <w:ind w:left="1980" w:right="165" w:hanging="360"/>
        <w:jc w:val="both"/>
      </w:pPr>
      <w:r>
        <w:rPr>
          <w:color w:val="231F20"/>
        </w:rPr>
        <w:t>Katyna Argueta, Antigua Directora en el País,</w:t>
      </w:r>
      <w:r>
        <w:rPr>
          <w:color w:val="231F20"/>
          <w:spacing w:val="1"/>
        </w:rPr>
        <w:t> </w:t>
      </w:r>
      <w:r>
        <w:rPr>
          <w:color w:val="231F20"/>
        </w:rPr>
        <w:t>Programas Haití, DRALC, PNUD, Nueva</w:t>
      </w:r>
      <w:r>
        <w:rPr>
          <w:color w:val="231F20"/>
          <w:spacing w:val="1"/>
        </w:rPr>
        <w:t> </w:t>
      </w:r>
      <w:r>
        <w:rPr>
          <w:color w:val="231F20"/>
        </w:rPr>
        <w:t>York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Wellington</w:t>
      </w:r>
      <w:r>
        <w:rPr>
          <w:color w:val="231F20"/>
          <w:spacing w:val="10"/>
        </w:rPr>
        <w:t> </w:t>
      </w:r>
      <w:r>
        <w:rPr>
          <w:color w:val="231F20"/>
        </w:rPr>
        <w:t>Arnaud,</w:t>
      </w:r>
      <w:r>
        <w:rPr>
          <w:color w:val="231F20"/>
          <w:spacing w:val="-6"/>
        </w:rPr>
        <w:t> </w:t>
      </w:r>
      <w:r>
        <w:rPr>
          <w:color w:val="231F20"/>
        </w:rPr>
        <w:t>Presidente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Comisión</w:t>
      </w:r>
      <w:r>
        <w:rPr>
          <w:color w:val="231F20"/>
          <w:spacing w:val="1"/>
        </w:rPr>
        <w:t> </w:t>
      </w:r>
      <w:r>
        <w:rPr>
          <w:color w:val="231F20"/>
        </w:rPr>
        <w:t>Permanente de</w:t>
      </w:r>
      <w:r>
        <w:rPr>
          <w:color w:val="231F20"/>
          <w:spacing w:val="1"/>
        </w:rPr>
        <w:t> </w:t>
      </w:r>
      <w:r>
        <w:rPr>
          <w:color w:val="231F20"/>
        </w:rPr>
        <w:t>Desarrollo Humano, Cámara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Diputados</w:t>
      </w:r>
    </w:p>
    <w:p>
      <w:pPr>
        <w:pStyle w:val="BodyText"/>
        <w:spacing w:line="256" w:lineRule="auto" w:before="99"/>
        <w:ind w:left="1980" w:right="378" w:hanging="360"/>
      </w:pPr>
      <w:r>
        <w:rPr>
          <w:color w:val="231F20"/>
        </w:rPr>
        <w:t>América Bastidas C., Asesora, Ministerio de</w:t>
      </w:r>
      <w:r>
        <w:rPr>
          <w:color w:val="231F20"/>
          <w:spacing w:val="-52"/>
        </w:rPr>
        <w:t> </w:t>
      </w:r>
      <w:r>
        <w:rPr>
          <w:color w:val="231F20"/>
        </w:rPr>
        <w:t>Economía,</w:t>
      </w:r>
      <w:r>
        <w:rPr>
          <w:color w:val="231F20"/>
          <w:spacing w:val="-12"/>
        </w:rPr>
        <w:t> </w:t>
      </w:r>
      <w:r>
        <w:rPr>
          <w:color w:val="231F20"/>
        </w:rPr>
        <w:t>Planificación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1980" w:right="197" w:hanging="360"/>
      </w:pPr>
      <w:r>
        <w:rPr>
          <w:color w:val="231F20"/>
        </w:rPr>
        <w:t>Rosanna Bencosme, Coordinadora</w:t>
      </w:r>
      <w:r>
        <w:rPr>
          <w:color w:val="231F20"/>
          <w:spacing w:val="1"/>
        </w:rPr>
        <w:t> </w:t>
      </w:r>
      <w:r>
        <w:rPr>
          <w:color w:val="231F20"/>
        </w:rPr>
        <w:t>administrativa,</w:t>
      </w:r>
      <w:r>
        <w:rPr>
          <w:color w:val="231F20"/>
          <w:spacing w:val="-5"/>
        </w:rPr>
        <w:t> </w:t>
      </w:r>
      <w:r>
        <w:rPr>
          <w:color w:val="231F20"/>
        </w:rPr>
        <w:t>Gabinete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Coordinación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Políticas</w:t>
      </w:r>
      <w:r>
        <w:rPr>
          <w:color w:val="231F20"/>
          <w:spacing w:val="5"/>
        </w:rPr>
        <w:t> </w:t>
      </w:r>
      <w:r>
        <w:rPr>
          <w:color w:val="231F20"/>
        </w:rPr>
        <w:t>Sociales</w:t>
      </w:r>
    </w:p>
    <w:p>
      <w:pPr>
        <w:pStyle w:val="BodyText"/>
        <w:spacing w:line="256" w:lineRule="auto" w:before="99"/>
        <w:ind w:left="1980" w:right="504" w:hanging="360"/>
      </w:pPr>
      <w:r>
        <w:rPr>
          <w:color w:val="231F20"/>
        </w:rPr>
        <w:t>Ana</w:t>
      </w:r>
      <w:r>
        <w:rPr>
          <w:color w:val="231F20"/>
          <w:spacing w:val="6"/>
        </w:rPr>
        <w:t> </w:t>
      </w:r>
      <w:r>
        <w:rPr>
          <w:color w:val="231F20"/>
        </w:rPr>
        <w:t>Carolina</w:t>
      </w:r>
      <w:r>
        <w:rPr>
          <w:color w:val="231F20"/>
          <w:spacing w:val="6"/>
        </w:rPr>
        <w:t> </w:t>
      </w:r>
      <w:r>
        <w:rPr>
          <w:color w:val="231F20"/>
        </w:rPr>
        <w:t>Beras,</w:t>
      </w:r>
      <w:r>
        <w:rPr>
          <w:color w:val="231F20"/>
          <w:spacing w:val="-10"/>
        </w:rPr>
        <w:t> </w:t>
      </w:r>
      <w:r>
        <w:rPr>
          <w:color w:val="231F20"/>
        </w:rPr>
        <w:t>Gerente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Proyectos,</w:t>
      </w:r>
      <w:r>
        <w:rPr>
          <w:color w:val="231F20"/>
          <w:spacing w:val="-52"/>
        </w:rPr>
        <w:t> </w:t>
      </w:r>
      <w:r>
        <w:rPr>
          <w:color w:val="231F20"/>
        </w:rPr>
        <w:t>PNUD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República</w:t>
      </w:r>
      <w:r>
        <w:rPr>
          <w:color w:val="231F20"/>
          <w:spacing w:val="13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15"/>
        <w:ind w:left="679" w:right="1716" w:hanging="360"/>
      </w:pPr>
      <w:r>
        <w:rPr/>
        <w:br w:type="column"/>
      </w:r>
      <w:r>
        <w:rPr>
          <w:color w:val="231F20"/>
        </w:rPr>
        <w:t>Anyarlene</w:t>
      </w:r>
      <w:r>
        <w:rPr>
          <w:color w:val="231F20"/>
          <w:spacing w:val="10"/>
        </w:rPr>
        <w:t> </w:t>
      </w:r>
      <w:r>
        <w:rPr>
          <w:color w:val="231F20"/>
        </w:rPr>
        <w:t>Bergés,</w:t>
      </w:r>
      <w:r>
        <w:rPr>
          <w:color w:val="231F20"/>
          <w:spacing w:val="-6"/>
        </w:rPr>
        <w:t> </w:t>
      </w:r>
      <w:r>
        <w:rPr>
          <w:color w:val="231F20"/>
        </w:rPr>
        <w:t>Oficial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Programa,</w:t>
      </w:r>
      <w:r>
        <w:rPr>
          <w:color w:val="231F20"/>
          <w:spacing w:val="-7"/>
        </w:rPr>
        <w:t> </w:t>
      </w:r>
      <w:r>
        <w:rPr>
          <w:color w:val="231F20"/>
        </w:rPr>
        <w:t>PNUD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República</w:t>
      </w:r>
      <w:r>
        <w:rPr>
          <w:color w:val="231F20"/>
          <w:spacing w:val="7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679" w:right="1607" w:hanging="360"/>
      </w:pPr>
      <w:r>
        <w:rPr>
          <w:color w:val="231F20"/>
        </w:rPr>
        <w:t>Bethania</w:t>
      </w:r>
      <w:r>
        <w:rPr>
          <w:color w:val="231F20"/>
          <w:spacing w:val="5"/>
        </w:rPr>
        <w:t> </w:t>
      </w:r>
      <w:r>
        <w:rPr>
          <w:color w:val="231F20"/>
        </w:rPr>
        <w:t>Betances,</w:t>
      </w:r>
      <w:r>
        <w:rPr>
          <w:color w:val="231F20"/>
          <w:spacing w:val="-10"/>
        </w:rPr>
        <w:t> </w:t>
      </w:r>
      <w:r>
        <w:rPr>
          <w:color w:val="231F20"/>
        </w:rPr>
        <w:t>Directora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País,</w:t>
      </w:r>
      <w:r>
        <w:rPr>
          <w:color w:val="231F20"/>
          <w:spacing w:val="1"/>
        </w:rPr>
        <w:t> </w:t>
      </w:r>
      <w:r>
        <w:rPr>
          <w:color w:val="231F20"/>
        </w:rPr>
        <w:t>ONUSIDA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</w:rPr>
        <w:t>República</w:t>
      </w:r>
      <w:r>
        <w:rPr>
          <w:color w:val="231F20"/>
          <w:spacing w:val="27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79" w:right="1975" w:hanging="360"/>
      </w:pPr>
      <w:r>
        <w:rPr>
          <w:color w:val="231F20"/>
        </w:rPr>
        <w:t>Ilonka</w:t>
      </w:r>
      <w:r>
        <w:rPr>
          <w:color w:val="231F20"/>
          <w:spacing w:val="4"/>
        </w:rPr>
        <w:t> </w:t>
      </w:r>
      <w:r>
        <w:rPr>
          <w:color w:val="231F20"/>
        </w:rPr>
        <w:t>Borisova</w:t>
      </w:r>
      <w:r>
        <w:rPr>
          <w:color w:val="231F20"/>
          <w:spacing w:val="4"/>
        </w:rPr>
        <w:t> </w:t>
      </w:r>
      <w:r>
        <w:rPr>
          <w:color w:val="231F20"/>
        </w:rPr>
        <w:t>Ivanova,</w:t>
      </w:r>
      <w:r>
        <w:rPr>
          <w:color w:val="231F20"/>
          <w:spacing w:val="-12"/>
        </w:rPr>
        <w:t> </w:t>
      </w:r>
      <w:r>
        <w:rPr>
          <w:color w:val="231F20"/>
        </w:rPr>
        <w:t>Directora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Planificación </w:t>
      </w:r>
      <w:r>
        <w:rPr>
          <w:color w:val="231F20"/>
        </w:rPr>
        <w:t>y Desarrollo, Ministerio de</w:t>
      </w:r>
      <w:r>
        <w:rPr>
          <w:color w:val="231F20"/>
          <w:spacing w:val="-52"/>
        </w:rPr>
        <w:t> </w:t>
      </w:r>
      <w:r>
        <w:rPr>
          <w:color w:val="231F20"/>
        </w:rPr>
        <w:t>Interior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Policía</w:t>
      </w:r>
    </w:p>
    <w:p>
      <w:pPr>
        <w:pStyle w:val="BodyText"/>
        <w:spacing w:line="256" w:lineRule="auto" w:before="99"/>
        <w:ind w:left="679" w:right="1715" w:hanging="360"/>
      </w:pPr>
      <w:r>
        <w:rPr>
          <w:color w:val="231F20"/>
        </w:rPr>
        <w:t>Melisa</w:t>
      </w:r>
      <w:r>
        <w:rPr>
          <w:color w:val="231F20"/>
          <w:spacing w:val="10"/>
        </w:rPr>
        <w:t> </w:t>
      </w:r>
      <w:r>
        <w:rPr>
          <w:color w:val="231F20"/>
        </w:rPr>
        <w:t>Bretón,</w:t>
      </w:r>
      <w:r>
        <w:rPr>
          <w:color w:val="231F20"/>
          <w:spacing w:val="-6"/>
        </w:rPr>
        <w:t> </w:t>
      </w:r>
      <w:r>
        <w:rPr>
          <w:color w:val="231F20"/>
        </w:rPr>
        <w:t>Coordinadora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Unidad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24"/>
        </w:rPr>
        <w:t> </w:t>
      </w:r>
      <w:r>
        <w:rPr>
          <w:color w:val="231F20"/>
        </w:rPr>
        <w:t>Humano</w:t>
      </w:r>
      <w:r>
        <w:rPr>
          <w:color w:val="231F20"/>
          <w:spacing w:val="24"/>
        </w:rPr>
        <w:t> </w:t>
      </w:r>
      <w:r>
        <w:rPr>
          <w:color w:val="231F20"/>
        </w:rPr>
        <w:t>Sostenible,</w:t>
      </w:r>
      <w:r>
        <w:rPr>
          <w:color w:val="231F20"/>
          <w:spacing w:val="4"/>
        </w:rPr>
        <w:t> </w:t>
      </w:r>
      <w:r>
        <w:rPr>
          <w:color w:val="231F20"/>
        </w:rPr>
        <w:t>PNUD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República</w:t>
      </w:r>
      <w:r>
        <w:rPr>
          <w:color w:val="231F20"/>
          <w:spacing w:val="6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79" w:right="1716" w:hanging="360"/>
      </w:pPr>
      <w:r>
        <w:rPr>
          <w:color w:val="231F20"/>
        </w:rPr>
        <w:t>Chiara</w:t>
      </w:r>
      <w:r>
        <w:rPr>
          <w:color w:val="231F20"/>
          <w:spacing w:val="29"/>
        </w:rPr>
        <w:t> </w:t>
      </w:r>
      <w:r>
        <w:rPr>
          <w:color w:val="231F20"/>
        </w:rPr>
        <w:t>Brunetti,</w:t>
      </w:r>
      <w:r>
        <w:rPr>
          <w:color w:val="231F20"/>
          <w:spacing w:val="7"/>
        </w:rPr>
        <w:t> </w:t>
      </w:r>
      <w:r>
        <w:rPr>
          <w:color w:val="231F20"/>
        </w:rPr>
        <w:t>Programa</w:t>
      </w:r>
      <w:r>
        <w:rPr>
          <w:color w:val="231F20"/>
          <w:spacing w:val="30"/>
        </w:rPr>
        <w:t> </w:t>
      </w:r>
      <w:r>
        <w:rPr>
          <w:color w:val="231F20"/>
        </w:rPr>
        <w:t>ART</w:t>
      </w:r>
      <w:r>
        <w:rPr>
          <w:color w:val="231F20"/>
          <w:spacing w:val="29"/>
        </w:rPr>
        <w:t> </w:t>
      </w:r>
      <w:r>
        <w:rPr>
          <w:color w:val="231F20"/>
        </w:rPr>
        <w:t>PNUD</w:t>
      </w:r>
      <w:r>
        <w:rPr>
          <w:color w:val="231F20"/>
          <w:spacing w:val="30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  <w:w w:val="105"/>
        </w:rPr>
        <w:t>Haití</w:t>
      </w:r>
    </w:p>
    <w:p>
      <w:pPr>
        <w:pStyle w:val="BodyText"/>
        <w:spacing w:line="256" w:lineRule="auto" w:before="99"/>
        <w:ind w:left="679" w:right="1819" w:hanging="360"/>
      </w:pPr>
      <w:r>
        <w:rPr>
          <w:color w:val="231F20"/>
        </w:rPr>
        <w:t>Braulio</w:t>
      </w:r>
      <w:r>
        <w:rPr>
          <w:color w:val="231F20"/>
          <w:spacing w:val="3"/>
        </w:rPr>
        <w:t> </w:t>
      </w:r>
      <w:r>
        <w:rPr>
          <w:color w:val="231F20"/>
        </w:rPr>
        <w:t>Caamaño</w:t>
      </w:r>
      <w:r>
        <w:rPr>
          <w:color w:val="231F20"/>
          <w:spacing w:val="3"/>
        </w:rPr>
        <w:t> </w:t>
      </w:r>
      <w:r>
        <w:rPr>
          <w:color w:val="231F20"/>
        </w:rPr>
        <w:t>Pérez,</w:t>
      </w:r>
      <w:r>
        <w:rPr>
          <w:color w:val="231F20"/>
          <w:spacing w:val="-11"/>
        </w:rPr>
        <w:t> </w:t>
      </w:r>
      <w:r>
        <w:rPr>
          <w:color w:val="231F20"/>
        </w:rPr>
        <w:t>Miembro,</w:t>
      </w:r>
      <w:r>
        <w:rPr>
          <w:color w:val="231F20"/>
          <w:spacing w:val="-12"/>
        </w:rPr>
        <w:t> </w:t>
      </w:r>
      <w:r>
        <w:rPr>
          <w:color w:val="231F20"/>
        </w:rPr>
        <w:t>Asociación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campesinos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Brisas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Yaque</w:t>
      </w:r>
    </w:p>
    <w:p>
      <w:pPr>
        <w:pStyle w:val="BodyText"/>
        <w:spacing w:line="256" w:lineRule="auto" w:before="99"/>
        <w:ind w:left="679" w:right="1715" w:hanging="360"/>
      </w:pPr>
      <w:r>
        <w:rPr>
          <w:color w:val="231F20"/>
        </w:rPr>
        <w:t>Sophie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Caen,</w:t>
      </w:r>
      <w:r>
        <w:rPr>
          <w:color w:val="231F20"/>
          <w:spacing w:val="-5"/>
        </w:rPr>
        <w:t> </w:t>
      </w:r>
      <w:r>
        <w:rPr>
          <w:color w:val="231F20"/>
        </w:rPr>
        <w:t>Antigua</w:t>
      </w:r>
      <w:r>
        <w:rPr>
          <w:color w:val="231F20"/>
          <w:spacing w:val="11"/>
        </w:rPr>
        <w:t> </w:t>
      </w:r>
      <w:r>
        <w:rPr>
          <w:color w:val="231F20"/>
        </w:rPr>
        <w:t>Directora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8"/>
        </w:rPr>
        <w:t> </w:t>
      </w:r>
      <w:r>
        <w:rPr>
          <w:color w:val="231F20"/>
        </w:rPr>
        <w:t>Haití,</w:t>
      </w:r>
      <w:r>
        <w:rPr>
          <w:color w:val="231F20"/>
          <w:spacing w:val="6"/>
        </w:rPr>
        <w:t> </w:t>
      </w:r>
      <w:r>
        <w:rPr>
          <w:color w:val="231F20"/>
        </w:rPr>
        <w:t>PNUD</w:t>
      </w:r>
      <w:r>
        <w:rPr>
          <w:color w:val="231F20"/>
          <w:spacing w:val="28"/>
        </w:rPr>
        <w:t> </w:t>
      </w:r>
      <w:r>
        <w:rPr>
          <w:color w:val="231F20"/>
        </w:rPr>
        <w:t>en</w:t>
      </w:r>
      <w:r>
        <w:rPr>
          <w:color w:val="231F20"/>
          <w:spacing w:val="28"/>
        </w:rPr>
        <w:t> </w:t>
      </w:r>
      <w:r>
        <w:rPr>
          <w:color w:val="231F20"/>
        </w:rPr>
        <w:t>Haití</w:t>
      </w:r>
    </w:p>
    <w:p>
      <w:pPr>
        <w:pStyle w:val="BodyText"/>
        <w:spacing w:line="256" w:lineRule="auto" w:before="100"/>
        <w:ind w:left="679" w:right="1725" w:hanging="360"/>
      </w:pPr>
      <w:r>
        <w:rPr>
          <w:color w:val="231F20"/>
        </w:rPr>
        <w:t>Carlos</w:t>
      </w:r>
      <w:r>
        <w:rPr>
          <w:color w:val="231F20"/>
          <w:spacing w:val="13"/>
        </w:rPr>
        <w:t> </w:t>
      </w:r>
      <w:r>
        <w:rPr>
          <w:color w:val="231F20"/>
        </w:rPr>
        <w:t>Cano,</w:t>
      </w:r>
      <w:r>
        <w:rPr>
          <w:color w:val="231F20"/>
          <w:spacing w:val="-4"/>
        </w:rPr>
        <w:t> </w:t>
      </w:r>
      <w:r>
        <w:rPr>
          <w:color w:val="231F20"/>
        </w:rPr>
        <w:t>Coordinador</w:t>
      </w:r>
      <w:r>
        <w:rPr>
          <w:color w:val="231F20"/>
          <w:spacing w:val="14"/>
        </w:rPr>
        <w:t> </w:t>
      </w:r>
      <w:r>
        <w:rPr>
          <w:color w:val="231F20"/>
        </w:rPr>
        <w:t>General,</w:t>
      </w:r>
      <w:r>
        <w:rPr>
          <w:color w:val="231F20"/>
          <w:spacing w:val="-5"/>
        </w:rPr>
        <w:t> </w:t>
      </w:r>
      <w:r>
        <w:rPr>
          <w:color w:val="231F20"/>
        </w:rPr>
        <w:t>Oficina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Técnica </w:t>
      </w:r>
      <w:r>
        <w:rPr>
          <w:color w:val="231F20"/>
        </w:rPr>
        <w:t>de Cooperación, Agencia Española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Cooperación</w:t>
      </w:r>
      <w:r>
        <w:rPr>
          <w:color w:val="231F20"/>
          <w:spacing w:val="7"/>
        </w:rPr>
        <w:t> </w:t>
      </w:r>
      <w:r>
        <w:rPr>
          <w:color w:val="231F20"/>
        </w:rPr>
        <w:t>Internacional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8"/>
        <w:ind w:left="679" w:right="1634" w:hanging="360"/>
      </w:pPr>
      <w:r>
        <w:rPr>
          <w:color w:val="231F20"/>
        </w:rPr>
        <w:t>Paola</w:t>
      </w:r>
      <w:r>
        <w:rPr>
          <w:color w:val="231F20"/>
          <w:spacing w:val="4"/>
        </w:rPr>
        <w:t> </w:t>
      </w:r>
      <w:r>
        <w:rPr>
          <w:color w:val="231F20"/>
        </w:rPr>
        <w:t>Caram,</w:t>
      </w:r>
      <w:r>
        <w:rPr>
          <w:color w:val="231F20"/>
          <w:spacing w:val="-11"/>
        </w:rPr>
        <w:t> </w:t>
      </w:r>
      <w:r>
        <w:rPr>
          <w:color w:val="231F20"/>
        </w:rPr>
        <w:t>Asesora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Gerencia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Construcción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Alianzas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Movilización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Recursos,</w:t>
      </w:r>
      <w:r>
        <w:rPr>
          <w:color w:val="231F20"/>
          <w:spacing w:val="-1"/>
        </w:rPr>
        <w:t> </w:t>
      </w:r>
      <w:r>
        <w:rPr>
          <w:color w:val="231F20"/>
        </w:rPr>
        <w:t>PNUD</w:t>
      </w:r>
      <w:r>
        <w:rPr>
          <w:color w:val="231F20"/>
          <w:spacing w:val="20"/>
        </w:rPr>
        <w:t> </w:t>
      </w:r>
      <w:r>
        <w:rPr>
          <w:color w:val="231F20"/>
        </w:rPr>
        <w:t>en</w:t>
      </w:r>
      <w:r>
        <w:rPr>
          <w:color w:val="231F20"/>
          <w:spacing w:val="19"/>
        </w:rPr>
        <w:t> </w:t>
      </w:r>
      <w:r>
        <w:rPr>
          <w:color w:val="231F20"/>
        </w:rPr>
        <w:t>República</w:t>
      </w:r>
      <w:r>
        <w:rPr>
          <w:color w:val="231F20"/>
          <w:spacing w:val="20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79" w:right="1978" w:hanging="360"/>
      </w:pPr>
      <w:r>
        <w:rPr>
          <w:color w:val="231F20"/>
          <w:spacing w:val="-1"/>
        </w:rPr>
        <w:t>Mercedes Carrasco, Asesora </w:t>
      </w:r>
      <w:r>
        <w:rPr>
          <w:color w:val="231F20"/>
        </w:rPr>
        <w:t>de la Dirección,</w:t>
      </w:r>
      <w:r>
        <w:rPr>
          <w:color w:val="231F20"/>
          <w:spacing w:val="-52"/>
        </w:rPr>
        <w:t> </w:t>
      </w:r>
      <w:r>
        <w:rPr>
          <w:color w:val="231F20"/>
        </w:rPr>
        <w:t>Dirección</w:t>
      </w:r>
      <w:r>
        <w:rPr>
          <w:color w:val="231F20"/>
          <w:spacing w:val="6"/>
        </w:rPr>
        <w:t> </w:t>
      </w:r>
      <w:r>
        <w:rPr>
          <w:color w:val="231F20"/>
        </w:rPr>
        <w:t>General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Presupuesto,</w:t>
      </w:r>
      <w:r>
        <w:rPr>
          <w:color w:val="231F20"/>
          <w:spacing w:val="1"/>
        </w:rPr>
        <w:t> </w:t>
      </w:r>
      <w:r>
        <w:rPr>
          <w:color w:val="231F20"/>
        </w:rPr>
        <w:t>Presidencia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República</w:t>
      </w:r>
      <w:r>
        <w:rPr>
          <w:color w:val="231F20"/>
          <w:spacing w:val="3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8"/>
        <w:ind w:left="679" w:right="1607" w:hanging="360"/>
      </w:pPr>
      <w:r>
        <w:rPr>
          <w:color w:val="231F20"/>
        </w:rPr>
        <w:t>Matilde</w:t>
      </w:r>
      <w:r>
        <w:rPr>
          <w:color w:val="231F20"/>
          <w:spacing w:val="15"/>
        </w:rPr>
        <w:t> </w:t>
      </w:r>
      <w:r>
        <w:rPr>
          <w:color w:val="231F20"/>
        </w:rPr>
        <w:t>Chávez,</w:t>
      </w:r>
      <w:r>
        <w:rPr>
          <w:color w:val="231F20"/>
          <w:spacing w:val="-3"/>
        </w:rPr>
        <w:t> </w:t>
      </w:r>
      <w:r>
        <w:rPr>
          <w:color w:val="231F20"/>
        </w:rPr>
        <w:t>Directora</w:t>
      </w:r>
      <w:r>
        <w:rPr>
          <w:color w:val="231F20"/>
          <w:spacing w:val="15"/>
        </w:rPr>
        <w:t> </w:t>
      </w:r>
      <w:r>
        <w:rPr>
          <w:color w:val="231F20"/>
        </w:rPr>
        <w:t>General,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52"/>
        </w:rPr>
        <w:t> </w:t>
      </w:r>
      <w:r>
        <w:rPr>
          <w:color w:val="231F20"/>
        </w:rPr>
        <w:t>Único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Beneficiarios</w:t>
      </w:r>
    </w:p>
    <w:p>
      <w:pPr>
        <w:pStyle w:val="BodyText"/>
        <w:spacing w:line="370" w:lineRule="exact" w:before="9"/>
        <w:ind w:left="319" w:right="1715"/>
      </w:pPr>
      <w:r>
        <w:rPr>
          <w:color w:val="231F20"/>
        </w:rPr>
        <w:t>María</w:t>
      </w:r>
      <w:r>
        <w:rPr>
          <w:color w:val="231F20"/>
          <w:spacing w:val="25"/>
        </w:rPr>
        <w:t> </w:t>
      </w:r>
      <w:r>
        <w:rPr>
          <w:color w:val="231F20"/>
        </w:rPr>
        <w:t>Jesús</w:t>
      </w:r>
      <w:r>
        <w:rPr>
          <w:color w:val="231F20"/>
          <w:spacing w:val="26"/>
        </w:rPr>
        <w:t> </w:t>
      </w:r>
      <w:r>
        <w:rPr>
          <w:color w:val="231F20"/>
        </w:rPr>
        <w:t>Conde,</w:t>
      </w:r>
      <w:r>
        <w:rPr>
          <w:color w:val="231F20"/>
          <w:spacing w:val="5"/>
        </w:rPr>
        <w:t> </w:t>
      </w:r>
      <w:r>
        <w:rPr>
          <w:color w:val="231F20"/>
        </w:rPr>
        <w:t>Representante,</w:t>
      </w:r>
      <w:r>
        <w:rPr>
          <w:color w:val="231F20"/>
          <w:spacing w:val="4"/>
        </w:rPr>
        <w:t> </w:t>
      </w:r>
      <w:r>
        <w:rPr>
          <w:color w:val="231F20"/>
        </w:rPr>
        <w:t>UNICEF</w:t>
      </w:r>
      <w:r>
        <w:rPr>
          <w:color w:val="231F20"/>
          <w:spacing w:val="-52"/>
        </w:rPr>
        <w:t> </w:t>
      </w:r>
      <w:r>
        <w:rPr>
          <w:color w:val="231F20"/>
        </w:rPr>
        <w:t>Otto</w:t>
      </w:r>
      <w:r>
        <w:rPr>
          <w:color w:val="231F20"/>
          <w:spacing w:val="8"/>
        </w:rPr>
        <w:t> </w:t>
      </w:r>
      <w:r>
        <w:rPr>
          <w:color w:val="231F20"/>
        </w:rPr>
        <w:t>Cordero,</w:t>
      </w:r>
      <w:r>
        <w:rPr>
          <w:color w:val="231F20"/>
          <w:spacing w:val="-17"/>
        </w:rPr>
        <w:t> </w:t>
      </w:r>
      <w:r>
        <w:rPr>
          <w:color w:val="231F20"/>
        </w:rPr>
        <w:t>Técnico,</w:t>
      </w:r>
      <w:r>
        <w:rPr>
          <w:color w:val="231F20"/>
          <w:spacing w:val="-11"/>
        </w:rPr>
        <w:t> </w:t>
      </w:r>
      <w:r>
        <w:rPr>
          <w:color w:val="231F20"/>
        </w:rPr>
        <w:t>Viceministerio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</w:p>
    <w:p>
      <w:pPr>
        <w:pStyle w:val="BodyText"/>
        <w:spacing w:line="256" w:lineRule="auto"/>
        <w:ind w:left="679" w:right="1670"/>
      </w:pPr>
      <w:r>
        <w:rPr>
          <w:color w:val="231F20"/>
        </w:rPr>
        <w:t>Recursos</w:t>
      </w:r>
      <w:r>
        <w:rPr>
          <w:color w:val="231F20"/>
          <w:spacing w:val="6"/>
        </w:rPr>
        <w:t> </w:t>
      </w:r>
      <w:r>
        <w:rPr>
          <w:color w:val="231F20"/>
        </w:rPr>
        <w:t>Costeros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Marinos,</w:t>
      </w:r>
      <w:r>
        <w:rPr>
          <w:color w:val="231F20"/>
          <w:spacing w:val="-10"/>
        </w:rPr>
        <w:t> </w:t>
      </w:r>
      <w:r>
        <w:rPr>
          <w:color w:val="231F20"/>
        </w:rPr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Medio</w:t>
      </w:r>
      <w:r>
        <w:rPr>
          <w:color w:val="231F20"/>
          <w:spacing w:val="6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91"/>
        <w:ind w:left="679" w:right="2032" w:hanging="360"/>
      </w:pPr>
      <w:r>
        <w:rPr>
          <w:color w:val="231F20"/>
        </w:rPr>
        <w:t>Raissa</w:t>
      </w:r>
      <w:r>
        <w:rPr>
          <w:color w:val="231F20"/>
          <w:spacing w:val="10"/>
        </w:rPr>
        <w:t> </w:t>
      </w:r>
      <w:r>
        <w:rPr>
          <w:color w:val="231F20"/>
        </w:rPr>
        <w:t>Crespo,</w:t>
      </w:r>
      <w:r>
        <w:rPr>
          <w:color w:val="231F20"/>
          <w:spacing w:val="-7"/>
        </w:rPr>
        <w:t> </w:t>
      </w:r>
      <w:r>
        <w:rPr>
          <w:color w:val="231F20"/>
        </w:rPr>
        <w:t>Oficial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género,</w:t>
      </w:r>
      <w:r>
        <w:rPr>
          <w:color w:val="231F20"/>
          <w:spacing w:val="-7"/>
        </w:rPr>
        <w:t> </w:t>
      </w:r>
      <w:r>
        <w:rPr>
          <w:color w:val="231F20"/>
        </w:rPr>
        <w:t>PNUD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-52"/>
        </w:rPr>
        <w:t> </w:t>
      </w:r>
      <w:r>
        <w:rPr>
          <w:color w:val="231F20"/>
        </w:rPr>
        <w:t>República</w:t>
      </w:r>
      <w:r>
        <w:rPr>
          <w:color w:val="231F20"/>
          <w:spacing w:val="6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679" w:right="1632" w:hanging="360"/>
      </w:pPr>
      <w:r>
        <w:rPr>
          <w:color w:val="231F20"/>
        </w:rPr>
        <w:t>Marcos</w:t>
      </w:r>
      <w:r>
        <w:rPr>
          <w:color w:val="231F20"/>
          <w:spacing w:val="16"/>
        </w:rPr>
        <w:t> </w:t>
      </w:r>
      <w:r>
        <w:rPr>
          <w:color w:val="231F20"/>
        </w:rPr>
        <w:t>Cros,</w:t>
      </w:r>
      <w:r>
        <w:rPr>
          <w:color w:val="231F20"/>
          <w:spacing w:val="-2"/>
        </w:rPr>
        <w:t> </w:t>
      </w:r>
      <w:r>
        <w:rPr>
          <w:color w:val="231F20"/>
        </w:rPr>
        <w:t>Diputado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Ultramar,</w:t>
      </w:r>
      <w:r>
        <w:rPr>
          <w:color w:val="231F20"/>
          <w:spacing w:val="-2"/>
        </w:rPr>
        <w:t> </w:t>
      </w:r>
      <w:r>
        <w:rPr>
          <w:color w:val="231F20"/>
        </w:rPr>
        <w:t>Cámara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Diputados</w:t>
      </w:r>
    </w:p>
    <w:p>
      <w:pPr>
        <w:spacing w:after="0" w:line="256" w:lineRule="auto"/>
        <w:sectPr>
          <w:type w:val="continuous"/>
          <w:pgSz w:w="12240" w:h="15840"/>
          <w:pgMar w:top="880" w:bottom="0" w:left="0" w:right="0"/>
          <w:cols w:num="2" w:equalWidth="0">
            <w:col w:w="5941" w:space="40"/>
            <w:col w:w="6259"/>
          </w:cols>
        </w:sectPr>
      </w:pPr>
    </w:p>
    <w:p>
      <w:pPr>
        <w:pStyle w:val="BodyText"/>
        <w:spacing w:line="256" w:lineRule="auto" w:before="96"/>
        <w:ind w:left="1980" w:hanging="360"/>
      </w:pPr>
      <w:r>
        <w:rPr>
          <w:color w:val="231F20"/>
        </w:rPr>
        <w:t>Robert Crowley, Coordinador del Proyecto</w:t>
      </w:r>
      <w:r>
        <w:rPr>
          <w:color w:val="231F20"/>
          <w:spacing w:val="1"/>
        </w:rPr>
        <w:t> </w:t>
      </w:r>
      <w:r>
        <w:rPr>
          <w:color w:val="231F20"/>
        </w:rPr>
        <w:t>Binacional</w:t>
      </w:r>
      <w:r>
        <w:rPr>
          <w:color w:val="231F20"/>
          <w:spacing w:val="16"/>
        </w:rPr>
        <w:t> </w:t>
      </w:r>
      <w:r>
        <w:rPr>
          <w:color w:val="231F20"/>
        </w:rPr>
        <w:t>Cuenca</w:t>
      </w:r>
      <w:r>
        <w:rPr>
          <w:color w:val="231F20"/>
          <w:spacing w:val="17"/>
        </w:rPr>
        <w:t> </w:t>
      </w:r>
      <w:r>
        <w:rPr>
          <w:color w:val="231F20"/>
        </w:rPr>
        <w:t>Artibonito,</w:t>
      </w:r>
      <w:r>
        <w:rPr>
          <w:color w:val="231F20"/>
          <w:spacing w:val="-2"/>
        </w:rPr>
        <w:t> </w:t>
      </w:r>
      <w:r>
        <w:rPr>
          <w:color w:val="231F20"/>
        </w:rPr>
        <w:t>OXFAM</w:t>
      </w:r>
      <w:r>
        <w:rPr>
          <w:color w:val="231F20"/>
          <w:spacing w:val="-52"/>
        </w:rPr>
        <w:t> </w:t>
      </w:r>
      <w:r>
        <w:rPr>
          <w:color w:val="231F20"/>
        </w:rPr>
        <w:t>Quebec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Francisco</w:t>
      </w:r>
      <w:r>
        <w:rPr>
          <w:color w:val="231F20"/>
          <w:spacing w:val="7"/>
        </w:rPr>
        <w:t> </w:t>
      </w:r>
      <w:r>
        <w:rPr>
          <w:color w:val="231F20"/>
        </w:rPr>
        <w:t>Cueto,</w:t>
      </w:r>
      <w:r>
        <w:rPr>
          <w:color w:val="231F20"/>
          <w:spacing w:val="-8"/>
        </w:rPr>
        <w:t> </w:t>
      </w:r>
      <w:r>
        <w:rPr>
          <w:color w:val="231F20"/>
        </w:rPr>
        <w:t>Responsable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Departamento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Planificación,</w:t>
      </w:r>
      <w:r>
        <w:rPr>
          <w:color w:val="231F20"/>
          <w:spacing w:val="-8"/>
        </w:rPr>
        <w:t> </w:t>
      </w:r>
      <w:r>
        <w:rPr>
          <w:color w:val="231F20"/>
        </w:rPr>
        <w:t>Ministerio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Economía,</w:t>
      </w:r>
      <w:r>
        <w:rPr>
          <w:color w:val="231F20"/>
          <w:spacing w:val="1"/>
        </w:rPr>
        <w:t> </w:t>
      </w:r>
      <w:r>
        <w:rPr>
          <w:color w:val="231F20"/>
        </w:rPr>
        <w:t>Planificación y Desarrollo, Dirección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  <w:r>
        <w:rPr>
          <w:color w:val="231F20"/>
          <w:spacing w:val="4"/>
        </w:rPr>
        <w:t> </w:t>
      </w:r>
      <w:r>
        <w:rPr>
          <w:color w:val="231F20"/>
        </w:rPr>
        <w:t>Económico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Social</w:t>
      </w:r>
    </w:p>
    <w:p>
      <w:pPr>
        <w:pStyle w:val="BodyText"/>
        <w:spacing w:line="256" w:lineRule="auto" w:before="98"/>
        <w:ind w:left="1980" w:right="389" w:hanging="360"/>
      </w:pPr>
      <w:r>
        <w:rPr>
          <w:color w:val="231F20"/>
        </w:rPr>
        <w:t>Florentino Cuevas, Miembro, Asociación de</w:t>
      </w:r>
      <w:r>
        <w:rPr>
          <w:color w:val="231F20"/>
          <w:spacing w:val="-52"/>
        </w:rPr>
        <w:t> </w:t>
      </w:r>
      <w:r>
        <w:rPr>
          <w:color w:val="231F20"/>
        </w:rPr>
        <w:t>campesinos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Brisas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Yaque</w:t>
      </w:r>
    </w:p>
    <w:p>
      <w:pPr>
        <w:pStyle w:val="BodyText"/>
        <w:spacing w:line="256" w:lineRule="auto" w:before="99"/>
        <w:ind w:left="1980" w:right="243" w:hanging="360"/>
      </w:pPr>
      <w:r>
        <w:rPr>
          <w:color w:val="231F20"/>
        </w:rPr>
        <w:t>Guillermo</w:t>
      </w:r>
      <w:r>
        <w:rPr>
          <w:color w:val="231F20"/>
          <w:spacing w:val="1"/>
        </w:rPr>
        <w:t> </w:t>
      </w:r>
      <w:r>
        <w:rPr>
          <w:color w:val="231F20"/>
        </w:rPr>
        <w:t>Cuevas,</w:t>
      </w:r>
      <w:r>
        <w:rPr>
          <w:color w:val="231F20"/>
          <w:spacing w:val="-14"/>
        </w:rPr>
        <w:t> </w:t>
      </w:r>
      <w:r>
        <w:rPr>
          <w:color w:val="231F20"/>
        </w:rPr>
        <w:t>Equipo</w:t>
      </w:r>
      <w:r>
        <w:rPr>
          <w:color w:val="231F20"/>
          <w:spacing w:val="2"/>
        </w:rPr>
        <w:t> </w:t>
      </w:r>
      <w:r>
        <w:rPr>
          <w:color w:val="231F20"/>
        </w:rPr>
        <w:t>técnico,</w:t>
      </w:r>
      <w:r>
        <w:rPr>
          <w:color w:val="231F20"/>
          <w:spacing w:val="-14"/>
        </w:rPr>
        <w:t> </w:t>
      </w:r>
      <w:r>
        <w:rPr>
          <w:color w:val="231F20"/>
        </w:rPr>
        <w:t>Provincias</w:t>
      </w:r>
      <w:r>
        <w:rPr>
          <w:color w:val="231F20"/>
          <w:spacing w:val="-52"/>
        </w:rPr>
        <w:t> </w:t>
      </w:r>
      <w:r>
        <w:rPr>
          <w:color w:val="231F20"/>
        </w:rPr>
        <w:t>Independencia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Bahoruco,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Investigación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Educación</w:t>
      </w:r>
      <w:r>
        <w:rPr>
          <w:color w:val="231F20"/>
          <w:spacing w:val="4"/>
        </w:rPr>
        <w:t> </w:t>
      </w:r>
      <w:r>
        <w:rPr>
          <w:color w:val="231F20"/>
        </w:rPr>
        <w:t>Popular</w:t>
      </w:r>
    </w:p>
    <w:p>
      <w:pPr>
        <w:pStyle w:val="BodyText"/>
        <w:spacing w:line="256" w:lineRule="auto" w:before="99"/>
        <w:ind w:left="1980" w:right="317" w:hanging="360"/>
      </w:pPr>
      <w:r>
        <w:rPr>
          <w:color w:val="231F20"/>
        </w:rPr>
        <w:t>Jonathan</w:t>
      </w:r>
      <w:r>
        <w:rPr>
          <w:color w:val="231F20"/>
          <w:spacing w:val="55"/>
        </w:rPr>
        <w:t> </w:t>
      </w:r>
      <w:r>
        <w:rPr>
          <w:color w:val="231F20"/>
        </w:rPr>
        <w:t>Delance, Coordinador</w:t>
      </w:r>
      <w:r>
        <w:rPr>
          <w:color w:val="231F20"/>
          <w:spacing w:val="55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del Proyecto de Reingeniería del Sistema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Áreas</w:t>
      </w:r>
      <w:r>
        <w:rPr>
          <w:color w:val="231F20"/>
          <w:spacing w:val="11"/>
        </w:rPr>
        <w:t> </w:t>
      </w:r>
      <w:r>
        <w:rPr>
          <w:color w:val="231F20"/>
        </w:rPr>
        <w:t>Protegidas,</w:t>
      </w:r>
      <w:r>
        <w:rPr>
          <w:color w:val="231F20"/>
          <w:spacing w:val="-7"/>
        </w:rPr>
        <w:t> </w:t>
      </w:r>
      <w:r>
        <w:rPr>
          <w:color w:val="231F20"/>
        </w:rPr>
        <w:t>PNUD</w:t>
      </w:r>
    </w:p>
    <w:p>
      <w:pPr>
        <w:pStyle w:val="BodyText"/>
        <w:spacing w:line="256" w:lineRule="auto" w:before="99"/>
        <w:ind w:left="1980" w:right="473" w:hanging="360"/>
      </w:pPr>
      <w:r>
        <w:rPr>
          <w:color w:val="231F20"/>
          <w:spacing w:val="-1"/>
        </w:rPr>
        <w:t>Amelia Deschamps, Periodista, Telesistema</w:t>
      </w:r>
      <w:r>
        <w:rPr>
          <w:color w:val="231F20"/>
          <w:spacing w:val="-52"/>
        </w:rPr>
        <w:t> </w:t>
      </w:r>
      <w:r>
        <w:rPr>
          <w:color w:val="231F20"/>
        </w:rPr>
        <w:t>Canal</w:t>
      </w:r>
      <w:r>
        <w:rPr>
          <w:color w:val="231F20"/>
          <w:spacing w:val="6"/>
        </w:rPr>
        <w:t> </w:t>
      </w:r>
      <w:r>
        <w:rPr>
          <w:color w:val="231F20"/>
        </w:rPr>
        <w:t>11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César</w:t>
      </w:r>
      <w:r>
        <w:rPr>
          <w:color w:val="231F20"/>
          <w:spacing w:val="13"/>
        </w:rPr>
        <w:t> </w:t>
      </w:r>
      <w:r>
        <w:rPr>
          <w:color w:val="231F20"/>
        </w:rPr>
        <w:t>Díaz,</w:t>
      </w:r>
      <w:r>
        <w:rPr>
          <w:color w:val="231F20"/>
          <w:spacing w:val="-5"/>
        </w:rPr>
        <w:t> </w:t>
      </w:r>
      <w:r>
        <w:rPr>
          <w:color w:val="231F20"/>
        </w:rPr>
        <w:t>Encargado</w:t>
      </w:r>
      <w:r>
        <w:rPr>
          <w:color w:val="231F20"/>
          <w:spacing w:val="13"/>
        </w:rPr>
        <w:t> </w:t>
      </w:r>
      <w:r>
        <w:rPr>
          <w:color w:val="231F20"/>
        </w:rPr>
        <w:t>Administrativo</w:t>
      </w:r>
      <w:r>
        <w:rPr>
          <w:color w:val="231F20"/>
          <w:spacing w:val="-52"/>
        </w:rPr>
        <w:t> </w:t>
      </w:r>
      <w:r>
        <w:rPr>
          <w:color w:val="231F20"/>
        </w:rPr>
        <w:t>Financiero,</w:t>
      </w:r>
      <w:r>
        <w:rPr>
          <w:color w:val="231F20"/>
          <w:spacing w:val="-8"/>
        </w:rPr>
        <w:t> </w:t>
      </w:r>
      <w:r>
        <w:rPr>
          <w:color w:val="231F20"/>
        </w:rPr>
        <w:t>Dirección</w:t>
      </w:r>
      <w:r>
        <w:rPr>
          <w:color w:val="231F20"/>
          <w:spacing w:val="9"/>
        </w:rPr>
        <w:t> </w:t>
      </w:r>
      <w:r>
        <w:rPr>
          <w:color w:val="231F20"/>
        </w:rPr>
        <w:t>General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Presupuesto</w:t>
      </w:r>
      <w:r>
        <w:rPr>
          <w:color w:val="231F20"/>
          <w:spacing w:val="12"/>
        </w:rPr>
        <w:t> </w:t>
      </w:r>
      <w:r>
        <w:rPr>
          <w:color w:val="231F20"/>
        </w:rPr>
        <w:t>(DIGEPRES)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Marisol</w:t>
      </w:r>
      <w:r>
        <w:rPr>
          <w:color w:val="231F20"/>
          <w:spacing w:val="12"/>
        </w:rPr>
        <w:t> </w:t>
      </w:r>
      <w:r>
        <w:rPr>
          <w:color w:val="231F20"/>
        </w:rPr>
        <w:t>Difó,</w:t>
      </w:r>
      <w:r>
        <w:rPr>
          <w:color w:val="231F20"/>
          <w:spacing w:val="-6"/>
        </w:rPr>
        <w:t> </w:t>
      </w:r>
      <w:r>
        <w:rPr>
          <w:color w:val="231F20"/>
        </w:rPr>
        <w:t>Coordinadora</w:t>
      </w:r>
      <w:r>
        <w:rPr>
          <w:color w:val="231F20"/>
          <w:spacing w:val="1"/>
        </w:rPr>
        <w:t> </w:t>
      </w:r>
      <w:r>
        <w:rPr>
          <w:color w:val="231F20"/>
        </w:rPr>
        <w:t>Técnica,</w:t>
      </w:r>
      <w:r>
        <w:rPr>
          <w:color w:val="231F20"/>
          <w:spacing w:val="-5"/>
        </w:rPr>
        <w:t> </w:t>
      </w:r>
      <w:r>
        <w:rPr>
          <w:color w:val="231F20"/>
        </w:rPr>
        <w:t>Comisión</w:t>
      </w:r>
      <w:r>
        <w:rPr>
          <w:color w:val="231F20"/>
          <w:spacing w:val="-52"/>
        </w:rPr>
        <w:t> </w:t>
      </w:r>
      <w:r>
        <w:rPr>
          <w:color w:val="231F20"/>
        </w:rPr>
        <w:t>Mixta</w:t>
      </w:r>
      <w:r>
        <w:rPr>
          <w:color w:val="231F20"/>
          <w:spacing w:val="10"/>
        </w:rPr>
        <w:t> </w:t>
      </w:r>
      <w:r>
        <w:rPr>
          <w:color w:val="231F20"/>
        </w:rPr>
        <w:t>Bilateral</w:t>
      </w:r>
      <w:r>
        <w:rPr>
          <w:color w:val="231F20"/>
          <w:spacing w:val="11"/>
        </w:rPr>
        <w:t> </w:t>
      </w:r>
      <w:r>
        <w:rPr>
          <w:color w:val="231F20"/>
        </w:rPr>
        <w:t>Dominico-Haitiana</w:t>
      </w:r>
    </w:p>
    <w:p>
      <w:pPr>
        <w:pStyle w:val="BodyText"/>
        <w:spacing w:line="256" w:lineRule="auto" w:before="99"/>
        <w:ind w:left="1980" w:right="606" w:hanging="360"/>
      </w:pPr>
      <w:r>
        <w:rPr>
          <w:color w:val="231F20"/>
          <w:spacing w:val="-1"/>
        </w:rPr>
        <w:t>Yordana Dolores, Asesora en Información</w:t>
      </w:r>
      <w:r>
        <w:rPr>
          <w:color w:val="231F20"/>
          <w:spacing w:val="-52"/>
        </w:rPr>
        <w:t> </w:t>
      </w:r>
      <w:r>
        <w:rPr>
          <w:color w:val="231F20"/>
        </w:rPr>
        <w:t>Estratégica,</w:t>
      </w:r>
      <w:r>
        <w:rPr>
          <w:color w:val="231F20"/>
          <w:spacing w:val="-8"/>
        </w:rPr>
        <w:t> </w:t>
      </w:r>
      <w:r>
        <w:rPr>
          <w:color w:val="231F20"/>
        </w:rPr>
        <w:t>ONUSIDA</w:t>
      </w:r>
    </w:p>
    <w:p>
      <w:pPr>
        <w:pStyle w:val="BodyText"/>
        <w:spacing w:line="256" w:lineRule="auto" w:before="100"/>
        <w:ind w:left="1980" w:hanging="360"/>
      </w:pPr>
      <w:r>
        <w:rPr>
          <w:color w:val="231F20"/>
        </w:rPr>
        <w:t>Carlos</w:t>
      </w:r>
      <w:r>
        <w:rPr>
          <w:color w:val="231F20"/>
          <w:spacing w:val="9"/>
        </w:rPr>
        <w:t> </w:t>
      </w:r>
      <w:r>
        <w:rPr>
          <w:color w:val="231F20"/>
        </w:rPr>
        <w:t>Fernández,</w:t>
      </w:r>
      <w:r>
        <w:rPr>
          <w:color w:val="231F20"/>
          <w:spacing w:val="-7"/>
        </w:rPr>
        <w:t> </w:t>
      </w:r>
      <w:r>
        <w:rPr>
          <w:color w:val="231F20"/>
        </w:rPr>
        <w:t>Especialista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ODM,</w:t>
      </w:r>
      <w:r>
        <w:rPr>
          <w:color w:val="231F20"/>
          <w:spacing w:val="-1"/>
        </w:rPr>
        <w:t> </w:t>
      </w:r>
      <w:r>
        <w:rPr>
          <w:color w:val="231F20"/>
        </w:rPr>
        <w:t>Oficina</w:t>
      </w:r>
      <w:r>
        <w:rPr>
          <w:color w:val="231F20"/>
          <w:spacing w:val="19"/>
        </w:rPr>
        <w:t> </w:t>
      </w:r>
      <w:r>
        <w:rPr>
          <w:color w:val="231F20"/>
        </w:rPr>
        <w:t>del</w:t>
      </w:r>
      <w:r>
        <w:rPr>
          <w:color w:val="231F20"/>
          <w:spacing w:val="19"/>
        </w:rPr>
        <w:t> </w:t>
      </w:r>
      <w:r>
        <w:rPr>
          <w:color w:val="231F20"/>
        </w:rPr>
        <w:t>Coordinador</w:t>
      </w:r>
      <w:r>
        <w:rPr>
          <w:color w:val="231F20"/>
          <w:spacing w:val="18"/>
        </w:rPr>
        <w:t> </w:t>
      </w:r>
      <w:r>
        <w:rPr>
          <w:color w:val="231F20"/>
        </w:rPr>
        <w:t>Residente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  <w:spacing w:val="-1"/>
        </w:rPr>
        <w:t>Clara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Fernández,</w:t>
      </w:r>
      <w:r>
        <w:rPr>
          <w:color w:val="231F20"/>
          <w:spacing w:val="-19"/>
        </w:rPr>
        <w:t> </w:t>
      </w:r>
      <w:r>
        <w:rPr>
          <w:color w:val="231F20"/>
        </w:rPr>
        <w:t>Técnica</w:t>
      </w:r>
      <w:r>
        <w:rPr>
          <w:color w:val="231F20"/>
          <w:spacing w:val="6"/>
        </w:rPr>
        <w:t> </w:t>
      </w:r>
      <w:r>
        <w:rPr>
          <w:color w:val="231F20"/>
        </w:rPr>
        <w:t>encargada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monitoreo, Proyecto Reingeniería del</w:t>
      </w:r>
      <w:r>
        <w:rPr>
          <w:color w:val="231F20"/>
          <w:spacing w:val="1"/>
        </w:rPr>
        <w:t> </w:t>
      </w:r>
      <w:r>
        <w:rPr>
          <w:color w:val="231F20"/>
        </w:rPr>
        <w:t>SINAP,</w:t>
      </w:r>
      <w:r>
        <w:rPr>
          <w:color w:val="231F20"/>
          <w:spacing w:val="-5"/>
        </w:rPr>
        <w:t> </w:t>
      </w:r>
      <w:r>
        <w:rPr>
          <w:color w:val="231F20"/>
        </w:rPr>
        <w:t>Ministerio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Medio</w:t>
      </w:r>
      <w:r>
        <w:rPr>
          <w:color w:val="231F20"/>
          <w:spacing w:val="14"/>
        </w:rPr>
        <w:t> </w:t>
      </w:r>
      <w:r>
        <w:rPr>
          <w:color w:val="231F20"/>
        </w:rPr>
        <w:t>Ambiente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Recursos</w:t>
      </w:r>
      <w:r>
        <w:rPr>
          <w:color w:val="231F20"/>
          <w:spacing w:val="5"/>
        </w:rPr>
        <w:t> </w:t>
      </w:r>
      <w:r>
        <w:rPr>
          <w:color w:val="231F20"/>
        </w:rPr>
        <w:t>Naturales</w:t>
      </w:r>
    </w:p>
    <w:p>
      <w:pPr>
        <w:pStyle w:val="BodyText"/>
        <w:spacing w:line="256" w:lineRule="auto" w:before="98"/>
        <w:ind w:left="1980" w:hanging="360"/>
      </w:pPr>
      <w:r>
        <w:rPr>
          <w:color w:val="231F20"/>
        </w:rPr>
        <w:t>Ruth</w:t>
      </w:r>
      <w:r>
        <w:rPr>
          <w:color w:val="231F20"/>
          <w:spacing w:val="42"/>
        </w:rPr>
        <w:t> </w:t>
      </w:r>
      <w:r>
        <w:rPr>
          <w:color w:val="231F20"/>
        </w:rPr>
        <w:t>Fernández,</w:t>
      </w:r>
      <w:r>
        <w:rPr>
          <w:color w:val="231F20"/>
          <w:spacing w:val="17"/>
        </w:rPr>
        <w:t> </w:t>
      </w:r>
      <w:r>
        <w:rPr>
          <w:color w:val="231F20"/>
        </w:rPr>
        <w:t>Asociada</w:t>
      </w:r>
      <w:r>
        <w:rPr>
          <w:color w:val="231F20"/>
          <w:spacing w:val="38"/>
        </w:rPr>
        <w:t> </w:t>
      </w:r>
      <w:r>
        <w:rPr>
          <w:color w:val="231F20"/>
        </w:rPr>
        <w:t>VIH/SIDA,</w:t>
      </w:r>
      <w:r>
        <w:rPr>
          <w:color w:val="231F20"/>
          <w:spacing w:val="17"/>
        </w:rPr>
        <w:t> </w:t>
      </w:r>
      <w:r>
        <w:rPr>
          <w:color w:val="231F20"/>
        </w:rPr>
        <w:t>PNUD</w:t>
      </w:r>
      <w:r>
        <w:rPr>
          <w:color w:val="231F20"/>
          <w:spacing w:val="-52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República</w:t>
      </w:r>
      <w:r>
        <w:rPr>
          <w:color w:val="231F20"/>
          <w:spacing w:val="7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1980" w:right="10" w:hanging="360"/>
      </w:pPr>
      <w:r>
        <w:rPr>
          <w:color w:val="231F20"/>
          <w:spacing w:val="-1"/>
        </w:rPr>
        <w:t>Jeannie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Ferreras,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Oficial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Programas,</w:t>
      </w:r>
      <w:r>
        <w:rPr>
          <w:color w:val="231F20"/>
          <w:spacing w:val="-52"/>
        </w:rPr>
        <w:t> </w:t>
      </w:r>
      <w:r>
        <w:rPr>
          <w:color w:val="231F20"/>
        </w:rPr>
        <w:t>Género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Juventud,</w:t>
      </w:r>
      <w:r>
        <w:rPr>
          <w:color w:val="231F20"/>
          <w:spacing w:val="-9"/>
        </w:rPr>
        <w:t> </w:t>
      </w:r>
      <w:r>
        <w:rPr>
          <w:color w:val="231F20"/>
        </w:rPr>
        <w:t>UNFPA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  <w:w w:val="95"/>
        </w:rPr>
        <w:t>Marina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Frías,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Jefa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Brigada,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Vivero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Comunitario</w:t>
      </w:r>
      <w:r>
        <w:rPr>
          <w:color w:val="231F20"/>
          <w:spacing w:val="8"/>
        </w:rPr>
        <w:t> </w:t>
      </w:r>
      <w:r>
        <w:rPr>
          <w:color w:val="231F20"/>
        </w:rPr>
        <w:t>Dajabón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Eduardo</w:t>
      </w:r>
      <w:r>
        <w:rPr>
          <w:color w:val="231F20"/>
          <w:spacing w:val="6"/>
        </w:rPr>
        <w:t> </w:t>
      </w:r>
      <w:r>
        <w:rPr>
          <w:color w:val="231F20"/>
        </w:rPr>
        <w:t>Gallardo,</w:t>
      </w:r>
      <w:r>
        <w:rPr>
          <w:color w:val="231F20"/>
          <w:spacing w:val="-10"/>
        </w:rPr>
        <w:t> </w:t>
      </w:r>
      <w:r>
        <w:rPr>
          <w:color w:val="231F20"/>
        </w:rPr>
        <w:t>Especialista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Protección,</w:t>
      </w:r>
      <w:r>
        <w:rPr>
          <w:color w:val="231F20"/>
          <w:spacing w:val="-52"/>
        </w:rPr>
        <w:t> </w:t>
      </w:r>
      <w:r>
        <w:rPr>
          <w:color w:val="231F20"/>
        </w:rPr>
        <w:t>UNICEF</w:t>
      </w:r>
    </w:p>
    <w:p>
      <w:pPr>
        <w:pStyle w:val="BodyText"/>
        <w:spacing w:line="256" w:lineRule="auto" w:before="100"/>
        <w:ind w:left="1980" w:right="529" w:hanging="360"/>
      </w:pPr>
      <w:r>
        <w:rPr>
          <w:color w:val="231F20"/>
        </w:rPr>
        <w:t>Domingo</w:t>
      </w:r>
      <w:r>
        <w:rPr>
          <w:color w:val="231F20"/>
          <w:spacing w:val="10"/>
        </w:rPr>
        <w:t> </w:t>
      </w:r>
      <w:r>
        <w:rPr>
          <w:color w:val="231F20"/>
        </w:rPr>
        <w:t>García,</w:t>
      </w:r>
      <w:r>
        <w:rPr>
          <w:color w:val="231F20"/>
          <w:spacing w:val="-7"/>
        </w:rPr>
        <w:t> </w:t>
      </w:r>
      <w:r>
        <w:rPr>
          <w:color w:val="231F20"/>
        </w:rPr>
        <w:t>Miembro,</w:t>
      </w:r>
      <w:r>
        <w:rPr>
          <w:color w:val="231F20"/>
          <w:spacing w:val="-6"/>
        </w:rPr>
        <w:t> </w:t>
      </w:r>
      <w:r>
        <w:rPr>
          <w:color w:val="231F20"/>
        </w:rPr>
        <w:t>Asociación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campesinos de</w:t>
      </w:r>
      <w:r>
        <w:rPr>
          <w:color w:val="231F20"/>
          <w:spacing w:val="1"/>
        </w:rPr>
        <w:t> </w:t>
      </w:r>
      <w:r>
        <w:rPr>
          <w:color w:val="231F20"/>
        </w:rPr>
        <w:t>Brisas del</w:t>
      </w:r>
      <w:r>
        <w:rPr>
          <w:color w:val="231F20"/>
          <w:spacing w:val="-2"/>
        </w:rPr>
        <w:t> </w:t>
      </w:r>
      <w:r>
        <w:rPr>
          <w:color w:val="231F20"/>
        </w:rPr>
        <w:t>Yaque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  <w:w w:val="95"/>
        </w:rPr>
        <w:t>Inocencio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García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Javier, Viceministro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Cooperación</w:t>
      </w:r>
      <w:r>
        <w:rPr>
          <w:color w:val="231F20"/>
          <w:spacing w:val="15"/>
        </w:rPr>
        <w:t> </w:t>
      </w:r>
      <w:r>
        <w:rPr>
          <w:color w:val="231F20"/>
        </w:rPr>
        <w:t>Internacional,</w:t>
      </w:r>
      <w:r>
        <w:rPr>
          <w:color w:val="231F20"/>
          <w:spacing w:val="-3"/>
        </w:rPr>
        <w:t> </w:t>
      </w:r>
      <w:r>
        <w:rPr>
          <w:color w:val="231F20"/>
        </w:rPr>
        <w:t>Ministerio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Economía,</w:t>
      </w:r>
      <w:r>
        <w:rPr>
          <w:color w:val="231F20"/>
          <w:spacing w:val="-12"/>
        </w:rPr>
        <w:t> </w:t>
      </w:r>
      <w:r>
        <w:rPr>
          <w:color w:val="231F20"/>
        </w:rPr>
        <w:t>Planificación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6"/>
        <w:ind w:left="680" w:right="2351" w:hanging="360"/>
      </w:pPr>
      <w:r>
        <w:rPr/>
        <w:br w:type="column"/>
      </w:r>
      <w:r>
        <w:rPr>
          <w:color w:val="231F20"/>
          <w:spacing w:val="-2"/>
        </w:rPr>
        <w:t>Yohany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García,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Miembro,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Asociación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campesinos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Brisas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Yaque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</w:rPr>
        <w:t>Miguel</w:t>
      </w:r>
      <w:r>
        <w:rPr>
          <w:color w:val="231F20"/>
          <w:spacing w:val="15"/>
        </w:rPr>
        <w:t> </w:t>
      </w:r>
      <w:r>
        <w:rPr>
          <w:color w:val="231F20"/>
        </w:rPr>
        <w:t>Geraldino,</w:t>
      </w:r>
      <w:r>
        <w:rPr>
          <w:color w:val="231F20"/>
          <w:spacing w:val="-4"/>
        </w:rPr>
        <w:t> </w:t>
      </w:r>
      <w:r>
        <w:rPr>
          <w:color w:val="231F20"/>
        </w:rPr>
        <w:t>Gerente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Operaciones,</w:t>
      </w:r>
      <w:r>
        <w:rPr>
          <w:color w:val="231F20"/>
          <w:spacing w:val="-52"/>
        </w:rPr>
        <w:t> </w:t>
      </w:r>
      <w:r>
        <w:rPr>
          <w:color w:val="231F20"/>
        </w:rPr>
        <w:t>PNUD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2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680" w:right="1613" w:hanging="360"/>
      </w:pPr>
      <w:r>
        <w:rPr>
          <w:color w:val="231F20"/>
        </w:rPr>
        <w:t>Estella</w:t>
      </w:r>
      <w:r>
        <w:rPr>
          <w:color w:val="231F20"/>
          <w:spacing w:val="9"/>
        </w:rPr>
        <w:t> </w:t>
      </w:r>
      <w:r>
        <w:rPr>
          <w:color w:val="231F20"/>
        </w:rPr>
        <w:t>Germosén,</w:t>
      </w:r>
      <w:r>
        <w:rPr>
          <w:color w:val="231F20"/>
          <w:spacing w:val="-7"/>
        </w:rPr>
        <w:t> </w:t>
      </w:r>
      <w:r>
        <w:rPr>
          <w:color w:val="231F20"/>
        </w:rPr>
        <w:t>Directora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Planificación,</w:t>
      </w:r>
      <w:r>
        <w:rPr>
          <w:color w:val="231F20"/>
          <w:spacing w:val="-52"/>
        </w:rPr>
        <w:t> </w:t>
      </w:r>
      <w:r>
        <w:rPr>
          <w:color w:val="231F20"/>
        </w:rPr>
        <w:t>Cámara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Cuentas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</w:rPr>
        <w:t>Sabrina</w:t>
      </w:r>
      <w:r>
        <w:rPr>
          <w:color w:val="231F20"/>
          <w:spacing w:val="9"/>
        </w:rPr>
        <w:t> </w:t>
      </w:r>
      <w:r>
        <w:rPr>
          <w:color w:val="231F20"/>
        </w:rPr>
        <w:t>Gil,</w:t>
      </w:r>
      <w:r>
        <w:rPr>
          <w:color w:val="231F20"/>
          <w:spacing w:val="-7"/>
        </w:rPr>
        <w:t> </w:t>
      </w:r>
      <w:r>
        <w:rPr>
          <w:color w:val="231F20"/>
        </w:rPr>
        <w:t>Consultora</w:t>
      </w:r>
      <w:r>
        <w:rPr>
          <w:color w:val="231F20"/>
          <w:spacing w:val="9"/>
        </w:rPr>
        <w:t> </w:t>
      </w:r>
      <w:r>
        <w:rPr>
          <w:color w:val="231F20"/>
        </w:rPr>
        <w:t>Jurídica,</w:t>
      </w:r>
      <w:r>
        <w:rPr>
          <w:color w:val="231F20"/>
          <w:spacing w:val="-7"/>
        </w:rPr>
        <w:t> </w:t>
      </w:r>
      <w:r>
        <w:rPr>
          <w:color w:val="231F20"/>
        </w:rPr>
        <w:t>Consejo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VIH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SIDA</w:t>
      </w:r>
    </w:p>
    <w:p>
      <w:pPr>
        <w:pStyle w:val="BodyText"/>
        <w:spacing w:line="256" w:lineRule="auto" w:before="100"/>
        <w:ind w:left="680" w:right="1613" w:hanging="360"/>
      </w:pPr>
      <w:r>
        <w:rPr>
          <w:color w:val="231F20"/>
          <w:spacing w:val="-2"/>
        </w:rPr>
        <w:t>Walquiria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Gil,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Técnico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Proyectos,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Dirección</w:t>
      </w:r>
      <w:r>
        <w:rPr>
          <w:color w:val="231F20"/>
          <w:spacing w:val="-52"/>
        </w:rPr>
        <w:t> </w:t>
      </w:r>
      <w:r>
        <w:rPr>
          <w:color w:val="231F20"/>
        </w:rPr>
        <w:t>General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Cooperación</w:t>
      </w:r>
      <w:r>
        <w:rPr>
          <w:color w:val="231F20"/>
          <w:spacing w:val="9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9"/>
        <w:ind w:left="680" w:right="1535" w:hanging="360"/>
      </w:pPr>
      <w:r>
        <w:rPr>
          <w:color w:val="231F20"/>
        </w:rPr>
        <w:t>Roberto</w:t>
      </w:r>
      <w:r>
        <w:rPr>
          <w:color w:val="231F20"/>
          <w:spacing w:val="10"/>
        </w:rPr>
        <w:t> </w:t>
      </w:r>
      <w:r>
        <w:rPr>
          <w:color w:val="231F20"/>
        </w:rPr>
        <w:t>Gómez,</w:t>
      </w:r>
      <w:r>
        <w:rPr>
          <w:color w:val="231F20"/>
          <w:spacing w:val="-6"/>
        </w:rPr>
        <w:t> </w:t>
      </w:r>
      <w:r>
        <w:rPr>
          <w:color w:val="231F20"/>
        </w:rPr>
        <w:t>Administrador,</w:t>
      </w:r>
      <w:r>
        <w:rPr>
          <w:color w:val="231F20"/>
          <w:spacing w:val="-7"/>
        </w:rPr>
        <w:t> </w:t>
      </w:r>
      <w:r>
        <w:rPr>
          <w:color w:val="231F20"/>
        </w:rPr>
        <w:t>Consejo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Comanejo, Monumento</w:t>
      </w:r>
      <w:r>
        <w:rPr>
          <w:color w:val="231F20"/>
          <w:spacing w:val="21"/>
        </w:rPr>
        <w:t> </w:t>
      </w:r>
      <w:r>
        <w:rPr>
          <w:color w:val="231F20"/>
        </w:rPr>
        <w:t>Natural</w:t>
      </w:r>
      <w:r>
        <w:rPr>
          <w:color w:val="231F20"/>
          <w:spacing w:val="21"/>
        </w:rPr>
        <w:t> </w:t>
      </w:r>
      <w:r>
        <w:rPr>
          <w:color w:val="231F20"/>
        </w:rPr>
        <w:t>Charcos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Damajagua</w:t>
      </w:r>
    </w:p>
    <w:p>
      <w:pPr>
        <w:pStyle w:val="BodyText"/>
        <w:spacing w:line="256" w:lineRule="auto" w:before="99"/>
        <w:ind w:left="680" w:right="1850" w:hanging="360"/>
      </w:pPr>
      <w:r>
        <w:rPr>
          <w:color w:val="231F20"/>
        </w:rPr>
        <w:t>César</w:t>
      </w:r>
      <w:r>
        <w:rPr>
          <w:color w:val="231F20"/>
          <w:spacing w:val="6"/>
        </w:rPr>
        <w:t> </w:t>
      </w:r>
      <w:r>
        <w:rPr>
          <w:color w:val="231F20"/>
        </w:rPr>
        <w:t>Iván</w:t>
      </w:r>
      <w:r>
        <w:rPr>
          <w:color w:val="231F20"/>
          <w:spacing w:val="7"/>
        </w:rPr>
        <w:t> </w:t>
      </w:r>
      <w:r>
        <w:rPr>
          <w:color w:val="231F20"/>
        </w:rPr>
        <w:t>González,</w:t>
      </w:r>
      <w:r>
        <w:rPr>
          <w:color w:val="231F20"/>
          <w:spacing w:val="-10"/>
        </w:rPr>
        <w:t> </w:t>
      </w:r>
      <w:r>
        <w:rPr>
          <w:color w:val="231F20"/>
        </w:rPr>
        <w:t>Oficial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Seguimiento</w:t>
      </w:r>
      <w:r>
        <w:rPr>
          <w:color w:val="231F20"/>
          <w:spacing w:val="-52"/>
        </w:rPr>
        <w:t> </w:t>
      </w:r>
      <w:r>
        <w:rPr>
          <w:color w:val="231F20"/>
        </w:rPr>
        <w:t>y</w:t>
      </w:r>
      <w:r>
        <w:rPr>
          <w:color w:val="231F20"/>
          <w:spacing w:val="7"/>
        </w:rPr>
        <w:t> </w:t>
      </w:r>
      <w:r>
        <w:rPr>
          <w:color w:val="231F20"/>
        </w:rPr>
        <w:t>Evaluación,</w:t>
      </w:r>
      <w:r>
        <w:rPr>
          <w:color w:val="231F20"/>
          <w:spacing w:val="-9"/>
        </w:rPr>
        <w:t> </w:t>
      </w:r>
      <w:r>
        <w:rPr>
          <w:color w:val="231F20"/>
        </w:rPr>
        <w:t>PNUD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  <w:spacing w:val="-1"/>
        </w:rPr>
        <w:t>Fátima</w:t>
      </w:r>
      <w:r>
        <w:rPr>
          <w:color w:val="231F20"/>
          <w:spacing w:val="1"/>
        </w:rPr>
        <w:t> </w:t>
      </w:r>
      <w:r>
        <w:rPr>
          <w:color w:val="231F20"/>
        </w:rPr>
        <w:t>González,</w:t>
      </w:r>
      <w:r>
        <w:rPr>
          <w:color w:val="231F20"/>
          <w:spacing w:val="-14"/>
        </w:rPr>
        <w:t> </w:t>
      </w:r>
      <w:r>
        <w:rPr>
          <w:color w:val="231F20"/>
        </w:rPr>
        <w:t>Beneficiaria,</w:t>
      </w:r>
      <w:r>
        <w:rPr>
          <w:color w:val="231F20"/>
          <w:spacing w:val="-13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Diálogo</w:t>
      </w:r>
      <w:r>
        <w:rPr>
          <w:color w:val="231F20"/>
          <w:spacing w:val="-52"/>
        </w:rPr>
        <w:t> </w:t>
      </w:r>
      <w:r>
        <w:rPr>
          <w:color w:val="231F20"/>
        </w:rPr>
        <w:t>Político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Género</w:t>
      </w:r>
    </w:p>
    <w:p>
      <w:pPr>
        <w:pStyle w:val="BodyText"/>
        <w:spacing w:line="256" w:lineRule="auto" w:before="99"/>
        <w:ind w:left="680" w:right="1665" w:hanging="360"/>
      </w:pPr>
      <w:r>
        <w:rPr>
          <w:color w:val="231F20"/>
        </w:rPr>
        <w:t>Washington</w:t>
      </w:r>
      <w:r>
        <w:rPr>
          <w:color w:val="231F20"/>
          <w:spacing w:val="21"/>
        </w:rPr>
        <w:t> </w:t>
      </w:r>
      <w:r>
        <w:rPr>
          <w:color w:val="231F20"/>
        </w:rPr>
        <w:t>González,</w:t>
      </w:r>
      <w:r>
        <w:rPr>
          <w:color w:val="231F20"/>
          <w:spacing w:val="-2"/>
        </w:rPr>
        <w:t> </w:t>
      </w:r>
      <w:r>
        <w:rPr>
          <w:color w:val="231F20"/>
        </w:rPr>
        <w:t>Viceministro,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Interior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Policía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</w:rPr>
        <w:t>Zoila</w:t>
      </w:r>
      <w:r>
        <w:rPr>
          <w:color w:val="231F20"/>
          <w:spacing w:val="9"/>
        </w:rPr>
        <w:t> </w:t>
      </w:r>
      <w:r>
        <w:rPr>
          <w:color w:val="231F20"/>
        </w:rPr>
        <w:t>González,</w:t>
      </w:r>
      <w:r>
        <w:rPr>
          <w:color w:val="231F20"/>
          <w:spacing w:val="-11"/>
        </w:rPr>
        <w:t> </w:t>
      </w:r>
      <w:r>
        <w:rPr>
          <w:color w:val="231F20"/>
        </w:rPr>
        <w:t>Viceministra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Gestión</w:t>
      </w:r>
      <w:r>
        <w:rPr>
          <w:color w:val="231F20"/>
          <w:spacing w:val="1"/>
        </w:rPr>
        <w:t> </w:t>
      </w:r>
      <w:r>
        <w:rPr>
          <w:color w:val="231F20"/>
        </w:rPr>
        <w:t>Ambiental,</w:t>
      </w:r>
      <w:r>
        <w:rPr>
          <w:color w:val="231F20"/>
          <w:spacing w:val="-1"/>
        </w:rPr>
        <w:t> </w:t>
      </w:r>
      <w:r>
        <w:rPr>
          <w:color w:val="231F20"/>
        </w:rPr>
        <w:t>Ministerio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Medio</w:t>
      </w:r>
      <w:r>
        <w:rPr>
          <w:color w:val="231F20"/>
          <w:spacing w:val="20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100"/>
        <w:ind w:left="680" w:right="1816" w:hanging="360"/>
      </w:pPr>
      <w:r>
        <w:rPr>
          <w:color w:val="231F20"/>
        </w:rPr>
        <w:t>Carlos</w:t>
      </w:r>
      <w:r>
        <w:rPr>
          <w:color w:val="231F20"/>
          <w:spacing w:val="55"/>
        </w:rPr>
        <w:t> </w:t>
      </w:r>
      <w:r>
        <w:rPr>
          <w:color w:val="231F20"/>
        </w:rPr>
        <w:t>Gratereaux, Analista, Viceministerio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Planificación,</w:t>
      </w:r>
      <w:r>
        <w:rPr>
          <w:color w:val="231F20"/>
          <w:spacing w:val="-5"/>
        </w:rPr>
        <w:t> </w:t>
      </w:r>
      <w:r>
        <w:rPr>
          <w:color w:val="231F20"/>
        </w:rPr>
        <w:t>Ministerio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Economía,</w:t>
      </w:r>
      <w:r>
        <w:rPr>
          <w:color w:val="231F20"/>
          <w:spacing w:val="-52"/>
        </w:rPr>
        <w:t> </w:t>
      </w:r>
      <w:r>
        <w:rPr>
          <w:color w:val="231F20"/>
        </w:rPr>
        <w:t>Planificación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  <w:spacing w:val="-1"/>
        </w:rPr>
        <w:t>Casimira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Guerrero,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Técnica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Proyectos,</w:t>
      </w:r>
      <w:r>
        <w:rPr>
          <w:color w:val="231F20"/>
          <w:spacing w:val="-52"/>
        </w:rPr>
        <w:t> </w:t>
      </w:r>
      <w:r>
        <w:rPr>
          <w:color w:val="231F20"/>
        </w:rPr>
        <w:t>Dirección</w:t>
      </w:r>
      <w:r>
        <w:rPr>
          <w:color w:val="231F20"/>
          <w:spacing w:val="9"/>
        </w:rPr>
        <w:t> </w:t>
      </w:r>
      <w:r>
        <w:rPr>
          <w:color w:val="231F20"/>
        </w:rPr>
        <w:t>General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8"/>
        <w:ind w:left="680" w:right="1656" w:hanging="360"/>
      </w:pPr>
      <w:r>
        <w:rPr>
          <w:color w:val="231F20"/>
        </w:rPr>
        <w:t>Lidia Guzmán, Beneficiaria ( Jimaní), Centro de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Popular,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World</w:t>
      </w:r>
      <w:r>
        <w:rPr>
          <w:color w:val="231F20"/>
        </w:rPr>
        <w:t> Vision,</w:t>
      </w:r>
      <w:r>
        <w:rPr>
          <w:color w:val="231F20"/>
          <w:spacing w:val="-10"/>
        </w:rPr>
        <w:t> </w:t>
      </w:r>
      <w:r>
        <w:rPr>
          <w:color w:val="231F20"/>
        </w:rPr>
        <w:t>Fondo</w:t>
      </w:r>
      <w:r>
        <w:rPr>
          <w:color w:val="231F20"/>
          <w:spacing w:val="7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9"/>
        <w:ind w:left="680" w:right="1700" w:hanging="360"/>
      </w:pPr>
      <w:r>
        <w:rPr>
          <w:color w:val="231F20"/>
        </w:rPr>
        <w:t>Santiago</w:t>
      </w:r>
      <w:r>
        <w:rPr>
          <w:color w:val="231F20"/>
          <w:spacing w:val="8"/>
        </w:rPr>
        <w:t> </w:t>
      </w:r>
      <w:r>
        <w:rPr>
          <w:color w:val="231F20"/>
        </w:rPr>
        <w:t>Hernández,</w:t>
      </w:r>
      <w:r>
        <w:rPr>
          <w:color w:val="231F20"/>
          <w:spacing w:val="-8"/>
        </w:rPr>
        <w:t> </w:t>
      </w:r>
      <w:r>
        <w:rPr>
          <w:color w:val="231F20"/>
        </w:rPr>
        <w:t>Multiplicadores</w:t>
      </w:r>
      <w:r>
        <w:rPr>
          <w:color w:val="231F20"/>
          <w:spacing w:val="9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Proyecto</w:t>
      </w:r>
      <w:r>
        <w:rPr>
          <w:color w:val="231F20"/>
          <w:spacing w:val="1"/>
        </w:rPr>
        <w:t> </w:t>
      </w:r>
      <w:r>
        <w:rPr>
          <w:color w:val="231F20"/>
        </w:rPr>
        <w:t>Puerto</w:t>
      </w:r>
      <w:r>
        <w:rPr>
          <w:color w:val="231F20"/>
          <w:spacing w:val="2"/>
        </w:rPr>
        <w:t> </w:t>
      </w:r>
      <w:r>
        <w:rPr>
          <w:color w:val="231F20"/>
        </w:rPr>
        <w:t>Plata</w:t>
      </w:r>
      <w:r>
        <w:rPr>
          <w:color w:val="231F20"/>
          <w:spacing w:val="2"/>
        </w:rPr>
        <w:t> </w:t>
      </w:r>
      <w:r>
        <w:rPr>
          <w:color w:val="231F20"/>
        </w:rPr>
        <w:t>Resiliente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Sismos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Tsunamis,</w:t>
      </w:r>
      <w:r>
        <w:rPr>
          <w:color w:val="231F20"/>
          <w:spacing w:val="-10"/>
        </w:rPr>
        <w:t> </w:t>
      </w:r>
      <w:r>
        <w:rPr>
          <w:color w:val="231F20"/>
        </w:rPr>
        <w:t>Puerto</w:t>
      </w:r>
      <w:r>
        <w:rPr>
          <w:color w:val="231F20"/>
          <w:spacing w:val="7"/>
        </w:rPr>
        <w:t> </w:t>
      </w:r>
      <w:r>
        <w:rPr>
          <w:color w:val="231F20"/>
        </w:rPr>
        <w:t>Plata</w:t>
      </w:r>
    </w:p>
    <w:p>
      <w:pPr>
        <w:pStyle w:val="BodyText"/>
        <w:spacing w:line="256" w:lineRule="auto" w:before="99"/>
        <w:ind w:left="680" w:right="1613" w:hanging="360"/>
      </w:pPr>
      <w:r>
        <w:rPr>
          <w:color w:val="231F20"/>
        </w:rPr>
        <w:t>Omar</w:t>
      </w:r>
      <w:r>
        <w:rPr>
          <w:color w:val="231F20"/>
          <w:spacing w:val="10"/>
        </w:rPr>
        <w:t> </w:t>
      </w:r>
      <w:r>
        <w:rPr>
          <w:color w:val="231F20"/>
        </w:rPr>
        <w:t>Herrera,</w:t>
      </w:r>
      <w:r>
        <w:rPr>
          <w:color w:val="231F20"/>
          <w:spacing w:val="-7"/>
        </w:rPr>
        <w:t> </w:t>
      </w:r>
      <w:r>
        <w:rPr>
          <w:color w:val="231F20"/>
        </w:rPr>
        <w:t>Director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Bilateral,</w:t>
      </w:r>
      <w:r>
        <w:rPr>
          <w:color w:val="231F20"/>
          <w:spacing w:val="-10"/>
        </w:rPr>
        <w:t> </w:t>
      </w:r>
      <w:r>
        <w:rPr>
          <w:color w:val="231F20"/>
        </w:rPr>
        <w:t>Ministerio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Planificación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Desarrollo, Viceministerio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Cooperación</w:t>
      </w:r>
      <w:r>
        <w:rPr>
          <w:color w:val="231F20"/>
          <w:spacing w:val="6"/>
        </w:rPr>
        <w:t> </w:t>
      </w:r>
      <w:r>
        <w:rPr>
          <w:color w:val="231F20"/>
        </w:rPr>
        <w:t>Internacional</w:t>
      </w:r>
    </w:p>
    <w:p>
      <w:pPr>
        <w:pStyle w:val="BodyText"/>
        <w:spacing w:line="256" w:lineRule="auto" w:before="98"/>
        <w:ind w:left="680" w:right="2253" w:hanging="360"/>
      </w:pPr>
      <w:r>
        <w:rPr>
          <w:color w:val="231F20"/>
        </w:rPr>
        <w:t>Sixto Incháustegui, Asesor Senior, Grupo</w:t>
      </w:r>
      <w:r>
        <w:rPr>
          <w:color w:val="231F20"/>
          <w:spacing w:val="-52"/>
        </w:rPr>
        <w:t> </w:t>
      </w:r>
      <w:r>
        <w:rPr>
          <w:color w:val="231F20"/>
        </w:rPr>
        <w:t>Jaragua</w:t>
      </w:r>
    </w:p>
    <w:p>
      <w:pPr>
        <w:pStyle w:val="BodyText"/>
        <w:spacing w:line="256" w:lineRule="auto" w:before="99"/>
        <w:ind w:left="680" w:right="1695" w:hanging="360"/>
      </w:pPr>
      <w:r>
        <w:rPr>
          <w:color w:val="231F20"/>
        </w:rPr>
        <w:t>Juan</w:t>
      </w:r>
      <w:r>
        <w:rPr>
          <w:color w:val="231F20"/>
          <w:spacing w:val="5"/>
        </w:rPr>
        <w:t> </w:t>
      </w:r>
      <w:r>
        <w:rPr>
          <w:color w:val="231F20"/>
        </w:rPr>
        <w:t>Japa,</w:t>
      </w:r>
      <w:r>
        <w:rPr>
          <w:color w:val="231F20"/>
          <w:spacing w:val="-11"/>
        </w:rPr>
        <w:t> </w:t>
      </w:r>
      <w:r>
        <w:rPr>
          <w:color w:val="231F20"/>
        </w:rPr>
        <w:t>Encargado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Local,</w:t>
      </w:r>
      <w:r>
        <w:rPr>
          <w:color w:val="231F20"/>
          <w:spacing w:val="1"/>
        </w:rPr>
        <w:t> </w:t>
      </w:r>
      <w:r>
        <w:rPr>
          <w:color w:val="231F20"/>
        </w:rPr>
        <w:t>Dirección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Programas</w:t>
      </w:r>
      <w:r>
        <w:rPr>
          <w:color w:val="231F20"/>
          <w:spacing w:val="1"/>
        </w:rPr>
        <w:t> </w:t>
      </w:r>
      <w:r>
        <w:rPr>
          <w:color w:val="231F20"/>
        </w:rPr>
        <w:t>Especiales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Presidencia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940" w:space="40"/>
            <w:col w:w="6260"/>
          </w:cols>
        </w:sectPr>
      </w:pPr>
    </w:p>
    <w:p>
      <w:pPr>
        <w:pStyle w:val="BodyText"/>
        <w:spacing w:line="256" w:lineRule="auto" w:before="96"/>
        <w:ind w:left="1980" w:right="543" w:hanging="360"/>
      </w:pPr>
      <w:r>
        <w:rPr>
          <w:color w:val="231F20"/>
        </w:rPr>
        <w:t>Lorenzo</w:t>
      </w:r>
      <w:r>
        <w:rPr>
          <w:color w:val="231F20"/>
          <w:spacing w:val="10"/>
        </w:rPr>
        <w:t> </w:t>
      </w:r>
      <w:r>
        <w:rPr>
          <w:color w:val="231F20"/>
        </w:rPr>
        <w:t>Jiménez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Luis,</w:t>
      </w:r>
      <w:r>
        <w:rPr>
          <w:color w:val="231F20"/>
          <w:spacing w:val="-7"/>
        </w:rPr>
        <w:t> </w:t>
      </w:r>
      <w:r>
        <w:rPr>
          <w:color w:val="231F20"/>
        </w:rPr>
        <w:t>Representante</w:t>
      </w:r>
      <w:r>
        <w:rPr>
          <w:color w:val="231F20"/>
          <w:spacing w:val="-52"/>
        </w:rPr>
        <w:t> </w:t>
      </w:r>
      <w:r>
        <w:rPr>
          <w:color w:val="231F20"/>
        </w:rPr>
        <w:t>Residente,</w:t>
      </w:r>
      <w:r>
        <w:rPr>
          <w:color w:val="231F20"/>
          <w:spacing w:val="-6"/>
        </w:rPr>
        <w:t> </w:t>
      </w:r>
      <w:r>
        <w:rPr>
          <w:color w:val="231F20"/>
        </w:rPr>
        <w:t>PNUD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1980" w:right="4" w:hanging="360"/>
      </w:pPr>
      <w:r>
        <w:rPr>
          <w:color w:val="231F20"/>
          <w:w w:val="95"/>
        </w:rPr>
        <w:t>Federico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Jovine,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Especialista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Seguimiento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Evaluación,</w:t>
      </w:r>
      <w:r>
        <w:rPr>
          <w:color w:val="231F20"/>
          <w:spacing w:val="-5"/>
        </w:rPr>
        <w:t> </w:t>
      </w:r>
      <w:r>
        <w:rPr>
          <w:color w:val="231F20"/>
        </w:rPr>
        <w:t>Gobernabilidad,</w:t>
      </w:r>
      <w:r>
        <w:rPr>
          <w:color w:val="231F20"/>
          <w:spacing w:val="-6"/>
        </w:rPr>
        <w:t> </w:t>
      </w:r>
      <w:r>
        <w:rPr>
          <w:color w:val="231F20"/>
        </w:rPr>
        <w:t>PNUD</w:t>
      </w:r>
    </w:p>
    <w:p>
      <w:pPr>
        <w:pStyle w:val="BodyText"/>
        <w:spacing w:line="256" w:lineRule="auto" w:before="99"/>
        <w:ind w:left="1980" w:right="543" w:hanging="360"/>
      </w:pPr>
      <w:r>
        <w:rPr>
          <w:color w:val="231F20"/>
          <w:spacing w:val="-1"/>
        </w:rPr>
        <w:t>Valerie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Julliand,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Antigua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Representante</w:t>
      </w:r>
      <w:r>
        <w:rPr>
          <w:color w:val="231F20"/>
          <w:spacing w:val="-52"/>
        </w:rPr>
        <w:t> </w:t>
      </w:r>
      <w:r>
        <w:rPr>
          <w:color w:val="231F20"/>
        </w:rPr>
        <w:t>Residente,</w:t>
      </w:r>
      <w:r>
        <w:rPr>
          <w:color w:val="231F20"/>
          <w:spacing w:val="-5"/>
        </w:rPr>
        <w:t> </w:t>
      </w:r>
      <w:r>
        <w:rPr>
          <w:color w:val="231F20"/>
        </w:rPr>
        <w:t>PNUD</w:t>
      </w:r>
      <w:r>
        <w:rPr>
          <w:color w:val="231F20"/>
          <w:spacing w:val="13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1980" w:right="653" w:hanging="360"/>
      </w:pPr>
      <w:r>
        <w:rPr>
          <w:color w:val="231F20"/>
        </w:rPr>
        <w:t>Christian King, Director Ejecutivo, Trans</w:t>
      </w:r>
      <w:r>
        <w:rPr>
          <w:color w:val="231F20"/>
          <w:spacing w:val="-52"/>
        </w:rPr>
        <w:t> </w:t>
      </w:r>
      <w:r>
        <w:rPr>
          <w:color w:val="231F20"/>
        </w:rPr>
        <w:t>Siempre</w:t>
      </w:r>
      <w:r>
        <w:rPr>
          <w:color w:val="231F20"/>
          <w:spacing w:val="5"/>
        </w:rPr>
        <w:t> </w:t>
      </w:r>
      <w:r>
        <w:rPr>
          <w:color w:val="231F20"/>
        </w:rPr>
        <w:t>Amigas</w:t>
      </w:r>
    </w:p>
    <w:p>
      <w:pPr>
        <w:pStyle w:val="BodyText"/>
        <w:spacing w:line="256" w:lineRule="auto" w:before="99"/>
        <w:ind w:left="1980" w:right="4" w:hanging="360"/>
      </w:pPr>
      <w:r>
        <w:rPr>
          <w:color w:val="231F20"/>
        </w:rPr>
        <w:t>Marisol</w:t>
      </w:r>
      <w:r>
        <w:rPr>
          <w:color w:val="231F20"/>
          <w:spacing w:val="9"/>
        </w:rPr>
        <w:t> </w:t>
      </w:r>
      <w:r>
        <w:rPr>
          <w:color w:val="231F20"/>
        </w:rPr>
        <w:t>Landais,</w:t>
      </w:r>
      <w:r>
        <w:rPr>
          <w:color w:val="231F20"/>
          <w:spacing w:val="-7"/>
        </w:rPr>
        <w:t> </w:t>
      </w:r>
      <w:r>
        <w:rPr>
          <w:color w:val="231F20"/>
        </w:rPr>
        <w:t>Directora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Planeación,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Industria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Comercio</w:t>
      </w:r>
    </w:p>
    <w:p>
      <w:pPr>
        <w:pStyle w:val="BodyText"/>
        <w:spacing w:line="256" w:lineRule="auto" w:before="100"/>
        <w:ind w:left="1980" w:right="445" w:hanging="360"/>
      </w:pPr>
      <w:r>
        <w:rPr>
          <w:color w:val="231F20"/>
        </w:rPr>
        <w:t>Edgar</w:t>
      </w:r>
      <w:r>
        <w:rPr>
          <w:color w:val="231F20"/>
          <w:spacing w:val="19"/>
        </w:rPr>
        <w:t> </w:t>
      </w:r>
      <w:r>
        <w:rPr>
          <w:color w:val="231F20"/>
        </w:rPr>
        <w:t>Lantigua, Director, Periódico, Puerto</w:t>
      </w:r>
      <w:r>
        <w:rPr>
          <w:color w:val="231F20"/>
          <w:spacing w:val="-52"/>
        </w:rPr>
        <w:t> </w:t>
      </w:r>
      <w:r>
        <w:rPr>
          <w:color w:val="231F20"/>
        </w:rPr>
        <w:t>Plata</w:t>
      </w:r>
    </w:p>
    <w:p>
      <w:pPr>
        <w:pStyle w:val="BodyText"/>
        <w:spacing w:line="256" w:lineRule="auto" w:before="99"/>
        <w:ind w:left="1980" w:hanging="360"/>
      </w:pPr>
      <w:r>
        <w:rPr>
          <w:color w:val="231F20"/>
        </w:rPr>
        <w:t>Rita</w:t>
      </w:r>
      <w:r>
        <w:rPr>
          <w:color w:val="231F20"/>
          <w:spacing w:val="5"/>
        </w:rPr>
        <w:t> </w:t>
      </w:r>
      <w:r>
        <w:rPr>
          <w:color w:val="231F20"/>
        </w:rPr>
        <w:t>Licelot</w:t>
      </w:r>
      <w:r>
        <w:rPr>
          <w:color w:val="231F20"/>
          <w:spacing w:val="6"/>
        </w:rPr>
        <w:t> </w:t>
      </w:r>
      <w:r>
        <w:rPr>
          <w:color w:val="231F20"/>
        </w:rPr>
        <w:t>Cruz,</w:t>
      </w:r>
      <w:r>
        <w:rPr>
          <w:color w:val="231F20"/>
          <w:spacing w:val="-11"/>
        </w:rPr>
        <w:t> </w:t>
      </w:r>
      <w:r>
        <w:rPr>
          <w:color w:val="231F20"/>
        </w:rPr>
        <w:t>Subcoordinadora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Proyecto,</w:t>
      </w:r>
      <w:r>
        <w:rPr>
          <w:color w:val="231F20"/>
          <w:spacing w:val="-52"/>
        </w:rPr>
        <w:t> </w:t>
      </w:r>
      <w:r>
        <w:rPr>
          <w:color w:val="231F20"/>
        </w:rPr>
        <w:t>Instituto</w:t>
      </w:r>
      <w:r>
        <w:rPr>
          <w:color w:val="231F20"/>
          <w:spacing w:val="8"/>
        </w:rPr>
        <w:t> </w:t>
      </w:r>
      <w:r>
        <w:rPr>
          <w:color w:val="231F20"/>
        </w:rPr>
        <w:t>Dominicano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Evaluación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Investigación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Calidad</w:t>
      </w:r>
      <w:r>
        <w:rPr>
          <w:color w:val="231F20"/>
          <w:spacing w:val="5"/>
        </w:rPr>
        <w:t> </w:t>
      </w:r>
      <w:r>
        <w:rPr>
          <w:color w:val="231F20"/>
        </w:rPr>
        <w:t>Educativa</w:t>
      </w:r>
    </w:p>
    <w:p>
      <w:pPr>
        <w:pStyle w:val="BodyText"/>
        <w:spacing w:line="256" w:lineRule="auto" w:before="99"/>
        <w:ind w:left="1980" w:right="120" w:hanging="360"/>
        <w:jc w:val="both"/>
      </w:pPr>
      <w:r>
        <w:rPr>
          <w:color w:val="231F20"/>
        </w:rPr>
        <w:t>Roberto E. Liz, Director General, Dirección de</w:t>
      </w:r>
      <w:r>
        <w:rPr>
          <w:color w:val="231F20"/>
          <w:spacing w:val="1"/>
        </w:rPr>
        <w:t> </w:t>
      </w:r>
      <w:r>
        <w:rPr>
          <w:color w:val="231F20"/>
        </w:rPr>
        <w:t>Desarrollo Económico y Social, Ministerio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Economía,</w:t>
      </w:r>
      <w:r>
        <w:rPr>
          <w:color w:val="231F20"/>
          <w:spacing w:val="-11"/>
        </w:rPr>
        <w:t> </w:t>
      </w:r>
      <w:r>
        <w:rPr>
          <w:color w:val="231F20"/>
        </w:rPr>
        <w:t>Planificación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1980" w:right="118" w:hanging="360"/>
      </w:pPr>
      <w:r>
        <w:rPr>
          <w:color w:val="231F20"/>
        </w:rPr>
        <w:t>Magdalena</w:t>
      </w:r>
      <w:r>
        <w:rPr>
          <w:color w:val="231F20"/>
          <w:spacing w:val="9"/>
        </w:rPr>
        <w:t> </w:t>
      </w:r>
      <w:r>
        <w:rPr>
          <w:color w:val="231F20"/>
        </w:rPr>
        <w:t>Lizardo,</w:t>
      </w:r>
      <w:r>
        <w:rPr>
          <w:color w:val="231F20"/>
          <w:spacing w:val="-8"/>
        </w:rPr>
        <w:t> </w:t>
      </w:r>
      <w:r>
        <w:rPr>
          <w:color w:val="231F20"/>
        </w:rPr>
        <w:t>Directora,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Análisis </w:t>
      </w:r>
      <w:r>
        <w:rPr>
          <w:color w:val="231F20"/>
        </w:rPr>
        <w:t>Económico y Social, Ministerio de</w:t>
      </w:r>
      <w:r>
        <w:rPr>
          <w:color w:val="231F20"/>
          <w:spacing w:val="-52"/>
        </w:rPr>
        <w:t> </w:t>
      </w:r>
      <w:r>
        <w:rPr>
          <w:color w:val="231F20"/>
        </w:rPr>
        <w:t>Economía,</w:t>
      </w:r>
      <w:r>
        <w:rPr>
          <w:color w:val="231F20"/>
          <w:spacing w:val="-12"/>
        </w:rPr>
        <w:t> </w:t>
      </w:r>
      <w:r>
        <w:rPr>
          <w:color w:val="231F20"/>
        </w:rPr>
        <w:t>Planificación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8"/>
        <w:ind w:left="1980" w:right="592" w:hanging="360"/>
      </w:pPr>
      <w:r>
        <w:rPr>
          <w:color w:val="231F20"/>
        </w:rPr>
        <w:t>Almando López, Miembro, Asociación de</w:t>
      </w:r>
      <w:r>
        <w:rPr>
          <w:color w:val="231F20"/>
          <w:spacing w:val="-52"/>
        </w:rPr>
        <w:t> </w:t>
      </w:r>
      <w:r>
        <w:rPr>
          <w:color w:val="231F20"/>
        </w:rPr>
        <w:t>campesinos de Brisas del</w:t>
      </w:r>
      <w:r>
        <w:rPr>
          <w:color w:val="231F20"/>
          <w:spacing w:val="-2"/>
        </w:rPr>
        <w:t> </w:t>
      </w:r>
      <w:r>
        <w:rPr>
          <w:color w:val="231F20"/>
        </w:rPr>
        <w:t>Yaque</w:t>
      </w:r>
    </w:p>
    <w:p>
      <w:pPr>
        <w:pStyle w:val="BodyText"/>
        <w:spacing w:line="256" w:lineRule="auto" w:before="100"/>
        <w:ind w:left="1980" w:right="4" w:hanging="360"/>
      </w:pPr>
      <w:r>
        <w:rPr>
          <w:color w:val="231F20"/>
        </w:rPr>
        <w:t>Teonilde</w:t>
      </w:r>
      <w:r>
        <w:rPr>
          <w:color w:val="231F20"/>
          <w:spacing w:val="6"/>
        </w:rPr>
        <w:t> </w:t>
      </w:r>
      <w:r>
        <w:rPr>
          <w:color w:val="231F20"/>
        </w:rPr>
        <w:t>López,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Análisis,</w:t>
      </w:r>
      <w:r>
        <w:rPr>
          <w:color w:val="231F20"/>
          <w:spacing w:val="1"/>
        </w:rPr>
        <w:t> </w:t>
      </w:r>
      <w:r>
        <w:rPr>
          <w:color w:val="231F20"/>
        </w:rPr>
        <w:t>Viceministerio</w:t>
      </w:r>
      <w:r>
        <w:rPr>
          <w:color w:val="231F20"/>
          <w:spacing w:val="7"/>
        </w:rPr>
        <w:t> </w:t>
      </w:r>
      <w:r>
        <w:rPr>
          <w:color w:val="231F20"/>
        </w:rPr>
        <w:t>Cooperación</w:t>
      </w:r>
      <w:r>
        <w:rPr>
          <w:color w:val="231F20"/>
          <w:spacing w:val="8"/>
        </w:rPr>
        <w:t> </w:t>
      </w:r>
      <w:r>
        <w:rPr>
          <w:color w:val="231F20"/>
        </w:rPr>
        <w:t>Internacional,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8"/>
        <w:ind w:left="1980" w:right="206" w:hanging="360"/>
      </w:pPr>
      <w:r>
        <w:rPr>
          <w:color w:val="231F20"/>
        </w:rPr>
        <w:t>Rafael</w:t>
      </w:r>
      <w:r>
        <w:rPr>
          <w:color w:val="231F20"/>
          <w:spacing w:val="8"/>
        </w:rPr>
        <w:t> </w:t>
      </w:r>
      <w:r>
        <w:rPr>
          <w:color w:val="231F20"/>
        </w:rPr>
        <w:t>Emilio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Luna</w:t>
      </w:r>
      <w:r>
        <w:rPr>
          <w:color w:val="231F20"/>
          <w:spacing w:val="9"/>
        </w:rPr>
        <w:t> </w:t>
      </w:r>
      <w:r>
        <w:rPr>
          <w:color w:val="231F20"/>
        </w:rPr>
        <w:t>Pichirilo,</w:t>
      </w:r>
      <w:r>
        <w:rPr>
          <w:color w:val="231F20"/>
          <w:spacing w:val="-8"/>
        </w:rPr>
        <w:t> </w:t>
      </w:r>
      <w:r>
        <w:rPr>
          <w:color w:val="231F20"/>
        </w:rPr>
        <w:t>Mayor</w:t>
      </w:r>
      <w:r>
        <w:rPr>
          <w:color w:val="231F20"/>
          <w:spacing w:val="1"/>
        </w:rPr>
        <w:t> </w:t>
      </w:r>
      <w:r>
        <w:rPr>
          <w:color w:val="231F20"/>
        </w:rPr>
        <w:t>General,</w:t>
      </w:r>
      <w:r>
        <w:rPr>
          <w:color w:val="231F20"/>
          <w:spacing w:val="-11"/>
        </w:rPr>
        <w:t> </w:t>
      </w:r>
      <w:r>
        <w:rPr>
          <w:color w:val="231F20"/>
        </w:rPr>
        <w:t>Director</w:t>
      </w:r>
      <w:r>
        <w:rPr>
          <w:color w:val="231F20"/>
          <w:spacing w:val="6"/>
        </w:rPr>
        <w:t> </w:t>
      </w:r>
      <w:r>
        <w:rPr>
          <w:color w:val="231F20"/>
        </w:rPr>
        <w:t>Ejecutivo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Presidente,</w:t>
      </w:r>
      <w:r>
        <w:rPr>
          <w:color w:val="231F20"/>
          <w:spacing w:val="-52"/>
        </w:rPr>
        <w:t> </w:t>
      </w:r>
      <w:r>
        <w:rPr>
          <w:color w:val="231F20"/>
        </w:rPr>
        <w:t>Defensa</w:t>
      </w:r>
      <w:r>
        <w:rPr>
          <w:color w:val="231F20"/>
          <w:spacing w:val="5"/>
        </w:rPr>
        <w:t> </w:t>
      </w:r>
      <w:r>
        <w:rPr>
          <w:color w:val="231F20"/>
        </w:rPr>
        <w:t>Civil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Comisión</w:t>
      </w:r>
      <w:r>
        <w:rPr>
          <w:color w:val="231F20"/>
          <w:spacing w:val="5"/>
        </w:rPr>
        <w:t> </w:t>
      </w:r>
      <w:r>
        <w:rPr>
          <w:color w:val="231F20"/>
        </w:rPr>
        <w:t>Nacional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Emergencias</w:t>
      </w:r>
    </w:p>
    <w:p>
      <w:pPr>
        <w:pStyle w:val="BodyText"/>
        <w:spacing w:line="256" w:lineRule="auto" w:before="98"/>
        <w:ind w:left="1980" w:right="4" w:hanging="360"/>
      </w:pPr>
      <w:r>
        <w:rPr>
          <w:color w:val="231F20"/>
        </w:rPr>
        <w:t>Luis</w:t>
      </w:r>
      <w:r>
        <w:rPr>
          <w:color w:val="231F20"/>
          <w:spacing w:val="8"/>
        </w:rPr>
        <w:t> </w:t>
      </w:r>
      <w:r>
        <w:rPr>
          <w:color w:val="231F20"/>
        </w:rPr>
        <w:t>Madera,</w:t>
      </w:r>
      <w:r>
        <w:rPr>
          <w:color w:val="231F20"/>
          <w:spacing w:val="-9"/>
        </w:rPr>
        <w:t> </w:t>
      </w:r>
      <w:r>
        <w:rPr>
          <w:color w:val="231F20"/>
        </w:rPr>
        <w:t>Encargado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Dirección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Estadísticas</w:t>
      </w:r>
      <w:r>
        <w:rPr>
          <w:color w:val="231F20"/>
          <w:spacing w:val="9"/>
        </w:rPr>
        <w:t> </w:t>
      </w:r>
      <w:r>
        <w:rPr>
          <w:color w:val="231F20"/>
        </w:rPr>
        <w:t>Continuas,</w:t>
      </w:r>
      <w:r>
        <w:rPr>
          <w:color w:val="231F20"/>
          <w:spacing w:val="-7"/>
        </w:rPr>
        <w:t> </w:t>
      </w:r>
      <w:r>
        <w:rPr>
          <w:color w:val="231F20"/>
        </w:rPr>
        <w:t>Oficina</w:t>
      </w:r>
      <w:r>
        <w:rPr>
          <w:color w:val="231F20"/>
          <w:spacing w:val="10"/>
        </w:rPr>
        <w:t> </w:t>
      </w:r>
      <w:r>
        <w:rPr>
          <w:color w:val="231F20"/>
        </w:rPr>
        <w:t>Nacional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Estadísticas</w:t>
      </w:r>
    </w:p>
    <w:p>
      <w:pPr>
        <w:pStyle w:val="BodyText"/>
        <w:spacing w:line="256" w:lineRule="auto" w:before="99"/>
        <w:ind w:left="1980" w:right="344" w:hanging="360"/>
      </w:pPr>
      <w:r>
        <w:rPr>
          <w:color w:val="231F20"/>
          <w:spacing w:val="-1"/>
        </w:rPr>
        <w:t>Teófilo Marmolejos, Técnico/consultor, </w:t>
      </w:r>
      <w:r>
        <w:rPr>
          <w:color w:val="231F20"/>
        </w:rPr>
        <w:t>Cruz</w:t>
      </w:r>
      <w:r>
        <w:rPr>
          <w:color w:val="231F20"/>
          <w:spacing w:val="-52"/>
        </w:rPr>
        <w:t> </w:t>
      </w:r>
      <w:r>
        <w:rPr>
          <w:color w:val="231F20"/>
        </w:rPr>
        <w:t>Roja</w:t>
      </w:r>
    </w:p>
    <w:p>
      <w:pPr>
        <w:pStyle w:val="BodyText"/>
        <w:spacing w:line="256" w:lineRule="auto" w:before="99"/>
        <w:ind w:left="1980" w:right="206" w:hanging="360"/>
      </w:pPr>
      <w:r>
        <w:rPr>
          <w:color w:val="231F20"/>
        </w:rPr>
        <w:t>Juan</w:t>
      </w:r>
      <w:r>
        <w:rPr>
          <w:color w:val="231F20"/>
          <w:spacing w:val="5"/>
        </w:rPr>
        <w:t> </w:t>
      </w:r>
      <w:r>
        <w:rPr>
          <w:color w:val="231F20"/>
        </w:rPr>
        <w:t>Felipe</w:t>
      </w:r>
      <w:r>
        <w:rPr>
          <w:color w:val="231F20"/>
          <w:spacing w:val="6"/>
        </w:rPr>
        <w:t> </w:t>
      </w:r>
      <w:r>
        <w:rPr>
          <w:color w:val="231F20"/>
        </w:rPr>
        <w:t>Martínez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Rosa,</w:t>
      </w:r>
      <w:r>
        <w:rPr>
          <w:color w:val="231F20"/>
          <w:spacing w:val="1"/>
        </w:rPr>
        <w:t> </w:t>
      </w:r>
      <w:r>
        <w:rPr>
          <w:color w:val="231F20"/>
        </w:rPr>
        <w:t>Multiplicadores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Proyecto</w:t>
      </w:r>
      <w:r>
        <w:rPr>
          <w:color w:val="231F20"/>
          <w:spacing w:val="7"/>
        </w:rPr>
        <w:t> </w:t>
      </w:r>
      <w:r>
        <w:rPr>
          <w:color w:val="231F20"/>
        </w:rPr>
        <w:t>Puerto</w:t>
      </w:r>
      <w:r>
        <w:rPr>
          <w:color w:val="231F20"/>
          <w:spacing w:val="7"/>
        </w:rPr>
        <w:t> </w:t>
      </w:r>
      <w:r>
        <w:rPr>
          <w:color w:val="231F20"/>
        </w:rPr>
        <w:t>Plata</w:t>
      </w:r>
      <w:r>
        <w:rPr>
          <w:color w:val="231F20"/>
          <w:spacing w:val="-52"/>
        </w:rPr>
        <w:t> </w:t>
      </w:r>
      <w:r>
        <w:rPr>
          <w:color w:val="231F20"/>
          <w:w w:val="95"/>
        </w:rPr>
        <w:t>Resiliente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Sismos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Tsunamis, Defensa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Civil,</w:t>
      </w:r>
      <w:r>
        <w:rPr>
          <w:color w:val="231F20"/>
          <w:spacing w:val="-10"/>
        </w:rPr>
        <w:t> </w:t>
      </w:r>
      <w:r>
        <w:rPr>
          <w:color w:val="231F20"/>
        </w:rPr>
        <w:t>Puerto</w:t>
      </w:r>
      <w:r>
        <w:rPr>
          <w:color w:val="231F20"/>
          <w:spacing w:val="7"/>
        </w:rPr>
        <w:t> </w:t>
      </w:r>
      <w:r>
        <w:rPr>
          <w:color w:val="231F20"/>
        </w:rPr>
        <w:t>Plata</w:t>
      </w:r>
    </w:p>
    <w:p>
      <w:pPr>
        <w:pStyle w:val="BodyText"/>
        <w:spacing w:line="256" w:lineRule="auto" w:before="96"/>
        <w:ind w:left="673" w:right="1830" w:hanging="360"/>
      </w:pPr>
      <w:r>
        <w:rPr/>
        <w:br w:type="column"/>
      </w:r>
      <w:r>
        <w:rPr>
          <w:color w:val="231F20"/>
        </w:rPr>
        <w:t>Marcos</w:t>
      </w:r>
      <w:r>
        <w:rPr>
          <w:color w:val="231F20"/>
          <w:spacing w:val="13"/>
        </w:rPr>
        <w:t> </w:t>
      </w:r>
      <w:r>
        <w:rPr>
          <w:color w:val="231F20"/>
        </w:rPr>
        <w:t>Martínez,</w:t>
      </w:r>
      <w:r>
        <w:rPr>
          <w:color w:val="231F20"/>
          <w:spacing w:val="-4"/>
        </w:rPr>
        <w:t> </w:t>
      </w:r>
      <w:r>
        <w:rPr>
          <w:color w:val="231F20"/>
        </w:rPr>
        <w:t>Encargado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seguimiento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proyectos,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5"/>
        </w:rPr>
        <w:t> </w:t>
      </w:r>
      <w:r>
        <w:rPr>
          <w:color w:val="231F20"/>
        </w:rPr>
        <w:t>General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Ordenamiento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Desarrollo</w:t>
      </w:r>
      <w:r>
        <w:rPr>
          <w:color w:val="231F20"/>
          <w:spacing w:val="-1"/>
        </w:rPr>
        <w:t> </w:t>
      </w:r>
      <w:r>
        <w:rPr>
          <w:color w:val="231F20"/>
        </w:rPr>
        <w:t>Territorial,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7"/>
        <w:ind w:left="673" w:right="2183" w:hanging="360"/>
      </w:pPr>
      <w:r>
        <w:rPr>
          <w:color w:val="231F20"/>
        </w:rPr>
        <w:t>Ruddy</w:t>
      </w:r>
      <w:r>
        <w:rPr>
          <w:color w:val="231F20"/>
          <w:spacing w:val="15"/>
        </w:rPr>
        <w:t> </w:t>
      </w:r>
      <w:r>
        <w:rPr>
          <w:color w:val="231F20"/>
        </w:rPr>
        <w:t>Martínez,</w:t>
      </w:r>
      <w:r>
        <w:rPr>
          <w:color w:val="231F20"/>
          <w:spacing w:val="-4"/>
        </w:rPr>
        <w:t> </w:t>
      </w:r>
      <w:r>
        <w:rPr>
          <w:color w:val="231F20"/>
        </w:rPr>
        <w:t>Equipo</w:t>
      </w:r>
      <w:r>
        <w:rPr>
          <w:color w:val="231F20"/>
          <w:spacing w:val="15"/>
        </w:rPr>
        <w:t> </w:t>
      </w:r>
      <w:r>
        <w:rPr>
          <w:color w:val="231F20"/>
        </w:rPr>
        <w:t>administrativo,</w:t>
      </w:r>
      <w:r>
        <w:rPr>
          <w:color w:val="231F20"/>
          <w:spacing w:val="1"/>
        </w:rPr>
        <w:t> </w:t>
      </w:r>
      <w:r>
        <w:rPr>
          <w:color w:val="231F20"/>
        </w:rPr>
        <w:t>Provincias</w:t>
      </w:r>
      <w:r>
        <w:rPr>
          <w:color w:val="231F20"/>
          <w:spacing w:val="-7"/>
        </w:rPr>
        <w:t> </w:t>
      </w:r>
      <w:r>
        <w:rPr>
          <w:color w:val="231F20"/>
        </w:rPr>
        <w:t>Independencia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Bahoruco,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Popular</w:t>
      </w:r>
    </w:p>
    <w:p>
      <w:pPr>
        <w:pStyle w:val="BodyText"/>
        <w:spacing w:line="256" w:lineRule="auto" w:before="98"/>
        <w:ind w:left="673" w:right="2090" w:hanging="360"/>
      </w:pPr>
      <w:r>
        <w:rPr>
          <w:color w:val="231F20"/>
        </w:rPr>
        <w:t>Lonny</w:t>
      </w:r>
      <w:r>
        <w:rPr>
          <w:color w:val="231F20"/>
          <w:spacing w:val="5"/>
        </w:rPr>
        <w:t> </w:t>
      </w:r>
      <w:r>
        <w:rPr>
          <w:color w:val="231F20"/>
        </w:rPr>
        <w:t>M.</w:t>
      </w:r>
      <w:r>
        <w:rPr>
          <w:color w:val="231F20"/>
          <w:spacing w:val="-10"/>
        </w:rPr>
        <w:t> </w:t>
      </w:r>
      <w:r>
        <w:rPr>
          <w:color w:val="231F20"/>
        </w:rPr>
        <w:t>Mateo,</w:t>
      </w:r>
      <w:r>
        <w:rPr>
          <w:color w:val="231F20"/>
          <w:spacing w:val="-10"/>
        </w:rPr>
        <w:t> </w:t>
      </w:r>
      <w:r>
        <w:rPr>
          <w:color w:val="231F20"/>
        </w:rPr>
        <w:t>Beneficiario,</w:t>
      </w:r>
      <w:r>
        <w:rPr>
          <w:color w:val="231F20"/>
          <w:spacing w:val="-10"/>
        </w:rPr>
        <w:t> </w:t>
      </w:r>
      <w:r>
        <w:rPr>
          <w:color w:val="231F20"/>
        </w:rPr>
        <w:t>Proyecto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Seguridad</w:t>
      </w:r>
      <w:r>
        <w:rPr>
          <w:color w:val="231F20"/>
          <w:spacing w:val="7"/>
        </w:rPr>
        <w:t> </w:t>
      </w:r>
      <w:r>
        <w:rPr>
          <w:color w:val="231F20"/>
        </w:rPr>
        <w:t>Humana</w:t>
      </w:r>
      <w:r>
        <w:rPr>
          <w:color w:val="231F20"/>
          <w:spacing w:val="7"/>
        </w:rPr>
        <w:t> </w:t>
      </w:r>
      <w:r>
        <w:rPr>
          <w:color w:val="231F20"/>
        </w:rPr>
        <w:t>Batey</w:t>
      </w:r>
      <w:r>
        <w:rPr>
          <w:color w:val="231F20"/>
          <w:spacing w:val="7"/>
        </w:rPr>
        <w:t> </w:t>
      </w:r>
      <w:r>
        <w:rPr>
          <w:color w:val="231F20"/>
        </w:rPr>
        <w:t>Altagracia</w:t>
      </w:r>
    </w:p>
    <w:p>
      <w:pPr>
        <w:pStyle w:val="BodyText"/>
        <w:spacing w:line="256" w:lineRule="auto" w:before="100"/>
        <w:ind w:left="673" w:right="1775" w:hanging="360"/>
      </w:pPr>
      <w:r>
        <w:rPr>
          <w:color w:val="231F20"/>
        </w:rPr>
        <w:t>Adela</w:t>
      </w:r>
      <w:r>
        <w:rPr>
          <w:color w:val="231F20"/>
          <w:spacing w:val="22"/>
        </w:rPr>
        <w:t> </w:t>
      </w:r>
      <w:r>
        <w:rPr>
          <w:color w:val="231F20"/>
        </w:rPr>
        <w:t>Matos,</w:t>
      </w:r>
      <w:r>
        <w:rPr>
          <w:color w:val="231F20"/>
          <w:spacing w:val="3"/>
        </w:rPr>
        <w:t> </w:t>
      </w:r>
      <w:r>
        <w:rPr>
          <w:color w:val="231F20"/>
        </w:rPr>
        <w:t>Gerente,</w:t>
      </w:r>
      <w:r>
        <w:rPr>
          <w:color w:val="231F20"/>
          <w:spacing w:val="2"/>
        </w:rPr>
        <w:t> </w:t>
      </w:r>
      <w:r>
        <w:rPr>
          <w:color w:val="231F20"/>
        </w:rPr>
        <w:t>PDA</w:t>
      </w:r>
      <w:r>
        <w:rPr>
          <w:color w:val="231F20"/>
          <w:spacing w:val="23"/>
        </w:rPr>
        <w:t> </w:t>
      </w:r>
      <w:r>
        <w:rPr>
          <w:color w:val="231F20"/>
        </w:rPr>
        <w:t>Enriquillo</w:t>
      </w:r>
      <w:r>
        <w:rPr>
          <w:color w:val="231F20"/>
          <w:spacing w:val="19"/>
        </w:rPr>
        <w:t> </w:t>
      </w:r>
      <w:r>
        <w:rPr>
          <w:color w:val="231F20"/>
        </w:rPr>
        <w:t>Visión</w:t>
      </w:r>
      <w:r>
        <w:rPr>
          <w:color w:val="231F20"/>
          <w:spacing w:val="-52"/>
        </w:rPr>
        <w:t> </w:t>
      </w:r>
      <w:r>
        <w:rPr>
          <w:color w:val="231F20"/>
        </w:rPr>
        <w:t>Mundial</w:t>
      </w:r>
    </w:p>
    <w:p>
      <w:pPr>
        <w:pStyle w:val="BodyText"/>
        <w:spacing w:line="256" w:lineRule="auto" w:before="99"/>
        <w:ind w:left="673" w:right="1984" w:hanging="360"/>
      </w:pPr>
      <w:r>
        <w:rPr>
          <w:color w:val="231F20"/>
        </w:rPr>
        <w:t>Sagrario</w:t>
      </w:r>
      <w:r>
        <w:rPr>
          <w:color w:val="231F20"/>
          <w:spacing w:val="9"/>
        </w:rPr>
        <w:t> </w:t>
      </w:r>
      <w:r>
        <w:rPr>
          <w:color w:val="231F20"/>
        </w:rPr>
        <w:t>M.</w:t>
      </w:r>
      <w:r>
        <w:rPr>
          <w:color w:val="231F20"/>
          <w:spacing w:val="-8"/>
        </w:rPr>
        <w:t> </w:t>
      </w:r>
      <w:r>
        <w:rPr>
          <w:color w:val="231F20"/>
        </w:rPr>
        <w:t>Matos</w:t>
      </w:r>
      <w:r>
        <w:rPr>
          <w:color w:val="231F20"/>
          <w:spacing w:val="10"/>
        </w:rPr>
        <w:t> </w:t>
      </w:r>
      <w:r>
        <w:rPr>
          <w:color w:val="231F20"/>
        </w:rPr>
        <w:t>E.,</w:t>
      </w:r>
      <w:r>
        <w:rPr>
          <w:color w:val="231F20"/>
          <w:spacing w:val="-8"/>
        </w:rPr>
        <w:t> </w:t>
      </w:r>
      <w:r>
        <w:rPr>
          <w:color w:val="231F20"/>
        </w:rPr>
        <w:t>Analista</w:t>
      </w:r>
      <w:r>
        <w:rPr>
          <w:color w:val="231F20"/>
          <w:spacing w:val="10"/>
        </w:rPr>
        <w:t> </w:t>
      </w:r>
      <w:r>
        <w:rPr>
          <w:color w:val="231F20"/>
        </w:rPr>
        <w:t>sectorial,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Economía,</w:t>
      </w:r>
      <w:r>
        <w:rPr>
          <w:color w:val="231F20"/>
          <w:spacing w:val="-8"/>
        </w:rPr>
        <w:t> </w:t>
      </w:r>
      <w:r>
        <w:rPr>
          <w:color w:val="231F20"/>
        </w:rPr>
        <w:t>Planificación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673" w:right="1906" w:hanging="360"/>
      </w:pPr>
      <w:r>
        <w:rPr>
          <w:color w:val="231F20"/>
        </w:rPr>
        <w:t>Yendi</w:t>
      </w:r>
      <w:r>
        <w:rPr>
          <w:color w:val="231F20"/>
          <w:spacing w:val="4"/>
        </w:rPr>
        <w:t> </w:t>
      </w:r>
      <w:r>
        <w:rPr>
          <w:color w:val="231F20"/>
        </w:rPr>
        <w:t>Matos</w:t>
      </w:r>
      <w:r>
        <w:rPr>
          <w:color w:val="231F20"/>
          <w:spacing w:val="4"/>
        </w:rPr>
        <w:t> </w:t>
      </w:r>
      <w:r>
        <w:rPr>
          <w:color w:val="231F20"/>
        </w:rPr>
        <w:t>Días,</w:t>
      </w:r>
      <w:r>
        <w:rPr>
          <w:color w:val="231F20"/>
          <w:spacing w:val="-12"/>
        </w:rPr>
        <w:t> </w:t>
      </w:r>
      <w:r>
        <w:rPr>
          <w:color w:val="231F20"/>
        </w:rPr>
        <w:t>Beneficiario</w:t>
      </w:r>
      <w:r>
        <w:rPr>
          <w:color w:val="231F20"/>
          <w:spacing w:val="4"/>
        </w:rPr>
        <w:t> </w:t>
      </w:r>
      <w:r>
        <w:rPr>
          <w:color w:val="231F20"/>
        </w:rPr>
        <w:t>(Las</w:t>
      </w:r>
      <w:r>
        <w:rPr>
          <w:color w:val="231F20"/>
          <w:spacing w:val="1"/>
        </w:rPr>
        <w:t> </w:t>
      </w:r>
      <w:r>
        <w:rPr>
          <w:color w:val="231F20"/>
        </w:rPr>
        <w:t>Clavellinas), Centro de Investigación y</w:t>
      </w:r>
      <w:r>
        <w:rPr>
          <w:color w:val="231F20"/>
          <w:spacing w:val="1"/>
        </w:rPr>
        <w:t> </w:t>
      </w:r>
      <w:r>
        <w:rPr>
          <w:color w:val="231F20"/>
        </w:rPr>
        <w:t>Educación Popular, World Vision, Fondo</w:t>
      </w:r>
      <w:r>
        <w:rPr>
          <w:color w:val="231F20"/>
          <w:spacing w:val="-52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8"/>
        <w:ind w:left="673" w:right="1702" w:hanging="360"/>
      </w:pPr>
      <w:r>
        <w:rPr>
          <w:color w:val="231F20"/>
        </w:rPr>
        <w:t>Susan</w:t>
      </w:r>
      <w:r>
        <w:rPr>
          <w:color w:val="231F20"/>
          <w:spacing w:val="24"/>
        </w:rPr>
        <w:t> </w:t>
      </w:r>
      <w:r>
        <w:rPr>
          <w:color w:val="231F20"/>
        </w:rPr>
        <w:t>Mc</w:t>
      </w:r>
      <w:r>
        <w:rPr>
          <w:color w:val="231F20"/>
          <w:spacing w:val="25"/>
        </w:rPr>
        <w:t> </w:t>
      </w:r>
      <w:r>
        <w:rPr>
          <w:color w:val="231F20"/>
        </w:rPr>
        <w:t>Dade,</w:t>
      </w:r>
      <w:r>
        <w:rPr>
          <w:color w:val="231F20"/>
          <w:spacing w:val="4"/>
        </w:rPr>
        <w:t> </w:t>
      </w:r>
      <w:r>
        <w:rPr>
          <w:color w:val="231F20"/>
        </w:rPr>
        <w:t>Directora</w:t>
      </w:r>
      <w:r>
        <w:rPr>
          <w:color w:val="231F20"/>
          <w:spacing w:val="25"/>
        </w:rPr>
        <w:t> </w:t>
      </w:r>
      <w:r>
        <w:rPr>
          <w:color w:val="231F20"/>
        </w:rPr>
        <w:t>Adjunta</w:t>
      </w:r>
      <w:r>
        <w:rPr>
          <w:color w:val="231F20"/>
          <w:spacing w:val="25"/>
        </w:rPr>
        <w:t> </w:t>
      </w:r>
      <w:r>
        <w:rPr>
          <w:color w:val="231F20"/>
        </w:rPr>
        <w:t>DRALC,</w:t>
      </w:r>
      <w:r>
        <w:rPr>
          <w:color w:val="231F20"/>
          <w:spacing w:val="-52"/>
        </w:rPr>
        <w:t> </w:t>
      </w:r>
      <w:r>
        <w:rPr>
          <w:color w:val="231F20"/>
        </w:rPr>
        <w:t>PNUD,</w:t>
      </w:r>
      <w:r>
        <w:rPr>
          <w:color w:val="231F20"/>
          <w:spacing w:val="-9"/>
        </w:rPr>
        <w:t> </w:t>
      </w:r>
      <w:r>
        <w:rPr>
          <w:color w:val="231F20"/>
        </w:rPr>
        <w:t>Nueva</w:t>
      </w:r>
      <w:r>
        <w:rPr>
          <w:color w:val="231F20"/>
          <w:spacing w:val="3"/>
        </w:rPr>
        <w:t> </w:t>
      </w:r>
      <w:r>
        <w:rPr>
          <w:color w:val="231F20"/>
        </w:rPr>
        <w:t>York</w:t>
      </w:r>
    </w:p>
    <w:p>
      <w:pPr>
        <w:pStyle w:val="BodyText"/>
        <w:spacing w:line="256" w:lineRule="auto" w:before="99"/>
        <w:ind w:left="673" w:right="1791" w:hanging="360"/>
      </w:pPr>
      <w:r>
        <w:rPr>
          <w:color w:val="231F20"/>
        </w:rPr>
        <w:t>Estanila</w:t>
      </w:r>
      <w:r>
        <w:rPr>
          <w:color w:val="231F20"/>
          <w:spacing w:val="6"/>
        </w:rPr>
        <w:t> </w:t>
      </w:r>
      <w:r>
        <w:rPr>
          <w:color w:val="231F20"/>
        </w:rPr>
        <w:t>Medina</w:t>
      </w:r>
      <w:r>
        <w:rPr>
          <w:color w:val="231F20"/>
          <w:spacing w:val="7"/>
        </w:rPr>
        <w:t> </w:t>
      </w:r>
      <w:r>
        <w:rPr>
          <w:color w:val="231F20"/>
        </w:rPr>
        <w:t>Sena,</w:t>
      </w:r>
      <w:r>
        <w:rPr>
          <w:color w:val="231F20"/>
          <w:spacing w:val="-9"/>
        </w:rPr>
        <w:t> </w:t>
      </w:r>
      <w:r>
        <w:rPr>
          <w:color w:val="231F20"/>
        </w:rPr>
        <w:t>Beneficiario</w:t>
      </w:r>
      <w:r>
        <w:rPr>
          <w:color w:val="231F20"/>
          <w:spacing w:val="7"/>
        </w:rPr>
        <w:t> </w:t>
      </w:r>
      <w:r>
        <w:rPr>
          <w:color w:val="231F20"/>
        </w:rPr>
        <w:t>(Postrer</w:t>
      </w:r>
      <w:r>
        <w:rPr>
          <w:color w:val="231F20"/>
          <w:spacing w:val="1"/>
        </w:rPr>
        <w:t> </w:t>
      </w:r>
      <w:r>
        <w:rPr>
          <w:color w:val="231F20"/>
        </w:rPr>
        <w:t>Río),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Investigación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-52"/>
        </w:rPr>
        <w:t> </w:t>
      </w:r>
      <w:r>
        <w:rPr>
          <w:color w:val="231F20"/>
        </w:rPr>
        <w:t>Popular,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6"/>
        </w:rPr>
        <w:t> </w:t>
      </w:r>
      <w:r>
        <w:rPr>
          <w:color w:val="231F20"/>
        </w:rPr>
        <w:t>Vision,</w:t>
      </w:r>
      <w:r>
        <w:rPr>
          <w:color w:val="231F20"/>
          <w:spacing w:val="-7"/>
        </w:rPr>
        <w:t> </w:t>
      </w:r>
      <w:r>
        <w:rPr>
          <w:color w:val="231F20"/>
        </w:rPr>
        <w:t>Fondo</w:t>
      </w:r>
      <w:r>
        <w:rPr>
          <w:color w:val="231F20"/>
          <w:spacing w:val="9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9"/>
        <w:ind w:left="673" w:right="2180" w:hanging="360"/>
        <w:jc w:val="both"/>
      </w:pPr>
      <w:r>
        <w:rPr>
          <w:color w:val="231F20"/>
        </w:rPr>
        <w:t>Nixon Medina, Equipo técnico, Provincias</w:t>
      </w:r>
      <w:r>
        <w:rPr>
          <w:color w:val="231F20"/>
          <w:spacing w:val="-52"/>
        </w:rPr>
        <w:t> </w:t>
      </w:r>
      <w:r>
        <w:rPr>
          <w:color w:val="231F20"/>
        </w:rPr>
        <w:t>Independencia y Bahoruco, Centro de</w:t>
      </w:r>
      <w:r>
        <w:rPr>
          <w:color w:val="231F20"/>
          <w:spacing w:val="1"/>
        </w:rPr>
        <w:t> </w:t>
      </w:r>
      <w:r>
        <w:rPr>
          <w:color w:val="231F20"/>
        </w:rPr>
        <w:t>Investigación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Educación</w:t>
      </w:r>
      <w:r>
        <w:rPr>
          <w:color w:val="231F20"/>
          <w:spacing w:val="3"/>
        </w:rPr>
        <w:t> </w:t>
      </w:r>
      <w:r>
        <w:rPr>
          <w:color w:val="231F20"/>
        </w:rPr>
        <w:t>Popular</w:t>
      </w:r>
    </w:p>
    <w:p>
      <w:pPr>
        <w:pStyle w:val="BodyText"/>
        <w:spacing w:line="256" w:lineRule="auto" w:before="99"/>
        <w:ind w:left="673" w:right="2183" w:hanging="360"/>
      </w:pPr>
      <w:r>
        <w:rPr>
          <w:color w:val="231F20"/>
        </w:rPr>
        <w:t>Ronald</w:t>
      </w:r>
      <w:r>
        <w:rPr>
          <w:color w:val="231F20"/>
          <w:spacing w:val="12"/>
        </w:rPr>
        <w:t> </w:t>
      </w:r>
      <w:r>
        <w:rPr>
          <w:color w:val="231F20"/>
        </w:rPr>
        <w:t>Medina,</w:t>
      </w:r>
      <w:r>
        <w:rPr>
          <w:color w:val="231F20"/>
          <w:spacing w:val="-5"/>
        </w:rPr>
        <w:t> </w:t>
      </w:r>
      <w:r>
        <w:rPr>
          <w:color w:val="231F20"/>
        </w:rPr>
        <w:t>Equipo</w:t>
      </w:r>
      <w:r>
        <w:rPr>
          <w:color w:val="231F20"/>
          <w:spacing w:val="13"/>
        </w:rPr>
        <w:t> </w:t>
      </w:r>
      <w:r>
        <w:rPr>
          <w:color w:val="231F20"/>
        </w:rPr>
        <w:t>administrativo,</w:t>
      </w:r>
      <w:r>
        <w:rPr>
          <w:color w:val="231F20"/>
          <w:spacing w:val="1"/>
        </w:rPr>
        <w:t> </w:t>
      </w:r>
      <w:r>
        <w:rPr>
          <w:color w:val="231F20"/>
        </w:rPr>
        <w:t>Provincias</w:t>
      </w:r>
      <w:r>
        <w:rPr>
          <w:color w:val="231F20"/>
          <w:spacing w:val="-7"/>
        </w:rPr>
        <w:t> </w:t>
      </w:r>
      <w:r>
        <w:rPr>
          <w:color w:val="231F20"/>
        </w:rPr>
        <w:t>Independencia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Bahoruco,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Popular</w:t>
      </w:r>
    </w:p>
    <w:p>
      <w:pPr>
        <w:pStyle w:val="BodyText"/>
        <w:spacing w:line="256" w:lineRule="auto" w:before="98"/>
        <w:ind w:left="673" w:right="1900" w:hanging="360"/>
      </w:pPr>
      <w:r>
        <w:rPr>
          <w:color w:val="231F20"/>
        </w:rPr>
        <w:t>Kathia Mejía, Directora Ejecutiva, Fundación</w:t>
      </w:r>
      <w:r>
        <w:rPr>
          <w:color w:val="231F20"/>
          <w:spacing w:val="-52"/>
        </w:rPr>
        <w:t> </w:t>
      </w:r>
      <w:r>
        <w:rPr>
          <w:color w:val="231F20"/>
        </w:rPr>
        <w:t>Sur</w:t>
      </w:r>
      <w:r>
        <w:rPr>
          <w:color w:val="231F20"/>
          <w:spacing w:val="6"/>
        </w:rPr>
        <w:t> </w:t>
      </w:r>
      <w:r>
        <w:rPr>
          <w:color w:val="231F20"/>
        </w:rPr>
        <w:t>Futuro</w:t>
      </w:r>
    </w:p>
    <w:p>
      <w:pPr>
        <w:pStyle w:val="BodyText"/>
        <w:spacing w:line="256" w:lineRule="auto" w:before="99"/>
        <w:ind w:left="673" w:right="1626" w:hanging="360"/>
      </w:pPr>
      <w:r>
        <w:rPr>
          <w:color w:val="231F20"/>
        </w:rPr>
        <w:t>Doris</w:t>
      </w:r>
      <w:r>
        <w:rPr>
          <w:color w:val="231F20"/>
          <w:spacing w:val="11"/>
        </w:rPr>
        <w:t> </w:t>
      </w:r>
      <w:r>
        <w:rPr>
          <w:color w:val="231F20"/>
        </w:rPr>
        <w:t>Melo,</w:t>
      </w:r>
      <w:r>
        <w:rPr>
          <w:color w:val="231F20"/>
          <w:spacing w:val="-6"/>
        </w:rPr>
        <w:t> </w:t>
      </w:r>
      <w:r>
        <w:rPr>
          <w:color w:val="231F20"/>
        </w:rPr>
        <w:t>Subdirectora,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12"/>
        </w:rPr>
        <w:t> </w:t>
      </w:r>
      <w:r>
        <w:rPr>
          <w:color w:val="231F20"/>
        </w:rPr>
        <w:t>General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Cooperación</w:t>
      </w:r>
      <w:r>
        <w:rPr>
          <w:color w:val="231F20"/>
          <w:spacing w:val="6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100"/>
        <w:ind w:left="673" w:right="2519" w:hanging="360"/>
      </w:pPr>
      <w:r>
        <w:rPr>
          <w:color w:val="231F20"/>
        </w:rPr>
        <w:t>Emilio</w:t>
      </w:r>
      <w:r>
        <w:rPr>
          <w:color w:val="231F20"/>
          <w:spacing w:val="21"/>
        </w:rPr>
        <w:t> </w:t>
      </w:r>
      <w:r>
        <w:rPr>
          <w:color w:val="231F20"/>
        </w:rPr>
        <w:t>Mena</w:t>
      </w:r>
      <w:r>
        <w:rPr>
          <w:color w:val="231F20"/>
          <w:spacing w:val="21"/>
        </w:rPr>
        <w:t> </w:t>
      </w:r>
      <w:r>
        <w:rPr>
          <w:color w:val="231F20"/>
        </w:rPr>
        <w:t>Castro,</w:t>
      </w:r>
      <w:r>
        <w:rPr>
          <w:color w:val="231F20"/>
          <w:spacing w:val="2"/>
        </w:rPr>
        <w:t> </w:t>
      </w:r>
      <w:r>
        <w:rPr>
          <w:color w:val="231F20"/>
        </w:rPr>
        <w:t>Coordinador</w:t>
      </w:r>
      <w:r>
        <w:rPr>
          <w:color w:val="231F20"/>
          <w:spacing w:val="21"/>
        </w:rPr>
        <w:t> </w:t>
      </w:r>
      <w:r>
        <w:rPr>
          <w:color w:val="231F20"/>
        </w:rPr>
        <w:t>del</w:t>
      </w:r>
      <w:r>
        <w:rPr>
          <w:color w:val="231F20"/>
          <w:spacing w:val="-52"/>
        </w:rPr>
        <w:t> </w:t>
      </w:r>
      <w:r>
        <w:rPr>
          <w:color w:val="231F20"/>
        </w:rPr>
        <w:t>componente</w:t>
      </w:r>
      <w:r>
        <w:rPr>
          <w:color w:val="231F20"/>
          <w:spacing w:val="11"/>
        </w:rPr>
        <w:t> </w:t>
      </w:r>
      <w:r>
        <w:rPr>
          <w:color w:val="231F20"/>
        </w:rPr>
        <w:t>Salud</w:t>
      </w:r>
      <w:r>
        <w:rPr>
          <w:color w:val="231F20"/>
          <w:spacing w:val="12"/>
        </w:rPr>
        <w:t> </w:t>
      </w:r>
      <w:r>
        <w:rPr>
          <w:color w:val="231F20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Gabinete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Coordinación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Políticas</w:t>
      </w:r>
      <w:r>
        <w:rPr>
          <w:color w:val="231F20"/>
          <w:spacing w:val="-7"/>
        </w:rPr>
        <w:t> </w:t>
      </w:r>
      <w:r>
        <w:rPr>
          <w:color w:val="231F20"/>
        </w:rPr>
        <w:t>Sociales</w:t>
      </w:r>
    </w:p>
    <w:p>
      <w:pPr>
        <w:pStyle w:val="BodyText"/>
        <w:spacing w:line="256" w:lineRule="auto" w:before="99"/>
        <w:ind w:left="673" w:right="1702" w:hanging="360"/>
      </w:pPr>
      <w:r>
        <w:rPr>
          <w:color w:val="231F20"/>
        </w:rPr>
        <w:t>Luciana</w:t>
      </w:r>
      <w:r>
        <w:rPr>
          <w:color w:val="231F20"/>
          <w:spacing w:val="11"/>
        </w:rPr>
        <w:t> </w:t>
      </w:r>
      <w:r>
        <w:rPr>
          <w:color w:val="231F20"/>
        </w:rPr>
        <w:t>Mermet,</w:t>
      </w:r>
      <w:r>
        <w:rPr>
          <w:color w:val="231F20"/>
          <w:spacing w:val="-5"/>
        </w:rPr>
        <w:t> </w:t>
      </w:r>
      <w:r>
        <w:rPr>
          <w:color w:val="231F20"/>
        </w:rPr>
        <w:t>Representante</w:t>
      </w:r>
      <w:r>
        <w:rPr>
          <w:color w:val="231F20"/>
          <w:spacing w:val="11"/>
        </w:rPr>
        <w:t> </w:t>
      </w:r>
      <w:r>
        <w:rPr>
          <w:color w:val="231F20"/>
        </w:rPr>
        <w:t>Residente</w:t>
      </w:r>
      <w:r>
        <w:rPr>
          <w:color w:val="231F20"/>
          <w:spacing w:val="1"/>
        </w:rPr>
        <w:t> </w:t>
      </w:r>
      <w:r>
        <w:rPr>
          <w:color w:val="231F20"/>
        </w:rPr>
        <w:t>Adjunta,</w:t>
      </w:r>
      <w:r>
        <w:rPr>
          <w:color w:val="231F20"/>
          <w:spacing w:val="4"/>
        </w:rPr>
        <w:t> </w:t>
      </w:r>
      <w:r>
        <w:rPr>
          <w:color w:val="231F20"/>
        </w:rPr>
        <w:t>PNUD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República</w:t>
      </w:r>
      <w:r>
        <w:rPr>
          <w:color w:val="231F20"/>
          <w:spacing w:val="25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73" w:right="1626" w:hanging="360"/>
      </w:pPr>
      <w:r>
        <w:rPr>
          <w:color w:val="231F20"/>
        </w:rPr>
        <w:t>Adenauray Moná, Guía, Asociación para 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Ecoturismo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Descubierta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947" w:space="40"/>
            <w:col w:w="6253"/>
          </w:cols>
        </w:sectPr>
      </w:pPr>
    </w:p>
    <w:p>
      <w:pPr>
        <w:pStyle w:val="BodyText"/>
        <w:spacing w:line="256" w:lineRule="auto" w:before="96"/>
        <w:ind w:left="1980" w:right="253" w:hanging="360"/>
      </w:pPr>
      <w:r>
        <w:rPr>
          <w:color w:val="231F20"/>
          <w:spacing w:val="-1"/>
        </w:rPr>
        <w:t>Juan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Monegro,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Viceministro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Planificación,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1980" w:right="55" w:hanging="360"/>
      </w:pPr>
      <w:r>
        <w:rPr>
          <w:color w:val="231F20"/>
        </w:rPr>
        <w:t>María</w:t>
      </w:r>
      <w:r>
        <w:rPr>
          <w:color w:val="231F20"/>
          <w:spacing w:val="7"/>
        </w:rPr>
        <w:t> </w:t>
      </w:r>
      <w:r>
        <w:rPr>
          <w:color w:val="231F20"/>
        </w:rPr>
        <w:t>Eugenia</w:t>
      </w:r>
      <w:r>
        <w:rPr>
          <w:color w:val="231F20"/>
          <w:spacing w:val="8"/>
        </w:rPr>
        <w:t> </w:t>
      </w:r>
      <w:r>
        <w:rPr>
          <w:color w:val="231F20"/>
        </w:rPr>
        <w:t>Morales,</w:t>
      </w:r>
      <w:r>
        <w:rPr>
          <w:color w:val="231F20"/>
          <w:spacing w:val="-9"/>
        </w:rPr>
        <w:t> </w:t>
      </w:r>
      <w:r>
        <w:rPr>
          <w:color w:val="231F20"/>
        </w:rPr>
        <w:t>Oficial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Programa</w:t>
      </w:r>
      <w:r>
        <w:rPr>
          <w:color w:val="231F20"/>
          <w:spacing w:val="-52"/>
        </w:rPr>
        <w:t> </w:t>
      </w:r>
      <w:r>
        <w:rPr>
          <w:color w:val="231F20"/>
        </w:rPr>
        <w:t>Medio</w:t>
      </w:r>
      <w:r>
        <w:rPr>
          <w:color w:val="231F20"/>
          <w:spacing w:val="8"/>
        </w:rPr>
        <w:t> </w:t>
      </w:r>
      <w:r>
        <w:rPr>
          <w:color w:val="231F20"/>
        </w:rPr>
        <w:t>Ambiente,</w:t>
      </w:r>
      <w:r>
        <w:rPr>
          <w:color w:val="231F20"/>
          <w:spacing w:val="-9"/>
        </w:rPr>
        <w:t> </w:t>
      </w:r>
      <w:r>
        <w:rPr>
          <w:color w:val="231F20"/>
        </w:rPr>
        <w:t>Energía</w:t>
      </w:r>
      <w:r>
        <w:rPr>
          <w:color w:val="231F20"/>
          <w:spacing w:val="8"/>
        </w:rPr>
        <w:t> </w:t>
      </w:r>
      <w:r>
        <w:rPr>
          <w:color w:val="231F20"/>
        </w:rPr>
        <w:t>Renovable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Gestión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Riesgos,</w:t>
      </w:r>
      <w:r>
        <w:rPr>
          <w:color w:val="231F20"/>
          <w:spacing w:val="-2"/>
        </w:rPr>
        <w:t> </w:t>
      </w:r>
      <w:r>
        <w:rPr>
          <w:color w:val="231F20"/>
        </w:rPr>
        <w:t>PNUD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</w:rPr>
        <w:t>República</w:t>
      </w:r>
      <w:r>
        <w:rPr>
          <w:color w:val="231F20"/>
          <w:spacing w:val="-52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8"/>
        <w:ind w:left="1980" w:right="-12" w:hanging="360"/>
      </w:pPr>
      <w:r>
        <w:rPr>
          <w:color w:val="231F20"/>
        </w:rPr>
        <w:t>Clemencia Muñoz Tamayo, Directora, Dirección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55"/>
        </w:rPr>
        <w:t> </w:t>
      </w:r>
      <w:r>
        <w:rPr>
          <w:color w:val="231F20"/>
        </w:rPr>
        <w:t>de</w:t>
      </w:r>
      <w:r>
        <w:rPr>
          <w:color w:val="231F20"/>
          <w:spacing w:val="55"/>
        </w:rPr>
        <w:t> </w:t>
      </w:r>
      <w:r>
        <w:rPr>
          <w:color w:val="231F20"/>
        </w:rPr>
        <w:t>Capacitación</w:t>
      </w:r>
      <w:r>
        <w:rPr>
          <w:color w:val="231F20"/>
          <w:spacing w:val="55"/>
        </w:rPr>
        <w:t> </w:t>
      </w:r>
      <w:r>
        <w:rPr>
          <w:color w:val="231F20"/>
        </w:rPr>
        <w:t>Internacional,</w:t>
      </w:r>
      <w:r>
        <w:rPr>
          <w:color w:val="231F20"/>
          <w:spacing w:val="1"/>
        </w:rPr>
        <w:t> </w:t>
      </w:r>
      <w:r>
        <w:rPr>
          <w:color w:val="231F20"/>
        </w:rPr>
        <w:t>ONU</w:t>
      </w:r>
      <w:r>
        <w:rPr>
          <w:color w:val="231F20"/>
          <w:spacing w:val="6"/>
        </w:rPr>
        <w:t> </w:t>
      </w:r>
      <w:r>
        <w:rPr>
          <w:color w:val="231F20"/>
        </w:rPr>
        <w:t>Mujeres</w:t>
      </w:r>
    </w:p>
    <w:p>
      <w:pPr>
        <w:pStyle w:val="BodyText"/>
        <w:spacing w:line="256" w:lineRule="auto" w:before="99"/>
        <w:ind w:left="1980" w:right="23" w:hanging="360"/>
      </w:pPr>
      <w:r>
        <w:rPr>
          <w:color w:val="231F20"/>
        </w:rPr>
        <w:t>Santiago</w:t>
      </w:r>
      <w:r>
        <w:rPr>
          <w:color w:val="231F20"/>
          <w:spacing w:val="4"/>
        </w:rPr>
        <w:t> </w:t>
      </w:r>
      <w:r>
        <w:rPr>
          <w:color w:val="231F20"/>
        </w:rPr>
        <w:t>J.</w:t>
      </w:r>
      <w:r>
        <w:rPr>
          <w:color w:val="231F20"/>
          <w:spacing w:val="-11"/>
        </w:rPr>
        <w:t> </w:t>
      </w:r>
      <w:r>
        <w:rPr>
          <w:color w:val="231F20"/>
        </w:rPr>
        <w:t>Muñoz,</w:t>
      </w:r>
      <w:r>
        <w:rPr>
          <w:color w:val="231F20"/>
          <w:spacing w:val="-11"/>
        </w:rPr>
        <w:t> </w:t>
      </w:r>
      <w:r>
        <w:rPr>
          <w:color w:val="231F20"/>
        </w:rPr>
        <w:t>Director,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5"/>
        </w:rPr>
        <w:t> </w:t>
      </w:r>
      <w:r>
        <w:rPr>
          <w:color w:val="231F20"/>
        </w:rPr>
        <w:t>Geológico</w:t>
      </w:r>
      <w:r>
        <w:rPr>
          <w:color w:val="231F20"/>
          <w:spacing w:val="-52"/>
        </w:rPr>
        <w:t> </w:t>
      </w:r>
      <w:r>
        <w:rPr>
          <w:color w:val="231F20"/>
        </w:rPr>
        <w:t>Nacional,</w:t>
      </w:r>
      <w:r>
        <w:rPr>
          <w:color w:val="231F20"/>
          <w:spacing w:val="-8"/>
        </w:rPr>
        <w:t> </w:t>
      </w:r>
      <w:r>
        <w:rPr>
          <w:color w:val="231F20"/>
        </w:rPr>
        <w:t>Ministerio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Energía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Minas</w:t>
      </w:r>
    </w:p>
    <w:p>
      <w:pPr>
        <w:pStyle w:val="BodyText"/>
        <w:spacing w:line="256" w:lineRule="auto" w:before="99"/>
        <w:ind w:left="1980" w:right="55" w:hanging="360"/>
      </w:pPr>
      <w:r>
        <w:rPr>
          <w:color w:val="231F20"/>
        </w:rPr>
        <w:t>Ilsa Nina, Analista sectorial, Ministerio de</w:t>
      </w:r>
      <w:r>
        <w:rPr>
          <w:color w:val="231F20"/>
          <w:spacing w:val="-52"/>
        </w:rPr>
        <w:t> </w:t>
      </w:r>
      <w:r>
        <w:rPr>
          <w:color w:val="231F20"/>
        </w:rPr>
        <w:t>Economía,</w:t>
      </w:r>
      <w:r>
        <w:rPr>
          <w:color w:val="231F20"/>
          <w:spacing w:val="-14"/>
        </w:rPr>
        <w:t> </w:t>
      </w:r>
      <w:r>
        <w:rPr>
          <w:color w:val="231F20"/>
        </w:rPr>
        <w:t>Planificación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1980" w:right="459" w:hanging="360"/>
      </w:pPr>
      <w:r>
        <w:rPr>
          <w:color w:val="231F20"/>
        </w:rPr>
        <w:t>Yris</w:t>
      </w:r>
      <w:r>
        <w:rPr>
          <w:color w:val="231F20"/>
          <w:spacing w:val="3"/>
        </w:rPr>
        <w:t> </w:t>
      </w:r>
      <w:r>
        <w:rPr>
          <w:color w:val="231F20"/>
        </w:rPr>
        <w:t>Nova,</w:t>
      </w:r>
      <w:r>
        <w:rPr>
          <w:color w:val="231F20"/>
          <w:spacing w:val="-12"/>
        </w:rPr>
        <w:t> </w:t>
      </w:r>
      <w:r>
        <w:rPr>
          <w:color w:val="231F20"/>
        </w:rPr>
        <w:t>Encargada,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Derechos</w:t>
      </w:r>
      <w:r>
        <w:rPr>
          <w:color w:val="231F20"/>
          <w:spacing w:val="-52"/>
        </w:rPr>
        <w:t> </w:t>
      </w:r>
      <w:r>
        <w:rPr>
          <w:color w:val="231F20"/>
        </w:rPr>
        <w:t>Económicos, Sociales y Culturales,</w:t>
      </w:r>
      <w:r>
        <w:rPr>
          <w:color w:val="231F20"/>
          <w:spacing w:val="1"/>
        </w:rPr>
        <w:t> </w:t>
      </w:r>
      <w:r>
        <w:rPr>
          <w:color w:val="231F20"/>
        </w:rPr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Mujer</w:t>
      </w:r>
    </w:p>
    <w:p>
      <w:pPr>
        <w:pStyle w:val="BodyText"/>
        <w:spacing w:line="256" w:lineRule="auto" w:before="99"/>
        <w:ind w:left="1980" w:right="770" w:hanging="360"/>
      </w:pPr>
      <w:r>
        <w:rPr>
          <w:color w:val="231F20"/>
        </w:rPr>
        <w:t>Rafael Pardilla, Financiero, Gabinete de</w:t>
      </w:r>
      <w:r>
        <w:rPr>
          <w:color w:val="231F20"/>
          <w:spacing w:val="-53"/>
        </w:rPr>
        <w:t> </w:t>
      </w:r>
      <w:r>
        <w:rPr>
          <w:color w:val="231F20"/>
        </w:rPr>
        <w:t>Coordinación</w:t>
      </w:r>
      <w:r>
        <w:rPr>
          <w:color w:val="231F20"/>
          <w:spacing w:val="-1"/>
        </w:rPr>
        <w:t> </w:t>
      </w:r>
      <w:r>
        <w:rPr>
          <w:color w:val="231F20"/>
        </w:rPr>
        <w:t>de Políticas Sociales</w:t>
      </w:r>
    </w:p>
    <w:p>
      <w:pPr>
        <w:pStyle w:val="BodyText"/>
        <w:spacing w:line="256" w:lineRule="auto" w:before="100"/>
        <w:ind w:left="1980" w:right="55" w:hanging="360"/>
      </w:pPr>
      <w:r>
        <w:rPr>
          <w:color w:val="231F20"/>
        </w:rPr>
        <w:t>Luis</w:t>
      </w:r>
      <w:r>
        <w:rPr>
          <w:color w:val="231F20"/>
          <w:spacing w:val="11"/>
        </w:rPr>
        <w:t> </w:t>
      </w:r>
      <w:r>
        <w:rPr>
          <w:color w:val="231F20"/>
        </w:rPr>
        <w:t>Paulino,</w:t>
      </w:r>
      <w:r>
        <w:rPr>
          <w:color w:val="231F20"/>
          <w:spacing w:val="-6"/>
        </w:rPr>
        <w:t> </w:t>
      </w:r>
      <w:r>
        <w:rPr>
          <w:color w:val="231F20"/>
        </w:rPr>
        <w:t>Director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Auditoría,</w:t>
      </w:r>
      <w:r>
        <w:rPr>
          <w:color w:val="231F20"/>
          <w:spacing w:val="-6"/>
        </w:rPr>
        <w:t> </w:t>
      </w:r>
      <w:r>
        <w:rPr>
          <w:color w:val="231F20"/>
        </w:rPr>
        <w:t>Cámara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Cuentas</w:t>
      </w:r>
    </w:p>
    <w:p>
      <w:pPr>
        <w:pStyle w:val="BodyText"/>
        <w:spacing w:line="256" w:lineRule="auto" w:before="99"/>
        <w:ind w:left="1980" w:right="378" w:hanging="360"/>
      </w:pPr>
      <w:r>
        <w:rPr>
          <w:color w:val="231F20"/>
        </w:rPr>
        <w:t>Guillermo</w:t>
      </w:r>
      <w:r>
        <w:rPr>
          <w:color w:val="231F20"/>
          <w:spacing w:val="18"/>
        </w:rPr>
        <w:t> </w:t>
      </w:r>
      <w:r>
        <w:rPr>
          <w:color w:val="231F20"/>
        </w:rPr>
        <w:t>Peña, Coordinador, Observatorio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Derechos</w:t>
      </w:r>
      <w:r>
        <w:rPr>
          <w:color w:val="231F20"/>
          <w:spacing w:val="12"/>
        </w:rPr>
        <w:t> </w:t>
      </w:r>
      <w:r>
        <w:rPr>
          <w:color w:val="231F20"/>
        </w:rPr>
        <w:t>Humanos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Vulnerables</w:t>
      </w:r>
    </w:p>
    <w:p>
      <w:pPr>
        <w:pStyle w:val="BodyText"/>
        <w:spacing w:line="256" w:lineRule="auto" w:before="99"/>
        <w:ind w:left="1980" w:right="634" w:hanging="360"/>
      </w:pPr>
      <w:r>
        <w:rPr>
          <w:color w:val="231F20"/>
        </w:rPr>
        <w:t>Martin</w:t>
      </w:r>
      <w:r>
        <w:rPr>
          <w:color w:val="231F20"/>
          <w:spacing w:val="15"/>
        </w:rPr>
        <w:t> </w:t>
      </w:r>
      <w:r>
        <w:rPr>
          <w:color w:val="231F20"/>
        </w:rPr>
        <w:t>Peña,</w:t>
      </w:r>
      <w:r>
        <w:rPr>
          <w:color w:val="231F20"/>
          <w:spacing w:val="-3"/>
        </w:rPr>
        <w:t> </w:t>
      </w:r>
      <w:r>
        <w:rPr>
          <w:color w:val="231F20"/>
        </w:rPr>
        <w:t>Coordinador,</w:t>
      </w:r>
      <w:r>
        <w:rPr>
          <w:color w:val="231F20"/>
          <w:spacing w:val="-3"/>
        </w:rPr>
        <w:t> </w:t>
      </w:r>
      <w:r>
        <w:rPr>
          <w:color w:val="231F20"/>
        </w:rPr>
        <w:t>Red</w:t>
      </w:r>
      <w:r>
        <w:rPr>
          <w:color w:val="231F20"/>
          <w:spacing w:val="16"/>
        </w:rPr>
        <w:t> </w:t>
      </w:r>
      <w:r>
        <w:rPr>
          <w:color w:val="231F20"/>
        </w:rPr>
        <w:t>Agencias</w:t>
      </w:r>
      <w:r>
        <w:rPr>
          <w:color w:val="231F20"/>
          <w:spacing w:val="-52"/>
        </w:rPr>
        <w:t> </w:t>
      </w:r>
      <w:r>
        <w:rPr>
          <w:color w:val="231F20"/>
        </w:rPr>
        <w:t>Desarrollo</w:t>
      </w:r>
      <w:r>
        <w:rPr>
          <w:color w:val="231F20"/>
          <w:spacing w:val="2"/>
        </w:rPr>
        <w:t> </w:t>
      </w:r>
      <w:r>
        <w:rPr>
          <w:color w:val="231F20"/>
        </w:rPr>
        <w:t>Local,</w:t>
      </w:r>
      <w:r>
        <w:rPr>
          <w:color w:val="231F20"/>
          <w:spacing w:val="-13"/>
        </w:rPr>
        <w:t> </w:t>
      </w:r>
      <w:r>
        <w:rPr>
          <w:color w:val="231F20"/>
        </w:rPr>
        <w:t>Mao-Valverde</w:t>
      </w:r>
    </w:p>
    <w:p>
      <w:pPr>
        <w:pStyle w:val="BodyText"/>
        <w:spacing w:line="256" w:lineRule="auto" w:before="99"/>
        <w:ind w:left="1980" w:right="197" w:hanging="360"/>
      </w:pPr>
      <w:r>
        <w:rPr>
          <w:color w:val="231F20"/>
        </w:rPr>
        <w:t>Martira</w:t>
      </w:r>
      <w:r>
        <w:rPr>
          <w:color w:val="231F20"/>
          <w:spacing w:val="7"/>
        </w:rPr>
        <w:t> </w:t>
      </w:r>
      <w:r>
        <w:rPr>
          <w:color w:val="231F20"/>
        </w:rPr>
        <w:t>Peña</w:t>
      </w:r>
      <w:r>
        <w:rPr>
          <w:color w:val="231F20"/>
          <w:spacing w:val="8"/>
        </w:rPr>
        <w:t> </w:t>
      </w:r>
      <w:r>
        <w:rPr>
          <w:color w:val="231F20"/>
        </w:rPr>
        <w:t>Méndez,</w:t>
      </w:r>
      <w:r>
        <w:rPr>
          <w:color w:val="231F20"/>
          <w:spacing w:val="-9"/>
        </w:rPr>
        <w:t> </w:t>
      </w:r>
      <w:r>
        <w:rPr>
          <w:color w:val="231F20"/>
        </w:rPr>
        <w:t>Beneficiaria</w:t>
      </w:r>
      <w:r>
        <w:rPr>
          <w:color w:val="231F20"/>
          <w:spacing w:val="8"/>
        </w:rPr>
        <w:t> </w:t>
      </w:r>
      <w:r>
        <w:rPr>
          <w:color w:val="231F20"/>
        </w:rPr>
        <w:t>(Villa</w:t>
      </w:r>
      <w:r>
        <w:rPr>
          <w:color w:val="231F20"/>
          <w:spacing w:val="1"/>
        </w:rPr>
        <w:t> </w:t>
      </w:r>
      <w:r>
        <w:rPr>
          <w:color w:val="231F20"/>
        </w:rPr>
        <w:t>Jaragua),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Investigación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Educación</w:t>
      </w:r>
      <w:r>
        <w:rPr>
          <w:color w:val="231F20"/>
          <w:spacing w:val="10"/>
        </w:rPr>
        <w:t> </w:t>
      </w:r>
      <w:r>
        <w:rPr>
          <w:color w:val="231F20"/>
        </w:rPr>
        <w:t>Popular,</w:t>
      </w:r>
      <w:r>
        <w:rPr>
          <w:color w:val="231F20"/>
          <w:spacing w:val="-10"/>
        </w:rPr>
        <w:t> </w:t>
      </w:r>
      <w:r>
        <w:rPr>
          <w:color w:val="231F20"/>
        </w:rPr>
        <w:t>World</w:t>
      </w:r>
      <w:r>
        <w:rPr>
          <w:color w:val="231F20"/>
          <w:spacing w:val="7"/>
        </w:rPr>
        <w:t> </w:t>
      </w:r>
      <w:r>
        <w:rPr>
          <w:color w:val="231F20"/>
        </w:rPr>
        <w:t>Vision</w:t>
      </w:r>
      <w:r>
        <w:rPr>
          <w:color w:val="231F20"/>
          <w:spacing w:val="10"/>
        </w:rPr>
        <w:t> </w:t>
      </w:r>
      <w:r>
        <w:rPr>
          <w:color w:val="231F20"/>
        </w:rPr>
        <w:t>/</w:t>
      </w:r>
      <w:r>
        <w:rPr>
          <w:color w:val="231F20"/>
          <w:spacing w:val="11"/>
        </w:rPr>
        <w:t> </w:t>
      </w:r>
      <w:r>
        <w:rPr>
          <w:color w:val="231F20"/>
        </w:rPr>
        <w:t>Fondo</w:t>
      </w:r>
      <w:r>
        <w:rPr>
          <w:color w:val="231F20"/>
          <w:spacing w:val="-52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8"/>
        <w:ind w:left="1980" w:right="55" w:hanging="360"/>
      </w:pPr>
      <w:r>
        <w:rPr>
          <w:color w:val="231F20"/>
        </w:rPr>
        <w:t>Ana</w:t>
      </w:r>
      <w:r>
        <w:rPr>
          <w:color w:val="231F20"/>
          <w:spacing w:val="9"/>
        </w:rPr>
        <w:t> </w:t>
      </w:r>
      <w:r>
        <w:rPr>
          <w:color w:val="231F20"/>
        </w:rPr>
        <w:t>María</w:t>
      </w:r>
      <w:r>
        <w:rPr>
          <w:color w:val="231F20"/>
          <w:spacing w:val="9"/>
        </w:rPr>
        <w:t> </w:t>
      </w:r>
      <w:r>
        <w:rPr>
          <w:color w:val="231F20"/>
        </w:rPr>
        <w:t>Pérez,</w:t>
      </w:r>
      <w:r>
        <w:rPr>
          <w:color w:val="231F20"/>
          <w:spacing w:val="-8"/>
        </w:rPr>
        <w:t> </w:t>
      </w:r>
      <w:r>
        <w:rPr>
          <w:color w:val="231F20"/>
        </w:rPr>
        <w:t>Encargada,</w:t>
      </w:r>
      <w:r>
        <w:rPr>
          <w:color w:val="231F20"/>
          <w:spacing w:val="-8"/>
        </w:rPr>
        <w:t> </w:t>
      </w:r>
      <w:r>
        <w:rPr>
          <w:color w:val="231F20"/>
        </w:rPr>
        <w:t>Gestión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Riesgos,</w:t>
      </w:r>
      <w:r>
        <w:rPr>
          <w:color w:val="231F20"/>
          <w:spacing w:val="-4"/>
        </w:rPr>
        <w:t> </w:t>
      </w:r>
      <w:r>
        <w:rPr>
          <w:color w:val="231F20"/>
        </w:rPr>
        <w:t>PNUD</w:t>
      </w:r>
      <w:r>
        <w:rPr>
          <w:color w:val="231F20"/>
          <w:spacing w:val="16"/>
        </w:rPr>
        <w:t> </w:t>
      </w:r>
      <w:r>
        <w:rPr>
          <w:color w:val="231F20"/>
        </w:rPr>
        <w:t>en</w:t>
      </w:r>
      <w:r>
        <w:rPr>
          <w:color w:val="231F20"/>
          <w:spacing w:val="15"/>
        </w:rPr>
        <w:t> </w:t>
      </w:r>
      <w:r>
        <w:rPr>
          <w:color w:val="231F20"/>
        </w:rPr>
        <w:t>República</w:t>
      </w:r>
      <w:r>
        <w:rPr>
          <w:color w:val="231F20"/>
          <w:spacing w:val="15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1980" w:hanging="360"/>
      </w:pPr>
      <w:r>
        <w:rPr>
          <w:color w:val="231F20"/>
        </w:rPr>
        <w:t>Enmanuel Pérez, Guía, Asociación para 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Ecoturismo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Descubierta</w:t>
      </w:r>
    </w:p>
    <w:p>
      <w:pPr>
        <w:pStyle w:val="BodyText"/>
        <w:spacing w:line="256" w:lineRule="auto" w:before="99"/>
        <w:ind w:left="1980" w:right="55" w:hanging="360"/>
      </w:pPr>
      <w:r>
        <w:rPr>
          <w:color w:val="231F20"/>
        </w:rPr>
        <w:t>Mauricio</w:t>
      </w:r>
      <w:r>
        <w:rPr>
          <w:color w:val="231F20"/>
          <w:spacing w:val="9"/>
        </w:rPr>
        <w:t> </w:t>
      </w:r>
      <w:r>
        <w:rPr>
          <w:color w:val="231F20"/>
        </w:rPr>
        <w:t>Ramírez,</w:t>
      </w:r>
      <w:r>
        <w:rPr>
          <w:color w:val="231F20"/>
          <w:spacing w:val="-7"/>
        </w:rPr>
        <w:t> </w:t>
      </w:r>
      <w:r>
        <w:rPr>
          <w:color w:val="231F20"/>
        </w:rPr>
        <w:t>Antiguo</w:t>
      </w:r>
      <w:r>
        <w:rPr>
          <w:color w:val="231F20"/>
          <w:spacing w:val="10"/>
        </w:rPr>
        <w:t> </w:t>
      </w:r>
      <w:r>
        <w:rPr>
          <w:color w:val="231F20"/>
        </w:rPr>
        <w:t>Representante</w:t>
      </w:r>
      <w:r>
        <w:rPr>
          <w:color w:val="231F20"/>
          <w:spacing w:val="1"/>
        </w:rPr>
        <w:t> </w:t>
      </w:r>
      <w:r>
        <w:rPr>
          <w:color w:val="231F20"/>
        </w:rPr>
        <w:t>Adjunto,</w:t>
      </w:r>
      <w:r>
        <w:rPr>
          <w:color w:val="231F20"/>
          <w:spacing w:val="4"/>
        </w:rPr>
        <w:t> </w:t>
      </w:r>
      <w:r>
        <w:rPr>
          <w:color w:val="231F20"/>
        </w:rPr>
        <w:t>PNUD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República</w:t>
      </w:r>
      <w:r>
        <w:rPr>
          <w:color w:val="231F20"/>
          <w:spacing w:val="24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1980" w:right="55" w:hanging="360"/>
      </w:pPr>
      <w:r>
        <w:rPr>
          <w:color w:val="231F20"/>
          <w:w w:val="95"/>
        </w:rPr>
        <w:t>Rafael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Ramírez,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Beneficiario,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Proyecto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Seguridad</w:t>
      </w:r>
      <w:r>
        <w:rPr>
          <w:color w:val="231F20"/>
          <w:spacing w:val="7"/>
        </w:rPr>
        <w:t> </w:t>
      </w:r>
      <w:r>
        <w:rPr>
          <w:color w:val="231F20"/>
        </w:rPr>
        <w:t>Humana</w:t>
      </w:r>
    </w:p>
    <w:p>
      <w:pPr>
        <w:pStyle w:val="BodyText"/>
        <w:spacing w:line="256" w:lineRule="auto" w:before="100"/>
        <w:ind w:left="1980" w:right="5" w:hanging="360"/>
      </w:pPr>
      <w:r>
        <w:rPr>
          <w:color w:val="231F20"/>
        </w:rPr>
        <w:t>Alba</w:t>
      </w:r>
      <w:r>
        <w:rPr>
          <w:color w:val="231F20"/>
          <w:spacing w:val="7"/>
        </w:rPr>
        <w:t> </w:t>
      </w:r>
      <w:r>
        <w:rPr>
          <w:color w:val="231F20"/>
        </w:rPr>
        <w:t>Ramón,</w:t>
      </w:r>
      <w:r>
        <w:rPr>
          <w:color w:val="231F20"/>
          <w:spacing w:val="-9"/>
        </w:rPr>
        <w:t> </w:t>
      </w:r>
      <w:r>
        <w:rPr>
          <w:color w:val="231F20"/>
        </w:rPr>
        <w:t>Asistente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Despacho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Director,</w:t>
      </w:r>
      <w:r>
        <w:rPr>
          <w:color w:val="231F20"/>
          <w:spacing w:val="-6"/>
        </w:rPr>
        <w:t> </w:t>
      </w:r>
      <w:r>
        <w:rPr>
          <w:color w:val="231F20"/>
        </w:rPr>
        <w:t>Dirección</w:t>
      </w:r>
      <w:r>
        <w:rPr>
          <w:color w:val="231F20"/>
          <w:spacing w:val="13"/>
        </w:rPr>
        <w:t> </w:t>
      </w:r>
      <w:r>
        <w:rPr>
          <w:color w:val="231F20"/>
        </w:rPr>
        <w:t>General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Cooperación</w:t>
      </w:r>
      <w:r>
        <w:rPr>
          <w:color w:val="231F20"/>
          <w:spacing w:val="-52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6"/>
        <w:ind w:left="679" w:right="1764" w:hanging="360"/>
      </w:pPr>
      <w:r>
        <w:rPr/>
        <w:br w:type="column"/>
      </w:r>
      <w:r>
        <w:rPr>
          <w:color w:val="231F20"/>
        </w:rPr>
        <w:t>Rolando Reyes, Punto focal Técnico del</w:t>
      </w:r>
      <w:r>
        <w:rPr>
          <w:color w:val="231F20"/>
          <w:spacing w:val="1"/>
        </w:rPr>
        <w:t> </w:t>
      </w:r>
      <w:r>
        <w:rPr>
          <w:color w:val="231F20"/>
        </w:rPr>
        <w:t>Director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Gabinete</w:t>
      </w:r>
      <w:r>
        <w:rPr>
          <w:color w:val="231F20"/>
          <w:spacing w:val="7"/>
        </w:rPr>
        <w:t> </w:t>
      </w:r>
      <w:r>
        <w:rPr>
          <w:color w:val="231F20"/>
        </w:rPr>
        <w:t>Ministerial</w:t>
      </w:r>
      <w:r>
        <w:rPr>
          <w:color w:val="231F20"/>
          <w:spacing w:val="8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Asesor</w:t>
      </w:r>
      <w:r>
        <w:rPr>
          <w:color w:val="231F20"/>
          <w:spacing w:val="-52"/>
        </w:rPr>
        <w:t> </w:t>
      </w:r>
      <w:r>
        <w:rPr>
          <w:color w:val="231F20"/>
        </w:rPr>
        <w:t>Económico,</w:t>
      </w:r>
      <w:r>
        <w:rPr>
          <w:color w:val="231F20"/>
          <w:spacing w:val="-9"/>
        </w:rPr>
        <w:t> </w:t>
      </w:r>
      <w:r>
        <w:rPr>
          <w:color w:val="231F20"/>
        </w:rPr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Presidencia</w:t>
      </w:r>
    </w:p>
    <w:p>
      <w:pPr>
        <w:pStyle w:val="BodyText"/>
        <w:spacing w:line="256" w:lineRule="auto" w:before="99"/>
        <w:ind w:left="679" w:right="2003" w:hanging="360"/>
      </w:pPr>
      <w:r>
        <w:rPr>
          <w:color w:val="231F20"/>
        </w:rPr>
        <w:t>Carlos</w:t>
      </w:r>
      <w:r>
        <w:rPr>
          <w:color w:val="231F20"/>
          <w:spacing w:val="5"/>
        </w:rPr>
        <w:t> </w:t>
      </w:r>
      <w:r>
        <w:rPr>
          <w:color w:val="231F20"/>
        </w:rPr>
        <w:t>Ricardo,</w:t>
      </w:r>
      <w:r>
        <w:rPr>
          <w:color w:val="231F20"/>
          <w:spacing w:val="-10"/>
        </w:rPr>
        <w:t> </w:t>
      </w:r>
      <w:r>
        <w:rPr>
          <w:color w:val="231F20"/>
        </w:rPr>
        <w:t>Encargado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Planificación,</w:t>
      </w:r>
      <w:r>
        <w:rPr>
          <w:color w:val="231F20"/>
          <w:spacing w:val="-52"/>
        </w:rPr>
        <w:t> </w:t>
      </w:r>
      <w:r>
        <w:rPr>
          <w:color w:val="231F20"/>
        </w:rPr>
        <w:t>Administradora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Subsidios</w:t>
      </w:r>
      <w:r>
        <w:rPr>
          <w:color w:val="231F20"/>
          <w:spacing w:val="2"/>
        </w:rPr>
        <w:t> </w:t>
      </w:r>
      <w:r>
        <w:rPr>
          <w:color w:val="231F20"/>
        </w:rPr>
        <w:t>Sociales</w:t>
      </w:r>
    </w:p>
    <w:p>
      <w:pPr>
        <w:pStyle w:val="BodyText"/>
        <w:spacing w:line="256" w:lineRule="auto" w:before="99"/>
        <w:ind w:left="679" w:right="1869" w:hanging="360"/>
      </w:pPr>
      <w:r>
        <w:rPr>
          <w:color w:val="231F20"/>
          <w:spacing w:val="-2"/>
        </w:rPr>
        <w:t>Juan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Matías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Rodríguez,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Técnico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Proyectos,</w:t>
      </w:r>
      <w:r>
        <w:rPr>
          <w:color w:val="231F20"/>
          <w:spacing w:val="-52"/>
        </w:rPr>
        <w:t> </w:t>
      </w:r>
      <w:r>
        <w:rPr>
          <w:color w:val="231F20"/>
        </w:rPr>
        <w:t>Dirección</w:t>
      </w:r>
      <w:r>
        <w:rPr>
          <w:color w:val="231F20"/>
          <w:spacing w:val="7"/>
        </w:rPr>
        <w:t> </w:t>
      </w:r>
      <w:r>
        <w:rPr>
          <w:color w:val="231F20"/>
        </w:rPr>
        <w:t>General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9"/>
        <w:ind w:left="679" w:right="1607" w:hanging="360"/>
      </w:pPr>
      <w:r>
        <w:rPr>
          <w:color w:val="231F20"/>
        </w:rPr>
        <w:t>Miriam</w:t>
      </w:r>
      <w:r>
        <w:rPr>
          <w:color w:val="231F20"/>
          <w:spacing w:val="7"/>
        </w:rPr>
        <w:t> </w:t>
      </w:r>
      <w:r>
        <w:rPr>
          <w:color w:val="231F20"/>
        </w:rPr>
        <w:t>Rodríguez,</w:t>
      </w:r>
      <w:r>
        <w:rPr>
          <w:color w:val="231F20"/>
          <w:spacing w:val="-9"/>
        </w:rPr>
        <w:t> </w:t>
      </w:r>
      <w:r>
        <w:rPr>
          <w:color w:val="231F20"/>
        </w:rPr>
        <w:t>Asesora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Fortalecimiento</w:t>
      </w:r>
      <w:r>
        <w:rPr>
          <w:color w:val="231F20"/>
          <w:spacing w:val="-52"/>
        </w:rPr>
        <w:t> </w:t>
      </w:r>
      <w:r>
        <w:rPr>
          <w:color w:val="231F20"/>
        </w:rPr>
        <w:t>Institucional,</w:t>
      </w:r>
      <w:r>
        <w:rPr>
          <w:color w:val="231F20"/>
          <w:spacing w:val="-7"/>
        </w:rPr>
        <w:t> </w:t>
      </w:r>
      <w:r>
        <w:rPr>
          <w:color w:val="231F20"/>
        </w:rPr>
        <w:t>Ministerio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Economía,</w:t>
      </w:r>
      <w:r>
        <w:rPr>
          <w:color w:val="231F20"/>
          <w:spacing w:val="1"/>
        </w:rPr>
        <w:t> </w:t>
      </w:r>
      <w:r>
        <w:rPr>
          <w:color w:val="231F20"/>
        </w:rPr>
        <w:t>Planificación</w:t>
      </w:r>
      <w:r>
        <w:rPr>
          <w:color w:val="231F20"/>
          <w:spacing w:val="4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9"/>
        <w:ind w:left="679" w:right="2031" w:hanging="360"/>
      </w:pPr>
      <w:r>
        <w:rPr>
          <w:color w:val="231F20"/>
        </w:rPr>
        <w:t>Santiago</w:t>
      </w:r>
      <w:r>
        <w:rPr>
          <w:color w:val="231F20"/>
          <w:spacing w:val="11"/>
        </w:rPr>
        <w:t> </w:t>
      </w:r>
      <w:r>
        <w:rPr>
          <w:color w:val="231F20"/>
        </w:rPr>
        <w:t>Rosa,</w:t>
      </w:r>
      <w:r>
        <w:rPr>
          <w:color w:val="231F20"/>
          <w:spacing w:val="-5"/>
        </w:rPr>
        <w:t> </w:t>
      </w:r>
      <w:r>
        <w:rPr>
          <w:color w:val="231F20"/>
        </w:rPr>
        <w:t>Director</w:t>
      </w:r>
      <w:r>
        <w:rPr>
          <w:color w:val="231F20"/>
          <w:spacing w:val="11"/>
        </w:rPr>
        <w:t> </w:t>
      </w:r>
      <w:r>
        <w:rPr>
          <w:color w:val="231F20"/>
        </w:rPr>
        <w:t>General</w:t>
      </w:r>
      <w:r>
        <w:rPr>
          <w:color w:val="231F20"/>
          <w:spacing w:val="12"/>
        </w:rPr>
        <w:t> </w:t>
      </w:r>
      <w:r>
        <w:rPr>
          <w:color w:val="231F20"/>
        </w:rPr>
        <w:t>Adjunto,</w:t>
      </w:r>
      <w:r>
        <w:rPr>
          <w:color w:val="231F20"/>
          <w:spacing w:val="1"/>
        </w:rPr>
        <w:t> </w:t>
      </w:r>
      <w:r>
        <w:rPr>
          <w:color w:val="231F20"/>
        </w:rPr>
        <w:t>Instituto</w:t>
      </w:r>
      <w:r>
        <w:rPr>
          <w:color w:val="231F20"/>
          <w:spacing w:val="8"/>
        </w:rPr>
        <w:t> </w:t>
      </w:r>
      <w:r>
        <w:rPr>
          <w:color w:val="231F20"/>
        </w:rPr>
        <w:t>Dominicano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Aviación</w:t>
      </w:r>
      <w:r>
        <w:rPr>
          <w:color w:val="231F20"/>
          <w:spacing w:val="9"/>
        </w:rPr>
        <w:t> </w:t>
      </w:r>
      <w:r>
        <w:rPr>
          <w:color w:val="231F20"/>
        </w:rPr>
        <w:t>Civil</w:t>
      </w:r>
    </w:p>
    <w:p>
      <w:pPr>
        <w:pStyle w:val="BodyText"/>
        <w:spacing w:line="256" w:lineRule="auto" w:before="99"/>
        <w:ind w:left="679" w:right="1607" w:hanging="360"/>
      </w:pPr>
      <w:r>
        <w:rPr>
          <w:color w:val="231F20"/>
        </w:rPr>
        <w:t>Alberto Sánchez, Director, Programa de</w:t>
      </w:r>
      <w:r>
        <w:rPr>
          <w:color w:val="231F20"/>
          <w:spacing w:val="1"/>
        </w:rPr>
        <w:t> </w:t>
      </w:r>
      <w:r>
        <w:rPr>
          <w:color w:val="231F20"/>
        </w:rPr>
        <w:t>Pequeños</w:t>
      </w:r>
      <w:r>
        <w:rPr>
          <w:color w:val="231F20"/>
          <w:spacing w:val="11"/>
        </w:rPr>
        <w:t> </w:t>
      </w:r>
      <w:r>
        <w:rPr>
          <w:color w:val="231F20"/>
        </w:rPr>
        <w:t>Subsidios,</w:t>
      </w:r>
      <w:r>
        <w:rPr>
          <w:color w:val="231F20"/>
          <w:spacing w:val="-7"/>
        </w:rPr>
        <w:t> </w:t>
      </w:r>
      <w:r>
        <w:rPr>
          <w:color w:val="231F20"/>
        </w:rPr>
        <w:t>PNUD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República</w:t>
      </w:r>
      <w:r>
        <w:rPr>
          <w:color w:val="231F20"/>
          <w:spacing w:val="-52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9"/>
        <w:ind w:left="679" w:right="2087" w:hanging="360"/>
        <w:jc w:val="both"/>
      </w:pPr>
      <w:r>
        <w:rPr>
          <w:color w:val="231F20"/>
        </w:rPr>
        <w:t>Kenia Sánchez, Cooperación Internacional,</w:t>
      </w:r>
      <w:r>
        <w:rPr>
          <w:color w:val="231F20"/>
          <w:spacing w:val="-52"/>
        </w:rPr>
        <w:t> </w:t>
      </w:r>
      <w:r>
        <w:rPr>
          <w:color w:val="231F20"/>
        </w:rPr>
        <w:t>División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Relaciones</w:t>
      </w:r>
      <w:r>
        <w:rPr>
          <w:color w:val="231F20"/>
          <w:spacing w:val="-5"/>
        </w:rPr>
        <w:t> </w:t>
      </w:r>
      <w:r>
        <w:rPr>
          <w:color w:val="231F20"/>
        </w:rPr>
        <w:t>Internacionales,</w:t>
      </w:r>
      <w:r>
        <w:rPr>
          <w:color w:val="231F20"/>
          <w:spacing w:val="-53"/>
        </w:rPr>
        <w:t> </w:t>
      </w:r>
      <w:r>
        <w:rPr>
          <w:color w:val="231F20"/>
        </w:rPr>
        <w:t>Oficina</w:t>
      </w:r>
      <w:r>
        <w:rPr>
          <w:color w:val="231F20"/>
          <w:spacing w:val="5"/>
        </w:rPr>
        <w:t> </w:t>
      </w:r>
      <w:r>
        <w:rPr>
          <w:color w:val="231F20"/>
        </w:rPr>
        <w:t>Nacional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Estadísticas</w:t>
      </w:r>
    </w:p>
    <w:p>
      <w:pPr>
        <w:pStyle w:val="BodyText"/>
        <w:spacing w:line="256" w:lineRule="auto" w:before="99"/>
        <w:ind w:left="679" w:right="1607" w:hanging="360"/>
      </w:pPr>
      <w:r>
        <w:rPr>
          <w:color w:val="231F20"/>
        </w:rPr>
        <w:t>Daneris</w:t>
      </w:r>
      <w:r>
        <w:rPr>
          <w:color w:val="231F20"/>
          <w:spacing w:val="6"/>
        </w:rPr>
        <w:t> </w:t>
      </w:r>
      <w:r>
        <w:rPr>
          <w:color w:val="231F20"/>
        </w:rPr>
        <w:t>Santana,</w:t>
      </w:r>
      <w:r>
        <w:rPr>
          <w:color w:val="231F20"/>
          <w:spacing w:val="-12"/>
        </w:rPr>
        <w:t> </w:t>
      </w:r>
      <w:r>
        <w:rPr>
          <w:color w:val="231F20"/>
        </w:rPr>
        <w:t>Viceministro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Áreas</w:t>
      </w:r>
      <w:r>
        <w:rPr>
          <w:color w:val="231F20"/>
          <w:spacing w:val="1"/>
        </w:rPr>
        <w:t> </w:t>
      </w:r>
      <w:r>
        <w:rPr>
          <w:color w:val="231F20"/>
        </w:rPr>
        <w:t>Protegidas,</w:t>
      </w:r>
      <w:r>
        <w:rPr>
          <w:color w:val="231F20"/>
          <w:spacing w:val="-3"/>
        </w:rPr>
        <w:t> </w:t>
      </w:r>
      <w:r>
        <w:rPr>
          <w:color w:val="231F20"/>
        </w:rPr>
        <w:t>Ministerio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Medio</w:t>
      </w:r>
      <w:r>
        <w:rPr>
          <w:color w:val="231F20"/>
          <w:spacing w:val="16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99"/>
        <w:ind w:left="679" w:right="1716" w:hanging="360"/>
      </w:pPr>
      <w:r>
        <w:rPr>
          <w:color w:val="231F20"/>
        </w:rPr>
        <w:t>María</w:t>
      </w:r>
      <w:r>
        <w:rPr>
          <w:color w:val="231F20"/>
          <w:spacing w:val="8"/>
        </w:rPr>
        <w:t> </w:t>
      </w:r>
      <w:r>
        <w:rPr>
          <w:color w:val="231F20"/>
        </w:rPr>
        <w:t>Santana</w:t>
      </w:r>
      <w:r>
        <w:rPr>
          <w:color w:val="231F20"/>
          <w:spacing w:val="8"/>
        </w:rPr>
        <w:t> </w:t>
      </w:r>
      <w:r>
        <w:rPr>
          <w:color w:val="231F20"/>
        </w:rPr>
        <w:t>Castro,</w:t>
      </w:r>
      <w:r>
        <w:rPr>
          <w:color w:val="231F20"/>
          <w:spacing w:val="-9"/>
        </w:rPr>
        <w:t> </w:t>
      </w:r>
      <w:r>
        <w:rPr>
          <w:color w:val="231F20"/>
        </w:rPr>
        <w:t>Encargada,</w:t>
      </w:r>
      <w:r>
        <w:rPr>
          <w:color w:val="231F20"/>
          <w:spacing w:val="1"/>
        </w:rPr>
        <w:t> </w:t>
      </w:r>
      <w:r>
        <w:rPr>
          <w:color w:val="231F20"/>
        </w:rPr>
        <w:t>Departamento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Monitoreo</w:t>
      </w:r>
      <w:r>
        <w:rPr>
          <w:color w:val="231F20"/>
          <w:spacing w:val="13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Evaluación,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Economía,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</w:p>
    <w:p>
      <w:pPr>
        <w:pStyle w:val="BodyText"/>
        <w:spacing w:line="256" w:lineRule="auto" w:before="98"/>
        <w:ind w:left="679" w:right="1607" w:hanging="360"/>
      </w:pPr>
      <w:r>
        <w:rPr>
          <w:color w:val="231F20"/>
        </w:rPr>
        <w:t>Zaida</w:t>
      </w:r>
      <w:r>
        <w:rPr>
          <w:color w:val="231F20"/>
          <w:spacing w:val="9"/>
        </w:rPr>
        <w:t> </w:t>
      </w:r>
      <w:r>
        <w:rPr>
          <w:color w:val="231F20"/>
        </w:rPr>
        <w:t>Santana,</w:t>
      </w:r>
      <w:r>
        <w:rPr>
          <w:color w:val="231F20"/>
          <w:spacing w:val="-7"/>
        </w:rPr>
        <w:t> </w:t>
      </w:r>
      <w:r>
        <w:rPr>
          <w:color w:val="231F20"/>
        </w:rPr>
        <w:t>Beneficiaria</w:t>
      </w:r>
      <w:r>
        <w:rPr>
          <w:color w:val="231F20"/>
          <w:spacing w:val="10"/>
        </w:rPr>
        <w:t> </w:t>
      </w:r>
      <w:r>
        <w:rPr>
          <w:color w:val="231F20"/>
        </w:rPr>
        <w:t>(Tierra</w:t>
      </w:r>
      <w:r>
        <w:rPr>
          <w:color w:val="231F20"/>
          <w:spacing w:val="10"/>
        </w:rPr>
        <w:t> </w:t>
      </w:r>
      <w:r>
        <w:rPr>
          <w:color w:val="231F20"/>
        </w:rPr>
        <w:t>Nueva),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Popular,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6"/>
        </w:rPr>
        <w:t> </w:t>
      </w:r>
      <w:r>
        <w:rPr>
          <w:color w:val="231F20"/>
        </w:rPr>
        <w:t>Vision,</w:t>
      </w:r>
      <w:r>
        <w:rPr>
          <w:color w:val="231F20"/>
          <w:spacing w:val="-7"/>
        </w:rPr>
        <w:t> </w:t>
      </w:r>
      <w:r>
        <w:rPr>
          <w:color w:val="231F20"/>
        </w:rPr>
        <w:t>Fondo</w:t>
      </w:r>
      <w:r>
        <w:rPr>
          <w:color w:val="231F20"/>
          <w:spacing w:val="8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9"/>
        <w:ind w:left="679" w:right="2151" w:hanging="360"/>
        <w:jc w:val="both"/>
      </w:pPr>
      <w:r>
        <w:rPr>
          <w:color w:val="231F20"/>
        </w:rPr>
        <w:t>Nelson de los Santos, Subdirector Técnico</w:t>
      </w:r>
      <w:r>
        <w:rPr>
          <w:color w:val="231F20"/>
          <w:spacing w:val="-52"/>
        </w:rPr>
        <w:t> </w:t>
      </w:r>
      <w:r>
        <w:rPr>
          <w:color w:val="231F20"/>
        </w:rPr>
        <w:t>de Planificación y Desarrollo, Instituto</w:t>
      </w:r>
      <w:r>
        <w:rPr>
          <w:color w:val="231F20"/>
          <w:spacing w:val="-52"/>
        </w:rPr>
        <w:t> </w:t>
      </w:r>
      <w:r>
        <w:rPr>
          <w:color w:val="231F20"/>
        </w:rPr>
        <w:t>Nacional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Bienestar</w:t>
      </w:r>
      <w:r>
        <w:rPr>
          <w:color w:val="231F20"/>
          <w:spacing w:val="8"/>
        </w:rPr>
        <w:t> </w:t>
      </w:r>
      <w:r>
        <w:rPr>
          <w:color w:val="231F20"/>
        </w:rPr>
        <w:t>Estudiantil</w:t>
      </w:r>
    </w:p>
    <w:p>
      <w:pPr>
        <w:pStyle w:val="BodyText"/>
        <w:spacing w:line="256" w:lineRule="auto" w:before="99"/>
        <w:ind w:left="679" w:right="1688" w:hanging="360"/>
      </w:pPr>
      <w:r>
        <w:rPr>
          <w:color w:val="231F20"/>
        </w:rPr>
        <w:t>Rita</w:t>
      </w:r>
      <w:r>
        <w:rPr>
          <w:color w:val="231F20"/>
          <w:spacing w:val="6"/>
        </w:rPr>
        <w:t> </w:t>
      </w:r>
      <w:r>
        <w:rPr>
          <w:color w:val="231F20"/>
        </w:rPr>
        <w:t>Sciarra,</w:t>
      </w:r>
      <w:r>
        <w:rPr>
          <w:color w:val="231F20"/>
          <w:spacing w:val="-10"/>
        </w:rPr>
        <w:t> </w:t>
      </w:r>
      <w:r>
        <w:rPr>
          <w:color w:val="231F20"/>
        </w:rPr>
        <w:t>Analista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Unidad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Recuperación, </w:t>
      </w:r>
      <w:r>
        <w:rPr>
          <w:color w:val="231F20"/>
        </w:rPr>
        <w:t>Medios de Vida y Reducción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Pobreza,</w:t>
      </w:r>
      <w:r>
        <w:rPr>
          <w:color w:val="231F20"/>
          <w:spacing w:val="-9"/>
        </w:rPr>
        <w:t> </w:t>
      </w:r>
      <w:r>
        <w:rPr>
          <w:color w:val="231F20"/>
        </w:rPr>
        <w:t>PNUD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República</w:t>
      </w:r>
      <w:r>
        <w:rPr>
          <w:color w:val="231F20"/>
          <w:spacing w:val="1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98"/>
        <w:ind w:left="679" w:right="1713" w:hanging="360"/>
      </w:pPr>
      <w:r>
        <w:rPr>
          <w:color w:val="231F20"/>
        </w:rPr>
        <w:t>Diogenita</w:t>
      </w:r>
      <w:r>
        <w:rPr>
          <w:color w:val="231F20"/>
          <w:spacing w:val="4"/>
        </w:rPr>
        <w:t> </w:t>
      </w:r>
      <w:r>
        <w:rPr>
          <w:color w:val="231F20"/>
        </w:rPr>
        <w:t>Segura</w:t>
      </w:r>
      <w:r>
        <w:rPr>
          <w:color w:val="231F20"/>
          <w:spacing w:val="4"/>
        </w:rPr>
        <w:t> </w:t>
      </w:r>
      <w:r>
        <w:rPr>
          <w:color w:val="231F20"/>
        </w:rPr>
        <w:t>Novas,</w:t>
      </w:r>
      <w:r>
        <w:rPr>
          <w:color w:val="231F20"/>
          <w:spacing w:val="-11"/>
        </w:rPr>
        <w:t> </w:t>
      </w:r>
      <w:r>
        <w:rPr>
          <w:color w:val="231F20"/>
        </w:rPr>
        <w:t>Beneficiaria</w:t>
      </w:r>
      <w:r>
        <w:rPr>
          <w:color w:val="231F20"/>
          <w:spacing w:val="4"/>
        </w:rPr>
        <w:t> </w:t>
      </w:r>
      <w:r>
        <w:rPr>
          <w:color w:val="231F20"/>
        </w:rPr>
        <w:t>(Los</w:t>
      </w:r>
      <w:r>
        <w:rPr>
          <w:color w:val="231F20"/>
          <w:spacing w:val="1"/>
        </w:rPr>
        <w:t> </w:t>
      </w:r>
      <w:r>
        <w:rPr>
          <w:color w:val="231F20"/>
        </w:rPr>
        <w:t>Ríos),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Educación</w:t>
      </w:r>
      <w:r>
        <w:rPr>
          <w:color w:val="231F20"/>
          <w:spacing w:val="-52"/>
        </w:rPr>
        <w:t> </w:t>
      </w:r>
      <w:r>
        <w:rPr>
          <w:color w:val="231F20"/>
        </w:rPr>
        <w:t>Popular,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5"/>
        </w:rPr>
        <w:t> </w:t>
      </w:r>
      <w:r>
        <w:rPr>
          <w:color w:val="231F20"/>
        </w:rPr>
        <w:t>Vision,</w:t>
      </w:r>
      <w:r>
        <w:rPr>
          <w:color w:val="231F20"/>
          <w:spacing w:val="-7"/>
        </w:rPr>
        <w:t> </w:t>
      </w:r>
      <w:r>
        <w:rPr>
          <w:color w:val="231F20"/>
        </w:rPr>
        <w:t>Fondo</w:t>
      </w:r>
      <w:r>
        <w:rPr>
          <w:color w:val="231F20"/>
          <w:spacing w:val="9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8"/>
        <w:ind w:left="679" w:right="1644" w:hanging="360"/>
      </w:pPr>
      <w:r>
        <w:rPr>
          <w:color w:val="231F20"/>
        </w:rPr>
        <w:t>Cesaria Sena Méndez, Beneficiaria (Bartolomé),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Popular,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5"/>
        </w:rPr>
        <w:t> </w:t>
      </w:r>
      <w:r>
        <w:rPr>
          <w:color w:val="231F20"/>
        </w:rPr>
        <w:t>Vision,</w:t>
      </w:r>
      <w:r>
        <w:rPr>
          <w:color w:val="231F20"/>
          <w:spacing w:val="-8"/>
        </w:rPr>
        <w:t> </w:t>
      </w:r>
      <w:r>
        <w:rPr>
          <w:color w:val="231F20"/>
        </w:rPr>
        <w:t>Fondo</w:t>
      </w:r>
      <w:r>
        <w:rPr>
          <w:color w:val="231F20"/>
          <w:spacing w:val="9"/>
        </w:rPr>
        <w:t> </w:t>
      </w:r>
      <w:r>
        <w:rPr>
          <w:color w:val="231F20"/>
        </w:rPr>
        <w:t>Rotatorio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941" w:space="40"/>
            <w:col w:w="6259"/>
          </w:cols>
        </w:sectPr>
      </w:pPr>
    </w:p>
    <w:p>
      <w:pPr>
        <w:pStyle w:val="BodyText"/>
        <w:spacing w:line="256" w:lineRule="auto" w:before="96"/>
        <w:ind w:left="1980" w:right="340" w:hanging="360"/>
      </w:pPr>
      <w:r>
        <w:rPr>
          <w:color w:val="231F20"/>
        </w:rPr>
        <w:t>Miguel</w:t>
      </w:r>
      <w:r>
        <w:rPr>
          <w:color w:val="231F20"/>
          <w:spacing w:val="5"/>
        </w:rPr>
        <w:t> </w:t>
      </w:r>
      <w:r>
        <w:rPr>
          <w:color w:val="231F20"/>
        </w:rPr>
        <w:t>Sena,</w:t>
      </w:r>
      <w:r>
        <w:rPr>
          <w:color w:val="231F20"/>
          <w:spacing w:val="-10"/>
        </w:rPr>
        <w:t> </w:t>
      </w:r>
      <w:r>
        <w:rPr>
          <w:color w:val="231F20"/>
        </w:rPr>
        <w:t>Beneficiario</w:t>
      </w:r>
      <w:r>
        <w:rPr>
          <w:color w:val="231F20"/>
          <w:spacing w:val="6"/>
        </w:rPr>
        <w:t> </w:t>
      </w:r>
      <w:r>
        <w:rPr>
          <w:color w:val="231F20"/>
        </w:rPr>
        <w:t>(La</w:t>
      </w:r>
      <w:r>
        <w:rPr>
          <w:color w:val="231F20"/>
          <w:spacing w:val="6"/>
        </w:rPr>
        <w:t> </w:t>
      </w:r>
      <w:r>
        <w:rPr>
          <w:color w:val="231F20"/>
        </w:rPr>
        <w:t>Descubierta),</w:t>
      </w:r>
      <w:r>
        <w:rPr>
          <w:color w:val="231F20"/>
          <w:spacing w:val="-52"/>
        </w:rPr>
        <w:t> </w:t>
      </w:r>
      <w:r>
        <w:rPr>
          <w:color w:val="231F20"/>
        </w:rPr>
        <w:t>Centro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Investigación</w:t>
      </w:r>
      <w:r>
        <w:rPr>
          <w:color w:val="231F20"/>
          <w:spacing w:val="6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Educación</w:t>
      </w:r>
      <w:r>
        <w:rPr>
          <w:color w:val="231F20"/>
          <w:spacing w:val="1"/>
        </w:rPr>
        <w:t> </w:t>
      </w:r>
      <w:r>
        <w:rPr>
          <w:color w:val="231F20"/>
        </w:rPr>
        <w:t>Popular,</w:t>
      </w:r>
      <w:r>
        <w:rPr>
          <w:color w:val="231F20"/>
          <w:spacing w:val="-12"/>
        </w:rPr>
        <w:t> </w:t>
      </w:r>
      <w:r>
        <w:rPr>
          <w:color w:val="231F20"/>
        </w:rPr>
        <w:t>World</w:t>
      </w:r>
      <w:r>
        <w:rPr>
          <w:color w:val="231F20"/>
          <w:spacing w:val="5"/>
        </w:rPr>
        <w:t> </w:t>
      </w:r>
      <w:r>
        <w:rPr>
          <w:color w:val="231F20"/>
        </w:rPr>
        <w:t>Vision,</w:t>
      </w:r>
      <w:r>
        <w:rPr>
          <w:color w:val="231F20"/>
          <w:spacing w:val="-7"/>
        </w:rPr>
        <w:t> </w:t>
      </w:r>
      <w:r>
        <w:rPr>
          <w:color w:val="231F20"/>
        </w:rPr>
        <w:t>Fondo</w:t>
      </w:r>
      <w:r>
        <w:rPr>
          <w:color w:val="231F20"/>
          <w:spacing w:val="8"/>
        </w:rPr>
        <w:t> </w:t>
      </w:r>
      <w:r>
        <w:rPr>
          <w:color w:val="231F20"/>
        </w:rPr>
        <w:t>Rotatorio</w:t>
      </w:r>
    </w:p>
    <w:p>
      <w:pPr>
        <w:pStyle w:val="BodyText"/>
        <w:spacing w:line="256" w:lineRule="auto" w:before="99"/>
        <w:ind w:left="1980" w:right="340" w:hanging="360"/>
      </w:pPr>
      <w:r>
        <w:rPr>
          <w:color w:val="231F20"/>
        </w:rPr>
        <w:t>Rosa</w:t>
      </w:r>
      <w:r>
        <w:rPr>
          <w:color w:val="231F20"/>
          <w:spacing w:val="12"/>
        </w:rPr>
        <w:t> </w:t>
      </w:r>
      <w:r>
        <w:rPr>
          <w:color w:val="231F20"/>
        </w:rPr>
        <w:t>María</w:t>
      </w:r>
      <w:r>
        <w:rPr>
          <w:color w:val="231F20"/>
          <w:spacing w:val="12"/>
        </w:rPr>
        <w:t> </w:t>
      </w:r>
      <w:r>
        <w:rPr>
          <w:color w:val="231F20"/>
        </w:rPr>
        <w:t>Suárez,</w:t>
      </w:r>
      <w:r>
        <w:rPr>
          <w:color w:val="231F20"/>
          <w:spacing w:val="-6"/>
        </w:rPr>
        <w:t> </w:t>
      </w:r>
      <w:r>
        <w:rPr>
          <w:color w:val="231F20"/>
        </w:rPr>
        <w:t>Directora,</w:t>
      </w:r>
      <w:r>
        <w:rPr>
          <w:color w:val="231F20"/>
          <w:spacing w:val="-6"/>
        </w:rPr>
        <w:t> </w:t>
      </w:r>
      <w:r>
        <w:rPr>
          <w:color w:val="231F20"/>
        </w:rPr>
        <w:t>Gabinete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Coordinación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Políticas</w:t>
      </w:r>
      <w:r>
        <w:rPr>
          <w:color w:val="231F20"/>
          <w:spacing w:val="3"/>
        </w:rPr>
        <w:t> </w:t>
      </w:r>
      <w:r>
        <w:rPr>
          <w:color w:val="231F20"/>
        </w:rPr>
        <w:t>Sociales</w:t>
      </w:r>
    </w:p>
    <w:p>
      <w:pPr>
        <w:pStyle w:val="BodyText"/>
        <w:spacing w:line="256" w:lineRule="auto" w:before="99"/>
        <w:ind w:left="1980" w:right="-2" w:hanging="360"/>
      </w:pPr>
      <w:r>
        <w:rPr>
          <w:color w:val="231F20"/>
        </w:rPr>
        <w:t>Ivett Subero, Directora de Seguimiento, Sistema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Naciones</w:t>
      </w:r>
      <w:r>
        <w:rPr>
          <w:color w:val="231F20"/>
          <w:spacing w:val="8"/>
        </w:rPr>
        <w:t> </w:t>
      </w:r>
      <w:r>
        <w:rPr>
          <w:color w:val="231F20"/>
        </w:rPr>
        <w:t>Unidas,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8"/>
        </w:rPr>
        <w:t> </w:t>
      </w:r>
      <w:r>
        <w:rPr>
          <w:color w:val="231F20"/>
        </w:rPr>
        <w:t>General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Cooperación</w:t>
      </w:r>
      <w:r>
        <w:rPr>
          <w:color w:val="231F20"/>
          <w:spacing w:val="6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9"/>
        <w:ind w:left="1980" w:right="37" w:hanging="360"/>
      </w:pPr>
      <w:r>
        <w:rPr>
          <w:color w:val="231F20"/>
        </w:rPr>
        <w:t>Miguelina Tactuk, Coordinadora Nacional,</w:t>
      </w:r>
      <w:r>
        <w:rPr>
          <w:color w:val="231F20"/>
          <w:spacing w:val="1"/>
        </w:rPr>
        <w:t> </w:t>
      </w:r>
      <w:r>
        <w:rPr>
          <w:color w:val="231F20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Prevención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Preparación</w:t>
      </w:r>
      <w:r>
        <w:rPr>
          <w:color w:val="231F20"/>
          <w:spacing w:val="1"/>
        </w:rPr>
        <w:t> </w:t>
      </w:r>
      <w:r>
        <w:rPr>
          <w:color w:val="231F20"/>
        </w:rPr>
        <w:t>ante</w:t>
      </w:r>
      <w:r>
        <w:rPr>
          <w:color w:val="231F20"/>
          <w:spacing w:val="-52"/>
        </w:rPr>
        <w:t> </w:t>
      </w:r>
      <w:r>
        <w:rPr>
          <w:color w:val="231F20"/>
        </w:rPr>
        <w:t>Desastres,</w:t>
      </w:r>
      <w:r>
        <w:rPr>
          <w:color w:val="231F20"/>
          <w:spacing w:val="-7"/>
        </w:rPr>
        <w:t> </w:t>
      </w:r>
      <w:r>
        <w:rPr>
          <w:color w:val="231F20"/>
        </w:rPr>
        <w:t>Componente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Defensa</w:t>
      </w:r>
      <w:r>
        <w:rPr>
          <w:color w:val="231F20"/>
          <w:spacing w:val="10"/>
        </w:rPr>
        <w:t> </w:t>
      </w:r>
      <w:r>
        <w:rPr>
          <w:color w:val="231F20"/>
        </w:rPr>
        <w:t>Civil</w:t>
      </w:r>
    </w:p>
    <w:p>
      <w:pPr>
        <w:pStyle w:val="BodyText"/>
        <w:spacing w:line="256" w:lineRule="auto" w:before="99"/>
        <w:ind w:left="1980" w:right="212" w:hanging="360"/>
      </w:pPr>
      <w:r>
        <w:rPr>
          <w:color w:val="231F20"/>
        </w:rPr>
        <w:t>Benigno Gustavo Toribio, Director Ejecutivo,</w:t>
      </w:r>
      <w:r>
        <w:rPr>
          <w:color w:val="231F20"/>
          <w:spacing w:val="-52"/>
        </w:rPr>
        <w:t> </w:t>
      </w:r>
      <w:r>
        <w:rPr>
          <w:color w:val="231F20"/>
        </w:rPr>
        <w:t>Solidaridad</w:t>
      </w:r>
      <w:r>
        <w:rPr>
          <w:color w:val="231F20"/>
          <w:spacing w:val="6"/>
        </w:rPr>
        <w:t> </w:t>
      </w:r>
      <w:r>
        <w:rPr>
          <w:color w:val="231F20"/>
        </w:rPr>
        <w:t>Fronteriza</w:t>
      </w:r>
    </w:p>
    <w:p>
      <w:pPr>
        <w:pStyle w:val="BodyText"/>
        <w:spacing w:line="256" w:lineRule="auto" w:before="99"/>
        <w:ind w:left="1980" w:right="875" w:hanging="360"/>
      </w:pPr>
      <w:r>
        <w:rPr>
          <w:color w:val="231F20"/>
        </w:rPr>
        <w:t>Gustavo</w:t>
      </w:r>
      <w:r>
        <w:rPr>
          <w:color w:val="231F20"/>
          <w:spacing w:val="-8"/>
        </w:rPr>
        <w:t> </w:t>
      </w:r>
      <w:r>
        <w:rPr>
          <w:color w:val="231F20"/>
        </w:rPr>
        <w:t>Toribio,</w:t>
      </w:r>
      <w:r>
        <w:rPr>
          <w:color w:val="231F20"/>
          <w:spacing w:val="-13"/>
        </w:rPr>
        <w:t> </w:t>
      </w:r>
      <w:r>
        <w:rPr>
          <w:color w:val="231F20"/>
        </w:rPr>
        <w:t>Director,</w:t>
      </w:r>
      <w:r>
        <w:rPr>
          <w:color w:val="231F20"/>
          <w:spacing w:val="-13"/>
        </w:rPr>
        <w:t> </w:t>
      </w:r>
      <w:r>
        <w:rPr>
          <w:color w:val="231F20"/>
        </w:rPr>
        <w:t>Solidaridad</w:t>
      </w:r>
      <w:r>
        <w:rPr>
          <w:color w:val="231F20"/>
          <w:spacing w:val="-52"/>
        </w:rPr>
        <w:t> </w:t>
      </w:r>
      <w:r>
        <w:rPr>
          <w:color w:val="231F20"/>
        </w:rPr>
        <w:t>Fronteriza</w:t>
      </w:r>
    </w:p>
    <w:p>
      <w:pPr>
        <w:pStyle w:val="BodyText"/>
        <w:spacing w:line="256" w:lineRule="auto" w:before="100"/>
        <w:ind w:left="1980" w:right="303" w:hanging="360"/>
      </w:pPr>
      <w:r>
        <w:rPr>
          <w:color w:val="231F20"/>
        </w:rPr>
        <w:t>Rafael</w:t>
      </w:r>
      <w:r>
        <w:rPr>
          <w:color w:val="231F20"/>
          <w:spacing w:val="-2"/>
        </w:rPr>
        <w:t> </w:t>
      </w:r>
      <w:r>
        <w:rPr>
          <w:color w:val="231F20"/>
        </w:rPr>
        <w:t>Toribio,</w:t>
      </w:r>
      <w:r>
        <w:rPr>
          <w:color w:val="231F20"/>
          <w:spacing w:val="-8"/>
        </w:rPr>
        <w:t> </w:t>
      </w:r>
      <w:r>
        <w:rPr>
          <w:color w:val="231F20"/>
        </w:rPr>
        <w:t>Director,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Gerencia</w:t>
      </w:r>
      <w:r>
        <w:rPr>
          <w:color w:val="231F20"/>
          <w:spacing w:val="-52"/>
        </w:rPr>
        <w:t> </w:t>
      </w:r>
      <w:r>
        <w:rPr>
          <w:color w:val="231F20"/>
        </w:rPr>
        <w:t>Social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8"/>
        </w:rPr>
        <w:t> </w:t>
      </w:r>
      <w:r>
        <w:rPr>
          <w:color w:val="231F20"/>
        </w:rPr>
        <w:t>Gobernabilidad,</w:t>
      </w:r>
      <w:r>
        <w:rPr>
          <w:color w:val="231F20"/>
          <w:spacing w:val="-9"/>
        </w:rPr>
        <w:t> </w:t>
      </w:r>
      <w:r>
        <w:rPr>
          <w:color w:val="231F20"/>
        </w:rPr>
        <w:t>Instituto</w:t>
      </w:r>
      <w:r>
        <w:rPr>
          <w:color w:val="231F20"/>
          <w:spacing w:val="1"/>
        </w:rPr>
        <w:t> </w:t>
      </w:r>
      <w:r>
        <w:rPr>
          <w:color w:val="231F20"/>
        </w:rPr>
        <w:t>Tecnológico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Santo</w:t>
      </w:r>
      <w:r>
        <w:rPr>
          <w:color w:val="231F20"/>
          <w:spacing w:val="7"/>
        </w:rPr>
        <w:t> </w:t>
      </w:r>
      <w:r>
        <w:rPr>
          <w:color w:val="231F20"/>
        </w:rPr>
        <w:t>Domingo</w:t>
      </w:r>
    </w:p>
    <w:p>
      <w:pPr>
        <w:pStyle w:val="BodyText"/>
        <w:spacing w:line="256" w:lineRule="auto" w:before="98"/>
        <w:ind w:left="1980" w:right="37" w:hanging="360"/>
      </w:pPr>
      <w:r>
        <w:rPr>
          <w:color w:val="231F20"/>
          <w:w w:val="95"/>
        </w:rPr>
        <w:t>Alexandra Valconi, Unidad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9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Públicas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Innovaciones,</w:t>
      </w:r>
      <w:r>
        <w:rPr>
          <w:color w:val="231F20"/>
          <w:spacing w:val="-7"/>
        </w:rPr>
        <w:t> </w:t>
      </w:r>
      <w:r>
        <w:rPr>
          <w:color w:val="231F20"/>
        </w:rPr>
        <w:t>Gabinete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Coordinación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Políticas</w:t>
      </w:r>
      <w:r>
        <w:rPr>
          <w:color w:val="231F20"/>
          <w:spacing w:val="5"/>
        </w:rPr>
        <w:t> </w:t>
      </w:r>
      <w:r>
        <w:rPr>
          <w:color w:val="231F20"/>
        </w:rPr>
        <w:t>Sociales</w:t>
      </w:r>
    </w:p>
    <w:p>
      <w:pPr>
        <w:pStyle w:val="BodyText"/>
        <w:spacing w:line="256" w:lineRule="auto" w:before="99"/>
        <w:ind w:left="1980" w:right="340" w:hanging="360"/>
      </w:pPr>
      <w:r>
        <w:rPr>
          <w:color w:val="231F20"/>
        </w:rPr>
        <w:t>Guadalupe</w:t>
      </w:r>
      <w:r>
        <w:rPr>
          <w:color w:val="231F20"/>
          <w:spacing w:val="6"/>
        </w:rPr>
        <w:t> </w:t>
      </w:r>
      <w:r>
        <w:rPr>
          <w:color w:val="231F20"/>
        </w:rPr>
        <w:t>Valdéz,</w:t>
      </w:r>
      <w:r>
        <w:rPr>
          <w:color w:val="231F20"/>
          <w:spacing w:val="-7"/>
        </w:rPr>
        <w:t> </w:t>
      </w:r>
      <w:r>
        <w:rPr>
          <w:color w:val="231F20"/>
        </w:rPr>
        <w:t>Diputada,</w:t>
      </w:r>
      <w:r>
        <w:rPr>
          <w:color w:val="231F20"/>
          <w:spacing w:val="-7"/>
        </w:rPr>
        <w:t> </w:t>
      </w:r>
      <w:r>
        <w:rPr>
          <w:color w:val="231F20"/>
        </w:rPr>
        <w:t>Cámara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Diputados</w:t>
      </w:r>
    </w:p>
    <w:p>
      <w:pPr>
        <w:pStyle w:val="BodyText"/>
        <w:spacing w:line="256" w:lineRule="auto" w:before="99"/>
        <w:ind w:left="1980" w:right="101" w:hanging="360"/>
      </w:pPr>
      <w:r>
        <w:rPr>
          <w:color w:val="231F20"/>
        </w:rPr>
        <w:t>Leonardo Valerión, Director, Instituto</w:t>
      </w:r>
      <w:r>
        <w:rPr>
          <w:color w:val="231F20"/>
          <w:spacing w:val="1"/>
        </w:rPr>
        <w:t> </w:t>
      </w:r>
      <w:r>
        <w:rPr>
          <w:color w:val="231F20"/>
        </w:rPr>
        <w:t>Dominicano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Evaluación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Investigación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Calidad</w:t>
      </w:r>
      <w:r>
        <w:rPr>
          <w:color w:val="231F20"/>
          <w:spacing w:val="6"/>
        </w:rPr>
        <w:t> </w:t>
      </w:r>
      <w:r>
        <w:rPr>
          <w:color w:val="231F20"/>
        </w:rPr>
        <w:t>Educativa</w:t>
      </w:r>
    </w:p>
    <w:p>
      <w:pPr>
        <w:pStyle w:val="BodyText"/>
        <w:spacing w:line="256" w:lineRule="auto" w:before="96"/>
        <w:ind w:left="723" w:right="1863" w:hanging="360"/>
      </w:pPr>
      <w:r>
        <w:rPr/>
        <w:br w:type="column"/>
      </w:r>
      <w:r>
        <w:rPr>
          <w:color w:val="231F20"/>
          <w:w w:val="95"/>
        </w:rPr>
        <w:t>Gil Vargas, Secretario, Asociación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Guías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Río</w:t>
      </w:r>
      <w:r>
        <w:rPr>
          <w:color w:val="231F20"/>
          <w:spacing w:val="6"/>
        </w:rPr>
        <w:t> </w:t>
      </w:r>
      <w:r>
        <w:rPr>
          <w:color w:val="231F20"/>
        </w:rPr>
        <w:t>Damajagua</w:t>
      </w:r>
    </w:p>
    <w:p>
      <w:pPr>
        <w:pStyle w:val="BodyText"/>
        <w:spacing w:line="256" w:lineRule="auto" w:before="99"/>
        <w:ind w:left="723" w:right="1863" w:hanging="360"/>
      </w:pPr>
      <w:r>
        <w:rPr>
          <w:color w:val="231F20"/>
          <w:w w:val="95"/>
        </w:rPr>
        <w:t>Sergio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Vargas,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Director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Nacional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Socorros,</w:t>
      </w:r>
      <w:r>
        <w:rPr>
          <w:color w:val="231F20"/>
          <w:spacing w:val="-49"/>
          <w:w w:val="95"/>
        </w:rPr>
        <w:t> </w:t>
      </w:r>
      <w:r>
        <w:rPr>
          <w:color w:val="231F20"/>
        </w:rPr>
        <w:t>Cruz</w:t>
      </w:r>
      <w:r>
        <w:rPr>
          <w:color w:val="231F20"/>
          <w:spacing w:val="7"/>
        </w:rPr>
        <w:t> </w:t>
      </w:r>
      <w:r>
        <w:rPr>
          <w:color w:val="231F20"/>
        </w:rPr>
        <w:t>Roja</w:t>
      </w:r>
      <w:r>
        <w:rPr>
          <w:color w:val="231F20"/>
          <w:spacing w:val="7"/>
        </w:rPr>
        <w:t> </w:t>
      </w:r>
      <w:r>
        <w:rPr>
          <w:color w:val="231F20"/>
        </w:rPr>
        <w:t>Dominicana</w:t>
      </w:r>
    </w:p>
    <w:p>
      <w:pPr>
        <w:pStyle w:val="BodyText"/>
        <w:spacing w:line="256" w:lineRule="auto" w:before="100"/>
        <w:ind w:left="723" w:right="1619" w:hanging="360"/>
      </w:pPr>
      <w:r>
        <w:rPr>
          <w:color w:val="231F20"/>
        </w:rPr>
        <w:t>Antonio</w:t>
      </w:r>
      <w:r>
        <w:rPr>
          <w:color w:val="231F20"/>
          <w:spacing w:val="12"/>
        </w:rPr>
        <w:t> </w:t>
      </w:r>
      <w:r>
        <w:rPr>
          <w:color w:val="231F20"/>
        </w:rPr>
        <w:t>Vargas</w:t>
      </w:r>
      <w:r>
        <w:rPr>
          <w:color w:val="231F20"/>
          <w:spacing w:val="15"/>
        </w:rPr>
        <w:t> </w:t>
      </w:r>
      <w:r>
        <w:rPr>
          <w:color w:val="231F20"/>
        </w:rPr>
        <w:t>Hernández,</w:t>
      </w:r>
      <w:r>
        <w:rPr>
          <w:color w:val="231F20"/>
          <w:spacing w:val="-2"/>
        </w:rPr>
        <w:t> </w:t>
      </w:r>
      <w:r>
        <w:rPr>
          <w:color w:val="231F20"/>
        </w:rPr>
        <w:t>Director</w:t>
      </w:r>
      <w:r>
        <w:rPr>
          <w:color w:val="231F20"/>
          <w:spacing w:val="15"/>
        </w:rPr>
        <w:t> </w:t>
      </w:r>
      <w:r>
        <w:rPr>
          <w:color w:val="231F20"/>
        </w:rPr>
        <w:t>General,</w:t>
      </w:r>
      <w:r>
        <w:rPr>
          <w:color w:val="231F20"/>
          <w:spacing w:val="-52"/>
        </w:rPr>
        <w:t> </w:t>
      </w:r>
      <w:r>
        <w:rPr>
          <w:color w:val="231F20"/>
        </w:rPr>
        <w:t>Dirección</w:t>
      </w:r>
      <w:r>
        <w:rPr>
          <w:color w:val="231F20"/>
          <w:spacing w:val="7"/>
        </w:rPr>
        <w:t> </w:t>
      </w:r>
      <w:r>
        <w:rPr>
          <w:color w:val="231F20"/>
        </w:rPr>
        <w:t>General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Cooperación</w:t>
      </w:r>
      <w:r>
        <w:rPr>
          <w:color w:val="231F20"/>
          <w:spacing w:val="1"/>
        </w:rPr>
        <w:t> </w:t>
      </w:r>
      <w:r>
        <w:rPr>
          <w:color w:val="231F20"/>
        </w:rPr>
        <w:t>Multilateral</w:t>
      </w:r>
    </w:p>
    <w:p>
      <w:pPr>
        <w:pStyle w:val="BodyText"/>
        <w:spacing w:line="256" w:lineRule="auto" w:before="99"/>
        <w:ind w:left="723" w:right="1619" w:hanging="360"/>
      </w:pPr>
      <w:r>
        <w:rPr>
          <w:color w:val="231F20"/>
        </w:rPr>
        <w:t>Colombina Vargas, Directora Regional Dajabón,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Medio</w:t>
      </w:r>
      <w:r>
        <w:rPr>
          <w:color w:val="231F20"/>
          <w:spacing w:val="8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99"/>
        <w:ind w:left="723" w:right="2978" w:hanging="360"/>
      </w:pPr>
      <w:r>
        <w:rPr>
          <w:color w:val="231F20"/>
          <w:spacing w:val="-1"/>
        </w:rPr>
        <w:t>Darío Vargas, Director Ejecutivo,</w:t>
      </w:r>
      <w:r>
        <w:rPr>
          <w:color w:val="231F20"/>
          <w:spacing w:val="-52"/>
        </w:rPr>
        <w:t> </w:t>
      </w:r>
      <w:r>
        <w:rPr>
          <w:color w:val="231F20"/>
        </w:rPr>
        <w:t>ADOBANANO</w:t>
      </w:r>
    </w:p>
    <w:p>
      <w:pPr>
        <w:pStyle w:val="BodyText"/>
        <w:spacing w:line="256" w:lineRule="auto" w:before="99"/>
        <w:ind w:left="723" w:right="1887" w:hanging="360"/>
      </w:pPr>
      <w:r>
        <w:rPr>
          <w:color w:val="231F20"/>
          <w:spacing w:val="-1"/>
        </w:rPr>
        <w:t>Ezequiel</w:t>
      </w:r>
      <w:r>
        <w:rPr>
          <w:color w:val="231F20"/>
        </w:rPr>
        <w:t> </w:t>
      </w:r>
      <w:r>
        <w:rPr>
          <w:color w:val="231F20"/>
          <w:spacing w:val="-1"/>
        </w:rPr>
        <w:t>Vólquez,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Director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Planificación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-52"/>
        </w:rPr>
        <w:t> </w:t>
      </w:r>
      <w:r>
        <w:rPr>
          <w:color w:val="231F20"/>
        </w:rPr>
        <w:t>Seguimiento,</w:t>
      </w:r>
      <w:r>
        <w:rPr>
          <w:color w:val="231F20"/>
          <w:spacing w:val="-11"/>
        </w:rPr>
        <w:t> </w:t>
      </w:r>
      <w:r>
        <w:rPr>
          <w:color w:val="231F20"/>
        </w:rPr>
        <w:t>Programa</w:t>
      </w:r>
      <w:r>
        <w:rPr>
          <w:color w:val="231F20"/>
          <w:spacing w:val="6"/>
        </w:rPr>
        <w:t> </w:t>
      </w:r>
      <w:r>
        <w:rPr>
          <w:color w:val="231F20"/>
        </w:rPr>
        <w:t>Progresando</w:t>
      </w:r>
      <w:r>
        <w:rPr>
          <w:color w:val="231F20"/>
          <w:spacing w:val="6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Solidaridad</w:t>
      </w:r>
    </w:p>
    <w:p>
      <w:pPr>
        <w:pStyle w:val="BodyText"/>
        <w:spacing w:line="256" w:lineRule="auto" w:before="99"/>
        <w:ind w:left="723" w:right="1717" w:hanging="360"/>
      </w:pPr>
      <w:r>
        <w:rPr>
          <w:color w:val="231F20"/>
          <w:w w:val="95"/>
        </w:rPr>
        <w:t>Yasmilis, Presidenta, Provincias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Barahona,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Asociación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Mujeres</w:t>
      </w:r>
      <w:r>
        <w:rPr>
          <w:color w:val="231F20"/>
          <w:spacing w:val="-3"/>
        </w:rPr>
        <w:t> </w:t>
      </w:r>
      <w:r>
        <w:rPr>
          <w:color w:val="231F20"/>
        </w:rPr>
        <w:t>hacia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Progreso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Bombita</w:t>
      </w:r>
    </w:p>
    <w:p>
      <w:pPr>
        <w:pStyle w:val="BodyText"/>
        <w:spacing w:line="256" w:lineRule="auto" w:before="99"/>
        <w:ind w:left="723" w:right="1613" w:hanging="360"/>
      </w:pPr>
      <w:r>
        <w:rPr>
          <w:color w:val="231F20"/>
        </w:rPr>
        <w:t>Zoraida</w:t>
      </w:r>
      <w:r>
        <w:rPr>
          <w:color w:val="231F20"/>
          <w:spacing w:val="1"/>
        </w:rPr>
        <w:t> </w:t>
      </w:r>
      <w:r>
        <w:rPr>
          <w:color w:val="231F20"/>
        </w:rPr>
        <w:t>Zapata, Encargada, Departamento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Evaluación de Recursos Costeros y Marinos,</w:t>
      </w:r>
      <w:r>
        <w:rPr>
          <w:color w:val="231F20"/>
          <w:spacing w:val="-52"/>
        </w:rPr>
        <w:t> </w:t>
      </w:r>
      <w:r>
        <w:rPr>
          <w:color w:val="231F20"/>
        </w:rPr>
        <w:t>Ministerio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Medio</w:t>
      </w:r>
      <w:r>
        <w:rPr>
          <w:color w:val="231F20"/>
          <w:spacing w:val="8"/>
        </w:rPr>
        <w:t> </w:t>
      </w:r>
      <w:r>
        <w:rPr>
          <w:color w:val="231F20"/>
        </w:rPr>
        <w:t>Ambiente</w:t>
      </w:r>
    </w:p>
    <w:p>
      <w:pPr>
        <w:pStyle w:val="BodyText"/>
        <w:spacing w:line="256" w:lineRule="auto" w:before="99"/>
        <w:ind w:left="723" w:right="2090" w:hanging="360"/>
      </w:pPr>
      <w:r>
        <w:rPr>
          <w:color w:val="231F20"/>
          <w:spacing w:val="-1"/>
        </w:rPr>
        <w:t>2 jóvenes auditores, Funcionarios auditores,</w:t>
      </w:r>
      <w:r>
        <w:rPr>
          <w:color w:val="231F20"/>
          <w:spacing w:val="-52"/>
        </w:rPr>
        <w:t> </w:t>
      </w:r>
      <w:r>
        <w:rPr>
          <w:color w:val="231F20"/>
        </w:rPr>
        <w:t>Cámara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Cuentas</w:t>
      </w:r>
    </w:p>
    <w:p>
      <w:pPr>
        <w:spacing w:after="0" w:line="256" w:lineRule="auto"/>
        <w:sectPr>
          <w:pgSz w:w="12240" w:h="15840"/>
          <w:pgMar w:header="0" w:footer="750" w:top="1120" w:bottom="940" w:left="0" w:right="0"/>
          <w:cols w:num="2" w:equalWidth="0">
            <w:col w:w="5897" w:space="40"/>
            <w:col w:w="6303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132"/>
          <w:pgSz w:w="12240" w:h="15840"/>
          <w:pgMar w:footer="0" w:header="0" w:top="1500" w:bottom="280" w:left="0" w:right="0"/>
        </w:sectPr>
      </w:pPr>
    </w:p>
    <w:p>
      <w:pPr>
        <w:spacing w:before="45"/>
        <w:ind w:left="1620" w:right="0" w:firstLine="0"/>
        <w:jc w:val="left"/>
        <w:rPr>
          <w:rFonts w:ascii="Arial MT"/>
          <w:sz w:val="29"/>
        </w:rPr>
      </w:pPr>
      <w:bookmarkStart w:name="_bookmark39" w:id="46"/>
      <w:bookmarkEnd w:id="46"/>
      <w:r>
        <w:rPr/>
      </w:r>
      <w:r>
        <w:rPr>
          <w:rFonts w:ascii="Arial MT"/>
          <w:color w:val="231F20"/>
          <w:w w:val="95"/>
          <w:sz w:val="29"/>
        </w:rPr>
        <w:t>Anexo</w:t>
      </w:r>
      <w:r>
        <w:rPr>
          <w:rFonts w:ascii="Arial MT"/>
          <w:color w:val="231F20"/>
          <w:spacing w:val="7"/>
          <w:w w:val="95"/>
          <w:sz w:val="29"/>
        </w:rPr>
        <w:t> </w:t>
      </w:r>
      <w:r>
        <w:rPr>
          <w:rFonts w:ascii="Arial MT"/>
          <w:color w:val="231F20"/>
          <w:w w:val="95"/>
          <w:sz w:val="29"/>
        </w:rPr>
        <w:t>4</w:t>
      </w:r>
    </w:p>
    <w:p>
      <w:pPr>
        <w:pStyle w:val="Heading1"/>
      </w:pPr>
      <w:r>
        <w:rPr>
          <w:color w:val="808285"/>
          <w:w w:val="85"/>
        </w:rPr>
        <w:t>RESPUESTA</w:t>
      </w:r>
      <w:r>
        <w:rPr>
          <w:color w:val="808285"/>
          <w:spacing w:val="79"/>
          <w:w w:val="85"/>
        </w:rPr>
        <w:t> </w:t>
      </w:r>
      <w:r>
        <w:rPr>
          <w:color w:val="808285"/>
          <w:w w:val="85"/>
        </w:rPr>
        <w:t>DE</w:t>
      </w:r>
      <w:r>
        <w:rPr>
          <w:color w:val="808285"/>
          <w:spacing w:val="80"/>
          <w:w w:val="85"/>
        </w:rPr>
        <w:t> </w:t>
      </w:r>
      <w:r>
        <w:rPr>
          <w:color w:val="808285"/>
          <w:w w:val="85"/>
        </w:rPr>
        <w:t>GESTIÓN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267"/>
        <w:gridCol w:w="1598"/>
        <w:gridCol w:w="979"/>
        <w:gridCol w:w="1430"/>
      </w:tblGrid>
      <w:tr>
        <w:trPr>
          <w:trHeight w:val="346" w:hRule="atLeast"/>
        </w:trPr>
        <w:tc>
          <w:tcPr>
            <w:tcW w:w="9229" w:type="dxa"/>
            <w:gridSpan w:val="5"/>
            <w:shd w:val="clear" w:color="auto" w:fill="939598"/>
          </w:tcPr>
          <w:p>
            <w:pPr>
              <w:pStyle w:val="TableParagraph"/>
              <w:spacing w:before="6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Recomendaciones</w:t>
            </w:r>
            <w:r>
              <w:rPr>
                <w:rFonts w:ascii="Arial"/>
                <w:b/>
                <w:color w:val="FFFFFF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claves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respuesta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gerencia</w:t>
            </w: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1:</w:t>
            </w:r>
          </w:p>
          <w:p>
            <w:pPr>
              <w:pStyle w:val="TableParagraph"/>
              <w:spacing w:line="230" w:lineRule="auto" w:before="3"/>
              <w:ind w:left="80" w:right="67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Identificar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modalidades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nuevas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innovadoras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asegurar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apropiación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sostenibilidad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implementación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planes,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proyectos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sujetos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paradigma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Sostenible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(DHS)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Objetivos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 Desarrollo Sostenible (ODS), así como de las iniciativas y procesos que apoya el PNUD, tanto con el 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organizaciones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sociedad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civil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organizaciones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gubernamentales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(ONG).</w:t>
            </w:r>
          </w:p>
        </w:tc>
      </w:tr>
      <w:tr>
        <w:trPr>
          <w:trHeight w:val="2850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46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enfoque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Sostenible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pilar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basan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todas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intervenciones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que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representa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valor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agregado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organización.</w:t>
            </w:r>
            <w:r>
              <w:rPr>
                <w:color w:val="231F20"/>
                <w:spacing w:val="-2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Cualquier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modalidad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reforzar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apropiación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</w:p>
          <w:p>
            <w:pPr>
              <w:pStyle w:val="TableParagraph"/>
              <w:spacing w:line="230" w:lineRule="auto" w:before="0"/>
              <w:ind w:left="80" w:right="21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sostenibilidad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debe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centrarse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enfoque.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cuenta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varias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experiencias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exitosas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apropiación y sostenibilidad de iniciativas vinculadas a los Objetivos de Desarrollo del Milenio (ODM), tanto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por parte de instituciones gubernamentales como por parte de organizaciones de la sociedad civil (ONG), lo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cual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se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podido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evidenciar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informes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cumplimiento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ODM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publicados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por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Ministerio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</w:p>
          <w:p>
            <w:pPr>
              <w:pStyle w:val="TableParagraph"/>
              <w:spacing w:line="230" w:lineRule="auto" w:before="1"/>
              <w:ind w:left="80" w:right="1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Economía,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Planificación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(MEPyD)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diversas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acciones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complementarias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seguimiento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ODM.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embargo,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reconociendo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2030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presenta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nuevos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muestra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margen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mejorar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vinculación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diferentes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organizaciones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todos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niveles,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implementará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acciones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específicas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asegurar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participación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activa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todos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actores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apoyará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mayor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incidencia la transferencia de conocimiento y la mejora de las capacidades institucionales en la integración de la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Agenda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2030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Objetivos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Sostenible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(ODS)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instrumentos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planificación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nacional.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2272" w:hRule="atLeast"/>
        </w:trPr>
        <w:tc>
          <w:tcPr>
            <w:tcW w:w="3955" w:type="dxa"/>
            <w:shd w:val="clear" w:color="auto" w:fill="E6E7E8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47" w:val="left" w:leader="none"/>
              </w:tabs>
              <w:spacing w:line="230" w:lineRule="auto" w:before="46" w:after="0"/>
              <w:ind w:left="247" w:right="100" w:hanging="168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Definir e implementar un plan de acción para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dar a conocer los ODS, su alcance y los roles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los diferentes actores involucrados en 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apoyo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al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logro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los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mismos.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42" w:val="left" w:leader="none"/>
              </w:tabs>
              <w:spacing w:line="230" w:lineRule="auto" w:before="91" w:after="0"/>
              <w:ind w:left="241" w:right="175" w:hanging="162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Promover la participación de los grupos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interés en los procesos de formulación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 iniciativas promovidas por el 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temas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vinculados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(n</w:t>
            </w:r>
            <w:r>
              <w:rPr>
                <w:color w:val="231F20"/>
                <w:w w:val="90"/>
                <w:sz w:val="19"/>
                <w:vertAlign w:val="superscript"/>
              </w:rPr>
              <w:t>o</w:t>
            </w:r>
            <w:r>
              <w:rPr>
                <w:color w:val="231F20"/>
                <w:spacing w:val="9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de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reuniones</w:t>
            </w:r>
            <w:r>
              <w:rPr>
                <w:color w:val="231F20"/>
                <w:spacing w:val="-44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5"/>
                <w:sz w:val="19"/>
                <w:vertAlign w:val="baseline"/>
              </w:rPr>
              <w:t>convocadas por el PNUD con participación</w:t>
            </w:r>
            <w:r>
              <w:rPr>
                <w:color w:val="231F20"/>
                <w:spacing w:val="1"/>
                <w:w w:val="95"/>
                <w:sz w:val="19"/>
                <w:vertAlign w:val="baseline"/>
              </w:rPr>
              <w:t> </w:t>
            </w:r>
            <w:r>
              <w:rPr>
                <w:color w:val="231F20"/>
                <w:sz w:val="19"/>
                <w:vertAlign w:val="baseline"/>
              </w:rPr>
              <w:t>multisectorial)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sz w:val="19"/>
              </w:rPr>
              <w:t>PNUD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en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12/2017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curso</w:t>
            </w:r>
          </w:p>
        </w:tc>
        <w:tc>
          <w:tcPr>
            <w:tcW w:w="97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133" w:hRule="atLeast"/>
        </w:trPr>
        <w:tc>
          <w:tcPr>
            <w:tcW w:w="922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71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2:</w:t>
            </w:r>
          </w:p>
          <w:p>
            <w:pPr>
              <w:pStyle w:val="TableParagraph"/>
              <w:spacing w:line="230" w:lineRule="auto" w:before="3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próximo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ciclo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programación,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mantener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enfoque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sostenible,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tema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PNUD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tiene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el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liderazgo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nacional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aporta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valor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agregado.</w:t>
            </w:r>
          </w:p>
        </w:tc>
      </w:tr>
      <w:tr>
        <w:trPr>
          <w:trHeight w:val="1777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7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nuevo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ciclo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extenderá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2018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2022.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Ade-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más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incorporar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manera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transversal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diseño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nuevo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ciclo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programático,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iniciado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modificación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estructura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interna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fin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contar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equipo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enfocado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garantizar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inser-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ción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paradigma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Sostenible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intervenciones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realizadas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PNUD.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fuerte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orientación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hacia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principios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valores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PNUD, la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esta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organización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43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espera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tener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fuerte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incidencia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estrategias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metas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diferen-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ODS,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así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lograr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incorporación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trabajo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socios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contrapartes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262" w:hRule="atLeast"/>
        </w:trPr>
        <w:tc>
          <w:tcPr>
            <w:tcW w:w="3955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1.</w:t>
            </w:r>
            <w:r>
              <w:rPr>
                <w:color w:val="231F20"/>
                <w:spacing w:val="-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Garantizar la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transversalización del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enfoque</w:t>
            </w:r>
          </w:p>
        </w:tc>
        <w:tc>
          <w:tcPr>
            <w:tcW w:w="1267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</w:p>
        </w:tc>
        <w:tc>
          <w:tcPr>
            <w:tcW w:w="159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07/2017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Sostenible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dife-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1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rentes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marcos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programación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1"/>
              <w:rPr>
                <w:sz w:val="19"/>
              </w:rPr>
            </w:pPr>
            <w:r>
              <w:rPr>
                <w:color w:val="231F20"/>
                <w:spacing w:val="-1"/>
                <w:w w:val="90"/>
                <w:sz w:val="19"/>
              </w:rPr>
              <w:t>(MANUD,</w:t>
            </w:r>
            <w:r>
              <w:rPr>
                <w:color w:val="231F20"/>
                <w:spacing w:val="-2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CPD)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través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talleres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herramien-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República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1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tas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que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incorporen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dichos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conceptos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todo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955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line="195" w:lineRule="exact" w:before="0"/>
              <w:ind w:left="241"/>
              <w:rPr>
                <w:sz w:val="19"/>
              </w:rPr>
            </w:pPr>
            <w:r>
              <w:rPr>
                <w:color w:val="231F20"/>
                <w:spacing w:val="-2"/>
                <w:w w:val="95"/>
                <w:sz w:val="19"/>
              </w:rPr>
              <w:t>el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ciclo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gestión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del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2"/>
                <w:w w:val="95"/>
                <w:sz w:val="19"/>
              </w:rPr>
              <w:t>programa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</w:t>
            </w:r>
            <w:r>
              <w:rPr>
                <w:color w:val="231F20"/>
                <w:spacing w:val="-1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país.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98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33"/>
          <w:footerReference w:type="even" r:id="rId134"/>
          <w:pgSz w:w="12240" w:h="15840"/>
          <w:pgMar w:footer="670" w:header="0" w:top="1160" w:bottom="860" w:left="0" w:right="0"/>
          <w:pgNumType w:start="107"/>
        </w:sect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267"/>
        <w:gridCol w:w="1598"/>
        <w:gridCol w:w="979"/>
        <w:gridCol w:w="1430"/>
      </w:tblGrid>
      <w:tr>
        <w:trPr>
          <w:trHeight w:val="346" w:hRule="atLeast"/>
        </w:trPr>
        <w:tc>
          <w:tcPr>
            <w:tcW w:w="9229" w:type="dxa"/>
            <w:gridSpan w:val="5"/>
            <w:shd w:val="clear" w:color="auto" w:fill="939598"/>
          </w:tcPr>
          <w:p>
            <w:pPr>
              <w:pStyle w:val="TableParagraph"/>
              <w:spacing w:before="6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Recomendaciones</w:t>
            </w:r>
            <w:r>
              <w:rPr>
                <w:rFonts w:ascii="Arial"/>
                <w:b/>
                <w:color w:val="FFFFFF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claves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respuesta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gerencia</w:t>
            </w: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3:</w:t>
            </w:r>
          </w:p>
          <w:p>
            <w:pPr>
              <w:pStyle w:val="TableParagraph"/>
              <w:spacing w:line="230" w:lineRule="auto" w:before="3"/>
              <w:ind w:left="80" w:right="11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Definir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estrategia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incorporación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enfoque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sea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implementada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país,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alineada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Estrategia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Igualdad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(2014-2017)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definan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prioridades</w:t>
            </w:r>
          </w:p>
          <w:p>
            <w:pPr>
              <w:pStyle w:val="TableParagraph"/>
              <w:spacing w:line="230" w:lineRule="auto" w:before="0"/>
              <w:ind w:left="80" w:right="334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materia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diseñen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instrumentos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cada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áreas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programáticas,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z w:val="19"/>
              </w:rPr>
              <w:t>en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sintonía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estrategia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corporativa.</w:t>
            </w:r>
          </w:p>
        </w:tc>
      </w:tr>
      <w:tr>
        <w:trPr>
          <w:trHeight w:val="323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14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igualdad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constituye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importante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desafío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República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Dominicana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lograr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cierre</w:t>
            </w:r>
            <w:r>
              <w:rPr>
                <w:color w:val="231F20"/>
                <w:spacing w:val="-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definitivo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humano.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pesar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registrado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avances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última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década,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sanción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 marcos normativos que incorporan </w:t>
            </w:r>
            <w:r>
              <w:rPr>
                <w:color w:val="231F20"/>
                <w:w w:val="95"/>
                <w:sz w:val="19"/>
              </w:rPr>
              <w:t>una visión inclusiva de las mujeres y de la igualdad, existen aún fuertes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abordar. Las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dominicanas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siguen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enfrentando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obstáculos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43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ejercicio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pleno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derechos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fundamentales: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son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desproporcionalmente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más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pobres,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sufren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mayores</w:t>
            </w:r>
            <w:r>
              <w:rPr>
                <w:color w:val="231F20"/>
                <w:spacing w:val="2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tasas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desempleo,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víctimas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altas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tasas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mortalidad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materna,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embarazo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adolescente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violencia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género,</w:t>
            </w:r>
          </w:p>
          <w:p>
            <w:pPr>
              <w:pStyle w:val="TableParagraph"/>
              <w:spacing w:line="230" w:lineRule="auto" w:before="1"/>
              <w:ind w:left="80" w:right="15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gozan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menor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cargos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electos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espacios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toma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decisión.</w:t>
            </w:r>
            <w:r>
              <w:rPr>
                <w:color w:val="231F20"/>
                <w:spacing w:val="-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contexto,</w:t>
            </w:r>
            <w:r>
              <w:rPr>
                <w:color w:val="231F20"/>
                <w:spacing w:val="-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vital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importancia visibilizar estrategias en apoyo a la igualdad de género en el marco de instituciones nacionales que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faciliten la transversalización del tema de género como lo establece el Plan Nacional de Igualdad y Equidad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2007-2017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(PLANEG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II),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Ley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Equidad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Ley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Municipal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176-07.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comenzado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proceso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revisión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cartera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mejorar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 nivel de integración de criterios y objetivos de igualdad de género en sus actividades programáticas, ejercicio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guiado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Estrategia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Igualdad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proceso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certificación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igualdad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Oficina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país.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1192" w:hRule="atLeast"/>
        </w:trPr>
        <w:tc>
          <w:tcPr>
            <w:tcW w:w="3955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30" w:lineRule="auto" w:before="46"/>
              <w:ind w:left="247" w:right="88" w:hanging="16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1.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Desarrollar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implementar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Estrategia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Igualdad de Género y Empoderamiento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guíe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acciones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materia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género llevadas a cabo por la Oficina en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el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país.</w:t>
            </w:r>
          </w:p>
        </w:tc>
        <w:tc>
          <w:tcPr>
            <w:tcW w:w="1267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3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curso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03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1280" w:hRule="atLeast"/>
        </w:trPr>
        <w:tc>
          <w:tcPr>
            <w:tcW w:w="3955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line="191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2.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Sistematizar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difundir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base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</w:p>
          <w:p>
            <w:pPr>
              <w:pStyle w:val="TableParagraph"/>
              <w:spacing w:line="230" w:lineRule="auto" w:before="3"/>
              <w:ind w:left="247" w:right="8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Índice de Desigualdad de Género provincial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(IDGp)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(p.</w:t>
            </w:r>
            <w:r>
              <w:rPr>
                <w:color w:val="231F20"/>
                <w:spacing w:val="-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ej.,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proyectos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implementación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 PNUD o con implementación de las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contrapartes nacionales, acciones 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comunicación,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campañas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incidencia).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922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4:</w:t>
            </w:r>
          </w:p>
          <w:p>
            <w:pPr>
              <w:pStyle w:val="TableParagraph"/>
              <w:spacing w:line="230" w:lineRule="auto" w:before="3"/>
              <w:ind w:left="80" w:right="54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Elaborar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marco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conceptual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unifique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criterios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cómo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abordar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fortalecimiento</w:t>
            </w:r>
            <w:r>
              <w:rPr>
                <w:color w:val="231F20"/>
                <w:spacing w:val="2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institucional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todas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áreas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programáticas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defina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lineamientos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claros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actuación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(normas,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reglas,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procedimientos,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valores,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etc.)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implementación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acciones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fortalecimiento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institucional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enfoque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derechos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humanos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género.</w:t>
            </w:r>
          </w:p>
        </w:tc>
      </w:tr>
      <w:tr>
        <w:trPr>
          <w:trHeight w:val="239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7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El PNUD en República Dominicana ofrece el fortalecimiento de capacidades técnicas y operativas de las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contrapartes gubernamentales como uno de los principales valores agregados en las intervenciones que apoya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 mejorar la sostenibilidad de las intervenciones realizadas por contrapartes </w:t>
            </w:r>
            <w:r>
              <w:rPr>
                <w:color w:val="231F20"/>
                <w:w w:val="95"/>
                <w:sz w:val="19"/>
              </w:rPr>
              <w:t>nacionales. Actualmente, la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Oficina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país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cuenta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con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herramientas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necesarias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elaborar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diagnósticos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institucionales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definir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las principales oportunidades </w:t>
            </w:r>
            <w:r>
              <w:rPr>
                <w:color w:val="231F20"/>
                <w:w w:val="95"/>
                <w:sz w:val="19"/>
              </w:rPr>
              <w:t>de mejora de las contrapartes. Una herramienta para facilitar la valoración de los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resultados del diagnóstico y </w:t>
            </w:r>
            <w:r>
              <w:rPr>
                <w:color w:val="231F20"/>
                <w:w w:val="95"/>
                <w:sz w:val="19"/>
              </w:rPr>
              <w:t>para priorizar acciones correctivas (como, por ejemplo, la definición de los planes de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mejorar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capacidades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socios)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sería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buena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adición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batería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instrumentos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gestión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Oficina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país.</w:t>
            </w:r>
            <w:r>
              <w:rPr>
                <w:color w:val="231F20"/>
                <w:spacing w:val="-2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este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sentido,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Oficina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diseñará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protocolo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actuación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enfoque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género</w:t>
            </w:r>
          </w:p>
          <w:p>
            <w:pPr>
              <w:pStyle w:val="TableParagraph"/>
              <w:spacing w:line="230" w:lineRule="auto" w:before="2"/>
              <w:ind w:left="80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derechos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humanos,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lineamientos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claros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actuación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mejor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transferencia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conocimiento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desarrollo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institucional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contrapartes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nacionales.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262" w:hRule="atLeast"/>
        </w:trPr>
        <w:tc>
          <w:tcPr>
            <w:tcW w:w="3955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1.</w:t>
            </w:r>
            <w:r>
              <w:rPr>
                <w:color w:val="231F20"/>
                <w:spacing w:val="-2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Definir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herramienta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gestionar</w:t>
            </w:r>
          </w:p>
        </w:tc>
        <w:tc>
          <w:tcPr>
            <w:tcW w:w="1267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</w:p>
        </w:tc>
        <w:tc>
          <w:tcPr>
            <w:tcW w:w="159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Pendiente</w:t>
            </w:r>
          </w:p>
        </w:tc>
        <w:tc>
          <w:tcPr>
            <w:tcW w:w="1430" w:type="dxa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las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propuestas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acciones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promuevan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1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fortalecimiento</w:t>
            </w:r>
            <w:r>
              <w:rPr>
                <w:color w:val="231F20"/>
                <w:spacing w:val="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institucional</w:t>
            </w:r>
            <w:r>
              <w:rPr>
                <w:color w:val="231F20"/>
                <w:spacing w:val="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contrapartes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basada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enfoque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República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955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line="195" w:lineRule="exact" w:before="0"/>
              <w:ind w:left="247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género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derechos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humanos.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line="195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670" w:top="1260" w:bottom="860" w:left="0" w:right="0"/>
        </w:sect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267"/>
        <w:gridCol w:w="1598"/>
        <w:gridCol w:w="979"/>
        <w:gridCol w:w="1430"/>
      </w:tblGrid>
      <w:tr>
        <w:trPr>
          <w:trHeight w:val="346" w:hRule="atLeast"/>
        </w:trPr>
        <w:tc>
          <w:tcPr>
            <w:tcW w:w="9229" w:type="dxa"/>
            <w:gridSpan w:val="5"/>
            <w:shd w:val="clear" w:color="auto" w:fill="939598"/>
          </w:tcPr>
          <w:p>
            <w:pPr>
              <w:pStyle w:val="TableParagraph"/>
              <w:spacing w:before="6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Recomendaciones</w:t>
            </w:r>
            <w:r>
              <w:rPr>
                <w:rFonts w:ascii="Arial"/>
                <w:b/>
                <w:color w:val="FFFFFF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claves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respuesta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gerencia</w:t>
            </w:r>
          </w:p>
        </w:tc>
      </w:tr>
      <w:tr>
        <w:trPr>
          <w:trHeight w:val="176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5:</w:t>
            </w:r>
          </w:p>
          <w:p>
            <w:pPr>
              <w:pStyle w:val="TableParagraph"/>
              <w:spacing w:line="230" w:lineRule="auto" w:before="3"/>
              <w:ind w:left="80" w:right="104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Mantener las alianzas estratégicas que ha desarrollado el PNUD </w:t>
            </w:r>
            <w:r>
              <w:rPr>
                <w:color w:val="231F20"/>
                <w:w w:val="95"/>
                <w:sz w:val="19"/>
              </w:rPr>
              <w:t>en múltiples áreas de trabajo con el Gobierno,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donantes y otros socios y, al mismo tiempo, fortalecer su relación con </w:t>
            </w:r>
            <w:r>
              <w:rPr>
                <w:color w:val="231F20"/>
                <w:w w:val="95"/>
                <w:sz w:val="19"/>
              </w:rPr>
              <w:t>los beneficiarios directos. El nivel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colaboración del PNUD con el Gobierno es alto y se estima en alrededor de tres cuartas partes del programa del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PNUD.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Igualmente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relevante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contribución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administración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recursos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aportan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otros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donantes.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contexto,</w:t>
            </w:r>
            <w:r>
              <w:rPr>
                <w:color w:val="231F20"/>
                <w:spacing w:val="-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importante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mantenga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iniciativas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movilizar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recursos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fin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hacer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frente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realidad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reducción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financiación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básica,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sobre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todo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ahora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está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clasificado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como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renta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mediana-alta.</w:t>
            </w:r>
          </w:p>
        </w:tc>
      </w:tr>
      <w:tr>
        <w:trPr>
          <w:trHeight w:val="281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Las operaciones del PNUD en países de renta media en el contexto actual de la cooperación internacional y 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imperativo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presencia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universal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temas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complejos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continúan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siendo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abordados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diferentes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niveles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seno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organización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socios.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continuará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trabajando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definir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ajustar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rol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“socio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desarrollo”</w:t>
            </w:r>
            <w:r>
              <w:rPr>
                <w:color w:val="231F20"/>
                <w:spacing w:val="-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contrapartes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miras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identificar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áreas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puede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ofrecer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ventajas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comparativas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soluciones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innovadoras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desarrollo.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notar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discusiones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proceso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ERD,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sido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altamente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valorado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tanto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</w:p>
          <w:p>
            <w:pPr>
              <w:pStyle w:val="TableParagraph"/>
              <w:spacing w:line="230" w:lineRule="auto" w:before="1"/>
              <w:ind w:left="80" w:right="210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en la asistencia a la formulación e implementación de proyectos de desarrollo. </w:t>
            </w:r>
            <w:r>
              <w:rPr>
                <w:color w:val="231F20"/>
                <w:w w:val="95"/>
                <w:sz w:val="19"/>
              </w:rPr>
              <w:t>Asimismo, desde comienzos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2015,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delineado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estrategia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movilización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recursos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basada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necesidades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intereses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nuestros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socios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nacionales.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dimensiones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más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relevantes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incluyen: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i)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implementación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socios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donantes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alinear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cartera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programática;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ii)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mejora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medición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impactos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proyectos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lograr mayor tracción y apoyos </w:t>
            </w:r>
            <w:r>
              <w:rPr>
                <w:color w:val="231F20"/>
                <w:w w:val="95"/>
                <w:sz w:val="19"/>
              </w:rPr>
              <w:t>financieros para nuevas iniciativas, y iii) fomento de la divulgación y acciones de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comunicación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visibilidad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contribución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del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PNUD.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262" w:hRule="atLeast"/>
        </w:trPr>
        <w:tc>
          <w:tcPr>
            <w:tcW w:w="3955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1.</w:t>
            </w:r>
            <w:r>
              <w:rPr>
                <w:color w:val="231F20"/>
                <w:spacing w:val="-2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Elaborar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implementar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estrategia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</w:p>
        </w:tc>
        <w:tc>
          <w:tcPr>
            <w:tcW w:w="1267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</w:p>
        </w:tc>
        <w:tc>
          <w:tcPr>
            <w:tcW w:w="159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06/2017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spacing w:line="20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vMerge w:val="restart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movilización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recursos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1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base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criterios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mencionados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1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3955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24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respuesta</w:t>
            </w:r>
            <w:r>
              <w:rPr>
                <w:color w:val="231F20"/>
                <w:spacing w:val="2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gestión, recomendación</w:t>
            </w:r>
            <w:r>
              <w:rPr>
                <w:color w:val="231F20"/>
                <w:spacing w:val="2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5).</w:t>
            </w:r>
          </w:p>
        </w:tc>
        <w:tc>
          <w:tcPr>
            <w:tcW w:w="1267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line="180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República</w:t>
            </w:r>
          </w:p>
        </w:tc>
        <w:tc>
          <w:tcPr>
            <w:tcW w:w="1598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955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line="195" w:lineRule="exact"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922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6:</w:t>
            </w:r>
          </w:p>
          <w:p>
            <w:pPr>
              <w:pStyle w:val="TableParagraph"/>
              <w:spacing w:line="230" w:lineRule="auto" w:before="3"/>
              <w:ind w:left="80" w:right="7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necesita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estrategia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aprovechar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potencial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países.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importante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promover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cooperación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Sur-Sur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ambas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direcciones,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forma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proyectos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pue-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dan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beneficiarse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experiencias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otros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promueva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sistematización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resultados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desarrollo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sus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proyectos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para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identificar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buenas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prácticas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pueden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ser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replicadas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otros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países.</w:t>
            </w:r>
          </w:p>
        </w:tc>
      </w:tr>
      <w:tr>
        <w:trPr>
          <w:trHeight w:val="281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5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cooperación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Sur-Sur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(CSS)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sido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fuente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importante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pericia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técnica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redundado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calidad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eficiencia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varios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sectores.</w:t>
            </w:r>
            <w:r>
              <w:rPr>
                <w:color w:val="231F20"/>
                <w:spacing w:val="-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Tradicionalmente,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posicionado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tanto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receptora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CSS,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habiéndose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beneficiado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principalmente</w:t>
            </w:r>
          </w:p>
          <w:p>
            <w:pPr>
              <w:pStyle w:val="TableParagraph"/>
              <w:spacing w:line="230" w:lineRule="auto" w:before="1"/>
              <w:ind w:left="80" w:right="292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del apoyo brindado por países de la región de América Latina </w:t>
            </w:r>
            <w:r>
              <w:rPr>
                <w:color w:val="231F20"/>
                <w:w w:val="95"/>
                <w:sz w:val="19"/>
              </w:rPr>
              <w:t>y Caribe. Sin embargo, existe actualmente un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gran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interés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parte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dominicano,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especial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Ministerios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Relaciones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Exteriores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Economía,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Planificación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impulsar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oferente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CSS.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Considerada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nueva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política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cooperación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internacional,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elaborada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conjuntamente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por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ambos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ministerios,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estrategia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promover</w:t>
            </w:r>
          </w:p>
          <w:p>
            <w:pPr>
              <w:pStyle w:val="TableParagraph"/>
              <w:spacing w:line="230" w:lineRule="auto" w:before="1"/>
              <w:ind w:left="8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la cooperación Sur-Sur en la República Dominicana contempla la elaboración de un catálogo de iniciativas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nacionales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exitosas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tengan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potencial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ser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exportadas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región.</w:t>
            </w:r>
            <w:r>
              <w:rPr>
                <w:color w:val="231F20"/>
                <w:spacing w:val="4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allanará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procesos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facilitación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CSS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hacia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Dominicana,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enfatizando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buenas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prácticas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identificadas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partir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redes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conocimiento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existentes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nivel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regional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y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global.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1852" w:hRule="atLeast"/>
        </w:trPr>
        <w:tc>
          <w:tcPr>
            <w:tcW w:w="3955" w:type="dxa"/>
            <w:shd w:val="clear" w:color="auto" w:fill="E6E7E8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47" w:val="left" w:leader="none"/>
              </w:tabs>
              <w:spacing w:line="230" w:lineRule="auto" w:before="46" w:after="0"/>
              <w:ind w:left="247" w:right="176" w:hanging="168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Apoyar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elaboración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catálogo</w:t>
            </w:r>
            <w:r>
              <w:rPr>
                <w:color w:val="231F20"/>
                <w:spacing w:val="-3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4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oferta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cooperación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Sur-Sur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Dominicana.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47" w:val="left" w:leader="none"/>
              </w:tabs>
              <w:spacing w:line="230" w:lineRule="auto" w:before="91" w:after="0"/>
              <w:ind w:left="247" w:right="79" w:hanging="168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Incorporar en las herramientas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formulación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gestión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proyectos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2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2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2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consideraciones</w:t>
            </w:r>
            <w:r>
              <w:rPr>
                <w:color w:val="231F20"/>
                <w:spacing w:val="2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sistematización para fomentar iniciativas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cooperación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Sur-Sur.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</w:tc>
        <w:tc>
          <w:tcPr>
            <w:tcW w:w="97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670" w:top="1260" w:bottom="860" w:left="0" w:right="0"/>
        </w:sect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267"/>
        <w:gridCol w:w="1598"/>
        <w:gridCol w:w="979"/>
        <w:gridCol w:w="1430"/>
      </w:tblGrid>
      <w:tr>
        <w:trPr>
          <w:trHeight w:val="346" w:hRule="atLeast"/>
        </w:trPr>
        <w:tc>
          <w:tcPr>
            <w:tcW w:w="9229" w:type="dxa"/>
            <w:gridSpan w:val="5"/>
            <w:shd w:val="clear" w:color="auto" w:fill="939598"/>
          </w:tcPr>
          <w:p>
            <w:pPr>
              <w:pStyle w:val="TableParagraph"/>
              <w:spacing w:before="6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Recomendaciones</w:t>
            </w:r>
            <w:r>
              <w:rPr>
                <w:rFonts w:ascii="Arial"/>
                <w:b/>
                <w:color w:val="FFFFFF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claves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respuesta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gerencia</w:t>
            </w:r>
          </w:p>
        </w:tc>
      </w:tr>
      <w:tr>
        <w:trPr>
          <w:trHeight w:val="155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7:</w:t>
            </w:r>
          </w:p>
          <w:p>
            <w:pPr>
              <w:pStyle w:val="TableParagraph"/>
              <w:spacing w:line="230" w:lineRule="auto" w:before="3"/>
              <w:ind w:left="80" w:right="13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Continuar la institucionalización del rol de coordinación residente del UNCT para optimizar la articulación de las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agencias,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fondos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programas,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proyectar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visión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integral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Sistema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Unidas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ante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Gobierno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facilitar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diálogo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UNCT-Haití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manera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continúen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esfuerzos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incluir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temática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programación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UNCT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general,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particular,</w:t>
            </w:r>
            <w:r>
              <w:rPr>
                <w:color w:val="231F20"/>
                <w:spacing w:val="-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fin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mejorar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problemáticas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comunes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ambos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apoyo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iniciativas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cara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Haití.</w:t>
            </w:r>
          </w:p>
        </w:tc>
      </w:tr>
      <w:tr>
        <w:trPr>
          <w:trHeight w:val="239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138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En lo que respecta al rol del PNUD en tanto que agencia miembro del UNCT en la República Dominicana,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apoyamos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valoramos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fuertemente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rol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coordinación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residente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articulación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trabajo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agencias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 su proceso de coordinación </w:t>
            </w:r>
            <w:r>
              <w:rPr>
                <w:color w:val="231F20"/>
                <w:w w:val="95"/>
                <w:sz w:val="19"/>
              </w:rPr>
              <w:t>para la temática binacional, que constituye un proceso continuo. En la República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existe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dinámica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favorable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abordar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grandes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nacional,</w:t>
            </w:r>
          </w:p>
          <w:p>
            <w:pPr>
              <w:pStyle w:val="TableParagraph"/>
              <w:spacing w:line="230" w:lineRule="auto" w:before="1"/>
              <w:ind w:left="80" w:right="43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fuerte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foco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2030,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cual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ayudará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diseñar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iniciativas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brinden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respuestas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largo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plazo.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Tomando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nota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existen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comunes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Haití,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así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1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resto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subregión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región,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República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Dominicana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incorpora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elementos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contexto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</w:p>
          <w:p>
            <w:pPr>
              <w:pStyle w:val="TableParagraph"/>
              <w:spacing w:line="230" w:lineRule="auto" w:before="1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realidad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contexto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riesgos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cartera.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sentido,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sujeto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existencia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espacios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coordinación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sinergia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otras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continuará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favoreciendo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sinergias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continuas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potenciar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resultados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2362" w:hRule="atLeast"/>
        </w:trPr>
        <w:tc>
          <w:tcPr>
            <w:tcW w:w="3955" w:type="dxa"/>
            <w:shd w:val="clear" w:color="auto" w:fill="E6E7E8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30" w:lineRule="auto" w:before="46" w:after="0"/>
              <w:ind w:left="247" w:right="101" w:hanging="168"/>
              <w:jc w:val="left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Sistematizar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hallazgos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lecciones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aprendidas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 iniciativas y proyectos binacionales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implementados por el PNUD en República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Dominicana.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30" w:lineRule="auto" w:before="91" w:after="0"/>
              <w:ind w:left="247" w:right="69" w:hanging="168"/>
              <w:jc w:val="left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Elaborar</w:t>
            </w:r>
            <w:r>
              <w:rPr>
                <w:color w:val="231F20"/>
                <w:spacing w:val="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sobre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desarro-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llo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humano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provincias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fronterizas.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7" w:val="left" w:leader="none"/>
              </w:tabs>
              <w:spacing w:line="230" w:lineRule="auto" w:before="91" w:after="0"/>
              <w:ind w:left="247" w:right="459" w:hanging="168"/>
              <w:jc w:val="left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Participar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UNCT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binacionales</w:t>
            </w:r>
            <w:r>
              <w:rPr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espacios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binacionales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sectoriales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(n</w:t>
            </w:r>
            <w:r>
              <w:rPr>
                <w:color w:val="231F20"/>
                <w:w w:val="90"/>
                <w:sz w:val="19"/>
                <w:vertAlign w:val="superscript"/>
              </w:rPr>
              <w:t>o</w:t>
            </w:r>
            <w:r>
              <w:rPr>
                <w:color w:val="231F20"/>
                <w:spacing w:val="9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de</w:t>
            </w:r>
            <w:r>
              <w:rPr>
                <w:color w:val="231F20"/>
                <w:spacing w:val="1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reuniones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en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las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que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PNUD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en</w:t>
            </w:r>
            <w:r>
              <w:rPr>
                <w:color w:val="231F20"/>
                <w:spacing w:val="8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0"/>
                <w:sz w:val="19"/>
                <w:vertAlign w:val="baseline"/>
              </w:rPr>
              <w:t>República</w:t>
            </w:r>
            <w:r>
              <w:rPr>
                <w:color w:val="231F20"/>
                <w:spacing w:val="-45"/>
                <w:w w:val="90"/>
                <w:sz w:val="19"/>
                <w:vertAlign w:val="baseline"/>
              </w:rPr>
              <w:t> </w:t>
            </w:r>
            <w:r>
              <w:rPr>
                <w:color w:val="231F20"/>
                <w:w w:val="95"/>
                <w:sz w:val="19"/>
                <w:vertAlign w:val="baseline"/>
              </w:rPr>
              <w:t>Dominicana</w:t>
            </w:r>
            <w:r>
              <w:rPr>
                <w:color w:val="231F20"/>
                <w:spacing w:val="-5"/>
                <w:w w:val="95"/>
                <w:sz w:val="19"/>
                <w:vertAlign w:val="baseline"/>
              </w:rPr>
              <w:t> </w:t>
            </w:r>
            <w:r>
              <w:rPr>
                <w:color w:val="231F20"/>
                <w:w w:val="95"/>
                <w:sz w:val="19"/>
                <w:vertAlign w:val="baseline"/>
              </w:rPr>
              <w:t>participa</w:t>
            </w:r>
            <w:r>
              <w:rPr>
                <w:color w:val="231F20"/>
                <w:spacing w:val="-5"/>
                <w:w w:val="95"/>
                <w:sz w:val="19"/>
                <w:vertAlign w:val="baseline"/>
              </w:rPr>
              <w:t> </w:t>
            </w:r>
            <w:r>
              <w:rPr>
                <w:color w:val="231F20"/>
                <w:w w:val="95"/>
                <w:sz w:val="19"/>
                <w:vertAlign w:val="baseline"/>
              </w:rPr>
              <w:t>y/u</w:t>
            </w:r>
            <w:r>
              <w:rPr>
                <w:color w:val="231F20"/>
                <w:spacing w:val="-5"/>
                <w:w w:val="95"/>
                <w:sz w:val="19"/>
                <w:vertAlign w:val="baseline"/>
              </w:rPr>
              <w:t> </w:t>
            </w:r>
            <w:r>
              <w:rPr>
                <w:color w:val="231F20"/>
                <w:w w:val="95"/>
                <w:sz w:val="19"/>
                <w:vertAlign w:val="baseline"/>
              </w:rPr>
              <w:t>organiza).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06/2017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curso</w:t>
            </w:r>
          </w:p>
        </w:tc>
        <w:tc>
          <w:tcPr>
            <w:tcW w:w="97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Pendiente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559" w:lineRule="auto" w:before="0"/>
              <w:ind w:left="80" w:right="246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Iniciado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Iniciado</w:t>
            </w:r>
          </w:p>
        </w:tc>
        <w:tc>
          <w:tcPr>
            <w:tcW w:w="1430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133" w:hRule="atLeast"/>
        </w:trPr>
        <w:tc>
          <w:tcPr>
            <w:tcW w:w="922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71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8:</w:t>
            </w:r>
          </w:p>
          <w:p>
            <w:pPr>
              <w:pStyle w:val="TableParagraph"/>
              <w:spacing w:line="230" w:lineRule="auto" w:before="3"/>
              <w:ind w:left="80" w:right="83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Trabajar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definición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principales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brechas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nacional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finalidad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identificar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mecanismos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innovadores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hacer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frente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desafíos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desarrollo.</w:t>
            </w:r>
          </w:p>
        </w:tc>
      </w:tr>
      <w:tr>
        <w:trPr>
          <w:trHeight w:val="386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292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ingresos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medios,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tasa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crecimiento</w:t>
            </w:r>
            <w:r>
              <w:rPr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4,8%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últimos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cinco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años.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Por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primera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vez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2013,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escaló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nivel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humano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alto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año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2014,</w:t>
            </w:r>
            <w:r>
              <w:rPr>
                <w:color w:val="231F20"/>
                <w:spacing w:val="-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situaba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puesto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101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188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países.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embargo,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siguen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existiendo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importantes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desafíos,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incluyendo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desigualdades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relacionadas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género,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salud,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educación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ingresos,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transparencia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buen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gobierno,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gasto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social,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convirtiéndose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objetivo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principal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nueva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agenda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2030.</w:t>
            </w:r>
          </w:p>
          <w:p>
            <w:pPr>
              <w:pStyle w:val="TableParagraph"/>
              <w:spacing w:line="230" w:lineRule="auto" w:before="1"/>
              <w:ind w:left="80" w:right="87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En particular, las tasas de mortalidad materno-infantil </w:t>
            </w:r>
            <w:r>
              <w:rPr>
                <w:color w:val="231F20"/>
                <w:w w:val="95"/>
                <w:sz w:val="19"/>
              </w:rPr>
              <w:t>y de embarazo adolescente continúan siendo elevadas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relación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promedios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regionales.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Existen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también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cuanto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acceso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calidad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servicio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energía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eléctrica,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condiciones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mercado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laboral,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especial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énfasis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mujeres</w:t>
            </w:r>
            <w:r>
              <w:rPr>
                <w:color w:val="231F20"/>
                <w:spacing w:val="1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9"/>
              </w:rPr>
              <w:t>jóvenes.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9"/>
              </w:rPr>
              <w:t>Como</w:t>
            </w:r>
            <w:r>
              <w:rPr>
                <w:rFonts w:ascii="Trebuchet MS" w:hAnsi="Trebuchet MS"/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rFonts w:ascii="Trebuchet MS" w:hAnsi="Trebuchet MS"/>
                <w:color w:val="231F20"/>
                <w:w w:val="90"/>
                <w:sz w:val="19"/>
              </w:rPr>
              <w:t>país</w:t>
            </w:r>
            <w:r>
              <w:rPr>
                <w:rFonts w:ascii="Trebuchet MS" w:hAnsi="Trebuchet MS"/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PEID del Caribe, la República </w:t>
            </w:r>
            <w:r>
              <w:rPr>
                <w:color w:val="231F20"/>
                <w:w w:val="95"/>
                <w:sz w:val="19"/>
              </w:rPr>
              <w:t>Dominicana también enfrenta importantes retos en términos de cambio climático,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vulnerabilidad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riesgo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spacing w:val="-1"/>
                <w:w w:val="95"/>
                <w:sz w:val="19"/>
              </w:rPr>
              <w:t>ambiental.</w:t>
            </w:r>
            <w:r>
              <w:rPr>
                <w:color w:val="231F20"/>
                <w:spacing w:val="-2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adopción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agenda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ODM,</w:t>
            </w:r>
            <w:r>
              <w:rPr>
                <w:color w:val="231F20"/>
                <w:spacing w:val="-1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venido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trabajando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</w:t>
            </w:r>
          </w:p>
          <w:p>
            <w:pPr>
              <w:pStyle w:val="TableParagraph"/>
              <w:spacing w:line="230" w:lineRule="auto" w:before="0"/>
              <w:ind w:left="80" w:right="6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contrapartes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socios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nacionales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i)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identificación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definición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los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principales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desafíos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10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9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base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ODM;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ii)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recolección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estadísticas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monitoreo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sistemático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alcance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metas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ODM,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iii)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identificación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políticas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aceleración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metas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ODM.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cara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implementación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2030,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Oficina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planteado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hoja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ruta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asistir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técnicamente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Gobierno</w:t>
            </w:r>
          </w:p>
          <w:p>
            <w:pPr>
              <w:pStyle w:val="TableParagraph"/>
              <w:spacing w:line="230" w:lineRule="auto" w:before="0"/>
              <w:ind w:left="80" w:right="21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y a las contrapartes nacionales relevantes en la integración de la agenda de los ODS en los instrumentos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planificación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nacional,</w:t>
            </w:r>
            <w:r>
              <w:rPr>
                <w:color w:val="231F20"/>
                <w:spacing w:val="-3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fuerte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énfasis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atacar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fenómeno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desigualdad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análisis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6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de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desarrollo.</w:t>
            </w:r>
          </w:p>
        </w:tc>
      </w:tr>
    </w:tbl>
    <w:p>
      <w:pPr>
        <w:spacing w:after="0" w:line="230" w:lineRule="auto"/>
        <w:rPr>
          <w:sz w:val="19"/>
        </w:rPr>
        <w:sectPr>
          <w:pgSz w:w="12240" w:h="15840"/>
          <w:pgMar w:header="0" w:footer="670" w:top="1260" w:bottom="860" w:left="0" w:right="0"/>
        </w:sectPr>
      </w:pPr>
    </w:p>
    <w:tbl>
      <w:tblPr>
        <w:tblW w:w="0" w:type="auto"/>
        <w:jc w:val="left"/>
        <w:tblInd w:w="16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5"/>
        <w:gridCol w:w="1267"/>
        <w:gridCol w:w="1598"/>
        <w:gridCol w:w="979"/>
        <w:gridCol w:w="1430"/>
      </w:tblGrid>
      <w:tr>
        <w:trPr>
          <w:trHeight w:val="346" w:hRule="atLeast"/>
        </w:trPr>
        <w:tc>
          <w:tcPr>
            <w:tcW w:w="9229" w:type="dxa"/>
            <w:gridSpan w:val="5"/>
            <w:shd w:val="clear" w:color="auto" w:fill="939598"/>
          </w:tcPr>
          <w:p>
            <w:pPr>
              <w:pStyle w:val="TableParagraph"/>
              <w:spacing w:before="60"/>
              <w:ind w:left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Recomendaciones</w:t>
            </w:r>
            <w:r>
              <w:rPr>
                <w:rFonts w:ascii="Arial"/>
                <w:b/>
                <w:color w:val="FFFFFF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claves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y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respuesta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la</w:t>
            </w:r>
            <w:r>
              <w:rPr>
                <w:rFonts w:ascii="Arial"/>
                <w:b/>
                <w:color w:val="FFFFFF"/>
                <w:spacing w:val="2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0"/>
              </w:rPr>
              <w:t>gerencia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Fecha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Comentarios</w:t>
            </w:r>
          </w:p>
        </w:tc>
      </w:tr>
      <w:tr>
        <w:trPr>
          <w:trHeight w:val="2992" w:hRule="atLeast"/>
        </w:trPr>
        <w:tc>
          <w:tcPr>
            <w:tcW w:w="3955" w:type="dxa"/>
            <w:shd w:val="clear" w:color="auto" w:fill="E6E7E8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47" w:val="left" w:leader="none"/>
              </w:tabs>
              <w:spacing w:line="230" w:lineRule="auto" w:before="46" w:after="0"/>
              <w:ind w:left="247" w:right="261" w:hanging="168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Elaborar notas de política sobre temas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clave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que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ayuden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definir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brechas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</w:p>
          <w:p>
            <w:pPr>
              <w:pStyle w:val="TableParagraph"/>
              <w:spacing w:line="230" w:lineRule="auto" w:before="1"/>
              <w:ind w:left="247" w:right="8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nacional,</w:t>
            </w:r>
            <w:r>
              <w:rPr>
                <w:color w:val="231F20"/>
                <w:spacing w:val="-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15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énfasis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tema</w:t>
            </w:r>
            <w:r>
              <w:rPr>
                <w:color w:val="231F20"/>
                <w:spacing w:val="1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la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desigualdad.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7" w:val="left" w:leader="none"/>
              </w:tabs>
              <w:spacing w:line="230" w:lineRule="auto" w:before="90" w:after="0"/>
              <w:ind w:left="247" w:right="68" w:hanging="168"/>
              <w:jc w:val="left"/>
              <w:rPr>
                <w:sz w:val="19"/>
              </w:rPr>
            </w:pPr>
            <w:r>
              <w:rPr>
                <w:color w:val="231F20"/>
                <w:spacing w:val="-1"/>
                <w:w w:val="95"/>
                <w:sz w:val="19"/>
              </w:rPr>
              <w:t>Apoyar a las contrapartes </w:t>
            </w:r>
            <w:r>
              <w:rPr>
                <w:color w:val="231F20"/>
                <w:w w:val="95"/>
                <w:sz w:val="19"/>
              </w:rPr>
              <w:t>nacionales en la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incorporación de la temática de brechas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1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programas,</w:t>
            </w:r>
            <w:r>
              <w:rPr>
                <w:color w:val="231F20"/>
                <w:spacing w:val="-2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planes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políticas</w:t>
            </w:r>
            <w:r>
              <w:rPr>
                <w:color w:val="231F20"/>
                <w:spacing w:val="-44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que integrarán la Agenda 2030 en la política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pública.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7" w:val="left" w:leader="none"/>
              </w:tabs>
              <w:spacing w:line="230" w:lineRule="auto" w:before="91" w:after="0"/>
              <w:ind w:left="247" w:right="278" w:hanging="168"/>
              <w:jc w:val="left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Abordar la temática de las brechas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 nacional en la elaboración y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difusión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del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próximo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Informe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Desarrollo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Humano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Nacional.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06/2017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12/2017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06/2018</w:t>
            </w:r>
          </w:p>
        </w:tc>
        <w:tc>
          <w:tcPr>
            <w:tcW w:w="97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Pendiente</w:t>
            </w:r>
          </w:p>
        </w:tc>
        <w:tc>
          <w:tcPr>
            <w:tcW w:w="1430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134" w:hRule="atLeast"/>
        </w:trPr>
        <w:tc>
          <w:tcPr>
            <w:tcW w:w="9229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C7C8CA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Recomendación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9:</w:t>
            </w:r>
          </w:p>
          <w:p>
            <w:pPr>
              <w:pStyle w:val="TableParagraph"/>
              <w:spacing w:line="230" w:lineRule="auto" w:before="3"/>
              <w:ind w:left="80" w:right="6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Continuar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optimizando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estructura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orgánica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funcional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7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país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para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dar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una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respuesta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cualitativa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nuevos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retos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corporativos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República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Dominicana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renta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mediana-alta,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para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pensar como Naciones Unidas y ser la expresión técnica y operativa en la implementación del paradigma de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desarrollo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humano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sostenible.</w:t>
            </w:r>
          </w:p>
        </w:tc>
      </w:tr>
      <w:tr>
        <w:trPr>
          <w:trHeight w:val="1132" w:hRule="atLeast"/>
        </w:trPr>
        <w:tc>
          <w:tcPr>
            <w:tcW w:w="9229" w:type="dxa"/>
            <w:gridSpan w:val="5"/>
            <w:shd w:val="clear" w:color="auto" w:fill="E6E7E8"/>
          </w:tcPr>
          <w:p>
            <w:pPr>
              <w:pStyle w:val="TableParagraph"/>
              <w:spacing w:line="214" w:lineRule="exact"/>
              <w:ind w:left="8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w w:val="90"/>
                <w:sz w:val="19"/>
              </w:rPr>
              <w:t>Respuesta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9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sz w:val="19"/>
              </w:rPr>
              <w:t>gestión:</w:t>
            </w:r>
          </w:p>
          <w:p>
            <w:pPr>
              <w:pStyle w:val="TableParagraph"/>
              <w:spacing w:line="230" w:lineRule="auto" w:before="3"/>
              <w:ind w:left="80" w:right="387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En seguimiento a la formulación e implementación del Plan de Acción para el alineamiento del Programa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País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Estratégico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del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PNUD,</w:t>
            </w:r>
            <w:r>
              <w:rPr>
                <w:color w:val="231F20"/>
                <w:spacing w:val="-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así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como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demandas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adicionales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provenientes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adopción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</w:p>
          <w:p>
            <w:pPr>
              <w:pStyle w:val="TableParagraph"/>
              <w:spacing w:line="230" w:lineRule="auto" w:before="0"/>
              <w:ind w:left="80" w:right="165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Agenda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2030,</w:t>
            </w:r>
            <w:r>
              <w:rPr>
                <w:color w:val="231F20"/>
                <w:spacing w:val="-18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Oficina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el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país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ha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venido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implementando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cambios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en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la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estructura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y</w:t>
            </w:r>
            <w:r>
              <w:rPr>
                <w:color w:val="231F20"/>
                <w:spacing w:val="-6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contenidos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trabajo</w:t>
            </w:r>
            <w:r>
              <w:rPr>
                <w:color w:val="231F20"/>
                <w:spacing w:val="-5"/>
                <w:w w:val="9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de</w:t>
            </w:r>
            <w:r>
              <w:rPr>
                <w:color w:val="231F20"/>
                <w:spacing w:val="-47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unidades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programáticas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u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operacionales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y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perfiles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posiciones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respuesta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los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desafíos</w:t>
            </w:r>
            <w:r>
              <w:rPr>
                <w:color w:val="231F20"/>
                <w:spacing w:val="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planteados.</w:t>
            </w:r>
          </w:p>
        </w:tc>
      </w:tr>
      <w:tr>
        <w:trPr>
          <w:trHeight w:val="292" w:hRule="atLeast"/>
        </w:trPr>
        <w:tc>
          <w:tcPr>
            <w:tcW w:w="3955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Acciones</w:t>
            </w:r>
            <w:r>
              <w:rPr>
                <w:rFonts w:ascii="Arial"/>
                <w:b/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clave:</w:t>
            </w:r>
          </w:p>
        </w:tc>
        <w:tc>
          <w:tcPr>
            <w:tcW w:w="1267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5"/>
                <w:sz w:val="19"/>
              </w:rPr>
              <w:t>Responsable</w:t>
            </w:r>
          </w:p>
        </w:tc>
        <w:tc>
          <w:tcPr>
            <w:tcW w:w="1598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Fecha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9"/>
              </w:rPr>
              <w:t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entrega</w:t>
            </w:r>
          </w:p>
        </w:tc>
        <w:tc>
          <w:tcPr>
            <w:tcW w:w="979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Estatus</w:t>
            </w:r>
          </w:p>
        </w:tc>
        <w:tc>
          <w:tcPr>
            <w:tcW w:w="1430" w:type="dxa"/>
            <w:shd w:val="clear" w:color="auto" w:fill="C7C8CA"/>
          </w:tcPr>
          <w:p>
            <w:pPr>
              <w:pStyle w:val="TableParagraph"/>
              <w:ind w:left="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Comentarios</w:t>
            </w:r>
          </w:p>
        </w:tc>
      </w:tr>
      <w:tr>
        <w:trPr>
          <w:trHeight w:val="1132" w:hRule="atLeast"/>
        </w:trPr>
        <w:tc>
          <w:tcPr>
            <w:tcW w:w="3955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247" w:right="577" w:hanging="168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1.</w:t>
            </w:r>
            <w:r>
              <w:rPr>
                <w:color w:val="231F20"/>
                <w:spacing w:val="-10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Reportar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sobre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optimización</w:t>
            </w:r>
            <w:r>
              <w:rPr>
                <w:color w:val="231F20"/>
                <w:spacing w:val="9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8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"/>
                <w:w w:val="90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estructura de la Oficina en el país para</w:t>
            </w:r>
            <w:r>
              <w:rPr>
                <w:color w:val="231F20"/>
                <w:spacing w:val="-48"/>
                <w:w w:val="95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dar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respuesta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la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agenda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1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desarrollo</w:t>
            </w:r>
            <w:r>
              <w:rPr>
                <w:color w:val="231F20"/>
                <w:spacing w:val="-45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sostenible.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line="230" w:lineRule="auto"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Luciana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Mermet,</w:t>
            </w:r>
            <w:r>
              <w:rPr>
                <w:color w:val="231F20"/>
                <w:spacing w:val="5"/>
                <w:w w:val="85"/>
                <w:sz w:val="19"/>
              </w:rPr>
              <w:t> </w:t>
            </w:r>
            <w:r>
              <w:rPr>
                <w:color w:val="231F20"/>
                <w:w w:val="85"/>
                <w:sz w:val="19"/>
              </w:rPr>
              <w:t>RRA,</w:t>
            </w:r>
            <w:r>
              <w:rPr>
                <w:color w:val="231F20"/>
                <w:spacing w:val="-42"/>
                <w:w w:val="85"/>
                <w:sz w:val="19"/>
              </w:rPr>
              <w:t> </w:t>
            </w:r>
            <w:r>
              <w:rPr>
                <w:color w:val="231F20"/>
                <w:w w:val="95"/>
                <w:sz w:val="19"/>
              </w:rPr>
              <w:t>PNUD en</w:t>
            </w:r>
            <w:r>
              <w:rPr>
                <w:color w:val="231F20"/>
                <w:spacing w:val="1"/>
                <w:w w:val="95"/>
                <w:sz w:val="19"/>
              </w:rPr>
              <w:t> </w:t>
            </w:r>
            <w:r>
              <w:rPr>
                <w:color w:val="231F20"/>
                <w:sz w:val="19"/>
              </w:rPr>
              <w:t>República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Dominicana</w:t>
            </w:r>
          </w:p>
        </w:tc>
        <w:tc>
          <w:tcPr>
            <w:tcW w:w="1598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12/2016</w:t>
            </w:r>
          </w:p>
        </w:tc>
        <w:tc>
          <w:tcPr>
            <w:tcW w:w="979" w:type="dxa"/>
            <w:shd w:val="clear" w:color="auto" w:fill="E6E7E8"/>
          </w:tcPr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Iniciado</w:t>
            </w:r>
          </w:p>
        </w:tc>
        <w:tc>
          <w:tcPr>
            <w:tcW w:w="1430" w:type="dxa"/>
            <w:shd w:val="clear" w:color="auto" w:fill="E6E7E8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670" w:top="1260" w:bottom="86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even" r:id="rId135"/>
          <w:pgSz w:w="12240" w:h="15840"/>
          <w:pgMar w:footer="0" w:header="0" w:top="150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136"/>
          <w:pgSz w:w="12240" w:h="15840"/>
          <w:pgMar w:footer="0" w:header="0" w:top="1500" w:bottom="280" w:left="0" w:right="0"/>
        </w:sectPr>
      </w:pPr>
    </w:p>
    <w:p>
      <w:pPr>
        <w:pStyle w:val="BodyText"/>
        <w:ind w:left="867"/>
        <w:rPr>
          <w:rFonts w:ascii="Arial"/>
          <w:sz w:val="20"/>
        </w:rPr>
      </w:pPr>
      <w:r>
        <w:rPr/>
        <w:pict>
          <v:group style="position:absolute;margin-left:0pt;margin-top:454.5pt;width:612pt;height:337.5pt;mso-position-horizontal-relative:page;mso-position-vertical-relative:page;z-index:15805952" coordorigin="0,9090" coordsize="12240,6750">
            <v:rect style="position:absolute;left:0;top:9090;width:12240;height:6750" filled="true" fillcolor="#ffcc31" stroked="false">
              <v:fill type="solid"/>
            </v:rect>
            <v:shape style="position:absolute;left:0;top:9090;width:12240;height:6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i/>
                        <w:sz w:val="27"/>
                      </w:rPr>
                    </w:pPr>
                  </w:p>
                  <w:p>
                    <w:pPr>
                      <w:spacing w:line="247" w:lineRule="auto" w:before="0"/>
                      <w:ind w:left="864" w:right="6891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0067B1"/>
                        <w:spacing w:val="-1"/>
                        <w:w w:val="95"/>
                        <w:sz w:val="20"/>
                      </w:rPr>
                      <w:t>Programa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spacing w:val="-1"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spacing w:val="-1"/>
                        <w:w w:val="95"/>
                        <w:sz w:val="20"/>
                      </w:rPr>
                      <w:t>las</w:t>
                    </w:r>
                    <w:r>
                      <w:rPr>
                        <w:rFonts w:ascii="Trebuchet MS" w:hAnsi="Trebuchet MS"/>
                        <w:color w:val="0067B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spacing w:val="-1"/>
                        <w:w w:val="95"/>
                        <w:sz w:val="20"/>
                      </w:rPr>
                      <w:t>Naciones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Unidas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para</w:t>
                    </w:r>
                    <w:r>
                      <w:rPr>
                        <w:rFonts w:ascii="Trebuchet MS" w:hAnsi="Trebuchet MS"/>
                        <w:color w:val="0067B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el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Desarrollo</w:t>
                    </w:r>
                    <w:r>
                      <w:rPr>
                        <w:rFonts w:ascii="Trebuchet MS" w:hAnsi="Trebuchet MS"/>
                        <w:color w:val="0067B1"/>
                        <w:spacing w:val="-5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Oficina</w:t>
                    </w:r>
                    <w:r>
                      <w:rPr>
                        <w:rFonts w:ascii="Trebuchet MS" w:hAnsi="Trebuchet MS"/>
                        <w:color w:val="0067B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Independiente</w:t>
                    </w:r>
                    <w:r>
                      <w:rPr>
                        <w:rFonts w:ascii="Trebuchet MS" w:hAns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color w:val="0067B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color w:val="0067B1"/>
                        <w:w w:val="95"/>
                        <w:sz w:val="20"/>
                      </w:rPr>
                      <w:t>Evaluación</w:t>
                    </w:r>
                  </w:p>
                  <w:p>
                    <w:pPr>
                      <w:spacing w:line="247" w:lineRule="auto" w:before="2"/>
                      <w:ind w:left="864" w:right="7091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220</w:t>
                    </w:r>
                    <w:r>
                      <w:rPr>
                        <w:rFonts w:asci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East</w:t>
                    </w:r>
                    <w:r>
                      <w:rPr>
                        <w:rFonts w:asci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42nd</w:t>
                    </w:r>
                    <w:r>
                      <w:rPr>
                        <w:rFonts w:asci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Street,</w:t>
                    </w:r>
                    <w:r>
                      <w:rPr>
                        <w:rFonts w:ascii="Trebuchet MS"/>
                        <w:color w:val="0067B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New</w:t>
                    </w:r>
                    <w:r>
                      <w:rPr>
                        <w:rFonts w:asci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spacing w:val="-1"/>
                        <w:w w:val="95"/>
                        <w:sz w:val="20"/>
                      </w:rPr>
                      <w:t>York,</w:t>
                    </w:r>
                    <w:r>
                      <w:rPr>
                        <w:rFonts w:ascii="Trebuchet MS"/>
                        <w:color w:val="0067B1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5"/>
                        <w:sz w:val="20"/>
                      </w:rPr>
                      <w:t>NY</w:t>
                    </w:r>
                    <w:r>
                      <w:rPr>
                        <w:rFonts w:ascii="Trebuchet MS"/>
                        <w:color w:val="0067B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5"/>
                        <w:sz w:val="20"/>
                      </w:rPr>
                      <w:t>10017</w:t>
                    </w:r>
                    <w:r>
                      <w:rPr>
                        <w:rFonts w:ascii="Trebuchet MS"/>
                        <w:color w:val="0067B1"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5"/>
                        <w:sz w:val="20"/>
                      </w:rPr>
                      <w:t>USA</w:t>
                    </w:r>
                    <w:r>
                      <w:rPr>
                        <w:rFonts w:ascii="Trebuchet MS"/>
                        <w:color w:val="0067B1"/>
                        <w:spacing w:val="-5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Tel.:</w:t>
                    </w:r>
                    <w:r>
                      <w:rPr>
                        <w:rFonts w:ascii="Trebuchet MS"/>
                        <w:color w:val="0067B1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(646)</w:t>
                    </w:r>
                    <w:r>
                      <w:rPr>
                        <w:rFonts w:ascii="Trebuchet MS"/>
                        <w:color w:val="0067B1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781-4200</w:t>
                    </w:r>
                    <w:r>
                      <w:rPr>
                        <w:rFonts w:ascii="Trebuchet MS"/>
                        <w:color w:val="0067B1"/>
                        <w:spacing w:val="3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Fax:</w:t>
                    </w:r>
                    <w:r>
                      <w:rPr>
                        <w:rFonts w:ascii="Trebuchet MS"/>
                        <w:color w:val="0067B1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(646)</w:t>
                    </w:r>
                    <w:r>
                      <w:rPr>
                        <w:rFonts w:ascii="Trebuchet MS"/>
                        <w:color w:val="0067B1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781-4213</w:t>
                    </w:r>
                  </w:p>
                  <w:p>
                    <w:pPr>
                      <w:spacing w:before="1"/>
                      <w:ind w:left="864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0067B1"/>
                        <w:w w:val="90"/>
                        <w:sz w:val="20"/>
                      </w:rPr>
                      <w:t>Internet:</w:t>
                    </w:r>
                    <w:r>
                      <w:rPr>
                        <w:rFonts w:ascii="Trebuchet MS"/>
                        <w:color w:val="0067B1"/>
                        <w:spacing w:val="19"/>
                        <w:w w:val="90"/>
                        <w:sz w:val="20"/>
                      </w:rPr>
                      <w:t> </w:t>
                    </w:r>
                    <w:hyperlink r:id="rId138">
                      <w:r>
                        <w:rPr>
                          <w:rFonts w:ascii="Trebuchet MS"/>
                          <w:color w:val="0067B1"/>
                          <w:w w:val="90"/>
                          <w:sz w:val="20"/>
                        </w:rPr>
                        <w:t>www.undp.org/evaluation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44.5pt;height:90.15pt;mso-position-horizontal-relative:char;mso-position-vertical-relative:line" coordorigin="0,0" coordsize="890,1803">
            <v:rect style="position:absolute;left:0;top:915;width:432;height:432" filled="true" fillcolor="#0067b1" stroked="false">
              <v:fill type="solid"/>
            </v:rect>
            <v:shape style="position:absolute;left:136;top:984;width:178;height:290" type="#_x0000_t75" stroked="false">
              <v:imagedata r:id="rId139" o:title=""/>
            </v:shape>
            <v:rect style="position:absolute;left:457;top:915;width:432;height:432" filled="true" fillcolor="#0067b1" stroked="false">
              <v:fill type="solid"/>
            </v:rect>
            <v:shape style="position:absolute;left:565;top:987;width:217;height:288" type="#_x0000_t75" stroked="false">
              <v:imagedata r:id="rId140" o:title=""/>
            </v:shape>
            <v:rect style="position:absolute;left:0;top:1371;width:432;height:432" filled="true" fillcolor="#0067b1" stroked="false">
              <v:fill type="solid"/>
            </v:rect>
            <v:shape style="position:absolute;left:109;top:1442;width:213;height:293" type="#_x0000_t75" stroked="false">
              <v:imagedata r:id="rId141" o:title=""/>
            </v:shape>
            <v:rect style="position:absolute;left:457;top:1371;width:432;height:432" filled="true" fillcolor="#0067b1" stroked="false">
              <v:fill type="solid"/>
            </v:rect>
            <v:shape style="position:absolute;left:564;top:1439;width:238;height:293" type="#_x0000_t75" stroked="false">
              <v:imagedata r:id="rId142" o:title=""/>
            </v:shape>
            <v:shape style="position:absolute;left:0;top:0;width:890;height:890" type="#_x0000_t75" stroked="false">
              <v:imagedata r:id="rId143" o:title=""/>
            </v:shape>
          </v:group>
        </w:pict>
      </w:r>
      <w:r>
        <w:rPr>
          <w:rFonts w:ascii="Arial"/>
          <w:sz w:val="20"/>
        </w:rPr>
      </w:r>
    </w:p>
    <w:p>
      <w:pPr>
        <w:spacing w:line="259" w:lineRule="auto" w:before="150"/>
        <w:ind w:left="775" w:right="10383" w:firstLine="185"/>
        <w:jc w:val="left"/>
        <w:rPr>
          <w:rFonts w:ascii="Arial"/>
          <w:i/>
          <w:sz w:val="17"/>
        </w:rPr>
      </w:pPr>
      <w:r>
        <w:rPr>
          <w:rFonts w:ascii="Arial"/>
          <w:i/>
          <w:color w:val="0067B1"/>
          <w:w w:val="90"/>
          <w:sz w:val="17"/>
        </w:rPr>
        <w:t>Al</w:t>
      </w:r>
      <w:r>
        <w:rPr>
          <w:rFonts w:ascii="Arial"/>
          <w:i/>
          <w:color w:val="0067B1"/>
          <w:spacing w:val="37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servicio</w:t>
      </w:r>
      <w:r>
        <w:rPr>
          <w:rFonts w:ascii="Arial"/>
          <w:i/>
          <w:color w:val="0067B1"/>
          <w:spacing w:val="1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de</w:t>
      </w:r>
      <w:r>
        <w:rPr>
          <w:rFonts w:ascii="Arial"/>
          <w:i/>
          <w:color w:val="0067B1"/>
          <w:spacing w:val="-10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las</w:t>
      </w:r>
      <w:r>
        <w:rPr>
          <w:rFonts w:ascii="Arial"/>
          <w:i/>
          <w:color w:val="0067B1"/>
          <w:spacing w:val="-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personas</w:t>
      </w:r>
      <w:r>
        <w:rPr>
          <w:rFonts w:ascii="Arial"/>
          <w:i/>
          <w:color w:val="0067B1"/>
          <w:spacing w:val="-3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y</w:t>
      </w:r>
      <w:r>
        <w:rPr>
          <w:rFonts w:ascii="Arial"/>
          <w:i/>
          <w:color w:val="0067B1"/>
          <w:spacing w:val="-9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las</w:t>
      </w:r>
      <w:r>
        <w:rPr>
          <w:rFonts w:ascii="Arial"/>
          <w:i/>
          <w:color w:val="0067B1"/>
          <w:spacing w:val="-8"/>
          <w:w w:val="90"/>
          <w:sz w:val="17"/>
        </w:rPr>
        <w:t> </w:t>
      </w:r>
      <w:r>
        <w:rPr>
          <w:rFonts w:ascii="Arial"/>
          <w:i/>
          <w:color w:val="0067B1"/>
          <w:w w:val="90"/>
          <w:sz w:val="17"/>
        </w:rPr>
        <w:t>naciones</w:t>
      </w:r>
    </w:p>
    <w:sectPr>
      <w:footerReference w:type="even" r:id="rId137"/>
      <w:pgSz w:w="12240" w:h="15840"/>
      <w:pgMar w:footer="0" w:head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.3452pt;margin-top:743.518005pt;width:22.85pt;height:12.85pt;mso-position-horizontal-relative:page;mso-position-vertical-relative:page;z-index:-1989785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940796pt;margin-top:743.91803pt;width:128.1pt;height:12.85pt;mso-position-horizontal-relative:page;mso-position-vertical-relative:page;z-index:-1989734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sz w:val="20"/>
                  </w:rPr>
                  <w:t>SIGL</w:t>
                </w:r>
                <w:r>
                  <w:rPr>
                    <w:rFonts w:ascii="Trebuchet MS" w:hAnsi="Trebuchet MS"/>
                    <w:color w:val="231F20"/>
                    <w:spacing w:val="-20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5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6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-24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4"/>
                    <w:sz w:val="20"/>
                  </w:rPr>
                  <w:t>CRÓNIMO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S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7.688110pt;margin-top:743.494019pt;width:30.15pt;height:12.85pt;mso-position-horizontal-relative:page;mso-position-vertical-relative:page;z-index:-1989683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23.2pt;height:12.85pt;mso-position-horizontal-relative:page;mso-position-vertical-relative:page;z-index:-1989632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4"/>
                    <w:w w:val="95"/>
                    <w:sz w:val="20"/>
                  </w:rPr>
                  <w:t>RESUMEN</w:t>
                </w:r>
                <w:r>
                  <w:rPr>
                    <w:rFonts w:asci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JECUT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IV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060699pt;margin-top:743.518005pt;width:25.4pt;height:12.85pt;mso-position-horizontal-relative:page;mso-position-vertical-relative:page;z-index:-1989580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843597pt;margin-top:743.91803pt;width:123.2pt;height:12.85pt;mso-position-horizontal-relative:page;mso-position-vertical-relative:page;z-index:-1989529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4"/>
                    <w:w w:val="95"/>
                    <w:sz w:val="20"/>
                  </w:rPr>
                  <w:t>RESUMEN</w:t>
                </w:r>
                <w:r>
                  <w:rPr>
                    <w:rFonts w:asci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JECUT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IV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526184pt;margin-top:743.494019pt;width:20.45pt;height:12.85pt;mso-position-horizontal-relative:page;mso-position-vertical-relative:page;z-index:-1989478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23.2pt;height:12.85pt;mso-position-horizontal-relative:page;mso-position-vertical-relative:page;z-index:-1989427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4"/>
                    <w:w w:val="95"/>
                    <w:sz w:val="20"/>
                  </w:rPr>
                  <w:t>RESUMEN</w:t>
                </w:r>
                <w:r>
                  <w:rPr>
                    <w:rFonts w:asci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JECUT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IV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222601pt;margin-top:743.518005pt;width:35.1pt;height:12.85pt;mso-position-horizontal-relative:page;mso-position-vertical-relative:page;z-index:-1989376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843597pt;margin-top:743.91803pt;width:123.2pt;height:12.85pt;mso-position-horizontal-relative:page;mso-position-vertical-relative:page;z-index:-1989324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4"/>
                    <w:w w:val="95"/>
                    <w:sz w:val="20"/>
                  </w:rPr>
                  <w:t>RESUMEN</w:t>
                </w:r>
                <w:r>
                  <w:rPr>
                    <w:rFonts w:asci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JECUT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IV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0.197571pt;margin-top:743.494019pt;width:25.1pt;height:12.85pt;mso-position-horizontal-relative:page;mso-position-vertical-relative:page;z-index:-1989273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xix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23.2pt;height:12.85pt;mso-position-horizontal-relative:page;mso-position-vertical-relative:page;z-index:-1989222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4"/>
                    <w:w w:val="95"/>
                    <w:sz w:val="20"/>
                  </w:rPr>
                  <w:t>RESUMEN</w:t>
                </w:r>
                <w:r>
                  <w:rPr>
                    <w:rFonts w:asci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JECUT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IV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5.934021pt;margin-top:743.494019pt;width:11.15pt;height:12.85pt;mso-position-horizontal-relative:page;mso-position-vertical-relative:page;z-index:-1989171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97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70.05pt;height:12.85pt;mso-position-horizontal-relative:page;mso-position-vertical-relative:page;z-index:-1989120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6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INT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ODUC</w:t>
                </w:r>
                <w:r>
                  <w:rPr>
                    <w:rFonts w:ascii="Trebuchet MS" w:hAns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CIÓN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933899pt;margin-top:743.518005pt;width:11.15pt;height:12.85pt;mso-position-horizontal-relative:page;mso-position-vertical-relative:page;z-index:-1989068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w w:val="97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3.964691pt;margin-top:743.91803pt;width:170.05pt;height:12.85pt;mso-position-horizontal-relative:page;mso-position-vertical-relative:page;z-index:-1989017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1.</w:t>
                </w:r>
                <w:r>
                  <w:rPr>
                    <w:rFonts w:ascii="Trebuchet MS" w:hAnsi="Trebuchet MS"/>
                    <w:color w:val="231F20"/>
                    <w:spacing w:val="6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INT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ODUC</w:t>
                </w:r>
                <w:r>
                  <w:rPr>
                    <w:rFonts w:ascii="Trebuchet MS" w:hAns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CIÓN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4.49292pt;margin-top:743.494019pt;width:16.55pt;height:12.85pt;mso-position-horizontal-relative:page;mso-position-vertical-relative:page;z-index:-1990502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3"/>
                    <w:w w:val="90"/>
                    <w:sz w:val="20"/>
                  </w:rPr>
                  <w:t>iii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14.25pt;height:12.85pt;mso-position-horizontal-relative:page;mso-position-vertical-relative:page;z-index:-1990451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/>
                    <w:color w:val="231F20"/>
                    <w:spacing w:val="-8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GR</w:t>
                </w:r>
                <w:r>
                  <w:rPr>
                    <w:rFonts w:ascii="Trebuchet MS"/>
                    <w:color w:val="231F20"/>
                    <w:spacing w:val="-3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6"/>
                    <w:w w:val="95"/>
                    <w:sz w:val="20"/>
                  </w:rPr>
                  <w:t>ADECIMIENT</w:t>
                </w:r>
                <w:r>
                  <w:rPr>
                    <w:rFonts w:ascii="Trebuchet MS"/>
                    <w:color w:val="231F20"/>
                    <w:spacing w:val="-10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8966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305.650pt;height:12.85pt;mso-position-horizontal-relative:page;mso-position-vertical-relative:page;z-index:-1988915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6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EX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T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NA</w:t>
                </w:r>
                <w:r>
                  <w:rPr>
                    <w:rFonts w:ascii="Trebuchet MS" w:hAns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CIO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NAL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LL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117901pt;margin-top:743.518005pt;width:17.3pt;height:12.85pt;mso-position-horizontal-relative:page;mso-position-vertical-relative:page;z-index:-1988864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12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387894pt;margin-top:743.91803pt;width:305.650pt;height:12.85pt;mso-position-horizontal-relative:page;mso-position-vertical-relative:page;z-index:-1988812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6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EX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T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NA</w:t>
                </w:r>
                <w:r>
                  <w:rPr>
                    <w:rFonts w:ascii="Trebuchet MS" w:hAns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CIO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NAL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LL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887616" from="81pt,689.950012pt" to="531pt,689.950012pt" stroked="true" strokeweight=".5pt" strokecolor="#231f20">
          <v:stroke dashstyle="solid"/>
          <w10:wrap type="none"/>
        </v:line>
      </w:pict>
    </w:r>
    <w:r>
      <w:rPr/>
      <w:pict>
        <v:shape style="position:absolute;margin-left:564.11792pt;margin-top:743.494019pt;width:17.3pt;height:12.85pt;mso-position-horizontal-relative:page;mso-position-vertical-relative:page;z-index:-1988710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15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305.650pt;height:12.85pt;mso-position-horizontal-relative:page;mso-position-vertical-relative:page;z-index:-1988659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6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EX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T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NA</w:t>
                </w:r>
                <w:r>
                  <w:rPr>
                    <w:rFonts w:ascii="Trebuchet MS" w:hAns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CIO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NAL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LL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117901pt;margin-top:743.518005pt;width:17.3pt;height:12.85pt;mso-position-horizontal-relative:page;mso-position-vertical-relative:page;z-index:-1988608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16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6.387894pt;margin-top:743.91803pt;width:305.650pt;height:12.85pt;mso-position-horizontal-relative:page;mso-position-vertical-relative:page;z-index:-1988556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6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EX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T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NA</w:t>
                </w:r>
                <w:r>
                  <w:rPr>
                    <w:rFonts w:ascii="Trebuchet MS" w:hAns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CIO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NAL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LL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11792pt;margin-top:743.494019pt;width:17.3pt;height:12.85pt;mso-position-horizontal-relative:page;mso-position-vertical-relative:page;z-index:-1988505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17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305.650pt;height:12.85pt;mso-position-horizontal-relative:page;mso-position-vertical-relative:page;z-index:-1988454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6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EX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T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9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NA</w:t>
                </w:r>
                <w:r>
                  <w:rPr>
                    <w:rFonts w:ascii="Trebuchet MS" w:hAns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CIO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NAL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LL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8403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305.150pt;height:12.85pt;mso-position-horizontal-relative:page;mso-position-vertical-relative:page;z-index:-1988352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 3.</w:t>
                </w:r>
                <w:r>
                  <w:rPr>
                    <w:rFonts w:ascii="Trebuchet MS" w:hAnsi="Trebuchet MS"/>
                    <w:color w:val="231F20"/>
                    <w:spacing w:val="6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5"/>
                    <w:w w:val="95"/>
                    <w:sz w:val="20"/>
                  </w:rPr>
                  <w:t>RESPUEST</w:t>
                </w:r>
                <w:r>
                  <w:rPr>
                    <w:rFonts w:ascii="Trebuchet MS" w:hAnsi="Trebuchet MS"/>
                    <w:color w:val="231F20"/>
                    <w:spacing w:val="-3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EST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12"/>
                    <w:w w:val="95"/>
                    <w:sz w:val="20"/>
                  </w:rPr>
                  <w:t>AT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ÉGIC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8300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8.889893pt;margin-top:743.91803pt;width:305.150pt;height:12.85pt;mso-position-horizontal-relative:page;mso-position-vertical-relative:page;z-index:-1988249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 3.</w:t>
                </w:r>
                <w:r>
                  <w:rPr>
                    <w:rFonts w:ascii="Trebuchet MS" w:hAnsi="Trebuchet MS"/>
                    <w:color w:val="231F20"/>
                    <w:spacing w:val="6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5"/>
                    <w:w w:val="95"/>
                    <w:sz w:val="20"/>
                  </w:rPr>
                  <w:t>RESPUEST</w:t>
                </w:r>
                <w:r>
                  <w:rPr>
                    <w:rFonts w:ascii="Trebuchet MS" w:hAnsi="Trebuchet MS"/>
                    <w:color w:val="231F20"/>
                    <w:spacing w:val="-3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EST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12"/>
                    <w:w w:val="95"/>
                    <w:sz w:val="20"/>
                  </w:rPr>
                  <w:t>AT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ÉGIC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8198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447pt;height:12.85pt;mso-position-horizontal-relative:page;mso-position-vertical-relative:page;z-index:-1988147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ADO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8096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120903pt;margin-top:743.91803pt;width:448.9pt;height:12.85pt;mso-position-horizontal-relative:page;mso-position-vertical-relative:page;z-index:-1988044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ADOS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879936" from="81pt,679.950012pt" to="531pt,679.950012pt" stroked="true" strokeweight=".5pt" strokecolor="#231f20">
          <v:stroke dashstyle="solid"/>
          <w10:wrap type="none"/>
        </v:line>
      </w:pict>
    </w:r>
    <w:r>
      <w:rPr/>
      <w:pict>
        <v:shape style="position:absolute;margin-left:564.11792pt;margin-top:743.494019pt;width:17.3pt;height:12.85pt;mso-position-horizontal-relative:page;mso-position-vertical-relative:page;z-index:-1987942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29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447pt;height:12.85pt;mso-position-horizontal-relative:page;mso-position-vertical-relative:page;z-index:-1987891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ADO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7840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z w:val="20"/>
                  </w:rPr>
                  <w:t>30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120903pt;margin-top:743.91803pt;width:448.9pt;height:12.85pt;mso-position-horizontal-relative:page;mso-position-vertical-relative:page;z-index:-1987788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ADOS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7737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447pt;height:12.85pt;mso-position-horizontal-relative:page;mso-position-vertical-relative:page;z-index:-1987686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ADO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7635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120903pt;margin-top:743.91803pt;width:448.9pt;height:12.85pt;mso-position-horizontal-relative:page;mso-position-vertical-relative:page;z-index:-1987584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ADOS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875328" from="81pt,689.950012pt" to="531pt,689.950012pt" stroked="true" strokeweight=".5pt" strokecolor="#231f20">
          <v:stroke dashstyle="solid"/>
          <w10:wrap type="none"/>
        </v:line>
      </w:pict>
    </w:r>
    <w:r>
      <w:rPr/>
      <w:pict>
        <v:shape style="position:absolute;margin-left:33.117901pt;margin-top:743.518005pt;width:17.3pt;height:12.85pt;mso-position-horizontal-relative:page;mso-position-vertical-relative:page;z-index:-1987481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38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120903pt;margin-top:743.91803pt;width:448.9pt;height:12.85pt;mso-position-horizontal-relative:page;mso-position-vertical-relative:page;z-index:-1987430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ADOS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7379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z w:val="20"/>
                  </w:rPr>
                  <w:t>39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447pt;height:12.85pt;mso-position-horizontal-relative:page;mso-position-vertical-relative:page;z-index:-1987328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ADO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7276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120903pt;margin-top:743.91803pt;width:448.9pt;height:12.85pt;mso-position-horizontal-relative:page;mso-position-vertical-relative:page;z-index:-1987225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82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ADOS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8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7174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447pt;height:12.85pt;mso-position-horizontal-relative:page;mso-position-vertical-relative:page;z-index:-1987123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7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RIB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2"/>
                    <w:w w:val="95"/>
                    <w:sz w:val="20"/>
                  </w:rPr>
                  <w:t>UCIÓN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8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RESULT</w:t>
                </w:r>
                <w:r>
                  <w:rPr>
                    <w:rFonts w:ascii="Trebuchet MS" w:hAnsi="Trebuchet MS"/>
                    <w:color w:val="231F20"/>
                    <w:spacing w:val="-3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ADO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S</w:t>
                </w:r>
                <w:r>
                  <w:rPr>
                    <w:rFonts w:ascii="Trebuchet MS" w:hAnsi="Trebuchet MS"/>
                    <w:color w:val="231F20"/>
                    <w:spacing w:val="77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DESARR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OLL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8.092773pt;margin-top:743.494019pt;width:6.85pt;height:12.85pt;mso-position-horizontal-relative:page;mso-position-vertical-relative:page;z-index:-1990400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w w:val="98"/>
                    <w:sz w:val="20"/>
                  </w:rPr>
                  <w:t>v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62.05pt;height:12.85pt;mso-position-horizontal-relative:page;mso-position-vertical-relative:page;z-index:-1990348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42"/>
                    <w:sz w:val="20"/>
                  </w:rPr>
                  <w:t>PRÓLOGO</w:t>
                </w:r>
                <w:r>
                  <w:rPr>
                    <w:rFonts w:ascii="Trebuchet MS" w:hAns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7072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272.3pt;height:12.85pt;mso-position-horizontal-relative:page;mso-position-vertical-relative:page;z-index:-1987020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5.</w:t>
                </w:r>
                <w:r>
                  <w:rPr>
                    <w:rFonts w:ascii="Trebuchet MS" w:hAnsi="Trebuchet MS"/>
                    <w:color w:val="231F20"/>
                    <w:spacing w:val="6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80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7"/>
                    <w:w w:val="95"/>
                    <w:sz w:val="20"/>
                  </w:rPr>
                  <w:t>POSICIONAMIENT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1.117901pt;margin-top:743.518005pt;width:21.3pt;height:12.85pt;mso-position-horizontal-relative:page;mso-position-vertical-relative:page;z-index:-1986969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61.760590pt;margin-top:743.91803pt;width:272.3pt;height:12.85pt;mso-position-horizontal-relative:page;mso-position-vertical-relative:page;z-index:-1986918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5.</w:t>
                </w:r>
                <w:r>
                  <w:rPr>
                    <w:rFonts w:ascii="Trebuchet MS" w:hAnsi="Trebuchet MS"/>
                    <w:color w:val="231F20"/>
                    <w:spacing w:val="67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E</w:t>
                </w:r>
                <w:r>
                  <w:rPr>
                    <w:rFonts w:ascii="Trebuchet MS" w:hAnsi="Trebuchet MS"/>
                    <w:color w:val="231F20"/>
                    <w:spacing w:val="-14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L</w:t>
                </w:r>
                <w:r>
                  <w:rPr>
                    <w:rFonts w:ascii="Trebuchet MS" w:hAnsi="Trebuchet MS"/>
                    <w:color w:val="231F20"/>
                    <w:spacing w:val="80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7"/>
                    <w:w w:val="95"/>
                    <w:sz w:val="20"/>
                  </w:rPr>
                  <w:t>POSICIONAMIENT</w:t>
                </w:r>
                <w:r>
                  <w:rPr>
                    <w:rFonts w:ascii="Trebuchet MS" w:hAnsi="Trebuchet MS"/>
                    <w:color w:val="231F20"/>
                    <w:spacing w:val="-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DEL</w:t>
                </w:r>
                <w:r>
                  <w:rPr>
                    <w:rFonts w:ascii="Trebuchet MS" w:hAnsi="Trebuchet MS"/>
                    <w:color w:val="231F20"/>
                    <w:spacing w:val="8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PNUD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6867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301.850pt;height:12.85pt;mso-position-horizontal-relative:page;mso-position-vertical-relative:page;z-index:-1986816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6:</w:t>
                </w:r>
                <w:r>
                  <w:rPr>
                    <w:rFonts w:ascii="Trebuchet MS" w:hAnsi="Trebuchet MS"/>
                    <w:color w:val="231F20"/>
                    <w:spacing w:val="7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NCL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USIO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NES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8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RE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OMENDA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CIONES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117901pt;margin-top:743.518005pt;width:21.3pt;height:12.85pt;mso-position-horizontal-relative:page;mso-position-vertical-relative:page;z-index:-1986764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32.173798pt;margin-top:743.91803pt;width:301.850pt;height:12.85pt;mso-position-horizontal-relative:page;mso-position-vertical-relative:page;z-index:-1986713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APÍT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UL</w:t>
                </w:r>
                <w:r>
                  <w:rPr>
                    <w:rFonts w:ascii="Trebuchet MS" w:hAns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8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6:</w:t>
                </w:r>
                <w:r>
                  <w:rPr>
                    <w:rFonts w:ascii="Trebuchet MS" w:hAnsi="Trebuchet MS"/>
                    <w:color w:val="231F20"/>
                    <w:spacing w:val="7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NCL</w:t>
                </w:r>
                <w:r>
                  <w:rPr>
                    <w:rFonts w:ascii="Trebuchet MS" w:hAnsi="Trebuchet MS"/>
                    <w:color w:val="231F20"/>
                    <w:spacing w:val="-2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USIO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NES</w:t>
                </w:r>
                <w:r>
                  <w:rPr>
                    <w:rFonts w:ascii="Trebuchet MS" w:hAnsi="Trebuchet MS"/>
                    <w:color w:val="231F20"/>
                    <w:spacing w:val="7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8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RE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OMENDA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CIONES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6662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85.65pt;height:12.85pt;mso-position-horizontal-relative:page;mso-position-vertical-relative:page;z-index:-1986611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 1.</w:t>
                </w:r>
                <w:r>
                  <w:rPr>
                    <w:rFonts w:ascii="Trebuchet MS"/>
                    <w:color w:val="231F20"/>
                    <w:spacing w:val="60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LIST</w:t>
                </w:r>
                <w:r>
                  <w:rPr>
                    <w:rFonts w:ascii="Trebuchet MS"/>
                    <w:color w:val="231F20"/>
                    <w:spacing w:val="-3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/>
                    <w:color w:val="231F20"/>
                    <w:spacing w:val="73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/>
                    <w:color w:val="231F20"/>
                    <w:spacing w:val="7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PR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YECT</w:t>
                </w:r>
                <w:r>
                  <w:rPr>
                    <w:rFonts w:asci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6560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85.65pt;height:12.85pt;mso-position-horizontal-relative:page;mso-position-vertical-relative:page;z-index:-1986508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 1.</w:t>
                </w:r>
                <w:r>
                  <w:rPr>
                    <w:rFonts w:ascii="Trebuchet MS"/>
                    <w:color w:val="231F20"/>
                    <w:spacing w:val="60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LIST</w:t>
                </w:r>
                <w:r>
                  <w:rPr>
                    <w:rFonts w:ascii="Trebuchet MS"/>
                    <w:color w:val="231F20"/>
                    <w:spacing w:val="-3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/>
                    <w:color w:val="231F20"/>
                    <w:spacing w:val="73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/>
                    <w:color w:val="231F20"/>
                    <w:spacing w:val="7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PR</w:t>
                </w:r>
                <w:r>
                  <w:rPr>
                    <w:rFonts w:asci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/>
                    <w:color w:val="231F20"/>
                    <w:spacing w:val="-21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YECT</w:t>
                </w:r>
                <w:r>
                  <w:rPr>
                    <w:rFonts w:asci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OS</w:t>
                </w:r>
                <w:r>
                  <w:rPr>
                    <w:rFonts w:asci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11792pt;margin-top:743.494019pt;width:21.3pt;height:12.85pt;mso-position-horizontal-relative:page;mso-position-vertical-relative:page;z-index:-1986457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48pt;height:12.85pt;mso-position-horizontal-relative:page;mso-position-vertical-relative:page;z-index:-1986406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14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BIBLIO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GR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AFÍA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673801pt;margin-top:743.518005pt;width:14.15pt;height:12.85pt;mso-position-horizontal-relative:page;mso-position-vertical-relative:page;z-index:-1990297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25"/>
                    <w:sz w:val="20"/>
                  </w:rPr>
                  <w:t>vi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72.462006pt;margin-top:743.91803pt;width:62.05pt;height:12.85pt;mso-position-horizontal-relative:page;mso-position-vertical-relative:page;z-index:-1990246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42"/>
                    <w:sz w:val="20"/>
                  </w:rPr>
                  <w:t>PRÓLOGO</w:t>
                </w:r>
                <w:r>
                  <w:rPr>
                    <w:rFonts w:ascii="Trebuchet MS" w:hAns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018pt;margin-top:743.518005pt;width:28.9pt;height:12.85pt;mso-position-horizontal-relative:page;mso-position-vertical-relative:page;z-index:-1986355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86.007599pt;margin-top:743.91803pt;width:148pt;height:12.85pt;mso-position-horizontal-relative:page;mso-position-vertical-relative:page;z-index:-1986304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 w:hAnsi="Trebuchet MS"/>
                    <w:color w:val="231F20"/>
                    <w:spacing w:val="-23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19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2.</w:t>
                </w:r>
                <w:r>
                  <w:rPr>
                    <w:rFonts w:ascii="Trebuchet MS" w:hAnsi="Trebuchet MS"/>
                    <w:color w:val="231F20"/>
                    <w:spacing w:val="14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BIBLIO</w:t>
                </w:r>
                <w:r>
                  <w:rPr>
                    <w:rFonts w:ascii="Trebuchet MS" w:hAnsi="Trebuchet MS"/>
                    <w:color w:val="231F20"/>
                    <w:spacing w:val="-1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GR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AFÍA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301819pt;margin-top:743.494019pt;width:28.9pt;height:12.85pt;mso-position-horizontal-relative:page;mso-position-vertical-relative:page;z-index:-19862528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265.95pt;height:12.85pt;mso-position-horizontal-relative:page;mso-position-vertical-relative:page;z-index:-1986201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ANEX0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3.</w:t>
                </w:r>
                <w:r>
                  <w:rPr>
                    <w:rFonts w:ascii="Trebuchet MS"/>
                    <w:color w:val="231F20"/>
                    <w:spacing w:val="71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LIST</w:t>
                </w:r>
                <w:r>
                  <w:rPr>
                    <w:rFonts w:ascii="Trebuchet MS"/>
                    <w:color w:val="231F20"/>
                    <w:spacing w:val="-2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/>
                    <w:color w:val="231F20"/>
                    <w:spacing w:val="86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PERSO</w:t>
                </w:r>
                <w:r>
                  <w:rPr>
                    <w:rFonts w:asci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6"/>
                    <w:w w:val="95"/>
                    <w:sz w:val="20"/>
                  </w:rPr>
                  <w:t>NAS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ONSULT</w:t>
                </w:r>
                <w:r>
                  <w:rPr>
                    <w:rFonts w:ascii="Trebuchet MS"/>
                    <w:color w:val="231F20"/>
                    <w:spacing w:val="-2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ADAS</w:t>
                </w:r>
                <w:r>
                  <w:rPr>
                    <w:rFonts w:asci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018pt;margin-top:743.518005pt;width:28.9pt;height:12.85pt;mso-position-horizontal-relative:page;mso-position-vertical-relative:page;z-index:-1986150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68.078491pt;margin-top:743.91803pt;width:265.95pt;height:12.85pt;mso-position-horizontal-relative:page;mso-position-vertical-relative:page;z-index:-1986099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ANEX0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3.</w:t>
                </w:r>
                <w:r>
                  <w:rPr>
                    <w:rFonts w:ascii="Trebuchet MS"/>
                    <w:color w:val="231F20"/>
                    <w:spacing w:val="71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LIST</w:t>
                </w:r>
                <w:r>
                  <w:rPr>
                    <w:rFonts w:ascii="Trebuchet MS"/>
                    <w:color w:val="231F20"/>
                    <w:spacing w:val="-2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/>
                    <w:color w:val="231F20"/>
                    <w:spacing w:val="86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2"/>
                    <w:w w:val="95"/>
                    <w:sz w:val="20"/>
                  </w:rPr>
                  <w:t>PERSO</w:t>
                </w:r>
                <w:r>
                  <w:rPr>
                    <w:rFonts w:ascii="Trebuchet MS"/>
                    <w:color w:val="231F20"/>
                    <w:spacing w:val="-12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26"/>
                    <w:w w:val="95"/>
                    <w:sz w:val="20"/>
                  </w:rPr>
                  <w:t>NAS</w:t>
                </w:r>
                <w:r>
                  <w:rPr>
                    <w:rFonts w:ascii="Trebuchet MS"/>
                    <w:color w:val="231F20"/>
                    <w:spacing w:val="8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/>
                    <w:color w:val="231F20"/>
                    <w:spacing w:val="-17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ONSULT</w:t>
                </w:r>
                <w:r>
                  <w:rPr>
                    <w:rFonts w:ascii="Trebuchet MS"/>
                    <w:color w:val="231F20"/>
                    <w:spacing w:val="-29"/>
                    <w:w w:val="95"/>
                    <w:sz w:val="20"/>
                  </w:rPr>
                  <w:t> </w:t>
                </w:r>
                <w:r>
                  <w:rPr>
                    <w:rFonts w:ascii="Trebuchet MS"/>
                    <w:color w:val="231F20"/>
                    <w:spacing w:val="30"/>
                    <w:w w:val="95"/>
                    <w:sz w:val="20"/>
                  </w:rPr>
                  <w:t>ADAS</w:t>
                </w:r>
                <w:r>
                  <w:rPr>
                    <w:rFonts w:asci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301819pt;margin-top:743.494019pt;width:28.9pt;height:12.85pt;mso-position-horizontal-relative:page;mso-position-vertical-relative:page;z-index:-19860480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201.65pt;height:12.85pt;mso-position-horizontal-relative:page;mso-position-vertical-relative:page;z-index:-1985996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5"/>
                    <w:w w:val="95"/>
                    <w:sz w:val="20"/>
                  </w:rPr>
                  <w:t>RESPUEST</w:t>
                </w:r>
                <w:r>
                  <w:rPr>
                    <w:rFonts w:ascii="Trebuchet MS" w:hAnsi="Trebuchet MS"/>
                    <w:color w:val="231F20"/>
                    <w:spacing w:val="-3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GEST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IÓN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3018pt;margin-top:743.518005pt;width:28.9pt;height:12.85pt;mso-position-horizontal-relative:page;mso-position-vertical-relative:page;z-index:-19859456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394989pt;margin-top:743.91803pt;width:201.65pt;height:12.85pt;mso-position-horizontal-relative:page;mso-position-vertical-relative:page;z-index:-19858944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ANEX</w:t>
                </w:r>
                <w:r>
                  <w:rPr>
                    <w:rFonts w:ascii="Trebuchet MS" w:hAnsi="Trebuchet MS"/>
                    <w:color w:val="231F20"/>
                    <w:spacing w:val="-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O</w:t>
                </w:r>
                <w:r>
                  <w:rPr>
                    <w:rFonts w:ascii="Trebuchet MS" w:hAnsi="Trebuchet MS"/>
                    <w:color w:val="231F20"/>
                    <w:spacing w:val="2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4.</w:t>
                </w:r>
                <w:r>
                  <w:rPr>
                    <w:rFonts w:ascii="Trebuchet MS" w:hAnsi="Trebuchet MS"/>
                    <w:color w:val="231F20"/>
                    <w:spacing w:val="6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5"/>
                    <w:w w:val="95"/>
                    <w:sz w:val="20"/>
                  </w:rPr>
                  <w:t>RESPUEST</w:t>
                </w:r>
                <w:r>
                  <w:rPr>
                    <w:rFonts w:ascii="Trebuchet MS" w:hAnsi="Trebuchet MS"/>
                    <w:color w:val="231F20"/>
                    <w:spacing w:val="-32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7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78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0"/>
                    <w:w w:val="95"/>
                    <w:sz w:val="20"/>
                  </w:rPr>
                  <w:t>GEST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IÓN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1.254822pt;margin-top:743.494019pt;width:23pt;height:12.85pt;mso-position-horizontal-relative:page;mso-position-vertical-relative:page;z-index:-19901952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43.4pt;height:12.85pt;mso-position-horizontal-relative:page;mso-position-vertical-relative:page;z-index:-1990144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ÍNDICE</w:t>
                </w:r>
                <w:r>
                  <w:rPr>
                    <w:rFonts w:ascii="Trebuchet MS" w:hAnsi="Trebuchet MS"/>
                    <w:color w:val="231F20"/>
                    <w:spacing w:val="9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9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ENIDOS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835699pt;margin-top:743.518005pt;width:23.85pt;height:12.85pt;mso-position-horizontal-relative:page;mso-position-vertical-relative:page;z-index:-1990092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spacing w:val="37"/>
                    <w:sz w:val="20"/>
                  </w:rPr>
                  <w:t>viii</w:t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670105pt;margin-top:743.91803pt;width:143.4pt;height:12.85pt;mso-position-horizontal-relative:page;mso-position-vertical-relative:page;z-index:-19900416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ÍNDICE</w:t>
                </w:r>
                <w:r>
                  <w:rPr>
                    <w:rFonts w:ascii="Trebuchet MS" w:hAnsi="Trebuchet MS"/>
                    <w:color w:val="231F20"/>
                    <w:spacing w:val="96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w w:val="95"/>
                    <w:sz w:val="20"/>
                  </w:rPr>
                  <w:t>DE</w:t>
                </w:r>
                <w:r>
                  <w:rPr>
                    <w:rFonts w:ascii="Trebuchet MS" w:hAnsi="Trebuchet MS"/>
                    <w:color w:val="231F20"/>
                    <w:spacing w:val="9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20"/>
                  </w:rPr>
                  <w:t>C</w:t>
                </w:r>
                <w:r>
                  <w:rPr>
                    <w:rFonts w:ascii="Trebuchet MS" w:hAnsi="Trebuchet MS"/>
                    <w:color w:val="231F20"/>
                    <w:spacing w:val="-15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6"/>
                    <w:w w:val="95"/>
                    <w:sz w:val="20"/>
                  </w:rPr>
                  <w:t>ONT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5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3"/>
                    <w:w w:val="95"/>
                    <w:sz w:val="20"/>
                  </w:rPr>
                  <w:t>ENIDOS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3.764282pt;margin-top:743.494019pt;width:18pt;height:12.85pt;mso-position-horizontal-relative:page;mso-position-vertical-relative:page;z-index:-19899904" type="#_x0000_t202" filled="false" stroked="false">
          <v:textbox inset="0,0,0,0">
            <w:txbxContent>
              <w:p>
                <w:pPr>
                  <w:spacing w:line="231" w:lineRule="exact" w:before="0"/>
                  <w:ind w:left="6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color w:val="231F20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231F20"/>
                    <w:spacing w:val="-11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80pt;margin-top:743.91803pt;width:128.1pt;height:12.85pt;mso-position-horizontal-relative:page;mso-position-vertical-relative:page;z-index:-19899392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sz w:val="20"/>
                  </w:rPr>
                  <w:t>SIGL</w:t>
                </w:r>
                <w:r>
                  <w:rPr>
                    <w:rFonts w:ascii="Trebuchet MS" w:hAnsi="Trebuchet MS"/>
                    <w:color w:val="231F20"/>
                    <w:spacing w:val="-20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5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6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-24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4"/>
                    <w:sz w:val="20"/>
                  </w:rPr>
                  <w:t>CRÓNIMO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S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.1833pt;margin-top:743.518005pt;width:6.65pt;height:12.85pt;mso-position-horizontal-relative:page;mso-position-vertical-relative:page;z-index:-19898880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color w:val="231F20"/>
                    <w:w w:val="92"/>
                    <w:sz w:val="20"/>
                  </w:rPr>
                  <w:t>x</w:t>
                </w:r>
              </w:p>
            </w:txbxContent>
          </v:textbox>
          <w10:wrap type="none"/>
        </v:shape>
      </w:pict>
    </w:r>
    <w:r>
      <w:rPr/>
      <w:pict>
        <v:shape style="position:absolute;margin-left:403.940796pt;margin-top:743.91803pt;width:128.1pt;height:12.85pt;mso-position-horizontal-relative:page;mso-position-vertical-relative:page;z-index:-19898368" type="#_x0000_t202" filled="false" stroked="false">
          <v:textbox inset="0,0,0,0">
            <w:txbxContent>
              <w:p>
                <w:pPr>
                  <w:spacing w:line="231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0"/>
                  </w:rPr>
                </w:pPr>
                <w:r>
                  <w:rPr>
                    <w:rFonts w:ascii="Trebuchet MS" w:hAnsi="Trebuchet MS"/>
                    <w:color w:val="231F20"/>
                    <w:spacing w:val="30"/>
                    <w:sz w:val="20"/>
                  </w:rPr>
                  <w:t>SIGL</w:t>
                </w:r>
                <w:r>
                  <w:rPr>
                    <w:rFonts w:ascii="Trebuchet MS" w:hAnsi="Trebuchet MS"/>
                    <w:color w:val="231F20"/>
                    <w:spacing w:val="-20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20"/>
                    <w:sz w:val="20"/>
                  </w:rPr>
                  <w:t>AS</w:t>
                </w:r>
                <w:r>
                  <w:rPr>
                    <w:rFonts w:ascii="Trebuchet MS" w:hAnsi="Trebuchet MS"/>
                    <w:color w:val="231F20"/>
                    <w:spacing w:val="5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66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A</w:t>
                </w:r>
                <w:r>
                  <w:rPr>
                    <w:rFonts w:ascii="Trebuchet MS" w:hAnsi="Trebuchet MS"/>
                    <w:color w:val="231F20"/>
                    <w:spacing w:val="-24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34"/>
                    <w:sz w:val="20"/>
                  </w:rPr>
                  <w:t>CRÓNIMO</w:t>
                </w:r>
                <w:r>
                  <w:rPr>
                    <w:rFonts w:ascii="Trebuchet MS" w:hAnsi="Trebuchet MS"/>
                    <w:color w:val="231F20"/>
                    <w:spacing w:val="-21"/>
                    <w:sz w:val="20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z w:val="20"/>
                  </w:rPr>
                  <w:t>S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upperRoman"/>
      <w:lvlText w:val="%1."/>
      <w:lvlJc w:val="left"/>
      <w:pPr>
        <w:ind w:left="1980" w:hanging="181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6" w:hanging="1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73" w:hanging="1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0" w:hanging="1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6" w:hanging="1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3" w:hanging="1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60" w:hanging="1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56" w:hanging="1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53" w:hanging="181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47" w:hanging="167"/>
        <w:jc w:val="left"/>
      </w:pPr>
      <w:rPr>
        <w:rFonts w:hint="default" w:ascii="Arial MT" w:hAnsi="Arial MT" w:eastAsia="Arial MT" w:cs="Arial MT"/>
        <w:color w:val="231F20"/>
        <w:w w:val="86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1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1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2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2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3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4" w:hanging="167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47" w:hanging="167"/>
        <w:jc w:val="left"/>
      </w:pPr>
      <w:rPr>
        <w:rFonts w:hint="default" w:ascii="Arial MT" w:hAnsi="Arial MT" w:eastAsia="Arial MT" w:cs="Arial MT"/>
        <w:color w:val="231F20"/>
        <w:w w:val="86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1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1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2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2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3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4" w:hanging="167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47" w:hanging="167"/>
        <w:jc w:val="left"/>
      </w:pPr>
      <w:rPr>
        <w:rFonts w:hint="default" w:ascii="Arial MT" w:hAnsi="Arial MT" w:eastAsia="Arial MT" w:cs="Arial MT"/>
        <w:color w:val="231F20"/>
        <w:w w:val="86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1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1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2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2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3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4" w:hanging="167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47" w:hanging="167"/>
        <w:jc w:val="left"/>
      </w:pPr>
      <w:rPr>
        <w:rFonts w:hint="default" w:ascii="Arial MT" w:hAnsi="Arial MT" w:eastAsia="Arial MT" w:cs="Arial MT"/>
        <w:color w:val="231F20"/>
        <w:w w:val="86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1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1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2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92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3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33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4" w:hanging="167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9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8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7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6" w:hanging="54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9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8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7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6" w:hanging="54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04" w:hanging="242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94" w:hanging="2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8" w:hanging="2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83" w:hanging="2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77" w:hanging="2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72" w:hanging="2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66" w:hanging="2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61" w:hanging="2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55" w:hanging="242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025" w:hanging="721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025" w:hanging="72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25" w:hanging="721"/>
        <w:jc w:val="right"/>
      </w:pPr>
      <w:rPr>
        <w:rFonts w:hint="default" w:ascii="Arial" w:hAnsi="Arial" w:eastAsia="Arial" w:cs="Arial"/>
        <w:b/>
        <w:bCs/>
        <w:color w:val="808285"/>
        <w:spacing w:val="0"/>
        <w:w w:val="98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7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0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2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55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77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00" w:hanging="72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340" w:hanging="721"/>
        <w:jc w:val="left"/>
      </w:pPr>
      <w:rPr>
        <w:rFonts w:hint="default"/>
        <w:b/>
        <w:bCs/>
        <w:spacing w:val="0"/>
        <w:w w:val="9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42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44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46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8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2" w:hanging="72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)"/>
      <w:lvlJc w:val="left"/>
      <w:pPr>
        <w:ind w:left="306" w:hanging="258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"/>
      <w:lvlJc w:val="left"/>
      <w:pPr>
        <w:ind w:left="1980" w:hanging="360"/>
      </w:pPr>
      <w:rPr>
        <w:rFonts w:hint="default" w:ascii="Wingdings" w:hAnsi="Wingdings" w:eastAsia="Wingdings" w:cs="Wingdings"/>
        <w:color w:val="939598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0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4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2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9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0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85" w:hanging="54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4"/>
      <w:numFmt w:val="decimal"/>
      <w:lvlText w:val="%1"/>
      <w:lvlJc w:val="left"/>
      <w:pPr>
        <w:ind w:left="1960" w:hanging="34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88" w:hanging="3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16" w:hanging="3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4" w:hanging="3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2" w:hanging="3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0" w:hanging="3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28" w:hanging="3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6" w:hanging="3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84" w:hanging="34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960" w:hanging="3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8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16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4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28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6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84" w:hanging="34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7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6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5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4" w:hanging="54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2"/>
      <w:numFmt w:val="lowerRoman"/>
      <w:lvlText w:val="%1)"/>
      <w:lvlJc w:val="left"/>
      <w:pPr>
        <w:ind w:left="304" w:hanging="261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2"/>
        <w:szCs w:val="22"/>
        <w:lang w:val="es-ES" w:eastAsia="en-US" w:bidi="ar-SA"/>
      </w:rPr>
    </w:lvl>
    <w:lvl w:ilvl="1">
      <w:start w:val="1"/>
      <w:numFmt w:val="decimal"/>
      <w:lvlText w:val="%2"/>
      <w:lvlJc w:val="left"/>
      <w:pPr>
        <w:ind w:left="1960" w:hanging="341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6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12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8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40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6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92" w:hanging="34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160" w:hanging="5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60" w:hanging="540"/>
        <w:jc w:val="right"/>
      </w:pPr>
      <w:rPr>
        <w:rFonts w:hint="default" w:ascii="Arial" w:hAnsi="Arial" w:eastAsia="Arial" w:cs="Arial"/>
        <w:b/>
        <w:bCs/>
        <w:color w:val="231F20"/>
        <w:spacing w:val="0"/>
        <w:w w:val="98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9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8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37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6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96" w:hanging="54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"/>
      <w:lvlJc w:val="left"/>
      <w:pPr>
        <w:ind w:left="664" w:hanging="360"/>
      </w:pPr>
      <w:rPr>
        <w:rFonts w:hint="default" w:ascii="Wingdings" w:hAnsi="Wingdings" w:eastAsia="Wingdings" w:cs="Wingdings"/>
        <w:color w:val="939598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"/>
      <w:lvlJc w:val="left"/>
      <w:pPr>
        <w:ind w:left="1980" w:hanging="360"/>
      </w:pPr>
      <w:rPr>
        <w:rFonts w:hint="default" w:ascii="Wingdings" w:hAnsi="Wingdings" w:eastAsia="Wingdings" w:cs="Wingdings"/>
        <w:color w:val="939598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"/>
      <w:lvlJc w:val="left"/>
      <w:pPr>
        <w:ind w:left="1980" w:hanging="360"/>
      </w:pPr>
      <w:rPr>
        <w:rFonts w:hint="default" w:ascii="Wingdings" w:hAnsi="Wingdings" w:eastAsia="Wingdings" w:cs="Wingdings"/>
        <w:color w:val="939598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7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7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6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80" w:hanging="54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0" w:hanging="54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8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3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88" w:hanging="541"/>
      </w:pPr>
      <w:rPr>
        <w:rFonts w:hint="default"/>
        <w:lang w:val="es-ES" w:eastAsia="en-US" w:bidi="ar-SA"/>
      </w:rPr>
    </w:lvl>
  </w:abstractNum>
  <w:num w:numId="21">
    <w:abstractNumId w:val="20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58"/>
      <w:ind w:left="1620"/>
    </w:pPr>
    <w:rPr>
      <w:rFonts w:ascii="Tahoma" w:hAnsi="Tahoma" w:eastAsia="Tahoma" w:cs="Tahoma"/>
      <w:b/>
      <w:bCs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9"/>
      <w:ind w:left="2480" w:hanging="541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8"/>
      <w:ind w:left="2480"/>
    </w:pPr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1620"/>
      <w:outlineLvl w:val="1"/>
    </w:pPr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160" w:hanging="540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20"/>
      <w:jc w:val="both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960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9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3.xml"/><Relationship Id="rId21" Type="http://schemas.openxmlformats.org/officeDocument/2006/relationships/image" Target="media/image16.png"/><Relationship Id="rId42" Type="http://schemas.openxmlformats.org/officeDocument/2006/relationships/hyperlink" Target="http://home.undp.org/wpm/index.cfm?vu=CO%2CRBLAC%2CDOM&amp;alloutputs=false&amp;outcome=DOM_OUTCOME41&amp;year=2012" TargetMode="External"/><Relationship Id="rId63" Type="http://schemas.openxmlformats.org/officeDocument/2006/relationships/hyperlink" Target="http://datos.bancomundial.org/indicador/NY.GDP.PCAP.CD" TargetMode="External"/><Relationship Id="rId84" Type="http://schemas.openxmlformats.org/officeDocument/2006/relationships/image" Target="media/image34.png"/><Relationship Id="rId138" Type="http://schemas.openxmlformats.org/officeDocument/2006/relationships/hyperlink" Target="http://www.undp.org/evaluation" TargetMode="External"/><Relationship Id="rId107" Type="http://schemas.openxmlformats.org/officeDocument/2006/relationships/footer" Target="footer36.xml"/><Relationship Id="rId11" Type="http://schemas.openxmlformats.org/officeDocument/2006/relationships/image" Target="media/image6.png"/><Relationship Id="rId32" Type="http://schemas.openxmlformats.org/officeDocument/2006/relationships/footer" Target="footer10.xml"/><Relationship Id="rId53" Type="http://schemas.openxmlformats.org/officeDocument/2006/relationships/hyperlink" Target="http://home.undp.org/wpm/index.cfm?vu=CO%2CRBLAC%2CDOM&amp;alloutputs=false&amp;outcome=DOM_OUTCOME36&amp;year=2012" TargetMode="External"/><Relationship Id="rId74" Type="http://schemas.openxmlformats.org/officeDocument/2006/relationships/image" Target="media/image24.png"/><Relationship Id="rId128" Type="http://schemas.openxmlformats.org/officeDocument/2006/relationships/hyperlink" Target="http://www.do.undp.org/content/dominican_republic/es/home/library/human_development/informe-sobre-desarrollo-humano-2013/" TargetMode="External"/><Relationship Id="rId5" Type="http://schemas.openxmlformats.org/officeDocument/2006/relationships/footer" Target="footer1.xml"/><Relationship Id="rId90" Type="http://schemas.openxmlformats.org/officeDocument/2006/relationships/hyperlink" Target="http://economia.gob.do/mepyd/" TargetMode="External"/><Relationship Id="rId95" Type="http://schemas.openxmlformats.org/officeDocument/2006/relationships/image" Target="media/image38.png"/><Relationship Id="rId22" Type="http://schemas.openxmlformats.org/officeDocument/2006/relationships/image" Target="media/image17.png"/><Relationship Id="rId27" Type="http://schemas.openxmlformats.org/officeDocument/2006/relationships/image" Target="media/image18.png"/><Relationship Id="rId43" Type="http://schemas.openxmlformats.org/officeDocument/2006/relationships/hyperlink" Target="http://home.undp.org/wpm/index.cfm?vu=CO%2CRBLAC%2CDOM&amp;alloutputs=false&amp;outcome=DOM_OUTCOME34&amp;year=2010" TargetMode="External"/><Relationship Id="rId48" Type="http://schemas.openxmlformats.org/officeDocument/2006/relationships/hyperlink" Target="http://home.undp.org/wpm/index.cfm?vu=CO%2CRBLAC%2CDOM&amp;alloutputs=false&amp;outcome=DOM_OUTCOME43&amp;year=2012" TargetMode="External"/><Relationship Id="rId64" Type="http://schemas.openxmlformats.org/officeDocument/2006/relationships/hyperlink" Target="http://www.gfdrr.org/sites/gfdrr.org/files/" TargetMode="External"/><Relationship Id="rId69" Type="http://schemas.openxmlformats.org/officeDocument/2006/relationships/image" Target="media/image19.png"/><Relationship Id="rId113" Type="http://schemas.openxmlformats.org/officeDocument/2006/relationships/footer" Target="footer39.xml"/><Relationship Id="rId118" Type="http://schemas.openxmlformats.org/officeDocument/2006/relationships/footer" Target="footer44.xml"/><Relationship Id="rId134" Type="http://schemas.openxmlformats.org/officeDocument/2006/relationships/footer" Target="footer55.xml"/><Relationship Id="rId139" Type="http://schemas.openxmlformats.org/officeDocument/2006/relationships/image" Target="media/image42.png"/><Relationship Id="rId80" Type="http://schemas.openxmlformats.org/officeDocument/2006/relationships/image" Target="media/image30.png"/><Relationship Id="rId85" Type="http://schemas.openxmlformats.org/officeDocument/2006/relationships/image" Target="media/image3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59" Type="http://schemas.openxmlformats.org/officeDocument/2006/relationships/hyperlink" Target="http://www.do.undp.org/" TargetMode="External"/><Relationship Id="rId103" Type="http://schemas.openxmlformats.org/officeDocument/2006/relationships/footer" Target="footer32.xml"/><Relationship Id="rId108" Type="http://schemas.openxmlformats.org/officeDocument/2006/relationships/footer" Target="footer37.xml"/><Relationship Id="rId124" Type="http://schemas.openxmlformats.org/officeDocument/2006/relationships/footer" Target="footer49.xml"/><Relationship Id="rId129" Type="http://schemas.openxmlformats.org/officeDocument/2006/relationships/hyperlink" Target="http://www/" TargetMode="External"/><Relationship Id="rId54" Type="http://schemas.openxmlformats.org/officeDocument/2006/relationships/hyperlink" Target="http://home.undp.org/wpm/index.cfm?vu=CO%2CRBLAC%2CDOM&amp;alloutputs=false&amp;outcome=DOM_OUTCOME30&amp;year=2010" TargetMode="External"/><Relationship Id="rId70" Type="http://schemas.openxmlformats.org/officeDocument/2006/relationships/image" Target="media/image20.png"/><Relationship Id="rId75" Type="http://schemas.openxmlformats.org/officeDocument/2006/relationships/image" Target="media/image25.png"/><Relationship Id="rId91" Type="http://schemas.openxmlformats.org/officeDocument/2006/relationships/footer" Target="footer25.xml"/><Relationship Id="rId96" Type="http://schemas.openxmlformats.org/officeDocument/2006/relationships/image" Target="media/image39.png"/><Relationship Id="rId140" Type="http://schemas.openxmlformats.org/officeDocument/2006/relationships/image" Target="media/image43.png"/><Relationship Id="rId145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footer" Target="footer2.xml"/><Relationship Id="rId28" Type="http://schemas.openxmlformats.org/officeDocument/2006/relationships/footer" Target="footer6.xml"/><Relationship Id="rId49" Type="http://schemas.openxmlformats.org/officeDocument/2006/relationships/hyperlink" Target="http://home.undp.org/wpm/index.cfm?vu=CO%2CRBLAC%2CDOM&amp;alloutputs=false&amp;outcome=DOM_OUTCOME32&amp;year=2010" TargetMode="External"/><Relationship Id="rId114" Type="http://schemas.openxmlformats.org/officeDocument/2006/relationships/footer" Target="footer40.xml"/><Relationship Id="rId119" Type="http://schemas.openxmlformats.org/officeDocument/2006/relationships/footer" Target="footer45.xml"/><Relationship Id="rId44" Type="http://schemas.openxmlformats.org/officeDocument/2006/relationships/hyperlink" Target="http://home.undp.org/wpm/index.cfm?vu=CO%2CRBLAC%2CDOM&amp;alloutputs=false&amp;outcome=DOM_OUTCOME28&amp;year=2010" TargetMode="External"/><Relationship Id="rId60" Type="http://schemas.openxmlformats.org/officeDocument/2006/relationships/footer" Target="footer19.xml"/><Relationship Id="rId65" Type="http://schemas.openxmlformats.org/officeDocument/2006/relationships/hyperlink" Target="http://datos.bancomundial.org/indicador/NY.GDP.PCAP.PP.CD" TargetMode="External"/><Relationship Id="rId81" Type="http://schemas.openxmlformats.org/officeDocument/2006/relationships/image" Target="media/image31.png"/><Relationship Id="rId86" Type="http://schemas.openxmlformats.org/officeDocument/2006/relationships/image" Target="media/image36.png"/><Relationship Id="rId130" Type="http://schemas.openxmlformats.org/officeDocument/2006/relationships/footer" Target="footer51.xml"/><Relationship Id="rId135" Type="http://schemas.openxmlformats.org/officeDocument/2006/relationships/footer" Target="footer56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footer" Target="footer17.xml"/><Relationship Id="rId109" Type="http://schemas.openxmlformats.org/officeDocument/2006/relationships/footer" Target="footer38.xml"/><Relationship Id="rId34" Type="http://schemas.openxmlformats.org/officeDocument/2006/relationships/footer" Target="footer12.xml"/><Relationship Id="rId50" Type="http://schemas.openxmlformats.org/officeDocument/2006/relationships/hyperlink" Target="http://home.undp.org/wpm/index.cfm?vu=CO%2CRBLAC%2CDOM&amp;alloutputs=false&amp;outcome=DOM_OUTCOME35&amp;year=2012" TargetMode="External"/><Relationship Id="rId55" Type="http://schemas.openxmlformats.org/officeDocument/2006/relationships/hyperlink" Target="http://home.undp.org/wpm/index.cfm?vu=CO%2CRBLAC%2CDOM&amp;alloutputs=false&amp;outcome=DOM_OUTCOME45&amp;year=2012" TargetMode="External"/><Relationship Id="rId76" Type="http://schemas.openxmlformats.org/officeDocument/2006/relationships/image" Target="media/image26.png"/><Relationship Id="rId97" Type="http://schemas.openxmlformats.org/officeDocument/2006/relationships/image" Target="media/image40.png"/><Relationship Id="rId104" Type="http://schemas.openxmlformats.org/officeDocument/2006/relationships/footer" Target="footer33.xml"/><Relationship Id="rId120" Type="http://schemas.openxmlformats.org/officeDocument/2006/relationships/footer" Target="footer46.xml"/><Relationship Id="rId125" Type="http://schemas.openxmlformats.org/officeDocument/2006/relationships/footer" Target="footer50.xml"/><Relationship Id="rId141" Type="http://schemas.openxmlformats.org/officeDocument/2006/relationships/image" Target="media/image44.png"/><Relationship Id="rId146" Type="http://schemas.openxmlformats.org/officeDocument/2006/relationships/customXml" Target="../customXml/item2.xml"/><Relationship Id="rId7" Type="http://schemas.openxmlformats.org/officeDocument/2006/relationships/image" Target="media/image2.png"/><Relationship Id="rId71" Type="http://schemas.openxmlformats.org/officeDocument/2006/relationships/image" Target="media/image21.png"/><Relationship Id="rId92" Type="http://schemas.openxmlformats.org/officeDocument/2006/relationships/footer" Target="footer26.xml"/><Relationship Id="rId2" Type="http://schemas.openxmlformats.org/officeDocument/2006/relationships/fontTable" Target="fontTable.xml"/><Relationship Id="rId29" Type="http://schemas.openxmlformats.org/officeDocument/2006/relationships/footer" Target="footer7.xml"/><Relationship Id="rId24" Type="http://schemas.openxmlformats.org/officeDocument/2006/relationships/footer" Target="footer3.xml"/><Relationship Id="rId40" Type="http://schemas.openxmlformats.org/officeDocument/2006/relationships/footer" Target="footer18.xml"/><Relationship Id="rId45" Type="http://schemas.openxmlformats.org/officeDocument/2006/relationships/hyperlink" Target="http://home.undp.org/wpm/index.cfm?vu=CO%2CRBLAC%2CDOM&amp;alloutputs=false&amp;outcome=DOM_OUTCOME38&amp;year=2012" TargetMode="External"/><Relationship Id="rId66" Type="http://schemas.openxmlformats.org/officeDocument/2006/relationships/footer" Target="footer22.xml"/><Relationship Id="rId87" Type="http://schemas.openxmlformats.org/officeDocument/2006/relationships/image" Target="media/image37.png"/><Relationship Id="rId110" Type="http://schemas.openxmlformats.org/officeDocument/2006/relationships/hyperlink" Target="http://www.do.undp.org/content/dominican_republic/es/home/ourwork/crisispreventionandrecovery/overview.htm" TargetMode="External"/><Relationship Id="rId115" Type="http://schemas.openxmlformats.org/officeDocument/2006/relationships/footer" Target="footer41.xml"/><Relationship Id="rId131" Type="http://schemas.openxmlformats.org/officeDocument/2006/relationships/footer" Target="footer52.xml"/><Relationship Id="rId136" Type="http://schemas.openxmlformats.org/officeDocument/2006/relationships/footer" Target="footer57.xml"/><Relationship Id="rId61" Type="http://schemas.openxmlformats.org/officeDocument/2006/relationships/footer" Target="footer20.xml"/><Relationship Id="rId82" Type="http://schemas.openxmlformats.org/officeDocument/2006/relationships/image" Target="media/image3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footer" Target="footer8.xml"/><Relationship Id="rId35" Type="http://schemas.openxmlformats.org/officeDocument/2006/relationships/footer" Target="footer13.xml"/><Relationship Id="rId56" Type="http://schemas.openxmlformats.org/officeDocument/2006/relationships/hyperlink" Target="http://home.undp.org/wpm/index.cfm?vu=CO%2CRBLAC%2CDOM&amp;alloutputs=false&amp;outcome=DOM_OUTCOME46&amp;year=2012" TargetMode="External"/><Relationship Id="rId77" Type="http://schemas.openxmlformats.org/officeDocument/2006/relationships/image" Target="media/image27.png"/><Relationship Id="rId100" Type="http://schemas.openxmlformats.org/officeDocument/2006/relationships/footer" Target="footer30.xml"/><Relationship Id="rId105" Type="http://schemas.openxmlformats.org/officeDocument/2006/relationships/footer" Target="footer34.xml"/><Relationship Id="rId126" Type="http://schemas.openxmlformats.org/officeDocument/2006/relationships/hyperlink" Target="http://www.amnestyusa.org/research/reports/" TargetMode="External"/><Relationship Id="rId147" Type="http://schemas.openxmlformats.org/officeDocument/2006/relationships/customXml" Target="../customXml/item3.xml"/><Relationship Id="rId8" Type="http://schemas.openxmlformats.org/officeDocument/2006/relationships/image" Target="media/image3.png"/><Relationship Id="rId51" Type="http://schemas.openxmlformats.org/officeDocument/2006/relationships/hyperlink" Target="http://home.undp.org/wpm/index.cfm?vu=CO%2CRBLAC%2CDOM&amp;alloutputs=false&amp;outcome=DOM_OUTCOME33&amp;year=2010" TargetMode="External"/><Relationship Id="rId72" Type="http://schemas.openxmlformats.org/officeDocument/2006/relationships/image" Target="media/image22.png"/><Relationship Id="rId93" Type="http://schemas.openxmlformats.org/officeDocument/2006/relationships/footer" Target="footer27.xml"/><Relationship Id="rId98" Type="http://schemas.openxmlformats.org/officeDocument/2006/relationships/image" Target="media/image41.png"/><Relationship Id="rId121" Type="http://schemas.openxmlformats.org/officeDocument/2006/relationships/footer" Target="footer47.xml"/><Relationship Id="rId142" Type="http://schemas.openxmlformats.org/officeDocument/2006/relationships/image" Target="media/image45.png"/><Relationship Id="rId3" Type="http://schemas.openxmlformats.org/officeDocument/2006/relationships/theme" Target="theme/theme1.xml"/><Relationship Id="rId25" Type="http://schemas.openxmlformats.org/officeDocument/2006/relationships/footer" Target="footer4.xml"/><Relationship Id="rId46" Type="http://schemas.openxmlformats.org/officeDocument/2006/relationships/hyperlink" Target="http://home.undp.org/wpm/index.cfm?vu=CO%2CRBLAC%2CDOM&amp;alloutputs=false&amp;outcome=DOM_OUTCOME29&amp;year=2010" TargetMode="External"/><Relationship Id="rId67" Type="http://schemas.openxmlformats.org/officeDocument/2006/relationships/footer" Target="footer23.xml"/><Relationship Id="rId116" Type="http://schemas.openxmlformats.org/officeDocument/2006/relationships/footer" Target="footer42.xml"/><Relationship Id="rId137" Type="http://schemas.openxmlformats.org/officeDocument/2006/relationships/footer" Target="footer58.xml"/><Relationship Id="rId20" Type="http://schemas.openxmlformats.org/officeDocument/2006/relationships/image" Target="media/image15.png"/><Relationship Id="rId41" Type="http://schemas.openxmlformats.org/officeDocument/2006/relationships/hyperlink" Target="http://home.undp.org/wpm/index.cfm?vu=CO%2CRBLAC%2CDOM&amp;alloutputs=false&amp;outcome=DOM_OUTCOME26&amp;year=2010" TargetMode="External"/><Relationship Id="rId62" Type="http://schemas.openxmlformats.org/officeDocument/2006/relationships/footer" Target="footer21.xml"/><Relationship Id="rId83" Type="http://schemas.openxmlformats.org/officeDocument/2006/relationships/image" Target="media/image33.png"/><Relationship Id="rId88" Type="http://schemas.openxmlformats.org/officeDocument/2006/relationships/hyperlink" Target="http://www.odm.gob.do/" TargetMode="External"/><Relationship Id="rId111" Type="http://schemas.openxmlformats.org/officeDocument/2006/relationships/hyperlink" Target="http://www.do.undp/" TargetMode="External"/><Relationship Id="rId132" Type="http://schemas.openxmlformats.org/officeDocument/2006/relationships/footer" Target="footer53.xml"/><Relationship Id="rId15" Type="http://schemas.openxmlformats.org/officeDocument/2006/relationships/image" Target="media/image10.png"/><Relationship Id="rId36" Type="http://schemas.openxmlformats.org/officeDocument/2006/relationships/footer" Target="footer14.xml"/><Relationship Id="rId57" Type="http://schemas.openxmlformats.org/officeDocument/2006/relationships/hyperlink" Target="http://home.undp.org/wpm/index.cfm?vu=CO%2CRBLAC%2CDOM&amp;alloutputs=false&amp;outcome=DOM_OUTCOME24&amp;year=2010" TargetMode="External"/><Relationship Id="rId106" Type="http://schemas.openxmlformats.org/officeDocument/2006/relationships/footer" Target="footer35.xml"/><Relationship Id="rId127" Type="http://schemas.openxmlformats.org/officeDocument/2006/relationships/hyperlink" Target="http://www.reuters.com/article/2014/03/14/us-dominicanrepublic-crime-idUSBREA2D1VG20140314" TargetMode="External"/><Relationship Id="rId10" Type="http://schemas.openxmlformats.org/officeDocument/2006/relationships/image" Target="media/image5.png"/><Relationship Id="rId31" Type="http://schemas.openxmlformats.org/officeDocument/2006/relationships/footer" Target="footer9.xml"/><Relationship Id="rId52" Type="http://schemas.openxmlformats.org/officeDocument/2006/relationships/hyperlink" Target="http://home.undp.org/wpm/index.cfm?vu=CO%2CRBLAC%2CDOM&amp;alloutputs=false&amp;outcome=DOM_OUTCOME31&amp;year=2010" TargetMode="External"/><Relationship Id="rId73" Type="http://schemas.openxmlformats.org/officeDocument/2006/relationships/image" Target="media/image23.png"/><Relationship Id="rId78" Type="http://schemas.openxmlformats.org/officeDocument/2006/relationships/image" Target="media/image28.png"/><Relationship Id="rId94" Type="http://schemas.openxmlformats.org/officeDocument/2006/relationships/footer" Target="footer28.xml"/><Relationship Id="rId99" Type="http://schemas.openxmlformats.org/officeDocument/2006/relationships/footer" Target="footer29.xml"/><Relationship Id="rId101" Type="http://schemas.openxmlformats.org/officeDocument/2006/relationships/hyperlink" Target="http://digeig.gob.do/j/" TargetMode="External"/><Relationship Id="rId122" Type="http://schemas.openxmlformats.org/officeDocument/2006/relationships/hyperlink" Target="http://erc.undp.org/evaluationadmin/manageplans/viewplandetail.html?planid=1208" TargetMode="External"/><Relationship Id="rId143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footer" Target="footer5.xml"/><Relationship Id="rId47" Type="http://schemas.openxmlformats.org/officeDocument/2006/relationships/hyperlink" Target="http://home.undp.org/wpm/index.cfm?vu=CO%2CRBLAC%2CDOM&amp;alloutputs=false&amp;outcome=DOM_OUTCOME44&amp;year=2012" TargetMode="External"/><Relationship Id="rId68" Type="http://schemas.openxmlformats.org/officeDocument/2006/relationships/footer" Target="footer24.xml"/><Relationship Id="rId89" Type="http://schemas.openxmlformats.org/officeDocument/2006/relationships/hyperlink" Target="http://mdgs.un.org/" TargetMode="External"/><Relationship Id="rId112" Type="http://schemas.openxmlformats.org/officeDocument/2006/relationships/hyperlink" Target="http://www.do.undp.org/content/domi-" TargetMode="External"/><Relationship Id="rId133" Type="http://schemas.openxmlformats.org/officeDocument/2006/relationships/footer" Target="footer54.xml"/><Relationship Id="rId16" Type="http://schemas.openxmlformats.org/officeDocument/2006/relationships/image" Target="media/image11.png"/><Relationship Id="rId37" Type="http://schemas.openxmlformats.org/officeDocument/2006/relationships/footer" Target="footer15.xml"/><Relationship Id="rId58" Type="http://schemas.openxmlformats.org/officeDocument/2006/relationships/hyperlink" Target="http://home.undp.org/wpm/index.cfm?vu=CO%2CRBLAC%2CDOM&amp;alloutputs=false&amp;outcome=DOM_OUTCOME47&amp;year=2012" TargetMode="External"/><Relationship Id="rId79" Type="http://schemas.openxmlformats.org/officeDocument/2006/relationships/image" Target="media/image29.png"/><Relationship Id="rId102" Type="http://schemas.openxmlformats.org/officeDocument/2006/relationships/footer" Target="footer31.xml"/><Relationship Id="rId123" Type="http://schemas.openxmlformats.org/officeDocument/2006/relationships/footer" Target="footer48.xml"/><Relationship Id="rId144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4A300EE970B40B16E63EE9E61531C" ma:contentTypeVersion="6" ma:contentTypeDescription="Create a new document." ma:contentTypeScope="" ma:versionID="d27972561d5dbb3a407cc3f54c52bf05">
  <xsd:schema xmlns:xsd="http://www.w3.org/2001/XMLSchema" xmlns:xs="http://www.w3.org/2001/XMLSchema" xmlns:p="http://schemas.microsoft.com/office/2006/metadata/properties" xmlns:ns2="7d5ac613-b198-4ba5-a77a-a62490bb889d" xmlns:ns3="bfffa664-def0-4312-8d6c-b003463c5b63" targetNamespace="http://schemas.microsoft.com/office/2006/metadata/properties" ma:root="true" ma:fieldsID="2ded7e509849a5a6cb3f2b09da707a1b" ns2:_="" ns3:_="">
    <xsd:import namespace="7d5ac613-b198-4ba5-a77a-a62490bb889d"/>
    <xsd:import namespace="bfffa664-def0-4312-8d6c-b003463c5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ac613-b198-4ba5-a77a-a62490bb8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fa664-def0-4312-8d6c-b003463c5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22553B-291F-44DC-80B1-C53A41431AD8}"/>
</file>

<file path=customXml/itemProps2.xml><?xml version="1.0" encoding="utf-8"?>
<ds:datastoreItem xmlns:ds="http://schemas.openxmlformats.org/officeDocument/2006/customXml" ds:itemID="{02D5073B-04F1-4887-8861-0C7BF9B4379C}"/>
</file>

<file path=customXml/itemProps3.xml><?xml version="1.0" encoding="utf-8"?>
<ds:datastoreItem xmlns:ds="http://schemas.openxmlformats.org/officeDocument/2006/customXml" ds:itemID="{33550EEB-E5F2-4CA2-8CA7-CAFDBEB83E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2021-09-30T14:01:08Z</dcterms:created>
  <dcterms:modified xsi:type="dcterms:W3CDTF">2021-09-30T14:01:08Z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2021-09-30T00:00:00Z</vt:filetime>
  </property>
  <property fmtid="{D5CDD505-2E9C-101B-9397-08002B2CF9AE}" pid="5" name="ContentTypeId">
    <vt:lpwstr>0x010100F0F4A300EE970B40B16E63EE9E61531C</vt:lpwstr>
  </property>
</Properties>
</file>